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054077367"/>
        <w:docPartObj>
          <w:docPartGallery w:val="Cover Pages"/>
          <w:docPartUnique/>
        </w:docPartObj>
      </w:sdtPr>
      <w:sdtEndPr>
        <w:rPr>
          <w:sz w:val="28"/>
          <w:szCs w:val="28"/>
          <w:u w:val="single"/>
        </w:rPr>
      </w:sdtEndPr>
      <w:sdtContent>
        <w:p w14:paraId="6F30500B" w14:textId="768B7F10" w:rsidR="008112D2" w:rsidRDefault="008112D2">
          <w:pPr>
            <w:pStyle w:val="NoSpacing"/>
          </w:pPr>
          <w:r>
            <w:rPr>
              <w:noProof/>
            </w:rPr>
            <mc:AlternateContent>
              <mc:Choice Requires="wpg">
                <w:drawing>
                  <wp:anchor distT="0" distB="0" distL="114300" distR="114300" simplePos="0" relativeHeight="251659264" behindDoc="1" locked="0" layoutInCell="1" allowOverlap="1" wp14:anchorId="2B7B9CCD" wp14:editId="403B200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C1C4DD3" w14:textId="238BC3F9" w:rsidR="008112D2" w:rsidRDefault="005F0241">
                                      <w:pPr>
                                        <w:pStyle w:val="NoSpacing"/>
                                        <w:jc w:val="right"/>
                                        <w:rPr>
                                          <w:color w:val="FFFFFF" w:themeColor="background1"/>
                                          <w:sz w:val="28"/>
                                          <w:szCs w:val="28"/>
                                        </w:rPr>
                                      </w:pPr>
                                      <w:r>
                                        <w:rPr>
                                          <w:color w:val="FFFFFF" w:themeColor="background1"/>
                                          <w:sz w:val="28"/>
                                          <w:szCs w:val="28"/>
                                        </w:rPr>
                                        <w:t>Tyler King 2008275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B7B9CCD"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C1C4DD3" w14:textId="238BC3F9" w:rsidR="008112D2" w:rsidRDefault="005F0241">
                                <w:pPr>
                                  <w:pStyle w:val="NoSpacing"/>
                                  <w:jc w:val="right"/>
                                  <w:rPr>
                                    <w:color w:val="FFFFFF" w:themeColor="background1"/>
                                    <w:sz w:val="28"/>
                                    <w:szCs w:val="28"/>
                                  </w:rPr>
                                </w:pPr>
                                <w:r>
                                  <w:rPr>
                                    <w:color w:val="FFFFFF" w:themeColor="background1"/>
                                    <w:sz w:val="28"/>
                                    <w:szCs w:val="28"/>
                                  </w:rPr>
                                  <w:t>Tyler King 2008275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74908FC" wp14:editId="07EA6DD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CFCFF8" w14:textId="72341789" w:rsidR="008112D2"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112D2">
                                      <w:rPr>
                                        <w:color w:val="4472C4" w:themeColor="accent1"/>
                                        <w:sz w:val="26"/>
                                        <w:szCs w:val="26"/>
                                      </w:rPr>
                                      <w:t>Tyler King (2008275)</w:t>
                                    </w:r>
                                  </w:sdtContent>
                                </w:sdt>
                              </w:p>
                              <w:p w14:paraId="1B6A0BED" w14:textId="2764CA55" w:rsidR="008112D2"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5F0241">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74908FC"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CCFCFF8" w14:textId="72341789" w:rsidR="008112D2"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112D2">
                                <w:rPr>
                                  <w:color w:val="4472C4" w:themeColor="accent1"/>
                                  <w:sz w:val="26"/>
                                  <w:szCs w:val="26"/>
                                </w:rPr>
                                <w:t>Tyler King (2008275)</w:t>
                              </w:r>
                            </w:sdtContent>
                          </w:sdt>
                        </w:p>
                        <w:p w14:paraId="1B6A0BED" w14:textId="2764CA55" w:rsidR="008112D2"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5F0241">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785613F" wp14:editId="62F07CE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219110802"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37B449" w14:textId="665CE90A" w:rsidR="008112D2"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A33E6">
                                      <w:rPr>
                                        <w:rFonts w:asciiTheme="majorHAnsi" w:eastAsiaTheme="majorEastAsia" w:hAnsiTheme="majorHAnsi" w:cstheme="majorBidi"/>
                                        <w:color w:val="262626" w:themeColor="text1" w:themeTint="D9"/>
                                        <w:sz w:val="72"/>
                                        <w:szCs w:val="72"/>
                                      </w:rPr>
                                      <w:t>Professional Observations</w:t>
                                    </w:r>
                                  </w:sdtContent>
                                </w:sdt>
                              </w:p>
                              <w:p w14:paraId="700C31E1" w14:textId="071A0846" w:rsidR="008112D2"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F0241">
                                      <w:rPr>
                                        <w:color w:val="404040" w:themeColor="text1" w:themeTint="BF"/>
                                        <w:sz w:val="36"/>
                                        <w:szCs w:val="36"/>
                                      </w:rPr>
                                      <w:t>By Tyler King 2008275</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785613F"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C37B449" w14:textId="665CE90A" w:rsidR="008112D2"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A33E6">
                                <w:rPr>
                                  <w:rFonts w:asciiTheme="majorHAnsi" w:eastAsiaTheme="majorEastAsia" w:hAnsiTheme="majorHAnsi" w:cstheme="majorBidi"/>
                                  <w:color w:val="262626" w:themeColor="text1" w:themeTint="D9"/>
                                  <w:sz w:val="72"/>
                                  <w:szCs w:val="72"/>
                                </w:rPr>
                                <w:t>Professional Observations</w:t>
                              </w:r>
                            </w:sdtContent>
                          </w:sdt>
                        </w:p>
                        <w:p w14:paraId="700C31E1" w14:textId="071A0846" w:rsidR="008112D2"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F0241">
                                <w:rPr>
                                  <w:color w:val="404040" w:themeColor="text1" w:themeTint="BF"/>
                                  <w:sz w:val="36"/>
                                  <w:szCs w:val="36"/>
                                </w:rPr>
                                <w:t>By Tyler King 2008275</w:t>
                              </w:r>
                            </w:sdtContent>
                          </w:sdt>
                        </w:p>
                      </w:txbxContent>
                    </v:textbox>
                    <w10:wrap anchorx="page" anchory="page"/>
                  </v:shape>
                </w:pict>
              </mc:Fallback>
            </mc:AlternateContent>
          </w:r>
        </w:p>
        <w:p w14:paraId="01B1E93C" w14:textId="387F1FFE" w:rsidR="008112D2" w:rsidRDefault="008112D2">
          <w:pPr>
            <w:rPr>
              <w:sz w:val="28"/>
              <w:szCs w:val="28"/>
              <w:u w:val="single"/>
            </w:rPr>
          </w:pPr>
          <w:r>
            <w:rPr>
              <w:sz w:val="28"/>
              <w:szCs w:val="28"/>
              <w:u w:val="single"/>
            </w:rPr>
            <w:br w:type="page"/>
          </w:r>
        </w:p>
      </w:sdtContent>
    </w:sdt>
    <w:p w14:paraId="4CDFBDCF" w14:textId="1E913075" w:rsidR="005F0241" w:rsidRDefault="005F0241" w:rsidP="00FF2A83">
      <w:pPr>
        <w:spacing w:line="360" w:lineRule="auto"/>
        <w:jc w:val="center"/>
        <w:rPr>
          <w:sz w:val="56"/>
          <w:szCs w:val="56"/>
          <w:u w:val="single"/>
        </w:rPr>
      </w:pPr>
      <w:r w:rsidRPr="00FF2A83">
        <w:rPr>
          <w:sz w:val="56"/>
          <w:szCs w:val="56"/>
          <w:u w:val="single"/>
        </w:rPr>
        <w:lastRenderedPageBreak/>
        <w:t>Contents page</w:t>
      </w:r>
    </w:p>
    <w:tbl>
      <w:tblPr>
        <w:tblStyle w:val="TableGrid"/>
        <w:tblW w:w="0" w:type="auto"/>
        <w:tblLook w:val="04A0" w:firstRow="1" w:lastRow="0" w:firstColumn="1" w:lastColumn="0" w:noHBand="0" w:noVBand="1"/>
      </w:tblPr>
      <w:tblGrid>
        <w:gridCol w:w="4508"/>
        <w:gridCol w:w="4508"/>
      </w:tblGrid>
      <w:tr w:rsidR="00914A54" w14:paraId="4859B078" w14:textId="77777777" w:rsidTr="00914A54">
        <w:tc>
          <w:tcPr>
            <w:tcW w:w="4508" w:type="dxa"/>
          </w:tcPr>
          <w:p w14:paraId="5549E35C" w14:textId="77777777" w:rsidR="00914A54" w:rsidRDefault="00914A54" w:rsidP="00FF2A83">
            <w:pPr>
              <w:spacing w:line="360" w:lineRule="auto"/>
              <w:rPr>
                <w:sz w:val="56"/>
                <w:szCs w:val="56"/>
                <w:u w:val="single"/>
              </w:rPr>
            </w:pPr>
          </w:p>
        </w:tc>
        <w:tc>
          <w:tcPr>
            <w:tcW w:w="4508" w:type="dxa"/>
          </w:tcPr>
          <w:p w14:paraId="0EA418D7" w14:textId="6C165931" w:rsidR="00914A54" w:rsidRDefault="00914A54" w:rsidP="00FF2A83">
            <w:pPr>
              <w:spacing w:line="360" w:lineRule="auto"/>
              <w:rPr>
                <w:sz w:val="56"/>
                <w:szCs w:val="56"/>
                <w:u w:val="single"/>
              </w:rPr>
            </w:pPr>
            <w:r>
              <w:rPr>
                <w:sz w:val="56"/>
                <w:szCs w:val="56"/>
                <w:u w:val="single"/>
              </w:rPr>
              <w:t xml:space="preserve">Page Number </w:t>
            </w:r>
          </w:p>
        </w:tc>
      </w:tr>
      <w:tr w:rsidR="00914A54" w14:paraId="4ECEB863" w14:textId="77777777" w:rsidTr="00914A54">
        <w:tc>
          <w:tcPr>
            <w:tcW w:w="4508" w:type="dxa"/>
          </w:tcPr>
          <w:p w14:paraId="33D3C68F" w14:textId="69526C2A" w:rsidR="00914A54" w:rsidRPr="001F1E63" w:rsidRDefault="001F1E63" w:rsidP="00FF2A83">
            <w:pPr>
              <w:spacing w:line="360" w:lineRule="auto"/>
              <w:rPr>
                <w:sz w:val="56"/>
                <w:szCs w:val="56"/>
              </w:rPr>
            </w:pPr>
            <w:r w:rsidRPr="001F1E63">
              <w:rPr>
                <w:sz w:val="56"/>
                <w:szCs w:val="56"/>
              </w:rPr>
              <w:t>Introduction</w:t>
            </w:r>
          </w:p>
        </w:tc>
        <w:tc>
          <w:tcPr>
            <w:tcW w:w="4508" w:type="dxa"/>
          </w:tcPr>
          <w:p w14:paraId="5E75230E" w14:textId="643E6829" w:rsidR="00914A54" w:rsidRPr="0076211A" w:rsidRDefault="0076211A" w:rsidP="0076211A">
            <w:pPr>
              <w:spacing w:line="360" w:lineRule="auto"/>
              <w:jc w:val="center"/>
              <w:rPr>
                <w:sz w:val="56"/>
                <w:szCs w:val="56"/>
              </w:rPr>
            </w:pPr>
            <w:r w:rsidRPr="0076211A">
              <w:rPr>
                <w:sz w:val="56"/>
                <w:szCs w:val="56"/>
              </w:rPr>
              <w:t>2</w:t>
            </w:r>
          </w:p>
        </w:tc>
      </w:tr>
      <w:tr w:rsidR="00914A54" w14:paraId="7BD72C82" w14:textId="77777777" w:rsidTr="00914A54">
        <w:tc>
          <w:tcPr>
            <w:tcW w:w="4508" w:type="dxa"/>
          </w:tcPr>
          <w:p w14:paraId="6B8481CF" w14:textId="05A39B68" w:rsidR="00914A54" w:rsidRPr="00F97A68" w:rsidRDefault="0076211A" w:rsidP="00FF2A83">
            <w:pPr>
              <w:spacing w:line="360" w:lineRule="auto"/>
              <w:rPr>
                <w:sz w:val="56"/>
                <w:szCs w:val="56"/>
              </w:rPr>
            </w:pPr>
            <w:r w:rsidRPr="00F97A68">
              <w:rPr>
                <w:sz w:val="56"/>
                <w:szCs w:val="56"/>
              </w:rPr>
              <w:t>Observation One</w:t>
            </w:r>
          </w:p>
        </w:tc>
        <w:tc>
          <w:tcPr>
            <w:tcW w:w="4508" w:type="dxa"/>
          </w:tcPr>
          <w:p w14:paraId="5574C5DA" w14:textId="2FB0274E" w:rsidR="00914A54" w:rsidRPr="00F97A68" w:rsidRDefault="00B37BD8" w:rsidP="00F97A68">
            <w:pPr>
              <w:spacing w:line="360" w:lineRule="auto"/>
              <w:jc w:val="center"/>
              <w:rPr>
                <w:sz w:val="56"/>
                <w:szCs w:val="56"/>
              </w:rPr>
            </w:pPr>
            <w:r w:rsidRPr="00F97A68">
              <w:rPr>
                <w:sz w:val="56"/>
                <w:szCs w:val="56"/>
              </w:rPr>
              <w:t>2-5</w:t>
            </w:r>
          </w:p>
        </w:tc>
      </w:tr>
      <w:tr w:rsidR="00914A54" w14:paraId="3D766E59" w14:textId="77777777" w:rsidTr="00914A54">
        <w:tc>
          <w:tcPr>
            <w:tcW w:w="4508" w:type="dxa"/>
          </w:tcPr>
          <w:p w14:paraId="08D38226" w14:textId="147A2CCE" w:rsidR="00914A54" w:rsidRPr="00F97A68" w:rsidRDefault="00B37BD8" w:rsidP="00FF2A83">
            <w:pPr>
              <w:spacing w:line="360" w:lineRule="auto"/>
              <w:rPr>
                <w:sz w:val="56"/>
                <w:szCs w:val="56"/>
              </w:rPr>
            </w:pPr>
            <w:r w:rsidRPr="00F97A68">
              <w:rPr>
                <w:sz w:val="56"/>
                <w:szCs w:val="56"/>
              </w:rPr>
              <w:t>Observation Two</w:t>
            </w:r>
          </w:p>
        </w:tc>
        <w:tc>
          <w:tcPr>
            <w:tcW w:w="4508" w:type="dxa"/>
          </w:tcPr>
          <w:p w14:paraId="3534964A" w14:textId="4D2BA2DB" w:rsidR="00914A54" w:rsidRPr="00F97A68" w:rsidRDefault="00B37BD8" w:rsidP="00F97A68">
            <w:pPr>
              <w:spacing w:line="360" w:lineRule="auto"/>
              <w:jc w:val="center"/>
              <w:rPr>
                <w:sz w:val="56"/>
                <w:szCs w:val="56"/>
              </w:rPr>
            </w:pPr>
            <w:r w:rsidRPr="00F97A68">
              <w:rPr>
                <w:sz w:val="56"/>
                <w:szCs w:val="56"/>
              </w:rPr>
              <w:t>5-</w:t>
            </w:r>
            <w:r w:rsidR="00BA10F8">
              <w:rPr>
                <w:sz w:val="56"/>
                <w:szCs w:val="56"/>
              </w:rPr>
              <w:t>9</w:t>
            </w:r>
          </w:p>
        </w:tc>
      </w:tr>
      <w:tr w:rsidR="00914A54" w14:paraId="6DFB5C32" w14:textId="77777777" w:rsidTr="00914A54">
        <w:tc>
          <w:tcPr>
            <w:tcW w:w="4508" w:type="dxa"/>
          </w:tcPr>
          <w:p w14:paraId="03742188" w14:textId="64030FCC" w:rsidR="00914A54" w:rsidRPr="00F97A68" w:rsidRDefault="00B37BD8" w:rsidP="00FF2A83">
            <w:pPr>
              <w:spacing w:line="360" w:lineRule="auto"/>
              <w:rPr>
                <w:sz w:val="56"/>
                <w:szCs w:val="56"/>
              </w:rPr>
            </w:pPr>
            <w:r w:rsidRPr="00F97A68">
              <w:rPr>
                <w:sz w:val="56"/>
                <w:szCs w:val="56"/>
              </w:rPr>
              <w:t>Summary</w:t>
            </w:r>
          </w:p>
        </w:tc>
        <w:tc>
          <w:tcPr>
            <w:tcW w:w="4508" w:type="dxa"/>
          </w:tcPr>
          <w:p w14:paraId="1936FFAD" w14:textId="225BCED8" w:rsidR="00914A54" w:rsidRPr="00F97A68" w:rsidRDefault="00B37BD8" w:rsidP="00F97A68">
            <w:pPr>
              <w:spacing w:line="360" w:lineRule="auto"/>
              <w:jc w:val="center"/>
              <w:rPr>
                <w:sz w:val="56"/>
                <w:szCs w:val="56"/>
              </w:rPr>
            </w:pPr>
            <w:r w:rsidRPr="00F97A68">
              <w:rPr>
                <w:sz w:val="56"/>
                <w:szCs w:val="56"/>
              </w:rPr>
              <w:t>9</w:t>
            </w:r>
            <w:r w:rsidR="00EB6C37">
              <w:rPr>
                <w:sz w:val="56"/>
                <w:szCs w:val="56"/>
              </w:rPr>
              <w:t>-10</w:t>
            </w:r>
          </w:p>
        </w:tc>
      </w:tr>
      <w:tr w:rsidR="00914A54" w14:paraId="71152747" w14:textId="77777777" w:rsidTr="00914A54">
        <w:tc>
          <w:tcPr>
            <w:tcW w:w="4508" w:type="dxa"/>
          </w:tcPr>
          <w:p w14:paraId="5F0CEDE3" w14:textId="72BE91C3" w:rsidR="00914A54" w:rsidRPr="00F97A68" w:rsidRDefault="00B37BD8" w:rsidP="00FF2A83">
            <w:pPr>
              <w:spacing w:line="360" w:lineRule="auto"/>
              <w:rPr>
                <w:sz w:val="56"/>
                <w:szCs w:val="56"/>
              </w:rPr>
            </w:pPr>
            <w:r w:rsidRPr="00F97A68">
              <w:rPr>
                <w:sz w:val="56"/>
                <w:szCs w:val="56"/>
              </w:rPr>
              <w:t>Action Plan</w:t>
            </w:r>
          </w:p>
        </w:tc>
        <w:tc>
          <w:tcPr>
            <w:tcW w:w="4508" w:type="dxa"/>
          </w:tcPr>
          <w:p w14:paraId="0E0F03E5" w14:textId="5C290566" w:rsidR="00914A54" w:rsidRPr="00F97A68" w:rsidRDefault="00B37BD8" w:rsidP="00F97A68">
            <w:pPr>
              <w:spacing w:line="360" w:lineRule="auto"/>
              <w:jc w:val="center"/>
              <w:rPr>
                <w:sz w:val="56"/>
                <w:szCs w:val="56"/>
              </w:rPr>
            </w:pPr>
            <w:r w:rsidRPr="00F97A68">
              <w:rPr>
                <w:sz w:val="56"/>
                <w:szCs w:val="56"/>
              </w:rPr>
              <w:t>1</w:t>
            </w:r>
            <w:r w:rsidR="007470D0">
              <w:rPr>
                <w:sz w:val="56"/>
                <w:szCs w:val="56"/>
              </w:rPr>
              <w:t>0</w:t>
            </w:r>
            <w:r w:rsidRPr="00F97A68">
              <w:rPr>
                <w:sz w:val="56"/>
                <w:szCs w:val="56"/>
              </w:rPr>
              <w:t>-1</w:t>
            </w:r>
            <w:r w:rsidR="007470D0">
              <w:rPr>
                <w:sz w:val="56"/>
                <w:szCs w:val="56"/>
              </w:rPr>
              <w:t>2</w:t>
            </w:r>
          </w:p>
        </w:tc>
      </w:tr>
      <w:tr w:rsidR="00914A54" w14:paraId="5A5CCD3D" w14:textId="77777777" w:rsidTr="00914A54">
        <w:tc>
          <w:tcPr>
            <w:tcW w:w="4508" w:type="dxa"/>
          </w:tcPr>
          <w:p w14:paraId="5390CCBF" w14:textId="72179DD1" w:rsidR="00914A54" w:rsidRPr="00F97A68" w:rsidRDefault="00B37BD8" w:rsidP="00FF2A83">
            <w:pPr>
              <w:spacing w:line="360" w:lineRule="auto"/>
              <w:rPr>
                <w:sz w:val="56"/>
                <w:szCs w:val="56"/>
              </w:rPr>
            </w:pPr>
            <w:r w:rsidRPr="00F97A68">
              <w:rPr>
                <w:sz w:val="56"/>
                <w:szCs w:val="56"/>
              </w:rPr>
              <w:t xml:space="preserve">Reference List </w:t>
            </w:r>
          </w:p>
        </w:tc>
        <w:tc>
          <w:tcPr>
            <w:tcW w:w="4508" w:type="dxa"/>
          </w:tcPr>
          <w:p w14:paraId="750BA243" w14:textId="1280C867" w:rsidR="00914A54" w:rsidRPr="00F97A68" w:rsidRDefault="00F97A68" w:rsidP="00F97A68">
            <w:pPr>
              <w:spacing w:line="360" w:lineRule="auto"/>
              <w:jc w:val="center"/>
              <w:rPr>
                <w:sz w:val="56"/>
                <w:szCs w:val="56"/>
              </w:rPr>
            </w:pPr>
            <w:r w:rsidRPr="00F97A68">
              <w:rPr>
                <w:sz w:val="56"/>
                <w:szCs w:val="56"/>
              </w:rPr>
              <w:t>1</w:t>
            </w:r>
            <w:r w:rsidR="00C910A7">
              <w:rPr>
                <w:sz w:val="56"/>
                <w:szCs w:val="56"/>
              </w:rPr>
              <w:t>3</w:t>
            </w:r>
            <w:r w:rsidRPr="00F97A68">
              <w:rPr>
                <w:sz w:val="56"/>
                <w:szCs w:val="56"/>
              </w:rPr>
              <w:t>-1</w:t>
            </w:r>
            <w:r w:rsidR="00C910A7">
              <w:rPr>
                <w:sz w:val="56"/>
                <w:szCs w:val="56"/>
              </w:rPr>
              <w:t>5</w:t>
            </w:r>
          </w:p>
        </w:tc>
      </w:tr>
      <w:tr w:rsidR="00914A54" w14:paraId="0D65DB42" w14:textId="77777777" w:rsidTr="00914A54">
        <w:tc>
          <w:tcPr>
            <w:tcW w:w="4508" w:type="dxa"/>
          </w:tcPr>
          <w:p w14:paraId="353A8264" w14:textId="45988DA7" w:rsidR="00914A54" w:rsidRPr="00F97A68" w:rsidRDefault="00F97A68" w:rsidP="00FF2A83">
            <w:pPr>
              <w:spacing w:line="360" w:lineRule="auto"/>
              <w:rPr>
                <w:sz w:val="56"/>
                <w:szCs w:val="56"/>
              </w:rPr>
            </w:pPr>
            <w:r w:rsidRPr="00F97A68">
              <w:rPr>
                <w:sz w:val="56"/>
                <w:szCs w:val="56"/>
              </w:rPr>
              <w:t xml:space="preserve">Appendices </w:t>
            </w:r>
          </w:p>
        </w:tc>
        <w:tc>
          <w:tcPr>
            <w:tcW w:w="4508" w:type="dxa"/>
          </w:tcPr>
          <w:p w14:paraId="20A8F904" w14:textId="7271DD7E" w:rsidR="00914A54" w:rsidRPr="00F97A68" w:rsidRDefault="00F97A68" w:rsidP="00F97A68">
            <w:pPr>
              <w:spacing w:line="360" w:lineRule="auto"/>
              <w:jc w:val="center"/>
              <w:rPr>
                <w:sz w:val="56"/>
                <w:szCs w:val="56"/>
              </w:rPr>
            </w:pPr>
            <w:r w:rsidRPr="00F97A68">
              <w:rPr>
                <w:sz w:val="56"/>
                <w:szCs w:val="56"/>
              </w:rPr>
              <w:t>1</w:t>
            </w:r>
            <w:r w:rsidR="00C910A7">
              <w:rPr>
                <w:sz w:val="56"/>
                <w:szCs w:val="56"/>
              </w:rPr>
              <w:t>6</w:t>
            </w:r>
            <w:r w:rsidRPr="00F97A68">
              <w:rPr>
                <w:sz w:val="56"/>
                <w:szCs w:val="56"/>
              </w:rPr>
              <w:t>-2</w:t>
            </w:r>
            <w:r w:rsidR="00C910A7">
              <w:rPr>
                <w:sz w:val="56"/>
                <w:szCs w:val="56"/>
              </w:rPr>
              <w:t>3</w:t>
            </w:r>
          </w:p>
        </w:tc>
      </w:tr>
    </w:tbl>
    <w:p w14:paraId="72FCA6BD" w14:textId="77777777" w:rsidR="00FF2A83" w:rsidRPr="00FF2A83" w:rsidRDefault="00FF2A83" w:rsidP="00FF2A83">
      <w:pPr>
        <w:spacing w:line="360" w:lineRule="auto"/>
        <w:rPr>
          <w:sz w:val="56"/>
          <w:szCs w:val="56"/>
          <w:u w:val="single"/>
        </w:rPr>
      </w:pPr>
    </w:p>
    <w:p w14:paraId="0AA8B52B" w14:textId="77777777" w:rsidR="005F0241" w:rsidRPr="00FF2A83" w:rsidRDefault="005F0241" w:rsidP="00FF2A83">
      <w:pPr>
        <w:jc w:val="center"/>
        <w:rPr>
          <w:sz w:val="56"/>
          <w:szCs w:val="56"/>
          <w:u w:val="single"/>
        </w:rPr>
      </w:pPr>
      <w:r w:rsidRPr="00FF2A83">
        <w:rPr>
          <w:sz w:val="56"/>
          <w:szCs w:val="56"/>
          <w:u w:val="single"/>
        </w:rPr>
        <w:br w:type="page"/>
      </w:r>
    </w:p>
    <w:p w14:paraId="5FE9CF9D" w14:textId="37F448B3" w:rsidR="00331AB0" w:rsidRDefault="00B310BB" w:rsidP="00331AB0">
      <w:pPr>
        <w:spacing w:line="360" w:lineRule="auto"/>
        <w:rPr>
          <w:sz w:val="28"/>
          <w:szCs w:val="28"/>
        </w:rPr>
      </w:pPr>
      <w:r>
        <w:rPr>
          <w:sz w:val="28"/>
          <w:szCs w:val="28"/>
        </w:rPr>
        <w:lastRenderedPageBreak/>
        <w:t xml:space="preserve">In this report I will be detailing my findings after observing two </w:t>
      </w:r>
      <w:r w:rsidR="00482569">
        <w:rPr>
          <w:sz w:val="28"/>
          <w:szCs w:val="28"/>
        </w:rPr>
        <w:t>sessions by two lecturers</w:t>
      </w:r>
      <w:r w:rsidR="003E76D2">
        <w:rPr>
          <w:sz w:val="28"/>
          <w:szCs w:val="28"/>
        </w:rPr>
        <w:t>,</w:t>
      </w:r>
      <w:r w:rsidR="00482569">
        <w:rPr>
          <w:sz w:val="28"/>
          <w:szCs w:val="28"/>
        </w:rPr>
        <w:t xml:space="preserve"> who for the purpose of this report will be referred to as Lecturer A and Lecturer B. </w:t>
      </w:r>
      <w:r w:rsidR="00862C21">
        <w:rPr>
          <w:sz w:val="28"/>
          <w:szCs w:val="28"/>
        </w:rPr>
        <w:t xml:space="preserve">I chose to observe these lectures in </w:t>
      </w:r>
      <w:r w:rsidR="007C3D58">
        <w:rPr>
          <w:sz w:val="28"/>
          <w:szCs w:val="28"/>
        </w:rPr>
        <w:t xml:space="preserve">different learning environments, which were in person and online, with the intention of </w:t>
      </w:r>
      <w:r w:rsidR="00D23767">
        <w:rPr>
          <w:sz w:val="28"/>
          <w:szCs w:val="28"/>
        </w:rPr>
        <w:t>comparing the two and identifying different teaching strategies to incorporate in my own teaching practice.</w:t>
      </w:r>
      <w:r w:rsidR="00B3038E">
        <w:rPr>
          <w:sz w:val="28"/>
          <w:szCs w:val="28"/>
        </w:rPr>
        <w:t xml:space="preserve"> </w:t>
      </w:r>
      <w:r w:rsidR="008C547A">
        <w:rPr>
          <w:sz w:val="28"/>
          <w:szCs w:val="28"/>
        </w:rPr>
        <w:t xml:space="preserve">I will then summarise my findings and conclude with an action plan on </w:t>
      </w:r>
      <w:r w:rsidR="00AD3454">
        <w:rPr>
          <w:sz w:val="28"/>
          <w:szCs w:val="28"/>
        </w:rPr>
        <w:t xml:space="preserve">what I </w:t>
      </w:r>
      <w:r w:rsidR="00275858">
        <w:rPr>
          <w:sz w:val="28"/>
          <w:szCs w:val="28"/>
        </w:rPr>
        <w:t>intend</w:t>
      </w:r>
      <w:r w:rsidR="00AD3454">
        <w:rPr>
          <w:sz w:val="28"/>
          <w:szCs w:val="28"/>
        </w:rPr>
        <w:t xml:space="preserve"> </w:t>
      </w:r>
      <w:r w:rsidR="00275858">
        <w:rPr>
          <w:sz w:val="28"/>
          <w:szCs w:val="28"/>
        </w:rPr>
        <w:t>on</w:t>
      </w:r>
      <w:r w:rsidR="00AD3454">
        <w:rPr>
          <w:sz w:val="28"/>
          <w:szCs w:val="28"/>
        </w:rPr>
        <w:t xml:space="preserve"> </w:t>
      </w:r>
      <w:r w:rsidR="00B54420">
        <w:rPr>
          <w:sz w:val="28"/>
          <w:szCs w:val="28"/>
        </w:rPr>
        <w:t>implementing</w:t>
      </w:r>
      <w:r w:rsidR="00AD3454">
        <w:rPr>
          <w:sz w:val="28"/>
          <w:szCs w:val="28"/>
        </w:rPr>
        <w:t xml:space="preserve"> </w:t>
      </w:r>
      <w:r w:rsidR="00BA46A4">
        <w:rPr>
          <w:sz w:val="28"/>
          <w:szCs w:val="28"/>
        </w:rPr>
        <w:t>into</w:t>
      </w:r>
      <w:r w:rsidR="00AD3454">
        <w:rPr>
          <w:sz w:val="28"/>
          <w:szCs w:val="28"/>
        </w:rPr>
        <w:t xml:space="preserve"> my own teaching practice. </w:t>
      </w:r>
      <w:r w:rsidR="00275858">
        <w:rPr>
          <w:sz w:val="28"/>
          <w:szCs w:val="28"/>
        </w:rPr>
        <w:t xml:space="preserve">For reader clarity I have included observation forms for </w:t>
      </w:r>
      <w:r w:rsidR="00BA46A4">
        <w:rPr>
          <w:sz w:val="28"/>
          <w:szCs w:val="28"/>
        </w:rPr>
        <w:t>both sessions</w:t>
      </w:r>
      <w:r w:rsidR="00275858">
        <w:rPr>
          <w:sz w:val="28"/>
          <w:szCs w:val="28"/>
        </w:rPr>
        <w:t xml:space="preserve"> in the appendices. </w:t>
      </w:r>
    </w:p>
    <w:p w14:paraId="70594A8B" w14:textId="2E0D8817" w:rsidR="00BF4679" w:rsidRPr="00BF4679" w:rsidRDefault="00BF4679" w:rsidP="00331AB0">
      <w:pPr>
        <w:spacing w:line="360" w:lineRule="auto"/>
        <w:rPr>
          <w:b/>
          <w:bCs/>
          <w:sz w:val="28"/>
          <w:szCs w:val="28"/>
          <w:u w:val="single"/>
        </w:rPr>
      </w:pPr>
      <w:r w:rsidRPr="00BF4679">
        <w:rPr>
          <w:b/>
          <w:bCs/>
          <w:sz w:val="28"/>
          <w:szCs w:val="28"/>
          <w:u w:val="single"/>
        </w:rPr>
        <w:t xml:space="preserve">Observation Lecturer A; in person learning </w:t>
      </w:r>
    </w:p>
    <w:p w14:paraId="66E4AF5B" w14:textId="3E9DF969" w:rsidR="008C6251" w:rsidRDefault="00331AB0" w:rsidP="00331AB0">
      <w:pPr>
        <w:spacing w:line="360" w:lineRule="auto"/>
        <w:rPr>
          <w:sz w:val="28"/>
          <w:szCs w:val="28"/>
        </w:rPr>
      </w:pPr>
      <w:r w:rsidRPr="00331AB0">
        <w:rPr>
          <w:sz w:val="28"/>
          <w:szCs w:val="28"/>
        </w:rPr>
        <w:t xml:space="preserve">My first observation session took place with Lecturer A, this was on campus in person learning </w:t>
      </w:r>
      <w:r w:rsidR="000E0226">
        <w:rPr>
          <w:sz w:val="28"/>
          <w:szCs w:val="28"/>
        </w:rPr>
        <w:t xml:space="preserve">with </w:t>
      </w:r>
      <w:r w:rsidRPr="00331AB0">
        <w:rPr>
          <w:sz w:val="28"/>
          <w:szCs w:val="28"/>
        </w:rPr>
        <w:t>Level Five students</w:t>
      </w:r>
      <w:r w:rsidR="000E0226">
        <w:rPr>
          <w:sz w:val="28"/>
          <w:szCs w:val="28"/>
        </w:rPr>
        <w:t xml:space="preserve">. </w:t>
      </w:r>
      <w:r w:rsidRPr="00331AB0">
        <w:rPr>
          <w:sz w:val="28"/>
          <w:szCs w:val="28"/>
        </w:rPr>
        <w:t xml:space="preserve">This was the first session of the term and immediately Lecturer A created a warm and friendly atmosphere, this was achieved by introducing herself and the module and allowing the students to introduce themselves. </w:t>
      </w:r>
      <w:r w:rsidR="00973A25">
        <w:rPr>
          <w:sz w:val="28"/>
          <w:szCs w:val="28"/>
        </w:rPr>
        <w:t>Sayfulloevna (2023)</w:t>
      </w:r>
      <w:r w:rsidRPr="00331AB0">
        <w:rPr>
          <w:sz w:val="28"/>
          <w:szCs w:val="28"/>
        </w:rPr>
        <w:t xml:space="preserve"> highlights creating a safe environment for learners will result in better student outcomes and by achieving this Lecturer A</w:t>
      </w:r>
      <w:r w:rsidR="000D4A9F">
        <w:rPr>
          <w:color w:val="FF0000"/>
          <w:sz w:val="28"/>
          <w:szCs w:val="28"/>
        </w:rPr>
        <w:t xml:space="preserve"> </w:t>
      </w:r>
      <w:r w:rsidR="000D4A9F">
        <w:rPr>
          <w:sz w:val="28"/>
          <w:szCs w:val="28"/>
        </w:rPr>
        <w:t xml:space="preserve">aligned with professional standards to </w:t>
      </w:r>
      <w:r w:rsidR="000D4A9F" w:rsidRPr="000D4A9F">
        <w:rPr>
          <w:sz w:val="28"/>
          <w:szCs w:val="28"/>
        </w:rPr>
        <w:t>promote engagement in learning and equity of opportunity for all to reach their potential</w:t>
      </w:r>
      <w:r w:rsidR="000D4A9F">
        <w:rPr>
          <w:sz w:val="28"/>
          <w:szCs w:val="28"/>
        </w:rPr>
        <w:t xml:space="preserve"> (</w:t>
      </w:r>
      <w:r w:rsidR="00B83792">
        <w:rPr>
          <w:sz w:val="28"/>
          <w:szCs w:val="28"/>
        </w:rPr>
        <w:t>Advance HE, 2023</w:t>
      </w:r>
      <w:r w:rsidR="000D4A9F">
        <w:rPr>
          <w:sz w:val="28"/>
          <w:szCs w:val="28"/>
        </w:rPr>
        <w:t xml:space="preserve">). </w:t>
      </w:r>
      <w:r w:rsidRPr="00331AB0">
        <w:rPr>
          <w:sz w:val="28"/>
          <w:szCs w:val="28"/>
        </w:rPr>
        <w:t>Attendance for the session was low and this was addressed in a polite and calm manner by Lecturer A, by doing this</w:t>
      </w:r>
      <w:r w:rsidR="00A00844">
        <w:rPr>
          <w:sz w:val="28"/>
          <w:szCs w:val="28"/>
        </w:rPr>
        <w:t>,</w:t>
      </w:r>
      <w:r w:rsidRPr="00331AB0">
        <w:rPr>
          <w:sz w:val="28"/>
          <w:szCs w:val="28"/>
        </w:rPr>
        <w:t xml:space="preserve"> expectations from the students were set early.</w:t>
      </w:r>
      <w:r w:rsidR="00DE475E">
        <w:rPr>
          <w:sz w:val="28"/>
          <w:szCs w:val="28"/>
        </w:rPr>
        <w:t xml:space="preserve"> </w:t>
      </w:r>
      <w:r w:rsidR="003C4EDF">
        <w:rPr>
          <w:sz w:val="28"/>
          <w:szCs w:val="28"/>
        </w:rPr>
        <w:t>Li and Rubie-Davies (2018)</w:t>
      </w:r>
      <w:r w:rsidR="00DE475E">
        <w:rPr>
          <w:sz w:val="28"/>
          <w:szCs w:val="28"/>
        </w:rPr>
        <w:t xml:space="preserve"> </w:t>
      </w:r>
      <w:r w:rsidR="00AC76C7">
        <w:rPr>
          <w:sz w:val="28"/>
          <w:szCs w:val="28"/>
        </w:rPr>
        <w:t xml:space="preserve">emphasise </w:t>
      </w:r>
      <w:r w:rsidR="00746C48">
        <w:rPr>
          <w:sz w:val="28"/>
          <w:szCs w:val="28"/>
        </w:rPr>
        <w:t>w</w:t>
      </w:r>
      <w:r w:rsidR="00E01B22" w:rsidRPr="00E01B22">
        <w:rPr>
          <w:sz w:val="28"/>
          <w:szCs w:val="28"/>
        </w:rPr>
        <w:t>hen clear expectations are communicated at the beginning of a course, students understand what is required of them, which can reduce anxiety and confusion.</w:t>
      </w:r>
      <w:r w:rsidRPr="00331AB0">
        <w:rPr>
          <w:sz w:val="28"/>
          <w:szCs w:val="28"/>
        </w:rPr>
        <w:t xml:space="preserve"> Lecturer A also reiterated at the start of the lecture that the students would be ‘eased in gently’ which clearly provided reassurance for the students, Lecturer A achieved this by only making certain elements of the </w:t>
      </w:r>
      <w:r w:rsidRPr="00331AB0">
        <w:rPr>
          <w:sz w:val="28"/>
          <w:szCs w:val="28"/>
        </w:rPr>
        <w:lastRenderedPageBreak/>
        <w:t xml:space="preserve">Cohort available online so not to overwhelm the students. I feel this was an effective way to </w:t>
      </w:r>
      <w:r>
        <w:rPr>
          <w:sz w:val="28"/>
          <w:szCs w:val="28"/>
        </w:rPr>
        <w:t xml:space="preserve">introduce the module in a way that does not overwhelm the students and for the teacher to remain in control of the learning. This is something that I would like to foster in my own teaching practice as I could see the relief in the students faces that they were not going to be overloaded with information then sent on their way. </w:t>
      </w:r>
      <w:r w:rsidR="005600CD">
        <w:rPr>
          <w:sz w:val="28"/>
          <w:szCs w:val="28"/>
        </w:rPr>
        <w:t>Boud and Molloy (2013)</w:t>
      </w:r>
      <w:r>
        <w:rPr>
          <w:sz w:val="28"/>
          <w:szCs w:val="28"/>
        </w:rPr>
        <w:t xml:space="preserve"> draw attention to drip feeding teaching as an effective tool to achieve </w:t>
      </w:r>
      <w:r w:rsidR="00746ADB">
        <w:rPr>
          <w:sz w:val="28"/>
          <w:szCs w:val="28"/>
        </w:rPr>
        <w:t>good learning outcomes for students.</w:t>
      </w:r>
    </w:p>
    <w:p w14:paraId="550B1876" w14:textId="3972DB28" w:rsidR="009E794A" w:rsidRDefault="008C6251" w:rsidP="00331AB0">
      <w:pPr>
        <w:spacing w:line="360" w:lineRule="auto"/>
        <w:rPr>
          <w:sz w:val="28"/>
          <w:szCs w:val="28"/>
        </w:rPr>
      </w:pPr>
      <w:r>
        <w:rPr>
          <w:sz w:val="28"/>
          <w:szCs w:val="28"/>
        </w:rPr>
        <w:t xml:space="preserve">Lecturer A then </w:t>
      </w:r>
      <w:r w:rsidR="000E2DC2">
        <w:rPr>
          <w:sz w:val="28"/>
          <w:szCs w:val="28"/>
        </w:rPr>
        <w:t xml:space="preserve">went through </w:t>
      </w:r>
      <w:r w:rsidR="00E15B99">
        <w:rPr>
          <w:sz w:val="28"/>
          <w:szCs w:val="28"/>
        </w:rPr>
        <w:t>both assignment</w:t>
      </w:r>
      <w:r w:rsidR="000E2DC2">
        <w:rPr>
          <w:sz w:val="28"/>
          <w:szCs w:val="28"/>
        </w:rPr>
        <w:t xml:space="preserve"> proformas, and again set expectations very clearly</w:t>
      </w:r>
      <w:r w:rsidR="009D7B1E">
        <w:rPr>
          <w:sz w:val="28"/>
          <w:szCs w:val="28"/>
        </w:rPr>
        <w:t xml:space="preserve">. Lecturer A checked in with the students throughout to ensure that they understood </w:t>
      </w:r>
      <w:r w:rsidR="00AE08E8">
        <w:rPr>
          <w:sz w:val="28"/>
          <w:szCs w:val="28"/>
        </w:rPr>
        <w:t xml:space="preserve">and answered all questions in an understanding and informative </w:t>
      </w:r>
      <w:r w:rsidR="00DB04BA">
        <w:rPr>
          <w:sz w:val="28"/>
          <w:szCs w:val="28"/>
        </w:rPr>
        <w:t>manner, due to the environment that Lecturer A had fostered within the classroom the students as a result</w:t>
      </w:r>
      <w:r w:rsidR="00F7699F">
        <w:rPr>
          <w:sz w:val="28"/>
          <w:szCs w:val="28"/>
        </w:rPr>
        <w:t xml:space="preserve"> felt at ease to ask questions concerning the assignment. This is something that I hope to achieve in my own teaching practice as I want to remain approachable and </w:t>
      </w:r>
      <w:r w:rsidR="00C54F78">
        <w:rPr>
          <w:sz w:val="28"/>
          <w:szCs w:val="28"/>
        </w:rPr>
        <w:t>support and guide learners to align with professional standards (</w:t>
      </w:r>
      <w:r w:rsidR="004A4861" w:rsidRPr="004A4861">
        <w:rPr>
          <w:sz w:val="28"/>
          <w:szCs w:val="28"/>
        </w:rPr>
        <w:t>Advance HE, 2023</w:t>
      </w:r>
      <w:r w:rsidR="00C54F78">
        <w:rPr>
          <w:sz w:val="28"/>
          <w:szCs w:val="28"/>
        </w:rPr>
        <w:t xml:space="preserve">). </w:t>
      </w:r>
      <w:r w:rsidR="00541F6C">
        <w:rPr>
          <w:sz w:val="28"/>
          <w:szCs w:val="28"/>
        </w:rPr>
        <w:t xml:space="preserve">I </w:t>
      </w:r>
      <w:r w:rsidR="00EB5E12">
        <w:rPr>
          <w:sz w:val="28"/>
          <w:szCs w:val="28"/>
        </w:rPr>
        <w:t xml:space="preserve">appreciated the importance of Lecturer A going through the proformas and assignments at the start of the lesson </w:t>
      </w:r>
      <w:r w:rsidR="00E935E1">
        <w:rPr>
          <w:sz w:val="28"/>
          <w:szCs w:val="28"/>
        </w:rPr>
        <w:t xml:space="preserve">and by doing so it was clearly outlined exactly what the students were working towards and what would be expected from them throughout the year, </w:t>
      </w:r>
      <w:r w:rsidR="00C52469">
        <w:rPr>
          <w:sz w:val="28"/>
          <w:szCs w:val="28"/>
        </w:rPr>
        <w:t>I think this provided reassurance for all involved.</w:t>
      </w:r>
      <w:r w:rsidR="00616A66">
        <w:rPr>
          <w:sz w:val="28"/>
          <w:szCs w:val="28"/>
        </w:rPr>
        <w:t xml:space="preserve"> Upon reflection, this would be a tactic that I would incorporate in my own teaching as I could see that it was effective in alleviating any student concerns </w:t>
      </w:r>
      <w:r w:rsidR="00FC3121">
        <w:rPr>
          <w:sz w:val="28"/>
          <w:szCs w:val="28"/>
        </w:rPr>
        <w:t xml:space="preserve">early on. </w:t>
      </w:r>
      <w:r w:rsidR="009E794A">
        <w:rPr>
          <w:sz w:val="28"/>
          <w:szCs w:val="28"/>
        </w:rPr>
        <w:t>Lecturer A also devised guidance documents for both assignments for the students and I think this put them at ease that they had something they could refer to for guidance and reassurance.</w:t>
      </w:r>
      <w:r w:rsidR="00680619">
        <w:rPr>
          <w:sz w:val="28"/>
          <w:szCs w:val="28"/>
        </w:rPr>
        <w:t xml:space="preserve"> </w:t>
      </w:r>
      <w:r w:rsidR="00C97EF5">
        <w:rPr>
          <w:sz w:val="28"/>
          <w:szCs w:val="28"/>
        </w:rPr>
        <w:t>Ko and Sammons (2013)</w:t>
      </w:r>
      <w:r w:rsidR="00680619">
        <w:rPr>
          <w:sz w:val="28"/>
          <w:szCs w:val="28"/>
        </w:rPr>
        <w:t xml:space="preserve"> champion the use of guidance documents </w:t>
      </w:r>
      <w:r w:rsidR="001568DB">
        <w:rPr>
          <w:sz w:val="28"/>
          <w:szCs w:val="28"/>
        </w:rPr>
        <w:t xml:space="preserve">as they provide a sense of clarity </w:t>
      </w:r>
      <w:r w:rsidR="00670CF1">
        <w:rPr>
          <w:sz w:val="28"/>
          <w:szCs w:val="28"/>
        </w:rPr>
        <w:t>and help aid in achieving better learning outcomes.</w:t>
      </w:r>
      <w:r w:rsidR="009E794A">
        <w:rPr>
          <w:sz w:val="28"/>
          <w:szCs w:val="28"/>
        </w:rPr>
        <w:t xml:space="preserve"> In my own teaching </w:t>
      </w:r>
      <w:r w:rsidR="009E794A">
        <w:rPr>
          <w:sz w:val="28"/>
          <w:szCs w:val="28"/>
        </w:rPr>
        <w:lastRenderedPageBreak/>
        <w:t>practice, I would</w:t>
      </w:r>
      <w:r w:rsidR="00EA5E89">
        <w:rPr>
          <w:sz w:val="28"/>
          <w:szCs w:val="28"/>
        </w:rPr>
        <w:t xml:space="preserve"> also</w:t>
      </w:r>
      <w:r w:rsidR="009E794A">
        <w:rPr>
          <w:sz w:val="28"/>
          <w:szCs w:val="28"/>
        </w:rPr>
        <w:t xml:space="preserve"> incorporate guidance documents where appropriate to assist the students with their learning.</w:t>
      </w:r>
    </w:p>
    <w:p w14:paraId="5AEA5519" w14:textId="3E8590FD" w:rsidR="00331AB0" w:rsidRDefault="000239D1" w:rsidP="00331AB0">
      <w:pPr>
        <w:spacing w:line="360" w:lineRule="auto"/>
        <w:rPr>
          <w:sz w:val="28"/>
          <w:szCs w:val="28"/>
        </w:rPr>
      </w:pPr>
      <w:r>
        <w:rPr>
          <w:sz w:val="28"/>
          <w:szCs w:val="28"/>
        </w:rPr>
        <w:t xml:space="preserve">Lecturer A then went on to the lesson content, as the subject </w:t>
      </w:r>
      <w:r w:rsidR="00D146BA">
        <w:rPr>
          <w:sz w:val="28"/>
          <w:szCs w:val="28"/>
        </w:rPr>
        <w:t xml:space="preserve">was a sensitive subject the teacher gave an appropriate trigger warning to all the students which I felt was important due to the subjects sensitive nature. </w:t>
      </w:r>
      <w:r w:rsidR="00A167CC">
        <w:rPr>
          <w:sz w:val="28"/>
          <w:szCs w:val="28"/>
        </w:rPr>
        <w:t>Boysen, Isaacs and Tretter (2021)</w:t>
      </w:r>
      <w:r w:rsidR="00C52469">
        <w:rPr>
          <w:sz w:val="28"/>
          <w:szCs w:val="28"/>
        </w:rPr>
        <w:t xml:space="preserve"> </w:t>
      </w:r>
      <w:r w:rsidR="00FC3121">
        <w:rPr>
          <w:sz w:val="28"/>
          <w:szCs w:val="28"/>
        </w:rPr>
        <w:t xml:space="preserve">highlight the importance of appropriate trigger warnings when </w:t>
      </w:r>
      <w:r w:rsidR="00120FD1">
        <w:rPr>
          <w:sz w:val="28"/>
          <w:szCs w:val="28"/>
        </w:rPr>
        <w:t xml:space="preserve">delivering sensitive content. </w:t>
      </w:r>
      <w:r w:rsidR="009D12C7">
        <w:rPr>
          <w:sz w:val="28"/>
          <w:szCs w:val="28"/>
        </w:rPr>
        <w:t xml:space="preserve">When delivering the content Lecturer A </w:t>
      </w:r>
      <w:r w:rsidR="005357A2">
        <w:rPr>
          <w:sz w:val="28"/>
          <w:szCs w:val="28"/>
        </w:rPr>
        <w:t xml:space="preserve">incorporated </w:t>
      </w:r>
      <w:r w:rsidR="009D12C7">
        <w:rPr>
          <w:sz w:val="28"/>
          <w:szCs w:val="28"/>
        </w:rPr>
        <w:t>good use of open</w:t>
      </w:r>
      <w:r w:rsidR="00580FFA">
        <w:rPr>
          <w:sz w:val="28"/>
          <w:szCs w:val="28"/>
        </w:rPr>
        <w:t xml:space="preserve"> questioning which got the students engaging </w:t>
      </w:r>
      <w:r w:rsidR="00E677C0">
        <w:rPr>
          <w:sz w:val="28"/>
          <w:szCs w:val="28"/>
        </w:rPr>
        <w:t>Race (2019)</w:t>
      </w:r>
      <w:r w:rsidR="00580FFA">
        <w:rPr>
          <w:sz w:val="28"/>
          <w:szCs w:val="28"/>
        </w:rPr>
        <w:t xml:space="preserve"> champions the use of open questioning within teaching and </w:t>
      </w:r>
      <w:r w:rsidR="00B31E4A">
        <w:rPr>
          <w:sz w:val="28"/>
          <w:szCs w:val="28"/>
        </w:rPr>
        <w:t xml:space="preserve">Fry, Ketteridge </w:t>
      </w:r>
      <w:r w:rsidR="000A644D">
        <w:rPr>
          <w:sz w:val="28"/>
          <w:szCs w:val="28"/>
        </w:rPr>
        <w:t>and Marshall (2008)</w:t>
      </w:r>
      <w:r w:rsidR="00503E99">
        <w:rPr>
          <w:sz w:val="28"/>
          <w:szCs w:val="28"/>
        </w:rPr>
        <w:t xml:space="preserve"> agree</w:t>
      </w:r>
      <w:r w:rsidR="000A644D">
        <w:rPr>
          <w:sz w:val="28"/>
          <w:szCs w:val="28"/>
        </w:rPr>
        <w:t>,</w:t>
      </w:r>
      <w:r w:rsidR="00503E99">
        <w:rPr>
          <w:sz w:val="28"/>
          <w:szCs w:val="28"/>
        </w:rPr>
        <w:t xml:space="preserve"> emphasizing open questioning is a valuable tool in the education setting. </w:t>
      </w:r>
      <w:r w:rsidR="00C307EF">
        <w:rPr>
          <w:sz w:val="28"/>
          <w:szCs w:val="28"/>
        </w:rPr>
        <w:t>Due to the open questioning</w:t>
      </w:r>
      <w:r w:rsidR="00047083">
        <w:rPr>
          <w:sz w:val="28"/>
          <w:szCs w:val="28"/>
        </w:rPr>
        <w:t>,</w:t>
      </w:r>
      <w:r w:rsidR="00C307EF">
        <w:rPr>
          <w:sz w:val="28"/>
          <w:szCs w:val="28"/>
        </w:rPr>
        <w:t xml:space="preserve"> discussion then ensued </w:t>
      </w:r>
      <w:r w:rsidR="00047083">
        <w:rPr>
          <w:sz w:val="28"/>
          <w:szCs w:val="28"/>
        </w:rPr>
        <w:t>and the students were all contributing their own thoughts and views</w:t>
      </w:r>
      <w:r w:rsidR="00F73C62">
        <w:rPr>
          <w:sz w:val="28"/>
          <w:szCs w:val="28"/>
        </w:rPr>
        <w:t xml:space="preserve">. </w:t>
      </w:r>
      <w:r w:rsidR="005F4313">
        <w:rPr>
          <w:sz w:val="28"/>
          <w:szCs w:val="28"/>
        </w:rPr>
        <w:t xml:space="preserve">This created a discussion whereby all the students got involved and participated, </w:t>
      </w:r>
      <w:r w:rsidR="00B46CA3">
        <w:rPr>
          <w:sz w:val="28"/>
          <w:szCs w:val="28"/>
        </w:rPr>
        <w:t>Avis, Fisher and Thompson (2018)</w:t>
      </w:r>
      <w:r w:rsidR="00885868">
        <w:rPr>
          <w:sz w:val="28"/>
          <w:szCs w:val="28"/>
        </w:rPr>
        <w:t xml:space="preserve"> </w:t>
      </w:r>
      <w:r w:rsidR="00C3066B">
        <w:rPr>
          <w:sz w:val="28"/>
          <w:szCs w:val="28"/>
        </w:rPr>
        <w:t xml:space="preserve">draw attention to when students are engaging and participating learning is </w:t>
      </w:r>
      <w:r w:rsidR="007F35EA">
        <w:rPr>
          <w:sz w:val="28"/>
          <w:szCs w:val="28"/>
        </w:rPr>
        <w:t xml:space="preserve">of good quality. </w:t>
      </w:r>
      <w:r w:rsidR="0083722C">
        <w:rPr>
          <w:sz w:val="28"/>
          <w:szCs w:val="28"/>
        </w:rPr>
        <w:t xml:space="preserve">Going forward in my own teaching practice I would like to encourage discussion where appropriate and </w:t>
      </w:r>
      <w:r w:rsidR="0067508B">
        <w:rPr>
          <w:sz w:val="28"/>
          <w:szCs w:val="28"/>
        </w:rPr>
        <w:t xml:space="preserve">engage the students in the same way Lecturer A achieved. </w:t>
      </w:r>
    </w:p>
    <w:p w14:paraId="6265B711" w14:textId="255CC687" w:rsidR="0067508B" w:rsidRDefault="00451382" w:rsidP="00331AB0">
      <w:pPr>
        <w:spacing w:line="360" w:lineRule="auto"/>
        <w:rPr>
          <w:sz w:val="28"/>
          <w:szCs w:val="28"/>
        </w:rPr>
      </w:pPr>
      <w:r>
        <w:rPr>
          <w:sz w:val="28"/>
          <w:szCs w:val="28"/>
        </w:rPr>
        <w:t>I feel that when Lecturer A relates the content to her own life it gives the students the opportunity to contribute meaningful experiences and opens interesting discussions.</w:t>
      </w:r>
      <w:r w:rsidR="000B5865">
        <w:rPr>
          <w:sz w:val="28"/>
          <w:szCs w:val="28"/>
        </w:rPr>
        <w:t xml:space="preserve"> </w:t>
      </w:r>
      <w:r w:rsidR="008F6495">
        <w:rPr>
          <w:sz w:val="28"/>
          <w:szCs w:val="28"/>
        </w:rPr>
        <w:t>Altan and Lane (2018) are</w:t>
      </w:r>
      <w:r w:rsidR="00820AE9">
        <w:rPr>
          <w:sz w:val="28"/>
          <w:szCs w:val="28"/>
        </w:rPr>
        <w:t xml:space="preserve"> of the belief that when educators </w:t>
      </w:r>
      <w:r w:rsidR="001A400D">
        <w:rPr>
          <w:sz w:val="28"/>
          <w:szCs w:val="28"/>
        </w:rPr>
        <w:t xml:space="preserve">relate subject content to their own life experience, </w:t>
      </w:r>
      <w:r w:rsidR="00820AE9" w:rsidRPr="00820AE9">
        <w:rPr>
          <w:sz w:val="28"/>
          <w:szCs w:val="28"/>
        </w:rPr>
        <w:t>it humani</w:t>
      </w:r>
      <w:r w:rsidR="001A400D">
        <w:rPr>
          <w:sz w:val="28"/>
          <w:szCs w:val="28"/>
        </w:rPr>
        <w:t>s</w:t>
      </w:r>
      <w:r w:rsidR="00820AE9" w:rsidRPr="00820AE9">
        <w:rPr>
          <w:sz w:val="28"/>
          <w:szCs w:val="28"/>
        </w:rPr>
        <w:t xml:space="preserve">es the subject matter and provides real-world context, making it easier for students to </w:t>
      </w:r>
      <w:r w:rsidR="001A400D">
        <w:rPr>
          <w:sz w:val="28"/>
          <w:szCs w:val="28"/>
        </w:rPr>
        <w:t xml:space="preserve">connect </w:t>
      </w:r>
      <w:r w:rsidR="00820AE9" w:rsidRPr="00820AE9">
        <w:rPr>
          <w:sz w:val="28"/>
          <w:szCs w:val="28"/>
        </w:rPr>
        <w:t>with and understand the material</w:t>
      </w:r>
      <w:r w:rsidR="001B3A41">
        <w:rPr>
          <w:sz w:val="28"/>
          <w:szCs w:val="28"/>
        </w:rPr>
        <w:t>.</w:t>
      </w:r>
      <w:r>
        <w:rPr>
          <w:sz w:val="28"/>
          <w:szCs w:val="28"/>
        </w:rPr>
        <w:t xml:space="preserve"> Going forward I hope to foster this approach in my own teaching as I have witnessed how effective it is in Lecturer A’s sessions.</w:t>
      </w:r>
      <w:r w:rsidR="00AD7E85">
        <w:rPr>
          <w:sz w:val="28"/>
          <w:szCs w:val="28"/>
        </w:rPr>
        <w:t xml:space="preserve"> </w:t>
      </w:r>
      <w:r w:rsidR="001327A3">
        <w:rPr>
          <w:sz w:val="28"/>
          <w:szCs w:val="28"/>
        </w:rPr>
        <w:t xml:space="preserve">I can identify with a number of Lecturer A’s teaching styles, </w:t>
      </w:r>
      <w:r w:rsidR="0000793B">
        <w:rPr>
          <w:sz w:val="28"/>
          <w:szCs w:val="28"/>
        </w:rPr>
        <w:t xml:space="preserve">I like </w:t>
      </w:r>
      <w:r w:rsidR="0000793B">
        <w:rPr>
          <w:sz w:val="28"/>
          <w:szCs w:val="28"/>
        </w:rPr>
        <w:lastRenderedPageBreak/>
        <w:t xml:space="preserve">how Lecturer A used open questioning and encouraged engagement and participation from the learners. In my own practice I would like to incorporate this </w:t>
      </w:r>
      <w:r w:rsidR="00EA7542">
        <w:rPr>
          <w:sz w:val="28"/>
          <w:szCs w:val="28"/>
        </w:rPr>
        <w:t xml:space="preserve">to achieve good learning outcomes and encourage a </w:t>
      </w:r>
      <w:r w:rsidR="0027036F">
        <w:rPr>
          <w:sz w:val="28"/>
          <w:szCs w:val="28"/>
        </w:rPr>
        <w:t xml:space="preserve">friendly learning environment. I appreciate how Lecturer A </w:t>
      </w:r>
      <w:r w:rsidR="00276D98">
        <w:rPr>
          <w:sz w:val="28"/>
          <w:szCs w:val="28"/>
        </w:rPr>
        <w:t xml:space="preserve">set the expectations from the students firmly and clearly, and this was done in a way whereby she remained polite and encouraging. This </w:t>
      </w:r>
      <w:r w:rsidR="00045417">
        <w:rPr>
          <w:sz w:val="28"/>
          <w:szCs w:val="28"/>
        </w:rPr>
        <w:t xml:space="preserve">is something I would like to foster so I can be assertive but remain respectful and keep communication between myself and the learners open and direct. </w:t>
      </w:r>
    </w:p>
    <w:p w14:paraId="4CE74858" w14:textId="72BA5CA8" w:rsidR="00BF4679" w:rsidRDefault="00BF4679" w:rsidP="00331AB0">
      <w:pPr>
        <w:spacing w:line="360" w:lineRule="auto"/>
        <w:rPr>
          <w:b/>
          <w:bCs/>
          <w:sz w:val="28"/>
          <w:szCs w:val="28"/>
          <w:u w:val="single"/>
        </w:rPr>
      </w:pPr>
      <w:r w:rsidRPr="00BF4679">
        <w:rPr>
          <w:b/>
          <w:bCs/>
          <w:sz w:val="28"/>
          <w:szCs w:val="28"/>
          <w:u w:val="single"/>
        </w:rPr>
        <w:t>Observation with Lecturer B; Online learning</w:t>
      </w:r>
    </w:p>
    <w:p w14:paraId="11235D4E" w14:textId="1BD02172" w:rsidR="004A1E45" w:rsidRDefault="007A025E" w:rsidP="00331AB0">
      <w:pPr>
        <w:spacing w:line="360" w:lineRule="auto"/>
        <w:rPr>
          <w:sz w:val="28"/>
          <w:szCs w:val="28"/>
        </w:rPr>
      </w:pPr>
      <w:r>
        <w:rPr>
          <w:sz w:val="28"/>
          <w:szCs w:val="28"/>
        </w:rPr>
        <w:t xml:space="preserve">For my final observation I observed </w:t>
      </w:r>
      <w:r w:rsidR="002F7115">
        <w:rPr>
          <w:sz w:val="28"/>
          <w:szCs w:val="28"/>
        </w:rPr>
        <w:t>an online class held by Lecturer B, I wanted to observe a session held online as I wanted</w:t>
      </w:r>
      <w:r w:rsidR="004D369F">
        <w:rPr>
          <w:sz w:val="28"/>
          <w:szCs w:val="28"/>
        </w:rPr>
        <w:t xml:space="preserve"> to experience the difference in environments and </w:t>
      </w:r>
      <w:r w:rsidR="00B72200">
        <w:rPr>
          <w:sz w:val="28"/>
          <w:szCs w:val="28"/>
        </w:rPr>
        <w:t>if that effected the pedagogy in any way. In my own practice there will more than likely be times where I will have to hold online sessions</w:t>
      </w:r>
      <w:r w:rsidR="00981B7F">
        <w:rPr>
          <w:sz w:val="28"/>
          <w:szCs w:val="28"/>
        </w:rPr>
        <w:t xml:space="preserve">, it was therefore important to me that I had the experience of observing </w:t>
      </w:r>
      <w:r w:rsidR="00EA1EE9">
        <w:rPr>
          <w:sz w:val="28"/>
          <w:szCs w:val="28"/>
        </w:rPr>
        <w:t xml:space="preserve">how this is done by a professional. </w:t>
      </w:r>
    </w:p>
    <w:p w14:paraId="582ADC78" w14:textId="49FE7979" w:rsidR="005D5EA8" w:rsidRDefault="001539BF" w:rsidP="00331AB0">
      <w:pPr>
        <w:spacing w:line="360" w:lineRule="auto"/>
        <w:rPr>
          <w:sz w:val="28"/>
          <w:szCs w:val="28"/>
        </w:rPr>
      </w:pPr>
      <w:r>
        <w:rPr>
          <w:sz w:val="28"/>
          <w:szCs w:val="28"/>
        </w:rPr>
        <w:t>The session started with technical difficulties with</w:t>
      </w:r>
      <w:r w:rsidR="005331FE">
        <w:rPr>
          <w:sz w:val="28"/>
          <w:szCs w:val="28"/>
        </w:rPr>
        <w:t xml:space="preserve"> Lecturer B and </w:t>
      </w:r>
      <w:r w:rsidR="0070048B">
        <w:rPr>
          <w:sz w:val="28"/>
          <w:szCs w:val="28"/>
        </w:rPr>
        <w:t>several of</w:t>
      </w:r>
      <w:r w:rsidR="005331FE">
        <w:rPr>
          <w:sz w:val="28"/>
          <w:szCs w:val="28"/>
        </w:rPr>
        <w:t xml:space="preserve"> the students experiencing</w:t>
      </w:r>
      <w:r>
        <w:rPr>
          <w:sz w:val="28"/>
          <w:szCs w:val="28"/>
        </w:rPr>
        <w:t xml:space="preserve"> connection and sound issues, </w:t>
      </w:r>
      <w:r w:rsidR="006D22D6">
        <w:rPr>
          <w:sz w:val="28"/>
          <w:szCs w:val="28"/>
        </w:rPr>
        <w:t xml:space="preserve">this caused a delay in the session starting, </w:t>
      </w:r>
      <w:r w:rsidR="0032672C">
        <w:rPr>
          <w:sz w:val="28"/>
          <w:szCs w:val="28"/>
        </w:rPr>
        <w:t xml:space="preserve">because of this there was an uncomfortable and awkward atmosphere created. </w:t>
      </w:r>
      <w:r w:rsidR="00264639">
        <w:rPr>
          <w:sz w:val="28"/>
          <w:szCs w:val="28"/>
        </w:rPr>
        <w:t>Pickford and Race (2007)</w:t>
      </w:r>
      <w:r w:rsidR="0032672C">
        <w:rPr>
          <w:sz w:val="28"/>
          <w:szCs w:val="28"/>
        </w:rPr>
        <w:t xml:space="preserve"> highlight the atmosphere </w:t>
      </w:r>
      <w:r w:rsidR="009942E5">
        <w:rPr>
          <w:sz w:val="28"/>
          <w:szCs w:val="28"/>
        </w:rPr>
        <w:t>produced</w:t>
      </w:r>
      <w:r w:rsidR="0032672C">
        <w:rPr>
          <w:sz w:val="28"/>
          <w:szCs w:val="28"/>
        </w:rPr>
        <w:t xml:space="preserve"> in</w:t>
      </w:r>
      <w:r w:rsidR="006C12D4">
        <w:rPr>
          <w:sz w:val="28"/>
          <w:szCs w:val="28"/>
        </w:rPr>
        <w:t xml:space="preserve"> the classroom is imperative to a</w:t>
      </w:r>
      <w:r w:rsidR="00210656">
        <w:rPr>
          <w:sz w:val="28"/>
          <w:szCs w:val="28"/>
        </w:rPr>
        <w:t>n</w:t>
      </w:r>
      <w:r w:rsidR="006C12D4">
        <w:rPr>
          <w:sz w:val="28"/>
          <w:szCs w:val="28"/>
        </w:rPr>
        <w:t xml:space="preserve"> </w:t>
      </w:r>
      <w:r w:rsidR="00DD426C">
        <w:rPr>
          <w:sz w:val="28"/>
          <w:szCs w:val="28"/>
        </w:rPr>
        <w:t xml:space="preserve">active </w:t>
      </w:r>
      <w:r w:rsidR="006C12D4">
        <w:rPr>
          <w:sz w:val="28"/>
          <w:szCs w:val="28"/>
        </w:rPr>
        <w:t>learning e</w:t>
      </w:r>
      <w:r w:rsidR="00AC7FED">
        <w:rPr>
          <w:sz w:val="28"/>
          <w:szCs w:val="28"/>
        </w:rPr>
        <w:t>nvironment for students and I could feel that the awkward atmosphere was felt by both Lecturer B and the students.</w:t>
      </w:r>
      <w:r w:rsidR="009942E5">
        <w:rPr>
          <w:sz w:val="28"/>
          <w:szCs w:val="28"/>
        </w:rPr>
        <w:t xml:space="preserve"> Lecturer B tried to welcome the students </w:t>
      </w:r>
      <w:r w:rsidR="00512B70">
        <w:rPr>
          <w:sz w:val="28"/>
          <w:szCs w:val="28"/>
        </w:rPr>
        <w:t>and asked if anyone had any questions from the following week, this was met with silence and no engagement from the students.</w:t>
      </w:r>
      <w:r w:rsidR="00200A00">
        <w:rPr>
          <w:sz w:val="28"/>
          <w:szCs w:val="28"/>
        </w:rPr>
        <w:t xml:space="preserve"> It was clear to me </w:t>
      </w:r>
      <w:r w:rsidR="00272395">
        <w:rPr>
          <w:sz w:val="28"/>
          <w:szCs w:val="28"/>
        </w:rPr>
        <w:t xml:space="preserve">immediately </w:t>
      </w:r>
      <w:r w:rsidR="00200A00">
        <w:rPr>
          <w:sz w:val="28"/>
          <w:szCs w:val="28"/>
        </w:rPr>
        <w:t xml:space="preserve">that it is harder to foster </w:t>
      </w:r>
      <w:r w:rsidR="00426F56">
        <w:rPr>
          <w:sz w:val="28"/>
          <w:szCs w:val="28"/>
        </w:rPr>
        <w:t xml:space="preserve">a positive and engaging environment online and </w:t>
      </w:r>
      <w:r w:rsidR="00272395">
        <w:rPr>
          <w:sz w:val="28"/>
          <w:szCs w:val="28"/>
        </w:rPr>
        <w:t xml:space="preserve">when Lecturer B was met with no engagement from the students it </w:t>
      </w:r>
      <w:r w:rsidR="0083206E">
        <w:rPr>
          <w:sz w:val="28"/>
          <w:szCs w:val="28"/>
        </w:rPr>
        <w:t xml:space="preserve">created </w:t>
      </w:r>
      <w:r w:rsidR="0083206E">
        <w:rPr>
          <w:sz w:val="28"/>
          <w:szCs w:val="28"/>
        </w:rPr>
        <w:lastRenderedPageBreak/>
        <w:t xml:space="preserve">uncomfortable silences and awkward pauses. Lecturer B then went </w:t>
      </w:r>
      <w:r w:rsidR="0038081E">
        <w:rPr>
          <w:sz w:val="28"/>
          <w:szCs w:val="28"/>
        </w:rPr>
        <w:t>on to recap from the previous sessions and gave the students the opportunity to ask any questions,</w:t>
      </w:r>
      <w:r w:rsidR="00B56140">
        <w:rPr>
          <w:sz w:val="28"/>
          <w:szCs w:val="28"/>
        </w:rPr>
        <w:t xml:space="preserve"> </w:t>
      </w:r>
      <w:r w:rsidR="00CB195B">
        <w:rPr>
          <w:sz w:val="28"/>
          <w:szCs w:val="28"/>
        </w:rPr>
        <w:t>N</w:t>
      </w:r>
      <w:r w:rsidR="00826405">
        <w:rPr>
          <w:sz w:val="28"/>
          <w:szCs w:val="28"/>
        </w:rPr>
        <w:t>guyen and Chu (2022)</w:t>
      </w:r>
      <w:r w:rsidR="00B56140">
        <w:rPr>
          <w:sz w:val="28"/>
          <w:szCs w:val="28"/>
        </w:rPr>
        <w:t xml:space="preserve"> </w:t>
      </w:r>
      <w:r w:rsidR="00801035">
        <w:rPr>
          <w:sz w:val="28"/>
          <w:szCs w:val="28"/>
        </w:rPr>
        <w:t xml:space="preserve">champion the use of recapping, highlighting this solidifies learning for the </w:t>
      </w:r>
      <w:r w:rsidR="005A6514">
        <w:rPr>
          <w:sz w:val="28"/>
          <w:szCs w:val="28"/>
        </w:rPr>
        <w:t xml:space="preserve">students. </w:t>
      </w:r>
      <w:r w:rsidR="009070E0">
        <w:rPr>
          <w:sz w:val="28"/>
          <w:szCs w:val="28"/>
        </w:rPr>
        <w:t xml:space="preserve">When delivering the session content via PowerPoint </w:t>
      </w:r>
      <w:r w:rsidR="00C91047">
        <w:rPr>
          <w:sz w:val="28"/>
          <w:szCs w:val="28"/>
        </w:rPr>
        <w:t xml:space="preserve">Lecturer B asked open questions, this did not prompt any </w:t>
      </w:r>
      <w:r w:rsidR="00BA5D30">
        <w:rPr>
          <w:sz w:val="28"/>
          <w:szCs w:val="28"/>
        </w:rPr>
        <w:t xml:space="preserve">engagement from the students. </w:t>
      </w:r>
      <w:r w:rsidR="00AF68B0">
        <w:rPr>
          <w:sz w:val="28"/>
          <w:szCs w:val="28"/>
        </w:rPr>
        <w:t xml:space="preserve">Pelz (2010) </w:t>
      </w:r>
      <w:r w:rsidR="00D55A45">
        <w:rPr>
          <w:sz w:val="28"/>
          <w:szCs w:val="28"/>
        </w:rPr>
        <w:t xml:space="preserve">draws attention to </w:t>
      </w:r>
      <w:r w:rsidR="00D37C4E">
        <w:rPr>
          <w:sz w:val="28"/>
          <w:szCs w:val="28"/>
        </w:rPr>
        <w:t>the need for teachers to adapt their questioning style w</w:t>
      </w:r>
      <w:r w:rsidR="0058599A">
        <w:rPr>
          <w:sz w:val="28"/>
          <w:szCs w:val="28"/>
        </w:rPr>
        <w:t xml:space="preserve">hen delivering online content as </w:t>
      </w:r>
      <w:r w:rsidR="001C0C8E">
        <w:rPr>
          <w:sz w:val="28"/>
          <w:szCs w:val="28"/>
        </w:rPr>
        <w:t>questions play a crucial role in both teaching and learning</w:t>
      </w:r>
      <w:r w:rsidR="00346FC6">
        <w:rPr>
          <w:sz w:val="28"/>
          <w:szCs w:val="28"/>
        </w:rPr>
        <w:t>, and learning online can be significantly more difficult than in the classroom.</w:t>
      </w:r>
      <w:r w:rsidR="001E6430">
        <w:rPr>
          <w:sz w:val="28"/>
          <w:szCs w:val="28"/>
        </w:rPr>
        <w:t xml:space="preserve"> In </w:t>
      </w:r>
      <w:r w:rsidR="006A4826">
        <w:rPr>
          <w:sz w:val="28"/>
          <w:szCs w:val="28"/>
        </w:rPr>
        <w:t xml:space="preserve">my own professional </w:t>
      </w:r>
      <w:r w:rsidR="00BD4D28">
        <w:rPr>
          <w:sz w:val="28"/>
          <w:szCs w:val="28"/>
        </w:rPr>
        <w:t>development,</w:t>
      </w:r>
      <w:r w:rsidR="006A4826">
        <w:rPr>
          <w:sz w:val="28"/>
          <w:szCs w:val="28"/>
        </w:rPr>
        <w:t xml:space="preserve"> I would like to </w:t>
      </w:r>
      <w:r w:rsidR="005C4106">
        <w:rPr>
          <w:sz w:val="28"/>
          <w:szCs w:val="28"/>
        </w:rPr>
        <w:t>strengthen my questioning skills</w:t>
      </w:r>
      <w:r w:rsidR="00BD4D28">
        <w:rPr>
          <w:sz w:val="28"/>
          <w:szCs w:val="28"/>
        </w:rPr>
        <w:t xml:space="preserve">, </w:t>
      </w:r>
      <w:r w:rsidR="002D2021">
        <w:rPr>
          <w:sz w:val="28"/>
          <w:szCs w:val="28"/>
        </w:rPr>
        <w:t>as I have observed in Lecturer B’s session the</w:t>
      </w:r>
      <w:r w:rsidR="009A1B14">
        <w:rPr>
          <w:sz w:val="28"/>
          <w:szCs w:val="28"/>
        </w:rPr>
        <w:t>ir</w:t>
      </w:r>
      <w:r w:rsidR="002D2021">
        <w:rPr>
          <w:sz w:val="28"/>
          <w:szCs w:val="28"/>
        </w:rPr>
        <w:t xml:space="preserve"> importance. </w:t>
      </w:r>
      <w:r w:rsidR="00FB5143">
        <w:rPr>
          <w:sz w:val="28"/>
          <w:szCs w:val="28"/>
        </w:rPr>
        <w:t>During the session Lecturer B tried to incorporate online videos</w:t>
      </w:r>
      <w:r w:rsidR="0054782B">
        <w:rPr>
          <w:sz w:val="28"/>
          <w:szCs w:val="28"/>
        </w:rPr>
        <w:t xml:space="preserve"> but again was met with technical difficulties as the video would not play </w:t>
      </w:r>
      <w:r w:rsidR="00923B58">
        <w:rPr>
          <w:sz w:val="28"/>
          <w:szCs w:val="28"/>
        </w:rPr>
        <w:t xml:space="preserve">with sound, this caused further delay and Lecturer B apologised for this. </w:t>
      </w:r>
      <w:r w:rsidR="00F148B6">
        <w:rPr>
          <w:sz w:val="28"/>
          <w:szCs w:val="28"/>
        </w:rPr>
        <w:t xml:space="preserve">In this instance, I feel that the technology took over the teaching and learning, </w:t>
      </w:r>
      <w:r w:rsidR="00AF68B0">
        <w:rPr>
          <w:sz w:val="28"/>
          <w:szCs w:val="28"/>
        </w:rPr>
        <w:t>Arch</w:t>
      </w:r>
      <w:r w:rsidR="009460FA">
        <w:rPr>
          <w:sz w:val="28"/>
          <w:szCs w:val="28"/>
        </w:rPr>
        <w:t xml:space="preserve">arnbault, Leary and Rice (2022) </w:t>
      </w:r>
      <w:r w:rsidR="00F148B6">
        <w:rPr>
          <w:sz w:val="28"/>
          <w:szCs w:val="28"/>
        </w:rPr>
        <w:t xml:space="preserve">draw attention to the importance of </w:t>
      </w:r>
      <w:r w:rsidR="006938EA">
        <w:rPr>
          <w:sz w:val="28"/>
          <w:szCs w:val="28"/>
        </w:rPr>
        <w:t>pedagogy over technology</w:t>
      </w:r>
      <w:r w:rsidR="005241EC">
        <w:rPr>
          <w:sz w:val="28"/>
          <w:szCs w:val="28"/>
        </w:rPr>
        <w:t xml:space="preserve"> </w:t>
      </w:r>
      <w:r w:rsidR="005765A4">
        <w:rPr>
          <w:sz w:val="28"/>
          <w:szCs w:val="28"/>
        </w:rPr>
        <w:t>regarding</w:t>
      </w:r>
      <w:r w:rsidR="005241EC">
        <w:rPr>
          <w:sz w:val="28"/>
          <w:szCs w:val="28"/>
        </w:rPr>
        <w:t xml:space="preserve"> online learning</w:t>
      </w:r>
      <w:r w:rsidR="006938EA">
        <w:rPr>
          <w:sz w:val="28"/>
          <w:szCs w:val="28"/>
        </w:rPr>
        <w:t xml:space="preserve">. </w:t>
      </w:r>
      <w:r w:rsidR="009460FA">
        <w:rPr>
          <w:sz w:val="28"/>
          <w:szCs w:val="28"/>
        </w:rPr>
        <w:t>Baran, Correia and Thompson (2011)</w:t>
      </w:r>
      <w:r w:rsidR="006938EA">
        <w:rPr>
          <w:sz w:val="28"/>
          <w:szCs w:val="28"/>
        </w:rPr>
        <w:t xml:space="preserve"> champion this notion by agreeing that technology should be used only as aids and tools in teaching and pedagogy should remain the </w:t>
      </w:r>
      <w:r w:rsidR="00AA6FB2">
        <w:rPr>
          <w:sz w:val="28"/>
          <w:szCs w:val="28"/>
        </w:rPr>
        <w:t>focus.</w:t>
      </w:r>
      <w:r w:rsidR="002A70F4">
        <w:rPr>
          <w:sz w:val="28"/>
          <w:szCs w:val="28"/>
        </w:rPr>
        <w:t xml:space="preserve"> However, when the video did play it was informative and good quality, but due to the online setting it was difficult for the lecturer to </w:t>
      </w:r>
      <w:r w:rsidR="00FE5FD4">
        <w:rPr>
          <w:sz w:val="28"/>
          <w:szCs w:val="28"/>
        </w:rPr>
        <w:t xml:space="preserve">see if the students were engaging and gage their thoughts. </w:t>
      </w:r>
      <w:r w:rsidR="00783364">
        <w:rPr>
          <w:sz w:val="28"/>
          <w:szCs w:val="28"/>
        </w:rPr>
        <w:t>In my own teaching practice</w:t>
      </w:r>
      <w:r w:rsidR="009460FA">
        <w:rPr>
          <w:sz w:val="28"/>
          <w:szCs w:val="28"/>
        </w:rPr>
        <w:t>,</w:t>
      </w:r>
      <w:r w:rsidR="00783364">
        <w:rPr>
          <w:sz w:val="28"/>
          <w:szCs w:val="28"/>
        </w:rPr>
        <w:t xml:space="preserve"> I think I would have paused the video in regular intervals </w:t>
      </w:r>
      <w:r w:rsidR="009028DB">
        <w:rPr>
          <w:sz w:val="28"/>
          <w:szCs w:val="28"/>
        </w:rPr>
        <w:t xml:space="preserve">to see if students had any questions </w:t>
      </w:r>
      <w:r w:rsidR="00C85B8D">
        <w:rPr>
          <w:sz w:val="28"/>
          <w:szCs w:val="28"/>
        </w:rPr>
        <w:t xml:space="preserve">and gave them the opportunity to share their thoughts on the content, I do appreciate however that this is </w:t>
      </w:r>
      <w:r w:rsidR="00DB1BCA">
        <w:rPr>
          <w:sz w:val="28"/>
          <w:szCs w:val="28"/>
        </w:rPr>
        <w:t xml:space="preserve">difficult in an online setting. </w:t>
      </w:r>
    </w:p>
    <w:p w14:paraId="346CF8B3" w14:textId="150569A8" w:rsidR="00DB1BCA" w:rsidRDefault="00C37495" w:rsidP="00331AB0">
      <w:pPr>
        <w:spacing w:line="360" w:lineRule="auto"/>
        <w:rPr>
          <w:sz w:val="28"/>
          <w:szCs w:val="28"/>
        </w:rPr>
      </w:pPr>
      <w:r>
        <w:rPr>
          <w:sz w:val="28"/>
          <w:szCs w:val="28"/>
        </w:rPr>
        <w:t>There was an abundance of technical problems that Lecturer B was faced with during the session such as</w:t>
      </w:r>
      <w:r w:rsidR="0061184C">
        <w:rPr>
          <w:sz w:val="28"/>
          <w:szCs w:val="28"/>
        </w:rPr>
        <w:t xml:space="preserve"> camera issues, connection issues with teams and </w:t>
      </w:r>
      <w:r w:rsidR="0061184C">
        <w:rPr>
          <w:sz w:val="28"/>
          <w:szCs w:val="28"/>
        </w:rPr>
        <w:lastRenderedPageBreak/>
        <w:t>difficulties with sound. Lecturer B acknowledged these</w:t>
      </w:r>
      <w:r w:rsidR="009B15E6">
        <w:rPr>
          <w:sz w:val="28"/>
          <w:szCs w:val="28"/>
        </w:rPr>
        <w:t xml:space="preserve"> issues and apologised and thanked the students for their patience, this came across very sincere and was received warmly by the students.</w:t>
      </w:r>
      <w:r w:rsidR="00CC52D0">
        <w:rPr>
          <w:sz w:val="28"/>
          <w:szCs w:val="28"/>
        </w:rPr>
        <w:t xml:space="preserve"> </w:t>
      </w:r>
      <w:r w:rsidR="008F6495">
        <w:rPr>
          <w:sz w:val="28"/>
          <w:szCs w:val="28"/>
        </w:rPr>
        <w:t>Reece et al (2007)</w:t>
      </w:r>
      <w:r w:rsidR="00557EA0">
        <w:rPr>
          <w:sz w:val="28"/>
          <w:szCs w:val="28"/>
        </w:rPr>
        <w:t xml:space="preserve"> </w:t>
      </w:r>
      <w:r w:rsidR="004C1100">
        <w:rPr>
          <w:sz w:val="28"/>
          <w:szCs w:val="28"/>
        </w:rPr>
        <w:t>emphasise when a teacher is transparent with their students it</w:t>
      </w:r>
      <w:r w:rsidR="00557EA0">
        <w:rPr>
          <w:sz w:val="28"/>
          <w:szCs w:val="28"/>
        </w:rPr>
        <w:t xml:space="preserve"> </w:t>
      </w:r>
      <w:r w:rsidR="00557EA0" w:rsidRPr="00557EA0">
        <w:rPr>
          <w:sz w:val="28"/>
          <w:szCs w:val="28"/>
        </w:rPr>
        <w:t>encourages open communication and feedback, which is essential for effective learning.</w:t>
      </w:r>
      <w:r w:rsidR="009B15E6">
        <w:rPr>
          <w:sz w:val="28"/>
          <w:szCs w:val="28"/>
        </w:rPr>
        <w:t xml:space="preserve"> In my own teaching practice</w:t>
      </w:r>
      <w:r w:rsidR="009460FA">
        <w:rPr>
          <w:sz w:val="28"/>
          <w:szCs w:val="28"/>
        </w:rPr>
        <w:t>,</w:t>
      </w:r>
      <w:r w:rsidR="009B15E6">
        <w:rPr>
          <w:sz w:val="28"/>
          <w:szCs w:val="28"/>
        </w:rPr>
        <w:t xml:space="preserve"> I</w:t>
      </w:r>
      <w:r w:rsidR="00CC338E">
        <w:rPr>
          <w:sz w:val="28"/>
          <w:szCs w:val="28"/>
        </w:rPr>
        <w:t xml:space="preserve"> hope to incorporate the same transparency and honesty with my own students</w:t>
      </w:r>
      <w:r w:rsidR="00561507">
        <w:rPr>
          <w:sz w:val="28"/>
          <w:szCs w:val="28"/>
        </w:rPr>
        <w:t xml:space="preserve">. </w:t>
      </w:r>
      <w:r w:rsidR="00CE4DA6">
        <w:rPr>
          <w:sz w:val="28"/>
          <w:szCs w:val="28"/>
        </w:rPr>
        <w:t>During the lecture it was evident that the use of opening questioning was often not successful, Lecturer</w:t>
      </w:r>
      <w:r w:rsidR="001264C9">
        <w:rPr>
          <w:sz w:val="28"/>
          <w:szCs w:val="28"/>
        </w:rPr>
        <w:t xml:space="preserve"> B</w:t>
      </w:r>
      <w:r w:rsidR="00CE4DA6">
        <w:rPr>
          <w:sz w:val="28"/>
          <w:szCs w:val="28"/>
        </w:rPr>
        <w:t xml:space="preserve"> </w:t>
      </w:r>
      <w:r w:rsidR="0013240F">
        <w:rPr>
          <w:sz w:val="28"/>
          <w:szCs w:val="28"/>
        </w:rPr>
        <w:t xml:space="preserve">seemed to pick up on this and used direct questioning instead. This line of questioning was far more effective and was a good example of flexibility from the lecturer. </w:t>
      </w:r>
      <w:r w:rsidR="00435B10">
        <w:rPr>
          <w:sz w:val="28"/>
          <w:szCs w:val="28"/>
        </w:rPr>
        <w:t>Fletcher and Bullock (2015)</w:t>
      </w:r>
      <w:r w:rsidR="0031164B">
        <w:rPr>
          <w:sz w:val="28"/>
          <w:szCs w:val="28"/>
        </w:rPr>
        <w:t xml:space="preserve"> </w:t>
      </w:r>
      <w:r w:rsidR="0013240F">
        <w:rPr>
          <w:sz w:val="28"/>
          <w:szCs w:val="28"/>
        </w:rPr>
        <w:t xml:space="preserve">highlight it is important for </w:t>
      </w:r>
      <w:r w:rsidR="0092553F">
        <w:rPr>
          <w:sz w:val="28"/>
          <w:szCs w:val="28"/>
        </w:rPr>
        <w:t>educators to be able to adapt their teaching strategies where appropriate.</w:t>
      </w:r>
      <w:r w:rsidR="000C22F2">
        <w:rPr>
          <w:sz w:val="28"/>
          <w:szCs w:val="28"/>
        </w:rPr>
        <w:t xml:space="preserve"> </w:t>
      </w:r>
      <w:r w:rsidR="00053F00">
        <w:rPr>
          <w:sz w:val="28"/>
          <w:szCs w:val="28"/>
        </w:rPr>
        <w:t>Bowles and Arnup (2016)</w:t>
      </w:r>
      <w:r w:rsidR="000C22F2">
        <w:rPr>
          <w:sz w:val="28"/>
          <w:szCs w:val="28"/>
        </w:rPr>
        <w:t xml:space="preserve"> </w:t>
      </w:r>
      <w:r w:rsidR="00A1251B">
        <w:rPr>
          <w:sz w:val="28"/>
          <w:szCs w:val="28"/>
        </w:rPr>
        <w:t xml:space="preserve">agree </w:t>
      </w:r>
      <w:r w:rsidR="000961A4">
        <w:rPr>
          <w:sz w:val="28"/>
          <w:szCs w:val="28"/>
        </w:rPr>
        <w:t xml:space="preserve">adding </w:t>
      </w:r>
      <w:r w:rsidR="000C22F2">
        <w:rPr>
          <w:sz w:val="28"/>
          <w:szCs w:val="28"/>
        </w:rPr>
        <w:t>f</w:t>
      </w:r>
      <w:r w:rsidR="000C22F2" w:rsidRPr="000C22F2">
        <w:rPr>
          <w:sz w:val="28"/>
          <w:szCs w:val="28"/>
        </w:rPr>
        <w:t>lexibility allows teachers to adjust their teaching methods, materials, and approaches to accommodate different learning styles, abilities, and interests among students.</w:t>
      </w:r>
      <w:r w:rsidR="0092553F">
        <w:rPr>
          <w:sz w:val="28"/>
          <w:szCs w:val="28"/>
        </w:rPr>
        <w:t xml:space="preserve"> </w:t>
      </w:r>
      <w:r w:rsidR="001264C9">
        <w:rPr>
          <w:sz w:val="28"/>
          <w:szCs w:val="28"/>
        </w:rPr>
        <w:t>Lecturer B d</w:t>
      </w:r>
      <w:r w:rsidR="00142C43">
        <w:rPr>
          <w:sz w:val="28"/>
          <w:szCs w:val="28"/>
        </w:rPr>
        <w:t xml:space="preserve">emonstrates this perfectly throughout her session and </w:t>
      </w:r>
      <w:r w:rsidR="0079798B">
        <w:rPr>
          <w:sz w:val="28"/>
          <w:szCs w:val="28"/>
        </w:rPr>
        <w:t xml:space="preserve">showed the importance of being able to </w:t>
      </w:r>
      <w:r w:rsidR="00806EBB">
        <w:rPr>
          <w:sz w:val="28"/>
          <w:szCs w:val="28"/>
        </w:rPr>
        <w:t>adjust</w:t>
      </w:r>
      <w:r w:rsidR="0079798B">
        <w:rPr>
          <w:sz w:val="28"/>
          <w:szCs w:val="28"/>
        </w:rPr>
        <w:t xml:space="preserve"> when necessary, I hope to acquire this ski</w:t>
      </w:r>
      <w:r w:rsidR="00E80490">
        <w:rPr>
          <w:sz w:val="28"/>
          <w:szCs w:val="28"/>
        </w:rPr>
        <w:t xml:space="preserve">ll in regards to my own professional development. </w:t>
      </w:r>
      <w:r w:rsidR="00045A4D">
        <w:rPr>
          <w:sz w:val="28"/>
          <w:szCs w:val="28"/>
        </w:rPr>
        <w:t>When the students were engaging this was positively encouraged by Lecturer B and</w:t>
      </w:r>
      <w:r w:rsidR="00A529BA">
        <w:rPr>
          <w:sz w:val="28"/>
          <w:szCs w:val="28"/>
        </w:rPr>
        <w:t xml:space="preserve"> they were thanked for their participation, this led to the students being more engaging and aligned to </w:t>
      </w:r>
      <w:r w:rsidR="00435B10">
        <w:rPr>
          <w:sz w:val="28"/>
          <w:szCs w:val="28"/>
        </w:rPr>
        <w:t>professional standards (Advance HE, 2023)</w:t>
      </w:r>
      <w:r w:rsidR="00E11438">
        <w:rPr>
          <w:sz w:val="28"/>
          <w:szCs w:val="28"/>
        </w:rPr>
        <w:t xml:space="preserve">. </w:t>
      </w:r>
      <w:r w:rsidR="00220302">
        <w:rPr>
          <w:sz w:val="28"/>
          <w:szCs w:val="28"/>
        </w:rPr>
        <w:t>This positive regard</w:t>
      </w:r>
      <w:r w:rsidR="00D50803">
        <w:rPr>
          <w:sz w:val="28"/>
          <w:szCs w:val="28"/>
        </w:rPr>
        <w:t xml:space="preserve"> for students is something that I identify with in my own teaching style and to see it </w:t>
      </w:r>
      <w:r w:rsidR="00C14DBD">
        <w:rPr>
          <w:sz w:val="28"/>
          <w:szCs w:val="28"/>
        </w:rPr>
        <w:t xml:space="preserve">work so effectively and resulting in students being more engaging </w:t>
      </w:r>
      <w:r w:rsidR="002E33CE">
        <w:rPr>
          <w:sz w:val="28"/>
          <w:szCs w:val="28"/>
        </w:rPr>
        <w:t xml:space="preserve">gives me confirmation </w:t>
      </w:r>
      <w:r w:rsidR="00C14DBD">
        <w:rPr>
          <w:sz w:val="28"/>
          <w:szCs w:val="28"/>
        </w:rPr>
        <w:t xml:space="preserve">that is </w:t>
      </w:r>
      <w:r w:rsidR="002E33CE">
        <w:rPr>
          <w:sz w:val="28"/>
          <w:szCs w:val="28"/>
        </w:rPr>
        <w:t xml:space="preserve">the </w:t>
      </w:r>
      <w:r w:rsidR="00C14DBD">
        <w:rPr>
          <w:sz w:val="28"/>
          <w:szCs w:val="28"/>
        </w:rPr>
        <w:t xml:space="preserve">approach I would like to take within my own practice. </w:t>
      </w:r>
    </w:p>
    <w:p w14:paraId="07800D45" w14:textId="29C31C2A" w:rsidR="00964813" w:rsidRDefault="00FD6A29" w:rsidP="00DB769F">
      <w:pPr>
        <w:spacing w:line="360" w:lineRule="auto"/>
        <w:rPr>
          <w:sz w:val="28"/>
          <w:szCs w:val="28"/>
        </w:rPr>
      </w:pPr>
      <w:r>
        <w:rPr>
          <w:sz w:val="28"/>
          <w:szCs w:val="28"/>
        </w:rPr>
        <w:t xml:space="preserve">Breakout rooms were utilised to complete an activity in small groups, this was a good tool to </w:t>
      </w:r>
      <w:r w:rsidR="00F11737">
        <w:rPr>
          <w:sz w:val="28"/>
          <w:szCs w:val="28"/>
        </w:rPr>
        <w:t>encourage collaboration, group work and engagement from the students</w:t>
      </w:r>
      <w:r w:rsidR="001A0AB7">
        <w:rPr>
          <w:sz w:val="28"/>
          <w:szCs w:val="28"/>
        </w:rPr>
        <w:t xml:space="preserve"> and ensured Lecturer B was meeting professional standards </w:t>
      </w:r>
      <w:r w:rsidR="00D95CB7">
        <w:rPr>
          <w:sz w:val="28"/>
          <w:szCs w:val="28"/>
        </w:rPr>
        <w:t>by a</w:t>
      </w:r>
      <w:r w:rsidR="00D95CB7" w:rsidRPr="00D95CB7">
        <w:rPr>
          <w:sz w:val="28"/>
          <w:szCs w:val="28"/>
        </w:rPr>
        <w:t>ppropriate</w:t>
      </w:r>
      <w:r w:rsidR="00D95CB7">
        <w:rPr>
          <w:sz w:val="28"/>
          <w:szCs w:val="28"/>
        </w:rPr>
        <w:t>ly</w:t>
      </w:r>
      <w:r w:rsidR="00D95CB7" w:rsidRPr="00D95CB7">
        <w:rPr>
          <w:sz w:val="28"/>
          <w:szCs w:val="28"/>
        </w:rPr>
        <w:t xml:space="preserve"> us</w:t>
      </w:r>
      <w:r w:rsidR="00D95CB7">
        <w:rPr>
          <w:sz w:val="28"/>
          <w:szCs w:val="28"/>
        </w:rPr>
        <w:t>ing</w:t>
      </w:r>
      <w:r w:rsidR="00D95CB7" w:rsidRPr="00D95CB7">
        <w:rPr>
          <w:sz w:val="28"/>
          <w:szCs w:val="28"/>
        </w:rPr>
        <w:t xml:space="preserve"> technologies and resources </w:t>
      </w:r>
      <w:r w:rsidR="00D95CB7">
        <w:rPr>
          <w:sz w:val="28"/>
          <w:szCs w:val="28"/>
        </w:rPr>
        <w:t>t</w:t>
      </w:r>
      <w:r w:rsidR="00D95CB7" w:rsidRPr="00D95CB7">
        <w:rPr>
          <w:sz w:val="28"/>
          <w:szCs w:val="28"/>
        </w:rPr>
        <w:t>o enhance learning</w:t>
      </w:r>
      <w:r w:rsidR="00F11737">
        <w:rPr>
          <w:sz w:val="28"/>
          <w:szCs w:val="28"/>
        </w:rPr>
        <w:t xml:space="preserve"> </w:t>
      </w:r>
      <w:r w:rsidR="00014CEB">
        <w:rPr>
          <w:sz w:val="28"/>
          <w:szCs w:val="28"/>
        </w:rPr>
        <w:t xml:space="preserve">(Martin, </w:t>
      </w:r>
      <w:r w:rsidR="00014CEB">
        <w:rPr>
          <w:sz w:val="28"/>
          <w:szCs w:val="28"/>
        </w:rPr>
        <w:lastRenderedPageBreak/>
        <w:t>Sun and Westine, 2020</w:t>
      </w:r>
      <w:r w:rsidR="00500229">
        <w:rPr>
          <w:sz w:val="28"/>
          <w:szCs w:val="28"/>
        </w:rPr>
        <w:t xml:space="preserve"> and Advance HE, 2023)</w:t>
      </w:r>
      <w:r w:rsidR="00F11737">
        <w:rPr>
          <w:sz w:val="28"/>
          <w:szCs w:val="28"/>
        </w:rPr>
        <w:t xml:space="preserve">. </w:t>
      </w:r>
      <w:r w:rsidR="00244EE6">
        <w:rPr>
          <w:sz w:val="28"/>
          <w:szCs w:val="28"/>
        </w:rPr>
        <w:t xml:space="preserve">The lecturer came into each room in regular intervals. </w:t>
      </w:r>
      <w:r w:rsidR="00341344">
        <w:rPr>
          <w:sz w:val="28"/>
          <w:szCs w:val="28"/>
        </w:rPr>
        <w:t xml:space="preserve">It was clear that good quality conversations were taking place within the groups, and the lecturer encouraged and </w:t>
      </w:r>
      <w:r w:rsidR="00F206CA">
        <w:rPr>
          <w:sz w:val="28"/>
          <w:szCs w:val="28"/>
        </w:rPr>
        <w:t>participated in these conversation</w:t>
      </w:r>
      <w:r w:rsidR="00824DF6">
        <w:rPr>
          <w:sz w:val="28"/>
          <w:szCs w:val="28"/>
        </w:rPr>
        <w:t>s</w:t>
      </w:r>
      <w:r w:rsidR="00F206CA">
        <w:rPr>
          <w:sz w:val="28"/>
          <w:szCs w:val="28"/>
        </w:rPr>
        <w:t>.</w:t>
      </w:r>
      <w:r w:rsidR="004650E8">
        <w:rPr>
          <w:sz w:val="28"/>
          <w:szCs w:val="28"/>
        </w:rPr>
        <w:t xml:space="preserve"> </w:t>
      </w:r>
      <w:r w:rsidR="00DB769F">
        <w:rPr>
          <w:sz w:val="28"/>
          <w:szCs w:val="28"/>
        </w:rPr>
        <w:t xml:space="preserve">By doing this Lecturer B aligned with professional standards to </w:t>
      </w:r>
      <w:r w:rsidR="00DB769F" w:rsidRPr="00DB769F">
        <w:rPr>
          <w:sz w:val="28"/>
          <w:szCs w:val="28"/>
        </w:rPr>
        <w:t>Facilitate learning through relevant approaches and environments</w:t>
      </w:r>
      <w:r w:rsidR="00F32924">
        <w:rPr>
          <w:sz w:val="28"/>
          <w:szCs w:val="28"/>
        </w:rPr>
        <w:t xml:space="preserve"> (Advance H</w:t>
      </w:r>
      <w:r w:rsidR="00F27EF1">
        <w:rPr>
          <w:sz w:val="28"/>
          <w:szCs w:val="28"/>
        </w:rPr>
        <w:t>E, 2023).</w:t>
      </w:r>
      <w:r w:rsidR="00F206CA">
        <w:rPr>
          <w:sz w:val="28"/>
          <w:szCs w:val="28"/>
        </w:rPr>
        <w:t xml:space="preserve"> </w:t>
      </w:r>
      <w:r w:rsidR="004E3FC7">
        <w:rPr>
          <w:sz w:val="28"/>
          <w:szCs w:val="28"/>
        </w:rPr>
        <w:t xml:space="preserve">When the </w:t>
      </w:r>
      <w:r w:rsidR="00967ED1">
        <w:rPr>
          <w:sz w:val="28"/>
          <w:szCs w:val="28"/>
        </w:rPr>
        <w:t>breakout</w:t>
      </w:r>
      <w:r w:rsidR="004E3FC7">
        <w:rPr>
          <w:sz w:val="28"/>
          <w:szCs w:val="28"/>
        </w:rPr>
        <w:t xml:space="preserve"> rooms ended and the groups returned</w:t>
      </w:r>
      <w:r w:rsidR="00967ED1">
        <w:rPr>
          <w:sz w:val="28"/>
          <w:szCs w:val="28"/>
        </w:rPr>
        <w:t>,</w:t>
      </w:r>
      <w:r w:rsidR="004E3FC7">
        <w:rPr>
          <w:sz w:val="28"/>
          <w:szCs w:val="28"/>
        </w:rPr>
        <w:t xml:space="preserve"> </w:t>
      </w:r>
      <w:r w:rsidR="00267788">
        <w:rPr>
          <w:sz w:val="28"/>
          <w:szCs w:val="28"/>
        </w:rPr>
        <w:t>the lecturer then asked the groups to share their findings and feedback to the group, discussion then ensued and the students were far more engaging than they had been at</w:t>
      </w:r>
      <w:r w:rsidR="009D7BDD">
        <w:rPr>
          <w:sz w:val="28"/>
          <w:szCs w:val="28"/>
        </w:rPr>
        <w:t xml:space="preserve"> any other point during the lecture. Upon reflection, I think if I had to hold any online sessions in my own practice, I would </w:t>
      </w:r>
      <w:r w:rsidR="006B5E8B">
        <w:rPr>
          <w:sz w:val="28"/>
          <w:szCs w:val="28"/>
        </w:rPr>
        <w:t xml:space="preserve">incorporate break out rooms and an activity at the start of the session to promote engagement from the off. </w:t>
      </w:r>
      <w:r w:rsidR="003A1F56">
        <w:rPr>
          <w:sz w:val="28"/>
          <w:szCs w:val="28"/>
        </w:rPr>
        <w:t>Race (2019)</w:t>
      </w:r>
      <w:r w:rsidR="003312B8">
        <w:rPr>
          <w:sz w:val="28"/>
          <w:szCs w:val="28"/>
        </w:rPr>
        <w:t xml:space="preserve"> reflects this by</w:t>
      </w:r>
      <w:r w:rsidR="00B451A7">
        <w:rPr>
          <w:sz w:val="28"/>
          <w:szCs w:val="28"/>
        </w:rPr>
        <w:t xml:space="preserve"> emphasizing the use of</w:t>
      </w:r>
      <w:r w:rsidR="002F3B86">
        <w:rPr>
          <w:sz w:val="28"/>
          <w:szCs w:val="28"/>
        </w:rPr>
        <w:t xml:space="preserve"> group</w:t>
      </w:r>
      <w:r w:rsidR="00B451A7">
        <w:rPr>
          <w:sz w:val="28"/>
          <w:szCs w:val="28"/>
        </w:rPr>
        <w:t xml:space="preserve"> activities promote </w:t>
      </w:r>
      <w:r w:rsidR="002F3B86">
        <w:rPr>
          <w:sz w:val="28"/>
          <w:szCs w:val="28"/>
        </w:rPr>
        <w:t xml:space="preserve">student </w:t>
      </w:r>
      <w:r w:rsidR="00B451A7">
        <w:rPr>
          <w:sz w:val="28"/>
          <w:szCs w:val="28"/>
        </w:rPr>
        <w:t>engagement</w:t>
      </w:r>
      <w:r w:rsidR="002F3B86">
        <w:rPr>
          <w:sz w:val="28"/>
          <w:szCs w:val="28"/>
        </w:rPr>
        <w:t>.</w:t>
      </w:r>
    </w:p>
    <w:p w14:paraId="2888EEF3" w14:textId="74560F6F" w:rsidR="00615418" w:rsidRDefault="00964813" w:rsidP="00331AB0">
      <w:pPr>
        <w:spacing w:line="360" w:lineRule="auto"/>
        <w:rPr>
          <w:sz w:val="28"/>
          <w:szCs w:val="28"/>
        </w:rPr>
      </w:pPr>
      <w:r>
        <w:rPr>
          <w:sz w:val="28"/>
          <w:szCs w:val="28"/>
        </w:rPr>
        <w:t xml:space="preserve">When students were engaging and feeding back their findings Lecturer B </w:t>
      </w:r>
      <w:r w:rsidR="0021048B">
        <w:rPr>
          <w:sz w:val="28"/>
          <w:szCs w:val="28"/>
        </w:rPr>
        <w:t xml:space="preserve">repeated the students answers back to them which was effective in showing </w:t>
      </w:r>
      <w:r w:rsidR="00A9744C">
        <w:rPr>
          <w:sz w:val="28"/>
          <w:szCs w:val="28"/>
        </w:rPr>
        <w:t xml:space="preserve">the students that they were being listened to </w:t>
      </w:r>
      <w:r w:rsidR="00DE212E">
        <w:rPr>
          <w:sz w:val="28"/>
          <w:szCs w:val="28"/>
        </w:rPr>
        <w:t xml:space="preserve">and their contributions were valued. This approach again aligns with the humanistic approach in teaching </w:t>
      </w:r>
      <w:r w:rsidR="00082FAF">
        <w:rPr>
          <w:sz w:val="28"/>
          <w:szCs w:val="28"/>
        </w:rPr>
        <w:t>(</w:t>
      </w:r>
      <w:r w:rsidR="00771BAE">
        <w:rPr>
          <w:sz w:val="28"/>
          <w:szCs w:val="28"/>
        </w:rPr>
        <w:t>Javadi and Tahmasbi, 2020</w:t>
      </w:r>
      <w:r w:rsidR="00DE212E">
        <w:rPr>
          <w:sz w:val="28"/>
          <w:szCs w:val="28"/>
        </w:rPr>
        <w:t>)</w:t>
      </w:r>
      <w:r w:rsidR="00771BAE">
        <w:rPr>
          <w:sz w:val="28"/>
          <w:szCs w:val="28"/>
        </w:rPr>
        <w:t>,</w:t>
      </w:r>
      <w:r w:rsidR="002F3B86">
        <w:rPr>
          <w:sz w:val="28"/>
          <w:szCs w:val="28"/>
        </w:rPr>
        <w:t xml:space="preserve"> </w:t>
      </w:r>
      <w:r w:rsidR="00DE212E">
        <w:rPr>
          <w:sz w:val="28"/>
          <w:szCs w:val="28"/>
        </w:rPr>
        <w:t xml:space="preserve">which is something that I identify heavily to within my own teaching approach and it </w:t>
      </w:r>
      <w:r w:rsidR="00270518">
        <w:rPr>
          <w:sz w:val="28"/>
          <w:szCs w:val="28"/>
        </w:rPr>
        <w:t>was evident to me that the students appreciated the unconditional positive regard that they were given by Lecturer B</w:t>
      </w:r>
      <w:r w:rsidR="008118E6">
        <w:rPr>
          <w:sz w:val="28"/>
          <w:szCs w:val="28"/>
        </w:rPr>
        <w:t xml:space="preserve"> (Swarra et al, 2017)</w:t>
      </w:r>
      <w:r w:rsidR="00270518">
        <w:rPr>
          <w:sz w:val="28"/>
          <w:szCs w:val="28"/>
        </w:rPr>
        <w:t xml:space="preserve">. </w:t>
      </w:r>
    </w:p>
    <w:p w14:paraId="2FC02B9F" w14:textId="2B8AE509" w:rsidR="00D83BF1" w:rsidRDefault="00E01357" w:rsidP="00331AB0">
      <w:pPr>
        <w:spacing w:line="360" w:lineRule="auto"/>
        <w:rPr>
          <w:sz w:val="28"/>
          <w:szCs w:val="28"/>
        </w:rPr>
      </w:pPr>
      <w:r>
        <w:rPr>
          <w:sz w:val="28"/>
          <w:szCs w:val="28"/>
        </w:rPr>
        <w:t>Lecturer B again implemented a recap of the session which I believe solidified the learning for the students</w:t>
      </w:r>
      <w:r w:rsidR="000A2418">
        <w:rPr>
          <w:sz w:val="28"/>
          <w:szCs w:val="28"/>
        </w:rPr>
        <w:t>.</w:t>
      </w:r>
      <w:r w:rsidR="00A44AF3">
        <w:rPr>
          <w:sz w:val="28"/>
          <w:szCs w:val="28"/>
        </w:rPr>
        <w:t xml:space="preserve"> </w:t>
      </w:r>
      <w:r w:rsidR="0024077C">
        <w:rPr>
          <w:sz w:val="28"/>
          <w:szCs w:val="28"/>
        </w:rPr>
        <w:t>Ashwin et al (2020)</w:t>
      </w:r>
      <w:r w:rsidR="00407A23">
        <w:rPr>
          <w:sz w:val="28"/>
          <w:szCs w:val="28"/>
        </w:rPr>
        <w:t xml:space="preserve"> believe that recapping at the end of the session is</w:t>
      </w:r>
      <w:r w:rsidR="00A6437D">
        <w:rPr>
          <w:sz w:val="28"/>
          <w:szCs w:val="28"/>
        </w:rPr>
        <w:t xml:space="preserve"> beneficial as it </w:t>
      </w:r>
      <w:r w:rsidR="00A6437D" w:rsidRPr="00A6437D">
        <w:rPr>
          <w:sz w:val="28"/>
          <w:szCs w:val="28"/>
        </w:rPr>
        <w:t>helps identify areas that need further clarification</w:t>
      </w:r>
      <w:r w:rsidR="00A6437D">
        <w:rPr>
          <w:sz w:val="28"/>
          <w:szCs w:val="28"/>
        </w:rPr>
        <w:t xml:space="preserve"> as well as aid</w:t>
      </w:r>
      <w:r w:rsidR="003A532C">
        <w:rPr>
          <w:sz w:val="28"/>
          <w:szCs w:val="28"/>
        </w:rPr>
        <w:t>ing</w:t>
      </w:r>
      <w:r w:rsidR="00A6437D">
        <w:rPr>
          <w:sz w:val="28"/>
          <w:szCs w:val="28"/>
        </w:rPr>
        <w:t xml:space="preserve"> in retention.</w:t>
      </w:r>
      <w:r w:rsidR="000A2418">
        <w:rPr>
          <w:sz w:val="28"/>
          <w:szCs w:val="28"/>
        </w:rPr>
        <w:t xml:space="preserve"> Lecturer B then went on to present a module plan</w:t>
      </w:r>
      <w:r w:rsidR="000A188F">
        <w:rPr>
          <w:sz w:val="28"/>
          <w:szCs w:val="28"/>
        </w:rPr>
        <w:t xml:space="preserve"> for the coming weeks which I thought gave the students structure </w:t>
      </w:r>
      <w:r w:rsidR="000A188F">
        <w:rPr>
          <w:sz w:val="28"/>
          <w:szCs w:val="28"/>
        </w:rPr>
        <w:lastRenderedPageBreak/>
        <w:t xml:space="preserve">and reassurance </w:t>
      </w:r>
      <w:r w:rsidR="00985783">
        <w:rPr>
          <w:sz w:val="28"/>
          <w:szCs w:val="28"/>
        </w:rPr>
        <w:t>and Lecturer B also went through the assignment proformas to provide reassurance and set expectations early.</w:t>
      </w:r>
      <w:r w:rsidR="005004D4">
        <w:rPr>
          <w:sz w:val="28"/>
          <w:szCs w:val="28"/>
        </w:rPr>
        <w:t xml:space="preserve"> </w:t>
      </w:r>
      <w:r w:rsidR="00EC2853">
        <w:rPr>
          <w:sz w:val="28"/>
          <w:szCs w:val="28"/>
        </w:rPr>
        <w:t xml:space="preserve">This was similar to Lecturer A’s approach of being conscious not to overwhelm the students but to </w:t>
      </w:r>
      <w:r w:rsidR="009C6F34">
        <w:rPr>
          <w:sz w:val="28"/>
          <w:szCs w:val="28"/>
        </w:rPr>
        <w:t xml:space="preserve">provide them with reassurance and structure and set expectations early. I think in both the settings I have observed this strategy </w:t>
      </w:r>
      <w:r w:rsidR="00E13C72">
        <w:rPr>
          <w:sz w:val="28"/>
          <w:szCs w:val="28"/>
        </w:rPr>
        <w:t xml:space="preserve">it has been successful in achieving what it set out to do, and I will implement this in my own practice. </w:t>
      </w:r>
    </w:p>
    <w:p w14:paraId="5E947CC4" w14:textId="734DF8E8" w:rsidR="00E13C72" w:rsidRDefault="00EE11B1" w:rsidP="00331AB0">
      <w:pPr>
        <w:spacing w:line="360" w:lineRule="auto"/>
        <w:rPr>
          <w:sz w:val="28"/>
          <w:szCs w:val="28"/>
        </w:rPr>
      </w:pPr>
      <w:r>
        <w:rPr>
          <w:sz w:val="28"/>
          <w:szCs w:val="28"/>
        </w:rPr>
        <w:t xml:space="preserve">Lecturer B concluded the session with apologies for the IT issues and thanking the students for their patience and engagement, the apologies were very sincere and were received warmly by the students. Lecturer B showed resilience throughout the session and despite the technical issues that she faced she still managed to deliver an engaging and productive session. </w:t>
      </w:r>
      <w:r w:rsidR="008D4864">
        <w:rPr>
          <w:sz w:val="28"/>
          <w:szCs w:val="28"/>
        </w:rPr>
        <w:t>Mansfield et al (2016)</w:t>
      </w:r>
      <w:r>
        <w:rPr>
          <w:sz w:val="28"/>
          <w:szCs w:val="28"/>
        </w:rPr>
        <w:t xml:space="preserve"> highlight resilience in teaching is imperative</w:t>
      </w:r>
      <w:r w:rsidR="008A4679">
        <w:rPr>
          <w:sz w:val="28"/>
          <w:szCs w:val="28"/>
        </w:rPr>
        <w:t xml:space="preserve"> and Lecturer B demonstrated that she has that in abundance, </w:t>
      </w:r>
      <w:r w:rsidR="00611220">
        <w:rPr>
          <w:sz w:val="28"/>
          <w:szCs w:val="28"/>
        </w:rPr>
        <w:t>I hope to acquire the same resilience</w:t>
      </w:r>
      <w:r w:rsidR="00175CB2">
        <w:rPr>
          <w:sz w:val="28"/>
          <w:szCs w:val="28"/>
        </w:rPr>
        <w:t xml:space="preserve"> and flexibility that Lecturer B has shown in this session</w:t>
      </w:r>
      <w:r w:rsidR="00611220">
        <w:rPr>
          <w:sz w:val="28"/>
          <w:szCs w:val="28"/>
        </w:rPr>
        <w:t xml:space="preserve"> in </w:t>
      </w:r>
      <w:r w:rsidR="00AC2ACF">
        <w:rPr>
          <w:sz w:val="28"/>
          <w:szCs w:val="28"/>
        </w:rPr>
        <w:t xml:space="preserve">my </w:t>
      </w:r>
      <w:r w:rsidR="00175CB2">
        <w:rPr>
          <w:sz w:val="28"/>
          <w:szCs w:val="28"/>
        </w:rPr>
        <w:t xml:space="preserve">own </w:t>
      </w:r>
      <w:r w:rsidR="00AC2ACF">
        <w:rPr>
          <w:sz w:val="28"/>
          <w:szCs w:val="28"/>
        </w:rPr>
        <w:t xml:space="preserve">professional life. </w:t>
      </w:r>
      <w:r w:rsidR="008A4679">
        <w:rPr>
          <w:sz w:val="28"/>
          <w:szCs w:val="28"/>
        </w:rPr>
        <w:t xml:space="preserve"> </w:t>
      </w:r>
    </w:p>
    <w:p w14:paraId="577A3D6A" w14:textId="6B621501" w:rsidR="002F3B86" w:rsidRDefault="00AC56EF" w:rsidP="00331AB0">
      <w:pPr>
        <w:spacing w:line="360" w:lineRule="auto"/>
        <w:rPr>
          <w:b/>
          <w:bCs/>
          <w:sz w:val="28"/>
          <w:szCs w:val="28"/>
          <w:u w:val="single"/>
        </w:rPr>
      </w:pPr>
      <w:r w:rsidRPr="00AC56EF">
        <w:rPr>
          <w:b/>
          <w:bCs/>
          <w:sz w:val="28"/>
          <w:szCs w:val="28"/>
          <w:u w:val="single"/>
        </w:rPr>
        <w:t xml:space="preserve">Summary </w:t>
      </w:r>
    </w:p>
    <w:p w14:paraId="44FFEF38" w14:textId="0596A606" w:rsidR="00AC56EF" w:rsidRDefault="00AC56EF" w:rsidP="00331AB0">
      <w:pPr>
        <w:spacing w:line="360" w:lineRule="auto"/>
        <w:rPr>
          <w:sz w:val="28"/>
          <w:szCs w:val="28"/>
        </w:rPr>
      </w:pPr>
      <w:r w:rsidRPr="00AC56EF">
        <w:rPr>
          <w:sz w:val="28"/>
          <w:szCs w:val="28"/>
        </w:rPr>
        <w:t xml:space="preserve">In </w:t>
      </w:r>
      <w:r>
        <w:rPr>
          <w:sz w:val="28"/>
          <w:szCs w:val="28"/>
        </w:rPr>
        <w:t xml:space="preserve">summary, both Lecturer A and Lecturer B have similar teaching styles and approaches, I identify </w:t>
      </w:r>
      <w:r w:rsidR="00824F87">
        <w:rPr>
          <w:sz w:val="28"/>
          <w:szCs w:val="28"/>
        </w:rPr>
        <w:t xml:space="preserve">with both in many aspects </w:t>
      </w:r>
      <w:r w:rsidR="00804EB3">
        <w:rPr>
          <w:sz w:val="28"/>
          <w:szCs w:val="28"/>
        </w:rPr>
        <w:t>of</w:t>
      </w:r>
      <w:r w:rsidR="00824F87">
        <w:rPr>
          <w:sz w:val="28"/>
          <w:szCs w:val="28"/>
        </w:rPr>
        <w:t xml:space="preserve"> their approach</w:t>
      </w:r>
      <w:r w:rsidR="00804EB3">
        <w:rPr>
          <w:sz w:val="28"/>
          <w:szCs w:val="28"/>
        </w:rPr>
        <w:t>es</w:t>
      </w:r>
      <w:r w:rsidR="00824F87">
        <w:rPr>
          <w:sz w:val="28"/>
          <w:szCs w:val="28"/>
        </w:rPr>
        <w:t>. I identify with the</w:t>
      </w:r>
      <w:r w:rsidR="00C956BB">
        <w:rPr>
          <w:sz w:val="28"/>
          <w:szCs w:val="28"/>
        </w:rPr>
        <w:t xml:space="preserve"> unconditional positive regard that </w:t>
      </w:r>
      <w:r w:rsidR="007B7757">
        <w:rPr>
          <w:sz w:val="28"/>
          <w:szCs w:val="28"/>
        </w:rPr>
        <w:t>both lecturers</w:t>
      </w:r>
      <w:r w:rsidR="00C956BB">
        <w:rPr>
          <w:sz w:val="28"/>
          <w:szCs w:val="28"/>
        </w:rPr>
        <w:t xml:space="preserve"> give their students and I hope to incorporate this in my own teaching sessions. Lecturer B demonstrated to me the importance of resilience and flexibility in teaching</w:t>
      </w:r>
      <w:r w:rsidR="00CC7848">
        <w:rPr>
          <w:sz w:val="28"/>
          <w:szCs w:val="28"/>
        </w:rPr>
        <w:t>,</w:t>
      </w:r>
      <w:r w:rsidR="00C956BB">
        <w:rPr>
          <w:sz w:val="28"/>
          <w:szCs w:val="28"/>
        </w:rPr>
        <w:t xml:space="preserve"> and this is something that I want to work on in my own professional development. Lecturer A held very conversational sessions</w:t>
      </w:r>
      <w:r w:rsidR="00CC7848">
        <w:rPr>
          <w:sz w:val="28"/>
          <w:szCs w:val="28"/>
        </w:rPr>
        <w:t>,</w:t>
      </w:r>
      <w:r w:rsidR="00C956BB">
        <w:rPr>
          <w:sz w:val="28"/>
          <w:szCs w:val="28"/>
        </w:rPr>
        <w:t xml:space="preserve"> and this is something that I would like to create in my own teaching</w:t>
      </w:r>
      <w:r w:rsidR="008736DE">
        <w:rPr>
          <w:sz w:val="28"/>
          <w:szCs w:val="28"/>
        </w:rPr>
        <w:t xml:space="preserve">, and </w:t>
      </w:r>
      <w:r w:rsidR="002647B9">
        <w:rPr>
          <w:sz w:val="28"/>
          <w:szCs w:val="28"/>
        </w:rPr>
        <w:t xml:space="preserve">observing Lecturer A has also taught me that I am able to be assertive in a polite and friendly manner, which is something that I had previously worried about </w:t>
      </w:r>
      <w:r w:rsidR="002647B9">
        <w:rPr>
          <w:sz w:val="28"/>
          <w:szCs w:val="28"/>
        </w:rPr>
        <w:lastRenderedPageBreak/>
        <w:t xml:space="preserve">because of my friendly </w:t>
      </w:r>
      <w:r w:rsidR="001351B2">
        <w:rPr>
          <w:sz w:val="28"/>
          <w:szCs w:val="28"/>
        </w:rPr>
        <w:t>and soft nature</w:t>
      </w:r>
      <w:r w:rsidR="00DA7E22">
        <w:rPr>
          <w:sz w:val="28"/>
          <w:szCs w:val="28"/>
        </w:rPr>
        <w:t xml:space="preserve">. In comparison it is evident to me that holding online sessions </w:t>
      </w:r>
      <w:r w:rsidR="004C39F1">
        <w:rPr>
          <w:sz w:val="28"/>
          <w:szCs w:val="28"/>
        </w:rPr>
        <w:t>can be</w:t>
      </w:r>
      <w:r w:rsidR="00DA7E22">
        <w:rPr>
          <w:sz w:val="28"/>
          <w:szCs w:val="28"/>
        </w:rPr>
        <w:t xml:space="preserve"> considerably harder than teaching in person, and I have taken </w:t>
      </w:r>
      <w:r w:rsidR="003F0FA9">
        <w:rPr>
          <w:sz w:val="28"/>
          <w:szCs w:val="28"/>
        </w:rPr>
        <w:t>several</w:t>
      </w:r>
      <w:r w:rsidR="00575EF9">
        <w:rPr>
          <w:sz w:val="28"/>
          <w:szCs w:val="28"/>
        </w:rPr>
        <w:t xml:space="preserve"> tips from Lecturer B’s session that I would like to incorporate in my own sessions, such as activities to keep the students engaged. </w:t>
      </w:r>
    </w:p>
    <w:p w14:paraId="24AE5ACD" w14:textId="5EF49BFF" w:rsidR="00CE6103" w:rsidRDefault="00983D25" w:rsidP="00331AB0">
      <w:pPr>
        <w:spacing w:line="360" w:lineRule="auto"/>
        <w:rPr>
          <w:sz w:val="28"/>
          <w:szCs w:val="28"/>
        </w:rPr>
      </w:pPr>
      <w:r>
        <w:rPr>
          <w:sz w:val="28"/>
          <w:szCs w:val="28"/>
        </w:rPr>
        <w:t>Considering what I have learned from these professional observations I have devised a</w:t>
      </w:r>
      <w:r w:rsidR="002F16E8">
        <w:rPr>
          <w:sz w:val="28"/>
          <w:szCs w:val="28"/>
        </w:rPr>
        <w:t>n action plan that I have included below</w:t>
      </w:r>
      <w:r w:rsidR="00496D1E">
        <w:rPr>
          <w:sz w:val="28"/>
          <w:szCs w:val="28"/>
        </w:rPr>
        <w:t xml:space="preserve">, </w:t>
      </w:r>
      <w:r w:rsidR="00541EE4">
        <w:rPr>
          <w:sz w:val="28"/>
          <w:szCs w:val="28"/>
        </w:rPr>
        <w:t>I have set myself these goals to aid me in my professional development</w:t>
      </w:r>
      <w:r w:rsidR="002F16E8">
        <w:rPr>
          <w:sz w:val="28"/>
          <w:szCs w:val="28"/>
        </w:rPr>
        <w:t xml:space="preserve"> and</w:t>
      </w:r>
      <w:r w:rsidR="00541EE4">
        <w:rPr>
          <w:sz w:val="28"/>
          <w:szCs w:val="28"/>
        </w:rPr>
        <w:t xml:space="preserve"> ensure I align to professional standards</w:t>
      </w:r>
      <w:r w:rsidR="001A1851">
        <w:rPr>
          <w:sz w:val="28"/>
          <w:szCs w:val="28"/>
        </w:rPr>
        <w:t>.</w:t>
      </w:r>
      <w:r w:rsidR="002C63C1">
        <w:rPr>
          <w:sz w:val="28"/>
          <w:szCs w:val="28"/>
        </w:rPr>
        <w:t xml:space="preserve"> I have </w:t>
      </w:r>
      <w:r w:rsidR="00136B88">
        <w:rPr>
          <w:sz w:val="28"/>
          <w:szCs w:val="28"/>
        </w:rPr>
        <w:t xml:space="preserve">considered </w:t>
      </w:r>
      <w:r w:rsidR="002C63C1">
        <w:rPr>
          <w:sz w:val="28"/>
          <w:szCs w:val="28"/>
        </w:rPr>
        <w:t>the SMART model to ensure that my goals are relevant and achievable:</w:t>
      </w:r>
    </w:p>
    <w:p w14:paraId="0634F6E8" w14:textId="77777777" w:rsidR="00504646" w:rsidRDefault="00504646" w:rsidP="00331AB0">
      <w:pPr>
        <w:spacing w:line="360" w:lineRule="auto"/>
        <w:rPr>
          <w:sz w:val="28"/>
          <w:szCs w:val="28"/>
        </w:rPr>
      </w:pPr>
    </w:p>
    <w:tbl>
      <w:tblPr>
        <w:tblStyle w:val="TableGrid"/>
        <w:tblW w:w="0" w:type="auto"/>
        <w:tblLook w:val="04A0" w:firstRow="1" w:lastRow="0" w:firstColumn="1" w:lastColumn="0" w:noHBand="0" w:noVBand="1"/>
      </w:tblPr>
      <w:tblGrid>
        <w:gridCol w:w="3005"/>
        <w:gridCol w:w="3006"/>
        <w:gridCol w:w="3005"/>
      </w:tblGrid>
      <w:tr w:rsidR="00CE6103" w14:paraId="5688A2BC" w14:textId="77777777" w:rsidTr="00CE6103">
        <w:tc>
          <w:tcPr>
            <w:tcW w:w="3005" w:type="dxa"/>
          </w:tcPr>
          <w:p w14:paraId="1F5E6389" w14:textId="6BF3CEBA" w:rsidR="00CE6103" w:rsidRDefault="00CE6103" w:rsidP="00331AB0">
            <w:pPr>
              <w:spacing w:line="360" w:lineRule="auto"/>
              <w:rPr>
                <w:sz w:val="28"/>
                <w:szCs w:val="28"/>
              </w:rPr>
            </w:pPr>
            <w:r>
              <w:rPr>
                <w:sz w:val="28"/>
                <w:szCs w:val="28"/>
              </w:rPr>
              <w:t xml:space="preserve">Goal </w:t>
            </w:r>
          </w:p>
        </w:tc>
        <w:tc>
          <w:tcPr>
            <w:tcW w:w="3005" w:type="dxa"/>
          </w:tcPr>
          <w:p w14:paraId="031D3984" w14:textId="7AAE0983" w:rsidR="00CE6103" w:rsidRDefault="00CE6103" w:rsidP="00331AB0">
            <w:pPr>
              <w:spacing w:line="360" w:lineRule="auto"/>
              <w:rPr>
                <w:sz w:val="28"/>
                <w:szCs w:val="28"/>
              </w:rPr>
            </w:pPr>
            <w:r>
              <w:rPr>
                <w:sz w:val="28"/>
                <w:szCs w:val="28"/>
              </w:rPr>
              <w:t xml:space="preserve"> </w:t>
            </w:r>
            <w:r w:rsidR="00504646">
              <w:rPr>
                <w:sz w:val="28"/>
                <w:szCs w:val="28"/>
              </w:rPr>
              <w:t>Steps to get there</w:t>
            </w:r>
          </w:p>
        </w:tc>
        <w:tc>
          <w:tcPr>
            <w:tcW w:w="3006" w:type="dxa"/>
          </w:tcPr>
          <w:p w14:paraId="13344004" w14:textId="65186CA0" w:rsidR="00CE6103" w:rsidRDefault="00CE6103" w:rsidP="00331AB0">
            <w:pPr>
              <w:spacing w:line="360" w:lineRule="auto"/>
              <w:rPr>
                <w:sz w:val="28"/>
                <w:szCs w:val="28"/>
              </w:rPr>
            </w:pPr>
            <w:r>
              <w:rPr>
                <w:sz w:val="28"/>
                <w:szCs w:val="28"/>
              </w:rPr>
              <w:t xml:space="preserve">Completed by </w:t>
            </w:r>
          </w:p>
        </w:tc>
      </w:tr>
      <w:tr w:rsidR="00CE6103" w14:paraId="189C1DA2" w14:textId="77777777" w:rsidTr="00CE6103">
        <w:tc>
          <w:tcPr>
            <w:tcW w:w="3005" w:type="dxa"/>
          </w:tcPr>
          <w:p w14:paraId="52D7E980" w14:textId="6A232EE8" w:rsidR="00CE6103" w:rsidRDefault="00CE6103" w:rsidP="00331AB0">
            <w:pPr>
              <w:spacing w:line="360" w:lineRule="auto"/>
              <w:rPr>
                <w:sz w:val="28"/>
                <w:szCs w:val="28"/>
              </w:rPr>
            </w:pPr>
            <w:r>
              <w:rPr>
                <w:sz w:val="28"/>
                <w:szCs w:val="28"/>
              </w:rPr>
              <w:t xml:space="preserve">Work on my questioning techniques </w:t>
            </w:r>
          </w:p>
        </w:tc>
        <w:tc>
          <w:tcPr>
            <w:tcW w:w="3005" w:type="dxa"/>
          </w:tcPr>
          <w:p w14:paraId="2BFE2297" w14:textId="7E7D60BE" w:rsidR="00CE6103" w:rsidRDefault="00CE6103" w:rsidP="000D3881">
            <w:pPr>
              <w:pStyle w:val="ListParagraph"/>
              <w:numPr>
                <w:ilvl w:val="0"/>
                <w:numId w:val="7"/>
              </w:numPr>
              <w:spacing w:line="360" w:lineRule="auto"/>
              <w:rPr>
                <w:rFonts w:asciiTheme="minorHAnsi" w:hAnsiTheme="minorHAnsi" w:cstheme="minorHAnsi"/>
                <w:sz w:val="28"/>
                <w:szCs w:val="28"/>
              </w:rPr>
            </w:pPr>
            <w:r w:rsidRPr="000D3881">
              <w:rPr>
                <w:rFonts w:asciiTheme="minorHAnsi" w:hAnsiTheme="minorHAnsi" w:cstheme="minorHAnsi"/>
                <w:sz w:val="28"/>
                <w:szCs w:val="28"/>
              </w:rPr>
              <w:t xml:space="preserve">Trial different questioning techniques in my own sessions, to ascertain when would be best to incorporate </w:t>
            </w:r>
            <w:r w:rsidR="00F54BA3">
              <w:rPr>
                <w:rFonts w:asciiTheme="minorHAnsi" w:hAnsiTheme="minorHAnsi" w:cstheme="minorHAnsi"/>
                <w:sz w:val="28"/>
                <w:szCs w:val="28"/>
              </w:rPr>
              <w:t>different techniques.</w:t>
            </w:r>
          </w:p>
          <w:p w14:paraId="4025C039" w14:textId="15C07A5F" w:rsidR="000D3881" w:rsidRPr="000D3881" w:rsidRDefault="000D3881" w:rsidP="000D3881">
            <w:pPr>
              <w:pStyle w:val="ListParagraph"/>
              <w:numPr>
                <w:ilvl w:val="0"/>
                <w:numId w:val="7"/>
              </w:numPr>
              <w:spacing w:line="360" w:lineRule="auto"/>
              <w:rPr>
                <w:rFonts w:asciiTheme="minorHAnsi" w:hAnsiTheme="minorHAnsi" w:cstheme="minorHAnsi"/>
                <w:sz w:val="28"/>
                <w:szCs w:val="28"/>
              </w:rPr>
            </w:pPr>
            <w:r>
              <w:rPr>
                <w:rFonts w:asciiTheme="minorHAnsi" w:hAnsiTheme="minorHAnsi" w:cstheme="minorHAnsi"/>
                <w:sz w:val="28"/>
                <w:szCs w:val="28"/>
              </w:rPr>
              <w:t xml:space="preserve">Research what questioning techniques are appropriate for </w:t>
            </w:r>
            <w:r>
              <w:rPr>
                <w:rFonts w:asciiTheme="minorHAnsi" w:hAnsiTheme="minorHAnsi" w:cstheme="minorHAnsi"/>
                <w:sz w:val="28"/>
                <w:szCs w:val="28"/>
              </w:rPr>
              <w:lastRenderedPageBreak/>
              <w:t>th</w:t>
            </w:r>
            <w:r w:rsidR="006E75E3">
              <w:rPr>
                <w:rFonts w:asciiTheme="minorHAnsi" w:hAnsiTheme="minorHAnsi" w:cstheme="minorHAnsi"/>
                <w:sz w:val="28"/>
                <w:szCs w:val="28"/>
              </w:rPr>
              <w:t>e context and content</w:t>
            </w:r>
          </w:p>
        </w:tc>
        <w:tc>
          <w:tcPr>
            <w:tcW w:w="3006" w:type="dxa"/>
          </w:tcPr>
          <w:p w14:paraId="034C13B1" w14:textId="6E8C6616" w:rsidR="00CE6103" w:rsidRDefault="006A33E6" w:rsidP="00331AB0">
            <w:pPr>
              <w:spacing w:line="360" w:lineRule="auto"/>
              <w:rPr>
                <w:sz w:val="28"/>
                <w:szCs w:val="28"/>
              </w:rPr>
            </w:pPr>
            <w:r>
              <w:rPr>
                <w:sz w:val="28"/>
                <w:szCs w:val="28"/>
              </w:rPr>
              <w:lastRenderedPageBreak/>
              <w:t>January 2024</w:t>
            </w:r>
          </w:p>
        </w:tc>
      </w:tr>
      <w:tr w:rsidR="00F227CB" w14:paraId="5568C919" w14:textId="77777777" w:rsidTr="00F227CB">
        <w:trPr>
          <w:gridAfter w:val="1"/>
          <w:wAfter w:w="3005" w:type="dxa"/>
          <w:trHeight w:val="50"/>
        </w:trPr>
        <w:tc>
          <w:tcPr>
            <w:tcW w:w="3005" w:type="dxa"/>
          </w:tcPr>
          <w:p w14:paraId="2C88EBB7" w14:textId="2359CC86" w:rsidR="00F227CB" w:rsidRPr="00F227CB" w:rsidRDefault="00F227CB" w:rsidP="00F227CB">
            <w:pPr>
              <w:spacing w:line="360" w:lineRule="auto"/>
              <w:rPr>
                <w:rFonts w:cstheme="minorHAnsi"/>
                <w:sz w:val="28"/>
                <w:szCs w:val="28"/>
              </w:rPr>
            </w:pPr>
          </w:p>
        </w:tc>
        <w:tc>
          <w:tcPr>
            <w:tcW w:w="3006" w:type="dxa"/>
          </w:tcPr>
          <w:p w14:paraId="1BC7A745" w14:textId="7CB541FA" w:rsidR="00F227CB" w:rsidRDefault="00F227CB" w:rsidP="00331AB0">
            <w:pPr>
              <w:spacing w:line="360" w:lineRule="auto"/>
              <w:rPr>
                <w:sz w:val="28"/>
                <w:szCs w:val="28"/>
              </w:rPr>
            </w:pPr>
          </w:p>
        </w:tc>
      </w:tr>
      <w:tr w:rsidR="00CE6103" w14:paraId="3CB7057D" w14:textId="77777777" w:rsidTr="00CE6103">
        <w:tc>
          <w:tcPr>
            <w:tcW w:w="3005" w:type="dxa"/>
          </w:tcPr>
          <w:p w14:paraId="2FF7A56A" w14:textId="486D542A" w:rsidR="00CE6103" w:rsidRDefault="00530F83" w:rsidP="00331AB0">
            <w:pPr>
              <w:spacing w:line="360" w:lineRule="auto"/>
              <w:rPr>
                <w:sz w:val="28"/>
                <w:szCs w:val="28"/>
              </w:rPr>
            </w:pPr>
            <w:r>
              <w:rPr>
                <w:sz w:val="28"/>
                <w:szCs w:val="28"/>
              </w:rPr>
              <w:t xml:space="preserve">Improve my digital skills </w:t>
            </w:r>
          </w:p>
        </w:tc>
        <w:tc>
          <w:tcPr>
            <w:tcW w:w="3005" w:type="dxa"/>
          </w:tcPr>
          <w:p w14:paraId="38CDB24F" w14:textId="7EB9553A" w:rsidR="00CE6103" w:rsidRPr="00F85835" w:rsidRDefault="001355B1" w:rsidP="00530F83">
            <w:pPr>
              <w:pStyle w:val="ListParagraph"/>
              <w:numPr>
                <w:ilvl w:val="0"/>
                <w:numId w:val="10"/>
              </w:numPr>
              <w:spacing w:line="360" w:lineRule="auto"/>
              <w:rPr>
                <w:rFonts w:asciiTheme="minorHAnsi" w:hAnsiTheme="minorHAnsi" w:cstheme="minorHAnsi"/>
                <w:sz w:val="28"/>
                <w:szCs w:val="28"/>
              </w:rPr>
            </w:pPr>
            <w:r w:rsidRPr="00F85835">
              <w:rPr>
                <w:rFonts w:asciiTheme="minorHAnsi" w:hAnsiTheme="minorHAnsi" w:cstheme="minorHAnsi"/>
                <w:sz w:val="28"/>
                <w:szCs w:val="28"/>
              </w:rPr>
              <w:t>Attend digital skills lessons</w:t>
            </w:r>
          </w:p>
          <w:p w14:paraId="168715E4" w14:textId="036587BF" w:rsidR="001355B1" w:rsidRPr="00F85835" w:rsidRDefault="001355B1" w:rsidP="00530F83">
            <w:pPr>
              <w:pStyle w:val="ListParagraph"/>
              <w:numPr>
                <w:ilvl w:val="0"/>
                <w:numId w:val="10"/>
              </w:numPr>
              <w:spacing w:line="360" w:lineRule="auto"/>
              <w:rPr>
                <w:rFonts w:asciiTheme="minorHAnsi" w:hAnsiTheme="minorHAnsi" w:cstheme="minorHAnsi"/>
                <w:sz w:val="28"/>
                <w:szCs w:val="28"/>
              </w:rPr>
            </w:pPr>
            <w:r w:rsidRPr="00F85835">
              <w:rPr>
                <w:rFonts w:asciiTheme="minorHAnsi" w:hAnsiTheme="minorHAnsi" w:cstheme="minorHAnsi"/>
                <w:sz w:val="28"/>
                <w:szCs w:val="28"/>
              </w:rPr>
              <w:t xml:space="preserve">Trial different digital tools in </w:t>
            </w:r>
            <w:r w:rsidR="006E75E3">
              <w:rPr>
                <w:rFonts w:asciiTheme="minorHAnsi" w:hAnsiTheme="minorHAnsi" w:cstheme="minorHAnsi"/>
                <w:sz w:val="28"/>
                <w:szCs w:val="28"/>
              </w:rPr>
              <w:t>my</w:t>
            </w:r>
            <w:r w:rsidRPr="00F85835">
              <w:rPr>
                <w:rFonts w:asciiTheme="minorHAnsi" w:hAnsiTheme="minorHAnsi" w:cstheme="minorHAnsi"/>
                <w:sz w:val="28"/>
                <w:szCs w:val="28"/>
              </w:rPr>
              <w:t xml:space="preserve"> sessions to </w:t>
            </w:r>
            <w:r w:rsidR="003A083D" w:rsidRPr="00F85835">
              <w:rPr>
                <w:rFonts w:asciiTheme="minorHAnsi" w:hAnsiTheme="minorHAnsi" w:cstheme="minorHAnsi"/>
                <w:sz w:val="28"/>
                <w:szCs w:val="28"/>
              </w:rPr>
              <w:t xml:space="preserve">find what ones I like and those that I feel are less effective </w:t>
            </w:r>
          </w:p>
          <w:p w14:paraId="18FFEE62" w14:textId="77777777" w:rsidR="003A083D" w:rsidRPr="00F85835" w:rsidRDefault="003A083D" w:rsidP="00530F83">
            <w:pPr>
              <w:pStyle w:val="ListParagraph"/>
              <w:numPr>
                <w:ilvl w:val="0"/>
                <w:numId w:val="10"/>
              </w:numPr>
              <w:spacing w:line="360" w:lineRule="auto"/>
              <w:rPr>
                <w:rFonts w:asciiTheme="minorHAnsi" w:hAnsiTheme="minorHAnsi" w:cstheme="minorHAnsi"/>
                <w:sz w:val="28"/>
                <w:szCs w:val="28"/>
              </w:rPr>
            </w:pPr>
            <w:r w:rsidRPr="00F85835">
              <w:rPr>
                <w:rFonts w:asciiTheme="minorHAnsi" w:hAnsiTheme="minorHAnsi" w:cstheme="minorHAnsi"/>
                <w:sz w:val="28"/>
                <w:szCs w:val="28"/>
              </w:rPr>
              <w:t xml:space="preserve">Practice with different digital tools </w:t>
            </w:r>
          </w:p>
          <w:p w14:paraId="4A91AB79" w14:textId="01EEC469" w:rsidR="003A083D" w:rsidRPr="00F85835" w:rsidRDefault="003A083D" w:rsidP="00530F83">
            <w:pPr>
              <w:pStyle w:val="ListParagraph"/>
              <w:numPr>
                <w:ilvl w:val="0"/>
                <w:numId w:val="10"/>
              </w:numPr>
              <w:spacing w:line="360" w:lineRule="auto"/>
              <w:rPr>
                <w:rFonts w:asciiTheme="minorHAnsi" w:hAnsiTheme="minorHAnsi" w:cstheme="minorHAnsi"/>
                <w:sz w:val="28"/>
                <w:szCs w:val="28"/>
              </w:rPr>
            </w:pPr>
            <w:r w:rsidRPr="00F85835">
              <w:rPr>
                <w:rFonts w:asciiTheme="minorHAnsi" w:hAnsiTheme="minorHAnsi" w:cstheme="minorHAnsi"/>
                <w:sz w:val="28"/>
                <w:szCs w:val="28"/>
              </w:rPr>
              <w:t xml:space="preserve">Research what digital tools would aid in the session content that I would be delivering. </w:t>
            </w:r>
            <w:r w:rsidR="00BD5527" w:rsidRPr="00F85835">
              <w:rPr>
                <w:rFonts w:asciiTheme="minorHAnsi" w:hAnsiTheme="minorHAnsi" w:cstheme="minorHAnsi"/>
                <w:sz w:val="28"/>
                <w:szCs w:val="28"/>
              </w:rPr>
              <w:t xml:space="preserve">Always using technology as a tool to aid in my teaching rather than to take away from </w:t>
            </w:r>
            <w:r w:rsidR="00C07873" w:rsidRPr="00F85835">
              <w:rPr>
                <w:rFonts w:asciiTheme="minorHAnsi" w:hAnsiTheme="minorHAnsi" w:cstheme="minorHAnsi"/>
                <w:sz w:val="28"/>
                <w:szCs w:val="28"/>
              </w:rPr>
              <w:t>pedagogy</w:t>
            </w:r>
            <w:r w:rsidR="00BD5527" w:rsidRPr="00F85835">
              <w:rPr>
                <w:rFonts w:asciiTheme="minorHAnsi" w:hAnsiTheme="minorHAnsi" w:cstheme="minorHAnsi"/>
                <w:sz w:val="28"/>
                <w:szCs w:val="28"/>
              </w:rPr>
              <w:t xml:space="preserve">. </w:t>
            </w:r>
          </w:p>
        </w:tc>
        <w:tc>
          <w:tcPr>
            <w:tcW w:w="3006" w:type="dxa"/>
          </w:tcPr>
          <w:p w14:paraId="516C243C" w14:textId="75D50873" w:rsidR="00CE6103" w:rsidRDefault="006A33E6" w:rsidP="00331AB0">
            <w:pPr>
              <w:spacing w:line="360" w:lineRule="auto"/>
              <w:rPr>
                <w:sz w:val="28"/>
                <w:szCs w:val="28"/>
              </w:rPr>
            </w:pPr>
            <w:r>
              <w:rPr>
                <w:sz w:val="28"/>
                <w:szCs w:val="28"/>
              </w:rPr>
              <w:t>May 2024</w:t>
            </w:r>
          </w:p>
        </w:tc>
      </w:tr>
      <w:tr w:rsidR="00CE6103" w14:paraId="471B8213" w14:textId="77777777" w:rsidTr="00CE6103">
        <w:tc>
          <w:tcPr>
            <w:tcW w:w="3005" w:type="dxa"/>
          </w:tcPr>
          <w:p w14:paraId="545A5145" w14:textId="1DC99FFA" w:rsidR="00CE6103" w:rsidRDefault="00A90430" w:rsidP="00331AB0">
            <w:pPr>
              <w:spacing w:line="360" w:lineRule="auto"/>
              <w:rPr>
                <w:sz w:val="28"/>
                <w:szCs w:val="28"/>
              </w:rPr>
            </w:pPr>
            <w:r>
              <w:rPr>
                <w:sz w:val="28"/>
                <w:szCs w:val="28"/>
              </w:rPr>
              <w:lastRenderedPageBreak/>
              <w:t xml:space="preserve">Work on any activities/icebreakers that I feel would be effective in teaching in a remote setting </w:t>
            </w:r>
          </w:p>
        </w:tc>
        <w:tc>
          <w:tcPr>
            <w:tcW w:w="3005" w:type="dxa"/>
          </w:tcPr>
          <w:p w14:paraId="06082818" w14:textId="0C23D037" w:rsidR="00CE6103" w:rsidRPr="00C07873" w:rsidRDefault="00A90430" w:rsidP="00A90430">
            <w:pPr>
              <w:pStyle w:val="ListParagraph"/>
              <w:numPr>
                <w:ilvl w:val="0"/>
                <w:numId w:val="11"/>
              </w:numPr>
              <w:spacing w:line="360" w:lineRule="auto"/>
              <w:rPr>
                <w:rFonts w:asciiTheme="minorHAnsi" w:hAnsiTheme="minorHAnsi" w:cstheme="minorHAnsi"/>
                <w:sz w:val="28"/>
                <w:szCs w:val="28"/>
              </w:rPr>
            </w:pPr>
            <w:r w:rsidRPr="00C07873">
              <w:rPr>
                <w:rFonts w:asciiTheme="minorHAnsi" w:hAnsiTheme="minorHAnsi" w:cstheme="minorHAnsi"/>
                <w:sz w:val="28"/>
                <w:szCs w:val="28"/>
              </w:rPr>
              <w:t>Explore</w:t>
            </w:r>
            <w:r w:rsidR="007B4863" w:rsidRPr="00C07873">
              <w:rPr>
                <w:rFonts w:asciiTheme="minorHAnsi" w:hAnsiTheme="minorHAnsi" w:cstheme="minorHAnsi"/>
                <w:sz w:val="28"/>
                <w:szCs w:val="28"/>
              </w:rPr>
              <w:t xml:space="preserve"> digital tools that I could incorporate in </w:t>
            </w:r>
            <w:r w:rsidR="00E80910">
              <w:rPr>
                <w:rFonts w:asciiTheme="minorHAnsi" w:hAnsiTheme="minorHAnsi" w:cstheme="minorHAnsi"/>
                <w:sz w:val="28"/>
                <w:szCs w:val="28"/>
              </w:rPr>
              <w:t xml:space="preserve">VLEs </w:t>
            </w:r>
            <w:r w:rsidR="007B4863" w:rsidRPr="00C07873">
              <w:rPr>
                <w:rFonts w:asciiTheme="minorHAnsi" w:hAnsiTheme="minorHAnsi" w:cstheme="minorHAnsi"/>
                <w:sz w:val="28"/>
                <w:szCs w:val="28"/>
              </w:rPr>
              <w:t xml:space="preserve">to ensure </w:t>
            </w:r>
            <w:r w:rsidR="001C25F9">
              <w:rPr>
                <w:rFonts w:asciiTheme="minorHAnsi" w:hAnsiTheme="minorHAnsi" w:cstheme="minorHAnsi"/>
                <w:sz w:val="28"/>
                <w:szCs w:val="28"/>
              </w:rPr>
              <w:t>engagement and inclusivity</w:t>
            </w:r>
          </w:p>
          <w:p w14:paraId="28DADA20" w14:textId="1502BA3E" w:rsidR="007B4863" w:rsidRPr="00C07873" w:rsidRDefault="007B4863" w:rsidP="00A90430">
            <w:pPr>
              <w:pStyle w:val="ListParagraph"/>
              <w:numPr>
                <w:ilvl w:val="0"/>
                <w:numId w:val="11"/>
              </w:numPr>
              <w:spacing w:line="360" w:lineRule="auto"/>
              <w:rPr>
                <w:rFonts w:asciiTheme="minorHAnsi" w:hAnsiTheme="minorHAnsi" w:cstheme="minorHAnsi"/>
                <w:sz w:val="28"/>
                <w:szCs w:val="28"/>
              </w:rPr>
            </w:pPr>
            <w:r w:rsidRPr="00C07873">
              <w:rPr>
                <w:rFonts w:asciiTheme="minorHAnsi" w:hAnsiTheme="minorHAnsi" w:cstheme="minorHAnsi"/>
                <w:sz w:val="28"/>
                <w:szCs w:val="28"/>
              </w:rPr>
              <w:t xml:space="preserve">Trial different activities in a </w:t>
            </w:r>
            <w:r w:rsidR="0004716D">
              <w:rPr>
                <w:rFonts w:asciiTheme="minorHAnsi" w:hAnsiTheme="minorHAnsi" w:cstheme="minorHAnsi"/>
                <w:sz w:val="28"/>
                <w:szCs w:val="28"/>
              </w:rPr>
              <w:t>VLE</w:t>
            </w:r>
            <w:r w:rsidRPr="00C07873">
              <w:rPr>
                <w:rFonts w:asciiTheme="minorHAnsi" w:hAnsiTheme="minorHAnsi" w:cstheme="minorHAnsi"/>
                <w:sz w:val="28"/>
                <w:szCs w:val="28"/>
              </w:rPr>
              <w:t xml:space="preserve"> </w:t>
            </w:r>
          </w:p>
          <w:p w14:paraId="27EC9B23" w14:textId="6E3B1393" w:rsidR="007B4863" w:rsidRPr="00A90430" w:rsidRDefault="00F85835" w:rsidP="00A90430">
            <w:pPr>
              <w:pStyle w:val="ListParagraph"/>
              <w:numPr>
                <w:ilvl w:val="0"/>
                <w:numId w:val="11"/>
              </w:numPr>
              <w:spacing w:line="360" w:lineRule="auto"/>
              <w:rPr>
                <w:sz w:val="28"/>
                <w:szCs w:val="28"/>
              </w:rPr>
            </w:pPr>
            <w:r w:rsidRPr="00C07873">
              <w:rPr>
                <w:rFonts w:asciiTheme="minorHAnsi" w:hAnsiTheme="minorHAnsi" w:cstheme="minorHAnsi"/>
                <w:sz w:val="28"/>
                <w:szCs w:val="28"/>
              </w:rPr>
              <w:t>Research what tools/activities would be appropriate for the content that I am delivering</w:t>
            </w:r>
          </w:p>
        </w:tc>
        <w:tc>
          <w:tcPr>
            <w:tcW w:w="3006" w:type="dxa"/>
          </w:tcPr>
          <w:p w14:paraId="3B0843BD" w14:textId="5B760F4A" w:rsidR="00CE6103" w:rsidRDefault="006A33E6" w:rsidP="00331AB0">
            <w:pPr>
              <w:spacing w:line="360" w:lineRule="auto"/>
              <w:rPr>
                <w:sz w:val="28"/>
                <w:szCs w:val="28"/>
              </w:rPr>
            </w:pPr>
            <w:r>
              <w:rPr>
                <w:sz w:val="28"/>
                <w:szCs w:val="28"/>
              </w:rPr>
              <w:t>January 2024</w:t>
            </w:r>
          </w:p>
        </w:tc>
      </w:tr>
    </w:tbl>
    <w:p w14:paraId="37266A08" w14:textId="77777777" w:rsidR="00B21C59" w:rsidRDefault="00B21C59" w:rsidP="00331AB0">
      <w:pPr>
        <w:spacing w:line="360" w:lineRule="auto"/>
        <w:rPr>
          <w:sz w:val="28"/>
          <w:szCs w:val="28"/>
        </w:rPr>
      </w:pPr>
    </w:p>
    <w:p w14:paraId="4AC8E8B3" w14:textId="77777777" w:rsidR="00C07873" w:rsidRDefault="00C07873" w:rsidP="00331AB0">
      <w:pPr>
        <w:spacing w:line="360" w:lineRule="auto"/>
        <w:rPr>
          <w:sz w:val="28"/>
          <w:szCs w:val="28"/>
        </w:rPr>
      </w:pPr>
    </w:p>
    <w:p w14:paraId="106290AD" w14:textId="77777777" w:rsidR="00541EE4" w:rsidRDefault="00541EE4" w:rsidP="00331AB0">
      <w:pPr>
        <w:spacing w:line="360" w:lineRule="auto"/>
        <w:rPr>
          <w:sz w:val="28"/>
          <w:szCs w:val="28"/>
        </w:rPr>
      </w:pPr>
    </w:p>
    <w:p w14:paraId="76258805" w14:textId="77777777" w:rsidR="00541EE4" w:rsidRDefault="00541EE4" w:rsidP="00331AB0">
      <w:pPr>
        <w:spacing w:line="360" w:lineRule="auto"/>
        <w:rPr>
          <w:sz w:val="28"/>
          <w:szCs w:val="28"/>
        </w:rPr>
      </w:pPr>
    </w:p>
    <w:p w14:paraId="724592DA" w14:textId="77777777" w:rsidR="00385A17" w:rsidRDefault="00385A17" w:rsidP="00331AB0">
      <w:pPr>
        <w:spacing w:line="360" w:lineRule="auto"/>
        <w:rPr>
          <w:sz w:val="28"/>
          <w:szCs w:val="28"/>
        </w:rPr>
      </w:pPr>
    </w:p>
    <w:p w14:paraId="41E14572" w14:textId="77777777" w:rsidR="00385A17" w:rsidRDefault="00385A17" w:rsidP="00331AB0">
      <w:pPr>
        <w:spacing w:line="360" w:lineRule="auto"/>
        <w:rPr>
          <w:sz w:val="28"/>
          <w:szCs w:val="28"/>
        </w:rPr>
      </w:pPr>
    </w:p>
    <w:p w14:paraId="69E1DF10" w14:textId="77777777" w:rsidR="00385A17" w:rsidRDefault="00385A17" w:rsidP="00331AB0">
      <w:pPr>
        <w:spacing w:line="360" w:lineRule="auto"/>
        <w:rPr>
          <w:sz w:val="28"/>
          <w:szCs w:val="28"/>
        </w:rPr>
      </w:pPr>
    </w:p>
    <w:p w14:paraId="006C4304" w14:textId="77777777" w:rsidR="00385A17" w:rsidRDefault="00385A17" w:rsidP="00331AB0">
      <w:pPr>
        <w:spacing w:line="360" w:lineRule="auto"/>
        <w:rPr>
          <w:sz w:val="28"/>
          <w:szCs w:val="28"/>
        </w:rPr>
      </w:pPr>
    </w:p>
    <w:p w14:paraId="5B2F557D" w14:textId="77777777" w:rsidR="00CA6A38" w:rsidRDefault="00CA6A38" w:rsidP="00331AB0">
      <w:pPr>
        <w:spacing w:line="360" w:lineRule="auto"/>
        <w:rPr>
          <w:sz w:val="28"/>
          <w:szCs w:val="28"/>
        </w:rPr>
      </w:pPr>
    </w:p>
    <w:p w14:paraId="1EF394BF" w14:textId="77777777" w:rsidR="00CA6A38" w:rsidRDefault="00CA6A38" w:rsidP="00331AB0">
      <w:pPr>
        <w:spacing w:line="360" w:lineRule="auto"/>
        <w:rPr>
          <w:sz w:val="28"/>
          <w:szCs w:val="28"/>
        </w:rPr>
      </w:pPr>
    </w:p>
    <w:p w14:paraId="6BDABCF8" w14:textId="2E995119" w:rsidR="00B21C59" w:rsidRDefault="00B21C59" w:rsidP="00331AB0">
      <w:pPr>
        <w:spacing w:line="360" w:lineRule="auto"/>
        <w:rPr>
          <w:sz w:val="28"/>
          <w:szCs w:val="28"/>
        </w:rPr>
      </w:pPr>
      <w:r>
        <w:rPr>
          <w:sz w:val="28"/>
          <w:szCs w:val="28"/>
        </w:rPr>
        <w:lastRenderedPageBreak/>
        <w:t>Reference Li</w:t>
      </w:r>
      <w:r w:rsidR="00BA46A4">
        <w:rPr>
          <w:sz w:val="28"/>
          <w:szCs w:val="28"/>
        </w:rPr>
        <w:t>st</w:t>
      </w:r>
    </w:p>
    <w:p w14:paraId="31A36E13" w14:textId="77777777" w:rsidR="0065248F" w:rsidRDefault="0065248F" w:rsidP="00331AB0">
      <w:pPr>
        <w:spacing w:line="360" w:lineRule="auto"/>
        <w:rPr>
          <w:sz w:val="28"/>
          <w:szCs w:val="28"/>
        </w:rPr>
      </w:pPr>
      <w:r w:rsidRPr="00B83792">
        <w:rPr>
          <w:sz w:val="28"/>
          <w:szCs w:val="28"/>
        </w:rPr>
        <w:t>Advance He., (2023)., Professional Standards Framework for teaching and supporting learning in higher education 2023. Available at: https://advance-he.ac.uk/knowledge-hub/professional-standards-framework-teaching-and-supporting-learning-higher-education-0 (Accessed</w:t>
      </w:r>
      <w:r>
        <w:rPr>
          <w:sz w:val="28"/>
          <w:szCs w:val="28"/>
        </w:rPr>
        <w:t xml:space="preserve"> 20</w:t>
      </w:r>
      <w:r w:rsidRPr="00B83792">
        <w:rPr>
          <w:sz w:val="28"/>
          <w:szCs w:val="28"/>
        </w:rPr>
        <w:t>/10/2023)</w:t>
      </w:r>
    </w:p>
    <w:p w14:paraId="65C2B002" w14:textId="77777777" w:rsidR="0065248F" w:rsidRDefault="0065248F" w:rsidP="00331AB0">
      <w:pPr>
        <w:spacing w:line="360" w:lineRule="auto"/>
        <w:rPr>
          <w:sz w:val="28"/>
          <w:szCs w:val="28"/>
        </w:rPr>
      </w:pPr>
      <w:r w:rsidRPr="008F6495">
        <w:rPr>
          <w:sz w:val="28"/>
          <w:szCs w:val="28"/>
        </w:rPr>
        <w:t xml:space="preserve">Altan, S. and Lane, J.F., </w:t>
      </w:r>
      <w:r>
        <w:rPr>
          <w:sz w:val="28"/>
          <w:szCs w:val="28"/>
        </w:rPr>
        <w:t>(</w:t>
      </w:r>
      <w:r w:rsidRPr="008F6495">
        <w:rPr>
          <w:sz w:val="28"/>
          <w:szCs w:val="28"/>
        </w:rPr>
        <w:t>2018</w:t>
      </w:r>
      <w:r>
        <w:rPr>
          <w:sz w:val="28"/>
          <w:szCs w:val="28"/>
        </w:rPr>
        <w:t>)</w:t>
      </w:r>
      <w:r w:rsidRPr="008F6495">
        <w:rPr>
          <w:sz w:val="28"/>
          <w:szCs w:val="28"/>
        </w:rPr>
        <w:t>.</w:t>
      </w:r>
      <w:r>
        <w:rPr>
          <w:sz w:val="28"/>
          <w:szCs w:val="28"/>
        </w:rPr>
        <w:t>,</w:t>
      </w:r>
      <w:r w:rsidRPr="008F6495">
        <w:rPr>
          <w:sz w:val="28"/>
          <w:szCs w:val="28"/>
        </w:rPr>
        <w:t xml:space="preserve"> </w:t>
      </w:r>
      <w:r w:rsidRPr="008F6495">
        <w:rPr>
          <w:i/>
          <w:iCs/>
          <w:sz w:val="28"/>
          <w:szCs w:val="28"/>
        </w:rPr>
        <w:t>Teachers' narratives: A source for exploring the influences of teachers' significant life experiences on their dispositions and teaching practices.</w:t>
      </w:r>
      <w:r w:rsidRPr="008F6495">
        <w:rPr>
          <w:sz w:val="28"/>
          <w:szCs w:val="28"/>
        </w:rPr>
        <w:t xml:space="preserve"> Teaching and Teacher Education, 74, pp.238-248.</w:t>
      </w:r>
    </w:p>
    <w:p w14:paraId="78E72626" w14:textId="77777777" w:rsidR="0065248F" w:rsidRDefault="0065248F" w:rsidP="00331AB0">
      <w:pPr>
        <w:spacing w:line="360" w:lineRule="auto"/>
        <w:rPr>
          <w:sz w:val="28"/>
          <w:szCs w:val="28"/>
        </w:rPr>
      </w:pPr>
      <w:r w:rsidRPr="004654CF">
        <w:rPr>
          <w:sz w:val="28"/>
          <w:szCs w:val="28"/>
        </w:rPr>
        <w:t xml:space="preserve">Archambault, L., Leary, H. and Rice, K., </w:t>
      </w:r>
      <w:r>
        <w:rPr>
          <w:sz w:val="28"/>
          <w:szCs w:val="28"/>
        </w:rPr>
        <w:t>(</w:t>
      </w:r>
      <w:r w:rsidRPr="004654CF">
        <w:rPr>
          <w:sz w:val="28"/>
          <w:szCs w:val="28"/>
        </w:rPr>
        <w:t>2022</w:t>
      </w:r>
      <w:r>
        <w:rPr>
          <w:sz w:val="28"/>
          <w:szCs w:val="28"/>
        </w:rPr>
        <w:t>)</w:t>
      </w:r>
      <w:r w:rsidRPr="004654CF">
        <w:rPr>
          <w:sz w:val="28"/>
          <w:szCs w:val="28"/>
        </w:rPr>
        <w:t>.</w:t>
      </w:r>
      <w:r>
        <w:rPr>
          <w:sz w:val="28"/>
          <w:szCs w:val="28"/>
        </w:rPr>
        <w:t>,</w:t>
      </w:r>
      <w:r w:rsidRPr="004654CF">
        <w:rPr>
          <w:sz w:val="28"/>
          <w:szCs w:val="28"/>
        </w:rPr>
        <w:t xml:space="preserve"> Pillars of online pedagogy: A framework for teaching in online learning environments. Educational Psychologist, 57(3), pp.178-191.</w:t>
      </w:r>
    </w:p>
    <w:p w14:paraId="56AF6F72" w14:textId="77777777" w:rsidR="0065248F" w:rsidRDefault="0065248F" w:rsidP="00331AB0">
      <w:pPr>
        <w:spacing w:line="360" w:lineRule="auto"/>
        <w:rPr>
          <w:sz w:val="28"/>
          <w:szCs w:val="28"/>
        </w:rPr>
      </w:pPr>
      <w:r w:rsidRPr="00745F5E">
        <w:rPr>
          <w:sz w:val="28"/>
          <w:szCs w:val="28"/>
        </w:rPr>
        <w:t xml:space="preserve">Ashwin, P., Boud, D., Calkins, S., Coate, K., Hallett, F., Light, G., Luckett, K., McArthur, J., MacLaren, I., McLean, M. and McCune, V., </w:t>
      </w:r>
      <w:r>
        <w:rPr>
          <w:sz w:val="28"/>
          <w:szCs w:val="28"/>
        </w:rPr>
        <w:t>(</w:t>
      </w:r>
      <w:r w:rsidRPr="00745F5E">
        <w:rPr>
          <w:sz w:val="28"/>
          <w:szCs w:val="28"/>
        </w:rPr>
        <w:t>2020</w:t>
      </w:r>
      <w:r>
        <w:rPr>
          <w:sz w:val="28"/>
          <w:szCs w:val="28"/>
        </w:rPr>
        <w:t>)</w:t>
      </w:r>
      <w:r w:rsidRPr="00745F5E">
        <w:rPr>
          <w:sz w:val="28"/>
          <w:szCs w:val="28"/>
        </w:rPr>
        <w:t>.</w:t>
      </w:r>
      <w:r>
        <w:rPr>
          <w:sz w:val="28"/>
          <w:szCs w:val="28"/>
        </w:rPr>
        <w:t>,</w:t>
      </w:r>
      <w:r w:rsidRPr="00745F5E">
        <w:rPr>
          <w:sz w:val="28"/>
          <w:szCs w:val="28"/>
        </w:rPr>
        <w:t xml:space="preserve"> </w:t>
      </w:r>
      <w:r w:rsidRPr="003A120E">
        <w:rPr>
          <w:i/>
          <w:iCs/>
          <w:sz w:val="28"/>
          <w:szCs w:val="28"/>
        </w:rPr>
        <w:t>Reflective teaching in higher education</w:t>
      </w:r>
      <w:r w:rsidRPr="00745F5E">
        <w:rPr>
          <w:sz w:val="28"/>
          <w:szCs w:val="28"/>
        </w:rPr>
        <w:t>.</w:t>
      </w:r>
      <w:r>
        <w:rPr>
          <w:sz w:val="28"/>
          <w:szCs w:val="28"/>
        </w:rPr>
        <w:t>,</w:t>
      </w:r>
      <w:r w:rsidRPr="00745F5E">
        <w:rPr>
          <w:sz w:val="28"/>
          <w:szCs w:val="28"/>
        </w:rPr>
        <w:t xml:space="preserve"> Bloomsbury Academic.</w:t>
      </w:r>
    </w:p>
    <w:p w14:paraId="23535B22" w14:textId="77777777" w:rsidR="0065248F" w:rsidRDefault="0065248F" w:rsidP="00331AB0">
      <w:pPr>
        <w:spacing w:line="360" w:lineRule="auto"/>
        <w:rPr>
          <w:sz w:val="28"/>
          <w:szCs w:val="28"/>
        </w:rPr>
      </w:pPr>
      <w:r w:rsidRPr="00401E50">
        <w:rPr>
          <w:sz w:val="28"/>
          <w:szCs w:val="28"/>
        </w:rPr>
        <w:t xml:space="preserve">Avis, J., Fisher, R. and Thompson, R., </w:t>
      </w:r>
      <w:r>
        <w:rPr>
          <w:sz w:val="28"/>
          <w:szCs w:val="28"/>
        </w:rPr>
        <w:t>(</w:t>
      </w:r>
      <w:r w:rsidRPr="00401E50">
        <w:rPr>
          <w:sz w:val="28"/>
          <w:szCs w:val="28"/>
        </w:rPr>
        <w:t>2018</w:t>
      </w:r>
      <w:r>
        <w:rPr>
          <w:sz w:val="28"/>
          <w:szCs w:val="28"/>
        </w:rPr>
        <w:t>)</w:t>
      </w:r>
      <w:r w:rsidRPr="00401E50">
        <w:rPr>
          <w:sz w:val="28"/>
          <w:szCs w:val="28"/>
        </w:rPr>
        <w:t>.</w:t>
      </w:r>
      <w:r>
        <w:rPr>
          <w:sz w:val="28"/>
          <w:szCs w:val="28"/>
        </w:rPr>
        <w:t>,</w:t>
      </w:r>
      <w:r w:rsidRPr="00401E50">
        <w:rPr>
          <w:sz w:val="28"/>
          <w:szCs w:val="28"/>
        </w:rPr>
        <w:t xml:space="preserve"> </w:t>
      </w:r>
      <w:r w:rsidRPr="00401E50">
        <w:rPr>
          <w:i/>
          <w:iCs/>
          <w:sz w:val="28"/>
          <w:szCs w:val="28"/>
        </w:rPr>
        <w:t>Teaching in lifelong learning: A guide to theory and practice</w:t>
      </w:r>
      <w:r>
        <w:rPr>
          <w:i/>
          <w:iCs/>
          <w:sz w:val="28"/>
          <w:szCs w:val="28"/>
        </w:rPr>
        <w:t>.,</w:t>
      </w:r>
      <w:r w:rsidRPr="00401E50">
        <w:rPr>
          <w:i/>
          <w:iCs/>
          <w:sz w:val="28"/>
          <w:szCs w:val="28"/>
        </w:rPr>
        <w:t xml:space="preserve"> </w:t>
      </w:r>
      <w:r w:rsidRPr="00401E50">
        <w:rPr>
          <w:sz w:val="28"/>
          <w:szCs w:val="28"/>
        </w:rPr>
        <w:t>3rd Edition.</w:t>
      </w:r>
      <w:r>
        <w:rPr>
          <w:sz w:val="28"/>
          <w:szCs w:val="28"/>
        </w:rPr>
        <w:t xml:space="preserve"> Open university press.</w:t>
      </w:r>
    </w:p>
    <w:p w14:paraId="4FDBDE59" w14:textId="77777777" w:rsidR="0065248F" w:rsidRDefault="0065248F" w:rsidP="00331AB0">
      <w:pPr>
        <w:spacing w:line="360" w:lineRule="auto"/>
        <w:rPr>
          <w:sz w:val="28"/>
          <w:szCs w:val="28"/>
        </w:rPr>
      </w:pPr>
      <w:r w:rsidRPr="001C6BDB">
        <w:rPr>
          <w:sz w:val="28"/>
          <w:szCs w:val="28"/>
        </w:rPr>
        <w:t xml:space="preserve">Baran, E., Correia, A.P. and Thompson, A., </w:t>
      </w:r>
      <w:r>
        <w:rPr>
          <w:sz w:val="28"/>
          <w:szCs w:val="28"/>
        </w:rPr>
        <w:t>(</w:t>
      </w:r>
      <w:r w:rsidRPr="001C6BDB">
        <w:rPr>
          <w:sz w:val="28"/>
          <w:szCs w:val="28"/>
        </w:rPr>
        <w:t>2011</w:t>
      </w:r>
      <w:r>
        <w:rPr>
          <w:sz w:val="28"/>
          <w:szCs w:val="28"/>
        </w:rPr>
        <w:t>)</w:t>
      </w:r>
      <w:r w:rsidRPr="001C6BDB">
        <w:rPr>
          <w:sz w:val="28"/>
          <w:szCs w:val="28"/>
        </w:rPr>
        <w:t>.</w:t>
      </w:r>
      <w:r>
        <w:rPr>
          <w:sz w:val="28"/>
          <w:szCs w:val="28"/>
        </w:rPr>
        <w:t>,</w:t>
      </w:r>
      <w:r w:rsidRPr="001C6BDB">
        <w:rPr>
          <w:sz w:val="28"/>
          <w:szCs w:val="28"/>
        </w:rPr>
        <w:t xml:space="preserve"> </w:t>
      </w:r>
      <w:r w:rsidRPr="008E0EDF">
        <w:rPr>
          <w:i/>
          <w:iCs/>
          <w:sz w:val="28"/>
          <w:szCs w:val="28"/>
        </w:rPr>
        <w:t>Transforming online teaching practice: Critical analysis of the literature on the roles and competencies of online teachers.</w:t>
      </w:r>
      <w:r w:rsidRPr="001C6BDB">
        <w:rPr>
          <w:sz w:val="28"/>
          <w:szCs w:val="28"/>
        </w:rPr>
        <w:t xml:space="preserve"> Distance Education, 32(3), pp.421-439.</w:t>
      </w:r>
    </w:p>
    <w:p w14:paraId="40EDE29C" w14:textId="77777777" w:rsidR="0065248F" w:rsidRDefault="0065248F" w:rsidP="00331AB0">
      <w:pPr>
        <w:spacing w:line="360" w:lineRule="auto"/>
        <w:rPr>
          <w:sz w:val="28"/>
          <w:szCs w:val="28"/>
        </w:rPr>
      </w:pPr>
      <w:r w:rsidRPr="005600CD">
        <w:rPr>
          <w:sz w:val="28"/>
          <w:szCs w:val="28"/>
        </w:rPr>
        <w:t xml:space="preserve">Boud, D. and Molloy, E., </w:t>
      </w:r>
      <w:r>
        <w:rPr>
          <w:sz w:val="28"/>
          <w:szCs w:val="28"/>
        </w:rPr>
        <w:t>(</w:t>
      </w:r>
      <w:r w:rsidRPr="005600CD">
        <w:rPr>
          <w:sz w:val="28"/>
          <w:szCs w:val="28"/>
        </w:rPr>
        <w:t>2013</w:t>
      </w:r>
      <w:r>
        <w:rPr>
          <w:sz w:val="28"/>
          <w:szCs w:val="28"/>
        </w:rPr>
        <w:t>)</w:t>
      </w:r>
      <w:r w:rsidRPr="005600CD">
        <w:rPr>
          <w:sz w:val="28"/>
          <w:szCs w:val="28"/>
        </w:rPr>
        <w:t>.</w:t>
      </w:r>
      <w:r>
        <w:rPr>
          <w:sz w:val="28"/>
          <w:szCs w:val="28"/>
        </w:rPr>
        <w:t>,</w:t>
      </w:r>
      <w:r w:rsidRPr="005600CD">
        <w:rPr>
          <w:sz w:val="28"/>
          <w:szCs w:val="28"/>
        </w:rPr>
        <w:t xml:space="preserve"> </w:t>
      </w:r>
      <w:r w:rsidRPr="005600CD">
        <w:rPr>
          <w:i/>
          <w:iCs/>
          <w:sz w:val="28"/>
          <w:szCs w:val="28"/>
        </w:rPr>
        <w:t>Rethinking models of feedback for learning: the challenge of design</w:t>
      </w:r>
      <w:r w:rsidRPr="005600CD">
        <w:rPr>
          <w:sz w:val="28"/>
          <w:szCs w:val="28"/>
        </w:rPr>
        <w:t>. Assessment &amp; Evaluation in higher education, 38(6), pp.698-712.</w:t>
      </w:r>
    </w:p>
    <w:p w14:paraId="011B5231" w14:textId="77777777" w:rsidR="0065248F" w:rsidRDefault="0065248F" w:rsidP="00331AB0">
      <w:pPr>
        <w:spacing w:line="360" w:lineRule="auto"/>
        <w:rPr>
          <w:sz w:val="28"/>
          <w:szCs w:val="28"/>
        </w:rPr>
      </w:pPr>
      <w:r w:rsidRPr="00053F00">
        <w:rPr>
          <w:sz w:val="28"/>
          <w:szCs w:val="28"/>
        </w:rPr>
        <w:t xml:space="preserve">Bowles, T. and Arnup, J.L., </w:t>
      </w:r>
      <w:r>
        <w:rPr>
          <w:sz w:val="28"/>
          <w:szCs w:val="28"/>
        </w:rPr>
        <w:t>(</w:t>
      </w:r>
      <w:r w:rsidRPr="00053F00">
        <w:rPr>
          <w:sz w:val="28"/>
          <w:szCs w:val="28"/>
        </w:rPr>
        <w:t>2016</w:t>
      </w:r>
      <w:r>
        <w:rPr>
          <w:sz w:val="28"/>
          <w:szCs w:val="28"/>
        </w:rPr>
        <w:t>)</w:t>
      </w:r>
      <w:r w:rsidRPr="00053F00">
        <w:rPr>
          <w:sz w:val="28"/>
          <w:szCs w:val="28"/>
        </w:rPr>
        <w:t>.</w:t>
      </w:r>
      <w:r>
        <w:rPr>
          <w:sz w:val="28"/>
          <w:szCs w:val="28"/>
        </w:rPr>
        <w:t>,</w:t>
      </w:r>
      <w:r w:rsidRPr="00053F00">
        <w:rPr>
          <w:sz w:val="28"/>
          <w:szCs w:val="28"/>
        </w:rPr>
        <w:t xml:space="preserve"> </w:t>
      </w:r>
      <w:r w:rsidRPr="00053F00">
        <w:rPr>
          <w:i/>
          <w:iCs/>
          <w:sz w:val="28"/>
          <w:szCs w:val="28"/>
        </w:rPr>
        <w:t>Early career teachers’ resilience and positive adaptive change capabilities</w:t>
      </w:r>
      <w:r w:rsidRPr="00053F00">
        <w:rPr>
          <w:sz w:val="28"/>
          <w:szCs w:val="28"/>
        </w:rPr>
        <w:t>. The Australian Educational Researcher, 43, pp.147-164.</w:t>
      </w:r>
    </w:p>
    <w:p w14:paraId="102CDB46" w14:textId="77777777" w:rsidR="0065248F" w:rsidRDefault="0065248F" w:rsidP="00331AB0">
      <w:pPr>
        <w:spacing w:line="360" w:lineRule="auto"/>
        <w:rPr>
          <w:sz w:val="28"/>
          <w:szCs w:val="28"/>
        </w:rPr>
      </w:pPr>
      <w:r w:rsidRPr="008E0EDF">
        <w:rPr>
          <w:sz w:val="28"/>
          <w:szCs w:val="28"/>
        </w:rPr>
        <w:lastRenderedPageBreak/>
        <w:t xml:space="preserve">Fletcher, T. and Bullock, S.M., </w:t>
      </w:r>
      <w:r>
        <w:rPr>
          <w:sz w:val="28"/>
          <w:szCs w:val="28"/>
        </w:rPr>
        <w:t>(</w:t>
      </w:r>
      <w:r w:rsidRPr="008E0EDF">
        <w:rPr>
          <w:sz w:val="28"/>
          <w:szCs w:val="28"/>
        </w:rPr>
        <w:t>2015</w:t>
      </w:r>
      <w:r>
        <w:rPr>
          <w:sz w:val="28"/>
          <w:szCs w:val="28"/>
        </w:rPr>
        <w:t>)</w:t>
      </w:r>
      <w:r w:rsidRPr="008E0EDF">
        <w:rPr>
          <w:sz w:val="28"/>
          <w:szCs w:val="28"/>
        </w:rPr>
        <w:t>.</w:t>
      </w:r>
      <w:r>
        <w:rPr>
          <w:sz w:val="28"/>
          <w:szCs w:val="28"/>
        </w:rPr>
        <w:t>,</w:t>
      </w:r>
      <w:r w:rsidRPr="008E0EDF">
        <w:rPr>
          <w:sz w:val="28"/>
          <w:szCs w:val="28"/>
        </w:rPr>
        <w:t xml:space="preserve"> </w:t>
      </w:r>
      <w:r w:rsidRPr="008E0EDF">
        <w:rPr>
          <w:i/>
          <w:iCs/>
          <w:sz w:val="28"/>
          <w:szCs w:val="28"/>
        </w:rPr>
        <w:t>Reframing pedagogy while teaching about teaching online: A collaborative self-study</w:t>
      </w:r>
      <w:r w:rsidRPr="008E0EDF">
        <w:rPr>
          <w:sz w:val="28"/>
          <w:szCs w:val="28"/>
        </w:rPr>
        <w:t>. Professional Development in Education, 41(4), pp.690-706.</w:t>
      </w:r>
    </w:p>
    <w:p w14:paraId="23E4CC1F" w14:textId="77777777" w:rsidR="0065248F" w:rsidRDefault="0065248F" w:rsidP="00331AB0">
      <w:pPr>
        <w:spacing w:line="360" w:lineRule="auto"/>
        <w:rPr>
          <w:sz w:val="28"/>
          <w:szCs w:val="28"/>
        </w:rPr>
      </w:pPr>
      <w:r w:rsidRPr="00BD3AD6">
        <w:rPr>
          <w:sz w:val="28"/>
          <w:szCs w:val="28"/>
        </w:rPr>
        <w:t xml:space="preserve">Fry, H., Ketteridge, S. and Marshall, S., </w:t>
      </w:r>
      <w:r>
        <w:rPr>
          <w:sz w:val="28"/>
          <w:szCs w:val="28"/>
        </w:rPr>
        <w:t>(</w:t>
      </w:r>
      <w:r w:rsidRPr="00BD3AD6">
        <w:rPr>
          <w:sz w:val="28"/>
          <w:szCs w:val="28"/>
        </w:rPr>
        <w:t>2008</w:t>
      </w:r>
      <w:r>
        <w:rPr>
          <w:sz w:val="28"/>
          <w:szCs w:val="28"/>
        </w:rPr>
        <w:t>)</w:t>
      </w:r>
      <w:r w:rsidRPr="00BD3AD6">
        <w:rPr>
          <w:sz w:val="28"/>
          <w:szCs w:val="28"/>
        </w:rPr>
        <w:t>.</w:t>
      </w:r>
      <w:r>
        <w:rPr>
          <w:sz w:val="28"/>
          <w:szCs w:val="28"/>
        </w:rPr>
        <w:t>,</w:t>
      </w:r>
      <w:r w:rsidRPr="00BD3AD6">
        <w:rPr>
          <w:sz w:val="28"/>
          <w:szCs w:val="28"/>
        </w:rPr>
        <w:t xml:space="preserve"> </w:t>
      </w:r>
      <w:r w:rsidRPr="00C254C1">
        <w:rPr>
          <w:i/>
          <w:iCs/>
          <w:sz w:val="28"/>
          <w:szCs w:val="28"/>
        </w:rPr>
        <w:t>A handbook for teaching and learning in higher education: Enhancing academic practice.</w:t>
      </w:r>
      <w:r w:rsidRPr="00BD3AD6">
        <w:rPr>
          <w:sz w:val="28"/>
          <w:szCs w:val="28"/>
        </w:rPr>
        <w:t xml:space="preserve"> Routledge.</w:t>
      </w:r>
    </w:p>
    <w:p w14:paraId="1B778F61" w14:textId="77777777" w:rsidR="0065248F" w:rsidRDefault="0065248F" w:rsidP="00331AB0">
      <w:pPr>
        <w:spacing w:line="360" w:lineRule="auto"/>
        <w:rPr>
          <w:sz w:val="28"/>
          <w:szCs w:val="28"/>
        </w:rPr>
      </w:pPr>
      <w:r w:rsidRPr="003E30EC">
        <w:rPr>
          <w:sz w:val="28"/>
          <w:szCs w:val="28"/>
        </w:rPr>
        <w:t xml:space="preserve">Javadi, Y. and Tahmasbi, M., </w:t>
      </w:r>
      <w:r>
        <w:rPr>
          <w:sz w:val="28"/>
          <w:szCs w:val="28"/>
        </w:rPr>
        <w:t>(</w:t>
      </w:r>
      <w:r w:rsidRPr="003E30EC">
        <w:rPr>
          <w:sz w:val="28"/>
          <w:szCs w:val="28"/>
        </w:rPr>
        <w:t>2020</w:t>
      </w:r>
      <w:r>
        <w:rPr>
          <w:sz w:val="28"/>
          <w:szCs w:val="28"/>
        </w:rPr>
        <w:t>)</w:t>
      </w:r>
      <w:r w:rsidRPr="003E30EC">
        <w:rPr>
          <w:sz w:val="28"/>
          <w:szCs w:val="28"/>
        </w:rPr>
        <w:t>.</w:t>
      </w:r>
      <w:r>
        <w:rPr>
          <w:sz w:val="28"/>
          <w:szCs w:val="28"/>
        </w:rPr>
        <w:t>,</w:t>
      </w:r>
      <w:r w:rsidRPr="003E30EC">
        <w:rPr>
          <w:sz w:val="28"/>
          <w:szCs w:val="28"/>
        </w:rPr>
        <w:t xml:space="preserve"> </w:t>
      </w:r>
      <w:r w:rsidRPr="00082FAF">
        <w:rPr>
          <w:i/>
          <w:iCs/>
          <w:sz w:val="28"/>
          <w:szCs w:val="28"/>
        </w:rPr>
        <w:t>Application of humanism teaching theory and humanistic approach to education in course</w:t>
      </w:r>
      <w:r w:rsidRPr="003E30EC">
        <w:rPr>
          <w:sz w:val="28"/>
          <w:szCs w:val="28"/>
        </w:rPr>
        <w:t>. Theory and Practice in Language Studies, 10(1), pp.40-48.</w:t>
      </w:r>
    </w:p>
    <w:p w14:paraId="54C42A5B" w14:textId="77777777" w:rsidR="0065248F" w:rsidRDefault="0065248F" w:rsidP="00331AB0">
      <w:pPr>
        <w:spacing w:line="360" w:lineRule="auto"/>
        <w:rPr>
          <w:sz w:val="28"/>
          <w:szCs w:val="28"/>
        </w:rPr>
      </w:pPr>
      <w:r w:rsidRPr="001B0236">
        <w:rPr>
          <w:sz w:val="28"/>
          <w:szCs w:val="28"/>
        </w:rPr>
        <w:t xml:space="preserve">Ko, J. and Sammons, P., </w:t>
      </w:r>
      <w:r>
        <w:rPr>
          <w:sz w:val="28"/>
          <w:szCs w:val="28"/>
        </w:rPr>
        <w:t>(</w:t>
      </w:r>
      <w:r w:rsidRPr="001B0236">
        <w:rPr>
          <w:sz w:val="28"/>
          <w:szCs w:val="28"/>
        </w:rPr>
        <w:t>2013</w:t>
      </w:r>
      <w:r>
        <w:rPr>
          <w:sz w:val="28"/>
          <w:szCs w:val="28"/>
        </w:rPr>
        <w:t>)</w:t>
      </w:r>
      <w:r w:rsidRPr="001B0236">
        <w:rPr>
          <w:sz w:val="28"/>
          <w:szCs w:val="28"/>
        </w:rPr>
        <w:t>.</w:t>
      </w:r>
      <w:r>
        <w:rPr>
          <w:sz w:val="28"/>
          <w:szCs w:val="28"/>
        </w:rPr>
        <w:t>,</w:t>
      </w:r>
      <w:r w:rsidRPr="001B0236">
        <w:rPr>
          <w:sz w:val="28"/>
          <w:szCs w:val="28"/>
        </w:rPr>
        <w:t xml:space="preserve"> </w:t>
      </w:r>
      <w:r w:rsidRPr="001B0236">
        <w:rPr>
          <w:i/>
          <w:iCs/>
          <w:sz w:val="28"/>
          <w:szCs w:val="28"/>
        </w:rPr>
        <w:t>Effective Teaching: A Review of Research and Evidence.</w:t>
      </w:r>
      <w:r w:rsidRPr="001B0236">
        <w:rPr>
          <w:sz w:val="28"/>
          <w:szCs w:val="28"/>
        </w:rPr>
        <w:t xml:space="preserve"> CfBT Education Trust</w:t>
      </w:r>
      <w:r>
        <w:rPr>
          <w:sz w:val="28"/>
          <w:szCs w:val="28"/>
        </w:rPr>
        <w:t xml:space="preserve">. </w:t>
      </w:r>
    </w:p>
    <w:p w14:paraId="0499CA67" w14:textId="77777777" w:rsidR="0065248F" w:rsidRDefault="0065248F" w:rsidP="00331AB0">
      <w:pPr>
        <w:spacing w:line="360" w:lineRule="auto"/>
        <w:rPr>
          <w:sz w:val="28"/>
          <w:szCs w:val="28"/>
        </w:rPr>
      </w:pPr>
      <w:r w:rsidRPr="003C4EDF">
        <w:rPr>
          <w:sz w:val="28"/>
          <w:szCs w:val="28"/>
        </w:rPr>
        <w:t xml:space="preserve">Li, Z. and Rubie-Davies, C.M., </w:t>
      </w:r>
      <w:r>
        <w:rPr>
          <w:sz w:val="28"/>
          <w:szCs w:val="28"/>
        </w:rPr>
        <w:t>(</w:t>
      </w:r>
      <w:r w:rsidRPr="003C4EDF">
        <w:rPr>
          <w:sz w:val="28"/>
          <w:szCs w:val="28"/>
        </w:rPr>
        <w:t>2018</w:t>
      </w:r>
      <w:r>
        <w:rPr>
          <w:sz w:val="28"/>
          <w:szCs w:val="28"/>
        </w:rPr>
        <w:t>)</w:t>
      </w:r>
      <w:r w:rsidRPr="003C4EDF">
        <w:rPr>
          <w:sz w:val="28"/>
          <w:szCs w:val="28"/>
        </w:rPr>
        <w:t>.</w:t>
      </w:r>
      <w:r>
        <w:rPr>
          <w:sz w:val="28"/>
          <w:szCs w:val="28"/>
        </w:rPr>
        <w:t>,</w:t>
      </w:r>
      <w:r w:rsidRPr="003C4EDF">
        <w:rPr>
          <w:sz w:val="28"/>
          <w:szCs w:val="28"/>
        </w:rPr>
        <w:t xml:space="preserve"> </w:t>
      </w:r>
      <w:r w:rsidRPr="003C4EDF">
        <w:rPr>
          <w:i/>
          <w:iCs/>
          <w:sz w:val="28"/>
          <w:szCs w:val="28"/>
        </w:rPr>
        <w:t>Teacher expectations in a university setting: The perspectives of teachers</w:t>
      </w:r>
      <w:r w:rsidRPr="003C4EDF">
        <w:rPr>
          <w:sz w:val="28"/>
          <w:szCs w:val="28"/>
        </w:rPr>
        <w:t>. Educational Research and Evaluation, 24(3-5), pp.201-220.</w:t>
      </w:r>
    </w:p>
    <w:p w14:paraId="1AF68B6A" w14:textId="77777777" w:rsidR="0065248F" w:rsidRPr="00AC56EF" w:rsidRDefault="0065248F" w:rsidP="00331AB0">
      <w:pPr>
        <w:spacing w:line="360" w:lineRule="auto"/>
        <w:rPr>
          <w:sz w:val="28"/>
          <w:szCs w:val="28"/>
        </w:rPr>
      </w:pPr>
      <w:r w:rsidRPr="008D4864">
        <w:rPr>
          <w:sz w:val="28"/>
          <w:szCs w:val="28"/>
        </w:rPr>
        <w:t xml:space="preserve">Mansfield, C.F., Beltman, S., Broadley, T. and Weatherby-Fell, N., </w:t>
      </w:r>
      <w:r>
        <w:rPr>
          <w:sz w:val="28"/>
          <w:szCs w:val="28"/>
        </w:rPr>
        <w:t>(</w:t>
      </w:r>
      <w:r w:rsidRPr="008D4864">
        <w:rPr>
          <w:sz w:val="28"/>
          <w:szCs w:val="28"/>
        </w:rPr>
        <w:t>2016</w:t>
      </w:r>
      <w:r>
        <w:rPr>
          <w:sz w:val="28"/>
          <w:szCs w:val="28"/>
        </w:rPr>
        <w:t>)</w:t>
      </w:r>
      <w:r w:rsidRPr="008D4864">
        <w:rPr>
          <w:sz w:val="28"/>
          <w:szCs w:val="28"/>
        </w:rPr>
        <w:t>.</w:t>
      </w:r>
      <w:r>
        <w:rPr>
          <w:sz w:val="28"/>
          <w:szCs w:val="28"/>
        </w:rPr>
        <w:t>,</w:t>
      </w:r>
      <w:r w:rsidRPr="008D4864">
        <w:rPr>
          <w:sz w:val="28"/>
          <w:szCs w:val="28"/>
        </w:rPr>
        <w:t xml:space="preserve"> </w:t>
      </w:r>
      <w:r w:rsidRPr="008D4864">
        <w:rPr>
          <w:i/>
          <w:iCs/>
          <w:sz w:val="28"/>
          <w:szCs w:val="28"/>
        </w:rPr>
        <w:t>Building resilience in teacher education: An evidenced informed framework</w:t>
      </w:r>
      <w:r w:rsidRPr="008D4864">
        <w:rPr>
          <w:sz w:val="28"/>
          <w:szCs w:val="28"/>
        </w:rPr>
        <w:t>. Teaching and teacher education, 54, pp.77-87.</w:t>
      </w:r>
    </w:p>
    <w:p w14:paraId="7F4F2B9C" w14:textId="77777777" w:rsidR="0065248F" w:rsidRDefault="0065248F" w:rsidP="00331AB0">
      <w:pPr>
        <w:spacing w:line="360" w:lineRule="auto"/>
        <w:rPr>
          <w:sz w:val="28"/>
          <w:szCs w:val="28"/>
        </w:rPr>
      </w:pPr>
      <w:r w:rsidRPr="005379F3">
        <w:rPr>
          <w:sz w:val="28"/>
          <w:szCs w:val="28"/>
        </w:rPr>
        <w:t xml:space="preserve">Martin, F., Sun, T. and Westine, C.D., </w:t>
      </w:r>
      <w:r>
        <w:rPr>
          <w:sz w:val="28"/>
          <w:szCs w:val="28"/>
        </w:rPr>
        <w:t>(</w:t>
      </w:r>
      <w:r w:rsidRPr="005379F3">
        <w:rPr>
          <w:sz w:val="28"/>
          <w:szCs w:val="28"/>
        </w:rPr>
        <w:t>2020</w:t>
      </w:r>
      <w:r>
        <w:rPr>
          <w:sz w:val="28"/>
          <w:szCs w:val="28"/>
        </w:rPr>
        <w:t>)</w:t>
      </w:r>
      <w:r w:rsidRPr="005379F3">
        <w:rPr>
          <w:sz w:val="28"/>
          <w:szCs w:val="28"/>
        </w:rPr>
        <w:t>.</w:t>
      </w:r>
      <w:r>
        <w:rPr>
          <w:sz w:val="28"/>
          <w:szCs w:val="28"/>
        </w:rPr>
        <w:t>,</w:t>
      </w:r>
      <w:r w:rsidRPr="005379F3">
        <w:rPr>
          <w:sz w:val="28"/>
          <w:szCs w:val="28"/>
        </w:rPr>
        <w:t xml:space="preserve"> </w:t>
      </w:r>
      <w:r w:rsidRPr="005379F3">
        <w:rPr>
          <w:i/>
          <w:iCs/>
          <w:sz w:val="28"/>
          <w:szCs w:val="28"/>
        </w:rPr>
        <w:t>A systematic review of research on online teaching and learning from 2009 to 2018</w:t>
      </w:r>
      <w:r w:rsidRPr="005379F3">
        <w:rPr>
          <w:sz w:val="28"/>
          <w:szCs w:val="28"/>
        </w:rPr>
        <w:t>. Computers &amp; education, 159, p.104009.</w:t>
      </w:r>
    </w:p>
    <w:p w14:paraId="1B48F22A" w14:textId="77777777" w:rsidR="0065248F" w:rsidRDefault="0065248F" w:rsidP="00331AB0">
      <w:pPr>
        <w:spacing w:line="360" w:lineRule="auto"/>
        <w:rPr>
          <w:sz w:val="28"/>
          <w:szCs w:val="28"/>
        </w:rPr>
      </w:pPr>
      <w:r w:rsidRPr="00826405">
        <w:rPr>
          <w:sz w:val="28"/>
          <w:szCs w:val="28"/>
        </w:rPr>
        <w:t xml:space="preserve">Nguyen, H. and Chu, D., </w:t>
      </w:r>
      <w:r>
        <w:rPr>
          <w:sz w:val="28"/>
          <w:szCs w:val="28"/>
        </w:rPr>
        <w:t>(</w:t>
      </w:r>
      <w:r w:rsidRPr="00826405">
        <w:rPr>
          <w:sz w:val="28"/>
          <w:szCs w:val="28"/>
        </w:rPr>
        <w:t>2022</w:t>
      </w:r>
      <w:r>
        <w:rPr>
          <w:sz w:val="28"/>
          <w:szCs w:val="28"/>
        </w:rPr>
        <w:t>)</w:t>
      </w:r>
      <w:r w:rsidRPr="00826405">
        <w:rPr>
          <w:sz w:val="28"/>
          <w:szCs w:val="28"/>
        </w:rPr>
        <w:t>.</w:t>
      </w:r>
      <w:r>
        <w:rPr>
          <w:sz w:val="28"/>
          <w:szCs w:val="28"/>
        </w:rPr>
        <w:t>,</w:t>
      </w:r>
      <w:r w:rsidRPr="00826405">
        <w:rPr>
          <w:sz w:val="28"/>
          <w:szCs w:val="28"/>
        </w:rPr>
        <w:t xml:space="preserve"> </w:t>
      </w:r>
      <w:r w:rsidRPr="00826405">
        <w:rPr>
          <w:i/>
          <w:iCs/>
          <w:sz w:val="28"/>
          <w:szCs w:val="28"/>
        </w:rPr>
        <w:t>Recapping: effective pedagogy to ensure inclusivity and optimise learning and teaching experiences</w:t>
      </w:r>
      <w:r w:rsidRPr="00826405">
        <w:rPr>
          <w:sz w:val="28"/>
          <w:szCs w:val="28"/>
        </w:rPr>
        <w:t>. Compass: Journal of Learning and Teaching, 15(2), pp.1-15.</w:t>
      </w:r>
    </w:p>
    <w:p w14:paraId="587EFDB6" w14:textId="77777777" w:rsidR="0065248F" w:rsidRDefault="0065248F" w:rsidP="00331AB0">
      <w:pPr>
        <w:spacing w:line="360" w:lineRule="auto"/>
        <w:rPr>
          <w:sz w:val="28"/>
          <w:szCs w:val="28"/>
        </w:rPr>
      </w:pPr>
      <w:r w:rsidRPr="00E34105">
        <w:rPr>
          <w:sz w:val="28"/>
          <w:szCs w:val="28"/>
        </w:rPr>
        <w:t xml:space="preserve">Pelz, B., </w:t>
      </w:r>
      <w:r>
        <w:rPr>
          <w:sz w:val="28"/>
          <w:szCs w:val="28"/>
        </w:rPr>
        <w:t>(</w:t>
      </w:r>
      <w:r w:rsidRPr="00E34105">
        <w:rPr>
          <w:sz w:val="28"/>
          <w:szCs w:val="28"/>
        </w:rPr>
        <w:t>2010</w:t>
      </w:r>
      <w:r>
        <w:rPr>
          <w:sz w:val="28"/>
          <w:szCs w:val="28"/>
        </w:rPr>
        <w:t>)</w:t>
      </w:r>
      <w:r w:rsidRPr="00E34105">
        <w:rPr>
          <w:sz w:val="28"/>
          <w:szCs w:val="28"/>
        </w:rPr>
        <w:t>.</w:t>
      </w:r>
      <w:r>
        <w:rPr>
          <w:sz w:val="28"/>
          <w:szCs w:val="28"/>
        </w:rPr>
        <w:t>,</w:t>
      </w:r>
      <w:r w:rsidRPr="00E34105">
        <w:rPr>
          <w:sz w:val="28"/>
          <w:szCs w:val="28"/>
        </w:rPr>
        <w:t xml:space="preserve"> </w:t>
      </w:r>
      <w:r w:rsidRPr="00E34105">
        <w:rPr>
          <w:i/>
          <w:iCs/>
          <w:sz w:val="28"/>
          <w:szCs w:val="28"/>
        </w:rPr>
        <w:t>Three principles of effective online pedagogy</w:t>
      </w:r>
      <w:r w:rsidRPr="00E34105">
        <w:rPr>
          <w:sz w:val="28"/>
          <w:szCs w:val="28"/>
        </w:rPr>
        <w:t>. Journal of Asynchronous Learning Networks, 14(1), pp.103-116.</w:t>
      </w:r>
    </w:p>
    <w:p w14:paraId="1AD821C3" w14:textId="77777777" w:rsidR="0065248F" w:rsidRDefault="0065248F" w:rsidP="00331AB0">
      <w:pPr>
        <w:spacing w:line="360" w:lineRule="auto"/>
        <w:rPr>
          <w:sz w:val="28"/>
          <w:szCs w:val="28"/>
        </w:rPr>
      </w:pPr>
      <w:r w:rsidRPr="00264639">
        <w:rPr>
          <w:sz w:val="28"/>
          <w:szCs w:val="28"/>
        </w:rPr>
        <w:lastRenderedPageBreak/>
        <w:t xml:space="preserve">Pickford, R. and Race, P., </w:t>
      </w:r>
      <w:r>
        <w:rPr>
          <w:sz w:val="28"/>
          <w:szCs w:val="28"/>
        </w:rPr>
        <w:t>(</w:t>
      </w:r>
      <w:r w:rsidRPr="00264639">
        <w:rPr>
          <w:sz w:val="28"/>
          <w:szCs w:val="28"/>
        </w:rPr>
        <w:t>2007</w:t>
      </w:r>
      <w:r>
        <w:rPr>
          <w:sz w:val="28"/>
          <w:szCs w:val="28"/>
        </w:rPr>
        <w:t>)</w:t>
      </w:r>
      <w:r w:rsidRPr="00264639">
        <w:rPr>
          <w:sz w:val="28"/>
          <w:szCs w:val="28"/>
        </w:rPr>
        <w:t>.</w:t>
      </w:r>
      <w:r>
        <w:rPr>
          <w:sz w:val="28"/>
          <w:szCs w:val="28"/>
        </w:rPr>
        <w:t>,</w:t>
      </w:r>
      <w:r w:rsidRPr="00264639">
        <w:rPr>
          <w:sz w:val="28"/>
          <w:szCs w:val="28"/>
        </w:rPr>
        <w:t xml:space="preserve"> </w:t>
      </w:r>
      <w:r w:rsidRPr="0048683F">
        <w:rPr>
          <w:i/>
          <w:iCs/>
          <w:sz w:val="28"/>
          <w:szCs w:val="28"/>
        </w:rPr>
        <w:t xml:space="preserve">Making teaching work: Teaching smarter in post-compulsory education. </w:t>
      </w:r>
      <w:r w:rsidRPr="00264639">
        <w:rPr>
          <w:sz w:val="28"/>
          <w:szCs w:val="28"/>
        </w:rPr>
        <w:t>Making Teaching Work, pp.1-192.</w:t>
      </w:r>
    </w:p>
    <w:p w14:paraId="7093E5DE" w14:textId="77777777" w:rsidR="0065248F" w:rsidRDefault="0065248F" w:rsidP="00331AB0">
      <w:pPr>
        <w:spacing w:line="360" w:lineRule="auto"/>
        <w:rPr>
          <w:sz w:val="28"/>
          <w:szCs w:val="28"/>
        </w:rPr>
      </w:pPr>
      <w:r w:rsidRPr="00F728AA">
        <w:rPr>
          <w:sz w:val="28"/>
          <w:szCs w:val="28"/>
        </w:rPr>
        <w:t xml:space="preserve">Race, P., </w:t>
      </w:r>
      <w:r>
        <w:rPr>
          <w:sz w:val="28"/>
          <w:szCs w:val="28"/>
        </w:rPr>
        <w:t>(</w:t>
      </w:r>
      <w:r w:rsidRPr="00F728AA">
        <w:rPr>
          <w:sz w:val="28"/>
          <w:szCs w:val="28"/>
        </w:rPr>
        <w:t>2019</w:t>
      </w:r>
      <w:r>
        <w:rPr>
          <w:sz w:val="28"/>
          <w:szCs w:val="28"/>
        </w:rPr>
        <w:t>)</w:t>
      </w:r>
      <w:r w:rsidRPr="00F728AA">
        <w:rPr>
          <w:sz w:val="28"/>
          <w:szCs w:val="28"/>
        </w:rPr>
        <w:t>.</w:t>
      </w:r>
      <w:r>
        <w:rPr>
          <w:sz w:val="28"/>
          <w:szCs w:val="28"/>
        </w:rPr>
        <w:t>,</w:t>
      </w:r>
      <w:r w:rsidRPr="00F728AA">
        <w:rPr>
          <w:sz w:val="28"/>
          <w:szCs w:val="28"/>
        </w:rPr>
        <w:t xml:space="preserve"> </w:t>
      </w:r>
      <w:r w:rsidRPr="00F66A31">
        <w:rPr>
          <w:i/>
          <w:iCs/>
          <w:sz w:val="28"/>
          <w:szCs w:val="28"/>
        </w:rPr>
        <w:t>The lecturer's toolkit: A practical guide to assessment, learning and teaching</w:t>
      </w:r>
      <w:r w:rsidRPr="00F728AA">
        <w:rPr>
          <w:sz w:val="28"/>
          <w:szCs w:val="28"/>
        </w:rPr>
        <w:t>. Routledge</w:t>
      </w:r>
      <w:r>
        <w:rPr>
          <w:sz w:val="28"/>
          <w:szCs w:val="28"/>
        </w:rPr>
        <w:t>.</w:t>
      </w:r>
    </w:p>
    <w:p w14:paraId="74E6600B" w14:textId="77777777" w:rsidR="0065248F" w:rsidRDefault="0065248F" w:rsidP="00331AB0">
      <w:pPr>
        <w:spacing w:line="360" w:lineRule="auto"/>
        <w:rPr>
          <w:sz w:val="28"/>
          <w:szCs w:val="28"/>
        </w:rPr>
      </w:pPr>
      <w:r w:rsidRPr="0062163D">
        <w:rPr>
          <w:sz w:val="28"/>
          <w:szCs w:val="28"/>
        </w:rPr>
        <w:t xml:space="preserve">Reece, I., Walker, S., Clues, D. and Charlton, M., </w:t>
      </w:r>
      <w:r>
        <w:rPr>
          <w:sz w:val="28"/>
          <w:szCs w:val="28"/>
        </w:rPr>
        <w:t>(</w:t>
      </w:r>
      <w:r w:rsidRPr="0062163D">
        <w:rPr>
          <w:sz w:val="28"/>
          <w:szCs w:val="28"/>
        </w:rPr>
        <w:t>2007</w:t>
      </w:r>
      <w:r w:rsidRPr="00614951">
        <w:rPr>
          <w:i/>
          <w:iCs/>
          <w:sz w:val="28"/>
          <w:szCs w:val="28"/>
        </w:rPr>
        <w:t>)., Teaching, training and learning: A practical guide.</w:t>
      </w:r>
      <w:r w:rsidRPr="0062163D">
        <w:rPr>
          <w:sz w:val="28"/>
          <w:szCs w:val="28"/>
        </w:rPr>
        <w:t xml:space="preserve"> </w:t>
      </w:r>
      <w:r>
        <w:rPr>
          <w:sz w:val="28"/>
          <w:szCs w:val="28"/>
        </w:rPr>
        <w:t xml:space="preserve">Business Edition. </w:t>
      </w:r>
    </w:p>
    <w:p w14:paraId="44FF8380" w14:textId="77777777" w:rsidR="0065248F" w:rsidRDefault="0065248F" w:rsidP="00331AB0">
      <w:pPr>
        <w:spacing w:line="360" w:lineRule="auto"/>
        <w:rPr>
          <w:sz w:val="28"/>
          <w:szCs w:val="28"/>
        </w:rPr>
      </w:pPr>
      <w:r w:rsidRPr="00D31414">
        <w:rPr>
          <w:sz w:val="28"/>
          <w:szCs w:val="28"/>
        </w:rPr>
        <w:t xml:space="preserve">Sayfulloevna, S.S., </w:t>
      </w:r>
      <w:r>
        <w:rPr>
          <w:sz w:val="28"/>
          <w:szCs w:val="28"/>
        </w:rPr>
        <w:t>(</w:t>
      </w:r>
      <w:r w:rsidRPr="00D31414">
        <w:rPr>
          <w:sz w:val="28"/>
          <w:szCs w:val="28"/>
        </w:rPr>
        <w:t>2023</w:t>
      </w:r>
      <w:r>
        <w:rPr>
          <w:sz w:val="28"/>
          <w:szCs w:val="28"/>
        </w:rPr>
        <w:t>)</w:t>
      </w:r>
      <w:r w:rsidRPr="00D31414">
        <w:rPr>
          <w:sz w:val="28"/>
          <w:szCs w:val="28"/>
        </w:rPr>
        <w:t>.</w:t>
      </w:r>
      <w:r>
        <w:rPr>
          <w:sz w:val="28"/>
          <w:szCs w:val="28"/>
        </w:rPr>
        <w:t>,</w:t>
      </w:r>
      <w:r w:rsidRPr="00D31414">
        <w:rPr>
          <w:sz w:val="28"/>
          <w:szCs w:val="28"/>
        </w:rPr>
        <w:t xml:space="preserve"> </w:t>
      </w:r>
      <w:r w:rsidRPr="00D31414">
        <w:rPr>
          <w:i/>
          <w:iCs/>
          <w:sz w:val="28"/>
          <w:szCs w:val="28"/>
        </w:rPr>
        <w:t>Safe Learning Environment and Personal Development of Students</w:t>
      </w:r>
      <w:r w:rsidRPr="00D31414">
        <w:rPr>
          <w:sz w:val="28"/>
          <w:szCs w:val="28"/>
        </w:rPr>
        <w:t>. International Journal of Formal Education, 2(3), pp.7-12.</w:t>
      </w:r>
    </w:p>
    <w:p w14:paraId="1964A8EF" w14:textId="77777777" w:rsidR="0065248F" w:rsidRDefault="0065248F" w:rsidP="00331AB0">
      <w:pPr>
        <w:spacing w:line="360" w:lineRule="auto"/>
        <w:rPr>
          <w:sz w:val="28"/>
          <w:szCs w:val="28"/>
        </w:rPr>
      </w:pPr>
      <w:r w:rsidRPr="008E6EDF">
        <w:rPr>
          <w:sz w:val="28"/>
          <w:szCs w:val="28"/>
        </w:rPr>
        <w:t xml:space="preserve">Swarra, A., Mokosińska, M., Sawicki, A. and Sektas, M., </w:t>
      </w:r>
      <w:r>
        <w:rPr>
          <w:sz w:val="28"/>
          <w:szCs w:val="28"/>
        </w:rPr>
        <w:t>(</w:t>
      </w:r>
      <w:r w:rsidRPr="008E6EDF">
        <w:rPr>
          <w:sz w:val="28"/>
          <w:szCs w:val="28"/>
        </w:rPr>
        <w:t>2017</w:t>
      </w:r>
      <w:r>
        <w:rPr>
          <w:sz w:val="28"/>
          <w:szCs w:val="28"/>
        </w:rPr>
        <w:t>)</w:t>
      </w:r>
      <w:r w:rsidRPr="008E6EDF">
        <w:rPr>
          <w:sz w:val="28"/>
          <w:szCs w:val="28"/>
        </w:rPr>
        <w:t>.</w:t>
      </w:r>
      <w:r>
        <w:rPr>
          <w:sz w:val="28"/>
          <w:szCs w:val="28"/>
        </w:rPr>
        <w:t>,</w:t>
      </w:r>
      <w:r w:rsidRPr="008E6EDF">
        <w:rPr>
          <w:sz w:val="28"/>
          <w:szCs w:val="28"/>
        </w:rPr>
        <w:t xml:space="preserve"> </w:t>
      </w:r>
      <w:r w:rsidRPr="008E6EDF">
        <w:rPr>
          <w:i/>
          <w:iCs/>
          <w:sz w:val="28"/>
          <w:szCs w:val="28"/>
        </w:rPr>
        <w:t>The meaning of teacher’s unconditional positive regard towards students in educational contexts</w:t>
      </w:r>
      <w:r w:rsidRPr="008E6EDF">
        <w:rPr>
          <w:sz w:val="28"/>
          <w:szCs w:val="28"/>
        </w:rPr>
        <w:t>. Badania i Rozwój Młodych Naukowców w Polsce–Rodzina, dzieci i młodzież, pp.112-117.</w:t>
      </w:r>
    </w:p>
    <w:p w14:paraId="299C9EC9" w14:textId="77777777" w:rsidR="00B6642F" w:rsidRDefault="00B6642F" w:rsidP="00331AB0">
      <w:pPr>
        <w:spacing w:line="360" w:lineRule="auto"/>
        <w:rPr>
          <w:sz w:val="28"/>
          <w:szCs w:val="28"/>
        </w:rPr>
      </w:pPr>
    </w:p>
    <w:p w14:paraId="3CB8E65B" w14:textId="77777777" w:rsidR="0065248F" w:rsidRDefault="0065248F" w:rsidP="00331AB0">
      <w:pPr>
        <w:spacing w:line="360" w:lineRule="auto"/>
        <w:rPr>
          <w:sz w:val="28"/>
          <w:szCs w:val="28"/>
        </w:rPr>
      </w:pPr>
    </w:p>
    <w:p w14:paraId="2A7EBEB6" w14:textId="77777777" w:rsidR="0065248F" w:rsidRDefault="0065248F" w:rsidP="00331AB0">
      <w:pPr>
        <w:spacing w:line="360" w:lineRule="auto"/>
        <w:rPr>
          <w:sz w:val="28"/>
          <w:szCs w:val="28"/>
        </w:rPr>
      </w:pPr>
    </w:p>
    <w:p w14:paraId="1BEEFECB" w14:textId="77777777" w:rsidR="0065248F" w:rsidRDefault="0065248F" w:rsidP="00331AB0">
      <w:pPr>
        <w:spacing w:line="360" w:lineRule="auto"/>
        <w:rPr>
          <w:sz w:val="28"/>
          <w:szCs w:val="28"/>
        </w:rPr>
      </w:pPr>
    </w:p>
    <w:p w14:paraId="47397731" w14:textId="77777777" w:rsidR="0065248F" w:rsidRDefault="0065248F" w:rsidP="00331AB0">
      <w:pPr>
        <w:spacing w:line="360" w:lineRule="auto"/>
        <w:rPr>
          <w:sz w:val="28"/>
          <w:szCs w:val="28"/>
        </w:rPr>
      </w:pPr>
    </w:p>
    <w:p w14:paraId="129B02AD" w14:textId="77777777" w:rsidR="0065248F" w:rsidRDefault="0065248F" w:rsidP="00331AB0">
      <w:pPr>
        <w:spacing w:line="360" w:lineRule="auto"/>
        <w:rPr>
          <w:sz w:val="28"/>
          <w:szCs w:val="28"/>
        </w:rPr>
      </w:pPr>
    </w:p>
    <w:p w14:paraId="32D89AF6" w14:textId="77777777" w:rsidR="00290A06" w:rsidRDefault="00290A06" w:rsidP="00331AB0">
      <w:pPr>
        <w:spacing w:line="360" w:lineRule="auto"/>
        <w:rPr>
          <w:sz w:val="28"/>
          <w:szCs w:val="28"/>
        </w:rPr>
      </w:pPr>
    </w:p>
    <w:p w14:paraId="156AF1F6" w14:textId="77777777" w:rsidR="00290A06" w:rsidRDefault="00290A06" w:rsidP="00331AB0">
      <w:pPr>
        <w:spacing w:line="360" w:lineRule="auto"/>
        <w:rPr>
          <w:sz w:val="28"/>
          <w:szCs w:val="28"/>
        </w:rPr>
      </w:pPr>
    </w:p>
    <w:p w14:paraId="5A6615BE" w14:textId="77777777" w:rsidR="004146EC" w:rsidRDefault="004146EC" w:rsidP="00331AB0">
      <w:pPr>
        <w:spacing w:line="360" w:lineRule="auto"/>
        <w:rPr>
          <w:sz w:val="28"/>
          <w:szCs w:val="28"/>
        </w:rPr>
      </w:pPr>
    </w:p>
    <w:p w14:paraId="1DD918E6" w14:textId="77777777" w:rsidR="004146EC" w:rsidRDefault="004146EC" w:rsidP="00331AB0">
      <w:pPr>
        <w:spacing w:line="360" w:lineRule="auto"/>
        <w:rPr>
          <w:sz w:val="28"/>
          <w:szCs w:val="28"/>
        </w:rPr>
      </w:pPr>
    </w:p>
    <w:p w14:paraId="7793AF51" w14:textId="3ABD90DB" w:rsidR="00F371FD" w:rsidRDefault="00F371FD" w:rsidP="00331AB0">
      <w:pPr>
        <w:spacing w:line="360" w:lineRule="auto"/>
        <w:rPr>
          <w:sz w:val="28"/>
          <w:szCs w:val="28"/>
        </w:rPr>
      </w:pPr>
      <w:r>
        <w:rPr>
          <w:sz w:val="28"/>
          <w:szCs w:val="28"/>
        </w:rPr>
        <w:lastRenderedPageBreak/>
        <w:t xml:space="preserve">Appendix </w:t>
      </w:r>
    </w:p>
    <w:p w14:paraId="62C58DEF" w14:textId="323EA5F4" w:rsidR="00F371FD" w:rsidRDefault="00B75267" w:rsidP="00331AB0">
      <w:pPr>
        <w:spacing w:line="360" w:lineRule="auto"/>
        <w:rPr>
          <w:sz w:val="28"/>
          <w:szCs w:val="28"/>
        </w:rPr>
      </w:pPr>
      <w:r>
        <w:rPr>
          <w:sz w:val="28"/>
          <w:szCs w:val="28"/>
        </w:rPr>
        <w:t xml:space="preserve">Appendix A </w:t>
      </w:r>
    </w:p>
    <w:p w14:paraId="715F16D7" w14:textId="77777777" w:rsidR="00F75798" w:rsidRPr="00AA4407" w:rsidRDefault="00F75798" w:rsidP="00F75798">
      <w:pPr>
        <w:pStyle w:val="Heading2"/>
        <w:jc w:val="left"/>
        <w:rPr>
          <w:i w:val="0"/>
          <w:iCs w:val="0"/>
        </w:rPr>
      </w:pPr>
      <w:bookmarkStart w:id="0" w:name="_Toc48127143"/>
      <w:r w:rsidRPr="1B5D5813">
        <w:rPr>
          <w:i w:val="0"/>
          <w:iCs w:val="0"/>
        </w:rPr>
        <w:t>Teacher Observation Form</w:t>
      </w:r>
      <w:bookmarkEnd w:id="0"/>
      <w:r w:rsidRPr="1B5D5813">
        <w:rPr>
          <w:i w:val="0"/>
          <w:iCs w:val="0"/>
        </w:rPr>
        <w:t xml:space="preserve"> </w:t>
      </w:r>
    </w:p>
    <w:p w14:paraId="67FC1F74" w14:textId="77777777" w:rsidR="00F75798" w:rsidRPr="00C71C2F" w:rsidRDefault="00F75798" w:rsidP="00F75798">
      <w:pPr>
        <w:rPr>
          <w:rFonts w:ascii="Calibri" w:hAnsi="Calibri" w:cs="Calibri"/>
          <w:b/>
          <w:sz w:val="18"/>
          <w:szCs w:val="18"/>
        </w:rPr>
      </w:pPr>
    </w:p>
    <w:p w14:paraId="4E4F8DF7" w14:textId="77777777" w:rsidR="00F75798" w:rsidRPr="00D57B13" w:rsidRDefault="00F75798" w:rsidP="00F75798">
      <w:pPr>
        <w:jc w:val="center"/>
      </w:pPr>
      <w:r w:rsidRPr="00D57B13">
        <w:rPr>
          <w:noProof/>
          <w:lang w:eastAsia="en-GB"/>
        </w:rPr>
        <w:drawing>
          <wp:inline distT="0" distB="0" distL="0" distR="0" wp14:anchorId="08651A2F" wp14:editId="29AA3592">
            <wp:extent cx="1362075" cy="481330"/>
            <wp:effectExtent l="0" t="0" r="9525" b="0"/>
            <wp:docPr id="1"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5D061AFD" w14:textId="77777777" w:rsidR="00F75798" w:rsidRPr="00C71C2F" w:rsidRDefault="00F75798" w:rsidP="00F75798">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gridCol w:w="1990"/>
      </w:tblGrid>
      <w:tr w:rsidR="00F75798" w:rsidRPr="00C71C2F" w14:paraId="57B31CBD" w14:textId="77777777" w:rsidTr="009631D2">
        <w:trPr>
          <w:jc w:val="center"/>
        </w:trPr>
        <w:tc>
          <w:tcPr>
            <w:tcW w:w="8500" w:type="dxa"/>
            <w:shd w:val="clear" w:color="auto" w:fill="auto"/>
          </w:tcPr>
          <w:p w14:paraId="4E464915" w14:textId="77777777" w:rsidR="00F75798" w:rsidRPr="00C71C2F" w:rsidRDefault="00F75798" w:rsidP="009631D2">
            <w:pPr>
              <w:rPr>
                <w:rFonts w:ascii="Calibri" w:hAnsi="Calibri" w:cs="Calibri"/>
                <w:b/>
                <w:szCs w:val="24"/>
              </w:rPr>
            </w:pPr>
            <w:r w:rsidRPr="00C71C2F">
              <w:rPr>
                <w:rFonts w:ascii="Calibri" w:hAnsi="Calibri" w:cs="Calibri"/>
                <w:b/>
                <w:szCs w:val="24"/>
              </w:rPr>
              <w:t>Teacher</w:t>
            </w:r>
          </w:p>
          <w:p w14:paraId="796E770D" w14:textId="77777777" w:rsidR="00F75798" w:rsidRPr="00C71C2F" w:rsidRDefault="00F75798" w:rsidP="009631D2">
            <w:pPr>
              <w:rPr>
                <w:rFonts w:ascii="Calibri" w:hAnsi="Calibri" w:cs="Calibri"/>
                <w:b/>
                <w:szCs w:val="24"/>
              </w:rPr>
            </w:pPr>
          </w:p>
        </w:tc>
        <w:tc>
          <w:tcPr>
            <w:tcW w:w="1990" w:type="dxa"/>
            <w:shd w:val="clear" w:color="auto" w:fill="auto"/>
          </w:tcPr>
          <w:p w14:paraId="1DDA386B" w14:textId="1C1DEA44" w:rsidR="00F75798" w:rsidRPr="00C71C2F" w:rsidRDefault="00D6495F" w:rsidP="009631D2">
            <w:pPr>
              <w:rPr>
                <w:rFonts w:ascii="Calibri" w:hAnsi="Calibri" w:cs="Calibri"/>
                <w:b/>
                <w:szCs w:val="24"/>
              </w:rPr>
            </w:pPr>
            <w:r>
              <w:rPr>
                <w:rFonts w:ascii="Calibri" w:hAnsi="Calibri" w:cs="Calibri"/>
                <w:b/>
                <w:szCs w:val="24"/>
              </w:rPr>
              <w:t>Lecturer A</w:t>
            </w:r>
          </w:p>
        </w:tc>
      </w:tr>
      <w:tr w:rsidR="00F75798" w:rsidRPr="00C71C2F" w14:paraId="3CB5F3B0" w14:textId="77777777" w:rsidTr="009631D2">
        <w:trPr>
          <w:jc w:val="center"/>
        </w:trPr>
        <w:tc>
          <w:tcPr>
            <w:tcW w:w="8500" w:type="dxa"/>
            <w:shd w:val="clear" w:color="auto" w:fill="auto"/>
          </w:tcPr>
          <w:p w14:paraId="0D625D86" w14:textId="77777777" w:rsidR="00F75798" w:rsidRPr="00C71C2F" w:rsidRDefault="00F75798" w:rsidP="009631D2">
            <w:pPr>
              <w:rPr>
                <w:rFonts w:ascii="Calibri" w:hAnsi="Calibri" w:cs="Calibri"/>
                <w:b/>
                <w:szCs w:val="24"/>
              </w:rPr>
            </w:pPr>
            <w:r w:rsidRPr="00C71C2F">
              <w:rPr>
                <w:rFonts w:ascii="Calibri" w:hAnsi="Calibri" w:cs="Calibri"/>
                <w:b/>
                <w:szCs w:val="24"/>
              </w:rPr>
              <w:t>Date</w:t>
            </w:r>
          </w:p>
        </w:tc>
        <w:tc>
          <w:tcPr>
            <w:tcW w:w="1990" w:type="dxa"/>
            <w:shd w:val="clear" w:color="auto" w:fill="auto"/>
          </w:tcPr>
          <w:p w14:paraId="11AA8F83" w14:textId="77777777" w:rsidR="00F75798" w:rsidRPr="00C71C2F" w:rsidRDefault="00F75798" w:rsidP="009631D2">
            <w:pPr>
              <w:rPr>
                <w:rFonts w:ascii="Calibri" w:hAnsi="Calibri" w:cs="Calibri"/>
                <w:b/>
                <w:szCs w:val="24"/>
              </w:rPr>
            </w:pPr>
            <w:r>
              <w:rPr>
                <w:rFonts w:ascii="Calibri" w:hAnsi="Calibri" w:cs="Calibri"/>
                <w:b/>
                <w:szCs w:val="24"/>
              </w:rPr>
              <w:t>11/10/2023</w:t>
            </w:r>
          </w:p>
          <w:p w14:paraId="5750400C" w14:textId="77777777" w:rsidR="00F75798" w:rsidRPr="00C71C2F" w:rsidRDefault="00F75798" w:rsidP="009631D2">
            <w:pPr>
              <w:rPr>
                <w:rFonts w:ascii="Calibri" w:hAnsi="Calibri" w:cs="Calibri"/>
                <w:b/>
                <w:szCs w:val="24"/>
              </w:rPr>
            </w:pPr>
          </w:p>
        </w:tc>
      </w:tr>
      <w:tr w:rsidR="00F75798" w:rsidRPr="00C71C2F" w14:paraId="316B31C1" w14:textId="77777777" w:rsidTr="009631D2">
        <w:trPr>
          <w:jc w:val="center"/>
        </w:trPr>
        <w:tc>
          <w:tcPr>
            <w:tcW w:w="8500" w:type="dxa"/>
            <w:shd w:val="clear" w:color="auto" w:fill="auto"/>
          </w:tcPr>
          <w:p w14:paraId="2B526CEC" w14:textId="77777777" w:rsidR="00F75798" w:rsidRPr="00C71C2F" w:rsidRDefault="00F75798" w:rsidP="009631D2">
            <w:pPr>
              <w:rPr>
                <w:rFonts w:ascii="Calibri" w:hAnsi="Calibri" w:cs="Calibri"/>
                <w:b/>
                <w:szCs w:val="24"/>
              </w:rPr>
            </w:pPr>
            <w:r w:rsidRPr="00C71C2F">
              <w:rPr>
                <w:rFonts w:ascii="Calibri" w:hAnsi="Calibri" w:cs="Calibri"/>
                <w:b/>
                <w:szCs w:val="24"/>
              </w:rPr>
              <w:t>Group</w:t>
            </w:r>
          </w:p>
        </w:tc>
        <w:tc>
          <w:tcPr>
            <w:tcW w:w="1990" w:type="dxa"/>
            <w:shd w:val="clear" w:color="auto" w:fill="auto"/>
          </w:tcPr>
          <w:p w14:paraId="1429663D" w14:textId="77777777" w:rsidR="00F75798" w:rsidRPr="00C71C2F" w:rsidRDefault="00F75798" w:rsidP="009631D2">
            <w:pPr>
              <w:rPr>
                <w:rFonts w:ascii="Calibri" w:hAnsi="Calibri" w:cs="Calibri"/>
                <w:b/>
                <w:szCs w:val="24"/>
              </w:rPr>
            </w:pPr>
            <w:r>
              <w:rPr>
                <w:rFonts w:ascii="Calibri" w:hAnsi="Calibri" w:cs="Calibri"/>
                <w:b/>
                <w:szCs w:val="24"/>
              </w:rPr>
              <w:t>Health and social care and Children and young people level 5</w:t>
            </w:r>
          </w:p>
          <w:p w14:paraId="1343F719" w14:textId="77777777" w:rsidR="00F75798" w:rsidRPr="00C71C2F" w:rsidRDefault="00F75798" w:rsidP="009631D2">
            <w:pPr>
              <w:rPr>
                <w:rFonts w:ascii="Calibri" w:hAnsi="Calibri" w:cs="Calibri"/>
                <w:b/>
                <w:szCs w:val="24"/>
              </w:rPr>
            </w:pPr>
          </w:p>
        </w:tc>
      </w:tr>
      <w:tr w:rsidR="00F75798" w:rsidRPr="00C71C2F" w14:paraId="026B62D4" w14:textId="77777777" w:rsidTr="009631D2">
        <w:trPr>
          <w:jc w:val="center"/>
        </w:trPr>
        <w:tc>
          <w:tcPr>
            <w:tcW w:w="8500" w:type="dxa"/>
            <w:tcBorders>
              <w:bottom w:val="single" w:sz="4" w:space="0" w:color="auto"/>
            </w:tcBorders>
            <w:shd w:val="clear" w:color="auto" w:fill="auto"/>
          </w:tcPr>
          <w:p w14:paraId="78609160" w14:textId="77777777" w:rsidR="00F75798" w:rsidRPr="00C71C2F" w:rsidRDefault="00F75798" w:rsidP="009631D2">
            <w:pPr>
              <w:rPr>
                <w:rFonts w:ascii="Calibri" w:hAnsi="Calibri" w:cs="Calibri"/>
                <w:b/>
                <w:szCs w:val="24"/>
              </w:rPr>
            </w:pPr>
            <w:r w:rsidRPr="00C71C2F">
              <w:rPr>
                <w:rFonts w:ascii="Calibri" w:hAnsi="Calibri" w:cs="Calibri"/>
                <w:b/>
                <w:szCs w:val="24"/>
              </w:rPr>
              <w:t>Topic/Context</w:t>
            </w:r>
          </w:p>
        </w:tc>
        <w:tc>
          <w:tcPr>
            <w:tcW w:w="1990" w:type="dxa"/>
            <w:tcBorders>
              <w:bottom w:val="single" w:sz="4" w:space="0" w:color="auto"/>
            </w:tcBorders>
            <w:shd w:val="clear" w:color="auto" w:fill="auto"/>
          </w:tcPr>
          <w:p w14:paraId="2BB60F08" w14:textId="77777777" w:rsidR="00F75798" w:rsidRPr="00C71C2F" w:rsidRDefault="00F75798" w:rsidP="009631D2">
            <w:pPr>
              <w:rPr>
                <w:rFonts w:ascii="Calibri" w:hAnsi="Calibri" w:cs="Calibri"/>
                <w:b/>
                <w:szCs w:val="24"/>
              </w:rPr>
            </w:pPr>
            <w:r w:rsidRPr="001E0155">
              <w:rPr>
                <w:rFonts w:ascii="Calibri" w:hAnsi="Calibri" w:cs="Calibri"/>
                <w:b/>
                <w:szCs w:val="24"/>
              </w:rPr>
              <w:t>Protecting and supporting families in the Health and social care sector</w:t>
            </w:r>
          </w:p>
        </w:tc>
      </w:tr>
      <w:tr w:rsidR="00F75798" w:rsidRPr="00C71C2F" w14:paraId="5DE1330B" w14:textId="77777777" w:rsidTr="009631D2">
        <w:trPr>
          <w:jc w:val="center"/>
        </w:trPr>
        <w:tc>
          <w:tcPr>
            <w:tcW w:w="10490" w:type="dxa"/>
            <w:gridSpan w:val="2"/>
            <w:shd w:val="clear" w:color="auto" w:fill="auto"/>
          </w:tcPr>
          <w:p w14:paraId="6CBB05FA" w14:textId="77777777" w:rsidR="00F75798" w:rsidRPr="00C71C2F" w:rsidRDefault="00F75798" w:rsidP="009631D2">
            <w:pPr>
              <w:rPr>
                <w:rFonts w:ascii="Calibri" w:hAnsi="Calibri" w:cs="Calibri"/>
                <w:b/>
                <w:szCs w:val="24"/>
              </w:rPr>
            </w:pPr>
            <w:r w:rsidRPr="00C71C2F">
              <w:rPr>
                <w:rFonts w:ascii="Calibri" w:hAnsi="Calibri" w:cs="Calibri"/>
                <w:b/>
                <w:szCs w:val="24"/>
              </w:rPr>
              <w:t>Notes on the lesson:</w:t>
            </w:r>
          </w:p>
        </w:tc>
      </w:tr>
      <w:tr w:rsidR="00F75798" w:rsidRPr="00C71C2F" w14:paraId="041DCE0C" w14:textId="77777777" w:rsidTr="009631D2">
        <w:trPr>
          <w:jc w:val="center"/>
        </w:trPr>
        <w:tc>
          <w:tcPr>
            <w:tcW w:w="8500" w:type="dxa"/>
            <w:tcBorders>
              <w:bottom w:val="single" w:sz="4" w:space="0" w:color="auto"/>
              <w:right w:val="nil"/>
            </w:tcBorders>
            <w:shd w:val="clear" w:color="auto" w:fill="auto"/>
          </w:tcPr>
          <w:p w14:paraId="23701B11"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szCs w:val="24"/>
              </w:rPr>
              <w:t xml:space="preserve">The teacher created a warm and friendly atmosphere </w:t>
            </w:r>
          </w:p>
          <w:p w14:paraId="1ECB2E80"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szCs w:val="24"/>
              </w:rPr>
              <w:t>Reiterated at the start of the lesson that students would be ‘eased in gently’ which provided reassurance</w:t>
            </w:r>
          </w:p>
          <w:p w14:paraId="73C39760"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szCs w:val="24"/>
              </w:rPr>
              <w:t xml:space="preserve">Low attendance – this was addressed in a polite and calm manner and set expectations early </w:t>
            </w:r>
          </w:p>
          <w:p w14:paraId="31932487"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szCs w:val="24"/>
              </w:rPr>
              <w:t xml:space="preserve">Appropriate trigger warning given due to subject content </w:t>
            </w:r>
          </w:p>
          <w:p w14:paraId="74ED232F"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szCs w:val="24"/>
              </w:rPr>
              <w:t xml:space="preserve">Went through the assignment proforma and set the expectations very clearly- checked throughout that students understood </w:t>
            </w:r>
          </w:p>
          <w:p w14:paraId="486BC19A"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szCs w:val="24"/>
              </w:rPr>
              <w:t xml:space="preserve">Answered questions in an understanding and informative manner, due to the environment created the students clearly felt at ease to ask questions </w:t>
            </w:r>
          </w:p>
          <w:p w14:paraId="68EF10C7"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szCs w:val="24"/>
              </w:rPr>
              <w:t>Went through both assignments – I like this as I feel the students knew exactly where they stand and what is expected from them throughout the year</w:t>
            </w:r>
          </w:p>
          <w:p w14:paraId="36638859"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szCs w:val="24"/>
              </w:rPr>
              <w:t>Shown around the websites that the students were expected to use throughout the year</w:t>
            </w:r>
          </w:p>
          <w:p w14:paraId="237280F2"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rPr>
              <w:lastRenderedPageBreak/>
              <w:t xml:space="preserve">When running through the powerpoint good use of open questioning that got the students engaging </w:t>
            </w:r>
          </w:p>
          <w:p w14:paraId="7AC989BE"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rPr>
              <w:t xml:space="preserve">Discussion opened on what is a family and the students engaged confidently with this </w:t>
            </w:r>
          </w:p>
          <w:p w14:paraId="20B64951"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rPr>
              <w:t xml:space="preserve">Informative powerpoint that Jo spoke around </w:t>
            </w:r>
          </w:p>
          <w:p w14:paraId="0C2775AE"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rPr>
              <w:t xml:space="preserve">When going through the powerpoint Jo provided personal stories that related to the subject which then opened the floor for the students to share their own life experiences and contributed openly to the session, this was supported amazingly by jo. </w:t>
            </w:r>
          </w:p>
          <w:p w14:paraId="60DA521A"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rPr>
              <w:t>Conversation during the session was fluid but also controlled by Jo, I liked that the students contributed freely but respectfully</w:t>
            </w:r>
          </w:p>
          <w:p w14:paraId="328C8AA2"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rPr>
              <w:t>Incorporated self led learning as at the end of the session Jo sent the students to the library to continue their studies</w:t>
            </w:r>
          </w:p>
          <w:p w14:paraId="54AF44DD" w14:textId="77777777" w:rsidR="00F75798" w:rsidRPr="001C5785" w:rsidRDefault="00F75798" w:rsidP="009631D2">
            <w:pPr>
              <w:rPr>
                <w:rFonts w:cstheme="minorHAnsi"/>
                <w:b/>
                <w:szCs w:val="24"/>
              </w:rPr>
            </w:pPr>
          </w:p>
          <w:p w14:paraId="62F1AE38" w14:textId="77777777" w:rsidR="00F75798" w:rsidRPr="001C5785" w:rsidRDefault="00F75798" w:rsidP="009631D2">
            <w:pPr>
              <w:rPr>
                <w:rFonts w:cstheme="minorHAnsi"/>
                <w:b/>
                <w:szCs w:val="24"/>
              </w:rPr>
            </w:pPr>
          </w:p>
          <w:p w14:paraId="6CB595AC" w14:textId="77777777" w:rsidR="00F75798" w:rsidRPr="001C5785" w:rsidRDefault="00F75798" w:rsidP="009631D2">
            <w:pPr>
              <w:rPr>
                <w:rFonts w:cstheme="minorHAnsi"/>
                <w:b/>
                <w:szCs w:val="24"/>
              </w:rPr>
            </w:pPr>
          </w:p>
          <w:p w14:paraId="0D3BE6F1" w14:textId="77777777" w:rsidR="00F75798" w:rsidRPr="001C5785" w:rsidRDefault="00F75798" w:rsidP="009631D2">
            <w:pPr>
              <w:rPr>
                <w:rFonts w:cstheme="minorHAnsi"/>
                <w:b/>
                <w:szCs w:val="24"/>
              </w:rPr>
            </w:pPr>
          </w:p>
          <w:p w14:paraId="4E175DFA" w14:textId="77777777" w:rsidR="00F75798" w:rsidRPr="001C5785" w:rsidRDefault="00F75798" w:rsidP="009631D2">
            <w:pPr>
              <w:rPr>
                <w:rFonts w:cstheme="minorHAnsi"/>
                <w:b/>
                <w:szCs w:val="24"/>
              </w:rPr>
            </w:pPr>
          </w:p>
          <w:p w14:paraId="717D2306" w14:textId="77777777" w:rsidR="00F75798" w:rsidRPr="001C5785" w:rsidRDefault="00F75798" w:rsidP="009631D2">
            <w:pPr>
              <w:rPr>
                <w:rFonts w:cstheme="minorHAnsi"/>
                <w:b/>
                <w:szCs w:val="24"/>
              </w:rPr>
            </w:pPr>
          </w:p>
          <w:p w14:paraId="68B589E6" w14:textId="77777777" w:rsidR="00F75798" w:rsidRPr="001C5785" w:rsidRDefault="00F75798" w:rsidP="009631D2">
            <w:pPr>
              <w:rPr>
                <w:rFonts w:cstheme="minorHAnsi"/>
                <w:b/>
                <w:szCs w:val="24"/>
              </w:rPr>
            </w:pPr>
          </w:p>
          <w:p w14:paraId="17782BFA" w14:textId="77777777" w:rsidR="00F75798" w:rsidRPr="001C5785" w:rsidRDefault="00F75798" w:rsidP="009631D2">
            <w:pPr>
              <w:rPr>
                <w:rFonts w:cstheme="minorHAnsi"/>
                <w:b/>
                <w:szCs w:val="24"/>
              </w:rPr>
            </w:pPr>
          </w:p>
          <w:p w14:paraId="783BCD1D" w14:textId="77777777" w:rsidR="00F75798" w:rsidRPr="001C5785" w:rsidRDefault="00F75798" w:rsidP="009631D2">
            <w:pPr>
              <w:rPr>
                <w:rFonts w:cstheme="minorHAnsi"/>
                <w:b/>
                <w:szCs w:val="24"/>
              </w:rPr>
            </w:pPr>
          </w:p>
        </w:tc>
        <w:tc>
          <w:tcPr>
            <w:tcW w:w="1990" w:type="dxa"/>
            <w:tcBorders>
              <w:left w:val="nil"/>
              <w:bottom w:val="single" w:sz="4" w:space="0" w:color="auto"/>
            </w:tcBorders>
            <w:shd w:val="clear" w:color="auto" w:fill="auto"/>
          </w:tcPr>
          <w:p w14:paraId="2938D3B0" w14:textId="77777777" w:rsidR="00F75798" w:rsidRPr="00C71C2F" w:rsidRDefault="00F75798" w:rsidP="009631D2">
            <w:pPr>
              <w:rPr>
                <w:rFonts w:ascii="Calibri" w:hAnsi="Calibri" w:cs="Calibri"/>
                <w:b/>
                <w:szCs w:val="24"/>
              </w:rPr>
            </w:pPr>
          </w:p>
        </w:tc>
      </w:tr>
      <w:tr w:rsidR="00F75798" w:rsidRPr="00C71C2F" w14:paraId="06F28B75" w14:textId="77777777" w:rsidTr="009631D2">
        <w:trPr>
          <w:jc w:val="center"/>
        </w:trPr>
        <w:tc>
          <w:tcPr>
            <w:tcW w:w="10490" w:type="dxa"/>
            <w:gridSpan w:val="2"/>
            <w:shd w:val="clear" w:color="auto" w:fill="auto"/>
          </w:tcPr>
          <w:p w14:paraId="0676644D" w14:textId="77777777" w:rsidR="00F75798" w:rsidRPr="00C71C2F" w:rsidRDefault="00F75798" w:rsidP="009631D2">
            <w:pPr>
              <w:rPr>
                <w:rFonts w:ascii="Calibri" w:hAnsi="Calibri" w:cs="Calibri"/>
                <w:b/>
                <w:szCs w:val="24"/>
              </w:rPr>
            </w:pPr>
            <w:r w:rsidRPr="00C71C2F">
              <w:rPr>
                <w:rFonts w:ascii="Calibri" w:hAnsi="Calibri" w:cs="Calibri"/>
                <w:b/>
                <w:szCs w:val="24"/>
              </w:rPr>
              <w:t>What I have learned:</w:t>
            </w:r>
          </w:p>
        </w:tc>
      </w:tr>
      <w:tr w:rsidR="00F75798" w:rsidRPr="00C71C2F" w14:paraId="04626EBD" w14:textId="77777777" w:rsidTr="009631D2">
        <w:trPr>
          <w:jc w:val="center"/>
        </w:trPr>
        <w:tc>
          <w:tcPr>
            <w:tcW w:w="8500" w:type="dxa"/>
            <w:tcBorders>
              <w:bottom w:val="single" w:sz="4" w:space="0" w:color="auto"/>
              <w:right w:val="nil"/>
            </w:tcBorders>
            <w:shd w:val="clear" w:color="auto" w:fill="auto"/>
          </w:tcPr>
          <w:p w14:paraId="21DCC4CC" w14:textId="2AE80889" w:rsidR="00F75798" w:rsidRDefault="00F75798" w:rsidP="009631D2">
            <w:pPr>
              <w:rPr>
                <w:rFonts w:ascii="Calibri" w:hAnsi="Calibri" w:cs="Calibri"/>
                <w:b/>
                <w:szCs w:val="24"/>
              </w:rPr>
            </w:pPr>
            <w:r>
              <w:rPr>
                <w:rFonts w:ascii="Calibri" w:hAnsi="Calibri" w:cs="Calibri"/>
                <w:b/>
                <w:szCs w:val="24"/>
              </w:rPr>
              <w:t xml:space="preserve">I have learned that there are ways in which you can be friendly, polite and also assertive. In </w:t>
            </w:r>
            <w:r w:rsidR="00190A0F">
              <w:rPr>
                <w:rFonts w:ascii="Calibri" w:hAnsi="Calibri" w:cs="Calibri"/>
                <w:b/>
                <w:szCs w:val="24"/>
              </w:rPr>
              <w:t>Lecturer A’s</w:t>
            </w:r>
            <w:r>
              <w:rPr>
                <w:rFonts w:ascii="Calibri" w:hAnsi="Calibri" w:cs="Calibri"/>
                <w:b/>
                <w:szCs w:val="24"/>
              </w:rPr>
              <w:t xml:space="preserve"> delivery she set the expectations from the students very early and clearly, this is something that I would like to foster in my own teaching. </w:t>
            </w:r>
          </w:p>
          <w:p w14:paraId="2D768FEA" w14:textId="34AD9113" w:rsidR="00F75798" w:rsidRPr="00C71C2F" w:rsidRDefault="00190A0F" w:rsidP="009631D2">
            <w:pPr>
              <w:rPr>
                <w:rFonts w:ascii="Calibri" w:hAnsi="Calibri" w:cs="Calibri"/>
                <w:b/>
                <w:szCs w:val="24"/>
              </w:rPr>
            </w:pPr>
            <w:r>
              <w:rPr>
                <w:rFonts w:ascii="Calibri" w:hAnsi="Calibri" w:cs="Calibri"/>
                <w:b/>
                <w:szCs w:val="24"/>
              </w:rPr>
              <w:t>Lecturer A</w:t>
            </w:r>
            <w:r w:rsidR="00F75798">
              <w:rPr>
                <w:rFonts w:ascii="Calibri" w:hAnsi="Calibri" w:cs="Calibri"/>
                <w:b/>
                <w:szCs w:val="24"/>
              </w:rPr>
              <w:t xml:space="preserve"> created a safe and friendly atmosphere which resulting in the students feeling comfortable to contribute and share their own life experiences without fear of judgement. The session remained fluid and engaging throughout and this is how I would like my own teaching sessions to go.  </w:t>
            </w:r>
          </w:p>
          <w:p w14:paraId="387BDAA0" w14:textId="77777777" w:rsidR="00F75798" w:rsidRPr="00C71C2F" w:rsidRDefault="00F75798" w:rsidP="009631D2">
            <w:pPr>
              <w:rPr>
                <w:rFonts w:ascii="Calibri" w:hAnsi="Calibri" w:cs="Calibri"/>
                <w:b/>
                <w:szCs w:val="24"/>
              </w:rPr>
            </w:pPr>
          </w:p>
          <w:p w14:paraId="027F0512" w14:textId="77777777" w:rsidR="00F75798" w:rsidRPr="00C71C2F" w:rsidRDefault="00F75798" w:rsidP="009631D2">
            <w:pPr>
              <w:rPr>
                <w:rFonts w:ascii="Calibri" w:hAnsi="Calibri" w:cs="Calibri"/>
                <w:b/>
                <w:szCs w:val="24"/>
              </w:rPr>
            </w:pPr>
          </w:p>
          <w:p w14:paraId="5DF227F4" w14:textId="77777777" w:rsidR="00F75798" w:rsidRPr="00C71C2F" w:rsidRDefault="00F75798" w:rsidP="009631D2">
            <w:pPr>
              <w:rPr>
                <w:rFonts w:ascii="Calibri" w:hAnsi="Calibri" w:cs="Calibri"/>
                <w:b/>
                <w:szCs w:val="24"/>
              </w:rPr>
            </w:pPr>
          </w:p>
          <w:p w14:paraId="2DF3A020" w14:textId="77777777" w:rsidR="00F75798" w:rsidRPr="00C71C2F" w:rsidRDefault="00F75798" w:rsidP="009631D2">
            <w:pPr>
              <w:rPr>
                <w:rFonts w:ascii="Calibri" w:hAnsi="Calibri" w:cs="Calibri"/>
                <w:b/>
                <w:szCs w:val="24"/>
              </w:rPr>
            </w:pPr>
          </w:p>
          <w:p w14:paraId="7652A5FE" w14:textId="77777777" w:rsidR="00F75798" w:rsidRPr="00C71C2F" w:rsidRDefault="00F75798" w:rsidP="009631D2">
            <w:pPr>
              <w:rPr>
                <w:rFonts w:ascii="Calibri" w:hAnsi="Calibri" w:cs="Calibri"/>
                <w:b/>
                <w:szCs w:val="24"/>
              </w:rPr>
            </w:pPr>
          </w:p>
          <w:p w14:paraId="5BB6EE38" w14:textId="77777777" w:rsidR="00F75798" w:rsidRPr="00C71C2F" w:rsidRDefault="00F75798" w:rsidP="009631D2">
            <w:pPr>
              <w:rPr>
                <w:rFonts w:ascii="Calibri" w:hAnsi="Calibri" w:cs="Calibri"/>
                <w:b/>
                <w:szCs w:val="24"/>
              </w:rPr>
            </w:pPr>
          </w:p>
          <w:p w14:paraId="13DDB862" w14:textId="77777777" w:rsidR="00F75798" w:rsidRPr="00C71C2F" w:rsidRDefault="00F75798" w:rsidP="009631D2">
            <w:pPr>
              <w:rPr>
                <w:rFonts w:ascii="Calibri" w:hAnsi="Calibri" w:cs="Calibri"/>
                <w:b/>
                <w:szCs w:val="24"/>
              </w:rPr>
            </w:pPr>
          </w:p>
          <w:p w14:paraId="3BF73981" w14:textId="77777777" w:rsidR="00F75798" w:rsidRPr="00C71C2F" w:rsidRDefault="00F75798" w:rsidP="009631D2">
            <w:pPr>
              <w:rPr>
                <w:rFonts w:ascii="Calibri" w:hAnsi="Calibri" w:cs="Calibri"/>
                <w:b/>
                <w:szCs w:val="24"/>
              </w:rPr>
            </w:pPr>
          </w:p>
          <w:p w14:paraId="1665E2A8" w14:textId="77777777" w:rsidR="00F75798" w:rsidRPr="00C71C2F" w:rsidRDefault="00F75798" w:rsidP="009631D2">
            <w:pPr>
              <w:rPr>
                <w:rFonts w:ascii="Calibri" w:hAnsi="Calibri" w:cs="Calibri"/>
                <w:b/>
                <w:szCs w:val="24"/>
              </w:rPr>
            </w:pPr>
          </w:p>
        </w:tc>
        <w:tc>
          <w:tcPr>
            <w:tcW w:w="1990" w:type="dxa"/>
            <w:tcBorders>
              <w:left w:val="nil"/>
              <w:bottom w:val="single" w:sz="4" w:space="0" w:color="auto"/>
            </w:tcBorders>
            <w:shd w:val="clear" w:color="auto" w:fill="auto"/>
          </w:tcPr>
          <w:p w14:paraId="5DB503DF" w14:textId="77777777" w:rsidR="00F75798" w:rsidRPr="00C71C2F" w:rsidRDefault="00F75798" w:rsidP="009631D2">
            <w:pPr>
              <w:rPr>
                <w:rFonts w:ascii="Calibri" w:hAnsi="Calibri" w:cs="Calibri"/>
                <w:b/>
                <w:szCs w:val="24"/>
              </w:rPr>
            </w:pPr>
          </w:p>
        </w:tc>
      </w:tr>
      <w:tr w:rsidR="00F75798" w:rsidRPr="00C71C2F" w14:paraId="3BD4D97C" w14:textId="77777777" w:rsidTr="009631D2">
        <w:trPr>
          <w:jc w:val="center"/>
        </w:trPr>
        <w:tc>
          <w:tcPr>
            <w:tcW w:w="10490" w:type="dxa"/>
            <w:gridSpan w:val="2"/>
            <w:shd w:val="clear" w:color="auto" w:fill="auto"/>
          </w:tcPr>
          <w:p w14:paraId="4F3EEB47" w14:textId="77777777" w:rsidR="00F75798" w:rsidRPr="00C71C2F" w:rsidRDefault="00F75798" w:rsidP="009631D2">
            <w:pPr>
              <w:rPr>
                <w:rFonts w:ascii="Calibri" w:hAnsi="Calibri" w:cs="Calibri"/>
                <w:b/>
                <w:bCs/>
              </w:rPr>
            </w:pPr>
            <w:r w:rsidRPr="1B5D5813">
              <w:rPr>
                <w:rFonts w:ascii="Calibri" w:hAnsi="Calibri" w:cs="Calibri"/>
                <w:b/>
                <w:bCs/>
              </w:rPr>
              <w:t>Targets to improve my own practice (mapped to professional standards):</w:t>
            </w:r>
          </w:p>
        </w:tc>
      </w:tr>
      <w:tr w:rsidR="00F75798" w:rsidRPr="00C71C2F" w14:paraId="4AD75E66" w14:textId="77777777" w:rsidTr="009631D2">
        <w:trPr>
          <w:jc w:val="center"/>
        </w:trPr>
        <w:tc>
          <w:tcPr>
            <w:tcW w:w="8500" w:type="dxa"/>
            <w:tcBorders>
              <w:right w:val="nil"/>
            </w:tcBorders>
            <w:shd w:val="clear" w:color="auto" w:fill="auto"/>
          </w:tcPr>
          <w:p w14:paraId="100BFC22" w14:textId="77777777" w:rsidR="00F75798" w:rsidRDefault="00ED3F7D" w:rsidP="00ED3F7D">
            <w:pPr>
              <w:pStyle w:val="ListParagraph"/>
              <w:numPr>
                <w:ilvl w:val="0"/>
                <w:numId w:val="4"/>
              </w:numPr>
              <w:rPr>
                <w:rFonts w:ascii="Calibri" w:hAnsi="Calibri" w:cs="Calibri"/>
                <w:b/>
                <w:szCs w:val="24"/>
              </w:rPr>
            </w:pPr>
            <w:r>
              <w:rPr>
                <w:rFonts w:ascii="Calibri" w:hAnsi="Calibri" w:cs="Calibri"/>
                <w:b/>
                <w:szCs w:val="24"/>
              </w:rPr>
              <w:t xml:space="preserve">Work on my own delivery so that I am able to remain polite and friendly but also be assertive and set expectations early </w:t>
            </w:r>
          </w:p>
          <w:p w14:paraId="631007F9" w14:textId="77777777" w:rsidR="00ED3F7D" w:rsidRDefault="00AD7C47" w:rsidP="00ED3F7D">
            <w:pPr>
              <w:pStyle w:val="ListParagraph"/>
              <w:numPr>
                <w:ilvl w:val="0"/>
                <w:numId w:val="4"/>
              </w:numPr>
              <w:rPr>
                <w:rFonts w:ascii="Calibri" w:hAnsi="Calibri" w:cs="Calibri"/>
                <w:b/>
                <w:szCs w:val="24"/>
              </w:rPr>
            </w:pPr>
            <w:r>
              <w:rPr>
                <w:rFonts w:ascii="Calibri" w:hAnsi="Calibri" w:cs="Calibri"/>
                <w:b/>
                <w:szCs w:val="24"/>
              </w:rPr>
              <w:t xml:space="preserve">Foster a safe environment for the off to encourage student participation </w:t>
            </w:r>
          </w:p>
          <w:p w14:paraId="25FE7199" w14:textId="77777777" w:rsidR="00AD7C47" w:rsidRDefault="00AD7C47" w:rsidP="00ED3F7D">
            <w:pPr>
              <w:pStyle w:val="ListParagraph"/>
              <w:numPr>
                <w:ilvl w:val="0"/>
                <w:numId w:val="4"/>
              </w:numPr>
              <w:rPr>
                <w:rFonts w:ascii="Calibri" w:hAnsi="Calibri" w:cs="Calibri"/>
                <w:b/>
                <w:szCs w:val="24"/>
              </w:rPr>
            </w:pPr>
            <w:r>
              <w:rPr>
                <w:rFonts w:ascii="Calibri" w:hAnsi="Calibri" w:cs="Calibri"/>
                <w:b/>
                <w:szCs w:val="24"/>
              </w:rPr>
              <w:t>Trial different teaching methods and strategies</w:t>
            </w:r>
          </w:p>
          <w:p w14:paraId="6FA849F4" w14:textId="172031C7" w:rsidR="00AD7C47" w:rsidRPr="00964DB2" w:rsidRDefault="00AD7C47" w:rsidP="00964DB2">
            <w:pPr>
              <w:ind w:left="360"/>
              <w:rPr>
                <w:rFonts w:ascii="Calibri" w:hAnsi="Calibri" w:cs="Calibri"/>
                <w:b/>
                <w:szCs w:val="24"/>
              </w:rPr>
            </w:pPr>
          </w:p>
        </w:tc>
        <w:tc>
          <w:tcPr>
            <w:tcW w:w="1990" w:type="dxa"/>
            <w:tcBorders>
              <w:left w:val="nil"/>
            </w:tcBorders>
            <w:shd w:val="clear" w:color="auto" w:fill="auto"/>
          </w:tcPr>
          <w:p w14:paraId="262A02AA" w14:textId="77777777" w:rsidR="00F75798" w:rsidRPr="00C71C2F" w:rsidRDefault="00F75798" w:rsidP="009631D2">
            <w:pPr>
              <w:rPr>
                <w:rFonts w:ascii="Calibri" w:hAnsi="Calibri" w:cs="Calibri"/>
                <w:b/>
                <w:szCs w:val="24"/>
              </w:rPr>
            </w:pPr>
          </w:p>
          <w:p w14:paraId="34B4F253" w14:textId="77777777" w:rsidR="00F75798" w:rsidRPr="00C71C2F" w:rsidRDefault="00F75798" w:rsidP="009631D2">
            <w:pPr>
              <w:rPr>
                <w:rFonts w:ascii="Calibri" w:hAnsi="Calibri" w:cs="Calibri"/>
                <w:b/>
                <w:szCs w:val="24"/>
              </w:rPr>
            </w:pPr>
          </w:p>
          <w:p w14:paraId="1CC12755" w14:textId="77777777" w:rsidR="00F75798" w:rsidRPr="00C71C2F" w:rsidRDefault="00F75798" w:rsidP="009631D2">
            <w:pPr>
              <w:rPr>
                <w:rFonts w:ascii="Calibri" w:hAnsi="Calibri" w:cs="Calibri"/>
                <w:b/>
                <w:szCs w:val="24"/>
              </w:rPr>
            </w:pPr>
          </w:p>
          <w:p w14:paraId="390E9ECD" w14:textId="77777777" w:rsidR="00F75798" w:rsidRPr="00C71C2F" w:rsidRDefault="00F75798" w:rsidP="009631D2">
            <w:pPr>
              <w:rPr>
                <w:rFonts w:ascii="Calibri" w:hAnsi="Calibri" w:cs="Calibri"/>
                <w:b/>
                <w:szCs w:val="24"/>
              </w:rPr>
            </w:pPr>
          </w:p>
          <w:p w14:paraId="00EEFDC9" w14:textId="77777777" w:rsidR="00F75798" w:rsidRPr="00C71C2F" w:rsidRDefault="00F75798" w:rsidP="009631D2">
            <w:pPr>
              <w:rPr>
                <w:rFonts w:ascii="Calibri" w:hAnsi="Calibri" w:cs="Calibri"/>
                <w:b/>
                <w:szCs w:val="24"/>
              </w:rPr>
            </w:pPr>
          </w:p>
          <w:p w14:paraId="6B8ABD4B" w14:textId="77777777" w:rsidR="00F75798" w:rsidRPr="00C71C2F" w:rsidRDefault="00F75798" w:rsidP="009631D2">
            <w:pPr>
              <w:rPr>
                <w:rFonts w:ascii="Calibri" w:hAnsi="Calibri" w:cs="Calibri"/>
                <w:b/>
                <w:szCs w:val="24"/>
              </w:rPr>
            </w:pPr>
          </w:p>
          <w:p w14:paraId="448CC5B5" w14:textId="77777777" w:rsidR="00F75798" w:rsidRPr="00C71C2F" w:rsidRDefault="00F75798" w:rsidP="009631D2">
            <w:pPr>
              <w:rPr>
                <w:rFonts w:ascii="Calibri" w:hAnsi="Calibri" w:cs="Calibri"/>
                <w:b/>
                <w:szCs w:val="24"/>
              </w:rPr>
            </w:pPr>
          </w:p>
          <w:p w14:paraId="67897F80" w14:textId="77777777" w:rsidR="00F75798" w:rsidRPr="00C71C2F" w:rsidRDefault="00F75798" w:rsidP="009631D2">
            <w:pPr>
              <w:rPr>
                <w:rFonts w:ascii="Calibri" w:hAnsi="Calibri" w:cs="Calibri"/>
                <w:b/>
                <w:szCs w:val="24"/>
              </w:rPr>
            </w:pPr>
          </w:p>
          <w:p w14:paraId="20ED4E08" w14:textId="77777777" w:rsidR="00F75798" w:rsidRPr="00C71C2F" w:rsidRDefault="00F75798" w:rsidP="009631D2">
            <w:pPr>
              <w:rPr>
                <w:rFonts w:ascii="Calibri" w:hAnsi="Calibri" w:cs="Calibri"/>
                <w:b/>
                <w:szCs w:val="24"/>
              </w:rPr>
            </w:pPr>
          </w:p>
        </w:tc>
      </w:tr>
    </w:tbl>
    <w:p w14:paraId="434D528F" w14:textId="77777777" w:rsidR="00F75798" w:rsidRDefault="00F75798" w:rsidP="00F75798"/>
    <w:p w14:paraId="299F68D5" w14:textId="77777777" w:rsidR="00C50327" w:rsidRDefault="00C50327" w:rsidP="00331AB0">
      <w:pPr>
        <w:spacing w:line="360" w:lineRule="auto"/>
        <w:rPr>
          <w:sz w:val="28"/>
          <w:szCs w:val="28"/>
        </w:rPr>
      </w:pPr>
    </w:p>
    <w:p w14:paraId="6FA8AFF1" w14:textId="5ADA3761" w:rsidR="00F75798" w:rsidRDefault="00F75798" w:rsidP="00331AB0">
      <w:pPr>
        <w:spacing w:line="360" w:lineRule="auto"/>
        <w:rPr>
          <w:sz w:val="28"/>
          <w:szCs w:val="28"/>
        </w:rPr>
      </w:pPr>
      <w:r>
        <w:rPr>
          <w:sz w:val="28"/>
          <w:szCs w:val="28"/>
        </w:rPr>
        <w:t xml:space="preserve">Appendix B </w:t>
      </w:r>
    </w:p>
    <w:p w14:paraId="6DDB844F" w14:textId="77777777" w:rsidR="007C253E" w:rsidRPr="00AA4407" w:rsidRDefault="007C253E" w:rsidP="007C253E">
      <w:pPr>
        <w:pStyle w:val="Heading2"/>
        <w:jc w:val="left"/>
        <w:rPr>
          <w:i w:val="0"/>
          <w:iCs w:val="0"/>
        </w:rPr>
      </w:pPr>
      <w:r w:rsidRPr="1B5D5813">
        <w:rPr>
          <w:i w:val="0"/>
          <w:iCs w:val="0"/>
        </w:rPr>
        <w:t xml:space="preserve">Teacher Observation Form </w:t>
      </w:r>
    </w:p>
    <w:p w14:paraId="196FB194" w14:textId="77777777" w:rsidR="007C253E" w:rsidRPr="00C71C2F" w:rsidRDefault="007C253E" w:rsidP="007C253E">
      <w:pPr>
        <w:rPr>
          <w:rFonts w:ascii="Calibri" w:hAnsi="Calibri" w:cs="Calibri"/>
          <w:b/>
          <w:sz w:val="18"/>
          <w:szCs w:val="18"/>
        </w:rPr>
      </w:pPr>
    </w:p>
    <w:p w14:paraId="6CFC3D60" w14:textId="77777777" w:rsidR="007C253E" w:rsidRPr="00D57B13" w:rsidRDefault="007C253E" w:rsidP="007C253E">
      <w:pPr>
        <w:jc w:val="center"/>
      </w:pPr>
      <w:r w:rsidRPr="00D57B13">
        <w:rPr>
          <w:noProof/>
          <w:lang w:eastAsia="en-GB"/>
        </w:rPr>
        <w:drawing>
          <wp:inline distT="0" distB="0" distL="0" distR="0" wp14:anchorId="6BABFB5C" wp14:editId="3FD6F5DA">
            <wp:extent cx="1362075" cy="481330"/>
            <wp:effectExtent l="0" t="0" r="9525" b="0"/>
            <wp:docPr id="1969852648" name="Picture 1969852648"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852648" name="Picture 1969852648" descr="A black and white sign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23CB7813" w14:textId="77777777" w:rsidR="007C253E" w:rsidRPr="00C71C2F" w:rsidRDefault="007C253E" w:rsidP="007C253E">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642"/>
        <w:gridCol w:w="1848"/>
      </w:tblGrid>
      <w:tr w:rsidR="007C253E" w:rsidRPr="00C71C2F" w14:paraId="419D1781" w14:textId="77777777" w:rsidTr="009631D2">
        <w:trPr>
          <w:jc w:val="center"/>
        </w:trPr>
        <w:tc>
          <w:tcPr>
            <w:tcW w:w="8642" w:type="dxa"/>
            <w:shd w:val="clear" w:color="auto" w:fill="auto"/>
          </w:tcPr>
          <w:p w14:paraId="4FCA2F78" w14:textId="77777777" w:rsidR="007C253E" w:rsidRPr="00C71C2F" w:rsidRDefault="007C253E" w:rsidP="009631D2">
            <w:pPr>
              <w:rPr>
                <w:rFonts w:ascii="Calibri" w:hAnsi="Calibri" w:cs="Calibri"/>
                <w:b/>
                <w:szCs w:val="24"/>
              </w:rPr>
            </w:pPr>
            <w:r w:rsidRPr="00C71C2F">
              <w:rPr>
                <w:rFonts w:ascii="Calibri" w:hAnsi="Calibri" w:cs="Calibri"/>
                <w:b/>
                <w:szCs w:val="24"/>
              </w:rPr>
              <w:t>Teacher</w:t>
            </w:r>
          </w:p>
          <w:p w14:paraId="1A8BDBC6" w14:textId="77777777" w:rsidR="007C253E" w:rsidRPr="00C71C2F" w:rsidRDefault="007C253E" w:rsidP="009631D2">
            <w:pPr>
              <w:rPr>
                <w:rFonts w:ascii="Calibri" w:hAnsi="Calibri" w:cs="Calibri"/>
                <w:b/>
                <w:szCs w:val="24"/>
              </w:rPr>
            </w:pPr>
          </w:p>
        </w:tc>
        <w:tc>
          <w:tcPr>
            <w:tcW w:w="1848" w:type="dxa"/>
            <w:shd w:val="clear" w:color="auto" w:fill="auto"/>
          </w:tcPr>
          <w:p w14:paraId="027AF1DB" w14:textId="68FAB86D" w:rsidR="007C253E" w:rsidRPr="00C71C2F" w:rsidRDefault="00057A00" w:rsidP="009631D2">
            <w:pPr>
              <w:rPr>
                <w:rFonts w:ascii="Calibri" w:hAnsi="Calibri" w:cs="Calibri"/>
                <w:b/>
                <w:szCs w:val="24"/>
              </w:rPr>
            </w:pPr>
            <w:r>
              <w:rPr>
                <w:rFonts w:ascii="Calibri" w:hAnsi="Calibri" w:cs="Calibri"/>
                <w:b/>
                <w:szCs w:val="24"/>
              </w:rPr>
              <w:t xml:space="preserve">Lecturer A </w:t>
            </w:r>
          </w:p>
        </w:tc>
      </w:tr>
      <w:tr w:rsidR="007C253E" w:rsidRPr="00C71C2F" w14:paraId="23C00D6B" w14:textId="77777777" w:rsidTr="009631D2">
        <w:trPr>
          <w:jc w:val="center"/>
        </w:trPr>
        <w:tc>
          <w:tcPr>
            <w:tcW w:w="8642" w:type="dxa"/>
            <w:shd w:val="clear" w:color="auto" w:fill="auto"/>
          </w:tcPr>
          <w:p w14:paraId="429B8B81" w14:textId="77777777" w:rsidR="007C253E" w:rsidRPr="00C71C2F" w:rsidRDefault="007C253E" w:rsidP="009631D2">
            <w:pPr>
              <w:rPr>
                <w:rFonts w:ascii="Calibri" w:hAnsi="Calibri" w:cs="Calibri"/>
                <w:b/>
                <w:szCs w:val="24"/>
              </w:rPr>
            </w:pPr>
            <w:r w:rsidRPr="00C71C2F">
              <w:rPr>
                <w:rFonts w:ascii="Calibri" w:hAnsi="Calibri" w:cs="Calibri"/>
                <w:b/>
                <w:szCs w:val="24"/>
              </w:rPr>
              <w:t>Date</w:t>
            </w:r>
          </w:p>
        </w:tc>
        <w:tc>
          <w:tcPr>
            <w:tcW w:w="1848" w:type="dxa"/>
            <w:shd w:val="clear" w:color="auto" w:fill="auto"/>
          </w:tcPr>
          <w:p w14:paraId="6443A3F6" w14:textId="77777777" w:rsidR="007C253E" w:rsidRPr="00C71C2F" w:rsidRDefault="007C253E" w:rsidP="009631D2">
            <w:pPr>
              <w:rPr>
                <w:rFonts w:ascii="Calibri" w:hAnsi="Calibri" w:cs="Calibri"/>
                <w:b/>
                <w:szCs w:val="24"/>
              </w:rPr>
            </w:pPr>
            <w:r>
              <w:rPr>
                <w:rFonts w:ascii="Calibri" w:hAnsi="Calibri" w:cs="Calibri"/>
                <w:b/>
                <w:szCs w:val="24"/>
              </w:rPr>
              <w:t>12/10/2023</w:t>
            </w:r>
          </w:p>
          <w:p w14:paraId="11F5F4E1" w14:textId="77777777" w:rsidR="007C253E" w:rsidRPr="00C71C2F" w:rsidRDefault="007C253E" w:rsidP="009631D2">
            <w:pPr>
              <w:rPr>
                <w:rFonts w:ascii="Calibri" w:hAnsi="Calibri" w:cs="Calibri"/>
                <w:b/>
                <w:szCs w:val="24"/>
              </w:rPr>
            </w:pPr>
          </w:p>
        </w:tc>
      </w:tr>
      <w:tr w:rsidR="007C253E" w:rsidRPr="00C71C2F" w14:paraId="218BAABF" w14:textId="77777777" w:rsidTr="009631D2">
        <w:trPr>
          <w:jc w:val="center"/>
        </w:trPr>
        <w:tc>
          <w:tcPr>
            <w:tcW w:w="8642" w:type="dxa"/>
            <w:shd w:val="clear" w:color="auto" w:fill="auto"/>
          </w:tcPr>
          <w:p w14:paraId="19CF85C2" w14:textId="77777777" w:rsidR="007C253E" w:rsidRPr="00C71C2F" w:rsidRDefault="007C253E" w:rsidP="009631D2">
            <w:pPr>
              <w:rPr>
                <w:rFonts w:ascii="Calibri" w:hAnsi="Calibri" w:cs="Calibri"/>
                <w:b/>
                <w:szCs w:val="24"/>
              </w:rPr>
            </w:pPr>
            <w:r w:rsidRPr="00C71C2F">
              <w:rPr>
                <w:rFonts w:ascii="Calibri" w:hAnsi="Calibri" w:cs="Calibri"/>
                <w:b/>
                <w:szCs w:val="24"/>
              </w:rPr>
              <w:t>Group</w:t>
            </w:r>
          </w:p>
        </w:tc>
        <w:tc>
          <w:tcPr>
            <w:tcW w:w="1848" w:type="dxa"/>
            <w:shd w:val="clear" w:color="auto" w:fill="auto"/>
          </w:tcPr>
          <w:p w14:paraId="494B2CAE" w14:textId="77777777" w:rsidR="007C253E" w:rsidRPr="00C71C2F" w:rsidRDefault="007C253E" w:rsidP="009631D2">
            <w:pPr>
              <w:rPr>
                <w:rFonts w:ascii="Calibri" w:hAnsi="Calibri" w:cs="Calibri"/>
                <w:b/>
                <w:szCs w:val="24"/>
              </w:rPr>
            </w:pPr>
            <w:r>
              <w:rPr>
                <w:rFonts w:ascii="Calibri" w:hAnsi="Calibri" w:cs="Calibri"/>
                <w:b/>
                <w:szCs w:val="24"/>
              </w:rPr>
              <w:t xml:space="preserve">Level 4 children and young people </w:t>
            </w:r>
          </w:p>
          <w:p w14:paraId="63FDFACE" w14:textId="77777777" w:rsidR="007C253E" w:rsidRPr="00C71C2F" w:rsidRDefault="007C253E" w:rsidP="009631D2">
            <w:pPr>
              <w:rPr>
                <w:rFonts w:ascii="Calibri" w:hAnsi="Calibri" w:cs="Calibri"/>
                <w:b/>
                <w:szCs w:val="24"/>
              </w:rPr>
            </w:pPr>
          </w:p>
        </w:tc>
      </w:tr>
      <w:tr w:rsidR="007C253E" w:rsidRPr="00C71C2F" w14:paraId="211432DE" w14:textId="77777777" w:rsidTr="009631D2">
        <w:trPr>
          <w:jc w:val="center"/>
        </w:trPr>
        <w:tc>
          <w:tcPr>
            <w:tcW w:w="8642" w:type="dxa"/>
            <w:tcBorders>
              <w:bottom w:val="single" w:sz="4" w:space="0" w:color="auto"/>
            </w:tcBorders>
            <w:shd w:val="clear" w:color="auto" w:fill="auto"/>
          </w:tcPr>
          <w:p w14:paraId="0622292C" w14:textId="77777777" w:rsidR="007C253E" w:rsidRPr="00C71C2F" w:rsidRDefault="007C253E" w:rsidP="009631D2">
            <w:pPr>
              <w:rPr>
                <w:rFonts w:ascii="Calibri" w:hAnsi="Calibri" w:cs="Calibri"/>
                <w:b/>
                <w:szCs w:val="24"/>
              </w:rPr>
            </w:pPr>
            <w:r w:rsidRPr="00C71C2F">
              <w:rPr>
                <w:rFonts w:ascii="Calibri" w:hAnsi="Calibri" w:cs="Calibri"/>
                <w:b/>
                <w:szCs w:val="24"/>
              </w:rPr>
              <w:t>Topic/Context</w:t>
            </w:r>
          </w:p>
        </w:tc>
        <w:tc>
          <w:tcPr>
            <w:tcW w:w="1848" w:type="dxa"/>
            <w:tcBorders>
              <w:bottom w:val="single" w:sz="4" w:space="0" w:color="auto"/>
            </w:tcBorders>
            <w:shd w:val="clear" w:color="auto" w:fill="auto"/>
          </w:tcPr>
          <w:p w14:paraId="679230E8" w14:textId="77777777" w:rsidR="007C253E" w:rsidRPr="00C71C2F" w:rsidRDefault="007C253E" w:rsidP="009631D2">
            <w:pPr>
              <w:rPr>
                <w:rFonts w:ascii="Calibri" w:hAnsi="Calibri" w:cs="Calibri"/>
                <w:b/>
                <w:szCs w:val="24"/>
              </w:rPr>
            </w:pPr>
            <w:r>
              <w:rPr>
                <w:rFonts w:ascii="Calibri" w:hAnsi="Calibri" w:cs="Calibri"/>
                <w:b/>
                <w:szCs w:val="24"/>
              </w:rPr>
              <w:t xml:space="preserve">Children and young peoples </w:t>
            </w:r>
            <w:r>
              <w:rPr>
                <w:rFonts w:ascii="Calibri" w:hAnsi="Calibri" w:cs="Calibri"/>
                <w:b/>
                <w:szCs w:val="24"/>
              </w:rPr>
              <w:lastRenderedPageBreak/>
              <w:t xml:space="preserve">development and wellbeing </w:t>
            </w:r>
          </w:p>
          <w:p w14:paraId="6E6B2FC3" w14:textId="77777777" w:rsidR="007C253E" w:rsidRPr="00C71C2F" w:rsidRDefault="007C253E" w:rsidP="009631D2">
            <w:pPr>
              <w:rPr>
                <w:rFonts w:ascii="Calibri" w:hAnsi="Calibri" w:cs="Calibri"/>
                <w:b/>
                <w:szCs w:val="24"/>
              </w:rPr>
            </w:pPr>
          </w:p>
        </w:tc>
      </w:tr>
      <w:tr w:rsidR="007C253E" w:rsidRPr="00C71C2F" w14:paraId="01B5451F" w14:textId="77777777" w:rsidTr="009631D2">
        <w:trPr>
          <w:jc w:val="center"/>
        </w:trPr>
        <w:tc>
          <w:tcPr>
            <w:tcW w:w="10490" w:type="dxa"/>
            <w:gridSpan w:val="2"/>
            <w:shd w:val="clear" w:color="auto" w:fill="auto"/>
          </w:tcPr>
          <w:p w14:paraId="1EF03F33" w14:textId="77777777" w:rsidR="007C253E" w:rsidRPr="00C71C2F" w:rsidRDefault="007C253E" w:rsidP="009631D2">
            <w:pPr>
              <w:rPr>
                <w:rFonts w:ascii="Calibri" w:hAnsi="Calibri" w:cs="Calibri"/>
                <w:b/>
                <w:szCs w:val="24"/>
              </w:rPr>
            </w:pPr>
            <w:r w:rsidRPr="00C71C2F">
              <w:rPr>
                <w:rFonts w:ascii="Calibri" w:hAnsi="Calibri" w:cs="Calibri"/>
                <w:b/>
                <w:szCs w:val="24"/>
              </w:rPr>
              <w:lastRenderedPageBreak/>
              <w:t>Notes on the lesson:</w:t>
            </w:r>
          </w:p>
        </w:tc>
      </w:tr>
      <w:tr w:rsidR="007C253E" w:rsidRPr="00C71C2F" w14:paraId="39FF66B4" w14:textId="77777777" w:rsidTr="009631D2">
        <w:trPr>
          <w:jc w:val="center"/>
        </w:trPr>
        <w:tc>
          <w:tcPr>
            <w:tcW w:w="8642" w:type="dxa"/>
            <w:tcBorders>
              <w:bottom w:val="single" w:sz="4" w:space="0" w:color="auto"/>
              <w:right w:val="nil"/>
            </w:tcBorders>
            <w:shd w:val="clear" w:color="auto" w:fill="auto"/>
          </w:tcPr>
          <w:p w14:paraId="22297594"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Warm and friendly atmosphere created from the start </w:t>
            </w:r>
          </w:p>
          <w:p w14:paraId="2B9074E7"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High attendance </w:t>
            </w:r>
          </w:p>
          <w:p w14:paraId="5FE18CFF"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Lecturer showed she had control of the room and kept a handle on all conversations </w:t>
            </w:r>
          </w:p>
          <w:p w14:paraId="6AEAECA0"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When the conversation started to get off topic the lecturer commanded attention by raising her voice </w:t>
            </w:r>
          </w:p>
          <w:p w14:paraId="518495BC"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Went through both assignment proformas which provided reassurance to students and set expectations early</w:t>
            </w:r>
          </w:p>
          <w:p w14:paraId="66711E71"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All answers answered in a polite and informative manner </w:t>
            </w:r>
          </w:p>
          <w:p w14:paraId="1CA9CA64"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Guidance document given for both assignments </w:t>
            </w:r>
          </w:p>
          <w:p w14:paraId="38C6230A"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More of a disruptive class than previously observed, lecturer handled this by adapting her teaching style slightly and although conversation was encouraged she had more of a control on this</w:t>
            </w:r>
          </w:p>
          <w:p w14:paraId="243AFFC4"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Lecturer spoke around the powerpoint </w:t>
            </w:r>
          </w:p>
          <w:p w14:paraId="0672C079"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Incorporated video in the session </w:t>
            </w:r>
          </w:p>
          <w:p w14:paraId="7B4E9342"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Lecturer linked points to personal experience and discussed ensued whereby students were incorporating their own personal experiences </w:t>
            </w:r>
          </w:p>
          <w:p w14:paraId="107438C0"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Open questioning used and discussion ensued </w:t>
            </w:r>
          </w:p>
          <w:p w14:paraId="55B1D545"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Ended the session with self led learning and sent the students to library to continue learning and gave homework to return by next session </w:t>
            </w:r>
          </w:p>
          <w:p w14:paraId="224FA8C3" w14:textId="77777777" w:rsidR="007C253E" w:rsidRPr="005D11DA" w:rsidRDefault="007C253E" w:rsidP="009631D2">
            <w:pPr>
              <w:pStyle w:val="ListParagraph"/>
              <w:numPr>
                <w:ilvl w:val="0"/>
                <w:numId w:val="1"/>
              </w:numPr>
              <w:rPr>
                <w:rFonts w:ascii="Calibri" w:hAnsi="Calibri" w:cs="Calibri"/>
                <w:b/>
                <w:szCs w:val="24"/>
              </w:rPr>
            </w:pPr>
            <w:r>
              <w:rPr>
                <w:rFonts w:ascii="Calibri" w:hAnsi="Calibri" w:cs="Calibri"/>
                <w:b/>
                <w:szCs w:val="24"/>
              </w:rPr>
              <w:t>Conversational lecture with lots of discussion and life experience shared, supported by the lecturer</w:t>
            </w:r>
          </w:p>
          <w:p w14:paraId="6509FB82" w14:textId="77777777" w:rsidR="007C253E" w:rsidRPr="00C71C2F" w:rsidRDefault="007C253E" w:rsidP="009631D2">
            <w:pPr>
              <w:rPr>
                <w:rFonts w:ascii="Calibri" w:hAnsi="Calibri" w:cs="Calibri"/>
                <w:b/>
                <w:szCs w:val="24"/>
              </w:rPr>
            </w:pPr>
          </w:p>
          <w:p w14:paraId="4B028CAF" w14:textId="77777777" w:rsidR="007C253E" w:rsidRPr="00C71C2F" w:rsidRDefault="007C253E" w:rsidP="009631D2">
            <w:pPr>
              <w:rPr>
                <w:rFonts w:ascii="Calibri" w:hAnsi="Calibri" w:cs="Calibri"/>
                <w:b/>
                <w:szCs w:val="24"/>
              </w:rPr>
            </w:pPr>
          </w:p>
          <w:p w14:paraId="3BDBE2FA" w14:textId="77777777" w:rsidR="007C253E" w:rsidRPr="00C71C2F" w:rsidRDefault="007C253E" w:rsidP="009631D2">
            <w:pPr>
              <w:rPr>
                <w:rFonts w:ascii="Calibri" w:hAnsi="Calibri" w:cs="Calibri"/>
                <w:b/>
                <w:szCs w:val="24"/>
              </w:rPr>
            </w:pPr>
          </w:p>
          <w:p w14:paraId="7D9F5CA5" w14:textId="77777777" w:rsidR="007C253E" w:rsidRPr="00C71C2F" w:rsidRDefault="007C253E" w:rsidP="009631D2">
            <w:pPr>
              <w:rPr>
                <w:rFonts w:ascii="Calibri" w:hAnsi="Calibri" w:cs="Calibri"/>
                <w:b/>
                <w:szCs w:val="24"/>
              </w:rPr>
            </w:pPr>
          </w:p>
          <w:p w14:paraId="65B21F40" w14:textId="77777777" w:rsidR="007C253E" w:rsidRPr="00C71C2F" w:rsidRDefault="007C253E" w:rsidP="009631D2">
            <w:pPr>
              <w:rPr>
                <w:rFonts w:ascii="Calibri" w:hAnsi="Calibri" w:cs="Calibri"/>
                <w:b/>
                <w:szCs w:val="24"/>
              </w:rPr>
            </w:pPr>
          </w:p>
          <w:p w14:paraId="7D65B715" w14:textId="77777777" w:rsidR="007C253E" w:rsidRPr="00C71C2F" w:rsidRDefault="007C253E" w:rsidP="009631D2">
            <w:pPr>
              <w:rPr>
                <w:rFonts w:ascii="Calibri" w:hAnsi="Calibri" w:cs="Calibri"/>
                <w:b/>
                <w:szCs w:val="24"/>
              </w:rPr>
            </w:pPr>
          </w:p>
          <w:p w14:paraId="422DA2DB" w14:textId="77777777" w:rsidR="007C253E" w:rsidRPr="00C71C2F" w:rsidRDefault="007C253E" w:rsidP="009631D2">
            <w:pPr>
              <w:rPr>
                <w:rFonts w:ascii="Calibri" w:hAnsi="Calibri" w:cs="Calibri"/>
                <w:b/>
                <w:szCs w:val="24"/>
              </w:rPr>
            </w:pPr>
          </w:p>
          <w:p w14:paraId="6BCD79B5" w14:textId="77777777" w:rsidR="007C253E" w:rsidRPr="00C71C2F" w:rsidRDefault="007C253E" w:rsidP="009631D2">
            <w:pPr>
              <w:rPr>
                <w:rFonts w:ascii="Calibri" w:hAnsi="Calibri" w:cs="Calibri"/>
                <w:b/>
                <w:szCs w:val="24"/>
              </w:rPr>
            </w:pPr>
          </w:p>
          <w:p w14:paraId="44C2FFE7" w14:textId="77777777" w:rsidR="007C253E" w:rsidRPr="00C71C2F" w:rsidRDefault="007C253E" w:rsidP="009631D2">
            <w:pPr>
              <w:rPr>
                <w:rFonts w:ascii="Calibri" w:hAnsi="Calibri" w:cs="Calibri"/>
                <w:b/>
                <w:szCs w:val="24"/>
              </w:rPr>
            </w:pPr>
          </w:p>
        </w:tc>
        <w:tc>
          <w:tcPr>
            <w:tcW w:w="1848" w:type="dxa"/>
            <w:tcBorders>
              <w:left w:val="nil"/>
              <w:bottom w:val="single" w:sz="4" w:space="0" w:color="auto"/>
            </w:tcBorders>
            <w:shd w:val="clear" w:color="auto" w:fill="auto"/>
          </w:tcPr>
          <w:p w14:paraId="07E0112B" w14:textId="77777777" w:rsidR="007C253E" w:rsidRPr="00C71C2F" w:rsidRDefault="007C253E" w:rsidP="009631D2">
            <w:pPr>
              <w:rPr>
                <w:rFonts w:ascii="Calibri" w:hAnsi="Calibri" w:cs="Calibri"/>
                <w:b/>
                <w:szCs w:val="24"/>
              </w:rPr>
            </w:pPr>
          </w:p>
        </w:tc>
      </w:tr>
      <w:tr w:rsidR="007C253E" w:rsidRPr="00C71C2F" w14:paraId="12333770" w14:textId="77777777" w:rsidTr="009631D2">
        <w:trPr>
          <w:jc w:val="center"/>
        </w:trPr>
        <w:tc>
          <w:tcPr>
            <w:tcW w:w="10490" w:type="dxa"/>
            <w:gridSpan w:val="2"/>
            <w:shd w:val="clear" w:color="auto" w:fill="auto"/>
          </w:tcPr>
          <w:p w14:paraId="1613D731" w14:textId="77777777" w:rsidR="007C253E" w:rsidRPr="00C71C2F" w:rsidRDefault="007C253E" w:rsidP="009631D2">
            <w:pPr>
              <w:rPr>
                <w:rFonts w:ascii="Calibri" w:hAnsi="Calibri" w:cs="Calibri"/>
                <w:b/>
                <w:szCs w:val="24"/>
              </w:rPr>
            </w:pPr>
            <w:r w:rsidRPr="00C71C2F">
              <w:rPr>
                <w:rFonts w:ascii="Calibri" w:hAnsi="Calibri" w:cs="Calibri"/>
                <w:b/>
                <w:szCs w:val="24"/>
              </w:rPr>
              <w:t>What I have learned:</w:t>
            </w:r>
          </w:p>
        </w:tc>
      </w:tr>
      <w:tr w:rsidR="007C253E" w:rsidRPr="00C71C2F" w14:paraId="097E2E39" w14:textId="77777777" w:rsidTr="009631D2">
        <w:trPr>
          <w:jc w:val="center"/>
        </w:trPr>
        <w:tc>
          <w:tcPr>
            <w:tcW w:w="8642" w:type="dxa"/>
            <w:tcBorders>
              <w:bottom w:val="single" w:sz="4" w:space="0" w:color="auto"/>
              <w:right w:val="nil"/>
            </w:tcBorders>
            <w:shd w:val="clear" w:color="auto" w:fill="auto"/>
          </w:tcPr>
          <w:p w14:paraId="51E285D9" w14:textId="77777777" w:rsidR="007C253E" w:rsidRPr="00C71C2F" w:rsidRDefault="007C253E" w:rsidP="009631D2">
            <w:pPr>
              <w:rPr>
                <w:rFonts w:ascii="Calibri" w:hAnsi="Calibri" w:cs="Calibri"/>
                <w:b/>
                <w:szCs w:val="24"/>
              </w:rPr>
            </w:pPr>
          </w:p>
          <w:p w14:paraId="7A35BE94" w14:textId="77777777" w:rsidR="007C253E" w:rsidRPr="00C71C2F" w:rsidRDefault="007C253E" w:rsidP="009631D2">
            <w:pPr>
              <w:rPr>
                <w:rFonts w:ascii="Calibri" w:hAnsi="Calibri" w:cs="Calibri"/>
                <w:b/>
                <w:szCs w:val="24"/>
              </w:rPr>
            </w:pPr>
            <w:r>
              <w:rPr>
                <w:rFonts w:ascii="Calibri" w:hAnsi="Calibri" w:cs="Calibri"/>
                <w:b/>
                <w:szCs w:val="24"/>
              </w:rPr>
              <w:lastRenderedPageBreak/>
              <w:t xml:space="preserve">In this session it was good to see the control the lecturer had over the class and although discussion was encouraged it was reigned in when appropriate by the lecturer. The use of open questioning encouraged good quality conversation. </w:t>
            </w:r>
          </w:p>
          <w:p w14:paraId="7ADD316B" w14:textId="77777777" w:rsidR="007C253E" w:rsidRPr="00C71C2F" w:rsidRDefault="007C253E" w:rsidP="009631D2">
            <w:pPr>
              <w:rPr>
                <w:rFonts w:ascii="Calibri" w:hAnsi="Calibri" w:cs="Calibri"/>
                <w:b/>
                <w:szCs w:val="24"/>
              </w:rPr>
            </w:pPr>
          </w:p>
          <w:p w14:paraId="12BDC73E" w14:textId="77777777" w:rsidR="007C253E" w:rsidRPr="00C71C2F" w:rsidRDefault="007C253E" w:rsidP="009631D2">
            <w:pPr>
              <w:rPr>
                <w:rFonts w:ascii="Calibri" w:hAnsi="Calibri" w:cs="Calibri"/>
                <w:b/>
                <w:szCs w:val="24"/>
              </w:rPr>
            </w:pPr>
          </w:p>
          <w:p w14:paraId="15914242" w14:textId="77777777" w:rsidR="007C253E" w:rsidRPr="00C71C2F" w:rsidRDefault="007C253E" w:rsidP="009631D2">
            <w:pPr>
              <w:rPr>
                <w:rFonts w:ascii="Calibri" w:hAnsi="Calibri" w:cs="Calibri"/>
                <w:b/>
                <w:szCs w:val="24"/>
              </w:rPr>
            </w:pPr>
          </w:p>
          <w:p w14:paraId="00A7A251" w14:textId="77777777" w:rsidR="007C253E" w:rsidRPr="00C71C2F" w:rsidRDefault="007C253E" w:rsidP="009631D2">
            <w:pPr>
              <w:rPr>
                <w:rFonts w:ascii="Calibri" w:hAnsi="Calibri" w:cs="Calibri"/>
                <w:b/>
                <w:szCs w:val="24"/>
              </w:rPr>
            </w:pPr>
          </w:p>
          <w:p w14:paraId="3A0AA3B7" w14:textId="77777777" w:rsidR="007C253E" w:rsidRPr="00C71C2F" w:rsidRDefault="007C253E" w:rsidP="009631D2">
            <w:pPr>
              <w:rPr>
                <w:rFonts w:ascii="Calibri" w:hAnsi="Calibri" w:cs="Calibri"/>
                <w:b/>
                <w:szCs w:val="24"/>
              </w:rPr>
            </w:pPr>
          </w:p>
          <w:p w14:paraId="4537765A" w14:textId="77777777" w:rsidR="007C253E" w:rsidRPr="00C71C2F" w:rsidRDefault="007C253E" w:rsidP="009631D2">
            <w:pPr>
              <w:rPr>
                <w:rFonts w:ascii="Calibri" w:hAnsi="Calibri" w:cs="Calibri"/>
                <w:b/>
                <w:szCs w:val="24"/>
              </w:rPr>
            </w:pPr>
          </w:p>
          <w:p w14:paraId="7BC43BF3" w14:textId="77777777" w:rsidR="007C253E" w:rsidRPr="00C71C2F" w:rsidRDefault="007C253E" w:rsidP="009631D2">
            <w:pPr>
              <w:rPr>
                <w:rFonts w:ascii="Calibri" w:hAnsi="Calibri" w:cs="Calibri"/>
                <w:b/>
                <w:szCs w:val="24"/>
              </w:rPr>
            </w:pPr>
          </w:p>
          <w:p w14:paraId="323CD0A4" w14:textId="77777777" w:rsidR="007C253E" w:rsidRPr="00C71C2F" w:rsidRDefault="007C253E" w:rsidP="009631D2">
            <w:pPr>
              <w:rPr>
                <w:rFonts w:ascii="Calibri" w:hAnsi="Calibri" w:cs="Calibri"/>
                <w:b/>
                <w:szCs w:val="24"/>
              </w:rPr>
            </w:pPr>
          </w:p>
        </w:tc>
        <w:tc>
          <w:tcPr>
            <w:tcW w:w="1848" w:type="dxa"/>
            <w:tcBorders>
              <w:left w:val="nil"/>
              <w:bottom w:val="single" w:sz="4" w:space="0" w:color="auto"/>
            </w:tcBorders>
            <w:shd w:val="clear" w:color="auto" w:fill="auto"/>
          </w:tcPr>
          <w:p w14:paraId="621CE4B0" w14:textId="77777777" w:rsidR="007C253E" w:rsidRPr="00C71C2F" w:rsidRDefault="007C253E" w:rsidP="009631D2">
            <w:pPr>
              <w:rPr>
                <w:rFonts w:ascii="Calibri" w:hAnsi="Calibri" w:cs="Calibri"/>
                <w:b/>
                <w:szCs w:val="24"/>
              </w:rPr>
            </w:pPr>
          </w:p>
        </w:tc>
      </w:tr>
      <w:tr w:rsidR="007C253E" w:rsidRPr="00C71C2F" w14:paraId="098B63C8" w14:textId="77777777" w:rsidTr="009631D2">
        <w:trPr>
          <w:jc w:val="center"/>
        </w:trPr>
        <w:tc>
          <w:tcPr>
            <w:tcW w:w="10490" w:type="dxa"/>
            <w:gridSpan w:val="2"/>
            <w:shd w:val="clear" w:color="auto" w:fill="auto"/>
          </w:tcPr>
          <w:p w14:paraId="48C004F7" w14:textId="77777777" w:rsidR="007C253E" w:rsidRPr="00C71C2F" w:rsidRDefault="007C253E" w:rsidP="009631D2">
            <w:pPr>
              <w:rPr>
                <w:rFonts w:ascii="Calibri" w:hAnsi="Calibri" w:cs="Calibri"/>
                <w:b/>
                <w:bCs/>
              </w:rPr>
            </w:pPr>
            <w:r w:rsidRPr="1B5D5813">
              <w:rPr>
                <w:rFonts w:ascii="Calibri" w:hAnsi="Calibri" w:cs="Calibri"/>
                <w:b/>
                <w:bCs/>
              </w:rPr>
              <w:t>Targets to improve my own practice (mapped to professional standards):</w:t>
            </w:r>
          </w:p>
        </w:tc>
      </w:tr>
      <w:tr w:rsidR="007C253E" w:rsidRPr="00C71C2F" w14:paraId="54CD8674" w14:textId="77777777" w:rsidTr="009631D2">
        <w:trPr>
          <w:jc w:val="center"/>
        </w:trPr>
        <w:tc>
          <w:tcPr>
            <w:tcW w:w="8642" w:type="dxa"/>
            <w:tcBorders>
              <w:right w:val="nil"/>
            </w:tcBorders>
            <w:shd w:val="clear" w:color="auto" w:fill="auto"/>
          </w:tcPr>
          <w:p w14:paraId="02E0091E" w14:textId="77777777" w:rsidR="007C253E" w:rsidRDefault="00964DB2" w:rsidP="00964DB2">
            <w:pPr>
              <w:pStyle w:val="ListParagraph"/>
              <w:numPr>
                <w:ilvl w:val="0"/>
                <w:numId w:val="5"/>
              </w:numPr>
              <w:rPr>
                <w:rFonts w:ascii="Calibri" w:hAnsi="Calibri" w:cs="Calibri"/>
                <w:b/>
                <w:szCs w:val="24"/>
              </w:rPr>
            </w:pPr>
            <w:r>
              <w:rPr>
                <w:rFonts w:ascii="Calibri" w:hAnsi="Calibri" w:cs="Calibri"/>
                <w:b/>
                <w:szCs w:val="24"/>
              </w:rPr>
              <w:t xml:space="preserve">Work on my questioning style </w:t>
            </w:r>
          </w:p>
          <w:p w14:paraId="32B09F38" w14:textId="77777777" w:rsidR="00ED7BD1" w:rsidRDefault="00ED7BD1" w:rsidP="00964DB2">
            <w:pPr>
              <w:pStyle w:val="ListParagraph"/>
              <w:numPr>
                <w:ilvl w:val="0"/>
                <w:numId w:val="5"/>
              </w:numPr>
              <w:rPr>
                <w:rFonts w:ascii="Calibri" w:hAnsi="Calibri" w:cs="Calibri"/>
                <w:b/>
                <w:szCs w:val="24"/>
              </w:rPr>
            </w:pPr>
            <w:r>
              <w:rPr>
                <w:rFonts w:ascii="Calibri" w:hAnsi="Calibri" w:cs="Calibri"/>
                <w:b/>
                <w:szCs w:val="24"/>
              </w:rPr>
              <w:t xml:space="preserve">Trial different ways of delivering material IE incorporating digital tools </w:t>
            </w:r>
          </w:p>
          <w:p w14:paraId="55579A64" w14:textId="77777777" w:rsidR="00ED7BD1" w:rsidRDefault="00BA3320" w:rsidP="00964DB2">
            <w:pPr>
              <w:pStyle w:val="ListParagraph"/>
              <w:numPr>
                <w:ilvl w:val="0"/>
                <w:numId w:val="5"/>
              </w:numPr>
              <w:rPr>
                <w:rFonts w:ascii="Calibri" w:hAnsi="Calibri" w:cs="Calibri"/>
                <w:b/>
                <w:szCs w:val="24"/>
              </w:rPr>
            </w:pPr>
            <w:r>
              <w:rPr>
                <w:rFonts w:ascii="Calibri" w:hAnsi="Calibri" w:cs="Calibri"/>
                <w:b/>
                <w:szCs w:val="24"/>
              </w:rPr>
              <w:t xml:space="preserve">Work on staying in control of any conversations/ debates that ensue during my sessions </w:t>
            </w:r>
          </w:p>
          <w:p w14:paraId="437FA049" w14:textId="426B33CF" w:rsidR="00BA3320" w:rsidRPr="00964DB2" w:rsidRDefault="00BA3320" w:rsidP="00BA3320">
            <w:pPr>
              <w:pStyle w:val="ListParagraph"/>
              <w:rPr>
                <w:rFonts w:ascii="Calibri" w:hAnsi="Calibri" w:cs="Calibri"/>
                <w:b/>
                <w:szCs w:val="24"/>
              </w:rPr>
            </w:pPr>
          </w:p>
        </w:tc>
        <w:tc>
          <w:tcPr>
            <w:tcW w:w="1848" w:type="dxa"/>
            <w:tcBorders>
              <w:left w:val="nil"/>
            </w:tcBorders>
            <w:shd w:val="clear" w:color="auto" w:fill="auto"/>
          </w:tcPr>
          <w:p w14:paraId="1234E5F1" w14:textId="77777777" w:rsidR="007C253E" w:rsidRPr="00C71C2F" w:rsidRDefault="007C253E" w:rsidP="009631D2">
            <w:pPr>
              <w:rPr>
                <w:rFonts w:ascii="Calibri" w:hAnsi="Calibri" w:cs="Calibri"/>
                <w:b/>
                <w:szCs w:val="24"/>
              </w:rPr>
            </w:pPr>
          </w:p>
          <w:p w14:paraId="126604BA" w14:textId="77777777" w:rsidR="007C253E" w:rsidRPr="00C71C2F" w:rsidRDefault="007C253E" w:rsidP="009631D2">
            <w:pPr>
              <w:rPr>
                <w:rFonts w:ascii="Calibri" w:hAnsi="Calibri" w:cs="Calibri"/>
                <w:b/>
                <w:szCs w:val="24"/>
              </w:rPr>
            </w:pPr>
          </w:p>
          <w:p w14:paraId="6ED0138E" w14:textId="77777777" w:rsidR="007C253E" w:rsidRPr="00C71C2F" w:rsidRDefault="007C253E" w:rsidP="009631D2">
            <w:pPr>
              <w:rPr>
                <w:rFonts w:ascii="Calibri" w:hAnsi="Calibri" w:cs="Calibri"/>
                <w:b/>
                <w:szCs w:val="24"/>
              </w:rPr>
            </w:pPr>
          </w:p>
          <w:p w14:paraId="3F8B336F" w14:textId="77777777" w:rsidR="007C253E" w:rsidRPr="00C71C2F" w:rsidRDefault="007C253E" w:rsidP="009631D2">
            <w:pPr>
              <w:rPr>
                <w:rFonts w:ascii="Calibri" w:hAnsi="Calibri" w:cs="Calibri"/>
                <w:b/>
                <w:szCs w:val="24"/>
              </w:rPr>
            </w:pPr>
          </w:p>
          <w:p w14:paraId="5A41051C" w14:textId="77777777" w:rsidR="007C253E" w:rsidRPr="00C71C2F" w:rsidRDefault="007C253E" w:rsidP="009631D2">
            <w:pPr>
              <w:rPr>
                <w:rFonts w:ascii="Calibri" w:hAnsi="Calibri" w:cs="Calibri"/>
                <w:b/>
                <w:szCs w:val="24"/>
              </w:rPr>
            </w:pPr>
          </w:p>
          <w:p w14:paraId="0B6DF092" w14:textId="77777777" w:rsidR="007C253E" w:rsidRPr="00C71C2F" w:rsidRDefault="007C253E" w:rsidP="009631D2">
            <w:pPr>
              <w:rPr>
                <w:rFonts w:ascii="Calibri" w:hAnsi="Calibri" w:cs="Calibri"/>
                <w:b/>
                <w:szCs w:val="24"/>
              </w:rPr>
            </w:pPr>
          </w:p>
          <w:p w14:paraId="13B2CC03" w14:textId="77777777" w:rsidR="007C253E" w:rsidRPr="00C71C2F" w:rsidRDefault="007C253E" w:rsidP="009631D2">
            <w:pPr>
              <w:rPr>
                <w:rFonts w:ascii="Calibri" w:hAnsi="Calibri" w:cs="Calibri"/>
                <w:b/>
                <w:szCs w:val="24"/>
              </w:rPr>
            </w:pPr>
          </w:p>
          <w:p w14:paraId="4D4940B1" w14:textId="77777777" w:rsidR="007C253E" w:rsidRPr="00C71C2F" w:rsidRDefault="007C253E" w:rsidP="009631D2">
            <w:pPr>
              <w:rPr>
                <w:rFonts w:ascii="Calibri" w:hAnsi="Calibri" w:cs="Calibri"/>
                <w:b/>
                <w:szCs w:val="24"/>
              </w:rPr>
            </w:pPr>
          </w:p>
          <w:p w14:paraId="0E43A996" w14:textId="77777777" w:rsidR="007C253E" w:rsidRPr="00C71C2F" w:rsidRDefault="007C253E" w:rsidP="009631D2">
            <w:pPr>
              <w:rPr>
                <w:rFonts w:ascii="Calibri" w:hAnsi="Calibri" w:cs="Calibri"/>
                <w:b/>
                <w:szCs w:val="24"/>
              </w:rPr>
            </w:pPr>
          </w:p>
        </w:tc>
      </w:tr>
    </w:tbl>
    <w:p w14:paraId="66CF6FC6" w14:textId="77777777" w:rsidR="00F75798" w:rsidRDefault="00F75798" w:rsidP="00331AB0">
      <w:pPr>
        <w:spacing w:line="360" w:lineRule="auto"/>
        <w:rPr>
          <w:sz w:val="28"/>
          <w:szCs w:val="28"/>
        </w:rPr>
      </w:pPr>
    </w:p>
    <w:p w14:paraId="18FF9A14" w14:textId="77777777" w:rsidR="00057A00" w:rsidRDefault="00057A00" w:rsidP="00331AB0">
      <w:pPr>
        <w:spacing w:line="360" w:lineRule="auto"/>
        <w:rPr>
          <w:sz w:val="28"/>
          <w:szCs w:val="28"/>
        </w:rPr>
      </w:pPr>
    </w:p>
    <w:p w14:paraId="03836268" w14:textId="77777777" w:rsidR="00057A00" w:rsidRDefault="00057A00" w:rsidP="00331AB0">
      <w:pPr>
        <w:spacing w:line="360" w:lineRule="auto"/>
        <w:rPr>
          <w:sz w:val="28"/>
          <w:szCs w:val="28"/>
        </w:rPr>
      </w:pPr>
    </w:p>
    <w:p w14:paraId="38ACFDDB" w14:textId="20C6BE68" w:rsidR="007C253E" w:rsidRDefault="007C253E" w:rsidP="00331AB0">
      <w:pPr>
        <w:spacing w:line="360" w:lineRule="auto"/>
        <w:rPr>
          <w:sz w:val="28"/>
          <w:szCs w:val="28"/>
        </w:rPr>
      </w:pPr>
      <w:r>
        <w:rPr>
          <w:sz w:val="28"/>
          <w:szCs w:val="28"/>
        </w:rPr>
        <w:t xml:space="preserve">Appendix C </w:t>
      </w:r>
    </w:p>
    <w:p w14:paraId="673CC4FF" w14:textId="77777777" w:rsidR="00D6495F" w:rsidRPr="00AA4407" w:rsidRDefault="00D6495F" w:rsidP="00D6495F">
      <w:pPr>
        <w:pStyle w:val="Heading2"/>
        <w:jc w:val="left"/>
        <w:rPr>
          <w:i w:val="0"/>
          <w:iCs w:val="0"/>
        </w:rPr>
      </w:pPr>
      <w:r w:rsidRPr="1B5D5813">
        <w:rPr>
          <w:i w:val="0"/>
          <w:iCs w:val="0"/>
        </w:rPr>
        <w:t xml:space="preserve">Teacher Observation Form </w:t>
      </w:r>
    </w:p>
    <w:p w14:paraId="215E5F9A" w14:textId="77777777" w:rsidR="00D6495F" w:rsidRPr="00C71C2F" w:rsidRDefault="00D6495F" w:rsidP="00D6495F">
      <w:pPr>
        <w:rPr>
          <w:rFonts w:ascii="Calibri" w:hAnsi="Calibri" w:cs="Calibri"/>
          <w:b/>
          <w:sz w:val="18"/>
          <w:szCs w:val="18"/>
        </w:rPr>
      </w:pPr>
    </w:p>
    <w:p w14:paraId="3C865F2D" w14:textId="77777777" w:rsidR="00D6495F" w:rsidRPr="00D57B13" w:rsidRDefault="00D6495F" w:rsidP="00D6495F">
      <w:pPr>
        <w:jc w:val="center"/>
      </w:pPr>
      <w:r w:rsidRPr="00D57B13">
        <w:rPr>
          <w:noProof/>
          <w:lang w:eastAsia="en-GB"/>
        </w:rPr>
        <w:drawing>
          <wp:inline distT="0" distB="0" distL="0" distR="0" wp14:anchorId="54D7CD4D" wp14:editId="75EBD757">
            <wp:extent cx="1362075" cy="481330"/>
            <wp:effectExtent l="0" t="0" r="9525" b="0"/>
            <wp:docPr id="211665282" name="Picture 211665282"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65282" name="Picture 211665282" descr="A black and white sign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9FE1F16" w14:textId="77777777" w:rsidR="00D6495F" w:rsidRPr="00C71C2F" w:rsidRDefault="00D6495F" w:rsidP="00D6495F">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114"/>
        <w:gridCol w:w="1376"/>
      </w:tblGrid>
      <w:tr w:rsidR="00D6495F" w:rsidRPr="00C71C2F" w14:paraId="5C676FF1" w14:textId="77777777" w:rsidTr="009631D2">
        <w:trPr>
          <w:jc w:val="center"/>
        </w:trPr>
        <w:tc>
          <w:tcPr>
            <w:tcW w:w="10201" w:type="dxa"/>
            <w:shd w:val="clear" w:color="auto" w:fill="auto"/>
          </w:tcPr>
          <w:p w14:paraId="74FB4B62" w14:textId="77777777" w:rsidR="00D6495F" w:rsidRPr="00C71C2F" w:rsidRDefault="00D6495F" w:rsidP="009631D2">
            <w:pPr>
              <w:rPr>
                <w:rFonts w:ascii="Calibri" w:hAnsi="Calibri" w:cs="Calibri"/>
                <w:b/>
                <w:szCs w:val="24"/>
              </w:rPr>
            </w:pPr>
            <w:r w:rsidRPr="00C71C2F">
              <w:rPr>
                <w:rFonts w:ascii="Calibri" w:hAnsi="Calibri" w:cs="Calibri"/>
                <w:b/>
                <w:szCs w:val="24"/>
              </w:rPr>
              <w:lastRenderedPageBreak/>
              <w:t>Teacher</w:t>
            </w:r>
          </w:p>
          <w:p w14:paraId="6787D7E0" w14:textId="77777777" w:rsidR="00D6495F" w:rsidRPr="00C71C2F" w:rsidRDefault="00D6495F" w:rsidP="009631D2">
            <w:pPr>
              <w:rPr>
                <w:rFonts w:ascii="Calibri" w:hAnsi="Calibri" w:cs="Calibri"/>
                <w:b/>
                <w:szCs w:val="24"/>
              </w:rPr>
            </w:pPr>
          </w:p>
        </w:tc>
        <w:tc>
          <w:tcPr>
            <w:tcW w:w="289" w:type="dxa"/>
            <w:shd w:val="clear" w:color="auto" w:fill="auto"/>
          </w:tcPr>
          <w:p w14:paraId="61718E28" w14:textId="1129AA62" w:rsidR="00D6495F" w:rsidRPr="00C71C2F" w:rsidRDefault="00057A00" w:rsidP="009631D2">
            <w:pPr>
              <w:rPr>
                <w:rFonts w:ascii="Calibri" w:hAnsi="Calibri" w:cs="Calibri"/>
                <w:b/>
                <w:szCs w:val="24"/>
              </w:rPr>
            </w:pPr>
            <w:r>
              <w:rPr>
                <w:rFonts w:ascii="Calibri" w:hAnsi="Calibri" w:cs="Calibri"/>
                <w:b/>
                <w:szCs w:val="24"/>
              </w:rPr>
              <w:t>Lecturer B</w:t>
            </w:r>
          </w:p>
        </w:tc>
      </w:tr>
      <w:tr w:rsidR="00D6495F" w:rsidRPr="00C71C2F" w14:paraId="1CBF4E15" w14:textId="77777777" w:rsidTr="009631D2">
        <w:trPr>
          <w:jc w:val="center"/>
        </w:trPr>
        <w:tc>
          <w:tcPr>
            <w:tcW w:w="10201" w:type="dxa"/>
            <w:shd w:val="clear" w:color="auto" w:fill="auto"/>
          </w:tcPr>
          <w:p w14:paraId="073E6179" w14:textId="77777777" w:rsidR="00D6495F" w:rsidRPr="00C71C2F" w:rsidRDefault="00D6495F" w:rsidP="009631D2">
            <w:pPr>
              <w:rPr>
                <w:rFonts w:ascii="Calibri" w:hAnsi="Calibri" w:cs="Calibri"/>
                <w:b/>
                <w:szCs w:val="24"/>
              </w:rPr>
            </w:pPr>
            <w:r w:rsidRPr="00C71C2F">
              <w:rPr>
                <w:rFonts w:ascii="Calibri" w:hAnsi="Calibri" w:cs="Calibri"/>
                <w:b/>
                <w:szCs w:val="24"/>
              </w:rPr>
              <w:t>Date</w:t>
            </w:r>
          </w:p>
        </w:tc>
        <w:tc>
          <w:tcPr>
            <w:tcW w:w="289" w:type="dxa"/>
            <w:shd w:val="clear" w:color="auto" w:fill="auto"/>
          </w:tcPr>
          <w:p w14:paraId="7F2E082A" w14:textId="77777777" w:rsidR="00D6495F" w:rsidRPr="00C71C2F" w:rsidRDefault="00D6495F" w:rsidP="009631D2">
            <w:pPr>
              <w:rPr>
                <w:rFonts w:ascii="Calibri" w:hAnsi="Calibri" w:cs="Calibri"/>
                <w:b/>
                <w:szCs w:val="24"/>
              </w:rPr>
            </w:pPr>
            <w:r>
              <w:rPr>
                <w:rFonts w:ascii="Calibri" w:hAnsi="Calibri" w:cs="Calibri"/>
                <w:b/>
                <w:szCs w:val="24"/>
              </w:rPr>
              <w:t>19/10/2023</w:t>
            </w:r>
          </w:p>
          <w:p w14:paraId="23FC2FB7" w14:textId="77777777" w:rsidR="00D6495F" w:rsidRPr="00C71C2F" w:rsidRDefault="00D6495F" w:rsidP="009631D2">
            <w:pPr>
              <w:rPr>
                <w:rFonts w:ascii="Calibri" w:hAnsi="Calibri" w:cs="Calibri"/>
                <w:b/>
                <w:szCs w:val="24"/>
              </w:rPr>
            </w:pPr>
          </w:p>
        </w:tc>
      </w:tr>
      <w:tr w:rsidR="00D6495F" w:rsidRPr="00C71C2F" w14:paraId="3680E72A" w14:textId="77777777" w:rsidTr="009631D2">
        <w:trPr>
          <w:jc w:val="center"/>
        </w:trPr>
        <w:tc>
          <w:tcPr>
            <w:tcW w:w="10201" w:type="dxa"/>
            <w:shd w:val="clear" w:color="auto" w:fill="auto"/>
          </w:tcPr>
          <w:p w14:paraId="722343DB" w14:textId="77777777" w:rsidR="00D6495F" w:rsidRPr="00C71C2F" w:rsidRDefault="00D6495F" w:rsidP="009631D2">
            <w:pPr>
              <w:rPr>
                <w:rFonts w:ascii="Calibri" w:hAnsi="Calibri" w:cs="Calibri"/>
                <w:b/>
                <w:szCs w:val="24"/>
              </w:rPr>
            </w:pPr>
            <w:r w:rsidRPr="00C71C2F">
              <w:rPr>
                <w:rFonts w:ascii="Calibri" w:hAnsi="Calibri" w:cs="Calibri"/>
                <w:b/>
                <w:szCs w:val="24"/>
              </w:rPr>
              <w:t>Group</w:t>
            </w:r>
          </w:p>
        </w:tc>
        <w:tc>
          <w:tcPr>
            <w:tcW w:w="289" w:type="dxa"/>
            <w:shd w:val="clear" w:color="auto" w:fill="auto"/>
          </w:tcPr>
          <w:p w14:paraId="4DEF2CA8" w14:textId="77777777" w:rsidR="00D6495F" w:rsidRPr="00C71C2F" w:rsidRDefault="00D6495F" w:rsidP="009631D2">
            <w:pPr>
              <w:rPr>
                <w:rFonts w:ascii="Calibri" w:hAnsi="Calibri" w:cs="Calibri"/>
                <w:b/>
                <w:szCs w:val="24"/>
              </w:rPr>
            </w:pPr>
            <w:r>
              <w:rPr>
                <w:rFonts w:ascii="Calibri" w:hAnsi="Calibri" w:cs="Calibri"/>
                <w:b/>
                <w:szCs w:val="24"/>
              </w:rPr>
              <w:t xml:space="preserve">Therapy Assistant Practitioners – Level 4 </w:t>
            </w:r>
          </w:p>
          <w:p w14:paraId="6B910BDC" w14:textId="77777777" w:rsidR="00D6495F" w:rsidRPr="00C71C2F" w:rsidRDefault="00D6495F" w:rsidP="009631D2">
            <w:pPr>
              <w:rPr>
                <w:rFonts w:ascii="Calibri" w:hAnsi="Calibri" w:cs="Calibri"/>
                <w:b/>
                <w:szCs w:val="24"/>
              </w:rPr>
            </w:pPr>
          </w:p>
        </w:tc>
      </w:tr>
      <w:tr w:rsidR="00D6495F" w:rsidRPr="00C71C2F" w14:paraId="79D15EA1" w14:textId="77777777" w:rsidTr="009631D2">
        <w:trPr>
          <w:jc w:val="center"/>
        </w:trPr>
        <w:tc>
          <w:tcPr>
            <w:tcW w:w="10201" w:type="dxa"/>
            <w:tcBorders>
              <w:bottom w:val="single" w:sz="4" w:space="0" w:color="auto"/>
            </w:tcBorders>
            <w:shd w:val="clear" w:color="auto" w:fill="auto"/>
          </w:tcPr>
          <w:p w14:paraId="0A3113FF" w14:textId="77777777" w:rsidR="00D6495F" w:rsidRPr="00C71C2F" w:rsidRDefault="00D6495F" w:rsidP="009631D2">
            <w:pPr>
              <w:rPr>
                <w:rFonts w:ascii="Calibri" w:hAnsi="Calibri" w:cs="Calibri"/>
                <w:b/>
                <w:szCs w:val="24"/>
              </w:rPr>
            </w:pPr>
            <w:r w:rsidRPr="00C71C2F">
              <w:rPr>
                <w:rFonts w:ascii="Calibri" w:hAnsi="Calibri" w:cs="Calibri"/>
                <w:b/>
                <w:szCs w:val="24"/>
              </w:rPr>
              <w:t>Topic/Context</w:t>
            </w:r>
          </w:p>
        </w:tc>
        <w:tc>
          <w:tcPr>
            <w:tcW w:w="289" w:type="dxa"/>
            <w:tcBorders>
              <w:bottom w:val="single" w:sz="4" w:space="0" w:color="auto"/>
            </w:tcBorders>
            <w:shd w:val="clear" w:color="auto" w:fill="auto"/>
          </w:tcPr>
          <w:p w14:paraId="17D8DA08" w14:textId="77777777" w:rsidR="00D6495F" w:rsidRPr="00C71C2F" w:rsidRDefault="00D6495F" w:rsidP="009631D2">
            <w:pPr>
              <w:rPr>
                <w:rFonts w:ascii="Calibri" w:hAnsi="Calibri" w:cs="Calibri"/>
                <w:b/>
                <w:szCs w:val="24"/>
              </w:rPr>
            </w:pPr>
            <w:r>
              <w:rPr>
                <w:rFonts w:ascii="Calibri" w:hAnsi="Calibri" w:cs="Calibri"/>
                <w:b/>
                <w:szCs w:val="24"/>
              </w:rPr>
              <w:t xml:space="preserve">Role of TAP </w:t>
            </w:r>
          </w:p>
          <w:p w14:paraId="753127D0" w14:textId="77777777" w:rsidR="00D6495F" w:rsidRPr="00C71C2F" w:rsidRDefault="00D6495F" w:rsidP="009631D2">
            <w:pPr>
              <w:rPr>
                <w:rFonts w:ascii="Calibri" w:hAnsi="Calibri" w:cs="Calibri"/>
                <w:b/>
                <w:szCs w:val="24"/>
              </w:rPr>
            </w:pPr>
          </w:p>
        </w:tc>
      </w:tr>
      <w:tr w:rsidR="00D6495F" w:rsidRPr="00C71C2F" w14:paraId="535DCF5C" w14:textId="77777777" w:rsidTr="009631D2">
        <w:trPr>
          <w:jc w:val="center"/>
        </w:trPr>
        <w:tc>
          <w:tcPr>
            <w:tcW w:w="10490" w:type="dxa"/>
            <w:gridSpan w:val="2"/>
            <w:shd w:val="clear" w:color="auto" w:fill="auto"/>
          </w:tcPr>
          <w:p w14:paraId="7028414B" w14:textId="77777777" w:rsidR="00D6495F" w:rsidRPr="00C71C2F" w:rsidRDefault="00D6495F" w:rsidP="009631D2">
            <w:pPr>
              <w:rPr>
                <w:rFonts w:ascii="Calibri" w:hAnsi="Calibri" w:cs="Calibri"/>
                <w:b/>
                <w:szCs w:val="24"/>
              </w:rPr>
            </w:pPr>
            <w:r w:rsidRPr="00C71C2F">
              <w:rPr>
                <w:rFonts w:ascii="Calibri" w:hAnsi="Calibri" w:cs="Calibri"/>
                <w:b/>
                <w:szCs w:val="24"/>
              </w:rPr>
              <w:t>Notes on the lesson:</w:t>
            </w:r>
          </w:p>
        </w:tc>
      </w:tr>
      <w:tr w:rsidR="00D6495F" w:rsidRPr="00C71C2F" w14:paraId="10DE777E" w14:textId="77777777" w:rsidTr="009631D2">
        <w:trPr>
          <w:jc w:val="center"/>
        </w:trPr>
        <w:tc>
          <w:tcPr>
            <w:tcW w:w="10201" w:type="dxa"/>
            <w:tcBorders>
              <w:bottom w:val="single" w:sz="4" w:space="0" w:color="auto"/>
              <w:right w:val="nil"/>
            </w:tcBorders>
            <w:shd w:val="clear" w:color="auto" w:fill="auto"/>
          </w:tcPr>
          <w:p w14:paraId="50E8D2AA"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Started with technical difficulties with sound, this caused a delay of around 15 minutes </w:t>
            </w:r>
          </w:p>
          <w:p w14:paraId="0EE6A039"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Quite an uncomfortable atmosphere due to tech issues, lecturer tried to welcome students and asked if anyone had any questions and was met with silence and no engagement from the students. </w:t>
            </w:r>
          </w:p>
          <w:p w14:paraId="409D63BA"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Recapped from previous sessions and gave the students an opportunity to ask any questions- lack of engagement from the students again </w:t>
            </w:r>
          </w:p>
          <w:p w14:paraId="7107B92C"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Lecturer tried to incorporate open questioning but still did not prompt any engagement from the students </w:t>
            </w:r>
          </w:p>
          <w:p w14:paraId="5057CEAF"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Attempted to incorporate online videos in the session but again was met with technical difficulties when the video would not play with sound. Lecturer apologized to the students- I feel like the tech took away from the teaching in this instance </w:t>
            </w:r>
          </w:p>
          <w:p w14:paraId="53A0F999"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When the video did play it was informative and good quality. Due to it being an online session it was difficult for the lecturer to see if the students were engaging and gage their thoughts- I feel if it was me holding the session I would have paused the video in regular intervals to see if the students had any questions and gave them an opportunity to share their thoughts. The video was 15 minutes long and if the students did have any queries it is a long time for them to be sitting with them. I do understand that this is difficult in an online session </w:t>
            </w:r>
          </w:p>
          <w:p w14:paraId="61943D3E"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Lecturer acknowledged the technical issues that they faced IE camera issues, sound issues and connection issues with teams. Lecturer apologized for this and thanked the students for their patience, this came across very sincere and was received well by the students </w:t>
            </w:r>
          </w:p>
          <w:p w14:paraId="0EFE6B7D"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8 people with cameras on and 6 people with cameras off </w:t>
            </w:r>
          </w:p>
          <w:p w14:paraId="516E4678"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As the session went on the students began to engage more, but I felt the lecturers use of open questioning was often unsuccessful, the lecturer seemed to pick up on this and adapted her teaching style and used direct questioning, this was much more effective and was good example of the lecturer showing flexibility and adaptability within the lesson</w:t>
            </w:r>
          </w:p>
          <w:p w14:paraId="0E923BF1"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lastRenderedPageBreak/>
              <w:t xml:space="preserve">When the students did engage this was positively encouraged by the lecturer and they were thanked for their participation, which then led to the students being a little more engaging. </w:t>
            </w:r>
          </w:p>
          <w:p w14:paraId="1B1257EE"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Breakout rooms were used to complete an activity, good tool to encourage collaboration, group work and engagement from the students. </w:t>
            </w:r>
          </w:p>
          <w:p w14:paraId="29C414F6"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The lecturer gave a time warning of 15 minutes and came in each group in regular intervals, it was clear that good quality conversation was taking place in the groups. The lecturer encouraged and participated in these conversations. </w:t>
            </w:r>
          </w:p>
          <w:p w14:paraId="6264F07D"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When the break out rooms ended the lecturer then asked the groups to share their findings and feedback from the activity and a open discussion then ensued. The lecturer repeated answers back to them which was effective in showing the students that she was listening to them and valued their contributions</w:t>
            </w:r>
          </w:p>
          <w:p w14:paraId="556AE46B"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Implemented a recap of the morning which I thought was effective and also presented a module plan for the coming weeks which provided the students with reassurance and went through the assignment proformas which again provided reassurance and set expectations early </w:t>
            </w:r>
          </w:p>
          <w:p w14:paraId="00C9C420"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Finished the session with apologies for IT issues- very sincere and genuine and seemed to be accepted warmly by the students </w:t>
            </w:r>
          </w:p>
          <w:p w14:paraId="5775BEA3" w14:textId="77777777" w:rsidR="00D6495F" w:rsidRPr="004976CE"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Lecturer showed incredible resilience considering the amount of tech issues faced </w:t>
            </w:r>
          </w:p>
          <w:p w14:paraId="5B1F6A33" w14:textId="77777777" w:rsidR="00D6495F" w:rsidRPr="00C71C2F" w:rsidRDefault="00D6495F" w:rsidP="009631D2">
            <w:pPr>
              <w:rPr>
                <w:rFonts w:ascii="Calibri" w:hAnsi="Calibri" w:cs="Calibri"/>
                <w:b/>
                <w:szCs w:val="24"/>
              </w:rPr>
            </w:pPr>
          </w:p>
          <w:p w14:paraId="5F3A1CEA" w14:textId="77777777" w:rsidR="00D6495F" w:rsidRPr="00C71C2F" w:rsidRDefault="00D6495F" w:rsidP="009631D2">
            <w:pPr>
              <w:rPr>
                <w:rFonts w:ascii="Calibri" w:hAnsi="Calibri" w:cs="Calibri"/>
                <w:b/>
                <w:szCs w:val="24"/>
              </w:rPr>
            </w:pPr>
          </w:p>
          <w:p w14:paraId="5374168C" w14:textId="77777777" w:rsidR="00D6495F" w:rsidRPr="00C71C2F" w:rsidRDefault="00D6495F" w:rsidP="009631D2">
            <w:pPr>
              <w:rPr>
                <w:rFonts w:ascii="Calibri" w:hAnsi="Calibri" w:cs="Calibri"/>
                <w:b/>
                <w:szCs w:val="24"/>
              </w:rPr>
            </w:pPr>
          </w:p>
          <w:p w14:paraId="2791D506" w14:textId="77777777" w:rsidR="00D6495F" w:rsidRPr="00C71C2F" w:rsidRDefault="00D6495F" w:rsidP="009631D2">
            <w:pPr>
              <w:rPr>
                <w:rFonts w:ascii="Calibri" w:hAnsi="Calibri" w:cs="Calibri"/>
                <w:b/>
                <w:szCs w:val="24"/>
              </w:rPr>
            </w:pPr>
          </w:p>
          <w:p w14:paraId="20A60AB1" w14:textId="77777777" w:rsidR="00D6495F" w:rsidRPr="00C71C2F" w:rsidRDefault="00D6495F" w:rsidP="009631D2">
            <w:pPr>
              <w:rPr>
                <w:rFonts w:ascii="Calibri" w:hAnsi="Calibri" w:cs="Calibri"/>
                <w:b/>
                <w:szCs w:val="24"/>
              </w:rPr>
            </w:pPr>
          </w:p>
          <w:p w14:paraId="1CF4F508" w14:textId="77777777" w:rsidR="00D6495F" w:rsidRPr="00C71C2F" w:rsidRDefault="00D6495F" w:rsidP="009631D2">
            <w:pPr>
              <w:rPr>
                <w:rFonts w:ascii="Calibri" w:hAnsi="Calibri" w:cs="Calibri"/>
                <w:b/>
                <w:szCs w:val="24"/>
              </w:rPr>
            </w:pPr>
          </w:p>
          <w:p w14:paraId="7C68E761" w14:textId="77777777" w:rsidR="00D6495F" w:rsidRPr="00C71C2F" w:rsidRDefault="00D6495F" w:rsidP="009631D2">
            <w:pPr>
              <w:rPr>
                <w:rFonts w:ascii="Calibri" w:hAnsi="Calibri" w:cs="Calibri"/>
                <w:b/>
                <w:szCs w:val="24"/>
              </w:rPr>
            </w:pPr>
          </w:p>
          <w:p w14:paraId="5F816C46" w14:textId="77777777" w:rsidR="00D6495F" w:rsidRPr="00C71C2F" w:rsidRDefault="00D6495F" w:rsidP="009631D2">
            <w:pPr>
              <w:rPr>
                <w:rFonts w:ascii="Calibri" w:hAnsi="Calibri" w:cs="Calibri"/>
                <w:b/>
                <w:szCs w:val="24"/>
              </w:rPr>
            </w:pPr>
          </w:p>
          <w:p w14:paraId="032392F9" w14:textId="77777777" w:rsidR="00D6495F" w:rsidRPr="00C71C2F" w:rsidRDefault="00D6495F" w:rsidP="009631D2">
            <w:pPr>
              <w:rPr>
                <w:rFonts w:ascii="Calibri" w:hAnsi="Calibri" w:cs="Calibri"/>
                <w:b/>
                <w:szCs w:val="24"/>
              </w:rPr>
            </w:pPr>
          </w:p>
        </w:tc>
        <w:tc>
          <w:tcPr>
            <w:tcW w:w="289" w:type="dxa"/>
            <w:tcBorders>
              <w:left w:val="nil"/>
              <w:bottom w:val="single" w:sz="4" w:space="0" w:color="auto"/>
            </w:tcBorders>
            <w:shd w:val="clear" w:color="auto" w:fill="auto"/>
          </w:tcPr>
          <w:p w14:paraId="06CA1042" w14:textId="77777777" w:rsidR="00D6495F" w:rsidRPr="00C71C2F" w:rsidRDefault="00D6495F" w:rsidP="009631D2">
            <w:pPr>
              <w:rPr>
                <w:rFonts w:ascii="Calibri" w:hAnsi="Calibri" w:cs="Calibri"/>
                <w:b/>
                <w:szCs w:val="24"/>
              </w:rPr>
            </w:pPr>
          </w:p>
        </w:tc>
      </w:tr>
      <w:tr w:rsidR="00D6495F" w:rsidRPr="00C71C2F" w14:paraId="6CAF0BE0" w14:textId="77777777" w:rsidTr="009631D2">
        <w:trPr>
          <w:jc w:val="center"/>
        </w:trPr>
        <w:tc>
          <w:tcPr>
            <w:tcW w:w="10490" w:type="dxa"/>
            <w:gridSpan w:val="2"/>
            <w:shd w:val="clear" w:color="auto" w:fill="auto"/>
          </w:tcPr>
          <w:p w14:paraId="419ADA21" w14:textId="77777777" w:rsidR="00D6495F" w:rsidRPr="00C71C2F" w:rsidRDefault="00D6495F" w:rsidP="009631D2">
            <w:pPr>
              <w:rPr>
                <w:rFonts w:ascii="Calibri" w:hAnsi="Calibri" w:cs="Calibri"/>
                <w:b/>
                <w:szCs w:val="24"/>
              </w:rPr>
            </w:pPr>
            <w:r w:rsidRPr="00C71C2F">
              <w:rPr>
                <w:rFonts w:ascii="Calibri" w:hAnsi="Calibri" w:cs="Calibri"/>
                <w:b/>
                <w:szCs w:val="24"/>
              </w:rPr>
              <w:t>What I have learned:</w:t>
            </w:r>
          </w:p>
        </w:tc>
      </w:tr>
      <w:tr w:rsidR="00D6495F" w:rsidRPr="00C71C2F" w14:paraId="3F8DE960" w14:textId="77777777" w:rsidTr="009631D2">
        <w:trPr>
          <w:jc w:val="center"/>
        </w:trPr>
        <w:tc>
          <w:tcPr>
            <w:tcW w:w="10201" w:type="dxa"/>
            <w:tcBorders>
              <w:bottom w:val="single" w:sz="4" w:space="0" w:color="auto"/>
              <w:right w:val="nil"/>
            </w:tcBorders>
            <w:shd w:val="clear" w:color="auto" w:fill="auto"/>
          </w:tcPr>
          <w:p w14:paraId="1267777B" w14:textId="77777777" w:rsidR="00D6495F" w:rsidRDefault="00D6495F" w:rsidP="009631D2">
            <w:pPr>
              <w:rPr>
                <w:rFonts w:ascii="Calibri" w:hAnsi="Calibri" w:cs="Calibri"/>
                <w:b/>
                <w:szCs w:val="24"/>
              </w:rPr>
            </w:pPr>
            <w:r>
              <w:rPr>
                <w:rFonts w:ascii="Calibri" w:hAnsi="Calibri" w:cs="Calibri"/>
                <w:b/>
                <w:szCs w:val="24"/>
              </w:rPr>
              <w:t xml:space="preserve">Direct questioning works better in some situations than open questioning, I think my teaching style is quite conversational and I would need to adapt this if I was holding an online session. </w:t>
            </w:r>
          </w:p>
          <w:p w14:paraId="265F5AC3" w14:textId="77777777" w:rsidR="00D6495F" w:rsidRDefault="00D6495F" w:rsidP="009631D2">
            <w:pPr>
              <w:rPr>
                <w:rFonts w:ascii="Calibri" w:hAnsi="Calibri" w:cs="Calibri"/>
                <w:b/>
                <w:szCs w:val="24"/>
              </w:rPr>
            </w:pPr>
            <w:r>
              <w:rPr>
                <w:rFonts w:ascii="Calibri" w:hAnsi="Calibri" w:cs="Calibri"/>
                <w:b/>
                <w:szCs w:val="24"/>
              </w:rPr>
              <w:t xml:space="preserve">The right environment is imperative to ensure student engagement and participation and it is considerably harder to foster that online than in person. </w:t>
            </w:r>
          </w:p>
          <w:p w14:paraId="3329C3B5" w14:textId="77777777" w:rsidR="00D6495F" w:rsidRPr="00C71C2F" w:rsidRDefault="00D6495F" w:rsidP="009631D2">
            <w:pPr>
              <w:rPr>
                <w:rFonts w:ascii="Calibri" w:hAnsi="Calibri" w:cs="Calibri"/>
                <w:b/>
                <w:szCs w:val="24"/>
              </w:rPr>
            </w:pPr>
            <w:r>
              <w:rPr>
                <w:rFonts w:ascii="Calibri" w:hAnsi="Calibri" w:cs="Calibri"/>
                <w:b/>
                <w:szCs w:val="24"/>
              </w:rPr>
              <w:t xml:space="preserve">Activities are crucial on online sessions, once the breakout rooms were implemented student engagement improved considerably- I would try to incorporate some sort of activity at the start of each of my online lessons in light of this </w:t>
            </w:r>
          </w:p>
          <w:p w14:paraId="6445BA90" w14:textId="77777777" w:rsidR="00D6495F" w:rsidRPr="00C71C2F" w:rsidRDefault="00D6495F" w:rsidP="009631D2">
            <w:pPr>
              <w:rPr>
                <w:rFonts w:ascii="Calibri" w:hAnsi="Calibri" w:cs="Calibri"/>
                <w:b/>
                <w:szCs w:val="24"/>
              </w:rPr>
            </w:pPr>
          </w:p>
          <w:p w14:paraId="62130EE9" w14:textId="77777777" w:rsidR="00D6495F" w:rsidRPr="00C71C2F" w:rsidRDefault="00D6495F" w:rsidP="009631D2">
            <w:pPr>
              <w:rPr>
                <w:rFonts w:ascii="Calibri" w:hAnsi="Calibri" w:cs="Calibri"/>
                <w:b/>
                <w:szCs w:val="24"/>
              </w:rPr>
            </w:pPr>
          </w:p>
          <w:p w14:paraId="102FF05E" w14:textId="77777777" w:rsidR="00D6495F" w:rsidRPr="00C71C2F" w:rsidRDefault="00D6495F" w:rsidP="009631D2">
            <w:pPr>
              <w:rPr>
                <w:rFonts w:ascii="Calibri" w:hAnsi="Calibri" w:cs="Calibri"/>
                <w:b/>
                <w:szCs w:val="24"/>
              </w:rPr>
            </w:pPr>
          </w:p>
          <w:p w14:paraId="1A24F2F5" w14:textId="77777777" w:rsidR="00D6495F" w:rsidRPr="00C71C2F" w:rsidRDefault="00D6495F" w:rsidP="009631D2">
            <w:pPr>
              <w:rPr>
                <w:rFonts w:ascii="Calibri" w:hAnsi="Calibri" w:cs="Calibri"/>
                <w:b/>
                <w:szCs w:val="24"/>
              </w:rPr>
            </w:pPr>
          </w:p>
          <w:p w14:paraId="16896C4F" w14:textId="77777777" w:rsidR="00D6495F" w:rsidRPr="00C71C2F" w:rsidRDefault="00D6495F" w:rsidP="009631D2">
            <w:pPr>
              <w:rPr>
                <w:rFonts w:ascii="Calibri" w:hAnsi="Calibri" w:cs="Calibri"/>
                <w:b/>
                <w:szCs w:val="24"/>
              </w:rPr>
            </w:pPr>
          </w:p>
          <w:p w14:paraId="310CDB3B" w14:textId="77777777" w:rsidR="00D6495F" w:rsidRPr="00C71C2F" w:rsidRDefault="00D6495F" w:rsidP="009631D2">
            <w:pPr>
              <w:rPr>
                <w:rFonts w:ascii="Calibri" w:hAnsi="Calibri" w:cs="Calibri"/>
                <w:b/>
                <w:szCs w:val="24"/>
              </w:rPr>
            </w:pPr>
          </w:p>
          <w:p w14:paraId="554339AE" w14:textId="77777777" w:rsidR="00D6495F" w:rsidRPr="00C71C2F" w:rsidRDefault="00D6495F" w:rsidP="009631D2">
            <w:pPr>
              <w:rPr>
                <w:rFonts w:ascii="Calibri" w:hAnsi="Calibri" w:cs="Calibri"/>
                <w:b/>
                <w:szCs w:val="24"/>
              </w:rPr>
            </w:pPr>
          </w:p>
          <w:p w14:paraId="0F089A7C" w14:textId="77777777" w:rsidR="00D6495F" w:rsidRPr="00C71C2F" w:rsidRDefault="00D6495F" w:rsidP="009631D2">
            <w:pPr>
              <w:rPr>
                <w:rFonts w:ascii="Calibri" w:hAnsi="Calibri" w:cs="Calibri"/>
                <w:b/>
                <w:szCs w:val="24"/>
              </w:rPr>
            </w:pPr>
          </w:p>
          <w:p w14:paraId="581B4B75" w14:textId="77777777" w:rsidR="00D6495F" w:rsidRPr="00C71C2F" w:rsidRDefault="00D6495F" w:rsidP="009631D2">
            <w:pPr>
              <w:rPr>
                <w:rFonts w:ascii="Calibri" w:hAnsi="Calibri" w:cs="Calibri"/>
                <w:b/>
                <w:szCs w:val="24"/>
              </w:rPr>
            </w:pPr>
          </w:p>
        </w:tc>
        <w:tc>
          <w:tcPr>
            <w:tcW w:w="289" w:type="dxa"/>
            <w:tcBorders>
              <w:left w:val="nil"/>
              <w:bottom w:val="single" w:sz="4" w:space="0" w:color="auto"/>
            </w:tcBorders>
            <w:shd w:val="clear" w:color="auto" w:fill="auto"/>
          </w:tcPr>
          <w:p w14:paraId="2A2A9B20" w14:textId="77777777" w:rsidR="00D6495F" w:rsidRPr="00C71C2F" w:rsidRDefault="00D6495F" w:rsidP="009631D2">
            <w:pPr>
              <w:rPr>
                <w:rFonts w:ascii="Calibri" w:hAnsi="Calibri" w:cs="Calibri"/>
                <w:b/>
                <w:szCs w:val="24"/>
              </w:rPr>
            </w:pPr>
          </w:p>
        </w:tc>
      </w:tr>
      <w:tr w:rsidR="00D6495F" w:rsidRPr="00C71C2F" w14:paraId="00D9217E" w14:textId="77777777" w:rsidTr="009631D2">
        <w:trPr>
          <w:jc w:val="center"/>
        </w:trPr>
        <w:tc>
          <w:tcPr>
            <w:tcW w:w="10490" w:type="dxa"/>
            <w:gridSpan w:val="2"/>
            <w:shd w:val="clear" w:color="auto" w:fill="auto"/>
          </w:tcPr>
          <w:p w14:paraId="423EDE0B" w14:textId="77777777" w:rsidR="00D6495F" w:rsidRPr="00C71C2F" w:rsidRDefault="00D6495F" w:rsidP="009631D2">
            <w:pPr>
              <w:rPr>
                <w:rFonts w:ascii="Calibri" w:hAnsi="Calibri" w:cs="Calibri"/>
                <w:b/>
                <w:bCs/>
              </w:rPr>
            </w:pPr>
            <w:r w:rsidRPr="1B5D5813">
              <w:rPr>
                <w:rFonts w:ascii="Calibri" w:hAnsi="Calibri" w:cs="Calibri"/>
                <w:b/>
                <w:bCs/>
              </w:rPr>
              <w:t>Targets to improve my own practice (mapped to professional standards):</w:t>
            </w:r>
          </w:p>
        </w:tc>
      </w:tr>
      <w:tr w:rsidR="00D6495F" w:rsidRPr="00C71C2F" w14:paraId="1DE33F65" w14:textId="77777777" w:rsidTr="009631D2">
        <w:trPr>
          <w:jc w:val="center"/>
        </w:trPr>
        <w:tc>
          <w:tcPr>
            <w:tcW w:w="10201" w:type="dxa"/>
            <w:tcBorders>
              <w:right w:val="nil"/>
            </w:tcBorders>
            <w:shd w:val="clear" w:color="auto" w:fill="auto"/>
          </w:tcPr>
          <w:p w14:paraId="06410B19" w14:textId="77777777" w:rsidR="00D6495F" w:rsidRPr="00F557DD" w:rsidRDefault="00AA7C9C" w:rsidP="00F557DD">
            <w:pPr>
              <w:pStyle w:val="ListParagraph"/>
              <w:numPr>
                <w:ilvl w:val="0"/>
                <w:numId w:val="6"/>
              </w:numPr>
              <w:rPr>
                <w:rFonts w:ascii="Calibri" w:hAnsi="Calibri" w:cs="Calibri"/>
                <w:b/>
                <w:szCs w:val="24"/>
              </w:rPr>
            </w:pPr>
            <w:r w:rsidRPr="00F557DD">
              <w:rPr>
                <w:rFonts w:ascii="Calibri" w:hAnsi="Calibri" w:cs="Calibri"/>
                <w:b/>
                <w:szCs w:val="24"/>
              </w:rPr>
              <w:t xml:space="preserve">Improve my direct and closed questioning approaches, </w:t>
            </w:r>
            <w:r w:rsidR="00104A3B" w:rsidRPr="00F557DD">
              <w:rPr>
                <w:rFonts w:ascii="Calibri" w:hAnsi="Calibri" w:cs="Calibri"/>
                <w:b/>
                <w:szCs w:val="24"/>
              </w:rPr>
              <w:t xml:space="preserve">my teaching style up until now has been quite conversational and I have learnt this would not always be appropriate in every teaching setting. </w:t>
            </w:r>
          </w:p>
          <w:p w14:paraId="0FD54BD1" w14:textId="77777777" w:rsidR="00104A3B" w:rsidRDefault="00104A3B" w:rsidP="009631D2">
            <w:pPr>
              <w:rPr>
                <w:rFonts w:ascii="Calibri" w:hAnsi="Calibri" w:cs="Calibri"/>
                <w:b/>
                <w:szCs w:val="24"/>
              </w:rPr>
            </w:pPr>
          </w:p>
          <w:p w14:paraId="377FFB75" w14:textId="77777777" w:rsidR="00F557DD" w:rsidRDefault="00F557DD" w:rsidP="00F557DD">
            <w:pPr>
              <w:pStyle w:val="ListParagraph"/>
              <w:numPr>
                <w:ilvl w:val="0"/>
                <w:numId w:val="6"/>
              </w:numPr>
              <w:rPr>
                <w:rFonts w:ascii="Calibri" w:hAnsi="Calibri" w:cs="Calibri"/>
                <w:b/>
                <w:szCs w:val="24"/>
              </w:rPr>
            </w:pPr>
            <w:r>
              <w:rPr>
                <w:rFonts w:ascii="Calibri" w:hAnsi="Calibri" w:cs="Calibri"/>
                <w:b/>
                <w:szCs w:val="24"/>
              </w:rPr>
              <w:t xml:space="preserve">Trial different ice breaker activities that I could incorporate in any remote teaching sessions to encourage student participation and engagement </w:t>
            </w:r>
          </w:p>
          <w:p w14:paraId="43DE928B" w14:textId="77777777" w:rsidR="00F557DD" w:rsidRPr="00F557DD" w:rsidRDefault="00F557DD" w:rsidP="00F557DD">
            <w:pPr>
              <w:pStyle w:val="ListParagraph"/>
              <w:rPr>
                <w:rFonts w:ascii="Calibri" w:hAnsi="Calibri" w:cs="Calibri"/>
                <w:b/>
                <w:szCs w:val="24"/>
              </w:rPr>
            </w:pPr>
          </w:p>
          <w:p w14:paraId="24E69BEB" w14:textId="470F40C8" w:rsidR="00F557DD" w:rsidRPr="00F557DD" w:rsidRDefault="00F557DD" w:rsidP="00F557DD">
            <w:pPr>
              <w:pStyle w:val="ListParagraph"/>
              <w:numPr>
                <w:ilvl w:val="0"/>
                <w:numId w:val="6"/>
              </w:numPr>
              <w:rPr>
                <w:rFonts w:ascii="Calibri" w:hAnsi="Calibri" w:cs="Calibri"/>
                <w:b/>
                <w:szCs w:val="24"/>
              </w:rPr>
            </w:pPr>
            <w:r>
              <w:rPr>
                <w:rFonts w:ascii="Calibri" w:hAnsi="Calibri" w:cs="Calibri"/>
                <w:b/>
                <w:szCs w:val="24"/>
              </w:rPr>
              <w:t xml:space="preserve">Trial the implementation of different digital tools </w:t>
            </w:r>
          </w:p>
        </w:tc>
        <w:tc>
          <w:tcPr>
            <w:tcW w:w="289" w:type="dxa"/>
            <w:tcBorders>
              <w:left w:val="nil"/>
            </w:tcBorders>
            <w:shd w:val="clear" w:color="auto" w:fill="auto"/>
          </w:tcPr>
          <w:p w14:paraId="3DF8423E" w14:textId="77777777" w:rsidR="00D6495F" w:rsidRPr="00C71C2F" w:rsidRDefault="00D6495F" w:rsidP="009631D2">
            <w:pPr>
              <w:rPr>
                <w:rFonts w:ascii="Calibri" w:hAnsi="Calibri" w:cs="Calibri"/>
                <w:b/>
                <w:szCs w:val="24"/>
              </w:rPr>
            </w:pPr>
          </w:p>
          <w:p w14:paraId="78120885" w14:textId="77777777" w:rsidR="00D6495F" w:rsidRPr="00C71C2F" w:rsidRDefault="00D6495F" w:rsidP="009631D2">
            <w:pPr>
              <w:rPr>
                <w:rFonts w:ascii="Calibri" w:hAnsi="Calibri" w:cs="Calibri"/>
                <w:b/>
                <w:szCs w:val="24"/>
              </w:rPr>
            </w:pPr>
          </w:p>
          <w:p w14:paraId="66DDBD1E" w14:textId="77777777" w:rsidR="00D6495F" w:rsidRPr="00C71C2F" w:rsidRDefault="00D6495F" w:rsidP="009631D2">
            <w:pPr>
              <w:rPr>
                <w:rFonts w:ascii="Calibri" w:hAnsi="Calibri" w:cs="Calibri"/>
                <w:b/>
                <w:szCs w:val="24"/>
              </w:rPr>
            </w:pPr>
          </w:p>
          <w:p w14:paraId="63AD09D4" w14:textId="77777777" w:rsidR="00D6495F" w:rsidRPr="00C71C2F" w:rsidRDefault="00D6495F" w:rsidP="009631D2">
            <w:pPr>
              <w:rPr>
                <w:rFonts w:ascii="Calibri" w:hAnsi="Calibri" w:cs="Calibri"/>
                <w:b/>
                <w:szCs w:val="24"/>
              </w:rPr>
            </w:pPr>
          </w:p>
          <w:p w14:paraId="005EF35E" w14:textId="77777777" w:rsidR="00D6495F" w:rsidRPr="00C71C2F" w:rsidRDefault="00D6495F" w:rsidP="009631D2">
            <w:pPr>
              <w:rPr>
                <w:rFonts w:ascii="Calibri" w:hAnsi="Calibri" w:cs="Calibri"/>
                <w:b/>
                <w:szCs w:val="24"/>
              </w:rPr>
            </w:pPr>
          </w:p>
          <w:p w14:paraId="55AB1F75" w14:textId="77777777" w:rsidR="00D6495F" w:rsidRPr="00C71C2F" w:rsidRDefault="00D6495F" w:rsidP="009631D2">
            <w:pPr>
              <w:rPr>
                <w:rFonts w:ascii="Calibri" w:hAnsi="Calibri" w:cs="Calibri"/>
                <w:b/>
                <w:szCs w:val="24"/>
              </w:rPr>
            </w:pPr>
          </w:p>
          <w:p w14:paraId="20E2C232" w14:textId="77777777" w:rsidR="00D6495F" w:rsidRPr="00C71C2F" w:rsidRDefault="00D6495F" w:rsidP="009631D2">
            <w:pPr>
              <w:rPr>
                <w:rFonts w:ascii="Calibri" w:hAnsi="Calibri" w:cs="Calibri"/>
                <w:b/>
                <w:szCs w:val="24"/>
              </w:rPr>
            </w:pPr>
          </w:p>
          <w:p w14:paraId="3640AF3D" w14:textId="77777777" w:rsidR="00D6495F" w:rsidRPr="00C71C2F" w:rsidRDefault="00D6495F" w:rsidP="009631D2">
            <w:pPr>
              <w:rPr>
                <w:rFonts w:ascii="Calibri" w:hAnsi="Calibri" w:cs="Calibri"/>
                <w:b/>
                <w:szCs w:val="24"/>
              </w:rPr>
            </w:pPr>
          </w:p>
          <w:p w14:paraId="6A8F7E0A" w14:textId="77777777" w:rsidR="00D6495F" w:rsidRPr="00C71C2F" w:rsidRDefault="00D6495F" w:rsidP="009631D2">
            <w:pPr>
              <w:rPr>
                <w:rFonts w:ascii="Calibri" w:hAnsi="Calibri" w:cs="Calibri"/>
                <w:b/>
                <w:szCs w:val="24"/>
              </w:rPr>
            </w:pPr>
          </w:p>
        </w:tc>
      </w:tr>
    </w:tbl>
    <w:p w14:paraId="3203BF8A" w14:textId="77777777" w:rsidR="00D6495F" w:rsidRDefault="00D6495F" w:rsidP="00D6495F"/>
    <w:p w14:paraId="749CACB6" w14:textId="77777777" w:rsidR="007C253E" w:rsidRDefault="007C253E" w:rsidP="00331AB0">
      <w:pPr>
        <w:spacing w:line="360" w:lineRule="auto"/>
        <w:rPr>
          <w:sz w:val="28"/>
          <w:szCs w:val="28"/>
        </w:rPr>
      </w:pPr>
    </w:p>
    <w:sectPr w:rsidR="007C253E" w:rsidSect="008112D2">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38D69" w14:textId="77777777" w:rsidR="00CE1EB0" w:rsidRDefault="00CE1EB0" w:rsidP="0042212B">
      <w:pPr>
        <w:spacing w:after="0" w:line="240" w:lineRule="auto"/>
      </w:pPr>
      <w:r>
        <w:separator/>
      </w:r>
    </w:p>
  </w:endnote>
  <w:endnote w:type="continuationSeparator" w:id="0">
    <w:p w14:paraId="03CA1D67" w14:textId="77777777" w:rsidR="00CE1EB0" w:rsidRDefault="00CE1EB0" w:rsidP="004221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0346703"/>
      <w:docPartObj>
        <w:docPartGallery w:val="Page Numbers (Bottom of Page)"/>
        <w:docPartUnique/>
      </w:docPartObj>
    </w:sdtPr>
    <w:sdtEndPr>
      <w:rPr>
        <w:noProof/>
      </w:rPr>
    </w:sdtEndPr>
    <w:sdtContent>
      <w:p w14:paraId="264960E6" w14:textId="49E3E893" w:rsidR="007D6826" w:rsidRDefault="007D68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A0FD55" w14:textId="77777777" w:rsidR="0060447D" w:rsidRDefault="006044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2711C8" w14:textId="77777777" w:rsidR="00CE1EB0" w:rsidRDefault="00CE1EB0" w:rsidP="0042212B">
      <w:pPr>
        <w:spacing w:after="0" w:line="240" w:lineRule="auto"/>
      </w:pPr>
      <w:r>
        <w:separator/>
      </w:r>
    </w:p>
  </w:footnote>
  <w:footnote w:type="continuationSeparator" w:id="0">
    <w:p w14:paraId="6BDC5CCF" w14:textId="77777777" w:rsidR="00CE1EB0" w:rsidRDefault="00CE1EB0" w:rsidP="004221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A7F34"/>
    <w:multiLevelType w:val="hybridMultilevel"/>
    <w:tmpl w:val="74A42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972913"/>
    <w:multiLevelType w:val="hybridMultilevel"/>
    <w:tmpl w:val="E368D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85E09"/>
    <w:multiLevelType w:val="hybridMultilevel"/>
    <w:tmpl w:val="E7A65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DF39D6"/>
    <w:multiLevelType w:val="hybridMultilevel"/>
    <w:tmpl w:val="00B6B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DC4255"/>
    <w:multiLevelType w:val="hybridMultilevel"/>
    <w:tmpl w:val="E18EB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8C1C81"/>
    <w:multiLevelType w:val="hybridMultilevel"/>
    <w:tmpl w:val="788C3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F70E59"/>
    <w:multiLevelType w:val="hybridMultilevel"/>
    <w:tmpl w:val="478E6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036ECF"/>
    <w:multiLevelType w:val="hybridMultilevel"/>
    <w:tmpl w:val="8F80C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3D555C"/>
    <w:multiLevelType w:val="hybridMultilevel"/>
    <w:tmpl w:val="CF5A2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301C6D"/>
    <w:multiLevelType w:val="hybridMultilevel"/>
    <w:tmpl w:val="4E046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7F70E7"/>
    <w:multiLevelType w:val="hybridMultilevel"/>
    <w:tmpl w:val="1EB42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9803127">
    <w:abstractNumId w:val="10"/>
  </w:num>
  <w:num w:numId="2" w16cid:durableId="1509371218">
    <w:abstractNumId w:val="9"/>
  </w:num>
  <w:num w:numId="3" w16cid:durableId="98724549">
    <w:abstractNumId w:val="8"/>
  </w:num>
  <w:num w:numId="4" w16cid:durableId="786658882">
    <w:abstractNumId w:val="4"/>
  </w:num>
  <w:num w:numId="5" w16cid:durableId="45498770">
    <w:abstractNumId w:val="7"/>
  </w:num>
  <w:num w:numId="6" w16cid:durableId="650064439">
    <w:abstractNumId w:val="2"/>
  </w:num>
  <w:num w:numId="7" w16cid:durableId="886643536">
    <w:abstractNumId w:val="0"/>
  </w:num>
  <w:num w:numId="8" w16cid:durableId="2145346286">
    <w:abstractNumId w:val="1"/>
  </w:num>
  <w:num w:numId="9" w16cid:durableId="2119251725">
    <w:abstractNumId w:val="3"/>
  </w:num>
  <w:num w:numId="10" w16cid:durableId="1931548610">
    <w:abstractNumId w:val="6"/>
  </w:num>
  <w:num w:numId="11" w16cid:durableId="186378198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AB0"/>
    <w:rsid w:val="00002D66"/>
    <w:rsid w:val="0000344E"/>
    <w:rsid w:val="0000793B"/>
    <w:rsid w:val="00014CEB"/>
    <w:rsid w:val="000239D1"/>
    <w:rsid w:val="00026BA0"/>
    <w:rsid w:val="00045417"/>
    <w:rsid w:val="00045A4D"/>
    <w:rsid w:val="00047083"/>
    <w:rsid w:val="0004716D"/>
    <w:rsid w:val="00053F00"/>
    <w:rsid w:val="00057A00"/>
    <w:rsid w:val="00060F57"/>
    <w:rsid w:val="00082FAF"/>
    <w:rsid w:val="00094EF0"/>
    <w:rsid w:val="000961A4"/>
    <w:rsid w:val="000A188F"/>
    <w:rsid w:val="000A2418"/>
    <w:rsid w:val="000A644D"/>
    <w:rsid w:val="000B5865"/>
    <w:rsid w:val="000C1B64"/>
    <w:rsid w:val="000C22F2"/>
    <w:rsid w:val="000D3881"/>
    <w:rsid w:val="000D4A9F"/>
    <w:rsid w:val="000E0226"/>
    <w:rsid w:val="000E2DC2"/>
    <w:rsid w:val="00102310"/>
    <w:rsid w:val="00104A3B"/>
    <w:rsid w:val="00104E00"/>
    <w:rsid w:val="00113F88"/>
    <w:rsid w:val="00120FD1"/>
    <w:rsid w:val="00123089"/>
    <w:rsid w:val="001260AD"/>
    <w:rsid w:val="001264C9"/>
    <w:rsid w:val="0013240F"/>
    <w:rsid w:val="001327A3"/>
    <w:rsid w:val="001351B2"/>
    <w:rsid w:val="001355B1"/>
    <w:rsid w:val="00136B88"/>
    <w:rsid w:val="00142C43"/>
    <w:rsid w:val="001432C3"/>
    <w:rsid w:val="001539BF"/>
    <w:rsid w:val="001568DB"/>
    <w:rsid w:val="00175CB2"/>
    <w:rsid w:val="00190A0F"/>
    <w:rsid w:val="001923EB"/>
    <w:rsid w:val="001A0AB7"/>
    <w:rsid w:val="001A1851"/>
    <w:rsid w:val="001A400D"/>
    <w:rsid w:val="001B0236"/>
    <w:rsid w:val="001B3A41"/>
    <w:rsid w:val="001C0C8E"/>
    <w:rsid w:val="001C25F9"/>
    <w:rsid w:val="001C6BDB"/>
    <w:rsid w:val="001D70EE"/>
    <w:rsid w:val="001E29FF"/>
    <w:rsid w:val="001E31CF"/>
    <w:rsid w:val="001E6430"/>
    <w:rsid w:val="001F1265"/>
    <w:rsid w:val="001F1E63"/>
    <w:rsid w:val="00200A00"/>
    <w:rsid w:val="00207A30"/>
    <w:rsid w:val="0021048B"/>
    <w:rsid w:val="00210656"/>
    <w:rsid w:val="00210DA3"/>
    <w:rsid w:val="00220302"/>
    <w:rsid w:val="0024077C"/>
    <w:rsid w:val="00244EE6"/>
    <w:rsid w:val="002645F9"/>
    <w:rsid w:val="00264639"/>
    <w:rsid w:val="002647B9"/>
    <w:rsid w:val="00267788"/>
    <w:rsid w:val="0027036F"/>
    <w:rsid w:val="00270518"/>
    <w:rsid w:val="00272395"/>
    <w:rsid w:val="00275858"/>
    <w:rsid w:val="00276D98"/>
    <w:rsid w:val="00290A06"/>
    <w:rsid w:val="002A6606"/>
    <w:rsid w:val="002A70F4"/>
    <w:rsid w:val="002C63C1"/>
    <w:rsid w:val="002D2021"/>
    <w:rsid w:val="002D5F58"/>
    <w:rsid w:val="002E33CE"/>
    <w:rsid w:val="002F16E8"/>
    <w:rsid w:val="002F3B86"/>
    <w:rsid w:val="002F7115"/>
    <w:rsid w:val="00305204"/>
    <w:rsid w:val="0031164B"/>
    <w:rsid w:val="0032672C"/>
    <w:rsid w:val="003312B8"/>
    <w:rsid w:val="00331AB0"/>
    <w:rsid w:val="00337819"/>
    <w:rsid w:val="00341344"/>
    <w:rsid w:val="00346FC6"/>
    <w:rsid w:val="00360182"/>
    <w:rsid w:val="0038081E"/>
    <w:rsid w:val="00385A17"/>
    <w:rsid w:val="003A083D"/>
    <w:rsid w:val="003A100A"/>
    <w:rsid w:val="003A120E"/>
    <w:rsid w:val="003A1F56"/>
    <w:rsid w:val="003A532C"/>
    <w:rsid w:val="003B4EE2"/>
    <w:rsid w:val="003C4EDF"/>
    <w:rsid w:val="003E30EC"/>
    <w:rsid w:val="003E76D2"/>
    <w:rsid w:val="003E7E0A"/>
    <w:rsid w:val="003F0FA9"/>
    <w:rsid w:val="003F4EF1"/>
    <w:rsid w:val="00401E50"/>
    <w:rsid w:val="00403E6B"/>
    <w:rsid w:val="00407A23"/>
    <w:rsid w:val="004146EC"/>
    <w:rsid w:val="0042212B"/>
    <w:rsid w:val="00426F56"/>
    <w:rsid w:val="00435B10"/>
    <w:rsid w:val="00451382"/>
    <w:rsid w:val="004650E8"/>
    <w:rsid w:val="004654CF"/>
    <w:rsid w:val="00482569"/>
    <w:rsid w:val="0048683F"/>
    <w:rsid w:val="00496D1E"/>
    <w:rsid w:val="004A1E45"/>
    <w:rsid w:val="004A4861"/>
    <w:rsid w:val="004B6248"/>
    <w:rsid w:val="004C0E4D"/>
    <w:rsid w:val="004C1100"/>
    <w:rsid w:val="004C39F1"/>
    <w:rsid w:val="004D369F"/>
    <w:rsid w:val="004E3FC7"/>
    <w:rsid w:val="004F0AA6"/>
    <w:rsid w:val="00500229"/>
    <w:rsid w:val="005004D4"/>
    <w:rsid w:val="00503E99"/>
    <w:rsid w:val="00504646"/>
    <w:rsid w:val="00512B70"/>
    <w:rsid w:val="005241EC"/>
    <w:rsid w:val="00530F83"/>
    <w:rsid w:val="005331FE"/>
    <w:rsid w:val="005357A2"/>
    <w:rsid w:val="005379F3"/>
    <w:rsid w:val="00541EE4"/>
    <w:rsid w:val="00541F6C"/>
    <w:rsid w:val="0054782B"/>
    <w:rsid w:val="00557EA0"/>
    <w:rsid w:val="005600CD"/>
    <w:rsid w:val="00561507"/>
    <w:rsid w:val="00567A41"/>
    <w:rsid w:val="00575EF9"/>
    <w:rsid w:val="005765A4"/>
    <w:rsid w:val="00580FFA"/>
    <w:rsid w:val="0058599A"/>
    <w:rsid w:val="005A0453"/>
    <w:rsid w:val="005A4070"/>
    <w:rsid w:val="005A6514"/>
    <w:rsid w:val="005B7237"/>
    <w:rsid w:val="005C4106"/>
    <w:rsid w:val="005D5EA8"/>
    <w:rsid w:val="005E2BB6"/>
    <w:rsid w:val="005F0241"/>
    <w:rsid w:val="005F4313"/>
    <w:rsid w:val="0060447D"/>
    <w:rsid w:val="00611220"/>
    <w:rsid w:val="0061184C"/>
    <w:rsid w:val="00614951"/>
    <w:rsid w:val="00615418"/>
    <w:rsid w:val="00616A66"/>
    <w:rsid w:val="0062163D"/>
    <w:rsid w:val="00622CFA"/>
    <w:rsid w:val="0065248F"/>
    <w:rsid w:val="00656DD9"/>
    <w:rsid w:val="00666FCB"/>
    <w:rsid w:val="00670CF1"/>
    <w:rsid w:val="0067508B"/>
    <w:rsid w:val="006766F3"/>
    <w:rsid w:val="00680619"/>
    <w:rsid w:val="006938EA"/>
    <w:rsid w:val="006A33E6"/>
    <w:rsid w:val="006A4826"/>
    <w:rsid w:val="006B5E8B"/>
    <w:rsid w:val="006C12D4"/>
    <w:rsid w:val="006C3B8C"/>
    <w:rsid w:val="006D22D6"/>
    <w:rsid w:val="006E75E3"/>
    <w:rsid w:val="0070048B"/>
    <w:rsid w:val="007320C7"/>
    <w:rsid w:val="00745F5E"/>
    <w:rsid w:val="00746ADB"/>
    <w:rsid w:val="00746C48"/>
    <w:rsid w:val="007470D0"/>
    <w:rsid w:val="00761844"/>
    <w:rsid w:val="0076211A"/>
    <w:rsid w:val="007667AC"/>
    <w:rsid w:val="00771BAE"/>
    <w:rsid w:val="00783364"/>
    <w:rsid w:val="0079798B"/>
    <w:rsid w:val="007A025E"/>
    <w:rsid w:val="007A4F3F"/>
    <w:rsid w:val="007B4863"/>
    <w:rsid w:val="007B7757"/>
    <w:rsid w:val="007B7CB8"/>
    <w:rsid w:val="007C253E"/>
    <w:rsid w:val="007C3D58"/>
    <w:rsid w:val="007D6826"/>
    <w:rsid w:val="007F35EA"/>
    <w:rsid w:val="007F7A86"/>
    <w:rsid w:val="00801035"/>
    <w:rsid w:val="00804EB3"/>
    <w:rsid w:val="00806EBB"/>
    <w:rsid w:val="008112D2"/>
    <w:rsid w:val="008118E6"/>
    <w:rsid w:val="00820AE9"/>
    <w:rsid w:val="00824DF6"/>
    <w:rsid w:val="00824F87"/>
    <w:rsid w:val="00826405"/>
    <w:rsid w:val="0083206E"/>
    <w:rsid w:val="0083722C"/>
    <w:rsid w:val="0084525A"/>
    <w:rsid w:val="00862C21"/>
    <w:rsid w:val="00863835"/>
    <w:rsid w:val="008657D2"/>
    <w:rsid w:val="008736DE"/>
    <w:rsid w:val="00885868"/>
    <w:rsid w:val="00893A01"/>
    <w:rsid w:val="008A4679"/>
    <w:rsid w:val="008C4307"/>
    <w:rsid w:val="008C547A"/>
    <w:rsid w:val="008C6251"/>
    <w:rsid w:val="008D4864"/>
    <w:rsid w:val="008E0EDF"/>
    <w:rsid w:val="008E1CF5"/>
    <w:rsid w:val="008E6EDF"/>
    <w:rsid w:val="008F6495"/>
    <w:rsid w:val="009028DB"/>
    <w:rsid w:val="009070E0"/>
    <w:rsid w:val="00914A54"/>
    <w:rsid w:val="00923B58"/>
    <w:rsid w:val="0092553F"/>
    <w:rsid w:val="009460FA"/>
    <w:rsid w:val="00964813"/>
    <w:rsid w:val="00964DB2"/>
    <w:rsid w:val="0096510D"/>
    <w:rsid w:val="00967ED1"/>
    <w:rsid w:val="00973A25"/>
    <w:rsid w:val="00981B7F"/>
    <w:rsid w:val="00983D25"/>
    <w:rsid w:val="00985783"/>
    <w:rsid w:val="009942E5"/>
    <w:rsid w:val="009A1B14"/>
    <w:rsid w:val="009B15E6"/>
    <w:rsid w:val="009C6F34"/>
    <w:rsid w:val="009D12C7"/>
    <w:rsid w:val="009D7B1E"/>
    <w:rsid w:val="009D7BDD"/>
    <w:rsid w:val="009E14BC"/>
    <w:rsid w:val="009E794A"/>
    <w:rsid w:val="009F5D2B"/>
    <w:rsid w:val="00A00844"/>
    <w:rsid w:val="00A1251B"/>
    <w:rsid w:val="00A167CC"/>
    <w:rsid w:val="00A44AF3"/>
    <w:rsid w:val="00A529BA"/>
    <w:rsid w:val="00A6437D"/>
    <w:rsid w:val="00A90430"/>
    <w:rsid w:val="00A9744C"/>
    <w:rsid w:val="00AA6FB2"/>
    <w:rsid w:val="00AA7C9C"/>
    <w:rsid w:val="00AC2ACF"/>
    <w:rsid w:val="00AC56EF"/>
    <w:rsid w:val="00AC76C7"/>
    <w:rsid w:val="00AC7FED"/>
    <w:rsid w:val="00AD3454"/>
    <w:rsid w:val="00AD7C47"/>
    <w:rsid w:val="00AD7E85"/>
    <w:rsid w:val="00AE08E8"/>
    <w:rsid w:val="00AF68B0"/>
    <w:rsid w:val="00B0531C"/>
    <w:rsid w:val="00B174B5"/>
    <w:rsid w:val="00B21C59"/>
    <w:rsid w:val="00B3038E"/>
    <w:rsid w:val="00B310BB"/>
    <w:rsid w:val="00B31E4A"/>
    <w:rsid w:val="00B36583"/>
    <w:rsid w:val="00B37BD8"/>
    <w:rsid w:val="00B451A7"/>
    <w:rsid w:val="00B46CA3"/>
    <w:rsid w:val="00B54420"/>
    <w:rsid w:val="00B56140"/>
    <w:rsid w:val="00B56684"/>
    <w:rsid w:val="00B63DA8"/>
    <w:rsid w:val="00B6642F"/>
    <w:rsid w:val="00B72200"/>
    <w:rsid w:val="00B75267"/>
    <w:rsid w:val="00B83792"/>
    <w:rsid w:val="00BA10F8"/>
    <w:rsid w:val="00BA3320"/>
    <w:rsid w:val="00BA46A4"/>
    <w:rsid w:val="00BA5D30"/>
    <w:rsid w:val="00BD3AD6"/>
    <w:rsid w:val="00BD4D28"/>
    <w:rsid w:val="00BD5527"/>
    <w:rsid w:val="00BF40D6"/>
    <w:rsid w:val="00BF4679"/>
    <w:rsid w:val="00C07873"/>
    <w:rsid w:val="00C14DBD"/>
    <w:rsid w:val="00C254C1"/>
    <w:rsid w:val="00C3066B"/>
    <w:rsid w:val="00C307EF"/>
    <w:rsid w:val="00C37495"/>
    <w:rsid w:val="00C50327"/>
    <w:rsid w:val="00C52469"/>
    <w:rsid w:val="00C52A93"/>
    <w:rsid w:val="00C54F78"/>
    <w:rsid w:val="00C85B8D"/>
    <w:rsid w:val="00C91047"/>
    <w:rsid w:val="00C910A7"/>
    <w:rsid w:val="00C956BB"/>
    <w:rsid w:val="00C97EF5"/>
    <w:rsid w:val="00CA2CF0"/>
    <w:rsid w:val="00CA3039"/>
    <w:rsid w:val="00CA6A38"/>
    <w:rsid w:val="00CB195B"/>
    <w:rsid w:val="00CB6757"/>
    <w:rsid w:val="00CC338E"/>
    <w:rsid w:val="00CC52D0"/>
    <w:rsid w:val="00CC7848"/>
    <w:rsid w:val="00CE1EB0"/>
    <w:rsid w:val="00CE4DA6"/>
    <w:rsid w:val="00CE6103"/>
    <w:rsid w:val="00D13229"/>
    <w:rsid w:val="00D146BA"/>
    <w:rsid w:val="00D222FF"/>
    <w:rsid w:val="00D23767"/>
    <w:rsid w:val="00D27B4A"/>
    <w:rsid w:val="00D31414"/>
    <w:rsid w:val="00D37C4E"/>
    <w:rsid w:val="00D50803"/>
    <w:rsid w:val="00D55A45"/>
    <w:rsid w:val="00D6495F"/>
    <w:rsid w:val="00D83BF1"/>
    <w:rsid w:val="00D95CB7"/>
    <w:rsid w:val="00DA7E22"/>
    <w:rsid w:val="00DB04BA"/>
    <w:rsid w:val="00DB1BCA"/>
    <w:rsid w:val="00DB67D5"/>
    <w:rsid w:val="00DB769F"/>
    <w:rsid w:val="00DD426C"/>
    <w:rsid w:val="00DE212E"/>
    <w:rsid w:val="00DE475E"/>
    <w:rsid w:val="00E01357"/>
    <w:rsid w:val="00E01B22"/>
    <w:rsid w:val="00E11438"/>
    <w:rsid w:val="00E13C72"/>
    <w:rsid w:val="00E15B99"/>
    <w:rsid w:val="00E25237"/>
    <w:rsid w:val="00E34105"/>
    <w:rsid w:val="00E677C0"/>
    <w:rsid w:val="00E678C5"/>
    <w:rsid w:val="00E75795"/>
    <w:rsid w:val="00E80490"/>
    <w:rsid w:val="00E80910"/>
    <w:rsid w:val="00E935E1"/>
    <w:rsid w:val="00EA1EE9"/>
    <w:rsid w:val="00EA372E"/>
    <w:rsid w:val="00EA5624"/>
    <w:rsid w:val="00EA5E89"/>
    <w:rsid w:val="00EA7542"/>
    <w:rsid w:val="00EB5E12"/>
    <w:rsid w:val="00EB6C37"/>
    <w:rsid w:val="00EC2853"/>
    <w:rsid w:val="00ED3F7D"/>
    <w:rsid w:val="00ED7BD1"/>
    <w:rsid w:val="00EE11B1"/>
    <w:rsid w:val="00F11737"/>
    <w:rsid w:val="00F148B6"/>
    <w:rsid w:val="00F206CA"/>
    <w:rsid w:val="00F227CB"/>
    <w:rsid w:val="00F27750"/>
    <w:rsid w:val="00F27EF1"/>
    <w:rsid w:val="00F32924"/>
    <w:rsid w:val="00F371FD"/>
    <w:rsid w:val="00F54BA3"/>
    <w:rsid w:val="00F557DD"/>
    <w:rsid w:val="00F66A31"/>
    <w:rsid w:val="00F728AA"/>
    <w:rsid w:val="00F73C62"/>
    <w:rsid w:val="00F75798"/>
    <w:rsid w:val="00F7699F"/>
    <w:rsid w:val="00F800BF"/>
    <w:rsid w:val="00F85835"/>
    <w:rsid w:val="00F97A68"/>
    <w:rsid w:val="00FB5143"/>
    <w:rsid w:val="00FC3121"/>
    <w:rsid w:val="00FD6A29"/>
    <w:rsid w:val="00FE5362"/>
    <w:rsid w:val="00FE5FD4"/>
    <w:rsid w:val="00FF2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106AE1"/>
  <w15:chartTrackingRefBased/>
  <w15:docId w15:val="{090C938C-437C-4929-949A-035E48C8B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1F1265"/>
    <w:pPr>
      <w:keepNext/>
      <w:spacing w:after="0" w:line="240" w:lineRule="auto"/>
      <w:jc w:val="center"/>
      <w:outlineLvl w:val="1"/>
    </w:pPr>
    <w:rPr>
      <w:rFonts w:ascii="Calibri" w:eastAsia="Times New Roman" w:hAnsi="Calibri" w:cs="Times New Roman"/>
      <w:b/>
      <w:bCs/>
      <w:i/>
      <w:iCs/>
      <w:kern w:val="0"/>
      <w:sz w:val="28"/>
      <w:szCs w:val="28"/>
      <w:lang w:val="en-US" w:eastAsia="x-none"/>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F1265"/>
    <w:rPr>
      <w:rFonts w:ascii="Calibri" w:eastAsia="Times New Roman" w:hAnsi="Calibri" w:cs="Times New Roman"/>
      <w:b/>
      <w:bCs/>
      <w:i/>
      <w:iCs/>
      <w:kern w:val="0"/>
      <w:sz w:val="28"/>
      <w:szCs w:val="28"/>
      <w:lang w:val="en-US" w:eastAsia="x-none"/>
      <w14:ligatures w14:val="none"/>
    </w:rPr>
  </w:style>
  <w:style w:type="paragraph" w:styleId="ListParagraph">
    <w:name w:val="List Paragraph"/>
    <w:basedOn w:val="Normal"/>
    <w:uiPriority w:val="34"/>
    <w:qFormat/>
    <w:rsid w:val="001F1265"/>
    <w:pPr>
      <w:spacing w:after="0" w:line="240" w:lineRule="auto"/>
      <w:ind w:left="720"/>
      <w:contextualSpacing/>
    </w:pPr>
    <w:rPr>
      <w:rFonts w:ascii="Times New Roman" w:eastAsia="Times New Roman" w:hAnsi="Times New Roman" w:cs="Times New Roman"/>
      <w:kern w:val="0"/>
      <w:sz w:val="24"/>
      <w:szCs w:val="20"/>
      <w:lang w:val="en-US"/>
      <w14:ligatures w14:val="none"/>
    </w:rPr>
  </w:style>
  <w:style w:type="table" w:styleId="TableGrid">
    <w:name w:val="Table Grid"/>
    <w:basedOn w:val="TableNormal"/>
    <w:uiPriority w:val="39"/>
    <w:rsid w:val="00CE61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112D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112D2"/>
    <w:rPr>
      <w:rFonts w:eastAsiaTheme="minorEastAsia"/>
      <w:kern w:val="0"/>
      <w:lang w:val="en-US"/>
      <w14:ligatures w14:val="none"/>
    </w:rPr>
  </w:style>
  <w:style w:type="paragraph" w:styleId="Header">
    <w:name w:val="header"/>
    <w:basedOn w:val="Normal"/>
    <w:link w:val="HeaderChar"/>
    <w:uiPriority w:val="99"/>
    <w:unhideWhenUsed/>
    <w:rsid w:val="004221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212B"/>
  </w:style>
  <w:style w:type="paragraph" w:styleId="Footer">
    <w:name w:val="footer"/>
    <w:basedOn w:val="Normal"/>
    <w:link w:val="FooterChar"/>
    <w:uiPriority w:val="99"/>
    <w:unhideWhenUsed/>
    <w:rsid w:val="004221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1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Tyler King 2008275</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13167</TotalTime>
  <Pages>24</Pages>
  <Words>4545</Words>
  <Characters>25908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Observations</dc:title>
  <dc:subject>By Tyler King 2008275</dc:subject>
  <dc:creator>Tyler King (2008275)</dc:creator>
  <cp:keywords/>
  <dc:description/>
  <cp:lastModifiedBy>Tyler King (2008275)</cp:lastModifiedBy>
  <cp:revision>392</cp:revision>
  <dcterms:created xsi:type="dcterms:W3CDTF">2023-10-11T13:39:00Z</dcterms:created>
  <dcterms:modified xsi:type="dcterms:W3CDTF">2023-11-16T18:52:00Z</dcterms:modified>
</cp:coreProperties>
</file>