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F08EF" w:rsidRPr="006F08EF" w:rsidRDefault="006F08EF">
      <w:pPr>
        <w:rPr>
          <w:u w:val="single"/>
        </w:rPr>
      </w:pPr>
      <w:bookmarkStart w:id="0" w:name="_GoBack"/>
      <w:bookmarkEnd w:id="0"/>
      <w:r w:rsidRPr="006F08EF">
        <w:rPr>
          <w:u w:val="single"/>
        </w:rPr>
        <w:t>Reference List</w:t>
      </w:r>
    </w:p>
    <w:p w:rsidR="007610CB" w:rsidRPr="007610CB" w:rsidRDefault="007610CB" w:rsidP="00D37616">
      <w:pPr>
        <w:spacing w:line="480" w:lineRule="auto"/>
      </w:pPr>
      <w:r>
        <w:t xml:space="preserve">Bailey, S. (2015), </w:t>
      </w:r>
      <w:r>
        <w:rPr>
          <w:i/>
        </w:rPr>
        <w:t>Academic Writing – A Handbook for International Students</w:t>
      </w:r>
      <w:r>
        <w:t>, (Fourth Edition) Oxon: Routledge</w:t>
      </w:r>
    </w:p>
    <w:p w:rsidR="007610CB" w:rsidRDefault="007610CB" w:rsidP="00D37616">
      <w:pPr>
        <w:spacing w:line="480" w:lineRule="auto"/>
      </w:pPr>
      <w:r>
        <w:t xml:space="preserve">Baker, M.J. &amp; </w:t>
      </w:r>
      <w:proofErr w:type="spellStart"/>
      <w:r>
        <w:t>Saren</w:t>
      </w:r>
      <w:proofErr w:type="spellEnd"/>
      <w:r>
        <w:t xml:space="preserve">, </w:t>
      </w:r>
      <w:proofErr w:type="gramStart"/>
      <w:r>
        <w:t>M</w:t>
      </w:r>
      <w:proofErr w:type="gramEnd"/>
      <w:r>
        <w:t>. (2016) Marketing Theory – A Student Text, (3</w:t>
      </w:r>
      <w:r w:rsidRPr="007610CB">
        <w:rPr>
          <w:vertAlign w:val="superscript"/>
        </w:rPr>
        <w:t>rd</w:t>
      </w:r>
      <w:r>
        <w:t xml:space="preserve"> </w:t>
      </w:r>
      <w:proofErr w:type="spellStart"/>
      <w:r>
        <w:t>ed</w:t>
      </w:r>
      <w:proofErr w:type="spellEnd"/>
      <w:r>
        <w:t>) London: SAGE</w:t>
      </w:r>
    </w:p>
    <w:p w:rsidR="007610CB" w:rsidRDefault="007610CB" w:rsidP="00D37616">
      <w:pPr>
        <w:spacing w:line="480" w:lineRule="auto"/>
      </w:pPr>
      <w:r>
        <w:t>Cottrell, S. (2014), Palgrave Study Skills Dissertations and Project Reports – A Step by Step Guide, (1</w:t>
      </w:r>
      <w:r w:rsidRPr="007610CB">
        <w:rPr>
          <w:vertAlign w:val="superscript"/>
        </w:rPr>
        <w:t>st</w:t>
      </w:r>
      <w:r>
        <w:t xml:space="preserve"> Edition) London: Palgrave Macmillan</w:t>
      </w:r>
    </w:p>
    <w:p w:rsidR="007610CB" w:rsidRPr="007610CB" w:rsidRDefault="007610CB" w:rsidP="00D37616">
      <w:pPr>
        <w:spacing w:line="480" w:lineRule="auto"/>
      </w:pPr>
      <w:r>
        <w:t xml:space="preserve">Flynn, N (2012) </w:t>
      </w:r>
      <w:r>
        <w:rPr>
          <w:u w:val="single"/>
        </w:rPr>
        <w:t>Public Sector Management</w:t>
      </w:r>
      <w:r>
        <w:t xml:space="preserve"> (Sixth Edition) London: Sage</w:t>
      </w:r>
      <w:r w:rsidR="00D37616">
        <w:t xml:space="preserve"> Publications Ltd</w:t>
      </w:r>
    </w:p>
    <w:p w:rsidR="007610CB" w:rsidRDefault="007610CB" w:rsidP="00D37616">
      <w:pPr>
        <w:spacing w:line="480" w:lineRule="auto"/>
      </w:pPr>
      <w:proofErr w:type="spellStart"/>
      <w:r>
        <w:t>Gopee</w:t>
      </w:r>
      <w:proofErr w:type="spellEnd"/>
      <w:r>
        <w:t xml:space="preserve">, N. &amp; Galloway, J. (2014) </w:t>
      </w:r>
      <w:r>
        <w:rPr>
          <w:u w:val="single"/>
        </w:rPr>
        <w:t>Leadership &amp; Management in Healthcare</w:t>
      </w:r>
      <w:r>
        <w:t xml:space="preserve"> (2</w:t>
      </w:r>
      <w:r w:rsidRPr="007610CB">
        <w:rPr>
          <w:vertAlign w:val="superscript"/>
        </w:rPr>
        <w:t>nd</w:t>
      </w:r>
      <w:r>
        <w:t xml:space="preserve"> Edition) London: SAGE</w:t>
      </w:r>
    </w:p>
    <w:p w:rsidR="007610CB" w:rsidRPr="007610CB" w:rsidRDefault="007610CB" w:rsidP="00D37616">
      <w:pPr>
        <w:spacing w:line="480" w:lineRule="auto"/>
      </w:pPr>
      <w:r>
        <w:t xml:space="preserve">Marchington, M &amp; Wilkinson, A. (2008) </w:t>
      </w:r>
      <w:r>
        <w:rPr>
          <w:u w:val="single"/>
        </w:rPr>
        <w:t xml:space="preserve">Human Resource Management at </w:t>
      </w:r>
      <w:r w:rsidRPr="007610CB">
        <w:rPr>
          <w:u w:val="single"/>
        </w:rPr>
        <w:t xml:space="preserve">Work – People </w:t>
      </w:r>
      <w:r>
        <w:rPr>
          <w:u w:val="single"/>
        </w:rPr>
        <w:t>M</w:t>
      </w:r>
      <w:r w:rsidRPr="007610CB">
        <w:rPr>
          <w:u w:val="single"/>
        </w:rPr>
        <w:t>anagement and Development</w:t>
      </w:r>
      <w:r>
        <w:t xml:space="preserve"> (Fourth Edition) London: CIPD</w:t>
      </w:r>
    </w:p>
    <w:p w:rsidR="00862C72" w:rsidRDefault="007610CB" w:rsidP="00D37616">
      <w:pPr>
        <w:spacing w:line="480" w:lineRule="auto"/>
      </w:pPr>
      <w:r>
        <w:t xml:space="preserve">Mullins, L.J. (2013) </w:t>
      </w:r>
      <w:r>
        <w:rPr>
          <w:u w:val="single"/>
        </w:rPr>
        <w:t>Management and Organisational Behaviour</w:t>
      </w:r>
      <w:r>
        <w:t xml:space="preserve"> (Tenth Edition) Harlow: Pearson</w:t>
      </w:r>
    </w:p>
    <w:p w:rsidR="007610CB" w:rsidRPr="007610CB" w:rsidRDefault="007610CB" w:rsidP="00D37616">
      <w:pPr>
        <w:spacing w:line="480" w:lineRule="auto"/>
      </w:pPr>
    </w:p>
    <w:sectPr w:rsidR="007610CB" w:rsidRPr="007610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10CB"/>
    <w:rsid w:val="006F08EF"/>
    <w:rsid w:val="007610CB"/>
    <w:rsid w:val="00862C72"/>
    <w:rsid w:val="00D37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A7395A0-65C4-48E7-A099-D41306E32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115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2017-09-21T14:13:00Z</dcterms:created>
  <dcterms:modified xsi:type="dcterms:W3CDTF">2017-09-21T14:13:00Z</dcterms:modified>
</cp:coreProperties>
</file>