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198924" w:displacedByCustomXml="next"/>
    <w:bookmarkEnd w:id="0" w:displacedByCustomXml="next"/>
    <w:sdt>
      <w:sdtPr>
        <w:rPr>
          <w:rFonts w:ascii="Arial" w:eastAsiaTheme="minorHAnsi" w:hAnsi="Arial" w:cs="Arial"/>
          <w:color w:val="156082" w:themeColor="accent1"/>
          <w:kern w:val="2"/>
          <w:sz w:val="24"/>
          <w:szCs w:val="24"/>
          <w:lang w:eastAsia="en-US"/>
          <w14:ligatures w14:val="standardContextual"/>
        </w:rPr>
        <w:id w:val="-460256042"/>
        <w:docPartObj>
          <w:docPartGallery w:val="Cover Pages"/>
          <w:docPartUnique/>
        </w:docPartObj>
      </w:sdtPr>
      <w:sdtEndPr>
        <w:rPr>
          <w:color w:val="auto"/>
        </w:rPr>
      </w:sdtEndPr>
      <w:sdtContent>
        <w:p w14:paraId="04C8465D" w14:textId="342B0AC8" w:rsidR="0026592A" w:rsidRPr="00025492" w:rsidRDefault="0026592A">
          <w:pPr>
            <w:pStyle w:val="NoSpacing"/>
            <w:spacing w:before="1540" w:after="240"/>
            <w:jc w:val="center"/>
            <w:rPr>
              <w:rFonts w:ascii="Arial" w:hAnsi="Arial" w:cs="Arial"/>
              <w:color w:val="156082" w:themeColor="accent1"/>
            </w:rPr>
          </w:pPr>
          <w:r w:rsidRPr="00025492">
            <w:rPr>
              <w:rFonts w:ascii="Arial" w:hAnsi="Arial" w:cs="Arial"/>
              <w:noProof/>
              <w:color w:val="156082" w:themeColor="accent1"/>
            </w:rPr>
            <w:drawing>
              <wp:inline distT="0" distB="0" distL="0" distR="0" wp14:anchorId="7A1BE77E" wp14:editId="1B8CB92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DCEB8939495A4C88895A5C808E837A5E"/>
            </w:placeholder>
            <w:dataBinding w:prefixMappings="xmlns:ns0='http://purl.org/dc/elements/1.1/' xmlns:ns1='http://schemas.openxmlformats.org/package/2006/metadata/core-properties' " w:xpath="/ns1:coreProperties[1]/ns0:title[1]" w:storeItemID="{6C3C8BC8-F283-45AE-878A-BAB7291924A1}"/>
            <w:text/>
          </w:sdtPr>
          <w:sdtEndPr/>
          <w:sdtContent>
            <w:p w14:paraId="12401649" w14:textId="57C60754" w:rsidR="0026592A" w:rsidRPr="00025492" w:rsidRDefault="00796D7A">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Pr>
                  <w:rFonts w:ascii="Arial" w:eastAsiaTheme="majorEastAsia" w:hAnsi="Arial" w:cs="Arial"/>
                  <w:caps/>
                  <w:color w:val="156082" w:themeColor="accent1"/>
                  <w:sz w:val="72"/>
                  <w:szCs w:val="72"/>
                </w:rPr>
                <w:t>Walsall IT Solutions - Business Plan</w:t>
              </w:r>
            </w:p>
          </w:sdtContent>
        </w:sdt>
        <w:p w14:paraId="327E3FC7" w14:textId="77777777" w:rsidR="000A1432" w:rsidRPr="00025492" w:rsidRDefault="000A1432">
          <w:pPr>
            <w:pStyle w:val="NoSpacing"/>
            <w:spacing w:before="480"/>
            <w:jc w:val="center"/>
            <w:rPr>
              <w:rFonts w:ascii="Arial" w:hAnsi="Arial" w:cs="Arial"/>
              <w:color w:val="156082" w:themeColor="accent1"/>
            </w:rPr>
          </w:pPr>
          <w:r w:rsidRPr="00025492">
            <w:rPr>
              <w:rFonts w:ascii="Arial" w:hAnsi="Arial" w:cs="Arial"/>
              <w:color w:val="156082" w:themeColor="accent1"/>
            </w:rPr>
            <w:t xml:space="preserve">University of Wales Trinity Saint David </w:t>
          </w:r>
        </w:p>
        <w:p w14:paraId="034B4828" w14:textId="5E45B003" w:rsidR="0026592A" w:rsidRPr="00025492" w:rsidRDefault="0026592A">
          <w:pPr>
            <w:pStyle w:val="NoSpacing"/>
            <w:spacing w:before="480"/>
            <w:jc w:val="center"/>
            <w:rPr>
              <w:rFonts w:ascii="Arial" w:hAnsi="Arial" w:cs="Arial"/>
              <w:color w:val="156082" w:themeColor="accent1"/>
            </w:rPr>
          </w:pPr>
          <w:r w:rsidRPr="00025492">
            <w:rPr>
              <w:rFonts w:ascii="Arial" w:hAnsi="Arial" w:cs="Arial"/>
              <w:noProof/>
              <w:color w:val="156082" w:themeColor="accent1"/>
            </w:rPr>
            <w:drawing>
              <wp:inline distT="0" distB="0" distL="0" distR="0" wp14:anchorId="4CD6ED13" wp14:editId="5A0B133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98297D" w14:textId="3FDF0088" w:rsidR="00173F6C" w:rsidRPr="00025492" w:rsidRDefault="002E2AD1">
          <w:pPr>
            <w:rPr>
              <w:rFonts w:ascii="Arial" w:eastAsiaTheme="majorEastAsia" w:hAnsi="Arial" w:cs="Arial"/>
              <w:spacing w:val="-10"/>
              <w:kern w:val="28"/>
              <w:sz w:val="56"/>
              <w:szCs w:val="56"/>
            </w:rPr>
          </w:pPr>
          <w:r w:rsidRPr="00025492">
            <w:rPr>
              <w:rFonts w:ascii="Arial" w:hAnsi="Arial" w:cs="Arial"/>
              <w:noProof/>
              <w:color w:val="156082" w:themeColor="accent1"/>
            </w:rPr>
            <mc:AlternateContent>
              <mc:Choice Requires="wps">
                <w:drawing>
                  <wp:anchor distT="0" distB="0" distL="114300" distR="114300" simplePos="0" relativeHeight="251660288" behindDoc="0" locked="0" layoutInCell="1" allowOverlap="1" wp14:anchorId="69243B18" wp14:editId="6688F85E">
                    <wp:simplePos x="0" y="0"/>
                    <wp:positionH relativeFrom="margin">
                      <wp:align>right</wp:align>
                    </wp:positionH>
                    <wp:positionV relativeFrom="paragraph">
                      <wp:posOffset>764983</wp:posOffset>
                    </wp:positionV>
                    <wp:extent cx="5709037" cy="4197598"/>
                    <wp:effectExtent l="0" t="0" r="0" b="0"/>
                    <wp:wrapNone/>
                    <wp:docPr id="2053355289" name="Text Box 2"/>
                    <wp:cNvGraphicFramePr/>
                    <a:graphic xmlns:a="http://schemas.openxmlformats.org/drawingml/2006/main">
                      <a:graphicData uri="http://schemas.microsoft.com/office/word/2010/wordprocessingShape">
                        <wps:wsp>
                          <wps:cNvSpPr txBox="1"/>
                          <wps:spPr>
                            <a:xfrm>
                              <a:off x="0" y="0"/>
                              <a:ext cx="5709037" cy="41975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47FFB6C" w14:textId="77777777" w:rsidR="002E2AD1" w:rsidRDefault="002E2AD1"/>
                              <w:p w14:paraId="7E905F1A" w14:textId="23AFAA99" w:rsidR="002E2AD1" w:rsidRPr="00A44982" w:rsidRDefault="000A1432" w:rsidP="00A44982">
                                <w:pPr>
                                  <w:jc w:val="center"/>
                                  <w:rPr>
                                    <w:rFonts w:ascii="Arial" w:hAnsi="Arial" w:cs="Arial"/>
                                    <w:b/>
                                    <w:bCs/>
                                  </w:rPr>
                                </w:pPr>
                                <w:r w:rsidRPr="00A44982">
                                  <w:rPr>
                                    <w:rFonts w:ascii="Arial" w:hAnsi="Arial" w:cs="Arial"/>
                                    <w:b/>
                                    <w:bCs/>
                                  </w:rPr>
                                  <w:t>Programme:</w:t>
                                </w:r>
                                <w:r w:rsidRPr="00A44982">
                                  <w:rPr>
                                    <w:rFonts w:ascii="Arial" w:hAnsi="Arial" w:cs="Arial"/>
                                  </w:rPr>
                                  <w:t xml:space="preserve"> </w:t>
                                </w:r>
                                <w:proofErr w:type="spellStart"/>
                                <w:r w:rsidRPr="00A44982">
                                  <w:rPr>
                                    <w:rFonts w:ascii="Arial" w:hAnsi="Arial" w:cs="Arial"/>
                                  </w:rPr>
                                  <w:t>CertHE</w:t>
                                </w:r>
                                <w:proofErr w:type="spellEnd"/>
                                <w:r w:rsidRPr="00A44982">
                                  <w:rPr>
                                    <w:rFonts w:ascii="Arial" w:hAnsi="Arial" w:cs="Arial"/>
                                  </w:rPr>
                                  <w:t xml:space="preserve"> Business Skills for the Workplace</w:t>
                                </w:r>
                                <w:r w:rsidRPr="00A44982">
                                  <w:rPr>
                                    <w:rFonts w:ascii="Arial" w:hAnsi="Arial" w:cs="Arial"/>
                                  </w:rPr>
                                  <w:br/>
                                </w:r>
                                <w:r w:rsidRPr="00A44982">
                                  <w:rPr>
                                    <w:rFonts w:ascii="Arial" w:hAnsi="Arial" w:cs="Arial"/>
                                    <w:b/>
                                    <w:bCs/>
                                  </w:rPr>
                                  <w:t>Module:</w:t>
                                </w:r>
                                <w:r w:rsidRPr="00A44982">
                                  <w:rPr>
                                    <w:rFonts w:ascii="Arial" w:hAnsi="Arial" w:cs="Arial"/>
                                  </w:rPr>
                                  <w:t xml:space="preserve"> LCLM4006 </w:t>
                                </w:r>
                                <w:r w:rsidR="00A5459C">
                                  <w:rPr>
                                    <w:rFonts w:ascii="Arial" w:hAnsi="Arial" w:cs="Arial"/>
                                  </w:rPr>
                                  <w:t>-</w:t>
                                </w:r>
                                <w:r w:rsidRPr="00A44982">
                                  <w:rPr>
                                    <w:rFonts w:ascii="Arial" w:hAnsi="Arial" w:cs="Arial"/>
                                  </w:rPr>
                                  <w:t xml:space="preserve"> Enterprise and Entrepreneurship</w:t>
                                </w:r>
                                <w:r w:rsidRPr="00A44982">
                                  <w:rPr>
                                    <w:rFonts w:ascii="Arial" w:hAnsi="Arial" w:cs="Arial"/>
                                  </w:rPr>
                                  <w:br/>
                                </w:r>
                                <w:r w:rsidRPr="00A44982">
                                  <w:rPr>
                                    <w:rFonts w:ascii="Arial" w:hAnsi="Arial" w:cs="Arial"/>
                                    <w:b/>
                                    <w:bCs/>
                                  </w:rPr>
                                  <w:t>Component 1: Business Plan</w:t>
                                </w:r>
                              </w:p>
                              <w:p w14:paraId="393E6378" w14:textId="56B4090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Name:</w:t>
                                </w:r>
                                <w:r w:rsidRPr="00A44982">
                                  <w:rPr>
                                    <w:rFonts w:ascii="Arial" w:hAnsi="Arial" w:cs="Arial"/>
                                  </w:rPr>
                                  <w:br/>
                                </w:r>
                                <w:r w:rsidRPr="00A44982">
                                  <w:rPr>
                                    <w:rStyle w:val="Emphasis"/>
                                    <w:rFonts w:ascii="Arial" w:eastAsiaTheme="majorEastAsia" w:hAnsi="Arial" w:cs="Arial"/>
                                  </w:rPr>
                                  <w:t>T</w:t>
                                </w:r>
                                <w:r w:rsidR="006F2728" w:rsidRPr="00A44982">
                                  <w:rPr>
                                    <w:rStyle w:val="Emphasis"/>
                                    <w:rFonts w:ascii="Arial" w:eastAsiaTheme="majorEastAsia" w:hAnsi="Arial" w:cs="Arial"/>
                                  </w:rPr>
                                  <w:t>aher</w:t>
                                </w:r>
                                <w:r w:rsidRPr="00A44982">
                                  <w:rPr>
                                    <w:rStyle w:val="Emphasis"/>
                                    <w:rFonts w:ascii="Arial" w:eastAsiaTheme="majorEastAsia" w:hAnsi="Arial" w:cs="Arial"/>
                                  </w:rPr>
                                  <w:t xml:space="preserve"> Mahmood</w:t>
                                </w:r>
                              </w:p>
                              <w:p w14:paraId="297AD0B5" w14:textId="37208E13"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ID:</w:t>
                                </w:r>
                                <w:r w:rsidRPr="00A44982">
                                  <w:rPr>
                                    <w:rFonts w:ascii="Arial" w:hAnsi="Arial" w:cs="Arial"/>
                                  </w:rPr>
                                  <w:br/>
                                </w:r>
                                <w:r w:rsidR="006F2728" w:rsidRPr="00A44982">
                                  <w:rPr>
                                    <w:rFonts w:ascii="Arial" w:hAnsi="Arial" w:cs="Arial"/>
                                    <w:i/>
                                    <w:iCs/>
                                  </w:rPr>
                                  <w:t>2427065</w:t>
                                </w:r>
                              </w:p>
                              <w:p w14:paraId="67A5689F" w14:textId="7E3E5A2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Lecturer:</w:t>
                                </w:r>
                                <w:r w:rsidRPr="00A44982">
                                  <w:rPr>
                                    <w:rFonts w:ascii="Arial" w:hAnsi="Arial" w:cs="Arial"/>
                                  </w:rPr>
                                  <w:br/>
                                </w:r>
                                <w:r w:rsidR="005C3F75" w:rsidRPr="005C3F75">
                                  <w:rPr>
                                    <w:rStyle w:val="Emphasis"/>
                                    <w:rFonts w:ascii="Arial" w:eastAsiaTheme="majorEastAsia" w:hAnsi="Arial" w:cs="Arial"/>
                                  </w:rPr>
                                  <w:t>Taonga Kaonga Sobere</w:t>
                                </w:r>
                                <w:r w:rsidR="00A5459C">
                                  <w:rPr>
                                    <w:rStyle w:val="Emphasis"/>
                                    <w:rFonts w:ascii="Arial" w:eastAsiaTheme="majorEastAsia" w:hAnsi="Arial" w:cs="Arial"/>
                                  </w:rPr>
                                  <w:t>-</w:t>
                                </w:r>
                                <w:proofErr w:type="spellStart"/>
                                <w:r w:rsidR="005C3F75" w:rsidRPr="005C3F75">
                                  <w:rPr>
                                    <w:rStyle w:val="Emphasis"/>
                                    <w:rFonts w:ascii="Arial" w:eastAsiaTheme="majorEastAsia" w:hAnsi="Arial" w:cs="Arial"/>
                                  </w:rPr>
                                  <w:t>Snithers</w:t>
                                </w:r>
                                <w:proofErr w:type="spellEnd"/>
                              </w:p>
                              <w:p w14:paraId="70DD57BA" w14:textId="76C58716" w:rsidR="006F2728" w:rsidRPr="00A44982" w:rsidRDefault="001236B5" w:rsidP="00A44982">
                                <w:pPr>
                                  <w:pStyle w:val="NormalWeb"/>
                                  <w:jc w:val="center"/>
                                  <w:rPr>
                                    <w:rStyle w:val="Strong"/>
                                    <w:rFonts w:ascii="Arial" w:eastAsiaTheme="majorEastAsia" w:hAnsi="Arial" w:cs="Arial"/>
                                  </w:rPr>
                                </w:pPr>
                                <w:r w:rsidRPr="00A44982">
                                  <w:rPr>
                                    <w:rStyle w:val="Strong"/>
                                    <w:rFonts w:ascii="Arial" w:eastAsiaTheme="majorEastAsia" w:hAnsi="Arial" w:cs="Arial"/>
                                  </w:rPr>
                                  <w:t>Word Count:</w:t>
                                </w:r>
                                <w:r w:rsidR="006F2728" w:rsidRPr="00A44982">
                                  <w:rPr>
                                    <w:rStyle w:val="Strong"/>
                                    <w:rFonts w:ascii="Arial" w:eastAsiaTheme="majorEastAsia" w:hAnsi="Arial" w:cs="Arial"/>
                                  </w:rPr>
                                  <w:br/>
                                </w:r>
                                <w:r w:rsidR="007B2D43">
                                  <w:rPr>
                                    <w:rStyle w:val="Strong"/>
                                    <w:rFonts w:ascii="Arial" w:eastAsiaTheme="majorEastAsia" w:hAnsi="Arial" w:cs="Arial"/>
                                    <w:b w:val="0"/>
                                    <w:bCs w:val="0"/>
                                    <w:i/>
                                    <w:iCs/>
                                  </w:rPr>
                                  <w:t>1597</w:t>
                                </w:r>
                              </w:p>
                              <w:p w14:paraId="04C4CD54" w14:textId="1840939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Date of Submission:</w:t>
                                </w:r>
                                <w:r w:rsidRPr="00A44982">
                                  <w:rPr>
                                    <w:rFonts w:ascii="Arial" w:hAnsi="Arial" w:cs="Arial"/>
                                  </w:rPr>
                                  <w:br/>
                                </w:r>
                                <w:r w:rsidR="00A44982" w:rsidRPr="00A44982">
                                  <w:rPr>
                                    <w:rStyle w:val="Emphasis"/>
                                    <w:rFonts w:ascii="Arial" w:eastAsiaTheme="majorEastAsia" w:hAnsi="Arial" w:cs="Arial"/>
                                  </w:rPr>
                                  <w:t xml:space="preserve">24 </w:t>
                                </w:r>
                                <w:r w:rsidRPr="00A44982">
                                  <w:rPr>
                                    <w:rStyle w:val="Emphasis"/>
                                    <w:rFonts w:ascii="Arial" w:eastAsiaTheme="majorEastAsia" w:hAnsi="Arial" w:cs="Arial"/>
                                  </w:rPr>
                                  <w:t>October 202</w:t>
                                </w:r>
                                <w:r w:rsidR="00A44982" w:rsidRPr="00A44982">
                                  <w:rPr>
                                    <w:rStyle w:val="Emphasis"/>
                                    <w:rFonts w:ascii="Arial" w:eastAsiaTheme="majorEastAsia" w:hAnsi="Arial" w:cs="Arial"/>
                                  </w:rPr>
                                  <w:t>5</w:t>
                                </w:r>
                              </w:p>
                              <w:p w14:paraId="50815055" w14:textId="77777777" w:rsidR="001236B5" w:rsidRDefault="001236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243B18" id="_x0000_t202" coordsize="21600,21600" o:spt="202" path="m,l,21600r21600,l21600,xe">
                    <v:stroke joinstyle="miter"/>
                    <v:path gradientshapeok="t" o:connecttype="rect"/>
                  </v:shapetype>
                  <v:shape id="Text Box 2" o:spid="_x0000_s1026" type="#_x0000_t202" style="position:absolute;margin-left:398.35pt;margin-top:60.25pt;width:449.55pt;height:330.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" filled="f" stroked="f">
                    <v:textbox>
                      <w:txbxContent>
                        <w:p w14:paraId="747FFB6C" w14:textId="77777777" w:rsidR="002E2AD1" w:rsidRDefault="002E2AD1"/>
                        <w:p w14:paraId="7E905F1A" w14:textId="23AFAA99" w:rsidR="002E2AD1" w:rsidRPr="00A44982" w:rsidRDefault="000A1432" w:rsidP="00A44982">
                          <w:pPr>
                            <w:jc w:val="center"/>
                            <w:rPr>
                              <w:rFonts w:ascii="Arial" w:hAnsi="Arial" w:cs="Arial"/>
                              <w:b/>
                              <w:bCs/>
                            </w:rPr>
                          </w:pPr>
                          <w:r w:rsidRPr="00A44982">
                            <w:rPr>
                              <w:rFonts w:ascii="Arial" w:hAnsi="Arial" w:cs="Arial"/>
                              <w:b/>
                              <w:bCs/>
                            </w:rPr>
                            <w:t>Programme:</w:t>
                          </w:r>
                          <w:r w:rsidRPr="00A44982">
                            <w:rPr>
                              <w:rFonts w:ascii="Arial" w:hAnsi="Arial" w:cs="Arial"/>
                            </w:rPr>
                            <w:t xml:space="preserve"> </w:t>
                          </w:r>
                          <w:proofErr w:type="spellStart"/>
                          <w:r w:rsidRPr="00A44982">
                            <w:rPr>
                              <w:rFonts w:ascii="Arial" w:hAnsi="Arial" w:cs="Arial"/>
                            </w:rPr>
                            <w:t>CertHE</w:t>
                          </w:r>
                          <w:proofErr w:type="spellEnd"/>
                          <w:r w:rsidRPr="00A44982">
                            <w:rPr>
                              <w:rFonts w:ascii="Arial" w:hAnsi="Arial" w:cs="Arial"/>
                            </w:rPr>
                            <w:t xml:space="preserve"> Business Skills for the Workplace</w:t>
                          </w:r>
                          <w:r w:rsidRPr="00A44982">
                            <w:rPr>
                              <w:rFonts w:ascii="Arial" w:hAnsi="Arial" w:cs="Arial"/>
                            </w:rPr>
                            <w:br/>
                          </w:r>
                          <w:r w:rsidRPr="00A44982">
                            <w:rPr>
                              <w:rFonts w:ascii="Arial" w:hAnsi="Arial" w:cs="Arial"/>
                              <w:b/>
                              <w:bCs/>
                            </w:rPr>
                            <w:t>Module:</w:t>
                          </w:r>
                          <w:r w:rsidRPr="00A44982">
                            <w:rPr>
                              <w:rFonts w:ascii="Arial" w:hAnsi="Arial" w:cs="Arial"/>
                            </w:rPr>
                            <w:t xml:space="preserve"> LCLM4006 </w:t>
                          </w:r>
                          <w:r w:rsidR="00A5459C">
                            <w:rPr>
                              <w:rFonts w:ascii="Arial" w:hAnsi="Arial" w:cs="Arial"/>
                            </w:rPr>
                            <w:t>-</w:t>
                          </w:r>
                          <w:r w:rsidRPr="00A44982">
                            <w:rPr>
                              <w:rFonts w:ascii="Arial" w:hAnsi="Arial" w:cs="Arial"/>
                            </w:rPr>
                            <w:t xml:space="preserve"> Enterprise and Entrepreneurship</w:t>
                          </w:r>
                          <w:r w:rsidRPr="00A44982">
                            <w:rPr>
                              <w:rFonts w:ascii="Arial" w:hAnsi="Arial" w:cs="Arial"/>
                            </w:rPr>
                            <w:br/>
                          </w:r>
                          <w:r w:rsidRPr="00A44982">
                            <w:rPr>
                              <w:rFonts w:ascii="Arial" w:hAnsi="Arial" w:cs="Arial"/>
                              <w:b/>
                              <w:bCs/>
                            </w:rPr>
                            <w:t>Component 1: Business Plan</w:t>
                          </w:r>
                        </w:p>
                        <w:p w14:paraId="393E6378" w14:textId="56B4090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Name:</w:t>
                          </w:r>
                          <w:r w:rsidRPr="00A44982">
                            <w:rPr>
                              <w:rFonts w:ascii="Arial" w:hAnsi="Arial" w:cs="Arial"/>
                            </w:rPr>
                            <w:br/>
                          </w:r>
                          <w:r w:rsidRPr="00A44982">
                            <w:rPr>
                              <w:rStyle w:val="Emphasis"/>
                              <w:rFonts w:ascii="Arial" w:eastAsiaTheme="majorEastAsia" w:hAnsi="Arial" w:cs="Arial"/>
                            </w:rPr>
                            <w:t>T</w:t>
                          </w:r>
                          <w:r w:rsidR="006F2728" w:rsidRPr="00A44982">
                            <w:rPr>
                              <w:rStyle w:val="Emphasis"/>
                              <w:rFonts w:ascii="Arial" w:eastAsiaTheme="majorEastAsia" w:hAnsi="Arial" w:cs="Arial"/>
                            </w:rPr>
                            <w:t>aher</w:t>
                          </w:r>
                          <w:r w:rsidRPr="00A44982">
                            <w:rPr>
                              <w:rStyle w:val="Emphasis"/>
                              <w:rFonts w:ascii="Arial" w:eastAsiaTheme="majorEastAsia" w:hAnsi="Arial" w:cs="Arial"/>
                            </w:rPr>
                            <w:t xml:space="preserve"> Mahmood</w:t>
                          </w:r>
                        </w:p>
                        <w:p w14:paraId="297AD0B5" w14:textId="37208E13"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ID:</w:t>
                          </w:r>
                          <w:r w:rsidRPr="00A44982">
                            <w:rPr>
                              <w:rFonts w:ascii="Arial" w:hAnsi="Arial" w:cs="Arial"/>
                            </w:rPr>
                            <w:br/>
                          </w:r>
                          <w:r w:rsidR="006F2728" w:rsidRPr="00A44982">
                            <w:rPr>
                              <w:rFonts w:ascii="Arial" w:hAnsi="Arial" w:cs="Arial"/>
                              <w:i/>
                              <w:iCs/>
                            </w:rPr>
                            <w:t>2427065</w:t>
                          </w:r>
                        </w:p>
                        <w:p w14:paraId="67A5689F" w14:textId="7E3E5A2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Lecturer:</w:t>
                          </w:r>
                          <w:r w:rsidRPr="00A44982">
                            <w:rPr>
                              <w:rFonts w:ascii="Arial" w:hAnsi="Arial" w:cs="Arial"/>
                            </w:rPr>
                            <w:br/>
                          </w:r>
                          <w:r w:rsidR="005C3F75" w:rsidRPr="005C3F75">
                            <w:rPr>
                              <w:rStyle w:val="Emphasis"/>
                              <w:rFonts w:ascii="Arial" w:eastAsiaTheme="majorEastAsia" w:hAnsi="Arial" w:cs="Arial"/>
                            </w:rPr>
                            <w:t>Taonga Kaonga Sobere</w:t>
                          </w:r>
                          <w:r w:rsidR="00A5459C">
                            <w:rPr>
                              <w:rStyle w:val="Emphasis"/>
                              <w:rFonts w:ascii="Arial" w:eastAsiaTheme="majorEastAsia" w:hAnsi="Arial" w:cs="Arial"/>
                            </w:rPr>
                            <w:t>-</w:t>
                          </w:r>
                          <w:proofErr w:type="spellStart"/>
                          <w:r w:rsidR="005C3F75" w:rsidRPr="005C3F75">
                            <w:rPr>
                              <w:rStyle w:val="Emphasis"/>
                              <w:rFonts w:ascii="Arial" w:eastAsiaTheme="majorEastAsia" w:hAnsi="Arial" w:cs="Arial"/>
                            </w:rPr>
                            <w:t>Snithers</w:t>
                          </w:r>
                          <w:proofErr w:type="spellEnd"/>
                        </w:p>
                        <w:p w14:paraId="70DD57BA" w14:textId="76C58716" w:rsidR="006F2728" w:rsidRPr="00A44982" w:rsidRDefault="001236B5" w:rsidP="00A44982">
                          <w:pPr>
                            <w:pStyle w:val="NormalWeb"/>
                            <w:jc w:val="center"/>
                            <w:rPr>
                              <w:rStyle w:val="Strong"/>
                              <w:rFonts w:ascii="Arial" w:eastAsiaTheme="majorEastAsia" w:hAnsi="Arial" w:cs="Arial"/>
                            </w:rPr>
                          </w:pPr>
                          <w:r w:rsidRPr="00A44982">
                            <w:rPr>
                              <w:rStyle w:val="Strong"/>
                              <w:rFonts w:ascii="Arial" w:eastAsiaTheme="majorEastAsia" w:hAnsi="Arial" w:cs="Arial"/>
                            </w:rPr>
                            <w:t>Word Count:</w:t>
                          </w:r>
                          <w:r w:rsidR="006F2728" w:rsidRPr="00A44982">
                            <w:rPr>
                              <w:rStyle w:val="Strong"/>
                              <w:rFonts w:ascii="Arial" w:eastAsiaTheme="majorEastAsia" w:hAnsi="Arial" w:cs="Arial"/>
                            </w:rPr>
                            <w:br/>
                          </w:r>
                          <w:r w:rsidR="007B2D43">
                            <w:rPr>
                              <w:rStyle w:val="Strong"/>
                              <w:rFonts w:ascii="Arial" w:eastAsiaTheme="majorEastAsia" w:hAnsi="Arial" w:cs="Arial"/>
                              <w:b w:val="0"/>
                              <w:bCs w:val="0"/>
                              <w:i/>
                              <w:iCs/>
                            </w:rPr>
                            <w:t>1597</w:t>
                          </w:r>
                        </w:p>
                        <w:p w14:paraId="04C4CD54" w14:textId="1840939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Date of Submission:</w:t>
                          </w:r>
                          <w:r w:rsidRPr="00A44982">
                            <w:rPr>
                              <w:rFonts w:ascii="Arial" w:hAnsi="Arial" w:cs="Arial"/>
                            </w:rPr>
                            <w:br/>
                          </w:r>
                          <w:r w:rsidR="00A44982" w:rsidRPr="00A44982">
                            <w:rPr>
                              <w:rStyle w:val="Emphasis"/>
                              <w:rFonts w:ascii="Arial" w:eastAsiaTheme="majorEastAsia" w:hAnsi="Arial" w:cs="Arial"/>
                            </w:rPr>
                            <w:t xml:space="preserve">24 </w:t>
                          </w:r>
                          <w:r w:rsidRPr="00A44982">
                            <w:rPr>
                              <w:rStyle w:val="Emphasis"/>
                              <w:rFonts w:ascii="Arial" w:eastAsiaTheme="majorEastAsia" w:hAnsi="Arial" w:cs="Arial"/>
                            </w:rPr>
                            <w:t>October 202</w:t>
                          </w:r>
                          <w:r w:rsidR="00A44982" w:rsidRPr="00A44982">
                            <w:rPr>
                              <w:rStyle w:val="Emphasis"/>
                              <w:rFonts w:ascii="Arial" w:eastAsiaTheme="majorEastAsia" w:hAnsi="Arial" w:cs="Arial"/>
                            </w:rPr>
                            <w:t>5</w:t>
                          </w:r>
                        </w:p>
                        <w:p w14:paraId="50815055" w14:textId="77777777" w:rsidR="001236B5" w:rsidRDefault="001236B5"/>
                      </w:txbxContent>
                    </v:textbox>
                    <w10:wrap anchorx="margin"/>
                  </v:shape>
                </w:pict>
              </mc:Fallback>
            </mc:AlternateContent>
          </w:r>
          <w:r w:rsidR="00E92F90" w:rsidRPr="00025492">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00A6BDD8" wp14:editId="44D5FEAC">
                    <wp:simplePos x="0" y="0"/>
                    <wp:positionH relativeFrom="margin">
                      <wp:align>right</wp:align>
                    </wp:positionH>
                    <wp:positionV relativeFrom="page">
                      <wp:posOffset>7187979</wp:posOffset>
                    </wp:positionV>
                    <wp:extent cx="6553200" cy="2490277"/>
                    <wp:effectExtent l="0" t="0" r="2540" b="5715"/>
                    <wp:wrapNone/>
                    <wp:docPr id="142" name="Text Box 146"/>
                    <wp:cNvGraphicFramePr/>
                    <a:graphic xmlns:a="http://schemas.openxmlformats.org/drawingml/2006/main">
                      <a:graphicData uri="http://schemas.microsoft.com/office/word/2010/wordprocessingShape">
                        <wps:wsp>
                          <wps:cNvSpPr txBox="1"/>
                          <wps:spPr>
                            <a:xfrm>
                              <a:off x="0" y="0"/>
                              <a:ext cx="6553200" cy="24902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DA824" w14:textId="1B615FDD" w:rsidR="0026592A" w:rsidRDefault="0026592A" w:rsidP="002E2AD1">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00A6BDD8" id="Text Box 146" o:spid="_x0000_s1027" type="#_x0000_t202" style="position:absolute;margin-left:464.8pt;margin-top:566pt;width:516pt;height:196.1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" filled="f" stroked="f" strokeweight=".5pt">
                    <v:textbox inset="0,0,0,0">
                      <w:txbxContent>
                        <w:p w14:paraId="411DA824" w14:textId="1B615FDD" w:rsidR="0026592A" w:rsidRDefault="0026592A" w:rsidP="002E2AD1">
                          <w:pPr>
                            <w:pStyle w:val="NoSpacing"/>
                            <w:rPr>
                              <w:color w:val="156082" w:themeColor="accent1"/>
                            </w:rPr>
                          </w:pPr>
                        </w:p>
                      </w:txbxContent>
                    </v:textbox>
                    <w10:wrap anchorx="margin" anchory="page"/>
                  </v:shape>
                </w:pict>
              </mc:Fallback>
            </mc:AlternateContent>
          </w:r>
          <w:r w:rsidR="0026592A" w:rsidRPr="00025492">
            <w:rPr>
              <w:rFonts w:ascii="Arial" w:hAnsi="Arial" w:cs="Arial"/>
            </w:rPr>
            <w:br w:type="page"/>
          </w:r>
        </w:p>
        <w:sdt>
          <w:sdtPr>
            <w:rPr>
              <w:rFonts w:ascii="Arial" w:eastAsiaTheme="minorHAnsi" w:hAnsi="Arial" w:cs="Arial"/>
              <w:color w:val="auto"/>
              <w:kern w:val="2"/>
              <w:sz w:val="24"/>
              <w:szCs w:val="24"/>
              <w:lang w:eastAsia="en-US"/>
              <w14:ligatures w14:val="standardContextual"/>
            </w:rPr>
            <w:id w:val="221103060"/>
            <w:docPartObj>
              <w:docPartGallery w:val="Table of Contents"/>
              <w:docPartUnique/>
            </w:docPartObj>
          </w:sdtPr>
          <w:sdtEndPr>
            <w:rPr>
              <w:b/>
              <w:bCs/>
            </w:rPr>
          </w:sdtEndPr>
          <w:sdtContent>
            <w:p w14:paraId="487C92C0" w14:textId="17071AAB" w:rsidR="00173F6C" w:rsidRPr="006D6486" w:rsidRDefault="00173F6C">
              <w:pPr>
                <w:pStyle w:val="TOCHeading"/>
                <w:rPr>
                  <w:rFonts w:ascii="Arial" w:hAnsi="Arial" w:cs="Arial"/>
                  <w:b/>
                  <w:bCs/>
                  <w:color w:val="auto"/>
                </w:rPr>
              </w:pPr>
              <w:r w:rsidRPr="006D6486">
                <w:rPr>
                  <w:rFonts w:ascii="Arial" w:hAnsi="Arial" w:cs="Arial"/>
                  <w:b/>
                  <w:bCs/>
                  <w:color w:val="auto"/>
                </w:rPr>
                <w:t>Table of Contents</w:t>
              </w:r>
            </w:p>
            <w:p w14:paraId="4BA67086" w14:textId="054A7141" w:rsidR="00FD1898" w:rsidRDefault="00173F6C">
              <w:pPr>
                <w:pStyle w:val="TOC1"/>
                <w:tabs>
                  <w:tab w:val="right" w:leader="dot" w:pos="9016"/>
                </w:tabs>
                <w:rPr>
                  <w:rFonts w:eastAsiaTheme="minorEastAsia"/>
                  <w:noProof/>
                  <w:lang w:eastAsia="en-GB"/>
                </w:rPr>
              </w:pPr>
              <w:r w:rsidRPr="00103BA8">
                <w:rPr>
                  <w:rFonts w:ascii="Arial" w:hAnsi="Arial" w:cs="Arial"/>
                </w:rPr>
                <w:fldChar w:fldCharType="begin"/>
              </w:r>
              <w:r w:rsidRPr="00103BA8">
                <w:rPr>
                  <w:rFonts w:ascii="Arial" w:hAnsi="Arial" w:cs="Arial"/>
                </w:rPr>
                <w:instrText xml:space="preserve"> TOC \o "1-3" \h \z \u </w:instrText>
              </w:r>
              <w:r w:rsidRPr="00103BA8">
                <w:rPr>
                  <w:rFonts w:ascii="Arial" w:hAnsi="Arial" w:cs="Arial"/>
                </w:rPr>
                <w:fldChar w:fldCharType="separate"/>
              </w:r>
              <w:hyperlink w:anchor="_Toc212463053" w:history="1">
                <w:r w:rsidR="00FD1898" w:rsidRPr="00E97B95">
                  <w:rPr>
                    <w:rStyle w:val="Hyperlink"/>
                    <w:noProof/>
                  </w:rPr>
                  <w:t>Overview of the Business Idea</w:t>
                </w:r>
                <w:r w:rsidR="00FD1898">
                  <w:rPr>
                    <w:noProof/>
                    <w:webHidden/>
                  </w:rPr>
                  <w:tab/>
                </w:r>
                <w:r w:rsidR="00FD1898">
                  <w:rPr>
                    <w:noProof/>
                    <w:webHidden/>
                  </w:rPr>
                  <w:fldChar w:fldCharType="begin"/>
                </w:r>
                <w:r w:rsidR="00FD1898">
                  <w:rPr>
                    <w:noProof/>
                    <w:webHidden/>
                  </w:rPr>
                  <w:instrText xml:space="preserve"> PAGEREF _Toc212463053 \h </w:instrText>
                </w:r>
                <w:r w:rsidR="00FD1898">
                  <w:rPr>
                    <w:noProof/>
                    <w:webHidden/>
                  </w:rPr>
                </w:r>
                <w:r w:rsidR="00FD1898">
                  <w:rPr>
                    <w:noProof/>
                    <w:webHidden/>
                  </w:rPr>
                  <w:fldChar w:fldCharType="separate"/>
                </w:r>
                <w:r w:rsidR="00FD1898">
                  <w:rPr>
                    <w:noProof/>
                    <w:webHidden/>
                  </w:rPr>
                  <w:t>2</w:t>
                </w:r>
                <w:r w:rsidR="00FD1898">
                  <w:rPr>
                    <w:noProof/>
                    <w:webHidden/>
                  </w:rPr>
                  <w:fldChar w:fldCharType="end"/>
                </w:r>
              </w:hyperlink>
            </w:p>
            <w:p w14:paraId="4B37A1BE" w14:textId="3463F871" w:rsidR="00FD1898" w:rsidRDefault="00FD1898">
              <w:pPr>
                <w:pStyle w:val="TOC2"/>
                <w:tabs>
                  <w:tab w:val="right" w:leader="dot" w:pos="9016"/>
                </w:tabs>
                <w:rPr>
                  <w:rFonts w:eastAsiaTheme="minorEastAsia"/>
                  <w:noProof/>
                  <w:lang w:eastAsia="en-GB"/>
                </w:rPr>
              </w:pPr>
              <w:hyperlink w:anchor="_Toc212463054" w:history="1">
                <w:r w:rsidRPr="00E97B95">
                  <w:rPr>
                    <w:rStyle w:val="Hyperlink"/>
                    <w:noProof/>
                  </w:rPr>
                  <w:t>Unique Selling Point (USP).</w:t>
                </w:r>
                <w:r>
                  <w:rPr>
                    <w:noProof/>
                    <w:webHidden/>
                  </w:rPr>
                  <w:tab/>
                </w:r>
                <w:r>
                  <w:rPr>
                    <w:noProof/>
                    <w:webHidden/>
                  </w:rPr>
                  <w:fldChar w:fldCharType="begin"/>
                </w:r>
                <w:r>
                  <w:rPr>
                    <w:noProof/>
                    <w:webHidden/>
                  </w:rPr>
                  <w:instrText xml:space="preserve"> PAGEREF _Toc212463054 \h </w:instrText>
                </w:r>
                <w:r>
                  <w:rPr>
                    <w:noProof/>
                    <w:webHidden/>
                  </w:rPr>
                </w:r>
                <w:r>
                  <w:rPr>
                    <w:noProof/>
                    <w:webHidden/>
                  </w:rPr>
                  <w:fldChar w:fldCharType="separate"/>
                </w:r>
                <w:r>
                  <w:rPr>
                    <w:noProof/>
                    <w:webHidden/>
                  </w:rPr>
                  <w:t>2</w:t>
                </w:r>
                <w:r>
                  <w:rPr>
                    <w:noProof/>
                    <w:webHidden/>
                  </w:rPr>
                  <w:fldChar w:fldCharType="end"/>
                </w:r>
              </w:hyperlink>
            </w:p>
            <w:p w14:paraId="3044C06E" w14:textId="55B445A0" w:rsidR="00FD1898" w:rsidRDefault="00FD1898">
              <w:pPr>
                <w:pStyle w:val="TOC2"/>
                <w:tabs>
                  <w:tab w:val="right" w:leader="dot" w:pos="9016"/>
                </w:tabs>
                <w:rPr>
                  <w:rFonts w:eastAsiaTheme="minorEastAsia"/>
                  <w:noProof/>
                  <w:lang w:eastAsia="en-GB"/>
                </w:rPr>
              </w:pPr>
              <w:hyperlink w:anchor="_Toc212463055" w:history="1">
                <w:r w:rsidRPr="00E97B95">
                  <w:rPr>
                    <w:rStyle w:val="Hyperlink"/>
                    <w:noProof/>
                  </w:rPr>
                  <w:t>Entrepreneurial Rationale.</w:t>
                </w:r>
                <w:r>
                  <w:rPr>
                    <w:noProof/>
                    <w:webHidden/>
                  </w:rPr>
                  <w:tab/>
                </w:r>
                <w:r>
                  <w:rPr>
                    <w:noProof/>
                    <w:webHidden/>
                  </w:rPr>
                  <w:fldChar w:fldCharType="begin"/>
                </w:r>
                <w:r>
                  <w:rPr>
                    <w:noProof/>
                    <w:webHidden/>
                  </w:rPr>
                  <w:instrText xml:space="preserve"> PAGEREF _Toc212463055 \h </w:instrText>
                </w:r>
                <w:r>
                  <w:rPr>
                    <w:noProof/>
                    <w:webHidden/>
                  </w:rPr>
                </w:r>
                <w:r>
                  <w:rPr>
                    <w:noProof/>
                    <w:webHidden/>
                  </w:rPr>
                  <w:fldChar w:fldCharType="separate"/>
                </w:r>
                <w:r>
                  <w:rPr>
                    <w:noProof/>
                    <w:webHidden/>
                  </w:rPr>
                  <w:t>2</w:t>
                </w:r>
                <w:r>
                  <w:rPr>
                    <w:noProof/>
                    <w:webHidden/>
                  </w:rPr>
                  <w:fldChar w:fldCharType="end"/>
                </w:r>
              </w:hyperlink>
            </w:p>
            <w:p w14:paraId="5896FD99" w14:textId="4C3A1F93" w:rsidR="00FD1898" w:rsidRDefault="00FD1898">
              <w:pPr>
                <w:pStyle w:val="TOC1"/>
                <w:tabs>
                  <w:tab w:val="right" w:leader="dot" w:pos="9016"/>
                </w:tabs>
                <w:rPr>
                  <w:rFonts w:eastAsiaTheme="minorEastAsia"/>
                  <w:noProof/>
                  <w:lang w:eastAsia="en-GB"/>
                </w:rPr>
              </w:pPr>
              <w:hyperlink w:anchor="_Toc212463056" w:history="1">
                <w:r w:rsidRPr="00E97B95">
                  <w:rPr>
                    <w:rStyle w:val="Hyperlink"/>
                    <w:noProof/>
                  </w:rPr>
                  <w:t>Products and Services</w:t>
                </w:r>
                <w:r>
                  <w:rPr>
                    <w:noProof/>
                    <w:webHidden/>
                  </w:rPr>
                  <w:tab/>
                </w:r>
                <w:r>
                  <w:rPr>
                    <w:noProof/>
                    <w:webHidden/>
                  </w:rPr>
                  <w:fldChar w:fldCharType="begin"/>
                </w:r>
                <w:r>
                  <w:rPr>
                    <w:noProof/>
                    <w:webHidden/>
                  </w:rPr>
                  <w:instrText xml:space="preserve"> PAGEREF _Toc212463056 \h </w:instrText>
                </w:r>
                <w:r>
                  <w:rPr>
                    <w:noProof/>
                    <w:webHidden/>
                  </w:rPr>
                </w:r>
                <w:r>
                  <w:rPr>
                    <w:noProof/>
                    <w:webHidden/>
                  </w:rPr>
                  <w:fldChar w:fldCharType="separate"/>
                </w:r>
                <w:r>
                  <w:rPr>
                    <w:noProof/>
                    <w:webHidden/>
                  </w:rPr>
                  <w:t>3</w:t>
                </w:r>
                <w:r>
                  <w:rPr>
                    <w:noProof/>
                    <w:webHidden/>
                  </w:rPr>
                  <w:fldChar w:fldCharType="end"/>
                </w:r>
              </w:hyperlink>
            </w:p>
            <w:p w14:paraId="338BB4EB" w14:textId="06B03B94" w:rsidR="00FD1898" w:rsidRDefault="00FD1898">
              <w:pPr>
                <w:pStyle w:val="TOC1"/>
                <w:tabs>
                  <w:tab w:val="right" w:leader="dot" w:pos="9016"/>
                </w:tabs>
                <w:rPr>
                  <w:rFonts w:eastAsiaTheme="minorEastAsia"/>
                  <w:noProof/>
                  <w:lang w:eastAsia="en-GB"/>
                </w:rPr>
              </w:pPr>
              <w:hyperlink w:anchor="_Toc212463057" w:history="1">
                <w:r w:rsidRPr="00E97B95">
                  <w:rPr>
                    <w:rStyle w:val="Hyperlink"/>
                    <w:noProof/>
                  </w:rPr>
                  <w:t>Legal Format and Management Structure</w:t>
                </w:r>
                <w:r>
                  <w:rPr>
                    <w:noProof/>
                    <w:webHidden/>
                  </w:rPr>
                  <w:tab/>
                </w:r>
                <w:r>
                  <w:rPr>
                    <w:noProof/>
                    <w:webHidden/>
                  </w:rPr>
                  <w:fldChar w:fldCharType="begin"/>
                </w:r>
                <w:r>
                  <w:rPr>
                    <w:noProof/>
                    <w:webHidden/>
                  </w:rPr>
                  <w:instrText xml:space="preserve"> PAGEREF _Toc212463057 \h </w:instrText>
                </w:r>
                <w:r>
                  <w:rPr>
                    <w:noProof/>
                    <w:webHidden/>
                  </w:rPr>
                </w:r>
                <w:r>
                  <w:rPr>
                    <w:noProof/>
                    <w:webHidden/>
                  </w:rPr>
                  <w:fldChar w:fldCharType="separate"/>
                </w:r>
                <w:r>
                  <w:rPr>
                    <w:noProof/>
                    <w:webHidden/>
                  </w:rPr>
                  <w:t>4</w:t>
                </w:r>
                <w:r>
                  <w:rPr>
                    <w:noProof/>
                    <w:webHidden/>
                  </w:rPr>
                  <w:fldChar w:fldCharType="end"/>
                </w:r>
              </w:hyperlink>
            </w:p>
            <w:p w14:paraId="11A86926" w14:textId="07A48EB6" w:rsidR="00FD1898" w:rsidRDefault="00FD1898">
              <w:pPr>
                <w:pStyle w:val="TOC1"/>
                <w:tabs>
                  <w:tab w:val="right" w:leader="dot" w:pos="9016"/>
                </w:tabs>
                <w:rPr>
                  <w:rFonts w:eastAsiaTheme="minorEastAsia"/>
                  <w:noProof/>
                  <w:lang w:eastAsia="en-GB"/>
                </w:rPr>
              </w:pPr>
              <w:hyperlink w:anchor="_Toc212463058" w:history="1">
                <w:r w:rsidRPr="00E97B95">
                  <w:rPr>
                    <w:rStyle w:val="Hyperlink"/>
                    <w:noProof/>
                  </w:rPr>
                  <w:t>PESTEL Analysis</w:t>
                </w:r>
                <w:r>
                  <w:rPr>
                    <w:noProof/>
                    <w:webHidden/>
                  </w:rPr>
                  <w:tab/>
                </w:r>
                <w:r>
                  <w:rPr>
                    <w:noProof/>
                    <w:webHidden/>
                  </w:rPr>
                  <w:fldChar w:fldCharType="begin"/>
                </w:r>
                <w:r>
                  <w:rPr>
                    <w:noProof/>
                    <w:webHidden/>
                  </w:rPr>
                  <w:instrText xml:space="preserve"> PAGEREF _Toc212463058 \h </w:instrText>
                </w:r>
                <w:r>
                  <w:rPr>
                    <w:noProof/>
                    <w:webHidden/>
                  </w:rPr>
                </w:r>
                <w:r>
                  <w:rPr>
                    <w:noProof/>
                    <w:webHidden/>
                  </w:rPr>
                  <w:fldChar w:fldCharType="separate"/>
                </w:r>
                <w:r>
                  <w:rPr>
                    <w:noProof/>
                    <w:webHidden/>
                  </w:rPr>
                  <w:t>5</w:t>
                </w:r>
                <w:r>
                  <w:rPr>
                    <w:noProof/>
                    <w:webHidden/>
                  </w:rPr>
                  <w:fldChar w:fldCharType="end"/>
                </w:r>
              </w:hyperlink>
            </w:p>
            <w:p w14:paraId="04D69F1D" w14:textId="5982AB0A" w:rsidR="00FD1898" w:rsidRDefault="00FD1898">
              <w:pPr>
                <w:pStyle w:val="TOC1"/>
                <w:tabs>
                  <w:tab w:val="right" w:leader="dot" w:pos="9016"/>
                </w:tabs>
                <w:rPr>
                  <w:rFonts w:eastAsiaTheme="minorEastAsia"/>
                  <w:noProof/>
                  <w:lang w:eastAsia="en-GB"/>
                </w:rPr>
              </w:pPr>
              <w:hyperlink w:anchor="_Toc212463059" w:history="1">
                <w:r w:rsidRPr="00E97B95">
                  <w:rPr>
                    <w:rStyle w:val="Hyperlink"/>
                    <w:noProof/>
                  </w:rPr>
                  <w:t>Competitor Analysis</w:t>
                </w:r>
                <w:r>
                  <w:rPr>
                    <w:noProof/>
                    <w:webHidden/>
                  </w:rPr>
                  <w:tab/>
                </w:r>
                <w:r>
                  <w:rPr>
                    <w:noProof/>
                    <w:webHidden/>
                  </w:rPr>
                  <w:fldChar w:fldCharType="begin"/>
                </w:r>
                <w:r>
                  <w:rPr>
                    <w:noProof/>
                    <w:webHidden/>
                  </w:rPr>
                  <w:instrText xml:space="preserve"> PAGEREF _Toc212463059 \h </w:instrText>
                </w:r>
                <w:r>
                  <w:rPr>
                    <w:noProof/>
                    <w:webHidden/>
                  </w:rPr>
                </w:r>
                <w:r>
                  <w:rPr>
                    <w:noProof/>
                    <w:webHidden/>
                  </w:rPr>
                  <w:fldChar w:fldCharType="separate"/>
                </w:r>
                <w:r>
                  <w:rPr>
                    <w:noProof/>
                    <w:webHidden/>
                  </w:rPr>
                  <w:t>6</w:t>
                </w:r>
                <w:r>
                  <w:rPr>
                    <w:noProof/>
                    <w:webHidden/>
                  </w:rPr>
                  <w:fldChar w:fldCharType="end"/>
                </w:r>
              </w:hyperlink>
            </w:p>
            <w:p w14:paraId="38A2D9E0" w14:textId="696D5D12" w:rsidR="00FD1898" w:rsidRDefault="00FD1898">
              <w:pPr>
                <w:pStyle w:val="TOC1"/>
                <w:tabs>
                  <w:tab w:val="right" w:leader="dot" w:pos="9016"/>
                </w:tabs>
                <w:rPr>
                  <w:rFonts w:eastAsiaTheme="minorEastAsia"/>
                  <w:noProof/>
                  <w:lang w:eastAsia="en-GB"/>
                </w:rPr>
              </w:pPr>
              <w:hyperlink w:anchor="_Toc212463060" w:history="1">
                <w:r w:rsidRPr="00E97B95">
                  <w:rPr>
                    <w:rStyle w:val="Hyperlink"/>
                    <w:noProof/>
                  </w:rPr>
                  <w:t>SWOT Analysis</w:t>
                </w:r>
                <w:r>
                  <w:rPr>
                    <w:noProof/>
                    <w:webHidden/>
                  </w:rPr>
                  <w:tab/>
                </w:r>
                <w:r>
                  <w:rPr>
                    <w:noProof/>
                    <w:webHidden/>
                  </w:rPr>
                  <w:fldChar w:fldCharType="begin"/>
                </w:r>
                <w:r>
                  <w:rPr>
                    <w:noProof/>
                    <w:webHidden/>
                  </w:rPr>
                  <w:instrText xml:space="preserve"> PAGEREF _Toc212463060 \h </w:instrText>
                </w:r>
                <w:r>
                  <w:rPr>
                    <w:noProof/>
                    <w:webHidden/>
                  </w:rPr>
                </w:r>
                <w:r>
                  <w:rPr>
                    <w:noProof/>
                    <w:webHidden/>
                  </w:rPr>
                  <w:fldChar w:fldCharType="separate"/>
                </w:r>
                <w:r>
                  <w:rPr>
                    <w:noProof/>
                    <w:webHidden/>
                  </w:rPr>
                  <w:t>7</w:t>
                </w:r>
                <w:r>
                  <w:rPr>
                    <w:noProof/>
                    <w:webHidden/>
                  </w:rPr>
                  <w:fldChar w:fldCharType="end"/>
                </w:r>
              </w:hyperlink>
            </w:p>
            <w:p w14:paraId="5A8D4502" w14:textId="27E1E6F6" w:rsidR="00FD1898" w:rsidRDefault="00FD1898">
              <w:pPr>
                <w:pStyle w:val="TOC1"/>
                <w:tabs>
                  <w:tab w:val="right" w:leader="dot" w:pos="9016"/>
                </w:tabs>
                <w:rPr>
                  <w:rFonts w:eastAsiaTheme="minorEastAsia"/>
                  <w:noProof/>
                  <w:lang w:eastAsia="en-GB"/>
                </w:rPr>
              </w:pPr>
              <w:hyperlink w:anchor="_Toc212463061" w:history="1">
                <w:r w:rsidRPr="00E97B95">
                  <w:rPr>
                    <w:rStyle w:val="Hyperlink"/>
                    <w:rFonts w:ascii="Arial" w:hAnsi="Arial" w:cs="Arial"/>
                    <w:noProof/>
                  </w:rPr>
                  <w:t>Marketing Strategies</w:t>
                </w:r>
                <w:r>
                  <w:rPr>
                    <w:noProof/>
                    <w:webHidden/>
                  </w:rPr>
                  <w:tab/>
                </w:r>
                <w:r>
                  <w:rPr>
                    <w:noProof/>
                    <w:webHidden/>
                  </w:rPr>
                  <w:fldChar w:fldCharType="begin"/>
                </w:r>
                <w:r>
                  <w:rPr>
                    <w:noProof/>
                    <w:webHidden/>
                  </w:rPr>
                  <w:instrText xml:space="preserve"> PAGEREF _Toc212463061 \h </w:instrText>
                </w:r>
                <w:r>
                  <w:rPr>
                    <w:noProof/>
                    <w:webHidden/>
                  </w:rPr>
                </w:r>
                <w:r>
                  <w:rPr>
                    <w:noProof/>
                    <w:webHidden/>
                  </w:rPr>
                  <w:fldChar w:fldCharType="separate"/>
                </w:r>
                <w:r>
                  <w:rPr>
                    <w:noProof/>
                    <w:webHidden/>
                  </w:rPr>
                  <w:t>8</w:t>
                </w:r>
                <w:r>
                  <w:rPr>
                    <w:noProof/>
                    <w:webHidden/>
                  </w:rPr>
                  <w:fldChar w:fldCharType="end"/>
                </w:r>
              </w:hyperlink>
            </w:p>
            <w:p w14:paraId="789D475F" w14:textId="0C186F59" w:rsidR="00FD1898" w:rsidRDefault="00FD1898">
              <w:pPr>
                <w:pStyle w:val="TOC2"/>
                <w:tabs>
                  <w:tab w:val="right" w:leader="dot" w:pos="9016"/>
                </w:tabs>
                <w:rPr>
                  <w:rFonts w:eastAsiaTheme="minorEastAsia"/>
                  <w:noProof/>
                  <w:lang w:eastAsia="en-GB"/>
                </w:rPr>
              </w:pPr>
              <w:hyperlink w:anchor="_Toc212463062" w:history="1">
                <w:r w:rsidRPr="00E97B95">
                  <w:rPr>
                    <w:rStyle w:val="Hyperlink"/>
                    <w:noProof/>
                  </w:rPr>
                  <w:t>Digital Presence.</w:t>
                </w:r>
                <w:r>
                  <w:rPr>
                    <w:noProof/>
                    <w:webHidden/>
                  </w:rPr>
                  <w:tab/>
                </w:r>
                <w:r>
                  <w:rPr>
                    <w:noProof/>
                    <w:webHidden/>
                  </w:rPr>
                  <w:fldChar w:fldCharType="begin"/>
                </w:r>
                <w:r>
                  <w:rPr>
                    <w:noProof/>
                    <w:webHidden/>
                  </w:rPr>
                  <w:instrText xml:space="preserve"> PAGEREF _Toc212463062 \h </w:instrText>
                </w:r>
                <w:r>
                  <w:rPr>
                    <w:noProof/>
                    <w:webHidden/>
                  </w:rPr>
                </w:r>
                <w:r>
                  <w:rPr>
                    <w:noProof/>
                    <w:webHidden/>
                  </w:rPr>
                  <w:fldChar w:fldCharType="separate"/>
                </w:r>
                <w:r>
                  <w:rPr>
                    <w:noProof/>
                    <w:webHidden/>
                  </w:rPr>
                  <w:t>8</w:t>
                </w:r>
                <w:r>
                  <w:rPr>
                    <w:noProof/>
                    <w:webHidden/>
                  </w:rPr>
                  <w:fldChar w:fldCharType="end"/>
                </w:r>
              </w:hyperlink>
            </w:p>
            <w:p w14:paraId="44C80C0F" w14:textId="29BA92A7" w:rsidR="00FD1898" w:rsidRDefault="00FD1898">
              <w:pPr>
                <w:pStyle w:val="TOC2"/>
                <w:tabs>
                  <w:tab w:val="right" w:leader="dot" w:pos="9016"/>
                </w:tabs>
                <w:rPr>
                  <w:rFonts w:eastAsiaTheme="minorEastAsia"/>
                  <w:noProof/>
                  <w:lang w:eastAsia="en-GB"/>
                </w:rPr>
              </w:pPr>
              <w:hyperlink w:anchor="_Toc212463063" w:history="1">
                <w:r w:rsidRPr="00E97B95">
                  <w:rPr>
                    <w:rStyle w:val="Hyperlink"/>
                    <w:noProof/>
                  </w:rPr>
                  <w:t>Content and Advertising.</w:t>
                </w:r>
                <w:r>
                  <w:rPr>
                    <w:noProof/>
                    <w:webHidden/>
                  </w:rPr>
                  <w:tab/>
                </w:r>
                <w:r>
                  <w:rPr>
                    <w:noProof/>
                    <w:webHidden/>
                  </w:rPr>
                  <w:fldChar w:fldCharType="begin"/>
                </w:r>
                <w:r>
                  <w:rPr>
                    <w:noProof/>
                    <w:webHidden/>
                  </w:rPr>
                  <w:instrText xml:space="preserve"> PAGEREF _Toc212463063 \h </w:instrText>
                </w:r>
                <w:r>
                  <w:rPr>
                    <w:noProof/>
                    <w:webHidden/>
                  </w:rPr>
                </w:r>
                <w:r>
                  <w:rPr>
                    <w:noProof/>
                    <w:webHidden/>
                  </w:rPr>
                  <w:fldChar w:fldCharType="separate"/>
                </w:r>
                <w:r>
                  <w:rPr>
                    <w:noProof/>
                    <w:webHidden/>
                  </w:rPr>
                  <w:t>8</w:t>
                </w:r>
                <w:r>
                  <w:rPr>
                    <w:noProof/>
                    <w:webHidden/>
                  </w:rPr>
                  <w:fldChar w:fldCharType="end"/>
                </w:r>
              </w:hyperlink>
            </w:p>
            <w:p w14:paraId="498381BA" w14:textId="01338AE9" w:rsidR="00FD1898" w:rsidRDefault="00FD1898">
              <w:pPr>
                <w:pStyle w:val="TOC2"/>
                <w:tabs>
                  <w:tab w:val="right" w:leader="dot" w:pos="9016"/>
                </w:tabs>
                <w:rPr>
                  <w:rFonts w:eastAsiaTheme="minorEastAsia"/>
                  <w:noProof/>
                  <w:lang w:eastAsia="en-GB"/>
                </w:rPr>
              </w:pPr>
              <w:hyperlink w:anchor="_Toc212463064" w:history="1">
                <w:r w:rsidRPr="00E97B95">
                  <w:rPr>
                    <w:rStyle w:val="Hyperlink"/>
                    <w:noProof/>
                  </w:rPr>
                  <w:t>Networking and Partnerships</w:t>
                </w:r>
                <w:r>
                  <w:rPr>
                    <w:noProof/>
                    <w:webHidden/>
                  </w:rPr>
                  <w:tab/>
                </w:r>
                <w:r>
                  <w:rPr>
                    <w:noProof/>
                    <w:webHidden/>
                  </w:rPr>
                  <w:fldChar w:fldCharType="begin"/>
                </w:r>
                <w:r>
                  <w:rPr>
                    <w:noProof/>
                    <w:webHidden/>
                  </w:rPr>
                  <w:instrText xml:space="preserve"> PAGEREF _Toc212463064 \h </w:instrText>
                </w:r>
                <w:r>
                  <w:rPr>
                    <w:noProof/>
                    <w:webHidden/>
                  </w:rPr>
                </w:r>
                <w:r>
                  <w:rPr>
                    <w:noProof/>
                    <w:webHidden/>
                  </w:rPr>
                  <w:fldChar w:fldCharType="separate"/>
                </w:r>
                <w:r>
                  <w:rPr>
                    <w:noProof/>
                    <w:webHidden/>
                  </w:rPr>
                  <w:t>8</w:t>
                </w:r>
                <w:r>
                  <w:rPr>
                    <w:noProof/>
                    <w:webHidden/>
                  </w:rPr>
                  <w:fldChar w:fldCharType="end"/>
                </w:r>
              </w:hyperlink>
            </w:p>
            <w:p w14:paraId="55149416" w14:textId="0039C1CD" w:rsidR="00FD1898" w:rsidRDefault="00FD1898">
              <w:pPr>
                <w:pStyle w:val="TOC2"/>
                <w:tabs>
                  <w:tab w:val="right" w:leader="dot" w:pos="9016"/>
                </w:tabs>
                <w:rPr>
                  <w:rFonts w:eastAsiaTheme="minorEastAsia"/>
                  <w:noProof/>
                  <w:lang w:eastAsia="en-GB"/>
                </w:rPr>
              </w:pPr>
              <w:hyperlink w:anchor="_Toc212463065" w:history="1">
                <w:r w:rsidRPr="00E97B95">
                  <w:rPr>
                    <w:rStyle w:val="Hyperlink"/>
                    <w:noProof/>
                  </w:rPr>
                  <w:t>Branding and Positioning</w:t>
                </w:r>
                <w:r>
                  <w:rPr>
                    <w:noProof/>
                    <w:webHidden/>
                  </w:rPr>
                  <w:tab/>
                </w:r>
                <w:r>
                  <w:rPr>
                    <w:noProof/>
                    <w:webHidden/>
                  </w:rPr>
                  <w:fldChar w:fldCharType="begin"/>
                </w:r>
                <w:r>
                  <w:rPr>
                    <w:noProof/>
                    <w:webHidden/>
                  </w:rPr>
                  <w:instrText xml:space="preserve"> PAGEREF _Toc212463065 \h </w:instrText>
                </w:r>
                <w:r>
                  <w:rPr>
                    <w:noProof/>
                    <w:webHidden/>
                  </w:rPr>
                </w:r>
                <w:r>
                  <w:rPr>
                    <w:noProof/>
                    <w:webHidden/>
                  </w:rPr>
                  <w:fldChar w:fldCharType="separate"/>
                </w:r>
                <w:r>
                  <w:rPr>
                    <w:noProof/>
                    <w:webHidden/>
                  </w:rPr>
                  <w:t>8</w:t>
                </w:r>
                <w:r>
                  <w:rPr>
                    <w:noProof/>
                    <w:webHidden/>
                  </w:rPr>
                  <w:fldChar w:fldCharType="end"/>
                </w:r>
              </w:hyperlink>
            </w:p>
            <w:p w14:paraId="1181EFD4" w14:textId="3D791F53" w:rsidR="00FD1898" w:rsidRDefault="00FD1898">
              <w:pPr>
                <w:pStyle w:val="TOC1"/>
                <w:tabs>
                  <w:tab w:val="right" w:leader="dot" w:pos="9016"/>
                </w:tabs>
                <w:rPr>
                  <w:rFonts w:eastAsiaTheme="minorEastAsia"/>
                  <w:noProof/>
                  <w:lang w:eastAsia="en-GB"/>
                </w:rPr>
              </w:pPr>
              <w:hyperlink w:anchor="_Toc212463066" w:history="1">
                <w:r w:rsidRPr="00E97B95">
                  <w:rPr>
                    <w:rStyle w:val="Hyperlink"/>
                    <w:noProof/>
                  </w:rPr>
                  <w:t>Funding Requirements and Start-up Expenses</w:t>
                </w:r>
                <w:r>
                  <w:rPr>
                    <w:noProof/>
                    <w:webHidden/>
                  </w:rPr>
                  <w:tab/>
                </w:r>
                <w:r>
                  <w:rPr>
                    <w:noProof/>
                    <w:webHidden/>
                  </w:rPr>
                  <w:fldChar w:fldCharType="begin"/>
                </w:r>
                <w:r>
                  <w:rPr>
                    <w:noProof/>
                    <w:webHidden/>
                  </w:rPr>
                  <w:instrText xml:space="preserve"> PAGEREF _Toc212463066 \h </w:instrText>
                </w:r>
                <w:r>
                  <w:rPr>
                    <w:noProof/>
                    <w:webHidden/>
                  </w:rPr>
                </w:r>
                <w:r>
                  <w:rPr>
                    <w:noProof/>
                    <w:webHidden/>
                  </w:rPr>
                  <w:fldChar w:fldCharType="separate"/>
                </w:r>
                <w:r>
                  <w:rPr>
                    <w:noProof/>
                    <w:webHidden/>
                  </w:rPr>
                  <w:t>9</w:t>
                </w:r>
                <w:r>
                  <w:rPr>
                    <w:noProof/>
                    <w:webHidden/>
                  </w:rPr>
                  <w:fldChar w:fldCharType="end"/>
                </w:r>
              </w:hyperlink>
            </w:p>
            <w:p w14:paraId="40DA57B4" w14:textId="03A52FED" w:rsidR="00FD1898" w:rsidRDefault="00FD1898">
              <w:pPr>
                <w:pStyle w:val="TOC2"/>
                <w:tabs>
                  <w:tab w:val="right" w:leader="dot" w:pos="9016"/>
                </w:tabs>
                <w:rPr>
                  <w:rFonts w:eastAsiaTheme="minorEastAsia"/>
                  <w:noProof/>
                  <w:lang w:eastAsia="en-GB"/>
                </w:rPr>
              </w:pPr>
              <w:hyperlink w:anchor="_Toc212463067" w:history="1">
                <w:r w:rsidRPr="00E97B95">
                  <w:rPr>
                    <w:rStyle w:val="Hyperlink"/>
                    <w:noProof/>
                  </w:rPr>
                  <w:t>Start-up Expenses (Month 1)</w:t>
                </w:r>
                <w:r>
                  <w:rPr>
                    <w:noProof/>
                    <w:webHidden/>
                  </w:rPr>
                  <w:tab/>
                </w:r>
                <w:r>
                  <w:rPr>
                    <w:noProof/>
                    <w:webHidden/>
                  </w:rPr>
                  <w:fldChar w:fldCharType="begin"/>
                </w:r>
                <w:r>
                  <w:rPr>
                    <w:noProof/>
                    <w:webHidden/>
                  </w:rPr>
                  <w:instrText xml:space="preserve"> PAGEREF _Toc212463067 \h </w:instrText>
                </w:r>
                <w:r>
                  <w:rPr>
                    <w:noProof/>
                    <w:webHidden/>
                  </w:rPr>
                </w:r>
                <w:r>
                  <w:rPr>
                    <w:noProof/>
                    <w:webHidden/>
                  </w:rPr>
                  <w:fldChar w:fldCharType="separate"/>
                </w:r>
                <w:r>
                  <w:rPr>
                    <w:noProof/>
                    <w:webHidden/>
                  </w:rPr>
                  <w:t>9</w:t>
                </w:r>
                <w:r>
                  <w:rPr>
                    <w:noProof/>
                    <w:webHidden/>
                  </w:rPr>
                  <w:fldChar w:fldCharType="end"/>
                </w:r>
              </w:hyperlink>
            </w:p>
            <w:p w14:paraId="13637D5E" w14:textId="04BFE061" w:rsidR="00FD1898" w:rsidRDefault="00FD1898">
              <w:pPr>
                <w:pStyle w:val="TOC2"/>
                <w:tabs>
                  <w:tab w:val="right" w:leader="dot" w:pos="9016"/>
                </w:tabs>
                <w:rPr>
                  <w:rFonts w:eastAsiaTheme="minorEastAsia"/>
                  <w:noProof/>
                  <w:lang w:eastAsia="en-GB"/>
                </w:rPr>
              </w:pPr>
              <w:hyperlink w:anchor="_Toc212463068" w:history="1">
                <w:r w:rsidRPr="00E97B95">
                  <w:rPr>
                    <w:rStyle w:val="Hyperlink"/>
                    <w:noProof/>
                  </w:rPr>
                  <w:t>Cash Flow Projection (Month 1)</w:t>
                </w:r>
                <w:r>
                  <w:rPr>
                    <w:noProof/>
                    <w:webHidden/>
                  </w:rPr>
                  <w:tab/>
                </w:r>
                <w:r>
                  <w:rPr>
                    <w:noProof/>
                    <w:webHidden/>
                  </w:rPr>
                  <w:fldChar w:fldCharType="begin"/>
                </w:r>
                <w:r>
                  <w:rPr>
                    <w:noProof/>
                    <w:webHidden/>
                  </w:rPr>
                  <w:instrText xml:space="preserve"> PAGEREF _Toc212463068 \h </w:instrText>
                </w:r>
                <w:r>
                  <w:rPr>
                    <w:noProof/>
                    <w:webHidden/>
                  </w:rPr>
                </w:r>
                <w:r>
                  <w:rPr>
                    <w:noProof/>
                    <w:webHidden/>
                  </w:rPr>
                  <w:fldChar w:fldCharType="separate"/>
                </w:r>
                <w:r>
                  <w:rPr>
                    <w:noProof/>
                    <w:webHidden/>
                  </w:rPr>
                  <w:t>10</w:t>
                </w:r>
                <w:r>
                  <w:rPr>
                    <w:noProof/>
                    <w:webHidden/>
                  </w:rPr>
                  <w:fldChar w:fldCharType="end"/>
                </w:r>
              </w:hyperlink>
            </w:p>
            <w:p w14:paraId="6ACD44FB" w14:textId="04409008" w:rsidR="00FD1898" w:rsidRDefault="00FD1898">
              <w:pPr>
                <w:pStyle w:val="TOC1"/>
                <w:tabs>
                  <w:tab w:val="right" w:leader="dot" w:pos="9016"/>
                </w:tabs>
                <w:rPr>
                  <w:rFonts w:eastAsiaTheme="minorEastAsia"/>
                  <w:noProof/>
                  <w:lang w:eastAsia="en-GB"/>
                </w:rPr>
              </w:pPr>
              <w:hyperlink w:anchor="_Toc212463069" w:history="1">
                <w:r w:rsidRPr="00E97B95">
                  <w:rPr>
                    <w:rStyle w:val="Hyperlink"/>
                    <w:noProof/>
                  </w:rPr>
                  <w:t>Growth and Innovation Opportunities</w:t>
                </w:r>
                <w:r>
                  <w:rPr>
                    <w:noProof/>
                    <w:webHidden/>
                  </w:rPr>
                  <w:tab/>
                </w:r>
                <w:r>
                  <w:rPr>
                    <w:noProof/>
                    <w:webHidden/>
                  </w:rPr>
                  <w:fldChar w:fldCharType="begin"/>
                </w:r>
                <w:r>
                  <w:rPr>
                    <w:noProof/>
                    <w:webHidden/>
                  </w:rPr>
                  <w:instrText xml:space="preserve"> PAGEREF _Toc212463069 \h </w:instrText>
                </w:r>
                <w:r>
                  <w:rPr>
                    <w:noProof/>
                    <w:webHidden/>
                  </w:rPr>
                </w:r>
                <w:r>
                  <w:rPr>
                    <w:noProof/>
                    <w:webHidden/>
                  </w:rPr>
                  <w:fldChar w:fldCharType="separate"/>
                </w:r>
                <w:r>
                  <w:rPr>
                    <w:noProof/>
                    <w:webHidden/>
                  </w:rPr>
                  <w:t>11</w:t>
                </w:r>
                <w:r>
                  <w:rPr>
                    <w:noProof/>
                    <w:webHidden/>
                  </w:rPr>
                  <w:fldChar w:fldCharType="end"/>
                </w:r>
              </w:hyperlink>
            </w:p>
            <w:p w14:paraId="5FDC361C" w14:textId="71F68C21" w:rsidR="00FD1898" w:rsidRDefault="00FD1898">
              <w:pPr>
                <w:pStyle w:val="TOC1"/>
                <w:tabs>
                  <w:tab w:val="right" w:leader="dot" w:pos="9016"/>
                </w:tabs>
                <w:rPr>
                  <w:rFonts w:eastAsiaTheme="minorEastAsia"/>
                  <w:noProof/>
                  <w:lang w:eastAsia="en-GB"/>
                </w:rPr>
              </w:pPr>
              <w:hyperlink w:anchor="_Toc212463070" w:history="1">
                <w:r w:rsidRPr="00E97B95">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_Toc212463070 \h </w:instrText>
                </w:r>
                <w:r>
                  <w:rPr>
                    <w:noProof/>
                    <w:webHidden/>
                  </w:rPr>
                </w:r>
                <w:r>
                  <w:rPr>
                    <w:noProof/>
                    <w:webHidden/>
                  </w:rPr>
                  <w:fldChar w:fldCharType="separate"/>
                </w:r>
                <w:r>
                  <w:rPr>
                    <w:noProof/>
                    <w:webHidden/>
                  </w:rPr>
                  <w:t>12</w:t>
                </w:r>
                <w:r>
                  <w:rPr>
                    <w:noProof/>
                    <w:webHidden/>
                  </w:rPr>
                  <w:fldChar w:fldCharType="end"/>
                </w:r>
              </w:hyperlink>
            </w:p>
            <w:p w14:paraId="6E16B0A1" w14:textId="1E14C3CA" w:rsidR="00173F6C" w:rsidRPr="00103BA8" w:rsidRDefault="00173F6C">
              <w:pPr>
                <w:rPr>
                  <w:rFonts w:ascii="Arial" w:hAnsi="Arial" w:cs="Arial"/>
                </w:rPr>
              </w:pPr>
              <w:r w:rsidRPr="00103BA8">
                <w:rPr>
                  <w:rFonts w:ascii="Arial" w:hAnsi="Arial" w:cs="Arial"/>
                  <w:b/>
                  <w:bCs/>
                </w:rPr>
                <w:fldChar w:fldCharType="end"/>
              </w:r>
            </w:p>
          </w:sdtContent>
        </w:sdt>
        <w:p w14:paraId="40BE825F" w14:textId="1798B697" w:rsidR="00964951" w:rsidRPr="00964951" w:rsidRDefault="001A1C1E" w:rsidP="00C86A31">
          <w:pPr>
            <w:rPr>
              <w:rStyle w:val="Heading1Char"/>
              <w:rFonts w:ascii="Arial" w:hAnsi="Arial" w:cs="Arial"/>
              <w:color w:val="auto"/>
              <w:spacing w:val="-10"/>
              <w:kern w:val="28"/>
              <w:sz w:val="56"/>
              <w:szCs w:val="56"/>
            </w:rPr>
          </w:pPr>
        </w:p>
      </w:sdtContent>
    </w:sdt>
    <w:p w14:paraId="2B15422D" w14:textId="77777777" w:rsidR="00964951" w:rsidRDefault="00964951">
      <w:pPr>
        <w:rPr>
          <w:rStyle w:val="Heading1Char"/>
          <w:rFonts w:ascii="Arial" w:hAnsi="Arial" w:cs="Arial"/>
        </w:rPr>
      </w:pPr>
      <w:r>
        <w:rPr>
          <w:rStyle w:val="Heading1Char"/>
          <w:rFonts w:ascii="Arial" w:hAnsi="Arial" w:cs="Arial"/>
        </w:rPr>
        <w:br w:type="page"/>
      </w:r>
    </w:p>
    <w:p w14:paraId="1EC7EBAF" w14:textId="3B2F9288" w:rsidR="00F56CEB" w:rsidRPr="006D6486" w:rsidRDefault="004538CA" w:rsidP="006D6486">
      <w:pPr>
        <w:pStyle w:val="Heading1"/>
        <w:rPr>
          <w:color w:val="auto"/>
        </w:rPr>
      </w:pPr>
      <w:bookmarkStart w:id="1" w:name="_Toc212463053"/>
      <w:r w:rsidRPr="006D6486">
        <w:rPr>
          <w:rStyle w:val="Heading1Char"/>
          <w:color w:val="auto"/>
        </w:rPr>
        <w:lastRenderedPageBreak/>
        <w:t>Overview of the Business Idea</w:t>
      </w:r>
      <w:bookmarkEnd w:id="1"/>
    </w:p>
    <w:p w14:paraId="760E1A3D" w14:textId="6D610254"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Walsall IT Solutions will provide affordable, </w:t>
      </w:r>
      <w:r w:rsidR="009F0D47" w:rsidRPr="000F16E4">
        <w:rPr>
          <w:rFonts w:ascii="Arial" w:eastAsia="Times New Roman" w:hAnsi="Arial" w:cs="Arial"/>
          <w:kern w:val="0"/>
          <w:lang w:eastAsia="en-GB"/>
          <w14:ligatures w14:val="none"/>
        </w:rPr>
        <w:t>dependable</w:t>
      </w:r>
      <w:r w:rsidRPr="000F16E4">
        <w:rPr>
          <w:rFonts w:ascii="Arial" w:eastAsia="Times New Roman" w:hAnsi="Arial" w:cs="Arial"/>
          <w:kern w:val="0"/>
          <w:lang w:eastAsia="en-GB"/>
          <w14:ligatures w14:val="none"/>
        </w:rPr>
        <w:t>, and professional IT support for small businesses, charities, schools, and individual users in Walsall and the wider West Midlands. The mission is to make high-quality IT services accessible to organisations that cannot justify the cost of a full-time IT department. Services will include maintenance contracts, system builds, cybersecurity solutions, data management, helpdesk support, consultancy, and training.</w:t>
      </w:r>
      <w:r w:rsidR="001742CB" w:rsidRPr="001742CB">
        <w:rPr>
          <w:rFonts w:ascii="Arial" w:hAnsi="Arial" w:cs="Arial"/>
          <w:noProof/>
        </w:rPr>
        <w:t xml:space="preserve"> </w:t>
      </w:r>
    </w:p>
    <w:p w14:paraId="10E80D70" w14:textId="7DD20D4B" w:rsidR="00F56CEB" w:rsidRPr="000F16E4" w:rsidRDefault="001E06C9" w:rsidP="00BC1FC0">
      <w:pPr>
        <w:spacing w:line="360" w:lineRule="auto"/>
        <w:jc w:val="both"/>
        <w:rPr>
          <w:rFonts w:ascii="Arial" w:eastAsia="Times New Roman" w:hAnsi="Arial" w:cs="Arial"/>
          <w:kern w:val="0"/>
          <w:lang w:eastAsia="en-GB"/>
          <w14:ligatures w14:val="none"/>
        </w:rPr>
      </w:pPr>
      <w:r>
        <w:rPr>
          <w:rFonts w:ascii="Arial" w:hAnsi="Arial" w:cs="Arial"/>
          <w:noProof/>
        </w:rPr>
        <w:drawing>
          <wp:anchor distT="0" distB="0" distL="114300" distR="114300" simplePos="0" relativeHeight="251661312" behindDoc="0" locked="0" layoutInCell="1" allowOverlap="1" wp14:anchorId="507B3CC2" wp14:editId="00DAA9A1">
            <wp:simplePos x="0" y="0"/>
            <wp:positionH relativeFrom="margin">
              <wp:align>left</wp:align>
            </wp:positionH>
            <wp:positionV relativeFrom="paragraph">
              <wp:posOffset>284383</wp:posOffset>
            </wp:positionV>
            <wp:extent cx="2660650" cy="1824990"/>
            <wp:effectExtent l="0" t="0" r="6350" b="3810"/>
            <wp:wrapSquare wrapText="bothSides"/>
            <wp:docPr id="486300680" name="Picture 3" descr="3D graph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00680" name="Picture 3" descr="3D graph graphic"/>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62730" cy="1826417"/>
                    </a:xfrm>
                    <a:prstGeom prst="rect">
                      <a:avLst/>
                    </a:prstGeom>
                  </pic:spPr>
                </pic:pic>
              </a:graphicData>
            </a:graphic>
            <wp14:sizeRelH relativeFrom="page">
              <wp14:pctWidth>0</wp14:pctWidth>
            </wp14:sizeRelH>
            <wp14:sizeRelV relativeFrom="page">
              <wp14:pctHeight>0</wp14:pctHeight>
            </wp14:sizeRelV>
          </wp:anchor>
        </w:drawing>
      </w:r>
      <w:r w:rsidR="001742CB">
        <w:rPr>
          <w:noProof/>
        </w:rPr>
        <mc:AlternateContent>
          <mc:Choice Requires="wps">
            <w:drawing>
              <wp:anchor distT="0" distB="0" distL="114300" distR="114300" simplePos="0" relativeHeight="251663360" behindDoc="0" locked="0" layoutInCell="1" allowOverlap="1" wp14:anchorId="077D9EE0" wp14:editId="7E224A18">
                <wp:simplePos x="0" y="0"/>
                <wp:positionH relativeFrom="margin">
                  <wp:align>left</wp:align>
                </wp:positionH>
                <wp:positionV relativeFrom="paragraph">
                  <wp:posOffset>2108200</wp:posOffset>
                </wp:positionV>
                <wp:extent cx="2660650" cy="152400"/>
                <wp:effectExtent l="0" t="0" r="6350" b="0"/>
                <wp:wrapSquare wrapText="bothSides"/>
                <wp:docPr id="235417603" name="Text Box 1"/>
                <wp:cNvGraphicFramePr/>
                <a:graphic xmlns:a="http://schemas.openxmlformats.org/drawingml/2006/main">
                  <a:graphicData uri="http://schemas.microsoft.com/office/word/2010/wordprocessingShape">
                    <wps:wsp>
                      <wps:cNvSpPr txBox="1"/>
                      <wps:spPr>
                        <a:xfrm>
                          <a:off x="0" y="0"/>
                          <a:ext cx="2660650" cy="152400"/>
                        </a:xfrm>
                        <a:prstGeom prst="rect">
                          <a:avLst/>
                        </a:prstGeom>
                        <a:solidFill>
                          <a:prstClr val="white"/>
                        </a:solidFill>
                        <a:ln>
                          <a:noFill/>
                        </a:ln>
                      </wps:spPr>
                      <wps:txbx>
                        <w:txbxContent>
                          <w:p w14:paraId="5C75CDD0" w14:textId="2960BA5F" w:rsidR="001742CB" w:rsidRDefault="001742CB" w:rsidP="001742CB">
                            <w:pPr>
                              <w:pStyle w:val="Caption"/>
                            </w:pPr>
                            <w:r>
                              <w:t xml:space="preserve">Figure </w:t>
                            </w:r>
                            <w:fldSimple w:instr=" SEQ Figure \* ARABIC ">
                              <w:r>
                                <w:rPr>
                                  <w:noProof/>
                                </w:rPr>
                                <w:t>1</w:t>
                              </w:r>
                            </w:fldSimple>
                            <w:r>
                              <w:t xml:space="preserve">: </w:t>
                            </w:r>
                            <w:r w:rsidR="00217D01">
                              <w:t>Stock Image of bar chart</w:t>
                            </w:r>
                          </w:p>
                          <w:p w14:paraId="24B5DF2A" w14:textId="77777777" w:rsidR="00217D01" w:rsidRPr="00217D01" w:rsidRDefault="00217D01" w:rsidP="00217D0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D9EE0" id="Text Box 1" o:spid="_x0000_s1028" type="#_x0000_t202" style="position:absolute;left:0;text-align:left;margin-left:0;margin-top:166pt;width:209.5pt;height:12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" stroked="f">
                <v:textbox inset="0,0,0,0">
                  <w:txbxContent>
                    <w:p w14:paraId="5C75CDD0" w14:textId="2960BA5F" w:rsidR="001742CB" w:rsidRDefault="001742CB" w:rsidP="001742CB">
                      <w:pPr>
                        <w:pStyle w:val="Caption"/>
                      </w:pPr>
                      <w:r>
                        <w:t xml:space="preserve">Figure </w:t>
                      </w:r>
                      <w:fldSimple w:instr=" SEQ Figure \* ARABIC ">
                        <w:r>
                          <w:rPr>
                            <w:noProof/>
                          </w:rPr>
                          <w:t>1</w:t>
                        </w:r>
                      </w:fldSimple>
                      <w:r>
                        <w:t xml:space="preserve">: </w:t>
                      </w:r>
                      <w:r w:rsidR="00217D01">
                        <w:t>Stock Image of bar chart</w:t>
                      </w:r>
                    </w:p>
                    <w:p w14:paraId="24B5DF2A" w14:textId="77777777" w:rsidR="00217D01" w:rsidRPr="00217D01" w:rsidRDefault="00217D01" w:rsidP="00217D01"/>
                  </w:txbxContent>
                </v:textbox>
                <w10:wrap type="square" anchorx="margin"/>
              </v:shape>
            </w:pict>
          </mc:Fallback>
        </mc:AlternateContent>
      </w:r>
      <w:r w:rsidR="004538CA" w:rsidRPr="000F16E4">
        <w:rPr>
          <w:rFonts w:ascii="Arial" w:eastAsia="Times New Roman" w:hAnsi="Arial" w:cs="Arial"/>
          <w:kern w:val="0"/>
          <w:lang w:eastAsia="en-GB"/>
          <w14:ligatures w14:val="none"/>
        </w:rPr>
        <w:t xml:space="preserve">The UK business landscape highlights the need for such services. According to the Department for Business and Trade (2024), there were </w:t>
      </w:r>
      <w:r w:rsidR="004538CA" w:rsidRPr="000F16E4">
        <w:rPr>
          <w:rFonts w:ascii="Arial" w:eastAsia="Times New Roman" w:hAnsi="Arial" w:cs="Arial"/>
          <w:i/>
          <w:iCs/>
          <w:kern w:val="0"/>
          <w:lang w:eastAsia="en-GB"/>
          <w14:ligatures w14:val="none"/>
        </w:rPr>
        <w:t>5.</w:t>
      </w:r>
      <w:r w:rsidR="00CD1E0E" w:rsidRPr="000F16E4">
        <w:rPr>
          <w:rFonts w:ascii="Arial" w:eastAsia="Times New Roman" w:hAnsi="Arial" w:cs="Arial"/>
          <w:i/>
          <w:iCs/>
          <w:kern w:val="0"/>
          <w:lang w:eastAsia="en-GB"/>
          <w14:ligatures w14:val="none"/>
        </w:rPr>
        <w:t>5</w:t>
      </w:r>
      <w:r w:rsidR="004538CA" w:rsidRPr="000F16E4">
        <w:rPr>
          <w:rFonts w:ascii="Arial" w:eastAsia="Times New Roman" w:hAnsi="Arial" w:cs="Arial"/>
          <w:i/>
          <w:iCs/>
          <w:kern w:val="0"/>
          <w:lang w:eastAsia="en-GB"/>
          <w14:ligatures w14:val="none"/>
        </w:rPr>
        <w:t xml:space="preserve"> million private sector businesses in the UK, </w:t>
      </w:r>
      <w:r w:rsidR="009E372B" w:rsidRPr="000F16E4">
        <w:rPr>
          <w:rFonts w:ascii="Arial" w:eastAsia="Times New Roman" w:hAnsi="Arial" w:cs="Arial"/>
          <w:i/>
          <w:iCs/>
          <w:kern w:val="0"/>
          <w:lang w:eastAsia="en-GB"/>
          <w14:ligatures w14:val="none"/>
        </w:rPr>
        <w:t>with SMEs making up 99.8% of the total.</w:t>
      </w:r>
      <w:r w:rsidR="004538CA" w:rsidRPr="000F16E4">
        <w:rPr>
          <w:rFonts w:ascii="Arial" w:eastAsia="Times New Roman" w:hAnsi="Arial" w:cs="Arial"/>
          <w:kern w:val="0"/>
          <w:lang w:eastAsia="en-GB"/>
          <w14:ligatures w14:val="none"/>
        </w:rPr>
        <w:t xml:space="preserve"> SMEs dominate the West Midlands economy but often lack in-house IT resources, making them reliant on external providers. </w:t>
      </w:r>
      <w:r w:rsidR="00B02955" w:rsidRPr="000F16E4">
        <w:rPr>
          <w:rFonts w:ascii="Arial" w:eastAsia="Times New Roman" w:hAnsi="Arial" w:cs="Arial"/>
          <w:kern w:val="0"/>
          <w:lang w:eastAsia="en-GB"/>
          <w14:ligatures w14:val="none"/>
        </w:rPr>
        <w:t>The UK Government (</w:t>
      </w:r>
      <w:r w:rsidR="006B057F" w:rsidRPr="000F16E4">
        <w:rPr>
          <w:rFonts w:ascii="Arial" w:eastAsia="Times New Roman" w:hAnsi="Arial" w:cs="Arial"/>
          <w:kern w:val="0"/>
          <w:lang w:eastAsia="en-GB"/>
          <w14:ligatures w14:val="none"/>
        </w:rPr>
        <w:t>Department for Science, Innovation and Technology, 2025</w:t>
      </w:r>
      <w:r w:rsidR="00B02955" w:rsidRPr="000F16E4">
        <w:rPr>
          <w:rFonts w:ascii="Arial" w:eastAsia="Times New Roman" w:hAnsi="Arial" w:cs="Arial"/>
          <w:kern w:val="0"/>
          <w:lang w:eastAsia="en-GB"/>
          <w14:ligatures w14:val="none"/>
        </w:rPr>
        <w:t xml:space="preserve">) reported that </w:t>
      </w:r>
      <w:r w:rsidR="00B02955" w:rsidRPr="000F16E4">
        <w:rPr>
          <w:rFonts w:ascii="Arial" w:eastAsia="Times New Roman" w:hAnsi="Arial" w:cs="Arial"/>
          <w:i/>
          <w:iCs/>
          <w:kern w:val="0"/>
          <w:lang w:eastAsia="en-GB"/>
          <w14:ligatures w14:val="none"/>
        </w:rPr>
        <w:t>43% of UK businesses identified a cyber-security breach or attack in the last 12 months</w:t>
      </w:r>
      <w:r w:rsidR="004538CA" w:rsidRPr="000F16E4">
        <w:rPr>
          <w:rFonts w:ascii="Arial" w:eastAsia="Times New Roman" w:hAnsi="Arial" w:cs="Arial"/>
          <w:i/>
          <w:iCs/>
          <w:kern w:val="0"/>
          <w:lang w:eastAsia="en-GB"/>
          <w14:ligatures w14:val="none"/>
        </w:rPr>
        <w:t>,</w:t>
      </w:r>
      <w:r w:rsidR="004538CA" w:rsidRPr="000F16E4">
        <w:rPr>
          <w:rFonts w:ascii="Arial" w:eastAsia="Times New Roman" w:hAnsi="Arial" w:cs="Arial"/>
          <w:kern w:val="0"/>
          <w:lang w:eastAsia="en-GB"/>
          <w14:ligatures w14:val="none"/>
        </w:rPr>
        <w:t xml:space="preserve"> underlining the growing demand for cybersecurity and reliable IT systems.</w:t>
      </w:r>
    </w:p>
    <w:p w14:paraId="3797CF70" w14:textId="77777777" w:rsidR="004538CA" w:rsidRPr="006D6486" w:rsidRDefault="004538CA" w:rsidP="006D6486">
      <w:pPr>
        <w:pStyle w:val="Heading2"/>
        <w:rPr>
          <w:color w:val="auto"/>
        </w:rPr>
      </w:pPr>
      <w:bookmarkStart w:id="2" w:name="_Toc212463054"/>
      <w:r w:rsidRPr="006D6486">
        <w:rPr>
          <w:color w:val="auto"/>
        </w:rPr>
        <w:t>Unique Selling Point (USP).</w:t>
      </w:r>
      <w:bookmarkEnd w:id="2"/>
    </w:p>
    <w:p w14:paraId="77053B96" w14:textId="381B4722" w:rsidR="00FD1898"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Walsall IT Solutions will stand out by combining affordability with quality service. Unlike national IT firms, the company will be embedded locally, enabling faster response times and personalised support. Flexible contracts, data protection expertise, and transparent pricing will appeal to SMEs, charities, and schools. Longer-term objectives include securing ten SME and school contracts in the first year, achieving over 90% satisfaction, and expanding into cloud services and advanced cybersecurity packages by Year 2.</w:t>
      </w:r>
    </w:p>
    <w:p w14:paraId="050C9832" w14:textId="77777777" w:rsidR="004538CA" w:rsidRPr="006D6486" w:rsidRDefault="004538CA" w:rsidP="006D6486">
      <w:pPr>
        <w:pStyle w:val="Heading2"/>
        <w:rPr>
          <w:color w:val="auto"/>
        </w:rPr>
      </w:pPr>
      <w:bookmarkStart w:id="3" w:name="_Toc212463055"/>
      <w:r w:rsidRPr="006D6486">
        <w:rPr>
          <w:color w:val="auto"/>
        </w:rPr>
        <w:t>Entrepreneurial Rationale.</w:t>
      </w:r>
      <w:bookmarkEnd w:id="3"/>
    </w:p>
    <w:p w14:paraId="4F375DBA" w14:textId="77777777"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The idea is grounded in a clear local need. Many SMEs in the West Midlands cannot afford dedicated IT staff yet rely heavily on digital systems. By offering scalable, contract-based solutions, Walsall IT Solutions bridges this gap. The founder’s previous </w:t>
      </w:r>
      <w:r w:rsidRPr="000F16E4">
        <w:rPr>
          <w:rFonts w:ascii="Arial" w:eastAsia="Times New Roman" w:hAnsi="Arial" w:cs="Arial"/>
          <w:kern w:val="0"/>
          <w:lang w:eastAsia="en-GB"/>
          <w14:ligatures w14:val="none"/>
        </w:rPr>
        <w:lastRenderedPageBreak/>
        <w:t>experience in IT field support and system maintenance provides technical competence and credibility. This background, combined with local market understanding, ensures the business can grow sustainably while responding quickly to client needs.</w:t>
      </w:r>
    </w:p>
    <w:p w14:paraId="0841499B" w14:textId="77777777" w:rsidR="00433BE5" w:rsidRPr="000F16E4" w:rsidRDefault="00433BE5" w:rsidP="00BC1FC0">
      <w:pPr>
        <w:spacing w:line="360" w:lineRule="auto"/>
        <w:rPr>
          <w:rFonts w:ascii="Arial" w:eastAsia="Times New Roman" w:hAnsi="Arial" w:cs="Arial"/>
          <w:kern w:val="0"/>
          <w:lang w:eastAsia="en-GB"/>
          <w14:ligatures w14:val="none"/>
        </w:rPr>
      </w:pPr>
    </w:p>
    <w:p w14:paraId="1FCF536C" w14:textId="77777777" w:rsidR="00E327F5" w:rsidRPr="006D6486" w:rsidRDefault="00E327F5" w:rsidP="006D6486">
      <w:pPr>
        <w:pStyle w:val="Heading1"/>
        <w:rPr>
          <w:color w:val="auto"/>
        </w:rPr>
      </w:pPr>
      <w:bookmarkStart w:id="4" w:name="_Toc212463056"/>
      <w:r w:rsidRPr="006D6486">
        <w:rPr>
          <w:color w:val="auto"/>
        </w:rPr>
        <w:t>Products and Services</w:t>
      </w:r>
      <w:bookmarkEnd w:id="4"/>
    </w:p>
    <w:p w14:paraId="6FC02C53" w14:textId="77777777" w:rsidR="00E327F5" w:rsidRPr="00E327F5" w:rsidRDefault="00E327F5" w:rsidP="00E327F5">
      <w:pPr>
        <w:spacing w:line="360" w:lineRule="auto"/>
        <w:jc w:val="both"/>
        <w:rPr>
          <w:rFonts w:ascii="Arial" w:eastAsia="Times New Roman" w:hAnsi="Arial" w:cs="Arial"/>
          <w:kern w:val="0"/>
          <w:lang w:eastAsia="en-GB"/>
          <w14:ligatures w14:val="none"/>
        </w:rPr>
      </w:pPr>
      <w:r w:rsidRPr="00E327F5">
        <w:rPr>
          <w:rFonts w:ascii="Arial" w:eastAsia="Times New Roman" w:hAnsi="Arial" w:cs="Arial"/>
          <w:kern w:val="0"/>
          <w:lang w:eastAsia="en-GB"/>
          <w14:ligatures w14:val="none"/>
        </w:rPr>
        <w:t>Walsall IT Solutions will offer a balanced mix of services to meet SME and individual needs:</w:t>
      </w:r>
    </w:p>
    <w:p w14:paraId="3A71610B"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Maintenance Contracts:</w:t>
      </w:r>
      <w:r w:rsidRPr="00E327F5">
        <w:rPr>
          <w:rFonts w:ascii="Arial" w:eastAsia="Times New Roman" w:hAnsi="Arial" w:cs="Arial"/>
          <w:kern w:val="0"/>
          <w:lang w:eastAsia="en-GB"/>
          <w14:ligatures w14:val="none"/>
        </w:rPr>
        <w:t xml:space="preserve"> Monthly or annual plans offering proactive monitoring, updates, and priority callouts to reduce downtime (Barrow, Barrow and Brown, 2021, pp. 67-68).</w:t>
      </w:r>
    </w:p>
    <w:p w14:paraId="2AA4A443"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System Builds and Installations</w:t>
      </w:r>
      <w:r w:rsidRPr="00E327F5">
        <w:rPr>
          <w:rFonts w:ascii="Arial" w:eastAsia="Times New Roman" w:hAnsi="Arial" w:cs="Arial"/>
          <w:kern w:val="0"/>
          <w:lang w:eastAsia="en-GB"/>
          <w14:ligatures w14:val="none"/>
        </w:rPr>
        <w:t>: Bespoke PCs, servers, and networks with cloud integration for hybrid working.</w:t>
      </w:r>
    </w:p>
    <w:p w14:paraId="093E59D6"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Cybersecurity</w:t>
      </w:r>
      <w:r w:rsidRPr="00E327F5">
        <w:rPr>
          <w:rFonts w:ascii="Arial" w:eastAsia="Times New Roman" w:hAnsi="Arial" w:cs="Arial"/>
          <w:kern w:val="0"/>
          <w:lang w:eastAsia="en-GB"/>
          <w14:ligatures w14:val="none"/>
        </w:rPr>
        <w:t>: Firewalls, endpoint protection, penetration testing, and staff training to counter the rising number of cyber threats (Department for Science, Innovation and Technology, 2025).</w:t>
      </w:r>
    </w:p>
    <w:p w14:paraId="380922C3"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Data Management and Backup:</w:t>
      </w:r>
      <w:r w:rsidRPr="00E327F5">
        <w:rPr>
          <w:rFonts w:ascii="Arial" w:eastAsia="Times New Roman" w:hAnsi="Arial" w:cs="Arial"/>
          <w:kern w:val="0"/>
          <w:lang w:eastAsia="en-GB"/>
          <w14:ligatures w14:val="none"/>
        </w:rPr>
        <w:t xml:space="preserve"> Cloud-based and local backup ensuring GDPR compliance and continuity for schools, charities, and SMEs.</w:t>
      </w:r>
    </w:p>
    <w:p w14:paraId="51875946"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Consultancy and Audits:</w:t>
      </w:r>
      <w:r w:rsidRPr="00E327F5">
        <w:rPr>
          <w:rFonts w:ascii="Arial" w:eastAsia="Times New Roman" w:hAnsi="Arial" w:cs="Arial"/>
          <w:kern w:val="0"/>
          <w:lang w:eastAsia="en-GB"/>
          <w14:ligatures w14:val="none"/>
        </w:rPr>
        <w:t xml:space="preserve"> Infrastructure assessments, cloud migration advice, and lifecycle planning to optimise client systems.</w:t>
      </w:r>
    </w:p>
    <w:p w14:paraId="5078A261" w14:textId="1166A041"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Helpdesk Support:</w:t>
      </w:r>
      <w:r w:rsidRPr="00E327F5">
        <w:rPr>
          <w:rFonts w:ascii="Arial" w:eastAsia="Times New Roman" w:hAnsi="Arial" w:cs="Arial"/>
          <w:kern w:val="0"/>
          <w:lang w:eastAsia="en-GB"/>
          <w14:ligatures w14:val="none"/>
        </w:rPr>
        <w:t xml:space="preserve"> Tiered Bronze (£200/month), Silver (£500), and Gold (£1,000) contracts, plus ad hoc work (£50</w:t>
      </w:r>
      <w:r w:rsidR="00826AF9">
        <w:rPr>
          <w:rFonts w:ascii="Arial" w:eastAsia="Times New Roman" w:hAnsi="Arial" w:cs="Arial"/>
          <w:kern w:val="0"/>
          <w:lang w:eastAsia="en-GB"/>
          <w14:ligatures w14:val="none"/>
        </w:rPr>
        <w:t>-</w:t>
      </w:r>
      <w:r w:rsidRPr="00E327F5">
        <w:rPr>
          <w:rFonts w:ascii="Arial" w:eastAsia="Times New Roman" w:hAnsi="Arial" w:cs="Arial"/>
          <w:kern w:val="0"/>
          <w:lang w:eastAsia="en-GB"/>
          <w14:ligatures w14:val="none"/>
        </w:rPr>
        <w:t>£70/hour), offering flexibility for different clients (Barrow, Barrow and Brown, 2021, pp. 72</w:t>
      </w:r>
      <w:r w:rsidR="00826AF9">
        <w:rPr>
          <w:rFonts w:ascii="Arial" w:eastAsia="Times New Roman" w:hAnsi="Arial" w:cs="Arial"/>
          <w:kern w:val="0"/>
          <w:lang w:eastAsia="en-GB"/>
          <w14:ligatures w14:val="none"/>
        </w:rPr>
        <w:t>-</w:t>
      </w:r>
      <w:r w:rsidRPr="00E327F5">
        <w:rPr>
          <w:rFonts w:ascii="Arial" w:eastAsia="Times New Roman" w:hAnsi="Arial" w:cs="Arial"/>
          <w:kern w:val="0"/>
          <w:lang w:eastAsia="en-GB"/>
          <w14:ligatures w14:val="none"/>
        </w:rPr>
        <w:t>76).</w:t>
      </w:r>
    </w:p>
    <w:p w14:paraId="3EFA35CF"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Training:</w:t>
      </w:r>
      <w:r w:rsidRPr="00E327F5">
        <w:rPr>
          <w:rFonts w:ascii="Arial" w:eastAsia="Times New Roman" w:hAnsi="Arial" w:cs="Arial"/>
          <w:kern w:val="0"/>
          <w:lang w:eastAsia="en-GB"/>
          <w14:ligatures w14:val="none"/>
        </w:rPr>
        <w:t xml:space="preserve"> Workshops on IT basics and cybersecurity awareness, discounted for schools and charities.</w:t>
      </w:r>
    </w:p>
    <w:p w14:paraId="2A1AD547" w14:textId="77777777" w:rsidR="00C128B4" w:rsidRDefault="00C128B4" w:rsidP="00E327F5">
      <w:pPr>
        <w:spacing w:line="360" w:lineRule="auto"/>
        <w:jc w:val="both"/>
        <w:rPr>
          <w:rFonts w:ascii="Arial" w:eastAsia="Times New Roman" w:hAnsi="Arial" w:cs="Arial"/>
          <w:kern w:val="0"/>
          <w:lang w:eastAsia="en-GB"/>
          <w14:ligatures w14:val="none"/>
        </w:rPr>
      </w:pPr>
    </w:p>
    <w:p w14:paraId="326B96B0" w14:textId="16624FCA" w:rsidR="00E327F5" w:rsidRPr="00FD1898" w:rsidRDefault="00E327F5" w:rsidP="00FD1898">
      <w:pPr>
        <w:spacing w:line="360" w:lineRule="auto"/>
        <w:jc w:val="both"/>
        <w:rPr>
          <w:rStyle w:val="Heading2Char"/>
          <w:rFonts w:ascii="Arial" w:eastAsia="Times New Roman" w:hAnsi="Arial" w:cs="Arial"/>
          <w:color w:val="auto"/>
          <w:kern w:val="0"/>
          <w:sz w:val="24"/>
          <w:szCs w:val="24"/>
          <w:lang w:eastAsia="en-GB"/>
          <w14:ligatures w14:val="none"/>
        </w:rPr>
      </w:pPr>
      <w:r w:rsidRPr="00E327F5">
        <w:rPr>
          <w:rFonts w:ascii="Arial" w:eastAsia="Times New Roman" w:hAnsi="Arial" w:cs="Arial"/>
          <w:kern w:val="0"/>
          <w:lang w:eastAsia="en-GB"/>
          <w14:ligatures w14:val="none"/>
        </w:rPr>
        <w:t>This mix combines business contracts with one-off residential work, such as repairs, upgrades, and malware removal, creating multiple income streams. Advisory services will include support for charities applying for discounted licences through programmes like Microsoft for Nonprofits, fostering long-term client relationships (Barrow, Barrow and Brown, 2021, pp. 111</w:t>
      </w:r>
      <w:r w:rsidR="003B5F7F">
        <w:rPr>
          <w:rFonts w:ascii="Arial" w:eastAsia="Times New Roman" w:hAnsi="Arial" w:cs="Arial"/>
          <w:kern w:val="0"/>
          <w:lang w:eastAsia="en-GB"/>
          <w14:ligatures w14:val="none"/>
        </w:rPr>
        <w:t>-</w:t>
      </w:r>
      <w:r w:rsidRPr="00E327F5">
        <w:rPr>
          <w:rFonts w:ascii="Arial" w:eastAsia="Times New Roman" w:hAnsi="Arial" w:cs="Arial"/>
          <w:kern w:val="0"/>
          <w:lang w:eastAsia="en-GB"/>
          <w14:ligatures w14:val="none"/>
        </w:rPr>
        <w:t>115).</w:t>
      </w:r>
      <w:r w:rsidR="003B5F7F">
        <w:rPr>
          <w:rFonts w:ascii="Arial" w:eastAsia="Times New Roman" w:hAnsi="Arial" w:cs="Arial"/>
          <w:kern w:val="0"/>
          <w:lang w:eastAsia="en-GB"/>
          <w14:ligatures w14:val="none"/>
        </w:rPr>
        <w:softHyphen/>
      </w:r>
    </w:p>
    <w:p w14:paraId="78F4CE05" w14:textId="3A8599D7" w:rsidR="004538CA" w:rsidRPr="006D6486" w:rsidRDefault="004538CA" w:rsidP="006D6486">
      <w:pPr>
        <w:pStyle w:val="Heading1"/>
        <w:rPr>
          <w:color w:val="auto"/>
        </w:rPr>
      </w:pPr>
      <w:bookmarkStart w:id="5" w:name="_Toc212463057"/>
      <w:r w:rsidRPr="006D6486">
        <w:rPr>
          <w:rStyle w:val="Heading2Char"/>
          <w:color w:val="auto"/>
          <w:sz w:val="40"/>
          <w:szCs w:val="40"/>
        </w:rPr>
        <w:lastRenderedPageBreak/>
        <w:t>Legal Format and Management Structure</w:t>
      </w:r>
      <w:bookmarkEnd w:id="5"/>
    </w:p>
    <w:p w14:paraId="62909B90" w14:textId="1CED9257"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The business will operate as a private limited company (Ltd) to limit liability and build credibility with schools, charities, and SMEs (Barrow, Barrow and Brown, 2021, p.3</w:t>
      </w:r>
      <w:r w:rsidR="00153190" w:rsidRPr="000F16E4">
        <w:rPr>
          <w:rFonts w:ascii="Arial" w:eastAsia="Times New Roman" w:hAnsi="Arial" w:cs="Arial"/>
          <w:kern w:val="0"/>
          <w:lang w:eastAsia="en-GB"/>
          <w14:ligatures w14:val="none"/>
        </w:rPr>
        <w:t>7</w:t>
      </w:r>
      <w:r w:rsidRPr="000F16E4">
        <w:rPr>
          <w:rFonts w:ascii="Arial" w:eastAsia="Times New Roman" w:hAnsi="Arial" w:cs="Arial"/>
          <w:kern w:val="0"/>
          <w:lang w:eastAsia="en-GB"/>
          <w14:ligatures w14:val="none"/>
        </w:rPr>
        <w:t>). This structure is particularly suitable for IT consultancy and support businesses, where client trust and data protection responsibilities are high. Limited companies are viewed as more professional than sole traders, especially when working with educational institutions and public sector clients who require formal contracts and proof of insurance.</w:t>
      </w:r>
    </w:p>
    <w:p w14:paraId="60ACC5FE" w14:textId="77777777" w:rsidR="004538CA" w:rsidRPr="000F16E4" w:rsidRDefault="004538CA" w:rsidP="00BC1FC0">
      <w:pPr>
        <w:spacing w:line="360" w:lineRule="auto"/>
        <w:rPr>
          <w:rFonts w:ascii="Arial" w:eastAsia="Times New Roman" w:hAnsi="Arial" w:cs="Arial"/>
          <w:b/>
          <w:bCs/>
          <w:kern w:val="0"/>
          <w:lang w:eastAsia="en-GB"/>
          <w14:ligatures w14:val="none"/>
        </w:rPr>
      </w:pPr>
      <w:r w:rsidRPr="000F16E4">
        <w:rPr>
          <w:rFonts w:ascii="Arial" w:eastAsia="Times New Roman" w:hAnsi="Arial" w:cs="Arial"/>
          <w:b/>
          <w:bCs/>
          <w:kern w:val="0"/>
          <w:lang w:eastAsia="en-GB"/>
          <w14:ligatures w14:val="none"/>
        </w:rPr>
        <w:t>Rationale for Ltd format:</w:t>
      </w:r>
    </w:p>
    <w:p w14:paraId="5F348394"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Limits personal liability for the founder.</w:t>
      </w:r>
    </w:p>
    <w:p w14:paraId="7CA8AA97"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Provides a professional image for contracts with SMEs and schools.</w:t>
      </w:r>
    </w:p>
    <w:p w14:paraId="6DA55D49"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Allows scalability and access to investment as the company grows.</w:t>
      </w:r>
    </w:p>
    <w:p w14:paraId="7BF8B23A"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Enhances eligibility for public sector tenders and framework agreements.</w:t>
      </w:r>
    </w:p>
    <w:p w14:paraId="0EDA4CE4" w14:textId="77777777" w:rsidR="004538CA" w:rsidRPr="000F16E4" w:rsidRDefault="004538CA" w:rsidP="00BC1FC0">
      <w:pPr>
        <w:spacing w:line="360" w:lineRule="auto"/>
        <w:rPr>
          <w:rFonts w:ascii="Arial" w:eastAsia="Times New Roman" w:hAnsi="Arial" w:cs="Arial"/>
          <w:b/>
          <w:bCs/>
          <w:kern w:val="0"/>
          <w:lang w:eastAsia="en-GB"/>
          <w14:ligatures w14:val="none"/>
        </w:rPr>
      </w:pPr>
      <w:r w:rsidRPr="000F16E4">
        <w:rPr>
          <w:rFonts w:ascii="Arial" w:eastAsia="Times New Roman" w:hAnsi="Arial" w:cs="Arial"/>
          <w:b/>
          <w:bCs/>
          <w:kern w:val="0"/>
          <w:lang w:eastAsia="en-GB"/>
          <w14:ligatures w14:val="none"/>
        </w:rPr>
        <w:t>Management structure:</w:t>
      </w:r>
    </w:p>
    <w:p w14:paraId="67C47701" w14:textId="3B8807AE" w:rsidR="004538CA" w:rsidRPr="000F16E4" w:rsidRDefault="004538CA" w:rsidP="00BC1FC0">
      <w:pPr>
        <w:pStyle w:val="ListParagraph"/>
        <w:numPr>
          <w:ilvl w:val="0"/>
          <w:numId w:val="9"/>
        </w:num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Managing Director</w:t>
      </w:r>
      <w:r w:rsidR="00A35603" w:rsidRPr="000F16E4">
        <w:rPr>
          <w:rFonts w:ascii="Arial" w:eastAsia="Times New Roman" w:hAnsi="Arial" w:cs="Arial"/>
          <w:b/>
          <w:bCs/>
          <w:kern w:val="0"/>
          <w:lang w:eastAsia="en-GB"/>
          <w14:ligatures w14:val="none"/>
        </w:rPr>
        <w:t xml:space="preserve"> (Taher Mahmood)</w:t>
      </w:r>
      <w:r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strategy, client relationships, and business development.</w:t>
      </w:r>
    </w:p>
    <w:p w14:paraId="771659B2" w14:textId="77777777" w:rsidR="004538CA" w:rsidRPr="000F16E4" w:rsidRDefault="004538CA" w:rsidP="00BC1FC0">
      <w:pPr>
        <w:pStyle w:val="ListParagraph"/>
        <w:numPr>
          <w:ilvl w:val="0"/>
          <w:numId w:val="9"/>
        </w:num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Technical Support Engineers:</w:t>
      </w:r>
      <w:r w:rsidRPr="000F16E4">
        <w:rPr>
          <w:rFonts w:ascii="Arial" w:eastAsia="Times New Roman" w:hAnsi="Arial" w:cs="Arial"/>
          <w:kern w:val="0"/>
          <w:lang w:eastAsia="en-GB"/>
          <w14:ligatures w14:val="none"/>
        </w:rPr>
        <w:t xml:space="preserve"> remote and onsite IT services, installations, and builds.</w:t>
      </w:r>
    </w:p>
    <w:p w14:paraId="2F7BF6EE" w14:textId="77777777" w:rsidR="004538CA" w:rsidRPr="000F16E4" w:rsidRDefault="004538CA" w:rsidP="00BC1FC0">
      <w:pPr>
        <w:pStyle w:val="ListParagraph"/>
        <w:numPr>
          <w:ilvl w:val="0"/>
          <w:numId w:val="9"/>
        </w:num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Administrative Support</w:t>
      </w:r>
      <w:r w:rsidRPr="000F16E4">
        <w:rPr>
          <w:rFonts w:ascii="Arial" w:eastAsia="Times New Roman" w:hAnsi="Arial" w:cs="Arial"/>
          <w:kern w:val="0"/>
          <w:lang w:eastAsia="en-GB"/>
          <w14:ligatures w14:val="none"/>
        </w:rPr>
        <w:t>: billing, scheduling, and client records.</w:t>
      </w:r>
    </w:p>
    <w:p w14:paraId="41BCC647" w14:textId="77777777"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This lean structure keeps overheads low while remaining scalable as the company develops. As the business grows, additional roles such as Sales Executive or IT Trainer may be introduced to support marketing and client engagement.</w:t>
      </w:r>
    </w:p>
    <w:p w14:paraId="3CF978BF" w14:textId="77777777" w:rsidR="0042190A" w:rsidRPr="000F16E4" w:rsidRDefault="0042190A" w:rsidP="00BC1FC0">
      <w:pPr>
        <w:spacing w:line="360" w:lineRule="auto"/>
        <w:rPr>
          <w:rFonts w:ascii="Arial" w:eastAsia="Times New Roman" w:hAnsi="Arial" w:cs="Arial"/>
          <w:kern w:val="0"/>
          <w:lang w:eastAsia="en-GB"/>
          <w14:ligatures w14:val="none"/>
        </w:rPr>
      </w:pPr>
    </w:p>
    <w:p w14:paraId="29462B76" w14:textId="77777777" w:rsidR="00F56CEB" w:rsidRPr="000F16E4" w:rsidRDefault="00F56CEB" w:rsidP="00BC1FC0">
      <w:pPr>
        <w:spacing w:line="360" w:lineRule="auto"/>
        <w:rPr>
          <w:rFonts w:ascii="Arial" w:eastAsia="Times New Roman" w:hAnsi="Arial" w:cs="Arial"/>
          <w:kern w:val="0"/>
          <w:lang w:eastAsia="en-GB"/>
          <w14:ligatures w14:val="none"/>
        </w:rPr>
      </w:pPr>
    </w:p>
    <w:p w14:paraId="4699CFB2" w14:textId="77777777" w:rsidR="00F56CEB" w:rsidRPr="000F16E4" w:rsidRDefault="00F56CEB" w:rsidP="00BC1FC0">
      <w:pPr>
        <w:spacing w:line="360" w:lineRule="auto"/>
        <w:rPr>
          <w:rFonts w:ascii="Arial" w:eastAsia="Times New Roman" w:hAnsi="Arial" w:cs="Arial"/>
          <w:kern w:val="0"/>
          <w:lang w:eastAsia="en-GB"/>
          <w14:ligatures w14:val="none"/>
        </w:rPr>
      </w:pPr>
    </w:p>
    <w:p w14:paraId="76D6A583" w14:textId="77777777" w:rsidR="00F56CEB" w:rsidRPr="000F16E4" w:rsidRDefault="00F56CEB" w:rsidP="00BC1FC0">
      <w:pPr>
        <w:spacing w:line="360" w:lineRule="auto"/>
        <w:rPr>
          <w:rFonts w:ascii="Arial" w:eastAsia="Times New Roman" w:hAnsi="Arial" w:cs="Arial"/>
          <w:kern w:val="0"/>
          <w:lang w:eastAsia="en-GB"/>
          <w14:ligatures w14:val="none"/>
        </w:rPr>
      </w:pPr>
    </w:p>
    <w:p w14:paraId="0D5DAE51" w14:textId="77777777" w:rsidR="00F56CEB" w:rsidRPr="000F16E4" w:rsidRDefault="00F56CEB" w:rsidP="00BC1FC0">
      <w:pPr>
        <w:spacing w:line="360" w:lineRule="auto"/>
        <w:rPr>
          <w:rFonts w:ascii="Arial" w:eastAsia="Times New Roman" w:hAnsi="Arial" w:cs="Arial"/>
          <w:kern w:val="0"/>
          <w:lang w:eastAsia="en-GB"/>
          <w14:ligatures w14:val="none"/>
        </w:rPr>
      </w:pPr>
    </w:p>
    <w:p w14:paraId="690BFA34" w14:textId="77777777" w:rsidR="00433BE5" w:rsidRPr="000F16E4" w:rsidRDefault="00433BE5" w:rsidP="00BC1FC0">
      <w:pPr>
        <w:spacing w:line="360" w:lineRule="auto"/>
        <w:rPr>
          <w:rFonts w:ascii="Arial" w:eastAsia="Times New Roman" w:hAnsi="Arial" w:cs="Arial"/>
          <w:kern w:val="0"/>
          <w:lang w:eastAsia="en-GB"/>
          <w14:ligatures w14:val="none"/>
        </w:rPr>
      </w:pPr>
    </w:p>
    <w:p w14:paraId="45185326" w14:textId="357D1FAC" w:rsidR="004538CA" w:rsidRPr="006D6486" w:rsidRDefault="004538CA" w:rsidP="006D6486">
      <w:pPr>
        <w:pStyle w:val="Heading1"/>
        <w:rPr>
          <w:rStyle w:val="Heading1Char"/>
          <w:color w:val="auto"/>
        </w:rPr>
      </w:pPr>
      <w:bookmarkStart w:id="6" w:name="_Toc212463058"/>
      <w:r w:rsidRPr="006D6486">
        <w:rPr>
          <w:rStyle w:val="Heading1Char"/>
          <w:color w:val="auto"/>
        </w:rPr>
        <w:lastRenderedPageBreak/>
        <w:t>PESTEL Analysis</w:t>
      </w:r>
      <w:bookmarkEnd w:id="6"/>
    </w:p>
    <w:p w14:paraId="18D1A579" w14:textId="77777777" w:rsidR="00FF7AF9" w:rsidRPr="000F16E4" w:rsidRDefault="00CF16EB" w:rsidP="00FF7AF9">
      <w:pPr>
        <w:keepNext/>
      </w:pPr>
      <w:r w:rsidRPr="000F16E4">
        <w:rPr>
          <w:noProof/>
        </w:rPr>
        <w:drawing>
          <wp:inline distT="0" distB="0" distL="0" distR="0" wp14:anchorId="148552FA" wp14:editId="20361FD9">
            <wp:extent cx="5731510" cy="7908471"/>
            <wp:effectExtent l="0" t="0" r="2540" b="0"/>
            <wp:docPr id="1229690805" name="Picture 3" descr="A colorful rectangular text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90805" name="Picture 3" descr="A colorful rectangular text boxe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652" cy="7911427"/>
                    </a:xfrm>
                    <a:prstGeom prst="rect">
                      <a:avLst/>
                    </a:prstGeom>
                  </pic:spPr>
                </pic:pic>
              </a:graphicData>
            </a:graphic>
          </wp:inline>
        </w:drawing>
      </w:r>
    </w:p>
    <w:p w14:paraId="5AB8C124" w14:textId="73D2FCDD" w:rsidR="00E5773B" w:rsidRPr="000F16E4" w:rsidRDefault="00FF7AF9" w:rsidP="00FF7AF9">
      <w:pPr>
        <w:pStyle w:val="Caption"/>
        <w:rPr>
          <w:color w:val="auto"/>
        </w:rPr>
      </w:pPr>
      <w:r w:rsidRPr="000F16E4">
        <w:rPr>
          <w:color w:val="auto"/>
        </w:rPr>
        <w:t xml:space="preserve">Figure </w:t>
      </w:r>
      <w:r w:rsidRPr="000F16E4">
        <w:rPr>
          <w:color w:val="auto"/>
        </w:rPr>
        <w:fldChar w:fldCharType="begin"/>
      </w:r>
      <w:r w:rsidRPr="000F16E4">
        <w:rPr>
          <w:color w:val="auto"/>
        </w:rPr>
        <w:instrText xml:space="preserve"> SEQ Figure \* ARABIC </w:instrText>
      </w:r>
      <w:r w:rsidRPr="000F16E4">
        <w:rPr>
          <w:color w:val="auto"/>
        </w:rPr>
        <w:fldChar w:fldCharType="separate"/>
      </w:r>
      <w:r w:rsidR="001742CB">
        <w:rPr>
          <w:noProof/>
          <w:color w:val="auto"/>
        </w:rPr>
        <w:t>2</w:t>
      </w:r>
      <w:r w:rsidRPr="000F16E4">
        <w:rPr>
          <w:color w:val="auto"/>
        </w:rPr>
        <w:fldChar w:fldCharType="end"/>
      </w:r>
      <w:r w:rsidRPr="000F16E4">
        <w:rPr>
          <w:color w:val="auto"/>
        </w:rPr>
        <w:t>: PESTEL Analysis of Walsall IT Solutions</w:t>
      </w:r>
    </w:p>
    <w:p w14:paraId="6EB8C68B" w14:textId="676B2F8C" w:rsidR="003245FC" w:rsidRPr="006D6486" w:rsidRDefault="003245FC" w:rsidP="006D6486">
      <w:pPr>
        <w:pStyle w:val="Heading1"/>
        <w:rPr>
          <w:color w:val="auto"/>
        </w:rPr>
      </w:pPr>
      <w:bookmarkStart w:id="7" w:name="_Toc212463059"/>
      <w:r w:rsidRPr="006D6486">
        <w:rPr>
          <w:color w:val="auto"/>
        </w:rPr>
        <w:lastRenderedPageBreak/>
        <w:t>Competitor Analysis</w:t>
      </w:r>
      <w:bookmarkEnd w:id="7"/>
    </w:p>
    <w:p w14:paraId="41A5A1E1" w14:textId="77777777" w:rsidR="003245FC" w:rsidRPr="000F16E4" w:rsidRDefault="003245FC" w:rsidP="00F410E5">
      <w:p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The local IT support market in the West Midlands is competitive, with several firms already offering similar services.</w:t>
      </w:r>
    </w:p>
    <w:p w14:paraId="0A40176C" w14:textId="77777777" w:rsidR="003245FC" w:rsidRPr="000F16E4" w:rsidRDefault="003245FC" w:rsidP="00F410E5">
      <w:p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Direct Competitors:</w:t>
      </w:r>
    </w:p>
    <w:p w14:paraId="57CF462D" w14:textId="3FB08238" w:rsidR="003245FC" w:rsidRPr="000F16E4" w:rsidRDefault="003245FC" w:rsidP="00F410E5">
      <w:pPr>
        <w:numPr>
          <w:ilvl w:val="0"/>
          <w:numId w:val="10"/>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Vibrant Networks</w:t>
      </w:r>
      <w:r w:rsidR="00CB339A"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Local managed IT, cloud, security, VoIP, and backup services.</w:t>
      </w:r>
    </w:p>
    <w:p w14:paraId="45C4122D" w14:textId="6595B704" w:rsidR="003245FC" w:rsidRPr="000F16E4" w:rsidRDefault="003245FC" w:rsidP="00F410E5">
      <w:pPr>
        <w:numPr>
          <w:ilvl w:val="0"/>
          <w:numId w:val="10"/>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Computercentric Ltd.</w:t>
      </w:r>
      <w:r w:rsidR="00CB339A"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Provides consultancy, maintenance, and bespoke software.</w:t>
      </w:r>
    </w:p>
    <w:p w14:paraId="79F0CA82" w14:textId="77777777" w:rsidR="00CB339A" w:rsidRPr="000F16E4" w:rsidRDefault="003245FC" w:rsidP="00F410E5">
      <w:pPr>
        <w:numPr>
          <w:ilvl w:val="0"/>
          <w:numId w:val="10"/>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Orbital10 Ltd.</w:t>
      </w:r>
      <w:r w:rsidR="00CB339A"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Focuses on cybersecurity, data backup, and remote infrastructure.</w:t>
      </w:r>
    </w:p>
    <w:p w14:paraId="0DFA1C6C" w14:textId="07B5446D" w:rsidR="003245FC" w:rsidRPr="000F16E4" w:rsidRDefault="003245FC" w:rsidP="006A35BB">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These firms already provide many of the services planned by Walsall IT Solutions; therefore, the business will focus on </w:t>
      </w:r>
      <w:r w:rsidRPr="000F16E4">
        <w:rPr>
          <w:rFonts w:ascii="Arial" w:eastAsia="Times New Roman" w:hAnsi="Arial" w:cs="Arial"/>
          <w:b/>
          <w:bCs/>
          <w:kern w:val="0"/>
          <w:lang w:eastAsia="en-GB"/>
          <w14:ligatures w14:val="none"/>
        </w:rPr>
        <w:t>specialisation</w:t>
      </w:r>
      <w:r w:rsidRPr="000F16E4">
        <w:rPr>
          <w:rFonts w:ascii="Arial" w:eastAsia="Times New Roman" w:hAnsi="Arial" w:cs="Arial"/>
          <w:kern w:val="0"/>
          <w:lang w:eastAsia="en-GB"/>
          <w14:ligatures w14:val="none"/>
        </w:rPr>
        <w:t xml:space="preserve">, </w:t>
      </w:r>
      <w:r w:rsidRPr="000F16E4">
        <w:rPr>
          <w:rFonts w:ascii="Arial" w:eastAsia="Times New Roman" w:hAnsi="Arial" w:cs="Arial"/>
          <w:b/>
          <w:bCs/>
          <w:kern w:val="0"/>
          <w:lang w:eastAsia="en-GB"/>
          <w14:ligatures w14:val="none"/>
        </w:rPr>
        <w:t>customer service</w:t>
      </w:r>
      <w:r w:rsidRPr="000F16E4">
        <w:rPr>
          <w:rFonts w:ascii="Arial" w:eastAsia="Times New Roman" w:hAnsi="Arial" w:cs="Arial"/>
          <w:kern w:val="0"/>
          <w:lang w:eastAsia="en-GB"/>
          <w14:ligatures w14:val="none"/>
        </w:rPr>
        <w:t xml:space="preserve">, and </w:t>
      </w:r>
      <w:r w:rsidRPr="000F16E4">
        <w:rPr>
          <w:rFonts w:ascii="Arial" w:eastAsia="Times New Roman" w:hAnsi="Arial" w:cs="Arial"/>
          <w:b/>
          <w:bCs/>
          <w:kern w:val="0"/>
          <w:lang w:eastAsia="en-GB"/>
          <w14:ligatures w14:val="none"/>
        </w:rPr>
        <w:t>agility</w:t>
      </w:r>
      <w:r w:rsidRPr="000F16E4">
        <w:rPr>
          <w:rFonts w:ascii="Arial" w:eastAsia="Times New Roman" w:hAnsi="Arial" w:cs="Arial"/>
          <w:kern w:val="0"/>
          <w:lang w:eastAsia="en-GB"/>
          <w14:ligatures w14:val="none"/>
        </w:rPr>
        <w:t xml:space="preserve"> to stand out.</w:t>
      </w:r>
    </w:p>
    <w:p w14:paraId="4F210711" w14:textId="77777777" w:rsidR="003245FC" w:rsidRPr="000F16E4" w:rsidRDefault="003245FC" w:rsidP="00F410E5">
      <w:p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Indirect Competitors:</w:t>
      </w:r>
    </w:p>
    <w:p w14:paraId="4118FAFB" w14:textId="5F8F7E0C" w:rsidR="003245FC" w:rsidRPr="000F16E4" w:rsidRDefault="003245FC" w:rsidP="00F410E5">
      <w:pPr>
        <w:numPr>
          <w:ilvl w:val="0"/>
          <w:numId w:val="11"/>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Geek Squad / Best Buy</w:t>
      </w:r>
      <w:r w:rsidR="006A35BB"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National consumer and business IT support, often delivered remotely.</w:t>
      </w:r>
    </w:p>
    <w:p w14:paraId="766146EC" w14:textId="19B1648D" w:rsidR="003245FC" w:rsidRPr="000F16E4" w:rsidRDefault="003245FC" w:rsidP="00F410E5">
      <w:pPr>
        <w:numPr>
          <w:ilvl w:val="0"/>
          <w:numId w:val="11"/>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Remote MSPs and SaaS providers</w:t>
      </w:r>
      <w:r w:rsidR="006A35BB"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Subscription-based IT and security services available across the UK.</w:t>
      </w:r>
    </w:p>
    <w:p w14:paraId="0A0DFFC1" w14:textId="77777777" w:rsidR="006A35BB" w:rsidRPr="000F16E4" w:rsidRDefault="003245FC" w:rsidP="00F410E5">
      <w:pPr>
        <w:numPr>
          <w:ilvl w:val="0"/>
          <w:numId w:val="11"/>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Cloud service providers</w:t>
      </w:r>
      <w:r w:rsidRPr="000F16E4">
        <w:rPr>
          <w:rFonts w:ascii="Arial" w:eastAsia="Times New Roman" w:hAnsi="Arial" w:cs="Arial"/>
          <w:b/>
          <w:bCs/>
          <w:kern w:val="0"/>
          <w:lang w:eastAsia="en-GB"/>
          <w14:ligatures w14:val="none"/>
        </w:rPr>
        <w:t xml:space="preserve"> (</w:t>
      </w:r>
      <w:r w:rsidRPr="000F16E4">
        <w:rPr>
          <w:rFonts w:ascii="Arial" w:eastAsia="Times New Roman" w:hAnsi="Arial" w:cs="Arial"/>
          <w:b/>
          <w:bCs/>
          <w:i/>
          <w:iCs/>
          <w:kern w:val="0"/>
          <w:lang w:eastAsia="en-GB"/>
          <w14:ligatures w14:val="none"/>
        </w:rPr>
        <w:t>AWS</w:t>
      </w:r>
      <w:r w:rsidRPr="000F16E4">
        <w:rPr>
          <w:rFonts w:ascii="Arial" w:eastAsia="Times New Roman" w:hAnsi="Arial" w:cs="Arial"/>
          <w:b/>
          <w:bCs/>
          <w:kern w:val="0"/>
          <w:lang w:eastAsia="en-GB"/>
          <w14:ligatures w14:val="none"/>
        </w:rPr>
        <w:t xml:space="preserve">, </w:t>
      </w:r>
      <w:r w:rsidRPr="000F16E4">
        <w:rPr>
          <w:rFonts w:ascii="Arial" w:eastAsia="Times New Roman" w:hAnsi="Arial" w:cs="Arial"/>
          <w:b/>
          <w:bCs/>
          <w:i/>
          <w:iCs/>
          <w:kern w:val="0"/>
          <w:lang w:eastAsia="en-GB"/>
          <w14:ligatures w14:val="none"/>
        </w:rPr>
        <w:t>Microsoft Azure</w:t>
      </w:r>
      <w:r w:rsidRPr="000F16E4">
        <w:rPr>
          <w:rFonts w:ascii="Arial" w:eastAsia="Times New Roman" w:hAnsi="Arial" w:cs="Arial"/>
          <w:b/>
          <w:bCs/>
          <w:kern w:val="0"/>
          <w:lang w:eastAsia="en-GB"/>
          <w14:ligatures w14:val="none"/>
        </w:rPr>
        <w:t xml:space="preserve">, </w:t>
      </w:r>
      <w:r w:rsidRPr="000F16E4">
        <w:rPr>
          <w:rFonts w:ascii="Arial" w:eastAsia="Times New Roman" w:hAnsi="Arial" w:cs="Arial"/>
          <w:b/>
          <w:bCs/>
          <w:i/>
          <w:iCs/>
          <w:kern w:val="0"/>
          <w:lang w:eastAsia="en-GB"/>
          <w14:ligatures w14:val="none"/>
        </w:rPr>
        <w:t>Google Cloud</w:t>
      </w:r>
      <w:r w:rsidRPr="000F16E4">
        <w:rPr>
          <w:rFonts w:ascii="Arial" w:eastAsia="Times New Roman" w:hAnsi="Arial" w:cs="Arial"/>
          <w:b/>
          <w:bCs/>
          <w:kern w:val="0"/>
          <w:lang w:eastAsia="en-GB"/>
          <w14:ligatures w14:val="none"/>
        </w:rPr>
        <w:t>)</w:t>
      </w:r>
      <w:r w:rsidR="006A35BB"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Offer built-in support tools that may reduce local demand.</w:t>
      </w:r>
    </w:p>
    <w:p w14:paraId="0CEAC07A" w14:textId="4C08D631" w:rsidR="003245FC" w:rsidRPr="000F16E4" w:rsidRDefault="003245FC" w:rsidP="006A35BB">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While these competitors offer scalability and automation, many SMEs and schools still prefer local, reliable providers for on-site assistance and trusted relationships (Ofcom, 2024).</w:t>
      </w:r>
    </w:p>
    <w:p w14:paraId="24E6BBCC" w14:textId="77777777" w:rsidR="003245FC" w:rsidRPr="000F16E4" w:rsidRDefault="003245FC" w:rsidP="00BE564E">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Walsall IT Solutions will differentiate itself by combining </w:t>
      </w:r>
      <w:r w:rsidRPr="000F16E4">
        <w:rPr>
          <w:rFonts w:ascii="Arial" w:eastAsia="Times New Roman" w:hAnsi="Arial" w:cs="Arial"/>
          <w:b/>
          <w:bCs/>
          <w:kern w:val="0"/>
          <w:lang w:eastAsia="en-GB"/>
          <w14:ligatures w14:val="none"/>
        </w:rPr>
        <w:t>affordable pricing</w:t>
      </w:r>
      <w:r w:rsidRPr="000F16E4">
        <w:rPr>
          <w:rFonts w:ascii="Arial" w:eastAsia="Times New Roman" w:hAnsi="Arial" w:cs="Arial"/>
          <w:kern w:val="0"/>
          <w:lang w:eastAsia="en-GB"/>
          <w14:ligatures w14:val="none"/>
        </w:rPr>
        <w:t xml:space="preserve">, </w:t>
      </w:r>
      <w:r w:rsidRPr="000F16E4">
        <w:rPr>
          <w:rFonts w:ascii="Arial" w:eastAsia="Times New Roman" w:hAnsi="Arial" w:cs="Arial"/>
          <w:b/>
          <w:bCs/>
          <w:kern w:val="0"/>
          <w:lang w:eastAsia="en-GB"/>
          <w14:ligatures w14:val="none"/>
        </w:rPr>
        <w:t>fast local response times</w:t>
      </w:r>
      <w:r w:rsidRPr="000F16E4">
        <w:rPr>
          <w:rFonts w:ascii="Arial" w:eastAsia="Times New Roman" w:hAnsi="Arial" w:cs="Arial"/>
          <w:kern w:val="0"/>
          <w:lang w:eastAsia="en-GB"/>
          <w14:ligatures w14:val="none"/>
        </w:rPr>
        <w:t xml:space="preserve">, and </w:t>
      </w:r>
      <w:r w:rsidRPr="000F16E4">
        <w:rPr>
          <w:rFonts w:ascii="Arial" w:eastAsia="Times New Roman" w:hAnsi="Arial" w:cs="Arial"/>
          <w:b/>
          <w:bCs/>
          <w:kern w:val="0"/>
          <w:lang w:eastAsia="en-GB"/>
          <w14:ligatures w14:val="none"/>
        </w:rPr>
        <w:t>personalised customer care</w:t>
      </w:r>
      <w:r w:rsidRPr="000F16E4">
        <w:rPr>
          <w:rFonts w:ascii="Arial" w:eastAsia="Times New Roman" w:hAnsi="Arial" w:cs="Arial"/>
          <w:kern w:val="0"/>
          <w:lang w:eastAsia="en-GB"/>
          <w14:ligatures w14:val="none"/>
        </w:rPr>
        <w:t>, aligning with Mariotti and Glackin’s (2016) view that small enterprises succeed through service quality and trust rather than scale.</w:t>
      </w:r>
    </w:p>
    <w:p w14:paraId="40D79C0C" w14:textId="62395CBB" w:rsidR="003245FC" w:rsidRPr="006D6486" w:rsidRDefault="003245FC" w:rsidP="006D6486">
      <w:pPr>
        <w:pStyle w:val="Heading1"/>
        <w:rPr>
          <w:color w:val="auto"/>
        </w:rPr>
      </w:pPr>
      <w:bookmarkStart w:id="8" w:name="_Toc212463060"/>
      <w:r w:rsidRPr="006D6486">
        <w:rPr>
          <w:color w:val="auto"/>
        </w:rPr>
        <w:lastRenderedPageBreak/>
        <w:t>SWOT Analysis</w:t>
      </w:r>
      <w:bookmarkEnd w:id="8"/>
    </w:p>
    <w:p w14:paraId="755AA57C" w14:textId="68534FAD" w:rsidR="003245FC" w:rsidRPr="000F16E4" w:rsidRDefault="003245FC" w:rsidP="004B78CC">
      <w:pPr>
        <w:spacing w:line="360" w:lineRule="auto"/>
        <w:rPr>
          <w:rFonts w:ascii="Arial" w:eastAsia="Times New Roman" w:hAnsi="Arial" w:cs="Arial"/>
          <w:lang w:eastAsia="en-GB"/>
        </w:rPr>
      </w:pPr>
      <w:r w:rsidRPr="000F16E4">
        <w:rPr>
          <w:rFonts w:ascii="Arial" w:eastAsia="Times New Roman" w:hAnsi="Arial" w:cs="Arial"/>
          <w:kern w:val="0"/>
          <w:lang w:eastAsia="en-GB"/>
          <w14:ligatures w14:val="none"/>
        </w:rPr>
        <w:t xml:space="preserve">This understanding of the competitive environment informs the following </w:t>
      </w:r>
      <w:r w:rsidRPr="000F16E4">
        <w:rPr>
          <w:rFonts w:ascii="Arial" w:eastAsia="Times New Roman" w:hAnsi="Arial" w:cs="Arial"/>
          <w:b/>
          <w:bCs/>
          <w:kern w:val="0"/>
          <w:lang w:eastAsia="en-GB"/>
          <w14:ligatures w14:val="none"/>
        </w:rPr>
        <w:t>SWOT Analysis</w:t>
      </w:r>
      <w:r w:rsidRPr="000F16E4">
        <w:rPr>
          <w:rFonts w:ascii="Arial" w:eastAsia="Times New Roman" w:hAnsi="Arial" w:cs="Arial"/>
          <w:kern w:val="0"/>
          <w:lang w:eastAsia="en-GB"/>
          <w14:ligatures w14:val="none"/>
        </w:rPr>
        <w:t>, which outlines the company’s strengths, weaknesses, opportunities, and threats within the regional IT services sector.</w:t>
      </w:r>
    </w:p>
    <w:p w14:paraId="77EF41F7" w14:textId="77777777" w:rsidR="000D7963" w:rsidRPr="000F16E4" w:rsidRDefault="00DF1CBA" w:rsidP="000D7963">
      <w:pPr>
        <w:keepNext/>
        <w:spacing w:line="360" w:lineRule="auto"/>
        <w:rPr>
          <w:rFonts w:ascii="Arial" w:hAnsi="Arial" w:cs="Arial"/>
        </w:rPr>
      </w:pPr>
      <w:r w:rsidRPr="000F16E4">
        <w:rPr>
          <w:rFonts w:ascii="Arial" w:eastAsia="Times New Roman" w:hAnsi="Arial" w:cs="Arial"/>
          <w:noProof/>
          <w:kern w:val="0"/>
          <w:lang w:eastAsia="en-GB"/>
        </w:rPr>
        <w:drawing>
          <wp:inline distT="0" distB="0" distL="0" distR="0" wp14:anchorId="61BDA9D4" wp14:editId="257BFA18">
            <wp:extent cx="5629523" cy="5882807"/>
            <wp:effectExtent l="0" t="0" r="0" b="3810"/>
            <wp:docPr id="126744293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42933" name="Picture 1" descr="A screenshot of a computer scree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5809" cy="5993875"/>
                    </a:xfrm>
                    <a:prstGeom prst="rect">
                      <a:avLst/>
                    </a:prstGeom>
                  </pic:spPr>
                </pic:pic>
              </a:graphicData>
            </a:graphic>
          </wp:inline>
        </w:drawing>
      </w:r>
    </w:p>
    <w:p w14:paraId="11906AC2" w14:textId="35355C4D" w:rsidR="00F23742" w:rsidRPr="000F16E4" w:rsidRDefault="000D7963" w:rsidP="000D7963">
      <w:pPr>
        <w:pStyle w:val="Caption"/>
        <w:rPr>
          <w:rFonts w:ascii="Arial" w:hAnsi="Arial" w:cs="Arial"/>
          <w:color w:val="auto"/>
        </w:rPr>
      </w:pPr>
      <w:r w:rsidRPr="000F16E4">
        <w:rPr>
          <w:rFonts w:ascii="Arial" w:hAnsi="Arial" w:cs="Arial"/>
          <w:color w:val="auto"/>
        </w:rPr>
        <w:t xml:space="preserve">Figure </w:t>
      </w:r>
      <w:r w:rsidR="000E20FE" w:rsidRPr="000F16E4">
        <w:rPr>
          <w:rFonts w:ascii="Arial" w:hAnsi="Arial" w:cs="Arial"/>
          <w:color w:val="auto"/>
        </w:rPr>
        <w:fldChar w:fldCharType="begin"/>
      </w:r>
      <w:r w:rsidR="000E20FE" w:rsidRPr="000F16E4">
        <w:rPr>
          <w:rFonts w:ascii="Arial" w:hAnsi="Arial" w:cs="Arial"/>
          <w:color w:val="auto"/>
        </w:rPr>
        <w:instrText xml:space="preserve"> SEQ Figure \* ARABIC </w:instrText>
      </w:r>
      <w:r w:rsidR="000E20FE" w:rsidRPr="000F16E4">
        <w:rPr>
          <w:rFonts w:ascii="Arial" w:hAnsi="Arial" w:cs="Arial"/>
          <w:color w:val="auto"/>
        </w:rPr>
        <w:fldChar w:fldCharType="separate"/>
      </w:r>
      <w:r w:rsidR="001742CB">
        <w:rPr>
          <w:rFonts w:ascii="Arial" w:hAnsi="Arial" w:cs="Arial"/>
          <w:noProof/>
          <w:color w:val="auto"/>
        </w:rPr>
        <w:t>3</w:t>
      </w:r>
      <w:r w:rsidR="000E20FE" w:rsidRPr="000F16E4">
        <w:rPr>
          <w:rFonts w:ascii="Arial" w:hAnsi="Arial" w:cs="Arial"/>
          <w:noProof/>
          <w:color w:val="auto"/>
        </w:rPr>
        <w:fldChar w:fldCharType="end"/>
      </w:r>
      <w:r w:rsidRPr="000F16E4">
        <w:rPr>
          <w:rFonts w:ascii="Arial" w:hAnsi="Arial" w:cs="Arial"/>
          <w:color w:val="auto"/>
        </w:rPr>
        <w:t>SWOT Analysis of Walsall IT Solutions</w:t>
      </w:r>
      <w:r w:rsidRPr="000F16E4">
        <w:rPr>
          <w:rFonts w:ascii="Arial" w:hAnsi="Arial" w:cs="Arial"/>
          <w:noProof/>
          <w:color w:val="auto"/>
        </w:rPr>
        <w:t>.</w:t>
      </w:r>
    </w:p>
    <w:p w14:paraId="699B33B7" w14:textId="77777777" w:rsidR="00687606" w:rsidRPr="000F16E4" w:rsidRDefault="00140B00"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This SWOT analysis highlights that the company’s primary advantage lies in its local presence and affordable, professional service. By addressing weaknesses such as limited scale and focusing on training, Walsall IT Solutions can leverage growing digital demand and secure a stable position in the regional IT services market.</w:t>
      </w:r>
    </w:p>
    <w:p w14:paraId="6ABC0DB4" w14:textId="134F707D" w:rsidR="004538CA" w:rsidRPr="000F16E4" w:rsidRDefault="004538CA" w:rsidP="00E96E6B">
      <w:pPr>
        <w:pStyle w:val="Heading1"/>
        <w:rPr>
          <w:rFonts w:ascii="Arial" w:hAnsi="Arial" w:cs="Arial"/>
          <w:color w:val="auto"/>
        </w:rPr>
      </w:pPr>
      <w:bookmarkStart w:id="9" w:name="_Toc212463061"/>
      <w:r w:rsidRPr="000F16E4">
        <w:rPr>
          <w:rStyle w:val="Heading1Char"/>
          <w:rFonts w:ascii="Arial" w:hAnsi="Arial" w:cs="Arial"/>
          <w:color w:val="auto"/>
        </w:rPr>
        <w:lastRenderedPageBreak/>
        <w:t>Marketing Strategies</w:t>
      </w:r>
      <w:bookmarkEnd w:id="9"/>
    </w:p>
    <w:p w14:paraId="3A9B8DA5" w14:textId="77777777" w:rsidR="00E96E6B" w:rsidRPr="006D6486" w:rsidRDefault="004538CA" w:rsidP="006D6486">
      <w:pPr>
        <w:pStyle w:val="Heading2"/>
        <w:rPr>
          <w:color w:val="auto"/>
        </w:rPr>
      </w:pPr>
      <w:bookmarkStart w:id="10" w:name="_Toc212463062"/>
      <w:r w:rsidRPr="006D6486">
        <w:rPr>
          <w:rStyle w:val="Heading2Char"/>
          <w:color w:val="auto"/>
        </w:rPr>
        <w:t>Digital Presence</w:t>
      </w:r>
      <w:r w:rsidRPr="006D6486">
        <w:rPr>
          <w:color w:val="auto"/>
        </w:rPr>
        <w:t>.</w:t>
      </w:r>
      <w:bookmarkEnd w:id="10"/>
    </w:p>
    <w:p w14:paraId="1C700981" w14:textId="6ABB9DA4" w:rsidR="00A81A93" w:rsidRDefault="00A81A93" w:rsidP="00F410E5">
      <w:pPr>
        <w:jc w:val="both"/>
        <w:rPr>
          <w:rFonts w:ascii="Arial" w:hAnsi="Arial" w:cs="Arial"/>
          <w:lang w:eastAsia="en-GB"/>
        </w:rPr>
      </w:pPr>
      <w:r w:rsidRPr="000F16E4">
        <w:rPr>
          <w:rFonts w:ascii="Arial" w:hAnsi="Arial" w:cs="Arial"/>
          <w:lang w:eastAsia="en-GB"/>
        </w:rPr>
        <w:t>A professional website will be optimised for local search terms such as ‘IT support Walsall’ and ‘West Midlands IT services’ (</w:t>
      </w:r>
      <w:proofErr w:type="spellStart"/>
      <w:r w:rsidRPr="000F16E4">
        <w:rPr>
          <w:rFonts w:ascii="Arial" w:hAnsi="Arial" w:cs="Arial"/>
          <w:lang w:eastAsia="en-GB"/>
        </w:rPr>
        <w:t>Bplans</w:t>
      </w:r>
      <w:proofErr w:type="spellEnd"/>
      <w:r w:rsidRPr="000F16E4">
        <w:rPr>
          <w:rFonts w:ascii="Arial" w:hAnsi="Arial" w:cs="Arial"/>
          <w:lang w:eastAsia="en-GB"/>
        </w:rPr>
        <w:t>, no date). A Google Business Profile will help capture search traffic and reviews. Social media engagement will target SMEs on LinkedIn and the local community via Facebook and X/Twitter, featuring case studies and testimonials to demonstrate reliability and expertise.</w:t>
      </w:r>
    </w:p>
    <w:p w14:paraId="4F670FF7" w14:textId="77777777" w:rsidR="00E96E6B" w:rsidRPr="006D6486" w:rsidRDefault="004538CA" w:rsidP="006D6486">
      <w:pPr>
        <w:pStyle w:val="Heading2"/>
        <w:rPr>
          <w:color w:val="auto"/>
        </w:rPr>
      </w:pPr>
      <w:bookmarkStart w:id="11" w:name="_Toc212463063"/>
      <w:r w:rsidRPr="006D6486">
        <w:rPr>
          <w:color w:val="auto"/>
        </w:rPr>
        <w:t>Content and Advertising.</w:t>
      </w:r>
      <w:bookmarkEnd w:id="11"/>
    </w:p>
    <w:p w14:paraId="41C45688" w14:textId="38DA9825" w:rsidR="00B819CB" w:rsidRPr="000F16E4" w:rsidRDefault="00B819CB" w:rsidP="00F410E5">
      <w:pPr>
        <w:jc w:val="both"/>
        <w:rPr>
          <w:rFonts w:ascii="Arial" w:eastAsiaTheme="majorEastAsia" w:hAnsi="Arial" w:cs="Arial"/>
          <w:sz w:val="32"/>
          <w:szCs w:val="32"/>
        </w:rPr>
      </w:pPr>
      <w:r w:rsidRPr="000F16E4">
        <w:rPr>
          <w:rFonts w:ascii="Arial" w:hAnsi="Arial" w:cs="Arial"/>
          <w:lang w:eastAsia="en-GB"/>
        </w:rPr>
        <w:t xml:space="preserve">Monthly blog posts on topics such as ‘Cyber Hygiene for </w:t>
      </w:r>
      <w:r w:rsidR="005F1E23" w:rsidRPr="000F16E4">
        <w:rPr>
          <w:rFonts w:ascii="Arial" w:hAnsi="Arial" w:cs="Arial"/>
          <w:lang w:eastAsia="en-GB"/>
        </w:rPr>
        <w:t>SMEs</w:t>
      </w:r>
      <w:r w:rsidRPr="000F16E4">
        <w:rPr>
          <w:rFonts w:ascii="Arial" w:hAnsi="Arial" w:cs="Arial"/>
          <w:lang w:eastAsia="en-GB"/>
        </w:rPr>
        <w:t xml:space="preserve"> will position the company as a thought leader. A £200 monthly budget will fund Google Ads and sponsored posts. YouTube videos and newsletters will expand reach and keep clients informed.</w:t>
      </w:r>
    </w:p>
    <w:p w14:paraId="7B948073" w14:textId="7B8F7E40" w:rsidR="00E96E6B" w:rsidRPr="006D6486" w:rsidRDefault="004538CA" w:rsidP="006D6486">
      <w:pPr>
        <w:pStyle w:val="Heading2"/>
        <w:rPr>
          <w:color w:val="auto"/>
        </w:rPr>
      </w:pPr>
      <w:bookmarkStart w:id="12" w:name="_Toc212463064"/>
      <w:r w:rsidRPr="006D6486">
        <w:rPr>
          <w:color w:val="auto"/>
        </w:rPr>
        <w:t>Networking and Partnerships</w:t>
      </w:r>
      <w:bookmarkEnd w:id="12"/>
    </w:p>
    <w:p w14:paraId="0BCD11B1" w14:textId="486F942E" w:rsidR="000D49BF" w:rsidRPr="000F16E4" w:rsidRDefault="000D49BF" w:rsidP="00F410E5">
      <w:pPr>
        <w:jc w:val="both"/>
        <w:rPr>
          <w:rFonts w:ascii="Arial" w:hAnsi="Arial" w:cs="Arial"/>
          <w:lang w:eastAsia="en-GB"/>
        </w:rPr>
      </w:pPr>
      <w:r w:rsidRPr="000F16E4">
        <w:rPr>
          <w:rFonts w:ascii="Arial" w:hAnsi="Arial" w:cs="Arial"/>
          <w:lang w:eastAsia="en-GB"/>
        </w:rPr>
        <w:t>Membership with Walsall Chamber of Commerce and local business networks will enhance visibility. Discounts for schools and charities will strengthen community links. Referral incentives will encourage client recommendations, as word-of-mouth remains a key driver for SMEs (Mariotti and Glackin, 2016). Attendance at regional tech expos will provide valuable networking opportunities.</w:t>
      </w:r>
    </w:p>
    <w:p w14:paraId="1281BB4F" w14:textId="29A15844" w:rsidR="004538CA" w:rsidRPr="006D6486" w:rsidRDefault="004538CA" w:rsidP="006D6486">
      <w:pPr>
        <w:pStyle w:val="Heading2"/>
        <w:rPr>
          <w:color w:val="auto"/>
        </w:rPr>
      </w:pPr>
      <w:bookmarkStart w:id="13" w:name="_Toc212463065"/>
      <w:r w:rsidRPr="006D6486">
        <w:rPr>
          <w:color w:val="auto"/>
        </w:rPr>
        <w:t>Branding and Positioning</w:t>
      </w:r>
      <w:bookmarkEnd w:id="13"/>
    </w:p>
    <w:p w14:paraId="456BF17B" w14:textId="28CEFFDA" w:rsidR="001356DB" w:rsidRPr="000F16E4" w:rsidRDefault="009354E2" w:rsidP="00F410E5">
      <w:pPr>
        <w:jc w:val="both"/>
        <w:rPr>
          <w:rFonts w:ascii="Arial" w:hAnsi="Arial" w:cs="Arial"/>
          <w:lang w:eastAsia="en-GB"/>
        </w:rPr>
      </w:pPr>
      <w:r w:rsidRPr="000F16E4">
        <w:rPr>
          <w:rFonts w:ascii="Arial" w:hAnsi="Arial" w:cs="Arial"/>
          <w:lang w:eastAsia="en-GB"/>
        </w:rPr>
        <w:t xml:space="preserve">The brand will convey professionalism, trust, and affordability. Testimonials and case studies will build credibility, while consistent colours, logo design, and language will create a recognisable identity. Flyers and online adverts will reinforce visibility, and </w:t>
      </w:r>
      <w:r w:rsidR="006E13FF" w:rsidRPr="000F16E4">
        <w:rPr>
          <w:rFonts w:ascii="Arial" w:hAnsi="Arial" w:cs="Arial"/>
          <w:lang w:eastAsia="en-GB"/>
        </w:rPr>
        <w:t>highlighting</w:t>
      </w:r>
      <w:r w:rsidRPr="000F16E4">
        <w:rPr>
          <w:rFonts w:ascii="Arial" w:hAnsi="Arial" w:cs="Arial"/>
          <w:lang w:eastAsia="en-GB"/>
        </w:rPr>
        <w:t xml:space="preserve"> remote-first tools will highlight responsiveness and reliability.</w:t>
      </w:r>
    </w:p>
    <w:p w14:paraId="4FE65199" w14:textId="0B3DF5F7" w:rsidR="0042190A" w:rsidRPr="000F16E4" w:rsidRDefault="0042190A" w:rsidP="00BC1FC0">
      <w:p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br w:type="page"/>
      </w:r>
    </w:p>
    <w:p w14:paraId="56ACB49F" w14:textId="1F5289E6" w:rsidR="004538CA" w:rsidRPr="006D6486" w:rsidRDefault="004538CA" w:rsidP="006D6486">
      <w:pPr>
        <w:pStyle w:val="Heading1"/>
        <w:rPr>
          <w:color w:val="auto"/>
        </w:rPr>
      </w:pPr>
      <w:bookmarkStart w:id="14" w:name="_Toc212463066"/>
      <w:r w:rsidRPr="006D6486">
        <w:rPr>
          <w:rStyle w:val="Heading1Char"/>
          <w:color w:val="auto"/>
        </w:rPr>
        <w:lastRenderedPageBreak/>
        <w:t>Funding Requirements and Start-up Expenses</w:t>
      </w:r>
      <w:bookmarkEnd w:id="14"/>
    </w:p>
    <w:p w14:paraId="00746A8C" w14:textId="087AAA1B" w:rsidR="00F6678B" w:rsidRPr="000F16E4" w:rsidRDefault="00D931C3" w:rsidP="00776BC1">
      <w:pPr>
        <w:spacing w:line="360" w:lineRule="auto"/>
        <w:jc w:val="both"/>
        <w:rPr>
          <w:rFonts w:ascii="Arial" w:hAnsi="Arial" w:cs="Arial"/>
          <w:b/>
          <w:bCs/>
        </w:rPr>
      </w:pPr>
      <w:r w:rsidRPr="000F16E4">
        <w:rPr>
          <w:rFonts w:ascii="Arial" w:hAnsi="Arial" w:cs="Arial"/>
          <w:b/>
        </w:rPr>
        <w:t>Funding Required</w:t>
      </w:r>
      <w:r w:rsidRPr="000F16E4">
        <w:rPr>
          <w:rFonts w:ascii="Arial" w:hAnsi="Arial" w:cs="Arial"/>
        </w:rPr>
        <w:t xml:space="preserve"> Approximately </w:t>
      </w:r>
      <w:r w:rsidRPr="000F16E4">
        <w:rPr>
          <w:rFonts w:ascii="Arial" w:hAnsi="Arial" w:cs="Arial"/>
          <w:b/>
        </w:rPr>
        <w:t>£20,000</w:t>
      </w:r>
      <w:r w:rsidRPr="000F16E4">
        <w:rPr>
          <w:rFonts w:ascii="Arial" w:hAnsi="Arial" w:cs="Arial"/>
        </w:rPr>
        <w:t xml:space="preserve"> will be necessary to fund equipment, insurance, marketing, staff salaries, and initial working capital for the first month of operations. </w:t>
      </w:r>
      <w:r w:rsidR="00F6678B" w:rsidRPr="000F16E4">
        <w:rPr>
          <w:rFonts w:ascii="Arial" w:hAnsi="Arial" w:cs="Arial"/>
        </w:rPr>
        <w:t>This will ensure that the business can maintain stability while building its initial client base.</w:t>
      </w:r>
    </w:p>
    <w:p w14:paraId="0D283BBA" w14:textId="77777777" w:rsidR="00F6678B" w:rsidRPr="000F16E4" w:rsidRDefault="00F6678B" w:rsidP="00F6678B">
      <w:pPr>
        <w:spacing w:line="360" w:lineRule="auto"/>
        <w:rPr>
          <w:rFonts w:ascii="Arial" w:hAnsi="Arial" w:cs="Arial"/>
        </w:rPr>
      </w:pPr>
      <w:r w:rsidRPr="000F16E4">
        <w:rPr>
          <w:rFonts w:ascii="Arial" w:hAnsi="Arial" w:cs="Arial"/>
          <w:b/>
          <w:bCs/>
        </w:rPr>
        <w:t>Funding Sources</w:t>
      </w:r>
    </w:p>
    <w:p w14:paraId="5B881142" w14:textId="1B560D71"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Personal savings (£5,000)</w:t>
      </w:r>
      <w:r w:rsidR="00A5459C">
        <w:rPr>
          <w:rFonts w:ascii="Arial" w:hAnsi="Arial" w:cs="Arial"/>
        </w:rPr>
        <w:t>:</w:t>
      </w:r>
      <w:r w:rsidRPr="000F16E4">
        <w:rPr>
          <w:rFonts w:ascii="Arial" w:hAnsi="Arial" w:cs="Arial"/>
        </w:rPr>
        <w:t xml:space="preserve"> demonstrates founder commitment and provides a financial safety margin for working capital.</w:t>
      </w:r>
    </w:p>
    <w:p w14:paraId="0E0AE948" w14:textId="0EC91CCF"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Start Up Loan Scheme (£10,000)</w:t>
      </w:r>
      <w:r w:rsidR="00A5459C">
        <w:rPr>
          <w:rFonts w:ascii="Arial" w:hAnsi="Arial" w:cs="Arial"/>
        </w:rPr>
        <w:t>:</w:t>
      </w:r>
      <w:r w:rsidRPr="000F16E4">
        <w:rPr>
          <w:rFonts w:ascii="Arial" w:hAnsi="Arial" w:cs="Arial"/>
        </w:rPr>
        <w:t xml:space="preserve"> a government-backed loan offering low-interest and flexible repayment terms (Start Up Loans, no date).</w:t>
      </w:r>
    </w:p>
    <w:p w14:paraId="53A43849" w14:textId="7D7ED032"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Early sales revenue (£2,500)</w:t>
      </w:r>
      <w:r w:rsidR="008F7ECD">
        <w:rPr>
          <w:rFonts w:ascii="Arial" w:hAnsi="Arial" w:cs="Arial"/>
        </w:rPr>
        <w:t>:</w:t>
      </w:r>
      <w:r w:rsidRPr="000F16E4">
        <w:rPr>
          <w:rFonts w:ascii="Arial" w:hAnsi="Arial" w:cs="Arial"/>
        </w:rPr>
        <w:t xml:space="preserve"> projected from initial client contracts and ad-hoc IT support work.</w:t>
      </w:r>
    </w:p>
    <w:p w14:paraId="5E102D26" w14:textId="50D2C6F7"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Potential grant support</w:t>
      </w:r>
      <w:r w:rsidR="008F7ECD">
        <w:rPr>
          <w:rFonts w:ascii="Arial" w:hAnsi="Arial" w:cs="Arial"/>
        </w:rPr>
        <w:t>:</w:t>
      </w:r>
      <w:r w:rsidRPr="000F16E4">
        <w:rPr>
          <w:rFonts w:ascii="Arial" w:hAnsi="Arial" w:cs="Arial"/>
        </w:rPr>
        <w:t xml:space="preserve"> available from organisations such as the </w:t>
      </w:r>
      <w:r w:rsidRPr="000F16E4">
        <w:rPr>
          <w:rFonts w:ascii="Arial" w:hAnsi="Arial" w:cs="Arial"/>
          <w:i/>
          <w:iCs/>
        </w:rPr>
        <w:t>Prince’s Trust</w:t>
      </w:r>
      <w:r w:rsidRPr="000F16E4">
        <w:rPr>
          <w:rFonts w:ascii="Arial" w:hAnsi="Arial" w:cs="Arial"/>
        </w:rPr>
        <w:t xml:space="preserve"> to assist with small business start-ups (Prince’s Trust, no date).</w:t>
      </w:r>
    </w:p>
    <w:p w14:paraId="29EC8C4D" w14:textId="306415BE" w:rsidR="001356DB" w:rsidRPr="006D6486" w:rsidRDefault="005A662A" w:rsidP="006D6486">
      <w:pPr>
        <w:pStyle w:val="Heading2"/>
        <w:rPr>
          <w:color w:val="auto"/>
        </w:rPr>
      </w:pPr>
      <w:bookmarkStart w:id="15" w:name="_Toc212463067"/>
      <w:r w:rsidRPr="006D6486">
        <w:rPr>
          <w:color w:val="auto"/>
        </w:rPr>
        <w:t>Start-up Expenses (Month 1)</w:t>
      </w:r>
      <w:bookmarkEnd w:id="15"/>
    </w:p>
    <w:tbl>
      <w:tblPr>
        <w:tblStyle w:val="GridTable5Dark-Accent4"/>
        <w:tblW w:w="8961" w:type="dxa"/>
        <w:tblLook w:val="04A0" w:firstRow="1" w:lastRow="0" w:firstColumn="1" w:lastColumn="0" w:noHBand="0" w:noVBand="1"/>
      </w:tblPr>
      <w:tblGrid>
        <w:gridCol w:w="7700"/>
        <w:gridCol w:w="1261"/>
      </w:tblGrid>
      <w:tr w:rsidR="000F16E4" w:rsidRPr="000F16E4" w14:paraId="7B256695" w14:textId="77777777" w:rsidTr="00B33C67">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597566E4" w14:textId="77777777" w:rsidR="00325D9F" w:rsidRPr="000F16E4" w:rsidRDefault="00325D9F" w:rsidP="00325D9F">
            <w:pPr>
              <w:jc w:val="cente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Item</w:t>
            </w:r>
          </w:p>
        </w:tc>
        <w:tc>
          <w:tcPr>
            <w:tcW w:w="0" w:type="auto"/>
            <w:hideMark/>
          </w:tcPr>
          <w:p w14:paraId="07F91EF6" w14:textId="77777777" w:rsidR="00325D9F" w:rsidRPr="000F16E4" w:rsidRDefault="00325D9F" w:rsidP="00325D9F">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w:t>
            </w:r>
          </w:p>
        </w:tc>
      </w:tr>
      <w:tr w:rsidR="000F16E4" w:rsidRPr="000F16E4" w14:paraId="4B1C31B0" w14:textId="77777777" w:rsidTr="00B33C6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4DD4A34"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Registration and insurance</w:t>
            </w:r>
          </w:p>
        </w:tc>
        <w:tc>
          <w:tcPr>
            <w:tcW w:w="0" w:type="auto"/>
            <w:hideMark/>
          </w:tcPr>
          <w:p w14:paraId="18749245" w14:textId="77777777" w:rsidR="00325D9F" w:rsidRPr="000F16E4" w:rsidRDefault="00325D9F" w:rsidP="00325D9F">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500</w:t>
            </w:r>
          </w:p>
        </w:tc>
      </w:tr>
      <w:tr w:rsidR="000F16E4" w:rsidRPr="000F16E4" w14:paraId="334D1931" w14:textId="77777777" w:rsidTr="00B33C67">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13AB17DD"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Equipment and software</w:t>
            </w:r>
          </w:p>
        </w:tc>
        <w:tc>
          <w:tcPr>
            <w:tcW w:w="0" w:type="auto"/>
            <w:hideMark/>
          </w:tcPr>
          <w:p w14:paraId="25BF347B" w14:textId="77777777" w:rsidR="00325D9F" w:rsidRPr="000F16E4" w:rsidRDefault="00325D9F" w:rsidP="00325D9F">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3,000</w:t>
            </w:r>
          </w:p>
        </w:tc>
      </w:tr>
      <w:tr w:rsidR="000F16E4" w:rsidRPr="000F16E4" w14:paraId="4900F5E7" w14:textId="77777777" w:rsidTr="00B33C6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0" w:type="auto"/>
            <w:hideMark/>
          </w:tcPr>
          <w:p w14:paraId="2FCC43B8"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Marketing</w:t>
            </w:r>
          </w:p>
        </w:tc>
        <w:tc>
          <w:tcPr>
            <w:tcW w:w="0" w:type="auto"/>
            <w:hideMark/>
          </w:tcPr>
          <w:p w14:paraId="4A4EB84B" w14:textId="77777777" w:rsidR="00325D9F" w:rsidRPr="000F16E4" w:rsidRDefault="00325D9F" w:rsidP="00325D9F">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500</w:t>
            </w:r>
          </w:p>
        </w:tc>
      </w:tr>
      <w:tr w:rsidR="000F16E4" w:rsidRPr="000F16E4" w14:paraId="413D997B" w14:textId="77777777" w:rsidTr="00B33C67">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44E684E5"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Vehicle and travel</w:t>
            </w:r>
          </w:p>
        </w:tc>
        <w:tc>
          <w:tcPr>
            <w:tcW w:w="0" w:type="auto"/>
            <w:hideMark/>
          </w:tcPr>
          <w:p w14:paraId="5A852732" w14:textId="77777777" w:rsidR="00325D9F" w:rsidRPr="000F16E4" w:rsidRDefault="00325D9F" w:rsidP="00325D9F">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250</w:t>
            </w:r>
          </w:p>
        </w:tc>
      </w:tr>
      <w:tr w:rsidR="000F16E4" w:rsidRPr="000F16E4" w14:paraId="0DFA8F87" w14:textId="77777777" w:rsidTr="00B33C6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7335E83C"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Wages (founder + part-time support)</w:t>
            </w:r>
          </w:p>
        </w:tc>
        <w:tc>
          <w:tcPr>
            <w:tcW w:w="0" w:type="auto"/>
            <w:hideMark/>
          </w:tcPr>
          <w:p w14:paraId="761B3CDB" w14:textId="77777777" w:rsidR="00325D9F" w:rsidRPr="000F16E4" w:rsidRDefault="00325D9F" w:rsidP="00325D9F">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2,000</w:t>
            </w:r>
          </w:p>
        </w:tc>
      </w:tr>
      <w:tr w:rsidR="000F16E4" w:rsidRPr="000F16E4" w14:paraId="0EAE8BC7" w14:textId="77777777" w:rsidTr="00B33C67">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060EC28"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Contingency, training and working capital</w:t>
            </w:r>
          </w:p>
        </w:tc>
        <w:tc>
          <w:tcPr>
            <w:tcW w:w="0" w:type="auto"/>
            <w:hideMark/>
          </w:tcPr>
          <w:p w14:paraId="0150AAA1" w14:textId="77777777" w:rsidR="00325D9F" w:rsidRPr="000F16E4" w:rsidRDefault="00325D9F" w:rsidP="00325D9F">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951</w:t>
            </w:r>
          </w:p>
        </w:tc>
      </w:tr>
      <w:tr w:rsidR="000F16E4" w:rsidRPr="000F16E4" w14:paraId="7482C208" w14:textId="77777777" w:rsidTr="00B33C6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593507FE"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Total</w:t>
            </w:r>
          </w:p>
        </w:tc>
        <w:tc>
          <w:tcPr>
            <w:tcW w:w="0" w:type="auto"/>
            <w:hideMark/>
          </w:tcPr>
          <w:p w14:paraId="6280712D" w14:textId="77777777" w:rsidR="00325D9F" w:rsidRPr="000F16E4" w:rsidRDefault="00325D9F" w:rsidP="00A33BC4">
            <w:pPr>
              <w:keepNext/>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7,201</w:t>
            </w:r>
          </w:p>
        </w:tc>
      </w:tr>
    </w:tbl>
    <w:p w14:paraId="130AD34A" w14:textId="74EDD971" w:rsidR="00325D9F" w:rsidRPr="000F16E4" w:rsidRDefault="00A33BC4" w:rsidP="00A33BC4">
      <w:pPr>
        <w:pStyle w:val="Caption"/>
        <w:rPr>
          <w:rFonts w:ascii="Arial" w:eastAsia="Times New Roman" w:hAnsi="Arial" w:cs="Arial"/>
          <w:color w:val="auto"/>
          <w:kern w:val="0"/>
          <w:lang w:eastAsia="en-GB"/>
          <w14:ligatures w14:val="none"/>
        </w:rPr>
      </w:pPr>
      <w:r w:rsidRPr="000F16E4">
        <w:rPr>
          <w:rFonts w:ascii="Arial" w:hAnsi="Arial" w:cs="Arial"/>
          <w:color w:val="auto"/>
        </w:rPr>
        <w:t xml:space="preserve">Figure </w:t>
      </w:r>
      <w:r w:rsidR="000E20FE" w:rsidRPr="000F16E4">
        <w:rPr>
          <w:rFonts w:ascii="Arial" w:hAnsi="Arial" w:cs="Arial"/>
          <w:color w:val="auto"/>
        </w:rPr>
        <w:fldChar w:fldCharType="begin"/>
      </w:r>
      <w:r w:rsidR="000E20FE" w:rsidRPr="000F16E4">
        <w:rPr>
          <w:rFonts w:ascii="Arial" w:hAnsi="Arial" w:cs="Arial"/>
          <w:color w:val="auto"/>
        </w:rPr>
        <w:instrText xml:space="preserve"> SEQ Figure \* ARABIC </w:instrText>
      </w:r>
      <w:r w:rsidR="000E20FE" w:rsidRPr="000F16E4">
        <w:rPr>
          <w:rFonts w:ascii="Arial" w:hAnsi="Arial" w:cs="Arial"/>
          <w:color w:val="auto"/>
        </w:rPr>
        <w:fldChar w:fldCharType="separate"/>
      </w:r>
      <w:r w:rsidR="001742CB">
        <w:rPr>
          <w:rFonts w:ascii="Arial" w:hAnsi="Arial" w:cs="Arial"/>
          <w:noProof/>
          <w:color w:val="auto"/>
        </w:rPr>
        <w:t>4</w:t>
      </w:r>
      <w:r w:rsidR="000E20FE" w:rsidRPr="000F16E4">
        <w:rPr>
          <w:rFonts w:ascii="Arial" w:hAnsi="Arial" w:cs="Arial"/>
          <w:noProof/>
          <w:color w:val="auto"/>
        </w:rPr>
        <w:fldChar w:fldCharType="end"/>
      </w:r>
      <w:r w:rsidRPr="000F16E4">
        <w:rPr>
          <w:rFonts w:ascii="Arial" w:hAnsi="Arial" w:cs="Arial"/>
          <w:color w:val="auto"/>
        </w:rPr>
        <w:t>: Start-Up Expenses Table</w:t>
      </w:r>
      <w:r w:rsidR="00F34D4C">
        <w:rPr>
          <w:rFonts w:ascii="Arial" w:hAnsi="Arial" w:cs="Arial"/>
          <w:color w:val="auto"/>
        </w:rPr>
        <w:t>.</w:t>
      </w:r>
      <w:r w:rsidR="00F34D4C">
        <w:rPr>
          <w:rFonts w:ascii="Arial" w:hAnsi="Arial" w:cs="Arial"/>
          <w:color w:val="auto"/>
        </w:rPr>
        <w:br/>
        <w:t>Source</w:t>
      </w:r>
      <w:r w:rsidR="00B861CF">
        <w:rPr>
          <w:rFonts w:ascii="Arial" w:hAnsi="Arial" w:cs="Arial"/>
          <w:color w:val="auto"/>
        </w:rPr>
        <w:t>: Authors Own</w:t>
      </w:r>
    </w:p>
    <w:p w14:paraId="761173D7" w14:textId="6751E91D" w:rsidR="004C5BDA" w:rsidRPr="000F16E4" w:rsidRDefault="000510B0" w:rsidP="00F410E5">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Risks such as competition, cyber incidents, or cash-flow shortfalls will be mitigated through insurance, contract-based income, and careful working-capital management. Additional funds are reserved for professional development and software subscriptions to ensure adaptability to </w:t>
      </w:r>
      <w:r w:rsidR="004E05F2" w:rsidRPr="000F16E4">
        <w:rPr>
          <w:rFonts w:ascii="Arial" w:eastAsia="Times New Roman" w:hAnsi="Arial" w:cs="Arial"/>
          <w:kern w:val="0"/>
          <w:lang w:eastAsia="en-GB"/>
          <w14:ligatures w14:val="none"/>
        </w:rPr>
        <w:t>modern technologies</w:t>
      </w:r>
      <w:r w:rsidRPr="000F16E4">
        <w:rPr>
          <w:rFonts w:ascii="Arial" w:eastAsia="Times New Roman" w:hAnsi="Arial" w:cs="Arial"/>
          <w:kern w:val="0"/>
          <w:lang w:eastAsia="en-GB"/>
          <w14:ligatures w14:val="none"/>
        </w:rPr>
        <w:t>.</w:t>
      </w:r>
    </w:p>
    <w:p w14:paraId="7E2D0C5E" w14:textId="1695F68B" w:rsidR="004538CA" w:rsidRPr="006D6486" w:rsidRDefault="004538CA" w:rsidP="006D6486">
      <w:pPr>
        <w:pStyle w:val="Heading2"/>
        <w:rPr>
          <w:color w:val="auto"/>
        </w:rPr>
      </w:pPr>
      <w:bookmarkStart w:id="16" w:name="_Toc212463068"/>
      <w:r w:rsidRPr="006D6486">
        <w:rPr>
          <w:rStyle w:val="Heading1Char"/>
          <w:color w:val="auto"/>
          <w:sz w:val="32"/>
          <w:szCs w:val="32"/>
        </w:rPr>
        <w:lastRenderedPageBreak/>
        <w:t>Cash Flow Projection (Month 1)</w:t>
      </w:r>
      <w:bookmarkEnd w:id="16"/>
    </w:p>
    <w:p w14:paraId="32F0C8CC" w14:textId="77777777" w:rsidR="000E20FE" w:rsidRPr="000F16E4" w:rsidRDefault="00BE3E28" w:rsidP="000E20FE">
      <w:pPr>
        <w:keepNext/>
        <w:spacing w:line="360" w:lineRule="auto"/>
        <w:jc w:val="both"/>
        <w:rPr>
          <w:rFonts w:ascii="Arial" w:hAnsi="Arial" w:cs="Arial"/>
        </w:rPr>
      </w:pPr>
      <w:r w:rsidRPr="000F16E4">
        <w:rPr>
          <w:rFonts w:ascii="Arial" w:eastAsia="Times New Roman" w:hAnsi="Arial" w:cs="Arial"/>
          <w:noProof/>
          <w:kern w:val="0"/>
          <w:lang w:eastAsia="en-GB"/>
        </w:rPr>
        <w:drawing>
          <wp:inline distT="0" distB="0" distL="0" distR="0" wp14:anchorId="12AB106C" wp14:editId="4FC0BB72">
            <wp:extent cx="5483662" cy="5176299"/>
            <wp:effectExtent l="0" t="0" r="3175" b="5715"/>
            <wp:docPr id="832384390" name="Picture 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84390" name="Picture 2" descr="A screenshot of a spreadshee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527192" cy="5217389"/>
                    </a:xfrm>
                    <a:prstGeom prst="rect">
                      <a:avLst/>
                    </a:prstGeom>
                  </pic:spPr>
                </pic:pic>
              </a:graphicData>
            </a:graphic>
          </wp:inline>
        </w:drawing>
      </w:r>
    </w:p>
    <w:p w14:paraId="5E8167D9" w14:textId="3DA45B90" w:rsidR="000510B0" w:rsidRPr="000F16E4" w:rsidRDefault="000E20FE" w:rsidP="00B861CF">
      <w:pPr>
        <w:pStyle w:val="Caption"/>
        <w:rPr>
          <w:rFonts w:ascii="Arial" w:eastAsia="Times New Roman" w:hAnsi="Arial" w:cs="Arial"/>
          <w:color w:val="auto"/>
          <w:kern w:val="0"/>
          <w:lang w:eastAsia="en-GB"/>
          <w14:ligatures w14:val="none"/>
        </w:rPr>
      </w:pPr>
      <w:r w:rsidRPr="000F16E4">
        <w:rPr>
          <w:rFonts w:ascii="Arial" w:hAnsi="Arial" w:cs="Arial"/>
          <w:color w:val="auto"/>
        </w:rPr>
        <w:t xml:space="preserve">Figure </w:t>
      </w:r>
      <w:r w:rsidRPr="000F16E4">
        <w:rPr>
          <w:rFonts w:ascii="Arial" w:hAnsi="Arial" w:cs="Arial"/>
          <w:color w:val="auto"/>
        </w:rPr>
        <w:fldChar w:fldCharType="begin"/>
      </w:r>
      <w:r w:rsidRPr="000F16E4">
        <w:rPr>
          <w:rFonts w:ascii="Arial" w:hAnsi="Arial" w:cs="Arial"/>
          <w:color w:val="auto"/>
        </w:rPr>
        <w:instrText xml:space="preserve"> SEQ Figure \* ARABIC </w:instrText>
      </w:r>
      <w:r w:rsidRPr="000F16E4">
        <w:rPr>
          <w:rFonts w:ascii="Arial" w:hAnsi="Arial" w:cs="Arial"/>
          <w:color w:val="auto"/>
        </w:rPr>
        <w:fldChar w:fldCharType="separate"/>
      </w:r>
      <w:r w:rsidR="001742CB">
        <w:rPr>
          <w:rFonts w:ascii="Arial" w:hAnsi="Arial" w:cs="Arial"/>
          <w:noProof/>
          <w:color w:val="auto"/>
        </w:rPr>
        <w:t>5</w:t>
      </w:r>
      <w:r w:rsidRPr="000F16E4">
        <w:rPr>
          <w:rFonts w:ascii="Arial" w:hAnsi="Arial" w:cs="Arial"/>
          <w:noProof/>
          <w:color w:val="auto"/>
        </w:rPr>
        <w:fldChar w:fldCharType="end"/>
      </w:r>
      <w:r w:rsidRPr="000F16E4">
        <w:rPr>
          <w:rFonts w:ascii="Arial" w:hAnsi="Arial" w:cs="Arial"/>
          <w:color w:val="auto"/>
        </w:rPr>
        <w:t>: Month 1 Cash Flow Forecast for Walsall IT Solutions</w:t>
      </w:r>
      <w:r w:rsidR="002E3E90">
        <w:rPr>
          <w:rFonts w:ascii="Arial" w:hAnsi="Arial" w:cs="Arial"/>
          <w:color w:val="auto"/>
        </w:rPr>
        <w:t xml:space="preserve">. </w:t>
      </w:r>
      <w:r w:rsidR="00B861CF">
        <w:rPr>
          <w:rFonts w:ascii="Arial" w:hAnsi="Arial" w:cs="Arial"/>
          <w:color w:val="auto"/>
        </w:rPr>
        <w:br/>
      </w:r>
    </w:p>
    <w:p w14:paraId="1736EE57" w14:textId="003482DD" w:rsidR="001356DB" w:rsidRPr="000F16E4" w:rsidRDefault="00F85CEC" w:rsidP="00F410E5">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The forecast shows a positive net cash flow of £10,299, indicating strong liquidity during the start-up phase and the capacity to reinvest in marketing, technology, and staff training</w:t>
      </w:r>
      <w:r w:rsidR="002F2AEE" w:rsidRPr="000F16E4">
        <w:rPr>
          <w:rFonts w:ascii="Arial" w:eastAsia="Times New Roman" w:hAnsi="Arial" w:cs="Arial"/>
          <w:kern w:val="0"/>
          <w:lang w:eastAsia="en-GB"/>
          <w14:ligatures w14:val="none"/>
        </w:rPr>
        <w:t xml:space="preserve">. </w:t>
      </w:r>
      <w:r w:rsidR="00A33BC4" w:rsidRPr="000F16E4">
        <w:rPr>
          <w:rFonts w:ascii="Arial" w:eastAsia="Times New Roman" w:hAnsi="Arial" w:cs="Arial"/>
          <w:kern w:val="0"/>
          <w:lang w:eastAsia="en-GB"/>
          <w14:ligatures w14:val="none"/>
        </w:rPr>
        <w:t>With a solid financial foundation and positive early cash flow, Walsall IT Solutions will be well-positioned to invest in future growth opportunities and innovation.</w:t>
      </w:r>
    </w:p>
    <w:p w14:paraId="2C4B9648" w14:textId="77777777" w:rsidR="004C5BDA" w:rsidRPr="000F16E4" w:rsidRDefault="004C5BDA" w:rsidP="00BC1FC0">
      <w:pPr>
        <w:spacing w:line="360" w:lineRule="auto"/>
        <w:rPr>
          <w:rFonts w:ascii="Arial" w:eastAsia="Times New Roman" w:hAnsi="Arial" w:cs="Arial"/>
          <w:kern w:val="0"/>
          <w:lang w:eastAsia="en-GB"/>
          <w14:ligatures w14:val="none"/>
        </w:rPr>
      </w:pPr>
    </w:p>
    <w:p w14:paraId="54C3AA6C" w14:textId="77777777" w:rsidR="00E92F90" w:rsidRPr="000F16E4" w:rsidRDefault="00E92F90" w:rsidP="00BC1FC0">
      <w:pPr>
        <w:spacing w:line="360" w:lineRule="auto"/>
        <w:rPr>
          <w:rFonts w:ascii="Arial" w:eastAsia="Times New Roman" w:hAnsi="Arial" w:cs="Arial"/>
          <w:kern w:val="0"/>
          <w:lang w:eastAsia="en-GB"/>
          <w14:ligatures w14:val="none"/>
        </w:rPr>
      </w:pPr>
    </w:p>
    <w:p w14:paraId="6463C3B4" w14:textId="77777777" w:rsidR="00123FAC" w:rsidRPr="000F16E4" w:rsidRDefault="00123FAC">
      <w:pPr>
        <w:rPr>
          <w:rStyle w:val="Heading1Char"/>
          <w:rFonts w:ascii="Arial" w:hAnsi="Arial" w:cs="Arial"/>
          <w:color w:val="auto"/>
        </w:rPr>
      </w:pPr>
      <w:bookmarkStart w:id="17" w:name="_Hlk212080736"/>
      <w:r w:rsidRPr="000F16E4">
        <w:rPr>
          <w:rStyle w:val="Heading1Char"/>
          <w:rFonts w:ascii="Arial" w:hAnsi="Arial" w:cs="Arial"/>
          <w:color w:val="auto"/>
        </w:rPr>
        <w:br w:type="page"/>
      </w:r>
    </w:p>
    <w:p w14:paraId="2843F7D3" w14:textId="3A081D96" w:rsidR="004538CA" w:rsidRPr="006D6486" w:rsidRDefault="004538CA" w:rsidP="006D6486">
      <w:pPr>
        <w:pStyle w:val="Heading1"/>
        <w:rPr>
          <w:color w:val="auto"/>
        </w:rPr>
      </w:pPr>
      <w:bookmarkStart w:id="18" w:name="_Toc212463069"/>
      <w:r w:rsidRPr="006D6486">
        <w:rPr>
          <w:rStyle w:val="Heading1Char"/>
          <w:color w:val="auto"/>
        </w:rPr>
        <w:lastRenderedPageBreak/>
        <w:t>Growth and Innovation Opportunities</w:t>
      </w:r>
      <w:bookmarkEnd w:id="18"/>
    </w:p>
    <w:bookmarkEnd w:id="17"/>
    <w:p w14:paraId="754E8D19" w14:textId="2925E91F" w:rsidR="001C05CA" w:rsidRPr="000F16E4" w:rsidRDefault="001C05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Future growth will include expanding into Managed Service Provider (MSP) packages with 24/7 monitoring, developing green IT programmes using refurbished computers for schools, and partnering with local colleges to train apprentices. The company may also offer digital wellbeing and online-safety workshops for parents and schools, combining business and community benefit.</w:t>
      </w:r>
    </w:p>
    <w:p w14:paraId="618800E6" w14:textId="6B6EFDE7" w:rsidR="001C05CA" w:rsidRPr="000F16E4" w:rsidRDefault="001C05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Long-term, Walsall IT Solutions aims to diversify through white-label services for smaller IT providers, supporting regional collaboration and scalability. The business will adopt recognised best practices in data security and service quality to strengthen its credibility for larger contracts. Continued investment in R</w:t>
      </w:r>
      <w:r w:rsidR="00D31E3B">
        <w:rPr>
          <w:rFonts w:ascii="Arial" w:eastAsia="Times New Roman" w:hAnsi="Arial" w:cs="Arial"/>
          <w:kern w:val="0"/>
          <w:lang w:eastAsia="en-GB"/>
          <w14:ligatures w14:val="none"/>
        </w:rPr>
        <w:t xml:space="preserve">esearch </w:t>
      </w:r>
      <w:r w:rsidRPr="000F16E4">
        <w:rPr>
          <w:rFonts w:ascii="Arial" w:eastAsia="Times New Roman" w:hAnsi="Arial" w:cs="Arial"/>
          <w:kern w:val="0"/>
          <w:lang w:eastAsia="en-GB"/>
          <w14:ligatures w14:val="none"/>
        </w:rPr>
        <w:t>&amp;</w:t>
      </w:r>
      <w:r w:rsidR="00D31E3B">
        <w:rPr>
          <w:rFonts w:ascii="Arial" w:eastAsia="Times New Roman" w:hAnsi="Arial" w:cs="Arial"/>
          <w:kern w:val="0"/>
          <w:lang w:eastAsia="en-GB"/>
          <w14:ligatures w14:val="none"/>
        </w:rPr>
        <w:t xml:space="preserve"> </w:t>
      </w:r>
      <w:r w:rsidRPr="000F16E4">
        <w:rPr>
          <w:rFonts w:ascii="Arial" w:eastAsia="Times New Roman" w:hAnsi="Arial" w:cs="Arial"/>
          <w:kern w:val="0"/>
          <w:lang w:eastAsia="en-GB"/>
          <w14:ligatures w14:val="none"/>
        </w:rPr>
        <w:t>D</w:t>
      </w:r>
      <w:r w:rsidR="00D31E3B">
        <w:rPr>
          <w:rFonts w:ascii="Arial" w:eastAsia="Times New Roman" w:hAnsi="Arial" w:cs="Arial"/>
          <w:kern w:val="0"/>
          <w:lang w:eastAsia="en-GB"/>
          <w14:ligatures w14:val="none"/>
        </w:rPr>
        <w:t>evelopment</w:t>
      </w:r>
      <w:r w:rsidRPr="000F16E4">
        <w:rPr>
          <w:rFonts w:ascii="Arial" w:eastAsia="Times New Roman" w:hAnsi="Arial" w:cs="Arial"/>
          <w:kern w:val="0"/>
          <w:lang w:eastAsia="en-GB"/>
          <w14:ligatures w14:val="none"/>
        </w:rPr>
        <w:t xml:space="preserve"> will enable exploration of AI-driven monitoring tools to predict system failures, reinforcing its reputation for innovation and reliability.</w:t>
      </w:r>
    </w:p>
    <w:p w14:paraId="7BF01364" w14:textId="7D185B83" w:rsidR="00502FAA" w:rsidRPr="000F16E4" w:rsidRDefault="001C05CA" w:rsidP="00FF7AF9">
      <w:pPr>
        <w:spacing w:line="360" w:lineRule="auto"/>
        <w:jc w:val="both"/>
        <w:rPr>
          <w:rFonts w:ascii="Arial" w:eastAsiaTheme="majorEastAsia" w:hAnsi="Arial" w:cs="Arial"/>
          <w:sz w:val="40"/>
          <w:szCs w:val="40"/>
        </w:rPr>
      </w:pPr>
      <w:r w:rsidRPr="000F16E4">
        <w:rPr>
          <w:rFonts w:ascii="Arial" w:eastAsia="Times New Roman" w:hAnsi="Arial" w:cs="Arial"/>
          <w:kern w:val="0"/>
          <w:lang w:eastAsia="en-GB"/>
          <w14:ligatures w14:val="none"/>
        </w:rPr>
        <w:t>By Year 3, the company plans to open a regional office to serve the wider West Midlands and recruit two additional engineers, maintaining a strong local presence with personalised service.</w:t>
      </w:r>
    </w:p>
    <w:p w14:paraId="76B55CA1" w14:textId="77777777" w:rsidR="007B2D43" w:rsidRDefault="007B2D43">
      <w:pPr>
        <w:rPr>
          <w:rFonts w:ascii="Arial" w:eastAsiaTheme="majorEastAsia" w:hAnsi="Arial" w:cs="Arial"/>
          <w:color w:val="0F4761" w:themeColor="accent1" w:themeShade="BF"/>
          <w:sz w:val="40"/>
          <w:szCs w:val="40"/>
        </w:rPr>
      </w:pPr>
      <w:r>
        <w:rPr>
          <w:rFonts w:ascii="Arial" w:hAnsi="Arial" w:cs="Arial"/>
        </w:rPr>
        <w:br w:type="page"/>
      </w:r>
    </w:p>
    <w:p w14:paraId="20564ECD" w14:textId="0FBA3CA6" w:rsidR="003F1AEE" w:rsidRPr="00103BA8" w:rsidRDefault="003F1AEE" w:rsidP="003F1AEE">
      <w:pPr>
        <w:pStyle w:val="Heading1"/>
        <w:rPr>
          <w:rFonts w:ascii="Arial" w:hAnsi="Arial" w:cs="Arial"/>
          <w:color w:val="auto"/>
        </w:rPr>
      </w:pPr>
      <w:bookmarkStart w:id="19" w:name="_Toc212463070"/>
      <w:r w:rsidRPr="00103BA8">
        <w:rPr>
          <w:rFonts w:ascii="Arial" w:hAnsi="Arial" w:cs="Arial"/>
          <w:color w:val="auto"/>
        </w:rPr>
        <w:lastRenderedPageBreak/>
        <w:t>References</w:t>
      </w:r>
      <w:bookmarkEnd w:id="19"/>
    </w:p>
    <w:p w14:paraId="2A19DCA0" w14:textId="51B011E4" w:rsidR="003F1AEE" w:rsidRPr="00862003" w:rsidRDefault="003F1AEE" w:rsidP="003F1AEE">
      <w:pPr>
        <w:spacing w:line="360" w:lineRule="auto"/>
        <w:ind w:left="720" w:hanging="720"/>
        <w:rPr>
          <w:rFonts w:ascii="Arial" w:hAnsi="Arial" w:cs="Arial"/>
        </w:rPr>
      </w:pPr>
      <w:r w:rsidRPr="00862003">
        <w:rPr>
          <w:rFonts w:ascii="Arial" w:hAnsi="Arial" w:cs="Arial"/>
        </w:rPr>
        <w:t xml:space="preserve">Barrow, C., Barrow, </w:t>
      </w:r>
      <w:r w:rsidR="002F2AEE" w:rsidRPr="00862003">
        <w:rPr>
          <w:rFonts w:ascii="Arial" w:hAnsi="Arial" w:cs="Arial"/>
        </w:rPr>
        <w:t>P.,</w:t>
      </w:r>
      <w:r w:rsidRPr="00862003">
        <w:rPr>
          <w:rFonts w:ascii="Arial" w:hAnsi="Arial" w:cs="Arial"/>
        </w:rPr>
        <w:t xml:space="preserve"> and Brown, R. (2021) </w:t>
      </w:r>
      <w:r w:rsidRPr="00862003">
        <w:rPr>
          <w:rFonts w:ascii="Arial" w:hAnsi="Arial" w:cs="Arial"/>
          <w:i/>
          <w:iCs/>
        </w:rPr>
        <w:t>The business plan workbook: a step-by-step guide to creating and developing a successful business.</w:t>
      </w:r>
      <w:r w:rsidRPr="00862003">
        <w:rPr>
          <w:rFonts w:ascii="Arial" w:hAnsi="Arial" w:cs="Arial"/>
        </w:rPr>
        <w:t xml:space="preserve"> 10th </w:t>
      </w:r>
      <w:proofErr w:type="spellStart"/>
      <w:r w:rsidRPr="00862003">
        <w:rPr>
          <w:rFonts w:ascii="Arial" w:hAnsi="Arial" w:cs="Arial"/>
        </w:rPr>
        <w:t>edn</w:t>
      </w:r>
      <w:proofErr w:type="spellEnd"/>
      <w:r w:rsidRPr="00862003">
        <w:rPr>
          <w:rFonts w:ascii="Arial" w:hAnsi="Arial" w:cs="Arial"/>
        </w:rPr>
        <w:t>. Kogan Page.</w:t>
      </w:r>
    </w:p>
    <w:p w14:paraId="3D31AAE9" w14:textId="4ACF3453" w:rsidR="003F1AEE" w:rsidRPr="00862003" w:rsidRDefault="003F1AEE" w:rsidP="003F1AEE">
      <w:pPr>
        <w:spacing w:line="360" w:lineRule="auto"/>
        <w:ind w:left="720" w:hanging="720"/>
        <w:rPr>
          <w:rFonts w:ascii="Arial" w:hAnsi="Arial" w:cs="Arial"/>
        </w:rPr>
      </w:pPr>
      <w:proofErr w:type="spellStart"/>
      <w:r w:rsidRPr="00862003">
        <w:rPr>
          <w:rFonts w:ascii="Arial" w:hAnsi="Arial" w:cs="Arial"/>
        </w:rPr>
        <w:t>Bplans</w:t>
      </w:r>
      <w:proofErr w:type="spellEnd"/>
      <w:r w:rsidRPr="00862003">
        <w:rPr>
          <w:rFonts w:ascii="Arial" w:hAnsi="Arial" w:cs="Arial"/>
        </w:rPr>
        <w:t xml:space="preserve"> (no date) </w:t>
      </w:r>
      <w:r w:rsidRPr="00862003">
        <w:rPr>
          <w:rFonts w:ascii="Arial" w:hAnsi="Arial" w:cs="Arial"/>
          <w:i/>
          <w:iCs/>
        </w:rPr>
        <w:t>Sample business plans</w:t>
      </w:r>
      <w:r w:rsidRPr="00862003">
        <w:rPr>
          <w:rFonts w:ascii="Arial" w:hAnsi="Arial" w:cs="Arial"/>
        </w:rPr>
        <w:t xml:space="preserve">. Available at: https://www.bplans.com/sample-business-plans/ (Accessed: </w:t>
      </w:r>
      <w:r w:rsidR="00CC569C" w:rsidRPr="00862003">
        <w:rPr>
          <w:rFonts w:ascii="Arial" w:hAnsi="Arial" w:cs="Arial"/>
        </w:rPr>
        <w:t>21</w:t>
      </w:r>
      <w:r w:rsidRPr="00862003">
        <w:rPr>
          <w:rFonts w:ascii="Arial" w:hAnsi="Arial" w:cs="Arial"/>
        </w:rPr>
        <w:t xml:space="preserve"> October 2025).</w:t>
      </w:r>
    </w:p>
    <w:p w14:paraId="35767CBE" w14:textId="4BA016C0" w:rsidR="003F1AEE" w:rsidRPr="00862003" w:rsidRDefault="003F1AEE" w:rsidP="003F1AEE">
      <w:pPr>
        <w:spacing w:line="360" w:lineRule="auto"/>
        <w:ind w:left="720" w:hanging="720"/>
        <w:rPr>
          <w:rFonts w:ascii="Arial" w:hAnsi="Arial" w:cs="Arial"/>
        </w:rPr>
      </w:pPr>
      <w:proofErr w:type="spellStart"/>
      <w:r w:rsidRPr="00862003">
        <w:rPr>
          <w:rFonts w:ascii="Arial" w:hAnsi="Arial" w:cs="Arial"/>
        </w:rPr>
        <w:t>Collavo</w:t>
      </w:r>
      <w:proofErr w:type="spellEnd"/>
      <w:r w:rsidRPr="00862003">
        <w:rPr>
          <w:rFonts w:ascii="Arial" w:hAnsi="Arial" w:cs="Arial"/>
        </w:rPr>
        <w:t xml:space="preserve">, T. (2023) </w:t>
      </w:r>
      <w:r w:rsidRPr="00862003">
        <w:rPr>
          <w:rFonts w:ascii="Arial" w:hAnsi="Arial" w:cs="Arial"/>
          <w:i/>
          <w:iCs/>
        </w:rPr>
        <w:t xml:space="preserve">Foundations of social entrepreneurship: theory, practical </w:t>
      </w:r>
      <w:r w:rsidR="002F2AEE" w:rsidRPr="00862003">
        <w:rPr>
          <w:rFonts w:ascii="Arial" w:hAnsi="Arial" w:cs="Arial"/>
          <w:i/>
          <w:iCs/>
        </w:rPr>
        <w:t>tools,</w:t>
      </w:r>
      <w:r w:rsidRPr="00862003">
        <w:rPr>
          <w:rFonts w:ascii="Arial" w:hAnsi="Arial" w:cs="Arial"/>
          <w:i/>
          <w:iCs/>
        </w:rPr>
        <w:t xml:space="preserve"> and skills.</w:t>
      </w:r>
      <w:r w:rsidRPr="00862003">
        <w:rPr>
          <w:rFonts w:ascii="Arial" w:hAnsi="Arial" w:cs="Arial"/>
        </w:rPr>
        <w:t xml:space="preserve"> Routledge.</w:t>
      </w:r>
    </w:p>
    <w:p w14:paraId="1D9C6589" w14:textId="024FE7AB" w:rsidR="003F1AEE" w:rsidRPr="00862003" w:rsidRDefault="003F1AEE" w:rsidP="003F1AEE">
      <w:pPr>
        <w:spacing w:line="360" w:lineRule="auto"/>
        <w:ind w:left="720" w:hanging="720"/>
        <w:rPr>
          <w:rFonts w:ascii="Arial" w:hAnsi="Arial" w:cs="Arial"/>
        </w:rPr>
      </w:pPr>
      <w:r w:rsidRPr="00862003">
        <w:rPr>
          <w:rFonts w:ascii="Arial" w:hAnsi="Arial" w:cs="Arial"/>
        </w:rPr>
        <w:t xml:space="preserve">Department for Business and Trade (2024) </w:t>
      </w:r>
      <w:r w:rsidRPr="00862003">
        <w:rPr>
          <w:rFonts w:ascii="Arial" w:hAnsi="Arial" w:cs="Arial"/>
          <w:i/>
          <w:iCs/>
        </w:rPr>
        <w:t>Business population estimates for the UK and regions 2024: statistical release.</w:t>
      </w:r>
      <w:r w:rsidRPr="00862003">
        <w:rPr>
          <w:rFonts w:ascii="Arial" w:hAnsi="Arial" w:cs="Arial"/>
        </w:rPr>
        <w:t xml:space="preserve"> Department for Business and Trade. Available at: https://www.gov.uk/government/statistics/business-population-estimates-2024/business-population-estimates-for-the-uk-and-regions-2024-statistical-release (Accessed: 1</w:t>
      </w:r>
      <w:r w:rsidR="00D443D4" w:rsidRPr="00862003">
        <w:rPr>
          <w:rFonts w:ascii="Arial" w:hAnsi="Arial" w:cs="Arial"/>
        </w:rPr>
        <w:t>5</w:t>
      </w:r>
      <w:r w:rsidRPr="00862003">
        <w:rPr>
          <w:rFonts w:ascii="Arial" w:hAnsi="Arial" w:cs="Arial"/>
        </w:rPr>
        <w:t xml:space="preserve"> October 2025).</w:t>
      </w:r>
    </w:p>
    <w:p w14:paraId="13EFEA73" w14:textId="4398FE8D" w:rsidR="003F1AEE" w:rsidRPr="00862003" w:rsidRDefault="003F1AEE" w:rsidP="003F1AEE">
      <w:pPr>
        <w:spacing w:line="360" w:lineRule="auto"/>
        <w:ind w:left="720" w:hanging="720"/>
        <w:rPr>
          <w:rFonts w:ascii="Arial" w:hAnsi="Arial" w:cs="Arial"/>
        </w:rPr>
      </w:pPr>
      <w:r w:rsidRPr="00862003">
        <w:rPr>
          <w:rFonts w:ascii="Arial" w:hAnsi="Arial" w:cs="Arial"/>
        </w:rPr>
        <w:t>Department for Environment, Food and Rural Affairs (2024</w:t>
      </w:r>
      <w:r w:rsidRPr="00862003">
        <w:rPr>
          <w:rFonts w:ascii="Arial" w:hAnsi="Arial" w:cs="Arial"/>
          <w:i/>
          <w:iCs/>
        </w:rPr>
        <w:t>) UK Waste Electrical and Electronic Equipment (WEEE) Regulations Guidance 2024.</w:t>
      </w:r>
      <w:r w:rsidRPr="00862003">
        <w:rPr>
          <w:rFonts w:ascii="Arial" w:hAnsi="Arial" w:cs="Arial"/>
        </w:rPr>
        <w:t xml:space="preserve"> Department for Environment, Food and Rural Affairs. Available at: https://www.gov.uk/guidance/regulations-waste-electrical-and-electronic-equipment (Accessed: </w:t>
      </w:r>
      <w:r w:rsidR="00F6503C" w:rsidRPr="00862003">
        <w:rPr>
          <w:rFonts w:ascii="Arial" w:hAnsi="Arial" w:cs="Arial"/>
        </w:rPr>
        <w:t>19</w:t>
      </w:r>
      <w:r w:rsidRPr="00862003">
        <w:rPr>
          <w:rFonts w:ascii="Arial" w:hAnsi="Arial" w:cs="Arial"/>
        </w:rPr>
        <w:t xml:space="preserve"> October 2025).</w:t>
      </w:r>
    </w:p>
    <w:p w14:paraId="760201A9" w14:textId="4CEBE4D0" w:rsidR="003F1AEE" w:rsidRPr="00862003" w:rsidRDefault="003F1AEE" w:rsidP="003F1AEE">
      <w:pPr>
        <w:spacing w:line="360" w:lineRule="auto"/>
        <w:ind w:left="720" w:hanging="720"/>
        <w:rPr>
          <w:rFonts w:ascii="Arial" w:hAnsi="Arial" w:cs="Arial"/>
        </w:rPr>
      </w:pPr>
      <w:r w:rsidRPr="00862003">
        <w:rPr>
          <w:rFonts w:ascii="Arial" w:hAnsi="Arial" w:cs="Arial"/>
        </w:rPr>
        <w:t xml:space="preserve">Department for Science, Innovation and Technology (2025) </w:t>
      </w:r>
      <w:r w:rsidRPr="00862003">
        <w:rPr>
          <w:rFonts w:ascii="Arial" w:hAnsi="Arial" w:cs="Arial"/>
          <w:i/>
          <w:iCs/>
        </w:rPr>
        <w:t xml:space="preserve">Cyber security breaches survey 2025. </w:t>
      </w:r>
      <w:r w:rsidRPr="00862003">
        <w:rPr>
          <w:rFonts w:ascii="Arial" w:hAnsi="Arial" w:cs="Arial"/>
        </w:rPr>
        <w:t>Department for Science, Innovation and Technology. Available at: https://www.gov.uk/government/statistics/cyber-security-breaches-survey-2025/cyber-security-breaches-survey-2025 (Accessed: 1</w:t>
      </w:r>
      <w:r w:rsidR="00D443D4" w:rsidRPr="00862003">
        <w:rPr>
          <w:rFonts w:ascii="Arial" w:hAnsi="Arial" w:cs="Arial"/>
        </w:rPr>
        <w:t>6</w:t>
      </w:r>
      <w:r w:rsidRPr="00862003">
        <w:rPr>
          <w:rFonts w:ascii="Arial" w:hAnsi="Arial" w:cs="Arial"/>
        </w:rPr>
        <w:t xml:space="preserve"> October 2025).</w:t>
      </w:r>
    </w:p>
    <w:p w14:paraId="46069FF6" w14:textId="7657E7BC" w:rsidR="003F1AEE" w:rsidRPr="00862003" w:rsidRDefault="003F1AEE" w:rsidP="003F1AEE">
      <w:pPr>
        <w:spacing w:line="360" w:lineRule="auto"/>
        <w:ind w:left="720" w:hanging="720"/>
        <w:rPr>
          <w:rFonts w:ascii="Arial" w:hAnsi="Arial" w:cs="Arial"/>
        </w:rPr>
      </w:pPr>
      <w:r w:rsidRPr="00862003">
        <w:rPr>
          <w:rFonts w:ascii="Arial" w:hAnsi="Arial" w:cs="Arial"/>
        </w:rPr>
        <w:t xml:space="preserve">Digital Catapult (2025) “How AI assurance is boosting industrial supply chain resilience.” </w:t>
      </w:r>
      <w:r w:rsidRPr="00862003">
        <w:rPr>
          <w:rFonts w:ascii="Arial" w:hAnsi="Arial" w:cs="Arial"/>
          <w:i/>
          <w:iCs/>
        </w:rPr>
        <w:t>Digital Catapult Blog,</w:t>
      </w:r>
      <w:r w:rsidRPr="00862003">
        <w:rPr>
          <w:rFonts w:ascii="Arial" w:hAnsi="Arial" w:cs="Arial"/>
        </w:rPr>
        <w:t xml:space="preserve"> 21 July. Available at: https://www.digicatapult.org.uk/blogs/post/ai-assurance-industrial-supply-chain-resilience/ (Accessed: </w:t>
      </w:r>
      <w:r w:rsidR="008E3573" w:rsidRPr="00862003">
        <w:rPr>
          <w:rFonts w:ascii="Arial" w:hAnsi="Arial" w:cs="Arial"/>
        </w:rPr>
        <w:t>1</w:t>
      </w:r>
      <w:r w:rsidR="00F6503C" w:rsidRPr="00862003">
        <w:rPr>
          <w:rFonts w:ascii="Arial" w:hAnsi="Arial" w:cs="Arial"/>
        </w:rPr>
        <w:t>8</w:t>
      </w:r>
      <w:r w:rsidRPr="00862003">
        <w:rPr>
          <w:rFonts w:ascii="Arial" w:hAnsi="Arial" w:cs="Arial"/>
        </w:rPr>
        <w:t xml:space="preserve"> October 2025).</w:t>
      </w:r>
    </w:p>
    <w:p w14:paraId="07338C0B" w14:textId="7FF1B21F" w:rsidR="003F1AEE" w:rsidRPr="00862003" w:rsidRDefault="003F1AEE" w:rsidP="003F1AEE">
      <w:pPr>
        <w:spacing w:line="360" w:lineRule="auto"/>
        <w:ind w:left="720" w:hanging="720"/>
        <w:rPr>
          <w:rFonts w:ascii="Arial" w:hAnsi="Arial" w:cs="Arial"/>
        </w:rPr>
      </w:pPr>
      <w:r w:rsidRPr="00862003">
        <w:rPr>
          <w:rFonts w:ascii="Arial" w:hAnsi="Arial" w:cs="Arial"/>
        </w:rPr>
        <w:t xml:space="preserve">HSBC UK (no date) </w:t>
      </w:r>
      <w:r w:rsidRPr="00862003">
        <w:rPr>
          <w:rFonts w:ascii="Arial" w:hAnsi="Arial" w:cs="Arial"/>
          <w:i/>
          <w:iCs/>
        </w:rPr>
        <w:t>How to write a business plan.</w:t>
      </w:r>
      <w:r w:rsidRPr="00862003">
        <w:rPr>
          <w:rFonts w:ascii="Arial" w:hAnsi="Arial" w:cs="Arial"/>
        </w:rPr>
        <w:t xml:space="preserve"> Available at: https://www.business.hsbc.uk/en-gb/insights/starting-a-business/how-to-write-business-plan (Accessed: 1</w:t>
      </w:r>
      <w:r w:rsidR="00ED1366" w:rsidRPr="00862003">
        <w:rPr>
          <w:rFonts w:ascii="Arial" w:hAnsi="Arial" w:cs="Arial"/>
        </w:rPr>
        <w:t>7</w:t>
      </w:r>
      <w:r w:rsidRPr="00862003">
        <w:rPr>
          <w:rFonts w:ascii="Arial" w:hAnsi="Arial" w:cs="Arial"/>
        </w:rPr>
        <w:t xml:space="preserve"> October 2025).</w:t>
      </w:r>
    </w:p>
    <w:p w14:paraId="5F903625" w14:textId="390DF160" w:rsidR="003F1AEE" w:rsidRPr="00862003" w:rsidRDefault="003F1AEE" w:rsidP="003F1AEE">
      <w:pPr>
        <w:spacing w:line="360" w:lineRule="auto"/>
        <w:ind w:left="720" w:hanging="720"/>
        <w:rPr>
          <w:rFonts w:ascii="Arial" w:hAnsi="Arial" w:cs="Arial"/>
        </w:rPr>
      </w:pPr>
      <w:r w:rsidRPr="00862003">
        <w:rPr>
          <w:rFonts w:ascii="Arial" w:hAnsi="Arial" w:cs="Arial"/>
        </w:rPr>
        <w:lastRenderedPageBreak/>
        <w:t xml:space="preserve">Information Commissioner’s Office (2023) </w:t>
      </w:r>
      <w:r w:rsidRPr="00862003">
        <w:rPr>
          <w:rFonts w:ascii="Arial" w:hAnsi="Arial" w:cs="Arial"/>
          <w:i/>
          <w:iCs/>
        </w:rPr>
        <w:t xml:space="preserve">Guide to the UK General Data Protection Regulation (UK GDPR). </w:t>
      </w:r>
      <w:r w:rsidRPr="00862003">
        <w:rPr>
          <w:rFonts w:ascii="Arial" w:hAnsi="Arial" w:cs="Arial"/>
        </w:rPr>
        <w:t xml:space="preserve">Information Commissioner’s Office. Available at: https://ico.org.uk/for-organisations/uk-gdpr-guidance-and-resources (Accessed: </w:t>
      </w:r>
      <w:r w:rsidR="009E3459" w:rsidRPr="00862003">
        <w:rPr>
          <w:rFonts w:ascii="Arial" w:hAnsi="Arial" w:cs="Arial"/>
        </w:rPr>
        <w:t>1</w:t>
      </w:r>
      <w:r w:rsidR="001F601A" w:rsidRPr="00862003">
        <w:rPr>
          <w:rFonts w:ascii="Arial" w:hAnsi="Arial" w:cs="Arial"/>
        </w:rPr>
        <w:t>9</w:t>
      </w:r>
      <w:r w:rsidRPr="00862003">
        <w:rPr>
          <w:rFonts w:ascii="Arial" w:hAnsi="Arial" w:cs="Arial"/>
        </w:rPr>
        <w:t xml:space="preserve"> October 2025).</w:t>
      </w:r>
    </w:p>
    <w:p w14:paraId="3A7A1377" w14:textId="645E6874" w:rsidR="003F1AEE" w:rsidRPr="00862003" w:rsidRDefault="003F1AEE" w:rsidP="003F1AEE">
      <w:pPr>
        <w:spacing w:line="360" w:lineRule="auto"/>
        <w:ind w:left="720" w:hanging="720"/>
        <w:rPr>
          <w:rFonts w:ascii="Arial" w:hAnsi="Arial" w:cs="Arial"/>
        </w:rPr>
      </w:pPr>
      <w:r w:rsidRPr="00862003">
        <w:rPr>
          <w:rFonts w:ascii="Arial" w:hAnsi="Arial" w:cs="Arial"/>
        </w:rPr>
        <w:t xml:space="preserve">Information Commissioner’s Office (2025) </w:t>
      </w:r>
      <w:r w:rsidRPr="00862003">
        <w:rPr>
          <w:rFonts w:ascii="Arial" w:hAnsi="Arial" w:cs="Arial"/>
          <w:i/>
          <w:iCs/>
        </w:rPr>
        <w:t>Plans for new and updated guidance: Data (Use and Access) Act 2025.</w:t>
      </w:r>
      <w:r w:rsidRPr="00862003">
        <w:rPr>
          <w:rFonts w:ascii="Arial" w:hAnsi="Arial" w:cs="Arial"/>
        </w:rPr>
        <w:t xml:space="preserve"> Information Commissioner’s Office. Available at: https://ico.org.uk/about-the-ico/what-we-do/our-plans-for-new-and-updated-guidance/ (Accessed: </w:t>
      </w:r>
      <w:r w:rsidR="009E3459" w:rsidRPr="00862003">
        <w:rPr>
          <w:rFonts w:ascii="Arial" w:hAnsi="Arial" w:cs="Arial"/>
        </w:rPr>
        <w:t>1</w:t>
      </w:r>
      <w:r w:rsidR="001F601A" w:rsidRPr="00862003">
        <w:rPr>
          <w:rFonts w:ascii="Arial" w:hAnsi="Arial" w:cs="Arial"/>
        </w:rPr>
        <w:t>9</w:t>
      </w:r>
      <w:r w:rsidRPr="00862003">
        <w:rPr>
          <w:rFonts w:ascii="Arial" w:hAnsi="Arial" w:cs="Arial"/>
        </w:rPr>
        <w:t xml:space="preserve"> October 2025).</w:t>
      </w:r>
    </w:p>
    <w:p w14:paraId="6D556C4F" w14:textId="7F091F6C" w:rsidR="00BD412B" w:rsidRPr="00862003" w:rsidRDefault="004B02AA" w:rsidP="004B02AA">
      <w:pPr>
        <w:spacing w:line="360" w:lineRule="auto"/>
        <w:ind w:left="720" w:hanging="720"/>
        <w:rPr>
          <w:rFonts w:ascii="Arial" w:hAnsi="Arial" w:cs="Arial"/>
        </w:rPr>
      </w:pPr>
      <w:r w:rsidRPr="00862003">
        <w:rPr>
          <w:rFonts w:ascii="Arial" w:hAnsi="Arial" w:cs="Arial"/>
        </w:rPr>
        <w:t xml:space="preserve">International Organization for Standardization (2022) </w:t>
      </w:r>
      <w:r w:rsidRPr="00862003">
        <w:rPr>
          <w:rFonts w:ascii="Arial" w:hAnsi="Arial" w:cs="Arial"/>
          <w:i/>
          <w:iCs/>
        </w:rPr>
        <w:t xml:space="preserve">ISO/IEC 27001:2022 Information security, </w:t>
      </w:r>
      <w:r w:rsidR="002F2AEE" w:rsidRPr="00862003">
        <w:rPr>
          <w:rFonts w:ascii="Arial" w:hAnsi="Arial" w:cs="Arial"/>
          <w:i/>
          <w:iCs/>
        </w:rPr>
        <w:t>cybersecurity,</w:t>
      </w:r>
      <w:r w:rsidRPr="00862003">
        <w:rPr>
          <w:rFonts w:ascii="Arial" w:hAnsi="Arial" w:cs="Arial"/>
          <w:i/>
          <w:iCs/>
        </w:rPr>
        <w:t xml:space="preserve"> and privacy protection</w:t>
      </w:r>
      <w:r w:rsidR="008F7ECD">
        <w:rPr>
          <w:rFonts w:ascii="Arial" w:hAnsi="Arial" w:cs="Arial"/>
          <w:i/>
          <w:iCs/>
        </w:rPr>
        <w:t>,</w:t>
      </w:r>
      <w:r w:rsidRPr="00862003">
        <w:rPr>
          <w:rFonts w:ascii="Arial" w:hAnsi="Arial" w:cs="Arial"/>
          <w:i/>
          <w:iCs/>
        </w:rPr>
        <w:t xml:space="preserve"> Information security management systems</w:t>
      </w:r>
      <w:r w:rsidR="008F7ECD">
        <w:rPr>
          <w:rFonts w:ascii="Arial" w:hAnsi="Arial" w:cs="Arial"/>
          <w:i/>
          <w:iCs/>
        </w:rPr>
        <w:t>,</w:t>
      </w:r>
      <w:r w:rsidRPr="00862003">
        <w:rPr>
          <w:rFonts w:ascii="Arial" w:hAnsi="Arial" w:cs="Arial"/>
          <w:i/>
          <w:iCs/>
        </w:rPr>
        <w:t xml:space="preserve"> Requirements.</w:t>
      </w:r>
      <w:r w:rsidRPr="00862003">
        <w:rPr>
          <w:rFonts w:ascii="Arial" w:hAnsi="Arial" w:cs="Arial"/>
        </w:rPr>
        <w:t xml:space="preserve"> International Organization for Standardization. Available at: https://www.iso.org/standard/82875.html (Accessed: </w:t>
      </w:r>
      <w:r w:rsidR="00E01DC6" w:rsidRPr="00862003">
        <w:rPr>
          <w:rFonts w:ascii="Arial" w:hAnsi="Arial" w:cs="Arial"/>
        </w:rPr>
        <w:t>20</w:t>
      </w:r>
      <w:r w:rsidRPr="00862003">
        <w:rPr>
          <w:rFonts w:ascii="Arial" w:hAnsi="Arial" w:cs="Arial"/>
        </w:rPr>
        <w:t xml:space="preserve"> October 2025). </w:t>
      </w:r>
      <w:r w:rsidR="00BD412B" w:rsidRPr="00862003">
        <w:rPr>
          <w:rFonts w:ascii="Arial" w:hAnsi="Arial" w:cs="Arial"/>
        </w:rPr>
        <w:br/>
      </w:r>
      <w:r w:rsidRPr="00862003">
        <w:rPr>
          <w:rFonts w:ascii="Arial" w:hAnsi="Arial" w:cs="Arial"/>
        </w:rPr>
        <w:t xml:space="preserve">Note: </w:t>
      </w:r>
      <w:r w:rsidRPr="00862003">
        <w:rPr>
          <w:rFonts w:ascii="Arial" w:hAnsi="Arial" w:cs="Arial"/>
          <w:i/>
          <w:iCs/>
        </w:rPr>
        <w:t>Accessed via ISO catalogue summary; full standard available for purchase only.</w:t>
      </w:r>
    </w:p>
    <w:p w14:paraId="3A2EA0CA" w14:textId="2D569316" w:rsidR="003F1AEE" w:rsidRPr="00862003" w:rsidRDefault="003F1AEE" w:rsidP="004B02AA">
      <w:pPr>
        <w:spacing w:line="360" w:lineRule="auto"/>
        <w:ind w:left="720" w:hanging="720"/>
        <w:rPr>
          <w:rFonts w:ascii="Arial" w:hAnsi="Arial" w:cs="Arial"/>
        </w:rPr>
      </w:pPr>
      <w:r w:rsidRPr="00862003">
        <w:rPr>
          <w:rFonts w:ascii="Arial" w:hAnsi="Arial" w:cs="Arial"/>
        </w:rPr>
        <w:t xml:space="preserve">Liu, O.Y. (2024) </w:t>
      </w:r>
      <w:r w:rsidRPr="00862003">
        <w:rPr>
          <w:rFonts w:ascii="Arial" w:hAnsi="Arial" w:cs="Arial"/>
          <w:i/>
          <w:iCs/>
        </w:rPr>
        <w:t>Start-up Wolf: the Shenzhen model of high-tech entrepreneurship.</w:t>
      </w:r>
      <w:r w:rsidRPr="00862003">
        <w:rPr>
          <w:rFonts w:ascii="Arial" w:hAnsi="Arial" w:cs="Arial"/>
        </w:rPr>
        <w:t xml:space="preserve"> Routledge.</w:t>
      </w:r>
    </w:p>
    <w:p w14:paraId="29DB37E1" w14:textId="77777777" w:rsidR="003F1AEE" w:rsidRPr="00862003" w:rsidRDefault="003F1AEE" w:rsidP="003F1AEE">
      <w:pPr>
        <w:spacing w:line="360" w:lineRule="auto"/>
        <w:ind w:left="720" w:hanging="720"/>
        <w:rPr>
          <w:rFonts w:ascii="Arial" w:hAnsi="Arial" w:cs="Arial"/>
        </w:rPr>
      </w:pPr>
      <w:r w:rsidRPr="00862003">
        <w:rPr>
          <w:rFonts w:ascii="Arial" w:hAnsi="Arial" w:cs="Arial"/>
        </w:rPr>
        <w:t xml:space="preserve">Mariotti, S. and Glackin, C. (2016) </w:t>
      </w:r>
      <w:r w:rsidRPr="00862003">
        <w:rPr>
          <w:rFonts w:ascii="Arial" w:hAnsi="Arial" w:cs="Arial"/>
          <w:i/>
          <w:iCs/>
        </w:rPr>
        <w:t>Entrepreneurship: starting and operating a small business.</w:t>
      </w:r>
      <w:r w:rsidRPr="00862003">
        <w:rPr>
          <w:rFonts w:ascii="Arial" w:hAnsi="Arial" w:cs="Arial"/>
        </w:rPr>
        <w:t xml:space="preserve"> 4th </w:t>
      </w:r>
      <w:proofErr w:type="spellStart"/>
      <w:r w:rsidRPr="00862003">
        <w:rPr>
          <w:rFonts w:ascii="Arial" w:hAnsi="Arial" w:cs="Arial"/>
        </w:rPr>
        <w:t>edn</w:t>
      </w:r>
      <w:proofErr w:type="spellEnd"/>
      <w:r w:rsidRPr="00862003">
        <w:rPr>
          <w:rFonts w:ascii="Arial" w:hAnsi="Arial" w:cs="Arial"/>
        </w:rPr>
        <w:t>. Pearson.</w:t>
      </w:r>
    </w:p>
    <w:p w14:paraId="1B05879B" w14:textId="79898FD5" w:rsidR="007A48D2" w:rsidRPr="00862003" w:rsidRDefault="007A48D2" w:rsidP="007A48D2">
      <w:pPr>
        <w:spacing w:line="360" w:lineRule="auto"/>
        <w:ind w:left="720" w:hanging="720"/>
        <w:rPr>
          <w:rFonts w:ascii="Arial" w:hAnsi="Arial" w:cs="Arial"/>
        </w:rPr>
      </w:pPr>
      <w:r w:rsidRPr="00862003">
        <w:rPr>
          <w:rFonts w:ascii="Arial" w:hAnsi="Arial" w:cs="Arial"/>
        </w:rPr>
        <w:t xml:space="preserve">National Cyber Security Centre (2025) </w:t>
      </w:r>
      <w:r w:rsidRPr="00862003">
        <w:rPr>
          <w:rFonts w:ascii="Arial" w:hAnsi="Arial" w:cs="Arial"/>
          <w:i/>
          <w:iCs/>
        </w:rPr>
        <w:t>Cyber Essentials scheme guidance 2025</w:t>
      </w:r>
      <w:r w:rsidR="002F2AEE" w:rsidRPr="00862003">
        <w:rPr>
          <w:rFonts w:ascii="Arial" w:hAnsi="Arial" w:cs="Arial"/>
          <w:i/>
          <w:iCs/>
        </w:rPr>
        <w:t>.</w:t>
      </w:r>
      <w:r w:rsidR="002F2AEE" w:rsidRPr="00862003">
        <w:rPr>
          <w:rFonts w:ascii="Arial" w:hAnsi="Arial" w:cs="Arial"/>
        </w:rPr>
        <w:t xml:space="preserve"> </w:t>
      </w:r>
      <w:r w:rsidRPr="00862003">
        <w:rPr>
          <w:rFonts w:ascii="Arial" w:hAnsi="Arial" w:cs="Arial"/>
        </w:rPr>
        <w:t xml:space="preserve">NCSC. Available at: https://www.ncsc.gov.uk/cyberessentials/overview </w:t>
      </w:r>
      <w:r w:rsidR="003C1467" w:rsidRPr="00862003">
        <w:rPr>
          <w:rFonts w:ascii="Arial" w:hAnsi="Arial" w:cs="Arial"/>
        </w:rPr>
        <w:br/>
      </w:r>
      <w:r w:rsidRPr="00862003">
        <w:rPr>
          <w:rFonts w:ascii="Arial" w:hAnsi="Arial" w:cs="Arial"/>
        </w:rPr>
        <w:t xml:space="preserve">(Accessed: </w:t>
      </w:r>
      <w:r w:rsidR="00ED1366" w:rsidRPr="00862003">
        <w:rPr>
          <w:rFonts w:ascii="Arial" w:hAnsi="Arial" w:cs="Arial"/>
        </w:rPr>
        <w:t>1</w:t>
      </w:r>
      <w:r w:rsidR="00D443D4" w:rsidRPr="00862003">
        <w:rPr>
          <w:rFonts w:ascii="Arial" w:hAnsi="Arial" w:cs="Arial"/>
        </w:rPr>
        <w:t>7</w:t>
      </w:r>
      <w:r w:rsidRPr="00862003">
        <w:rPr>
          <w:rFonts w:ascii="Arial" w:hAnsi="Arial" w:cs="Arial"/>
        </w:rPr>
        <w:t xml:space="preserve"> October 2025).</w:t>
      </w:r>
    </w:p>
    <w:p w14:paraId="59FB8C0D" w14:textId="71341E97" w:rsidR="003F1AEE" w:rsidRPr="00862003" w:rsidRDefault="003F1AEE" w:rsidP="003F1AEE">
      <w:pPr>
        <w:spacing w:line="360" w:lineRule="auto"/>
        <w:ind w:left="720" w:hanging="720"/>
        <w:rPr>
          <w:rFonts w:ascii="Arial" w:hAnsi="Arial" w:cs="Arial"/>
        </w:rPr>
      </w:pPr>
      <w:r w:rsidRPr="00862003">
        <w:rPr>
          <w:rFonts w:ascii="Arial" w:hAnsi="Arial" w:cs="Arial"/>
        </w:rPr>
        <w:t xml:space="preserve">Ofcom (2024) </w:t>
      </w:r>
      <w:r w:rsidRPr="00862003">
        <w:rPr>
          <w:rFonts w:ascii="Arial" w:hAnsi="Arial" w:cs="Arial"/>
          <w:i/>
          <w:iCs/>
        </w:rPr>
        <w:t>Online Nation 2024 report: digital habits and connectivity in the UK.</w:t>
      </w:r>
      <w:r w:rsidRPr="00862003">
        <w:rPr>
          <w:rFonts w:ascii="Arial" w:hAnsi="Arial" w:cs="Arial"/>
        </w:rPr>
        <w:t xml:space="preserve"> Ofcom. Available at: https://www.ofcom.org.uk/research-and-data/media-literacy-research/online-nation (Accessed: </w:t>
      </w:r>
      <w:r w:rsidR="00A80338" w:rsidRPr="00862003">
        <w:rPr>
          <w:rFonts w:ascii="Arial" w:hAnsi="Arial" w:cs="Arial"/>
        </w:rPr>
        <w:t>18</w:t>
      </w:r>
      <w:r w:rsidRPr="00862003">
        <w:rPr>
          <w:rFonts w:ascii="Arial" w:hAnsi="Arial" w:cs="Arial"/>
        </w:rPr>
        <w:t xml:space="preserve"> October 2025).</w:t>
      </w:r>
    </w:p>
    <w:p w14:paraId="2238BC58" w14:textId="6A193259" w:rsidR="003F1AEE" w:rsidRPr="00862003" w:rsidRDefault="003F1AEE" w:rsidP="003F1AEE">
      <w:pPr>
        <w:spacing w:line="360" w:lineRule="auto"/>
        <w:ind w:left="720" w:hanging="720"/>
        <w:rPr>
          <w:rFonts w:ascii="Arial" w:hAnsi="Arial" w:cs="Arial"/>
        </w:rPr>
      </w:pPr>
      <w:r w:rsidRPr="00862003">
        <w:rPr>
          <w:rFonts w:ascii="Arial" w:hAnsi="Arial" w:cs="Arial"/>
        </w:rPr>
        <w:t xml:space="preserve">Prince’s Trust (no date) </w:t>
      </w:r>
      <w:r w:rsidRPr="00862003">
        <w:rPr>
          <w:rFonts w:ascii="Arial" w:hAnsi="Arial" w:cs="Arial"/>
          <w:i/>
          <w:iCs/>
        </w:rPr>
        <w:t>Business plans.</w:t>
      </w:r>
      <w:r w:rsidRPr="00862003">
        <w:rPr>
          <w:rFonts w:ascii="Arial" w:hAnsi="Arial" w:cs="Arial"/>
        </w:rPr>
        <w:t xml:space="preserve"> Available at: https://www.princes-trust.org.uk (Accessed: </w:t>
      </w:r>
      <w:r w:rsidR="00E36564" w:rsidRPr="00862003">
        <w:rPr>
          <w:rFonts w:ascii="Arial" w:hAnsi="Arial" w:cs="Arial"/>
        </w:rPr>
        <w:t>21</w:t>
      </w:r>
      <w:r w:rsidRPr="00862003">
        <w:rPr>
          <w:rFonts w:ascii="Arial" w:hAnsi="Arial" w:cs="Arial"/>
        </w:rPr>
        <w:t xml:space="preserve"> October 2025).</w:t>
      </w:r>
    </w:p>
    <w:p w14:paraId="7482A229" w14:textId="1091CED3" w:rsidR="002545FF" w:rsidRPr="00025492" w:rsidRDefault="003F1AEE" w:rsidP="00BE3A42">
      <w:pPr>
        <w:spacing w:line="360" w:lineRule="auto"/>
        <w:ind w:left="720" w:hanging="720"/>
        <w:rPr>
          <w:rFonts w:ascii="Arial" w:hAnsi="Arial" w:cs="Arial"/>
        </w:rPr>
      </w:pPr>
      <w:r w:rsidRPr="00862003">
        <w:rPr>
          <w:rFonts w:ascii="Arial" w:hAnsi="Arial" w:cs="Arial"/>
        </w:rPr>
        <w:t xml:space="preserve">Start Up Loans (no date) </w:t>
      </w:r>
      <w:r w:rsidRPr="00862003">
        <w:rPr>
          <w:rFonts w:ascii="Arial" w:hAnsi="Arial" w:cs="Arial"/>
          <w:i/>
          <w:iCs/>
        </w:rPr>
        <w:t>Success stories.</w:t>
      </w:r>
      <w:r w:rsidRPr="00862003">
        <w:rPr>
          <w:rFonts w:ascii="Arial" w:hAnsi="Arial" w:cs="Arial"/>
        </w:rPr>
        <w:t xml:space="preserve"> Available at: https://www.startuploans.co.uk/success-stories (Accessed: </w:t>
      </w:r>
      <w:r w:rsidR="00F7601F" w:rsidRPr="00862003">
        <w:rPr>
          <w:rFonts w:ascii="Arial" w:hAnsi="Arial" w:cs="Arial"/>
        </w:rPr>
        <w:t>2</w:t>
      </w:r>
      <w:r w:rsidR="004C3EEE" w:rsidRPr="00862003">
        <w:rPr>
          <w:rFonts w:ascii="Arial" w:hAnsi="Arial" w:cs="Arial"/>
        </w:rPr>
        <w:t>1</w:t>
      </w:r>
      <w:r w:rsidRPr="00862003">
        <w:rPr>
          <w:rFonts w:ascii="Arial" w:hAnsi="Arial" w:cs="Arial"/>
        </w:rPr>
        <w:t xml:space="preserve"> October 2025</w:t>
      </w:r>
      <w:r w:rsidRPr="00025492">
        <w:rPr>
          <w:rFonts w:ascii="Arial" w:hAnsi="Arial" w:cs="Arial"/>
        </w:rPr>
        <w:t>).</w:t>
      </w:r>
    </w:p>
    <w:sectPr w:rsidR="002545FF" w:rsidRPr="00025492" w:rsidSect="00BB4F41">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C1B89" w14:textId="77777777" w:rsidR="00A67440" w:rsidRDefault="00A67440" w:rsidP="00327D74">
      <w:pPr>
        <w:spacing w:after="0" w:line="240" w:lineRule="auto"/>
      </w:pPr>
      <w:r>
        <w:separator/>
      </w:r>
    </w:p>
  </w:endnote>
  <w:endnote w:type="continuationSeparator" w:id="0">
    <w:p w14:paraId="75F3378D" w14:textId="77777777" w:rsidR="00A67440" w:rsidRDefault="00A67440" w:rsidP="0032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1AA30" w14:textId="77777777" w:rsidR="00DD594E" w:rsidRDefault="00DD59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73373"/>
      <w:docPartObj>
        <w:docPartGallery w:val="Page Numbers (Bottom of Page)"/>
        <w:docPartUnique/>
      </w:docPartObj>
    </w:sdtPr>
    <w:sdtEndPr>
      <w:rPr>
        <w:color w:val="7F7F7F" w:themeColor="background1" w:themeShade="7F"/>
        <w:spacing w:val="60"/>
      </w:rPr>
    </w:sdtEndPr>
    <w:sdtContent>
      <w:p w14:paraId="400ACB5B" w14:textId="2E2D75C1" w:rsidR="001659B3" w:rsidRDefault="001659B3">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52C782DF" w14:textId="77777777" w:rsidR="00BB4F41" w:rsidRDefault="00BB4F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1FC63" w14:textId="77777777" w:rsidR="00DD594E" w:rsidRDefault="00DD5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A8DCB" w14:textId="77777777" w:rsidR="00A67440" w:rsidRDefault="00A67440" w:rsidP="00327D74">
      <w:pPr>
        <w:spacing w:after="0" w:line="240" w:lineRule="auto"/>
      </w:pPr>
      <w:r>
        <w:separator/>
      </w:r>
    </w:p>
  </w:footnote>
  <w:footnote w:type="continuationSeparator" w:id="0">
    <w:p w14:paraId="0C2040BA" w14:textId="77777777" w:rsidR="00A67440" w:rsidRDefault="00A67440" w:rsidP="00327D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A06D4" w14:textId="77777777" w:rsidR="00DD594E" w:rsidRDefault="00DD59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text1" w:themeTint="80"/>
      </w:rPr>
      <w:alias w:val="Title"/>
      <w:tag w:val=""/>
      <w:id w:val="1116400235"/>
      <w:placeholder>
        <w:docPart w:val="D0FB9AF8696642A5A6879D8CD5C02DEC"/>
      </w:placeholder>
      <w:dataBinding w:prefixMappings="xmlns:ns0='http://purl.org/dc/elements/1.1/' xmlns:ns1='http://schemas.openxmlformats.org/package/2006/metadata/core-properties' " w:xpath="/ns1:coreProperties[1]/ns0:title[1]" w:storeItemID="{6C3C8BC8-F283-45AE-878A-BAB7291924A1}"/>
      <w:text/>
    </w:sdtPr>
    <w:sdtEndPr/>
    <w:sdtContent>
      <w:p w14:paraId="74AC13B7" w14:textId="5CD5C893" w:rsidR="00DD594E" w:rsidRDefault="00DD594E">
        <w:pPr>
          <w:pStyle w:val="Header"/>
          <w:jc w:val="right"/>
          <w:rPr>
            <w:color w:val="7F7F7F" w:themeColor="text1" w:themeTint="80"/>
          </w:rPr>
        </w:pPr>
        <w:r>
          <w:rPr>
            <w:color w:val="7F7F7F" w:themeColor="text1" w:themeTint="80"/>
          </w:rPr>
          <w:t xml:space="preserve">Walsall IT Solutions </w:t>
        </w:r>
        <w:r w:rsidR="00796D7A">
          <w:rPr>
            <w:color w:val="7F7F7F" w:themeColor="text1" w:themeTint="80"/>
          </w:rPr>
          <w:t xml:space="preserve">- </w:t>
        </w:r>
        <w:r>
          <w:rPr>
            <w:color w:val="7F7F7F" w:themeColor="text1" w:themeTint="80"/>
          </w:rPr>
          <w:t>Business Plan</w:t>
        </w:r>
      </w:p>
    </w:sdtContent>
  </w:sdt>
  <w:p w14:paraId="1455AABF" w14:textId="77777777" w:rsidR="00DD594E" w:rsidRDefault="00DD59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E7D69" w14:textId="77777777" w:rsidR="00DD594E" w:rsidRDefault="00DD59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60447"/>
    <w:multiLevelType w:val="hybridMultilevel"/>
    <w:tmpl w:val="86920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6575D"/>
    <w:multiLevelType w:val="hybridMultilevel"/>
    <w:tmpl w:val="A992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8525E"/>
    <w:multiLevelType w:val="multilevel"/>
    <w:tmpl w:val="380A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D4D7C"/>
    <w:multiLevelType w:val="multilevel"/>
    <w:tmpl w:val="BA2A9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243EA"/>
    <w:multiLevelType w:val="multilevel"/>
    <w:tmpl w:val="520C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FB2219"/>
    <w:multiLevelType w:val="hybridMultilevel"/>
    <w:tmpl w:val="9C584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A508E3"/>
    <w:multiLevelType w:val="multilevel"/>
    <w:tmpl w:val="22D6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E149C"/>
    <w:multiLevelType w:val="multilevel"/>
    <w:tmpl w:val="8F88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392748"/>
    <w:multiLevelType w:val="multilevel"/>
    <w:tmpl w:val="5AD0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D96270"/>
    <w:multiLevelType w:val="multilevel"/>
    <w:tmpl w:val="6D64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9506E7"/>
    <w:multiLevelType w:val="multilevel"/>
    <w:tmpl w:val="0EEC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D17BD2"/>
    <w:multiLevelType w:val="multilevel"/>
    <w:tmpl w:val="FA38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052724">
    <w:abstractNumId w:val="2"/>
  </w:num>
  <w:num w:numId="2" w16cid:durableId="793526607">
    <w:abstractNumId w:val="11"/>
  </w:num>
  <w:num w:numId="3" w16cid:durableId="1008212675">
    <w:abstractNumId w:val="3"/>
  </w:num>
  <w:num w:numId="4" w16cid:durableId="1084185911">
    <w:abstractNumId w:val="9"/>
  </w:num>
  <w:num w:numId="5" w16cid:durableId="544565416">
    <w:abstractNumId w:val="6"/>
  </w:num>
  <w:num w:numId="6" w16cid:durableId="1725252647">
    <w:abstractNumId w:val="7"/>
  </w:num>
  <w:num w:numId="7" w16cid:durableId="480732543">
    <w:abstractNumId w:val="1"/>
  </w:num>
  <w:num w:numId="8" w16cid:durableId="416823730">
    <w:abstractNumId w:val="0"/>
  </w:num>
  <w:num w:numId="9" w16cid:durableId="396512856">
    <w:abstractNumId w:val="5"/>
  </w:num>
  <w:num w:numId="10" w16cid:durableId="1844012296">
    <w:abstractNumId w:val="10"/>
  </w:num>
  <w:num w:numId="11" w16cid:durableId="456024688">
    <w:abstractNumId w:val="4"/>
  </w:num>
  <w:num w:numId="12" w16cid:durableId="7770654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0C6"/>
    <w:rsid w:val="00003BB7"/>
    <w:rsid w:val="000048CA"/>
    <w:rsid w:val="00025492"/>
    <w:rsid w:val="00043939"/>
    <w:rsid w:val="00047B29"/>
    <w:rsid w:val="0005077F"/>
    <w:rsid w:val="000510B0"/>
    <w:rsid w:val="00054FE0"/>
    <w:rsid w:val="000550F3"/>
    <w:rsid w:val="00074D48"/>
    <w:rsid w:val="00081A62"/>
    <w:rsid w:val="00094D3D"/>
    <w:rsid w:val="000A1432"/>
    <w:rsid w:val="000B148D"/>
    <w:rsid w:val="000B3BC0"/>
    <w:rsid w:val="000D1F5B"/>
    <w:rsid w:val="000D49BF"/>
    <w:rsid w:val="000D7963"/>
    <w:rsid w:val="000E20FE"/>
    <w:rsid w:val="000E57A3"/>
    <w:rsid w:val="000F16E4"/>
    <w:rsid w:val="000F75F6"/>
    <w:rsid w:val="00100CD3"/>
    <w:rsid w:val="00103BA8"/>
    <w:rsid w:val="001075EA"/>
    <w:rsid w:val="0012031F"/>
    <w:rsid w:val="001236B5"/>
    <w:rsid w:val="00123FAC"/>
    <w:rsid w:val="001356DB"/>
    <w:rsid w:val="00140B00"/>
    <w:rsid w:val="00153190"/>
    <w:rsid w:val="00160CCA"/>
    <w:rsid w:val="001659B3"/>
    <w:rsid w:val="00173F6C"/>
    <w:rsid w:val="001742CB"/>
    <w:rsid w:val="00177F40"/>
    <w:rsid w:val="001971F3"/>
    <w:rsid w:val="001A118A"/>
    <w:rsid w:val="001A1C1E"/>
    <w:rsid w:val="001A2FD0"/>
    <w:rsid w:val="001A6C13"/>
    <w:rsid w:val="001B22FA"/>
    <w:rsid w:val="001B4E55"/>
    <w:rsid w:val="001B79A6"/>
    <w:rsid w:val="001C05CA"/>
    <w:rsid w:val="001E06C9"/>
    <w:rsid w:val="001E0F97"/>
    <w:rsid w:val="001E1A4D"/>
    <w:rsid w:val="001F1A98"/>
    <w:rsid w:val="001F26BC"/>
    <w:rsid w:val="001F601A"/>
    <w:rsid w:val="002127ED"/>
    <w:rsid w:val="00217D01"/>
    <w:rsid w:val="00246692"/>
    <w:rsid w:val="002545FF"/>
    <w:rsid w:val="0026592A"/>
    <w:rsid w:val="002741EE"/>
    <w:rsid w:val="00282D2A"/>
    <w:rsid w:val="0028762B"/>
    <w:rsid w:val="0029600A"/>
    <w:rsid w:val="002963B2"/>
    <w:rsid w:val="002B4E4A"/>
    <w:rsid w:val="002C36CA"/>
    <w:rsid w:val="002D26E2"/>
    <w:rsid w:val="002E05C3"/>
    <w:rsid w:val="002E2AD1"/>
    <w:rsid w:val="002E3E90"/>
    <w:rsid w:val="002F2AEE"/>
    <w:rsid w:val="003120EC"/>
    <w:rsid w:val="0031700C"/>
    <w:rsid w:val="0031708A"/>
    <w:rsid w:val="003245FC"/>
    <w:rsid w:val="00325D9F"/>
    <w:rsid w:val="00327D74"/>
    <w:rsid w:val="00372215"/>
    <w:rsid w:val="0038784C"/>
    <w:rsid w:val="003B000C"/>
    <w:rsid w:val="003B5F7F"/>
    <w:rsid w:val="003C1467"/>
    <w:rsid w:val="003D2D16"/>
    <w:rsid w:val="003F1AEE"/>
    <w:rsid w:val="003F5AD9"/>
    <w:rsid w:val="004006C4"/>
    <w:rsid w:val="004010BA"/>
    <w:rsid w:val="00403F12"/>
    <w:rsid w:val="0041242D"/>
    <w:rsid w:val="0041562E"/>
    <w:rsid w:val="0042190A"/>
    <w:rsid w:val="00433BE5"/>
    <w:rsid w:val="00437974"/>
    <w:rsid w:val="004538CA"/>
    <w:rsid w:val="00455864"/>
    <w:rsid w:val="004A7E3F"/>
    <w:rsid w:val="004B02AA"/>
    <w:rsid w:val="004B32E6"/>
    <w:rsid w:val="004B482A"/>
    <w:rsid w:val="004B78CC"/>
    <w:rsid w:val="004C3EEE"/>
    <w:rsid w:val="004C5BDA"/>
    <w:rsid w:val="004D3F00"/>
    <w:rsid w:val="004E05F2"/>
    <w:rsid w:val="004E2940"/>
    <w:rsid w:val="00502FAA"/>
    <w:rsid w:val="00503E8E"/>
    <w:rsid w:val="00536F45"/>
    <w:rsid w:val="00566B72"/>
    <w:rsid w:val="005757FB"/>
    <w:rsid w:val="005A3843"/>
    <w:rsid w:val="005A662A"/>
    <w:rsid w:val="005C3F75"/>
    <w:rsid w:val="005E7C00"/>
    <w:rsid w:val="005F05BE"/>
    <w:rsid w:val="005F1E23"/>
    <w:rsid w:val="00631161"/>
    <w:rsid w:val="006479EE"/>
    <w:rsid w:val="0065318A"/>
    <w:rsid w:val="006562BF"/>
    <w:rsid w:val="006570B9"/>
    <w:rsid w:val="00683701"/>
    <w:rsid w:val="0068484E"/>
    <w:rsid w:val="00687606"/>
    <w:rsid w:val="006A35BB"/>
    <w:rsid w:val="006B057F"/>
    <w:rsid w:val="006D18AF"/>
    <w:rsid w:val="006D6486"/>
    <w:rsid w:val="006E13FF"/>
    <w:rsid w:val="006F2728"/>
    <w:rsid w:val="0070644F"/>
    <w:rsid w:val="00712159"/>
    <w:rsid w:val="00725C41"/>
    <w:rsid w:val="00741B69"/>
    <w:rsid w:val="0075412C"/>
    <w:rsid w:val="0075487F"/>
    <w:rsid w:val="00776BC1"/>
    <w:rsid w:val="007868E6"/>
    <w:rsid w:val="0079317C"/>
    <w:rsid w:val="00793ABD"/>
    <w:rsid w:val="00796D7A"/>
    <w:rsid w:val="007A48D2"/>
    <w:rsid w:val="007B2D43"/>
    <w:rsid w:val="007C3688"/>
    <w:rsid w:val="007C4CC0"/>
    <w:rsid w:val="007D1749"/>
    <w:rsid w:val="007E18EB"/>
    <w:rsid w:val="008159C8"/>
    <w:rsid w:val="00823F69"/>
    <w:rsid w:val="00826AF9"/>
    <w:rsid w:val="0083194C"/>
    <w:rsid w:val="00833DEC"/>
    <w:rsid w:val="00842F8A"/>
    <w:rsid w:val="008475D9"/>
    <w:rsid w:val="00860A2D"/>
    <w:rsid w:val="008613E1"/>
    <w:rsid w:val="00862003"/>
    <w:rsid w:val="00862DB9"/>
    <w:rsid w:val="0086405E"/>
    <w:rsid w:val="0088492D"/>
    <w:rsid w:val="008A2B51"/>
    <w:rsid w:val="008B08D6"/>
    <w:rsid w:val="008C3D2F"/>
    <w:rsid w:val="008D5882"/>
    <w:rsid w:val="008E3573"/>
    <w:rsid w:val="008E6C4B"/>
    <w:rsid w:val="008F4BC6"/>
    <w:rsid w:val="008F7ECD"/>
    <w:rsid w:val="0090370F"/>
    <w:rsid w:val="009248C2"/>
    <w:rsid w:val="009354E2"/>
    <w:rsid w:val="00951B16"/>
    <w:rsid w:val="0096462C"/>
    <w:rsid w:val="00964951"/>
    <w:rsid w:val="00985C22"/>
    <w:rsid w:val="009870E3"/>
    <w:rsid w:val="009E3459"/>
    <w:rsid w:val="009E372B"/>
    <w:rsid w:val="009F0D47"/>
    <w:rsid w:val="00A05198"/>
    <w:rsid w:val="00A13727"/>
    <w:rsid w:val="00A25F73"/>
    <w:rsid w:val="00A33BC4"/>
    <w:rsid w:val="00A35603"/>
    <w:rsid w:val="00A44982"/>
    <w:rsid w:val="00A5459C"/>
    <w:rsid w:val="00A55346"/>
    <w:rsid w:val="00A55800"/>
    <w:rsid w:val="00A67440"/>
    <w:rsid w:val="00A80338"/>
    <w:rsid w:val="00A81A93"/>
    <w:rsid w:val="00A82973"/>
    <w:rsid w:val="00A82B44"/>
    <w:rsid w:val="00A9391B"/>
    <w:rsid w:val="00A93DCC"/>
    <w:rsid w:val="00AE27A4"/>
    <w:rsid w:val="00B02955"/>
    <w:rsid w:val="00B30450"/>
    <w:rsid w:val="00B33C67"/>
    <w:rsid w:val="00B6596E"/>
    <w:rsid w:val="00B819CB"/>
    <w:rsid w:val="00B861CF"/>
    <w:rsid w:val="00B96A4D"/>
    <w:rsid w:val="00B96F1F"/>
    <w:rsid w:val="00BA2534"/>
    <w:rsid w:val="00BB135C"/>
    <w:rsid w:val="00BB4F41"/>
    <w:rsid w:val="00BC1FC0"/>
    <w:rsid w:val="00BC2EAD"/>
    <w:rsid w:val="00BC2FE7"/>
    <w:rsid w:val="00BD2FC0"/>
    <w:rsid w:val="00BD412B"/>
    <w:rsid w:val="00BE3A42"/>
    <w:rsid w:val="00BE3E28"/>
    <w:rsid w:val="00BE49F3"/>
    <w:rsid w:val="00BE564E"/>
    <w:rsid w:val="00C12255"/>
    <w:rsid w:val="00C128B4"/>
    <w:rsid w:val="00C12F6A"/>
    <w:rsid w:val="00C248B6"/>
    <w:rsid w:val="00C33453"/>
    <w:rsid w:val="00C414AA"/>
    <w:rsid w:val="00C510FC"/>
    <w:rsid w:val="00C52EDC"/>
    <w:rsid w:val="00C544CE"/>
    <w:rsid w:val="00C57913"/>
    <w:rsid w:val="00C80834"/>
    <w:rsid w:val="00C81901"/>
    <w:rsid w:val="00C86A31"/>
    <w:rsid w:val="00C92AE5"/>
    <w:rsid w:val="00CB339A"/>
    <w:rsid w:val="00CB7AEA"/>
    <w:rsid w:val="00CC10EF"/>
    <w:rsid w:val="00CC569C"/>
    <w:rsid w:val="00CD1E0E"/>
    <w:rsid w:val="00CD2F18"/>
    <w:rsid w:val="00CD4E4F"/>
    <w:rsid w:val="00CE145B"/>
    <w:rsid w:val="00CF16EB"/>
    <w:rsid w:val="00CF6019"/>
    <w:rsid w:val="00D00818"/>
    <w:rsid w:val="00D14204"/>
    <w:rsid w:val="00D25EE1"/>
    <w:rsid w:val="00D31E3B"/>
    <w:rsid w:val="00D443D4"/>
    <w:rsid w:val="00D52A77"/>
    <w:rsid w:val="00D73B6D"/>
    <w:rsid w:val="00D931C3"/>
    <w:rsid w:val="00D94DB0"/>
    <w:rsid w:val="00DA190D"/>
    <w:rsid w:val="00DC6A99"/>
    <w:rsid w:val="00DD594E"/>
    <w:rsid w:val="00DF1CBA"/>
    <w:rsid w:val="00DF37AE"/>
    <w:rsid w:val="00E01DC6"/>
    <w:rsid w:val="00E137D3"/>
    <w:rsid w:val="00E15F5C"/>
    <w:rsid w:val="00E276CC"/>
    <w:rsid w:val="00E327F5"/>
    <w:rsid w:val="00E36564"/>
    <w:rsid w:val="00E5773B"/>
    <w:rsid w:val="00E6576F"/>
    <w:rsid w:val="00E92F90"/>
    <w:rsid w:val="00E93C0F"/>
    <w:rsid w:val="00E96E6B"/>
    <w:rsid w:val="00E9795F"/>
    <w:rsid w:val="00EA66C1"/>
    <w:rsid w:val="00EB0B55"/>
    <w:rsid w:val="00ED1366"/>
    <w:rsid w:val="00F00F0F"/>
    <w:rsid w:val="00F11D08"/>
    <w:rsid w:val="00F12789"/>
    <w:rsid w:val="00F23742"/>
    <w:rsid w:val="00F26DFD"/>
    <w:rsid w:val="00F27683"/>
    <w:rsid w:val="00F34D4C"/>
    <w:rsid w:val="00F35C9A"/>
    <w:rsid w:val="00F36F99"/>
    <w:rsid w:val="00F410E5"/>
    <w:rsid w:val="00F45418"/>
    <w:rsid w:val="00F5050B"/>
    <w:rsid w:val="00F56CEB"/>
    <w:rsid w:val="00F64391"/>
    <w:rsid w:val="00F6503C"/>
    <w:rsid w:val="00F6678B"/>
    <w:rsid w:val="00F706FD"/>
    <w:rsid w:val="00F71819"/>
    <w:rsid w:val="00F7601F"/>
    <w:rsid w:val="00F85CEC"/>
    <w:rsid w:val="00F86A10"/>
    <w:rsid w:val="00F97B57"/>
    <w:rsid w:val="00FA10C6"/>
    <w:rsid w:val="00FA6CE2"/>
    <w:rsid w:val="00FD1898"/>
    <w:rsid w:val="00FD2AEA"/>
    <w:rsid w:val="00FF79BE"/>
    <w:rsid w:val="00FF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5C127"/>
  <w15:chartTrackingRefBased/>
  <w15:docId w15:val="{02568616-62F8-4F0A-8D57-36514BAD1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0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0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10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0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0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0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0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0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0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0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0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10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0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0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0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0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0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0C6"/>
    <w:rPr>
      <w:rFonts w:eastAsiaTheme="majorEastAsia" w:cstheme="majorBidi"/>
      <w:color w:val="272727" w:themeColor="text1" w:themeTint="D8"/>
    </w:rPr>
  </w:style>
  <w:style w:type="paragraph" w:styleId="Title">
    <w:name w:val="Title"/>
    <w:basedOn w:val="Normal"/>
    <w:next w:val="Normal"/>
    <w:link w:val="TitleChar"/>
    <w:uiPriority w:val="10"/>
    <w:qFormat/>
    <w:rsid w:val="00FA10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0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0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0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0C6"/>
    <w:pPr>
      <w:spacing w:before="160"/>
      <w:jc w:val="center"/>
    </w:pPr>
    <w:rPr>
      <w:i/>
      <w:iCs/>
      <w:color w:val="404040" w:themeColor="text1" w:themeTint="BF"/>
    </w:rPr>
  </w:style>
  <w:style w:type="character" w:customStyle="1" w:styleId="QuoteChar">
    <w:name w:val="Quote Char"/>
    <w:basedOn w:val="DefaultParagraphFont"/>
    <w:link w:val="Quote"/>
    <w:uiPriority w:val="29"/>
    <w:rsid w:val="00FA10C6"/>
    <w:rPr>
      <w:i/>
      <w:iCs/>
      <w:color w:val="404040" w:themeColor="text1" w:themeTint="BF"/>
    </w:rPr>
  </w:style>
  <w:style w:type="paragraph" w:styleId="ListParagraph">
    <w:name w:val="List Paragraph"/>
    <w:basedOn w:val="Normal"/>
    <w:uiPriority w:val="34"/>
    <w:qFormat/>
    <w:rsid w:val="00FA10C6"/>
    <w:pPr>
      <w:ind w:left="720"/>
      <w:contextualSpacing/>
    </w:pPr>
  </w:style>
  <w:style w:type="character" w:styleId="IntenseEmphasis">
    <w:name w:val="Intense Emphasis"/>
    <w:basedOn w:val="DefaultParagraphFont"/>
    <w:uiPriority w:val="21"/>
    <w:qFormat/>
    <w:rsid w:val="00FA10C6"/>
    <w:rPr>
      <w:i/>
      <w:iCs/>
      <w:color w:val="0F4761" w:themeColor="accent1" w:themeShade="BF"/>
    </w:rPr>
  </w:style>
  <w:style w:type="paragraph" w:styleId="IntenseQuote">
    <w:name w:val="Intense Quote"/>
    <w:basedOn w:val="Normal"/>
    <w:next w:val="Normal"/>
    <w:link w:val="IntenseQuoteChar"/>
    <w:uiPriority w:val="30"/>
    <w:qFormat/>
    <w:rsid w:val="00FA10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0C6"/>
    <w:rPr>
      <w:i/>
      <w:iCs/>
      <w:color w:val="0F4761" w:themeColor="accent1" w:themeShade="BF"/>
    </w:rPr>
  </w:style>
  <w:style w:type="character" w:styleId="IntenseReference">
    <w:name w:val="Intense Reference"/>
    <w:basedOn w:val="DefaultParagraphFont"/>
    <w:uiPriority w:val="32"/>
    <w:qFormat/>
    <w:rsid w:val="00FA10C6"/>
    <w:rPr>
      <w:b/>
      <w:bCs/>
      <w:smallCaps/>
      <w:color w:val="0F4761" w:themeColor="accent1" w:themeShade="BF"/>
      <w:spacing w:val="5"/>
    </w:rPr>
  </w:style>
  <w:style w:type="character" w:styleId="Hyperlink">
    <w:name w:val="Hyperlink"/>
    <w:basedOn w:val="DefaultParagraphFont"/>
    <w:uiPriority w:val="99"/>
    <w:unhideWhenUsed/>
    <w:rsid w:val="005F05BE"/>
    <w:rPr>
      <w:color w:val="467886" w:themeColor="hyperlink"/>
      <w:u w:val="single"/>
    </w:rPr>
  </w:style>
  <w:style w:type="character" w:styleId="UnresolvedMention">
    <w:name w:val="Unresolved Mention"/>
    <w:basedOn w:val="DefaultParagraphFont"/>
    <w:uiPriority w:val="99"/>
    <w:semiHidden/>
    <w:unhideWhenUsed/>
    <w:rsid w:val="005F05BE"/>
    <w:rPr>
      <w:color w:val="605E5C"/>
      <w:shd w:val="clear" w:color="auto" w:fill="E1DFDD"/>
    </w:rPr>
  </w:style>
  <w:style w:type="paragraph" w:styleId="Caption">
    <w:name w:val="caption"/>
    <w:basedOn w:val="Normal"/>
    <w:next w:val="Normal"/>
    <w:uiPriority w:val="35"/>
    <w:unhideWhenUsed/>
    <w:qFormat/>
    <w:rsid w:val="00F2374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327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D74"/>
  </w:style>
  <w:style w:type="paragraph" w:styleId="Footer">
    <w:name w:val="footer"/>
    <w:basedOn w:val="Normal"/>
    <w:link w:val="FooterChar"/>
    <w:uiPriority w:val="99"/>
    <w:unhideWhenUsed/>
    <w:rsid w:val="00327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D74"/>
  </w:style>
  <w:style w:type="paragraph" w:styleId="NoSpacing">
    <w:name w:val="No Spacing"/>
    <w:link w:val="NoSpacingChar"/>
    <w:uiPriority w:val="1"/>
    <w:qFormat/>
    <w:rsid w:val="007C4CC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C4CC0"/>
    <w:rPr>
      <w:rFonts w:eastAsiaTheme="minorEastAsia"/>
      <w:kern w:val="0"/>
      <w:sz w:val="22"/>
      <w:szCs w:val="22"/>
      <w:lang w:eastAsia="en-GB"/>
      <w14:ligatures w14:val="none"/>
    </w:rPr>
  </w:style>
  <w:style w:type="character" w:styleId="PlaceholderText">
    <w:name w:val="Placeholder Text"/>
    <w:basedOn w:val="DefaultParagraphFont"/>
    <w:uiPriority w:val="99"/>
    <w:semiHidden/>
    <w:rsid w:val="00C544CE"/>
    <w:rPr>
      <w:color w:val="808080"/>
    </w:rPr>
  </w:style>
  <w:style w:type="paragraph" w:styleId="TOCHeading">
    <w:name w:val="TOC Heading"/>
    <w:basedOn w:val="Heading1"/>
    <w:next w:val="Normal"/>
    <w:uiPriority w:val="39"/>
    <w:unhideWhenUsed/>
    <w:qFormat/>
    <w:rsid w:val="00173F6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73F6C"/>
    <w:pPr>
      <w:spacing w:after="100"/>
    </w:pPr>
  </w:style>
  <w:style w:type="paragraph" w:styleId="TOC2">
    <w:name w:val="toc 2"/>
    <w:basedOn w:val="Normal"/>
    <w:next w:val="Normal"/>
    <w:autoRedefine/>
    <w:uiPriority w:val="39"/>
    <w:unhideWhenUsed/>
    <w:rsid w:val="00173F6C"/>
    <w:pPr>
      <w:spacing w:after="100"/>
      <w:ind w:left="240"/>
    </w:pPr>
  </w:style>
  <w:style w:type="table" w:styleId="GridTable5Dark-Accent4">
    <w:name w:val="Grid Table 5 Dark Accent 4"/>
    <w:basedOn w:val="TableNormal"/>
    <w:uiPriority w:val="50"/>
    <w:rsid w:val="00B33C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semiHidden/>
    <w:unhideWhenUsed/>
    <w:rsid w:val="001236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236B5"/>
    <w:rPr>
      <w:b/>
      <w:bCs/>
    </w:rPr>
  </w:style>
  <w:style w:type="character" w:styleId="Emphasis">
    <w:name w:val="Emphasis"/>
    <w:basedOn w:val="DefaultParagraphFont"/>
    <w:uiPriority w:val="20"/>
    <w:qFormat/>
    <w:rsid w:val="001236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EB8939495A4C88895A5C808E837A5E"/>
        <w:category>
          <w:name w:val="General"/>
          <w:gallery w:val="placeholder"/>
        </w:category>
        <w:types>
          <w:type w:val="bbPlcHdr"/>
        </w:types>
        <w:behaviors>
          <w:behavior w:val="content"/>
        </w:behaviors>
        <w:guid w:val="{2935F742-8FF9-4DA0-B62B-2DDB5D57556A}"/>
      </w:docPartPr>
      <w:docPartBody>
        <w:p w:rsidR="008A1C92" w:rsidRDefault="00324978" w:rsidP="00324978">
          <w:pPr>
            <w:pStyle w:val="DCEB8939495A4C88895A5C808E837A5E"/>
          </w:pPr>
          <w:r>
            <w:rPr>
              <w:rFonts w:asciiTheme="majorHAnsi" w:eastAsiaTheme="majorEastAsia" w:hAnsiTheme="majorHAnsi" w:cstheme="majorBidi"/>
              <w:caps/>
              <w:color w:val="156082" w:themeColor="accent1"/>
              <w:sz w:val="80"/>
              <w:szCs w:val="80"/>
            </w:rPr>
            <w:t>[Document title]</w:t>
          </w:r>
        </w:p>
      </w:docPartBody>
    </w:docPart>
    <w:docPart>
      <w:docPartPr>
        <w:name w:val="D0FB9AF8696642A5A6879D8CD5C02DEC"/>
        <w:category>
          <w:name w:val="General"/>
          <w:gallery w:val="placeholder"/>
        </w:category>
        <w:types>
          <w:type w:val="bbPlcHdr"/>
        </w:types>
        <w:behaviors>
          <w:behavior w:val="content"/>
        </w:behaviors>
        <w:guid w:val="{11FC9BBB-99AF-4C4A-885D-A43CCC1CA5A9}"/>
      </w:docPartPr>
      <w:docPartBody>
        <w:p w:rsidR="00691B1F" w:rsidRDefault="00691B1F" w:rsidP="00691B1F">
          <w:pPr>
            <w:pStyle w:val="D0FB9AF8696642A5A6879D8CD5C02DEC"/>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78"/>
    <w:rsid w:val="000B54C5"/>
    <w:rsid w:val="00100E5B"/>
    <w:rsid w:val="0010677B"/>
    <w:rsid w:val="0012031F"/>
    <w:rsid w:val="001D24CE"/>
    <w:rsid w:val="001F1D52"/>
    <w:rsid w:val="002963B2"/>
    <w:rsid w:val="00324978"/>
    <w:rsid w:val="0041562E"/>
    <w:rsid w:val="004B32E6"/>
    <w:rsid w:val="00503E8E"/>
    <w:rsid w:val="00536F45"/>
    <w:rsid w:val="005754EC"/>
    <w:rsid w:val="005E7C00"/>
    <w:rsid w:val="00691B1F"/>
    <w:rsid w:val="008A1C92"/>
    <w:rsid w:val="00A25F73"/>
    <w:rsid w:val="00A82973"/>
    <w:rsid w:val="00A82B44"/>
    <w:rsid w:val="00B40BF7"/>
    <w:rsid w:val="00B96A4D"/>
    <w:rsid w:val="00C248B6"/>
    <w:rsid w:val="00C3295B"/>
    <w:rsid w:val="00C510FC"/>
    <w:rsid w:val="00DE3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4978"/>
    <w:rPr>
      <w:color w:val="808080"/>
    </w:rPr>
  </w:style>
  <w:style w:type="paragraph" w:customStyle="1" w:styleId="DCEB8939495A4C88895A5C808E837A5E">
    <w:name w:val="DCEB8939495A4C88895A5C808E837A5E"/>
    <w:rsid w:val="00324978"/>
  </w:style>
  <w:style w:type="paragraph" w:customStyle="1" w:styleId="D0FB9AF8696642A5A6879D8CD5C02DEC">
    <w:name w:val="D0FB9AF8696642A5A6879D8CD5C02DEC"/>
    <w:rsid w:val="00691B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F86771-B921-487C-A188-D357092BCED9}">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 Octoer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363FC2-CB33-462B-8861-7FEAB0330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14</Pages>
  <Words>2054</Words>
  <Characters>13692</Characters>
  <Application>Microsoft Office Word</Application>
  <DocSecurity>0</DocSecurity>
  <Lines>300</Lines>
  <Paragraphs>129</Paragraphs>
  <ScaleCrop>false</ScaleCrop>
  <HeadingPairs>
    <vt:vector size="2" baseType="variant">
      <vt:variant>
        <vt:lpstr>Title</vt:lpstr>
      </vt:variant>
      <vt:variant>
        <vt:i4>1</vt:i4>
      </vt:variant>
    </vt:vector>
  </HeadingPairs>
  <TitlesOfParts>
    <vt:vector size="1" baseType="lpstr">
      <vt:lpstr>Business</vt:lpstr>
    </vt:vector>
  </TitlesOfParts>
  <Company/>
  <LinksUpToDate>false</LinksUpToDate>
  <CharactersWithSpaces>15640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Walsall IT Solutions - Business Plan</dc:title>
  <dc:subject>Walsall IT Solutions</dc:subject>
  <dc:creator>Taher Mahmood</dc:creator>
  <cp:keywords/>
  <dc:description/>
  <cp:lastModifiedBy>Taher Mahmood (2427065)</cp:lastModifiedBy>
  <cp:revision>20</cp:revision>
  <dcterms:created xsi:type="dcterms:W3CDTF">2025-10-27T11:35:00Z</dcterms:created>
  <dcterms:modified xsi:type="dcterms:W3CDTF">2025-10-28T11:39:00Z</dcterms:modified>
</cp:coreProperties>
</file>