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EC7E1" w14:textId="70E6A8A6" w:rsidR="00D26A33" w:rsidRDefault="00D26A33" w:rsidP="00D26A33"/>
    <w:p w14:paraId="7FF8FFF5" w14:textId="77777777" w:rsidR="005A49A2" w:rsidRDefault="005A49A2" w:rsidP="00D26A33">
      <w:pPr>
        <w:jc w:val="center"/>
        <w:rPr>
          <w:b/>
          <w:sz w:val="32"/>
          <w:szCs w:val="28"/>
        </w:rPr>
      </w:pPr>
    </w:p>
    <w:p w14:paraId="6B008CCB" w14:textId="77777777" w:rsidR="005A49A2" w:rsidRDefault="005A49A2" w:rsidP="00D26A33">
      <w:pPr>
        <w:jc w:val="center"/>
        <w:rPr>
          <w:b/>
          <w:sz w:val="32"/>
          <w:szCs w:val="28"/>
        </w:rPr>
      </w:pPr>
    </w:p>
    <w:p w14:paraId="4A442B5E" w14:textId="77777777" w:rsidR="005A49A2" w:rsidRDefault="005A49A2" w:rsidP="00D26A33">
      <w:pPr>
        <w:jc w:val="center"/>
        <w:rPr>
          <w:b/>
          <w:sz w:val="32"/>
          <w:szCs w:val="28"/>
        </w:rPr>
      </w:pPr>
    </w:p>
    <w:p w14:paraId="2B21F870" w14:textId="77777777" w:rsidR="005A49A2" w:rsidRDefault="005A49A2" w:rsidP="00D26A33">
      <w:pPr>
        <w:jc w:val="center"/>
        <w:rPr>
          <w:b/>
          <w:sz w:val="32"/>
          <w:szCs w:val="28"/>
        </w:rPr>
      </w:pPr>
    </w:p>
    <w:p w14:paraId="52E013CB" w14:textId="77777777" w:rsidR="005A49A2" w:rsidRDefault="005A49A2" w:rsidP="00D26A33">
      <w:pPr>
        <w:jc w:val="center"/>
        <w:rPr>
          <w:b/>
          <w:sz w:val="32"/>
          <w:szCs w:val="28"/>
        </w:rPr>
      </w:pPr>
    </w:p>
    <w:p w14:paraId="612ABC9E" w14:textId="6A2A11A0" w:rsidR="00D26A33" w:rsidRDefault="00335E7B" w:rsidP="00D26A33">
      <w:pPr>
        <w:jc w:val="center"/>
        <w:rPr>
          <w:b/>
          <w:sz w:val="32"/>
          <w:szCs w:val="28"/>
        </w:rPr>
      </w:pPr>
      <w:r w:rsidRPr="005A49A2">
        <w:rPr>
          <w:b/>
          <w:sz w:val="32"/>
          <w:szCs w:val="28"/>
        </w:rPr>
        <w:t>Academic and Employability Skills</w:t>
      </w:r>
    </w:p>
    <w:p w14:paraId="6AF30AA1" w14:textId="3334CE1B" w:rsidR="005A49A2" w:rsidRPr="005A49A2" w:rsidRDefault="005A49A2" w:rsidP="00D26A33">
      <w:pPr>
        <w:jc w:val="center"/>
        <w:rPr>
          <w:b/>
          <w:bCs/>
          <w:sz w:val="48"/>
          <w:szCs w:val="44"/>
        </w:rPr>
      </w:pPr>
      <w:r>
        <w:rPr>
          <w:b/>
          <w:sz w:val="32"/>
          <w:szCs w:val="28"/>
        </w:rPr>
        <w:t>Task-1</w:t>
      </w:r>
    </w:p>
    <w:p w14:paraId="0F37A220" w14:textId="16F133B1" w:rsidR="00D26A33" w:rsidRPr="00D26A33" w:rsidRDefault="00D26A33" w:rsidP="005A49A2">
      <w:r w:rsidRPr="00D26A33">
        <w:t>Student ID</w:t>
      </w:r>
      <w:r w:rsidR="00F77168">
        <w:t>: 21</w:t>
      </w:r>
      <w:r w:rsidR="007A4E98">
        <w:t>18897</w:t>
      </w:r>
    </w:p>
    <w:p w14:paraId="1B76242F" w14:textId="5B205ECC" w:rsidR="00D26A33" w:rsidRDefault="00D26A33" w:rsidP="005A49A2">
      <w:r w:rsidRPr="00D26A33">
        <w:t>Student Name</w:t>
      </w:r>
      <w:r w:rsidR="00F77168">
        <w:t xml:space="preserve">: </w:t>
      </w:r>
      <w:r w:rsidR="007A4E98">
        <w:t>BIANCA GEORGIANA BORONICA</w:t>
      </w:r>
    </w:p>
    <w:p w14:paraId="376CEDD8" w14:textId="68ED56B3" w:rsidR="00D26A33" w:rsidRDefault="00D26A33" w:rsidP="00D26A33">
      <w:pPr>
        <w:rPr>
          <w:sz w:val="32"/>
          <w:szCs w:val="28"/>
        </w:rPr>
      </w:pPr>
    </w:p>
    <w:p w14:paraId="74240C0F" w14:textId="25EF7F08" w:rsidR="00D26A33" w:rsidRDefault="00D26A33" w:rsidP="00D26A33">
      <w:pPr>
        <w:rPr>
          <w:sz w:val="32"/>
          <w:szCs w:val="28"/>
        </w:rPr>
      </w:pPr>
    </w:p>
    <w:p w14:paraId="6FE918D1" w14:textId="5C69EBA2" w:rsidR="00D26A33" w:rsidRDefault="00D26A33" w:rsidP="00D26A33">
      <w:pPr>
        <w:rPr>
          <w:sz w:val="32"/>
          <w:szCs w:val="28"/>
        </w:rPr>
      </w:pPr>
    </w:p>
    <w:p w14:paraId="66817A4B" w14:textId="103D844A" w:rsidR="00D26A33" w:rsidRDefault="00D26A33" w:rsidP="00D26A33">
      <w:pPr>
        <w:rPr>
          <w:sz w:val="32"/>
          <w:szCs w:val="28"/>
        </w:rPr>
      </w:pPr>
    </w:p>
    <w:p w14:paraId="2308B3B9" w14:textId="1FE37376" w:rsidR="00D26A33" w:rsidRDefault="00D26A33" w:rsidP="00D26A33">
      <w:pPr>
        <w:rPr>
          <w:sz w:val="32"/>
          <w:szCs w:val="28"/>
        </w:rPr>
      </w:pPr>
    </w:p>
    <w:p w14:paraId="73D132A2" w14:textId="3B90569B" w:rsidR="00D26A33" w:rsidRDefault="00D26A33" w:rsidP="00D26A33">
      <w:pPr>
        <w:rPr>
          <w:sz w:val="32"/>
          <w:szCs w:val="28"/>
        </w:rPr>
      </w:pPr>
    </w:p>
    <w:p w14:paraId="2B574590" w14:textId="4E146334" w:rsidR="00D26A33" w:rsidRDefault="00D26A33" w:rsidP="00D26A33">
      <w:pPr>
        <w:rPr>
          <w:sz w:val="32"/>
          <w:szCs w:val="28"/>
        </w:rPr>
      </w:pPr>
    </w:p>
    <w:p w14:paraId="7F2E9D13" w14:textId="3A4CE447" w:rsidR="00D26A33" w:rsidRDefault="00D26A33" w:rsidP="00D26A33">
      <w:pPr>
        <w:rPr>
          <w:sz w:val="32"/>
          <w:szCs w:val="28"/>
        </w:rPr>
      </w:pPr>
    </w:p>
    <w:p w14:paraId="553B418A" w14:textId="77777777" w:rsidR="00D26A33" w:rsidRDefault="00D26A33" w:rsidP="00D26A33">
      <w:pPr>
        <w:rPr>
          <w:sz w:val="32"/>
          <w:szCs w:val="28"/>
        </w:rPr>
        <w:sectPr w:rsidR="00D26A33" w:rsidSect="00D26A33">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fmt="lowerRoman" w:start="1"/>
          <w:cols w:space="720"/>
          <w:docGrid w:linePitch="360"/>
        </w:sectPr>
      </w:pPr>
    </w:p>
    <w:sdt>
      <w:sdtPr>
        <w:rPr>
          <w:rFonts w:ascii="Arial" w:eastAsiaTheme="minorHAnsi" w:hAnsi="Arial" w:cstheme="minorBidi"/>
          <w:b w:val="0"/>
          <w:color w:val="auto"/>
          <w:sz w:val="24"/>
          <w:szCs w:val="22"/>
        </w:rPr>
        <w:id w:val="-1405374831"/>
        <w:docPartObj>
          <w:docPartGallery w:val="Table of Contents"/>
          <w:docPartUnique/>
        </w:docPartObj>
      </w:sdtPr>
      <w:sdtEndPr>
        <w:rPr>
          <w:bCs/>
          <w:noProof/>
          <w:sz w:val="22"/>
        </w:rPr>
      </w:sdtEndPr>
      <w:sdtContent>
        <w:p w14:paraId="2F96A944" w14:textId="5FA8ECF0" w:rsidR="00CA39D0" w:rsidRDefault="00335E7B" w:rsidP="001D4A62">
          <w:pPr>
            <w:pStyle w:val="TOCHeading"/>
            <w:spacing w:line="360" w:lineRule="auto"/>
            <w:jc w:val="center"/>
          </w:pPr>
          <w:r>
            <w:rPr>
              <w:rFonts w:ascii="Arial" w:eastAsiaTheme="minorHAnsi" w:hAnsi="Arial" w:cstheme="minorBidi"/>
              <w:color w:val="auto"/>
              <w:sz w:val="24"/>
              <w:szCs w:val="22"/>
            </w:rPr>
            <w:t xml:space="preserve"> </w:t>
          </w:r>
          <w:r w:rsidR="00CA39D0" w:rsidRPr="00335E7B">
            <w:rPr>
              <w:rFonts w:ascii="Arial" w:hAnsi="Arial" w:cs="Arial"/>
            </w:rPr>
            <w:t>Table of Contents</w:t>
          </w:r>
        </w:p>
        <w:p w14:paraId="5AD83FA2" w14:textId="5412950B" w:rsidR="00AC2347" w:rsidRDefault="00CA39D0">
          <w:pPr>
            <w:pStyle w:val="TOC1"/>
            <w:tabs>
              <w:tab w:val="right" w:leader="dot" w:pos="9350"/>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100007175" w:history="1">
            <w:r w:rsidR="00AC2347" w:rsidRPr="0065633C">
              <w:rPr>
                <w:rStyle w:val="Hyperlink"/>
                <w:noProof/>
              </w:rPr>
              <w:t>Introduction</w:t>
            </w:r>
            <w:r w:rsidR="00AC2347">
              <w:rPr>
                <w:noProof/>
                <w:webHidden/>
              </w:rPr>
              <w:tab/>
            </w:r>
            <w:r w:rsidR="00AC2347">
              <w:rPr>
                <w:noProof/>
                <w:webHidden/>
              </w:rPr>
              <w:fldChar w:fldCharType="begin"/>
            </w:r>
            <w:r w:rsidR="00AC2347">
              <w:rPr>
                <w:noProof/>
                <w:webHidden/>
              </w:rPr>
              <w:instrText xml:space="preserve"> PAGEREF _Toc100007175 \h </w:instrText>
            </w:r>
            <w:r w:rsidR="00AC2347">
              <w:rPr>
                <w:noProof/>
                <w:webHidden/>
              </w:rPr>
            </w:r>
            <w:r w:rsidR="00AC2347">
              <w:rPr>
                <w:noProof/>
                <w:webHidden/>
              </w:rPr>
              <w:fldChar w:fldCharType="separate"/>
            </w:r>
            <w:r w:rsidR="00AC2347">
              <w:rPr>
                <w:noProof/>
                <w:webHidden/>
              </w:rPr>
              <w:t>2</w:t>
            </w:r>
            <w:r w:rsidR="00AC2347">
              <w:rPr>
                <w:noProof/>
                <w:webHidden/>
              </w:rPr>
              <w:fldChar w:fldCharType="end"/>
            </w:r>
          </w:hyperlink>
        </w:p>
        <w:p w14:paraId="350E2110" w14:textId="7955B46F" w:rsidR="00AC2347" w:rsidRDefault="00000000">
          <w:pPr>
            <w:pStyle w:val="TOC1"/>
            <w:tabs>
              <w:tab w:val="right" w:leader="dot" w:pos="9350"/>
            </w:tabs>
            <w:rPr>
              <w:rFonts w:asciiTheme="minorHAnsi" w:eastAsiaTheme="minorEastAsia" w:hAnsiTheme="minorHAnsi"/>
              <w:noProof/>
              <w:lang w:val="en-GB" w:eastAsia="en-GB"/>
            </w:rPr>
          </w:pPr>
          <w:hyperlink w:anchor="_Toc100007176" w:history="1">
            <w:r w:rsidR="00AC2347" w:rsidRPr="0065633C">
              <w:rPr>
                <w:rStyle w:val="Hyperlink"/>
                <w:noProof/>
              </w:rPr>
              <w:t>The Most Effective Way to Motivate Staff</w:t>
            </w:r>
            <w:r w:rsidR="00AC2347">
              <w:rPr>
                <w:noProof/>
                <w:webHidden/>
              </w:rPr>
              <w:tab/>
            </w:r>
            <w:r w:rsidR="00AC2347">
              <w:rPr>
                <w:noProof/>
                <w:webHidden/>
              </w:rPr>
              <w:fldChar w:fldCharType="begin"/>
            </w:r>
            <w:r w:rsidR="00AC2347">
              <w:rPr>
                <w:noProof/>
                <w:webHidden/>
              </w:rPr>
              <w:instrText xml:space="preserve"> PAGEREF _Toc100007176 \h </w:instrText>
            </w:r>
            <w:r w:rsidR="00AC2347">
              <w:rPr>
                <w:noProof/>
                <w:webHidden/>
              </w:rPr>
            </w:r>
            <w:r w:rsidR="00AC2347">
              <w:rPr>
                <w:noProof/>
                <w:webHidden/>
              </w:rPr>
              <w:fldChar w:fldCharType="separate"/>
            </w:r>
            <w:r w:rsidR="00AC2347">
              <w:rPr>
                <w:noProof/>
                <w:webHidden/>
              </w:rPr>
              <w:t>3</w:t>
            </w:r>
            <w:r w:rsidR="00AC2347">
              <w:rPr>
                <w:noProof/>
                <w:webHidden/>
              </w:rPr>
              <w:fldChar w:fldCharType="end"/>
            </w:r>
          </w:hyperlink>
        </w:p>
        <w:p w14:paraId="7A173C46" w14:textId="187E5C21" w:rsidR="00AC2347" w:rsidRDefault="00000000">
          <w:pPr>
            <w:pStyle w:val="TOC2"/>
            <w:tabs>
              <w:tab w:val="right" w:leader="dot" w:pos="9350"/>
            </w:tabs>
            <w:rPr>
              <w:rFonts w:asciiTheme="minorHAnsi" w:eastAsiaTheme="minorEastAsia" w:hAnsiTheme="minorHAnsi"/>
              <w:noProof/>
              <w:lang w:val="en-GB" w:eastAsia="en-GB"/>
            </w:rPr>
          </w:pPr>
          <w:hyperlink w:anchor="_Toc100007177" w:history="1">
            <w:r w:rsidR="00AC2347" w:rsidRPr="0065633C">
              <w:rPr>
                <w:rStyle w:val="Hyperlink"/>
                <w:noProof/>
                <w:lang w:val="en-GB"/>
              </w:rPr>
              <w:t>Pay</w:t>
            </w:r>
            <w:r w:rsidR="00AC2347">
              <w:rPr>
                <w:noProof/>
                <w:webHidden/>
              </w:rPr>
              <w:tab/>
            </w:r>
            <w:r w:rsidR="00AC2347">
              <w:rPr>
                <w:noProof/>
                <w:webHidden/>
              </w:rPr>
              <w:fldChar w:fldCharType="begin"/>
            </w:r>
            <w:r w:rsidR="00AC2347">
              <w:rPr>
                <w:noProof/>
                <w:webHidden/>
              </w:rPr>
              <w:instrText xml:space="preserve"> PAGEREF _Toc100007177 \h </w:instrText>
            </w:r>
            <w:r w:rsidR="00AC2347">
              <w:rPr>
                <w:noProof/>
                <w:webHidden/>
              </w:rPr>
            </w:r>
            <w:r w:rsidR="00AC2347">
              <w:rPr>
                <w:noProof/>
                <w:webHidden/>
              </w:rPr>
              <w:fldChar w:fldCharType="separate"/>
            </w:r>
            <w:r w:rsidR="00AC2347">
              <w:rPr>
                <w:noProof/>
                <w:webHidden/>
              </w:rPr>
              <w:t>3</w:t>
            </w:r>
            <w:r w:rsidR="00AC2347">
              <w:rPr>
                <w:noProof/>
                <w:webHidden/>
              </w:rPr>
              <w:fldChar w:fldCharType="end"/>
            </w:r>
          </w:hyperlink>
        </w:p>
        <w:p w14:paraId="687044FC" w14:textId="5B08C71A" w:rsidR="00AC2347" w:rsidRDefault="00000000">
          <w:pPr>
            <w:pStyle w:val="TOC2"/>
            <w:tabs>
              <w:tab w:val="right" w:leader="dot" w:pos="9350"/>
            </w:tabs>
            <w:rPr>
              <w:rFonts w:asciiTheme="minorHAnsi" w:eastAsiaTheme="minorEastAsia" w:hAnsiTheme="minorHAnsi"/>
              <w:noProof/>
              <w:lang w:val="en-GB" w:eastAsia="en-GB"/>
            </w:rPr>
          </w:pPr>
          <w:hyperlink w:anchor="_Toc100007178" w:history="1">
            <w:r w:rsidR="00AC2347" w:rsidRPr="0065633C">
              <w:rPr>
                <w:rStyle w:val="Hyperlink"/>
                <w:noProof/>
                <w:lang w:val="en-GB"/>
              </w:rPr>
              <w:t>Recognition and Award</w:t>
            </w:r>
            <w:r w:rsidR="00AC2347">
              <w:rPr>
                <w:noProof/>
                <w:webHidden/>
              </w:rPr>
              <w:tab/>
            </w:r>
            <w:r w:rsidR="00AC2347">
              <w:rPr>
                <w:noProof/>
                <w:webHidden/>
              </w:rPr>
              <w:fldChar w:fldCharType="begin"/>
            </w:r>
            <w:r w:rsidR="00AC2347">
              <w:rPr>
                <w:noProof/>
                <w:webHidden/>
              </w:rPr>
              <w:instrText xml:space="preserve"> PAGEREF _Toc100007178 \h </w:instrText>
            </w:r>
            <w:r w:rsidR="00AC2347">
              <w:rPr>
                <w:noProof/>
                <w:webHidden/>
              </w:rPr>
            </w:r>
            <w:r w:rsidR="00AC2347">
              <w:rPr>
                <w:noProof/>
                <w:webHidden/>
              </w:rPr>
              <w:fldChar w:fldCharType="separate"/>
            </w:r>
            <w:r w:rsidR="00AC2347">
              <w:rPr>
                <w:noProof/>
                <w:webHidden/>
              </w:rPr>
              <w:t>4</w:t>
            </w:r>
            <w:r w:rsidR="00AC2347">
              <w:rPr>
                <w:noProof/>
                <w:webHidden/>
              </w:rPr>
              <w:fldChar w:fldCharType="end"/>
            </w:r>
          </w:hyperlink>
        </w:p>
        <w:p w14:paraId="3613659E" w14:textId="4077BDCC" w:rsidR="00AC2347" w:rsidRDefault="00000000">
          <w:pPr>
            <w:pStyle w:val="TOC2"/>
            <w:tabs>
              <w:tab w:val="right" w:leader="dot" w:pos="9350"/>
            </w:tabs>
            <w:rPr>
              <w:rFonts w:asciiTheme="minorHAnsi" w:eastAsiaTheme="minorEastAsia" w:hAnsiTheme="minorHAnsi"/>
              <w:noProof/>
              <w:lang w:val="en-GB" w:eastAsia="en-GB"/>
            </w:rPr>
          </w:pPr>
          <w:hyperlink w:anchor="_Toc100007179" w:history="1">
            <w:r w:rsidR="00AC2347" w:rsidRPr="0065633C">
              <w:rPr>
                <w:rStyle w:val="Hyperlink"/>
                <w:noProof/>
                <w:lang w:val="en-GB"/>
              </w:rPr>
              <w:t>Additional Holidays</w:t>
            </w:r>
            <w:r w:rsidR="00AC2347">
              <w:rPr>
                <w:noProof/>
                <w:webHidden/>
              </w:rPr>
              <w:tab/>
            </w:r>
            <w:r w:rsidR="00AC2347">
              <w:rPr>
                <w:noProof/>
                <w:webHidden/>
              </w:rPr>
              <w:fldChar w:fldCharType="begin"/>
            </w:r>
            <w:r w:rsidR="00AC2347">
              <w:rPr>
                <w:noProof/>
                <w:webHidden/>
              </w:rPr>
              <w:instrText xml:space="preserve"> PAGEREF _Toc100007179 \h </w:instrText>
            </w:r>
            <w:r w:rsidR="00AC2347">
              <w:rPr>
                <w:noProof/>
                <w:webHidden/>
              </w:rPr>
            </w:r>
            <w:r w:rsidR="00AC2347">
              <w:rPr>
                <w:noProof/>
                <w:webHidden/>
              </w:rPr>
              <w:fldChar w:fldCharType="separate"/>
            </w:r>
            <w:r w:rsidR="00AC2347">
              <w:rPr>
                <w:noProof/>
                <w:webHidden/>
              </w:rPr>
              <w:t>5</w:t>
            </w:r>
            <w:r w:rsidR="00AC2347">
              <w:rPr>
                <w:noProof/>
                <w:webHidden/>
              </w:rPr>
              <w:fldChar w:fldCharType="end"/>
            </w:r>
          </w:hyperlink>
        </w:p>
        <w:p w14:paraId="212E31B9" w14:textId="3836E618" w:rsidR="00AC2347" w:rsidRDefault="00000000">
          <w:pPr>
            <w:pStyle w:val="TOC2"/>
            <w:tabs>
              <w:tab w:val="right" w:leader="dot" w:pos="9350"/>
            </w:tabs>
            <w:rPr>
              <w:rFonts w:asciiTheme="minorHAnsi" w:eastAsiaTheme="minorEastAsia" w:hAnsiTheme="minorHAnsi"/>
              <w:noProof/>
              <w:lang w:val="en-GB" w:eastAsia="en-GB"/>
            </w:rPr>
          </w:pPr>
          <w:hyperlink w:anchor="_Toc100007180" w:history="1">
            <w:r w:rsidR="00AC2347" w:rsidRPr="0065633C">
              <w:rPr>
                <w:rStyle w:val="Hyperlink"/>
                <w:noProof/>
                <w:lang w:val="en-GB"/>
              </w:rPr>
              <w:t>Good Working Environment</w:t>
            </w:r>
            <w:r w:rsidR="00AC2347">
              <w:rPr>
                <w:noProof/>
                <w:webHidden/>
              </w:rPr>
              <w:tab/>
            </w:r>
            <w:r w:rsidR="00AC2347">
              <w:rPr>
                <w:noProof/>
                <w:webHidden/>
              </w:rPr>
              <w:fldChar w:fldCharType="begin"/>
            </w:r>
            <w:r w:rsidR="00AC2347">
              <w:rPr>
                <w:noProof/>
                <w:webHidden/>
              </w:rPr>
              <w:instrText xml:space="preserve"> PAGEREF _Toc100007180 \h </w:instrText>
            </w:r>
            <w:r w:rsidR="00AC2347">
              <w:rPr>
                <w:noProof/>
                <w:webHidden/>
              </w:rPr>
            </w:r>
            <w:r w:rsidR="00AC2347">
              <w:rPr>
                <w:noProof/>
                <w:webHidden/>
              </w:rPr>
              <w:fldChar w:fldCharType="separate"/>
            </w:r>
            <w:r w:rsidR="00AC2347">
              <w:rPr>
                <w:noProof/>
                <w:webHidden/>
              </w:rPr>
              <w:t>6</w:t>
            </w:r>
            <w:r w:rsidR="00AC2347">
              <w:rPr>
                <w:noProof/>
                <w:webHidden/>
              </w:rPr>
              <w:fldChar w:fldCharType="end"/>
            </w:r>
          </w:hyperlink>
        </w:p>
        <w:p w14:paraId="04363916" w14:textId="5C8003A7" w:rsidR="00AC2347" w:rsidRDefault="00000000">
          <w:pPr>
            <w:pStyle w:val="TOC2"/>
            <w:tabs>
              <w:tab w:val="right" w:leader="dot" w:pos="9350"/>
            </w:tabs>
            <w:rPr>
              <w:rFonts w:asciiTheme="minorHAnsi" w:eastAsiaTheme="minorEastAsia" w:hAnsiTheme="minorHAnsi"/>
              <w:noProof/>
              <w:lang w:val="en-GB" w:eastAsia="en-GB"/>
            </w:rPr>
          </w:pPr>
          <w:hyperlink w:anchor="_Toc100007181" w:history="1">
            <w:r w:rsidR="00AC2347" w:rsidRPr="0065633C">
              <w:rPr>
                <w:rStyle w:val="Hyperlink"/>
                <w:noProof/>
                <w:lang w:val="en-GB"/>
              </w:rPr>
              <w:t>Conclusion</w:t>
            </w:r>
            <w:r w:rsidR="00AC2347">
              <w:rPr>
                <w:noProof/>
                <w:webHidden/>
              </w:rPr>
              <w:tab/>
            </w:r>
            <w:r w:rsidR="00AC2347">
              <w:rPr>
                <w:noProof/>
                <w:webHidden/>
              </w:rPr>
              <w:fldChar w:fldCharType="begin"/>
            </w:r>
            <w:r w:rsidR="00AC2347">
              <w:rPr>
                <w:noProof/>
                <w:webHidden/>
              </w:rPr>
              <w:instrText xml:space="preserve"> PAGEREF _Toc100007181 \h </w:instrText>
            </w:r>
            <w:r w:rsidR="00AC2347">
              <w:rPr>
                <w:noProof/>
                <w:webHidden/>
              </w:rPr>
            </w:r>
            <w:r w:rsidR="00AC2347">
              <w:rPr>
                <w:noProof/>
                <w:webHidden/>
              </w:rPr>
              <w:fldChar w:fldCharType="separate"/>
            </w:r>
            <w:r w:rsidR="00AC2347">
              <w:rPr>
                <w:noProof/>
                <w:webHidden/>
              </w:rPr>
              <w:t>7</w:t>
            </w:r>
            <w:r w:rsidR="00AC2347">
              <w:rPr>
                <w:noProof/>
                <w:webHidden/>
              </w:rPr>
              <w:fldChar w:fldCharType="end"/>
            </w:r>
          </w:hyperlink>
        </w:p>
        <w:p w14:paraId="2F38C148" w14:textId="2DB22508" w:rsidR="00AC2347" w:rsidRDefault="00000000">
          <w:pPr>
            <w:pStyle w:val="TOC2"/>
            <w:tabs>
              <w:tab w:val="right" w:leader="dot" w:pos="9350"/>
            </w:tabs>
            <w:rPr>
              <w:rFonts w:asciiTheme="minorHAnsi" w:eastAsiaTheme="minorEastAsia" w:hAnsiTheme="minorHAnsi"/>
              <w:noProof/>
              <w:lang w:val="en-GB" w:eastAsia="en-GB"/>
            </w:rPr>
          </w:pPr>
          <w:hyperlink w:anchor="_Toc100007182" w:history="1">
            <w:r w:rsidR="00AC2347" w:rsidRPr="0065633C">
              <w:rPr>
                <w:rStyle w:val="Hyperlink"/>
                <w:noProof/>
                <w:lang w:val="en-GB"/>
              </w:rPr>
              <w:t>Recommendation</w:t>
            </w:r>
            <w:r w:rsidR="00AC2347">
              <w:rPr>
                <w:noProof/>
                <w:webHidden/>
              </w:rPr>
              <w:tab/>
            </w:r>
            <w:r w:rsidR="00AC2347">
              <w:rPr>
                <w:noProof/>
                <w:webHidden/>
              </w:rPr>
              <w:fldChar w:fldCharType="begin"/>
            </w:r>
            <w:r w:rsidR="00AC2347">
              <w:rPr>
                <w:noProof/>
                <w:webHidden/>
              </w:rPr>
              <w:instrText xml:space="preserve"> PAGEREF _Toc100007182 \h </w:instrText>
            </w:r>
            <w:r w:rsidR="00AC2347">
              <w:rPr>
                <w:noProof/>
                <w:webHidden/>
              </w:rPr>
            </w:r>
            <w:r w:rsidR="00AC2347">
              <w:rPr>
                <w:noProof/>
                <w:webHidden/>
              </w:rPr>
              <w:fldChar w:fldCharType="separate"/>
            </w:r>
            <w:r w:rsidR="00AC2347">
              <w:rPr>
                <w:noProof/>
                <w:webHidden/>
              </w:rPr>
              <w:t>8</w:t>
            </w:r>
            <w:r w:rsidR="00AC2347">
              <w:rPr>
                <w:noProof/>
                <w:webHidden/>
              </w:rPr>
              <w:fldChar w:fldCharType="end"/>
            </w:r>
          </w:hyperlink>
        </w:p>
        <w:p w14:paraId="2F5BBB27" w14:textId="1322D9F1" w:rsidR="00AC2347" w:rsidRDefault="00000000">
          <w:pPr>
            <w:pStyle w:val="TOC1"/>
            <w:tabs>
              <w:tab w:val="right" w:leader="dot" w:pos="9350"/>
            </w:tabs>
            <w:rPr>
              <w:rFonts w:asciiTheme="minorHAnsi" w:eastAsiaTheme="minorEastAsia" w:hAnsiTheme="minorHAnsi"/>
              <w:noProof/>
              <w:lang w:val="en-GB" w:eastAsia="en-GB"/>
            </w:rPr>
          </w:pPr>
          <w:hyperlink w:anchor="_Toc100007183" w:history="1">
            <w:r w:rsidR="00AC2347" w:rsidRPr="0065633C">
              <w:rPr>
                <w:rStyle w:val="Hyperlink"/>
                <w:noProof/>
              </w:rPr>
              <w:t>References</w:t>
            </w:r>
            <w:r w:rsidR="00AC2347">
              <w:rPr>
                <w:noProof/>
                <w:webHidden/>
              </w:rPr>
              <w:tab/>
            </w:r>
            <w:r w:rsidR="00AC2347">
              <w:rPr>
                <w:noProof/>
                <w:webHidden/>
              </w:rPr>
              <w:fldChar w:fldCharType="begin"/>
            </w:r>
            <w:r w:rsidR="00AC2347">
              <w:rPr>
                <w:noProof/>
                <w:webHidden/>
              </w:rPr>
              <w:instrText xml:space="preserve"> PAGEREF _Toc100007183 \h </w:instrText>
            </w:r>
            <w:r w:rsidR="00AC2347">
              <w:rPr>
                <w:noProof/>
                <w:webHidden/>
              </w:rPr>
            </w:r>
            <w:r w:rsidR="00AC2347">
              <w:rPr>
                <w:noProof/>
                <w:webHidden/>
              </w:rPr>
              <w:fldChar w:fldCharType="separate"/>
            </w:r>
            <w:r w:rsidR="00AC2347">
              <w:rPr>
                <w:noProof/>
                <w:webHidden/>
              </w:rPr>
              <w:t>9</w:t>
            </w:r>
            <w:r w:rsidR="00AC2347">
              <w:rPr>
                <w:noProof/>
                <w:webHidden/>
              </w:rPr>
              <w:fldChar w:fldCharType="end"/>
            </w:r>
          </w:hyperlink>
        </w:p>
        <w:p w14:paraId="41E850E6" w14:textId="6D279265" w:rsidR="00CA39D0" w:rsidRDefault="00CA39D0">
          <w:r>
            <w:rPr>
              <w:b/>
              <w:bCs/>
              <w:noProof/>
            </w:rPr>
            <w:fldChar w:fldCharType="end"/>
          </w:r>
        </w:p>
      </w:sdtContent>
    </w:sdt>
    <w:p w14:paraId="2C2F0F4C" w14:textId="77777777" w:rsidR="00C45401" w:rsidRDefault="00C45401" w:rsidP="00CA39D0">
      <w:pPr>
        <w:spacing w:line="259" w:lineRule="auto"/>
        <w:rPr>
          <w:rFonts w:eastAsiaTheme="majorEastAsia" w:cstheme="majorBidi"/>
          <w:color w:val="2F5496" w:themeColor="accent1" w:themeShade="BF"/>
          <w:sz w:val="28"/>
          <w:szCs w:val="32"/>
        </w:rPr>
      </w:pPr>
      <w:r>
        <w:br w:type="page"/>
      </w:r>
    </w:p>
    <w:p w14:paraId="061127FA" w14:textId="77777777" w:rsidR="00651F9D" w:rsidRDefault="00C45401" w:rsidP="00C45401">
      <w:pPr>
        <w:pStyle w:val="Heading1"/>
      </w:pPr>
      <w:bookmarkStart w:id="0" w:name="_Toc100007175"/>
      <w:r>
        <w:lastRenderedPageBreak/>
        <w:t>Introduction</w:t>
      </w:r>
      <w:bookmarkEnd w:id="0"/>
    </w:p>
    <w:p w14:paraId="6E157504" w14:textId="3FC5D719" w:rsidR="00CA39D0" w:rsidRDefault="007A4E98" w:rsidP="007A4E98">
      <w:pPr>
        <w:rPr>
          <w:rFonts w:eastAsiaTheme="majorEastAsia" w:cstheme="majorBidi"/>
          <w:color w:val="2F5496" w:themeColor="accent1" w:themeShade="BF"/>
          <w:sz w:val="28"/>
          <w:szCs w:val="32"/>
        </w:rPr>
      </w:pPr>
      <w:r w:rsidRPr="007A4E98">
        <w:t xml:space="preserve">The </w:t>
      </w:r>
      <w:r w:rsidR="00892146" w:rsidRPr="007A4E98">
        <w:t>organization</w:t>
      </w:r>
      <w:r w:rsidRPr="007A4E98">
        <w:t xml:space="preserve"> should guarantee the right kind of motivation in order to increase employee productivity so that the aim may be reached by overcoming market hurdles. Different critical situations must be dealt with by every </w:t>
      </w:r>
      <w:r w:rsidR="00892146" w:rsidRPr="007A4E98">
        <w:t>organization</w:t>
      </w:r>
      <w:r w:rsidRPr="007A4E98">
        <w:t xml:space="preserve">. But while some </w:t>
      </w:r>
      <w:r w:rsidR="00892146" w:rsidRPr="007A4E98">
        <w:t>organizations</w:t>
      </w:r>
      <w:r w:rsidRPr="007A4E98">
        <w:t xml:space="preserve"> succeed in getting where they're going, others fall short. Employee performance is the reason of it, and it makes a big difference in the many competing </w:t>
      </w:r>
      <w:r w:rsidR="00892146" w:rsidRPr="007A4E98">
        <w:t>organizations</w:t>
      </w:r>
      <w:r w:rsidRPr="007A4E98">
        <w:t xml:space="preserve">. The greatest and most widely accepted strategy used in the </w:t>
      </w:r>
      <w:r w:rsidR="00892146" w:rsidRPr="007A4E98">
        <w:t>organization</w:t>
      </w:r>
      <w:r w:rsidRPr="007A4E98">
        <w:t xml:space="preserve"> is reward, which may increase employee productivity and motivate them to perform as efficiently as possible.</w:t>
      </w:r>
      <w:r>
        <w:t xml:space="preserve"> </w:t>
      </w:r>
      <w:r w:rsidRPr="007A4E98">
        <w:t xml:space="preserve">The </w:t>
      </w:r>
      <w:r w:rsidR="00892146" w:rsidRPr="007A4E98">
        <w:t>organization</w:t>
      </w:r>
      <w:r w:rsidRPr="007A4E98">
        <w:t xml:space="preserve"> should assess the employee's mindset and attitude before rewarding them with something that will inspire them to remain with the company and do their best to help the team and the </w:t>
      </w:r>
      <w:r w:rsidR="00892146" w:rsidRPr="007A4E98">
        <w:t>organization</w:t>
      </w:r>
      <w:r w:rsidRPr="007A4E98">
        <w:t xml:space="preserve"> achieve its goals. The experimental method of motivation, which is low-consuming for motivation, is very difficult for the </w:t>
      </w:r>
      <w:r w:rsidR="00892146" w:rsidRPr="007A4E98">
        <w:t>organization</w:t>
      </w:r>
      <w:r w:rsidRPr="007A4E98">
        <w:t xml:space="preserve"> to adopt, but it must be done where the management should be concerned. The article will also cover the most powerful form of motivation. Four different motivational process types and their difficulties will be covered in the report.</w:t>
      </w:r>
      <w:r w:rsidR="00CA39D0">
        <w:br w:type="page"/>
      </w:r>
    </w:p>
    <w:p w14:paraId="0455A08B" w14:textId="700472CA" w:rsidR="00CA39D0" w:rsidRDefault="00335E7B" w:rsidP="00C45401">
      <w:pPr>
        <w:pStyle w:val="Heading1"/>
      </w:pPr>
      <w:bookmarkStart w:id="1" w:name="_Toc100007176"/>
      <w:r>
        <w:lastRenderedPageBreak/>
        <w:t xml:space="preserve">The </w:t>
      </w:r>
      <w:r w:rsidR="00AC2347">
        <w:t>Most Effective Way to Motivate Staff</w:t>
      </w:r>
      <w:bookmarkEnd w:id="1"/>
    </w:p>
    <w:p w14:paraId="78715569" w14:textId="05288FA3" w:rsidR="007A4E98" w:rsidRPr="007A4E98" w:rsidRDefault="007A4E98" w:rsidP="006145FB">
      <w:pPr>
        <w:pStyle w:val="Heading2"/>
      </w:pPr>
      <w:bookmarkStart w:id="2" w:name="_Toc100007177"/>
      <w:r>
        <w:t xml:space="preserve">             </w:t>
      </w:r>
      <w:r w:rsidRPr="007A4E98">
        <w:t>Depending on the circumstance and what is expected of them in terms of performance, management may use a variety of strategies to encourage the workforce. An evaluation of the most successful methods for staff motivation may be found in the section below:</w:t>
      </w:r>
    </w:p>
    <w:p w14:paraId="74DFC0CF" w14:textId="63DEE12D" w:rsidR="00EF5B17" w:rsidRPr="007A4E98" w:rsidRDefault="00EF5B17" w:rsidP="006145FB">
      <w:pPr>
        <w:pStyle w:val="Heading2"/>
        <w:rPr>
          <w:b/>
        </w:rPr>
      </w:pPr>
      <w:r w:rsidRPr="007A4E98">
        <w:t>Pay</w:t>
      </w:r>
      <w:bookmarkEnd w:id="2"/>
      <w:r w:rsidRPr="007A4E98">
        <w:t xml:space="preserve"> </w:t>
      </w:r>
    </w:p>
    <w:p w14:paraId="2626D79D" w14:textId="40052349" w:rsidR="00AC2347" w:rsidRDefault="007A4E98" w:rsidP="00335E7B">
      <w:r w:rsidRPr="007A4E98">
        <w:t xml:space="preserve">The company employs a variety of techniques to compel employees to put out their best effort at work, which helps it to produce significantly better results and achieve a competitive edge. According to Cohen (2006), rewarding superior performance is a crucial and difficult approach to keep employees happy and persuade them to consistently provide their best. The employee's primary goal is to advance within the </w:t>
      </w:r>
      <w:r w:rsidR="00892146" w:rsidRPr="007A4E98">
        <w:t>organization</w:t>
      </w:r>
      <w:r w:rsidRPr="007A4E98">
        <w:t xml:space="preserve"> through strong performance. Every person wishes to acquire a higher position in the company for a long-lasting career, according to Ayana et al. (2015). The chance for every employee to give their all in order to meet their goals cannot be created by the compensation process. According to Lourenço (2016), the employee forgets the payment procedure quickly and it is inappropriate for the </w:t>
      </w:r>
      <w:r w:rsidR="00892146" w:rsidRPr="007A4E98">
        <w:t>organization</w:t>
      </w:r>
      <w:r w:rsidRPr="007A4E98">
        <w:t xml:space="preserve"> to increase employability among the workforce. It also does not support talent management efforts to keep the employee for a long time.</w:t>
      </w:r>
    </w:p>
    <w:p w14:paraId="67C04E6B" w14:textId="79694858" w:rsidR="00EF5B17" w:rsidRPr="005F4149" w:rsidRDefault="007A4E98" w:rsidP="007A4E98">
      <w:pPr>
        <w:rPr>
          <w:b/>
        </w:rPr>
      </w:pPr>
      <w:r w:rsidRPr="007A4E98">
        <w:rPr>
          <w:rFonts w:cs="Arial"/>
          <w:shd w:val="clear" w:color="auto" w:fill="FFFFFF"/>
        </w:rPr>
        <w:t xml:space="preserve">The payment method should be avoided, according to Sánchez-Carmona et al. (2017), since the </w:t>
      </w:r>
      <w:r w:rsidR="00892146" w:rsidRPr="007A4E98">
        <w:rPr>
          <w:rFonts w:cs="Arial"/>
          <w:shd w:val="clear" w:color="auto" w:fill="FFFFFF"/>
        </w:rPr>
        <w:t>organization</w:t>
      </w:r>
      <w:r w:rsidRPr="007A4E98">
        <w:rPr>
          <w:rFonts w:cs="Arial"/>
          <w:shd w:val="clear" w:color="auto" w:fill="FFFFFF"/>
        </w:rPr>
        <w:t xml:space="preserve"> has failed to accomplish long-term goals using this approach because it is typically forgotten after receiving the incentive. Additionally, they said that since it is a temporary activity, there is no need to demonstrate much productivity or efficacy in order to achieve any short-term goals that do not affect </w:t>
      </w:r>
      <w:r w:rsidR="00892146" w:rsidRPr="007A4E98">
        <w:rPr>
          <w:rFonts w:cs="Arial"/>
          <w:shd w:val="clear" w:color="auto" w:fill="FFFFFF"/>
        </w:rPr>
        <w:t>organizational</w:t>
      </w:r>
      <w:r w:rsidRPr="007A4E98">
        <w:rPr>
          <w:rFonts w:cs="Arial"/>
          <w:shd w:val="clear" w:color="auto" w:fill="FFFFFF"/>
        </w:rPr>
        <w:t xml:space="preserve"> operations. The company was unable to please the star performer who gives their all for the promotion and constantly aspires to hold a crucial position in a reputable company where this procedure won't be able to motivate them to produce more effectiveness in the future (</w:t>
      </w:r>
      <w:r w:rsidR="00892146" w:rsidRPr="007A4E98">
        <w:rPr>
          <w:rFonts w:cs="Arial"/>
          <w:shd w:val="clear" w:color="auto" w:fill="FFFFFF"/>
        </w:rPr>
        <w:t>Stankowski</w:t>
      </w:r>
      <w:r w:rsidRPr="007A4E98">
        <w:rPr>
          <w:rFonts w:cs="Arial"/>
          <w:shd w:val="clear" w:color="auto" w:fill="FFFFFF"/>
        </w:rPr>
        <w:t xml:space="preserve"> et al., 2022).</w:t>
      </w:r>
      <w:bookmarkStart w:id="3" w:name="_Toc100007178"/>
      <w:r w:rsidRPr="007A4E98">
        <w:t xml:space="preserve"> </w:t>
      </w:r>
      <w:r w:rsidRPr="007A4E98">
        <w:rPr>
          <w:rFonts w:cs="Arial"/>
          <w:color w:val="222222"/>
          <w:shd w:val="clear" w:color="auto" w:fill="FFFFFF"/>
        </w:rPr>
        <w:t xml:space="preserve">According to Armstrong and Brown (2019), the management neglected to assess how productive this procedure was. When there is a disparity in remuneration for improved performance, it can lead to conflict within the </w:t>
      </w:r>
      <w:r w:rsidR="00892146" w:rsidRPr="007A4E98">
        <w:rPr>
          <w:rFonts w:cs="Arial"/>
          <w:color w:val="222222"/>
          <w:shd w:val="clear" w:color="auto" w:fill="FFFFFF"/>
        </w:rPr>
        <w:t>organization</w:t>
      </w:r>
      <w:r w:rsidRPr="007A4E98">
        <w:rPr>
          <w:rFonts w:cs="Arial"/>
          <w:color w:val="222222"/>
          <w:shd w:val="clear" w:color="auto" w:fill="FFFFFF"/>
        </w:rPr>
        <w:t xml:space="preserve">. It discourages the top performer from exerting greater effectiveness to reach the particular goal by overcoming any challenges in the cutthroat market. Murray (2021) discovered that skilled performers don't pay enough attention to the payment procedure because they place more value on the reward, which boosts their acceptability and enables them to advance into positions with greater </w:t>
      </w:r>
      <w:r w:rsidR="00892146" w:rsidRPr="007A4E98">
        <w:rPr>
          <w:rFonts w:cs="Arial"/>
          <w:color w:val="222222"/>
          <w:shd w:val="clear" w:color="auto" w:fill="FFFFFF"/>
        </w:rPr>
        <w:t>responsibility.</w:t>
      </w:r>
      <w:r w:rsidR="00892146" w:rsidRPr="005F4149">
        <w:t xml:space="preserve"> Recognition</w:t>
      </w:r>
      <w:r w:rsidR="00EF5B17" w:rsidRPr="005F4149">
        <w:t xml:space="preserve"> </w:t>
      </w:r>
      <w:r w:rsidR="00AC2347" w:rsidRPr="005F4149">
        <w:t>and Award</w:t>
      </w:r>
      <w:bookmarkEnd w:id="3"/>
      <w:r w:rsidR="00AC2347" w:rsidRPr="005F4149">
        <w:t xml:space="preserve"> </w:t>
      </w:r>
    </w:p>
    <w:p w14:paraId="4DDE26C7" w14:textId="14C2DC90" w:rsidR="007A4E98" w:rsidRDefault="007A4E98" w:rsidP="004D1A23">
      <w:r w:rsidRPr="007A4E98">
        <w:lastRenderedPageBreak/>
        <w:t xml:space="preserve">The greatest approach to encourage employees to provide their best efforts for the growth of the </w:t>
      </w:r>
      <w:r w:rsidR="00892146" w:rsidRPr="007A4E98">
        <w:t>organization</w:t>
      </w:r>
      <w:r w:rsidRPr="007A4E98">
        <w:t xml:space="preserve"> and to accept any hurdles for the sake of the company is via recognition and rewards. According to Ayana et al. (2015), receiving praise at work largely motivates workers since it encourages them to perform at their highest level in order to gain the organization's </w:t>
      </w:r>
      <w:r w:rsidR="00892146" w:rsidRPr="007A4E98">
        <w:t>favor</w:t>
      </w:r>
      <w:r w:rsidRPr="007A4E98">
        <w:t xml:space="preserve">. They further stated that in this circumstance, management must exercise extreme caution to ensure that everyone accepts the decision for reward and recognition positively and offers their opinion in a supportive manner; otherwise, the </w:t>
      </w:r>
      <w:r w:rsidR="00892146" w:rsidRPr="007A4E98">
        <w:t>organization</w:t>
      </w:r>
      <w:r w:rsidRPr="007A4E98">
        <w:t xml:space="preserve"> may fail to retain the star performers who don't receive recognition or award for falling short of a particular </w:t>
      </w:r>
      <w:r w:rsidR="00892146" w:rsidRPr="007A4E98">
        <w:t>organizational</w:t>
      </w:r>
      <w:r w:rsidRPr="007A4E98">
        <w:t xml:space="preserve"> goal or it may have a negative impact on the organization's ability to achieve its best </w:t>
      </w:r>
      <w:r w:rsidR="00892146" w:rsidRPr="007A4E98">
        <w:t>effectiveness According</w:t>
      </w:r>
      <w:r w:rsidRPr="007A4E98">
        <w:t xml:space="preserve"> to Lourenço (2016), it is very difficult for an </w:t>
      </w:r>
      <w:r w:rsidR="00892146" w:rsidRPr="007A4E98">
        <w:t>organization</w:t>
      </w:r>
      <w:r w:rsidRPr="007A4E98">
        <w:t xml:space="preserve"> to continually improve performance since some individuals develop an egoistic attitude as a result of receiving credit and don't follow the chain of command or take management direction. According to Phillips et al. (2017), when an employee receives accolades and recognition from the company, they tend to neglect their coworkers or other team members out of pride in their productivity and lack of respect for </w:t>
      </w:r>
      <w:r w:rsidR="00892146" w:rsidRPr="007A4E98">
        <w:t>organizational</w:t>
      </w:r>
      <w:r w:rsidRPr="007A4E98">
        <w:t xml:space="preserve"> decisions. The main reason for the challenges in ensuring the financial sustainability of the </w:t>
      </w:r>
      <w:r w:rsidR="00892146" w:rsidRPr="007A4E98">
        <w:t>organization</w:t>
      </w:r>
      <w:r w:rsidRPr="007A4E98">
        <w:t xml:space="preserve"> to implement any plan in the market and reach out to more people to provide necessary information about the products is because successful </w:t>
      </w:r>
      <w:r w:rsidR="00892146" w:rsidRPr="007A4E98">
        <w:t>organizations</w:t>
      </w:r>
      <w:r w:rsidRPr="007A4E98">
        <w:t xml:space="preserve"> invest a lot of money in making their employees more productive and encouraging them to continue their activities with appropriate concentration to get </w:t>
      </w:r>
      <w:r w:rsidR="00892146" w:rsidRPr="007A4E98">
        <w:t>recognized</w:t>
      </w:r>
      <w:r w:rsidRPr="007A4E98">
        <w:t xml:space="preserve">. According to Hill et al. (2019), the </w:t>
      </w:r>
      <w:r w:rsidR="00892146" w:rsidRPr="007A4E98">
        <w:t>organization</w:t>
      </w:r>
      <w:r w:rsidRPr="007A4E98">
        <w:t xml:space="preserve"> </w:t>
      </w:r>
      <w:r w:rsidR="00892146" w:rsidRPr="007A4E98">
        <w:t>organizes</w:t>
      </w:r>
      <w:r w:rsidRPr="007A4E98">
        <w:t xml:space="preserve"> a seminar where they </w:t>
      </w:r>
      <w:r w:rsidR="00892146" w:rsidRPr="007A4E98">
        <w:t>recognize</w:t>
      </w:r>
      <w:r w:rsidRPr="007A4E98">
        <w:t xml:space="preserve"> their top performers, which is very satisfying for the employee and also inspires other employees to improve and try to increase their knowledge level to bring more excellence for performing at their best approach. The </w:t>
      </w:r>
      <w:r w:rsidR="00892146" w:rsidRPr="007A4E98">
        <w:t>organization</w:t>
      </w:r>
      <w:r w:rsidRPr="007A4E98">
        <w:t xml:space="preserve"> did not reach the desired amount for </w:t>
      </w:r>
      <w:r w:rsidR="00892146" w:rsidRPr="007A4E98">
        <w:t>organizational</w:t>
      </w:r>
      <w:r w:rsidRPr="007A4E98">
        <w:t xml:space="preserve"> development, and it is still highly expensive to affect yearly income (</w:t>
      </w:r>
      <w:proofErr w:type="spellStart"/>
      <w:r w:rsidRPr="007A4E98">
        <w:t>Sekarwinahy</w:t>
      </w:r>
      <w:proofErr w:type="spellEnd"/>
      <w:r w:rsidRPr="007A4E98">
        <w:t xml:space="preserve"> et al., 2019).</w:t>
      </w:r>
      <w:r>
        <w:t xml:space="preserve">  </w:t>
      </w:r>
    </w:p>
    <w:p w14:paraId="2A67A940" w14:textId="450AD3D2" w:rsidR="007A4E98" w:rsidRPr="006145FB" w:rsidRDefault="006145FB" w:rsidP="006145FB">
      <w:pPr>
        <w:pStyle w:val="Heading2"/>
      </w:pPr>
      <w:bookmarkStart w:id="4" w:name="_Toc100007179"/>
      <w:r w:rsidRPr="006145FB">
        <w:lastRenderedPageBreak/>
        <w:t xml:space="preserve">      </w:t>
      </w:r>
      <w:r w:rsidR="007A4E98" w:rsidRPr="006145FB">
        <w:t xml:space="preserve">Sometimes one employee fails to assist another employee in receiving an honour or recognition for superior performance, which has a detrimental effect on the effectiveness of the organisation. The company did not achieve the anticipated results, which led to a number of issues and drove the company to lose its market position. In his study, Murray (2021) noted that the competitive environment is advantageous to the organisation. However, when an employee competes for personal success, it puts the organisation in a very precarious position and makes it difficult for it to advance and move toward its goal. It also damages the workplace environment, which has an effect on other employees and contributes to their poor performance. </w:t>
      </w:r>
    </w:p>
    <w:p w14:paraId="0E05882C" w14:textId="75DB410B" w:rsidR="00EF5B17" w:rsidRPr="007A4E98" w:rsidRDefault="007A4E98" w:rsidP="006145FB">
      <w:pPr>
        <w:pStyle w:val="Heading2"/>
        <w:rPr>
          <w:b/>
        </w:rPr>
      </w:pPr>
      <w:r>
        <w:t xml:space="preserve">                  </w:t>
      </w:r>
      <w:r w:rsidR="00EF5B17" w:rsidRPr="007A4E98">
        <w:t xml:space="preserve">Additional </w:t>
      </w:r>
      <w:r w:rsidR="00AC2347" w:rsidRPr="007A4E98">
        <w:t>Holidays</w:t>
      </w:r>
      <w:bookmarkEnd w:id="4"/>
      <w:r w:rsidR="00AC2347" w:rsidRPr="007A4E98">
        <w:t xml:space="preserve"> </w:t>
      </w:r>
    </w:p>
    <w:p w14:paraId="6A494240" w14:textId="59B64803" w:rsidR="00E649E4" w:rsidRDefault="007A4E98" w:rsidP="00335E7B">
      <w:r w:rsidRPr="007A4E98">
        <w:t xml:space="preserve">The extended vacation is yet another method for encouraging the top performers and ensuring their pleasure in receiving a fair rating from the company. According to Cohen (2006), a procedure is mostly to blame for the organization's failure to enforce discipline and for missing the deadline for achieving the pre-planned goal. According to Ayana et al. (2015), an employee who receives an additional holiday will likely spend a lot of time enjoying themselves and leading a free life, which will put more mental pressure on them to live their lives without any difficulties or be obligated to anyone else to follow their instructions and complete difficult tasks to meet other goals. According to Lourenço (2016), taking an additional holiday does not increase motivation because the company would miss their services during the break, which will lower </w:t>
      </w:r>
      <w:r w:rsidR="00892146" w:rsidRPr="007A4E98">
        <w:t>organizational</w:t>
      </w:r>
      <w:r w:rsidRPr="007A4E98">
        <w:t xml:space="preserve"> productivity and have an adverse influence on the team.</w:t>
      </w:r>
      <w:r w:rsidR="00312305">
        <w:t xml:space="preserve">. </w:t>
      </w:r>
    </w:p>
    <w:p w14:paraId="16C9ABCF" w14:textId="41146B14" w:rsidR="007A4E98" w:rsidRDefault="007A4E98" w:rsidP="00335E7B">
      <w:r w:rsidRPr="007A4E98">
        <w:t xml:space="preserve">They also stated that the absence of qualified and experienced performers prevented the </w:t>
      </w:r>
      <w:r w:rsidR="00892146" w:rsidRPr="007A4E98">
        <w:t>organization</w:t>
      </w:r>
      <w:r w:rsidRPr="007A4E98">
        <w:t xml:space="preserve"> from keeping the team together. Additionally, the members were unable to carry out the operations correctly, which made it dangerous for the </w:t>
      </w:r>
      <w:r w:rsidR="00892146" w:rsidRPr="007A4E98">
        <w:t>organization</w:t>
      </w:r>
      <w:r w:rsidRPr="007A4E98">
        <w:t xml:space="preserve"> to meet its goal. According to Sánchez-Carmona et al. (2017), the additional holiday offers the worker a mental break, which is highly beneficial for paying more attention than usual and making more sincere attempts to do the task more quickly.</w:t>
      </w:r>
      <w:r>
        <w:t xml:space="preserve">  </w:t>
      </w:r>
    </w:p>
    <w:p w14:paraId="676097BC" w14:textId="4C3AA808" w:rsidR="00AC2347" w:rsidRDefault="006145FB">
      <w:pPr>
        <w:spacing w:line="259" w:lineRule="auto"/>
        <w:jc w:val="left"/>
        <w:rPr>
          <w:rFonts w:eastAsiaTheme="majorEastAsia" w:cstheme="majorBidi"/>
          <w:b/>
          <w:sz w:val="26"/>
          <w:szCs w:val="26"/>
          <w:lang w:val="en-GB"/>
        </w:rPr>
      </w:pPr>
      <w:r w:rsidRPr="006145FB">
        <w:t xml:space="preserve">To maintain focus, the person must work nonstop at the workplace. Additional holidays that demotivate workers from putting in lengthy hours or their best effort every day will prevent management from getting their full attention. Armstrong and Brown (2019) also discovered that even when an </w:t>
      </w:r>
      <w:r w:rsidR="00892146" w:rsidRPr="006145FB">
        <w:t>organization</w:t>
      </w:r>
      <w:r w:rsidRPr="006145FB">
        <w:t xml:space="preserve"> provides more vacation days to help employees work more efficiently, it is difficult to get their attention since the majority of workers don't properly assess the opportunity.</w:t>
      </w:r>
      <w:r w:rsidR="00AC2347">
        <w:rPr>
          <w:b/>
          <w:lang w:val="en-GB"/>
        </w:rPr>
        <w:br w:type="page"/>
      </w:r>
    </w:p>
    <w:p w14:paraId="7A37191C" w14:textId="4E1E89E7" w:rsidR="00EF5B17" w:rsidRPr="006145FB" w:rsidRDefault="006145FB" w:rsidP="006145FB">
      <w:pPr>
        <w:pStyle w:val="Heading2"/>
        <w:rPr>
          <w:b/>
        </w:rPr>
      </w:pPr>
      <w:bookmarkStart w:id="5" w:name="_Toc100007180"/>
      <w:r w:rsidRPr="006145FB">
        <w:lastRenderedPageBreak/>
        <w:t xml:space="preserve">          </w:t>
      </w:r>
      <w:r w:rsidR="00AC2347" w:rsidRPr="006145FB">
        <w:t>Good Working Environment</w:t>
      </w:r>
      <w:bookmarkEnd w:id="5"/>
      <w:r w:rsidR="00AC2347" w:rsidRPr="006145FB">
        <w:t xml:space="preserve"> </w:t>
      </w:r>
    </w:p>
    <w:p w14:paraId="3930F561" w14:textId="65BDABEF" w:rsidR="00C965FD" w:rsidRDefault="006145FB" w:rsidP="00182B9B">
      <w:r w:rsidRPr="006145FB">
        <w:t xml:space="preserve">Ayana et al. (2015) claim that creating </w:t>
      </w:r>
      <w:r w:rsidR="00892146" w:rsidRPr="006145FB">
        <w:t>favorable</w:t>
      </w:r>
      <w:r w:rsidRPr="006145FB">
        <w:t xml:space="preserve"> working circumstances is one of the organization's major concerns for a variety of reasons. The management has several challenges since it is necessary to hire employees from a variety of sources who have varied attitudes, beliefs, learning styles, and techniques for carrying out their tasks in order to meet </w:t>
      </w:r>
      <w:r w:rsidR="00892146" w:rsidRPr="006145FB">
        <w:t>organizational</w:t>
      </w:r>
      <w:r w:rsidRPr="006145FB">
        <w:t xml:space="preserve"> goals. In addition, Lourenço (2016) said that </w:t>
      </w:r>
      <w:r w:rsidR="00892146" w:rsidRPr="006145FB">
        <w:t>favorable</w:t>
      </w:r>
      <w:r w:rsidRPr="006145FB">
        <w:t xml:space="preserve"> working conditions encourage staff to perform well in order to meet goals by overcoming difficult circumstances and contributing to </w:t>
      </w:r>
      <w:r w:rsidR="00892146" w:rsidRPr="006145FB">
        <w:t>organizational</w:t>
      </w:r>
      <w:r w:rsidRPr="006145FB">
        <w:t xml:space="preserve"> advancement as top performers. According to Sánchez-Carmona et al(2017) .'s research, providing the best working conditions encourages employees to stick with the company for a long time since they are given several possibilities to work in a safe environment.</w:t>
      </w:r>
      <w:r w:rsidR="00182B9B">
        <w:t xml:space="preserve">. </w:t>
      </w:r>
    </w:p>
    <w:p w14:paraId="393BC0FA" w14:textId="0B8DE43E" w:rsidR="006145FB" w:rsidRDefault="006145FB" w:rsidP="00182B9B">
      <w:pPr>
        <w:rPr>
          <w:rFonts w:cs="Arial"/>
          <w:szCs w:val="24"/>
          <w:shd w:val="clear" w:color="auto" w:fill="FFFFFF"/>
        </w:rPr>
      </w:pPr>
      <w:r w:rsidRPr="006145FB">
        <w:rPr>
          <w:rFonts w:cs="Arial"/>
          <w:shd w:val="clear" w:color="auto" w:fill="FFFFFF"/>
        </w:rPr>
        <w:t xml:space="preserve">According to Phillips et al. (2017), ensuring various </w:t>
      </w:r>
      <w:r w:rsidR="00892146" w:rsidRPr="006145FB">
        <w:rPr>
          <w:rFonts w:cs="Arial"/>
          <w:shd w:val="clear" w:color="auto" w:fill="FFFFFF"/>
        </w:rPr>
        <w:t>organizational</w:t>
      </w:r>
      <w:r w:rsidRPr="006145FB">
        <w:rPr>
          <w:rFonts w:cs="Arial"/>
          <w:shd w:val="clear" w:color="auto" w:fill="FFFFFF"/>
        </w:rPr>
        <w:t xml:space="preserve"> opportunities to make the environment more conducive to working continuously increases </w:t>
      </w:r>
      <w:r w:rsidR="00892146" w:rsidRPr="006145FB">
        <w:rPr>
          <w:rFonts w:cs="Arial"/>
          <w:shd w:val="clear" w:color="auto" w:fill="FFFFFF"/>
        </w:rPr>
        <w:t>organizational</w:t>
      </w:r>
      <w:r w:rsidRPr="006145FB">
        <w:rPr>
          <w:rFonts w:cs="Arial"/>
          <w:shd w:val="clear" w:color="auto" w:fill="FFFFFF"/>
        </w:rPr>
        <w:t xml:space="preserve"> cost, which affects total revenue, and the </w:t>
      </w:r>
      <w:r w:rsidR="00892146" w:rsidRPr="006145FB">
        <w:rPr>
          <w:rFonts w:cs="Arial"/>
          <w:shd w:val="clear" w:color="auto" w:fill="FFFFFF"/>
        </w:rPr>
        <w:t>organization</w:t>
      </w:r>
      <w:r w:rsidRPr="006145FB">
        <w:rPr>
          <w:rFonts w:cs="Arial"/>
          <w:shd w:val="clear" w:color="auto" w:fill="FFFFFF"/>
        </w:rPr>
        <w:t xml:space="preserve"> needs to spend a significant portion of the income on employee motivation (</w:t>
      </w:r>
      <w:proofErr w:type="spellStart"/>
      <w:r w:rsidRPr="006145FB">
        <w:rPr>
          <w:rFonts w:cs="Arial"/>
          <w:shd w:val="clear" w:color="auto" w:fill="FFFFFF"/>
        </w:rPr>
        <w:t>Ashtalkoska</w:t>
      </w:r>
      <w:proofErr w:type="spellEnd"/>
      <w:r w:rsidRPr="006145FB">
        <w:rPr>
          <w:rFonts w:cs="Arial"/>
          <w:shd w:val="clear" w:color="auto" w:fill="FFFFFF"/>
        </w:rPr>
        <w:t xml:space="preserve"> et al., 2022). In order to provide products or services with pricing that can attract customers' </w:t>
      </w:r>
      <w:proofErr w:type="spellStart"/>
      <w:r w:rsidRPr="006145FB">
        <w:rPr>
          <w:rFonts w:cs="Arial"/>
          <w:shd w:val="clear" w:color="auto" w:fill="FFFFFF"/>
        </w:rPr>
        <w:t>favourable</w:t>
      </w:r>
      <w:proofErr w:type="spellEnd"/>
      <w:r w:rsidRPr="006145FB">
        <w:rPr>
          <w:rFonts w:cs="Arial"/>
          <w:shd w:val="clear" w:color="auto" w:fill="FFFFFF"/>
        </w:rPr>
        <w:t xml:space="preserve"> attention while also being more reasonable than those of the competition, it is crucial to keep operational and other costs as low as possible.</w:t>
      </w:r>
      <w:r w:rsidRPr="006145FB">
        <w:t xml:space="preserve"> </w:t>
      </w:r>
      <w:r w:rsidRPr="006145FB">
        <w:rPr>
          <w:rFonts w:cs="Arial"/>
          <w:szCs w:val="24"/>
          <w:shd w:val="clear" w:color="auto" w:fill="FFFFFF"/>
        </w:rPr>
        <w:t xml:space="preserve">According to </w:t>
      </w:r>
      <w:proofErr w:type="spellStart"/>
      <w:r w:rsidRPr="006145FB">
        <w:rPr>
          <w:rFonts w:cs="Arial"/>
          <w:szCs w:val="24"/>
          <w:shd w:val="clear" w:color="auto" w:fill="FFFFFF"/>
        </w:rPr>
        <w:t>Sekarwinahyu</w:t>
      </w:r>
      <w:proofErr w:type="spellEnd"/>
      <w:r w:rsidRPr="006145FB">
        <w:rPr>
          <w:rFonts w:cs="Arial"/>
          <w:szCs w:val="24"/>
          <w:shd w:val="clear" w:color="auto" w:fill="FFFFFF"/>
        </w:rPr>
        <w:t xml:space="preserve"> et al. (2019), management must accept challenges for employees and ensure that they have good working conditions to ensure their long-term sustainability. By keeping employees on board for an extended period of time, management can ensure that they have the best workforce and can compete more successfully in the market.</w:t>
      </w:r>
    </w:p>
    <w:p w14:paraId="028C2059" w14:textId="5A78421B" w:rsidR="00781B88" w:rsidRDefault="006145FB">
      <w:pPr>
        <w:spacing w:line="259" w:lineRule="auto"/>
        <w:jc w:val="left"/>
        <w:rPr>
          <w:rFonts w:eastAsiaTheme="majorEastAsia" w:cstheme="majorBidi"/>
          <w:color w:val="2F5496" w:themeColor="accent1" w:themeShade="BF"/>
          <w:sz w:val="28"/>
          <w:szCs w:val="32"/>
        </w:rPr>
      </w:pPr>
      <w:r w:rsidRPr="006145FB">
        <w:rPr>
          <w:rFonts w:cs="Arial"/>
          <w:color w:val="222222"/>
          <w:shd w:val="clear" w:color="auto" w:fill="FFFFFF"/>
        </w:rPr>
        <w:t xml:space="preserve">According to Armstrong and Brown (2019), getting employees to give their all at work and take on responsibilities that are necessary for the </w:t>
      </w:r>
      <w:r w:rsidR="00892146" w:rsidRPr="006145FB">
        <w:rPr>
          <w:rFonts w:cs="Arial"/>
          <w:color w:val="222222"/>
          <w:shd w:val="clear" w:color="auto" w:fill="FFFFFF"/>
        </w:rPr>
        <w:t>organization</w:t>
      </w:r>
      <w:r w:rsidRPr="006145FB">
        <w:rPr>
          <w:rFonts w:cs="Arial"/>
          <w:color w:val="222222"/>
          <w:shd w:val="clear" w:color="auto" w:fill="FFFFFF"/>
        </w:rPr>
        <w:t xml:space="preserve"> to build a development flow and hit long-term goals is the greatest method to win over their trust. Murray (2021) claims that successful </w:t>
      </w:r>
      <w:r w:rsidR="00892146" w:rsidRPr="006145FB">
        <w:rPr>
          <w:rFonts w:cs="Arial"/>
          <w:color w:val="222222"/>
          <w:shd w:val="clear" w:color="auto" w:fill="FFFFFF"/>
        </w:rPr>
        <w:t>organizations</w:t>
      </w:r>
      <w:r w:rsidRPr="006145FB">
        <w:rPr>
          <w:rFonts w:cs="Arial"/>
          <w:color w:val="222222"/>
          <w:shd w:val="clear" w:color="auto" w:fill="FFFFFF"/>
        </w:rPr>
        <w:t xml:space="preserve"> give more importance to sustainable business than to increasing revenue and </w:t>
      </w:r>
      <w:r w:rsidR="00892146" w:rsidRPr="006145FB">
        <w:rPr>
          <w:rFonts w:cs="Arial"/>
          <w:color w:val="222222"/>
          <w:shd w:val="clear" w:color="auto" w:fill="FFFFFF"/>
        </w:rPr>
        <w:t>minimizing</w:t>
      </w:r>
      <w:r w:rsidRPr="006145FB">
        <w:rPr>
          <w:rFonts w:cs="Arial"/>
          <w:color w:val="222222"/>
          <w:shd w:val="clear" w:color="auto" w:fill="FFFFFF"/>
        </w:rPr>
        <w:t xml:space="preserve"> profit margin in order to ensure a positive and productive workplace environment that will influence and inspire employees to contribute to the growth of the </w:t>
      </w:r>
      <w:r w:rsidR="00892146" w:rsidRPr="006145FB">
        <w:rPr>
          <w:rFonts w:cs="Arial"/>
          <w:color w:val="222222"/>
          <w:shd w:val="clear" w:color="auto" w:fill="FFFFFF"/>
        </w:rPr>
        <w:t>organization</w:t>
      </w:r>
      <w:r w:rsidRPr="006145FB">
        <w:rPr>
          <w:rFonts w:cs="Arial"/>
          <w:color w:val="222222"/>
          <w:shd w:val="clear" w:color="auto" w:fill="FFFFFF"/>
        </w:rPr>
        <w:t>.</w:t>
      </w:r>
      <w:r w:rsidR="00781B88">
        <w:br w:type="page"/>
      </w:r>
    </w:p>
    <w:p w14:paraId="508F2928" w14:textId="4138B2D8" w:rsidR="00EF5B17" w:rsidRPr="00C965FD" w:rsidRDefault="00EF5B17" w:rsidP="006145FB">
      <w:pPr>
        <w:pStyle w:val="Heading2"/>
        <w:rPr>
          <w:b/>
        </w:rPr>
      </w:pPr>
      <w:bookmarkStart w:id="6" w:name="_Toc100007181"/>
      <w:r w:rsidRPr="00C965FD">
        <w:lastRenderedPageBreak/>
        <w:t>Conclusion</w:t>
      </w:r>
      <w:bookmarkEnd w:id="6"/>
      <w:r w:rsidRPr="00C965FD">
        <w:t xml:space="preserve"> </w:t>
      </w:r>
    </w:p>
    <w:p w14:paraId="6D9D2A4A" w14:textId="6AD0282E" w:rsidR="006145FB" w:rsidRDefault="006145FB" w:rsidP="006145FB">
      <w:pPr>
        <w:spacing w:line="259" w:lineRule="auto"/>
        <w:jc w:val="left"/>
        <w:rPr>
          <w:b/>
          <w:lang w:val="en-GB"/>
        </w:rPr>
      </w:pPr>
      <w:r w:rsidRPr="006145FB">
        <w:t xml:space="preserve">Although the </w:t>
      </w:r>
      <w:r w:rsidR="00892146" w:rsidRPr="006145FB">
        <w:t>organization</w:t>
      </w:r>
      <w:r w:rsidRPr="006145FB">
        <w:t xml:space="preserve"> places a high value on motivation training, it also encounters a number of difficult conditions that must be balanced while offering plenty of possibilities to inspire employees to perform better. The company may employ a variety of motivational techniques, but it must first correctly </w:t>
      </w:r>
      <w:r w:rsidR="00892146" w:rsidRPr="006145FB">
        <w:t>analyses</w:t>
      </w:r>
      <w:r w:rsidRPr="006145FB">
        <w:t xml:space="preserve"> them in order to apply them in a way that will help it cut expenses.</w:t>
      </w:r>
      <w:bookmarkStart w:id="7" w:name="_Toc100007182"/>
    </w:p>
    <w:p w14:paraId="74633595" w14:textId="77777777" w:rsidR="006145FB" w:rsidRDefault="006145FB" w:rsidP="006145FB">
      <w:pPr>
        <w:spacing w:line="259" w:lineRule="auto"/>
        <w:jc w:val="left"/>
        <w:rPr>
          <w:b/>
          <w:lang w:val="en-GB"/>
        </w:rPr>
      </w:pPr>
    </w:p>
    <w:p w14:paraId="5B559E58" w14:textId="416C5770" w:rsidR="00EF5B17" w:rsidRPr="006145FB" w:rsidRDefault="00EF5B17" w:rsidP="006145FB">
      <w:pPr>
        <w:spacing w:line="259" w:lineRule="auto"/>
        <w:jc w:val="left"/>
        <w:rPr>
          <w:rFonts w:eastAsiaTheme="majorEastAsia" w:cstheme="majorBidi"/>
          <w:b/>
          <w:color w:val="4472C4" w:themeColor="accent1"/>
          <w:sz w:val="26"/>
          <w:szCs w:val="26"/>
          <w:lang w:val="en-GB"/>
        </w:rPr>
      </w:pPr>
      <w:r w:rsidRPr="006145FB">
        <w:rPr>
          <w:color w:val="4472C4" w:themeColor="accent1"/>
        </w:rPr>
        <w:t>Recommendation</w:t>
      </w:r>
      <w:bookmarkEnd w:id="7"/>
    </w:p>
    <w:p w14:paraId="16F8DCF2" w14:textId="0E8454A6" w:rsidR="004F155A" w:rsidRDefault="006145FB">
      <w:pPr>
        <w:spacing w:line="259" w:lineRule="auto"/>
        <w:jc w:val="left"/>
        <w:rPr>
          <w:rFonts w:eastAsiaTheme="majorEastAsia" w:cstheme="majorBidi"/>
          <w:b/>
          <w:color w:val="2F5496" w:themeColor="accent1" w:themeShade="BF"/>
          <w:sz w:val="28"/>
          <w:szCs w:val="32"/>
        </w:rPr>
      </w:pPr>
      <w:r>
        <w:t xml:space="preserve">       </w:t>
      </w:r>
      <w:r w:rsidRPr="006145FB">
        <w:t xml:space="preserve">Diverse people in the </w:t>
      </w:r>
      <w:r w:rsidR="00892146" w:rsidRPr="006145FB">
        <w:t>organization</w:t>
      </w:r>
      <w:r w:rsidRPr="006145FB">
        <w:t xml:space="preserve"> strive to achieve their goals and objectives, therefore it's important to assess their attitudes and </w:t>
      </w:r>
      <w:r w:rsidR="00892146" w:rsidRPr="006145FB">
        <w:t>utilize</w:t>
      </w:r>
      <w:r w:rsidRPr="006145FB">
        <w:t xml:space="preserve"> the finest motivating techniques. The majority of the time, the company discovered that the non-monetary awarding procedure greatly pleased the employee, and it may help the company motivate its staff. After receiving acknowledgment, the employee feels that the majority of the organization's priorities have been met, and they believe that this will be highly helpful in securing a promotion or a promising job in the future. Therefore, the </w:t>
      </w:r>
      <w:r w:rsidR="00892146" w:rsidRPr="006145FB">
        <w:t>organization</w:t>
      </w:r>
      <w:r w:rsidRPr="006145FB">
        <w:t xml:space="preserve"> may </w:t>
      </w:r>
      <w:r w:rsidR="00892146" w:rsidRPr="006145FB">
        <w:t>utilize</w:t>
      </w:r>
      <w:r w:rsidRPr="006145FB">
        <w:t xml:space="preserve"> the acknowledgment of excellent performance to increase the employability of the employee and inspire them to remain with the company for a long time.</w:t>
      </w:r>
      <w:r w:rsidR="004F155A">
        <w:br w:type="page"/>
      </w:r>
    </w:p>
    <w:p w14:paraId="373F9941" w14:textId="0E66C0A3" w:rsidR="00D70FD1" w:rsidRDefault="00EF5B17" w:rsidP="00EF5B17">
      <w:pPr>
        <w:pStyle w:val="Heading1"/>
      </w:pPr>
      <w:bookmarkStart w:id="8" w:name="_Toc100007183"/>
      <w:r>
        <w:lastRenderedPageBreak/>
        <w:t>References</w:t>
      </w:r>
      <w:bookmarkEnd w:id="8"/>
    </w:p>
    <w:p w14:paraId="4B4A6B77" w14:textId="17840FC9" w:rsidR="006145FB" w:rsidRPr="006145FB" w:rsidRDefault="00892146" w:rsidP="006145FB">
      <w:pPr>
        <w:ind w:left="720" w:hanging="720"/>
        <w:rPr>
          <w:shd w:val="clear" w:color="auto" w:fill="FFFFFF"/>
        </w:rPr>
      </w:pPr>
      <w:r w:rsidRPr="006145FB">
        <w:rPr>
          <w:shd w:val="clear" w:color="auto" w:fill="FFFFFF"/>
        </w:rPr>
        <w:t>Kondratieva</w:t>
      </w:r>
      <w:r w:rsidR="006145FB" w:rsidRPr="006145FB">
        <w:rPr>
          <w:shd w:val="clear" w:color="auto" w:fill="FFFFFF"/>
        </w:rPr>
        <w:t xml:space="preserve">, M., </w:t>
      </w:r>
      <w:r w:rsidRPr="006145FB">
        <w:rPr>
          <w:shd w:val="clear" w:color="auto" w:fill="FFFFFF"/>
        </w:rPr>
        <w:t>Stankowski</w:t>
      </w:r>
      <w:r w:rsidR="006145FB" w:rsidRPr="006145FB">
        <w:rPr>
          <w:shd w:val="clear" w:color="auto" w:fill="FFFFFF"/>
        </w:rPr>
        <w:t xml:space="preserve">, S., and </w:t>
      </w:r>
      <w:r w:rsidRPr="006145FB">
        <w:rPr>
          <w:shd w:val="clear" w:color="auto" w:fill="FFFFFF"/>
        </w:rPr>
        <w:t>Stankowski</w:t>
      </w:r>
      <w:r w:rsidR="006145FB" w:rsidRPr="006145FB">
        <w:rPr>
          <w:shd w:val="clear" w:color="auto" w:fill="FFFFFF"/>
        </w:rPr>
        <w:t xml:space="preserve">, 2022. Linking a Reward System to Employee Performance: Increasing Organizational Competitiveness. </w:t>
      </w:r>
      <w:r w:rsidRPr="006145FB">
        <w:rPr>
          <w:shd w:val="clear" w:color="auto" w:fill="FFFFFF"/>
        </w:rPr>
        <w:t>Visioned</w:t>
      </w:r>
      <w:r w:rsidR="006145FB" w:rsidRPr="006145FB">
        <w:rPr>
          <w:shd w:val="clear" w:color="auto" w:fill="FFFFFF"/>
        </w:rPr>
        <w:t>, (38). (38).</w:t>
      </w:r>
    </w:p>
    <w:p w14:paraId="010993C5" w14:textId="7D29A476" w:rsidR="006145FB" w:rsidRPr="006145FB" w:rsidRDefault="006145FB" w:rsidP="006145FB">
      <w:pPr>
        <w:ind w:left="720" w:hanging="720"/>
        <w:rPr>
          <w:shd w:val="clear" w:color="auto" w:fill="FFFFFF"/>
        </w:rPr>
      </w:pPr>
      <w:r w:rsidRPr="006145FB">
        <w:rPr>
          <w:shd w:val="clear" w:color="auto" w:fill="FFFFFF"/>
        </w:rPr>
        <w:t xml:space="preserve">In 2015, Ayana, Teklay, Abate, Eshetu, and </w:t>
      </w:r>
      <w:r w:rsidR="00892146" w:rsidRPr="006145FB">
        <w:rPr>
          <w:shd w:val="clear" w:color="auto" w:fill="FFFFFF"/>
        </w:rPr>
        <w:t>Made</w:t>
      </w:r>
      <w:r w:rsidRPr="006145FB">
        <w:rPr>
          <w:shd w:val="clear" w:color="auto" w:fill="FFFFFF"/>
        </w:rPr>
        <w:t xml:space="preserve"> published their paper. Evaluation of the effects of irrigation water price on scheme-level irrigation performance and consumer willingness to pay 10(6), pages 554-565 of the African Journal of Agricultural Research</w:t>
      </w:r>
    </w:p>
    <w:p w14:paraId="67769061" w14:textId="77777777" w:rsidR="006145FB" w:rsidRPr="006145FB" w:rsidRDefault="006145FB" w:rsidP="006145FB">
      <w:pPr>
        <w:ind w:left="720" w:hanging="720"/>
        <w:rPr>
          <w:shd w:val="clear" w:color="auto" w:fill="FFFFFF"/>
        </w:rPr>
      </w:pPr>
    </w:p>
    <w:p w14:paraId="4A8DD2B3" w14:textId="77777777" w:rsidR="006145FB" w:rsidRPr="006145FB" w:rsidRDefault="006145FB" w:rsidP="006145FB">
      <w:pPr>
        <w:ind w:left="720" w:hanging="720"/>
        <w:rPr>
          <w:shd w:val="clear" w:color="auto" w:fill="FFFFFF"/>
        </w:rPr>
      </w:pPr>
      <w:r w:rsidRPr="006145FB">
        <w:rPr>
          <w:shd w:val="clear" w:color="auto" w:fill="FFFFFF"/>
        </w:rPr>
        <w:t>M. Armstrong, D. Brown, and others, 2019. Improving performance via rewards, according to Armstrong's handbook of reward management technique. Publishers Kogan Page.</w:t>
      </w:r>
    </w:p>
    <w:p w14:paraId="3DD8ECD4" w14:textId="77777777" w:rsidR="006145FB" w:rsidRPr="006145FB" w:rsidRDefault="006145FB" w:rsidP="006145FB">
      <w:pPr>
        <w:ind w:left="720" w:hanging="720"/>
        <w:rPr>
          <w:shd w:val="clear" w:color="auto" w:fill="FFFFFF"/>
        </w:rPr>
      </w:pPr>
    </w:p>
    <w:p w14:paraId="50B45273" w14:textId="77777777" w:rsidR="006145FB" w:rsidRPr="006145FB" w:rsidRDefault="006145FB" w:rsidP="006145FB">
      <w:pPr>
        <w:ind w:left="720" w:hanging="720"/>
        <w:rPr>
          <w:shd w:val="clear" w:color="auto" w:fill="FFFFFF"/>
        </w:rPr>
      </w:pPr>
      <w:r w:rsidRPr="006145FB">
        <w:rPr>
          <w:shd w:val="clear" w:color="auto" w:fill="FFFFFF"/>
        </w:rPr>
        <w:t>Cohen advises employing non-cash perks to reward your workforce (2006). Nursing Management, 37, pp. 10–14 (12). S. Lourenço, 2016. Are monetary rewards, constructive criticism, and recognition replacements or supplements? Evidence from a retail services company's field experiment. 279–297 in The Accounting Review, 91(1).</w:t>
      </w:r>
    </w:p>
    <w:p w14:paraId="6D38C2AD" w14:textId="30CBE34A" w:rsidR="005F4149" w:rsidRDefault="006145FB" w:rsidP="006145FB">
      <w:pPr>
        <w:ind w:left="720" w:hanging="720"/>
        <w:rPr>
          <w:shd w:val="clear" w:color="auto" w:fill="FFFFFF"/>
        </w:rPr>
      </w:pPr>
      <w:r w:rsidRPr="006145FB">
        <w:rPr>
          <w:shd w:val="clear" w:color="auto" w:fill="FFFFFF"/>
        </w:rPr>
        <w:t>2021 Murray, K. There are eight ways poor managers stifle motivation and conversation. CMI. .</w:t>
      </w:r>
      <w:hyperlink r:id="rId13" w:history="1">
        <w:r w:rsidR="005F4149" w:rsidRPr="006F192F">
          <w:rPr>
            <w:rStyle w:val="Hyperlink"/>
            <w:shd w:val="clear" w:color="auto" w:fill="FFFFFF"/>
          </w:rPr>
          <w:t>https://www.managers.org.uk/knowledge-and-insights/article/eight-ways-bad-managers-kill-conversations-and-motivation/?fbclid=IwAR1UCRRuWfjEGLbug4CMQrt-_yZVot-W1xanSM3hHEsVQMP0kQrOPLUTTpQ</w:t>
        </w:r>
      </w:hyperlink>
    </w:p>
    <w:p w14:paraId="668C36B9" w14:textId="77777777" w:rsidR="006145FB" w:rsidRPr="006145FB" w:rsidRDefault="006145FB" w:rsidP="006145FB">
      <w:pPr>
        <w:ind w:left="720" w:hanging="720"/>
        <w:rPr>
          <w:shd w:val="clear" w:color="auto" w:fill="FFFFFF"/>
        </w:rPr>
      </w:pPr>
      <w:r w:rsidRPr="006145FB">
        <w:rPr>
          <w:shd w:val="clear" w:color="auto" w:fill="FFFFFF"/>
        </w:rPr>
        <w:t>A. Sánchez-Carmona, S. Robles, and J. Pons. A Gamification Experience to Motivate Engineering Students and Improve Performance. 150–161 in Journal of Technology and Science Education, 7(2).</w:t>
      </w:r>
    </w:p>
    <w:p w14:paraId="75479CCD" w14:textId="2C1C55EA" w:rsidR="00182B9B" w:rsidRPr="00781B88" w:rsidRDefault="006145FB" w:rsidP="006145FB">
      <w:pPr>
        <w:ind w:left="720" w:hanging="720"/>
        <w:rPr>
          <w:shd w:val="clear" w:color="auto" w:fill="FFFFFF"/>
        </w:rPr>
      </w:pPr>
      <w:r w:rsidRPr="006145FB">
        <w:rPr>
          <w:shd w:val="clear" w:color="auto" w:fill="FFFFFF"/>
        </w:rPr>
        <w:t>Smith, T., Ticehurst, E., Bogdanich, I., Carter, K., Holler, J., Phillips, H., and Wascher, 2017. Commentary: Investigating fresh ideas for employee awards and appreciation. 52(11), pp. 729–731 in Hospital Pharmacy.</w:t>
      </w:r>
    </w:p>
    <w:sectPr w:rsidR="00182B9B" w:rsidRPr="00781B88" w:rsidSect="00D26A3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F5C2B" w14:textId="77777777" w:rsidR="004C29A1" w:rsidRDefault="004C29A1" w:rsidP="00D26A33">
      <w:pPr>
        <w:spacing w:after="0" w:line="240" w:lineRule="auto"/>
      </w:pPr>
      <w:r>
        <w:separator/>
      </w:r>
    </w:p>
  </w:endnote>
  <w:endnote w:type="continuationSeparator" w:id="0">
    <w:p w14:paraId="28F0D556" w14:textId="77777777" w:rsidR="004C29A1" w:rsidRDefault="004C29A1" w:rsidP="00D26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AE684" w14:textId="77777777" w:rsidR="00DF1C1A" w:rsidRDefault="00DF1C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6072948"/>
      <w:docPartObj>
        <w:docPartGallery w:val="Page Numbers (Bottom of Page)"/>
        <w:docPartUnique/>
      </w:docPartObj>
    </w:sdtPr>
    <w:sdtEndPr>
      <w:rPr>
        <w:color w:val="7F7F7F" w:themeColor="background1" w:themeShade="7F"/>
        <w:spacing w:val="60"/>
      </w:rPr>
    </w:sdtEndPr>
    <w:sdtContent>
      <w:p w14:paraId="021DDD06" w14:textId="4E1C8A5D" w:rsidR="00D57EE0" w:rsidRDefault="00D57EE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C4B10" w:rsidRPr="000C4B10">
          <w:rPr>
            <w:b/>
            <w:bCs/>
            <w:noProof/>
          </w:rPr>
          <w:t>i</w:t>
        </w:r>
        <w:r>
          <w:rPr>
            <w:b/>
            <w:bCs/>
            <w:noProof/>
          </w:rPr>
          <w:fldChar w:fldCharType="end"/>
        </w:r>
        <w:r>
          <w:rPr>
            <w:b/>
            <w:bCs/>
          </w:rPr>
          <w:t xml:space="preserve"> | </w:t>
        </w:r>
        <w:r>
          <w:rPr>
            <w:color w:val="7F7F7F" w:themeColor="background1" w:themeShade="7F"/>
            <w:spacing w:val="60"/>
          </w:rPr>
          <w:t>Page</w:t>
        </w:r>
      </w:p>
    </w:sdtContent>
  </w:sdt>
  <w:p w14:paraId="2EB39C33" w14:textId="77777777" w:rsidR="00D57EE0" w:rsidRDefault="00D57E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8CB79" w14:textId="77777777" w:rsidR="00DF1C1A" w:rsidRDefault="00DF1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30AC90" w14:textId="77777777" w:rsidR="004C29A1" w:rsidRDefault="004C29A1" w:rsidP="00D26A33">
      <w:pPr>
        <w:spacing w:after="0" w:line="240" w:lineRule="auto"/>
      </w:pPr>
      <w:r>
        <w:separator/>
      </w:r>
    </w:p>
  </w:footnote>
  <w:footnote w:type="continuationSeparator" w:id="0">
    <w:p w14:paraId="01E2B0F6" w14:textId="77777777" w:rsidR="004C29A1" w:rsidRDefault="004C29A1" w:rsidP="00D26A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4B28CA" w14:textId="77777777" w:rsidR="00DF1C1A" w:rsidRDefault="00DF1C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5DDF0" w14:textId="77777777" w:rsidR="00DF1C1A" w:rsidRDefault="00DF1C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3B4F1" w14:textId="77777777" w:rsidR="00DF1C1A" w:rsidRDefault="00DF1C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xNTc3tjA1BAIDMyUdpeDU4uLM/DyQAvNaAJKBERUsAAAA"/>
  </w:docVars>
  <w:rsids>
    <w:rsidRoot w:val="002550FD"/>
    <w:rsid w:val="00026664"/>
    <w:rsid w:val="00042DF7"/>
    <w:rsid w:val="00072C80"/>
    <w:rsid w:val="0008162C"/>
    <w:rsid w:val="000B384D"/>
    <w:rsid w:val="000C0BB4"/>
    <w:rsid w:val="000C4B10"/>
    <w:rsid w:val="000D65AB"/>
    <w:rsid w:val="000F11AB"/>
    <w:rsid w:val="001163AF"/>
    <w:rsid w:val="00123938"/>
    <w:rsid w:val="00130240"/>
    <w:rsid w:val="00182B9B"/>
    <w:rsid w:val="00187DA2"/>
    <w:rsid w:val="001D4A62"/>
    <w:rsid w:val="001F5F1A"/>
    <w:rsid w:val="00201D59"/>
    <w:rsid w:val="002550FD"/>
    <w:rsid w:val="002758D8"/>
    <w:rsid w:val="002F4A54"/>
    <w:rsid w:val="00312305"/>
    <w:rsid w:val="00314AE3"/>
    <w:rsid w:val="00327457"/>
    <w:rsid w:val="00335E7B"/>
    <w:rsid w:val="00357906"/>
    <w:rsid w:val="003621DD"/>
    <w:rsid w:val="003728C1"/>
    <w:rsid w:val="00391054"/>
    <w:rsid w:val="00394EE8"/>
    <w:rsid w:val="003A1511"/>
    <w:rsid w:val="003D19AC"/>
    <w:rsid w:val="003D5404"/>
    <w:rsid w:val="003F3250"/>
    <w:rsid w:val="00413CB5"/>
    <w:rsid w:val="004B2A38"/>
    <w:rsid w:val="004C29A1"/>
    <w:rsid w:val="004C29ED"/>
    <w:rsid w:val="004D1A23"/>
    <w:rsid w:val="004F155A"/>
    <w:rsid w:val="004F6147"/>
    <w:rsid w:val="005477EC"/>
    <w:rsid w:val="005528D5"/>
    <w:rsid w:val="005659F9"/>
    <w:rsid w:val="005A49A2"/>
    <w:rsid w:val="005D4AA5"/>
    <w:rsid w:val="005E0BF2"/>
    <w:rsid w:val="005F4149"/>
    <w:rsid w:val="005F48C8"/>
    <w:rsid w:val="0060082B"/>
    <w:rsid w:val="006145FB"/>
    <w:rsid w:val="00623C93"/>
    <w:rsid w:val="0062790F"/>
    <w:rsid w:val="00651F9D"/>
    <w:rsid w:val="006606A8"/>
    <w:rsid w:val="00662C95"/>
    <w:rsid w:val="006769B0"/>
    <w:rsid w:val="0068361A"/>
    <w:rsid w:val="006B19D5"/>
    <w:rsid w:val="006E398A"/>
    <w:rsid w:val="006E538C"/>
    <w:rsid w:val="00767E0E"/>
    <w:rsid w:val="00781B88"/>
    <w:rsid w:val="007A4E98"/>
    <w:rsid w:val="007C27FF"/>
    <w:rsid w:val="00805151"/>
    <w:rsid w:val="00805FF3"/>
    <w:rsid w:val="00807DB8"/>
    <w:rsid w:val="00830ADA"/>
    <w:rsid w:val="00892146"/>
    <w:rsid w:val="008F077B"/>
    <w:rsid w:val="0090018A"/>
    <w:rsid w:val="009178AD"/>
    <w:rsid w:val="009463D7"/>
    <w:rsid w:val="00946EBF"/>
    <w:rsid w:val="00950DFB"/>
    <w:rsid w:val="00961CEC"/>
    <w:rsid w:val="009642B0"/>
    <w:rsid w:val="00A2760C"/>
    <w:rsid w:val="00A55665"/>
    <w:rsid w:val="00A66E7D"/>
    <w:rsid w:val="00A759FA"/>
    <w:rsid w:val="00AC2347"/>
    <w:rsid w:val="00AE2A19"/>
    <w:rsid w:val="00AF5ACD"/>
    <w:rsid w:val="00B11B24"/>
    <w:rsid w:val="00BB23C2"/>
    <w:rsid w:val="00BB458F"/>
    <w:rsid w:val="00BD1DDF"/>
    <w:rsid w:val="00C06445"/>
    <w:rsid w:val="00C45401"/>
    <w:rsid w:val="00C51E86"/>
    <w:rsid w:val="00C55846"/>
    <w:rsid w:val="00C965FD"/>
    <w:rsid w:val="00CA39D0"/>
    <w:rsid w:val="00CC4F3B"/>
    <w:rsid w:val="00CD4008"/>
    <w:rsid w:val="00CE2340"/>
    <w:rsid w:val="00D15AB2"/>
    <w:rsid w:val="00D23061"/>
    <w:rsid w:val="00D26A33"/>
    <w:rsid w:val="00D50A65"/>
    <w:rsid w:val="00D57EE0"/>
    <w:rsid w:val="00D70FD1"/>
    <w:rsid w:val="00DD51FE"/>
    <w:rsid w:val="00DF1C1A"/>
    <w:rsid w:val="00E027D1"/>
    <w:rsid w:val="00E53C12"/>
    <w:rsid w:val="00E649E4"/>
    <w:rsid w:val="00E7271F"/>
    <w:rsid w:val="00E77258"/>
    <w:rsid w:val="00EC7AA6"/>
    <w:rsid w:val="00EF5B17"/>
    <w:rsid w:val="00F77168"/>
    <w:rsid w:val="00F90058"/>
    <w:rsid w:val="00F95916"/>
    <w:rsid w:val="00FC6128"/>
    <w:rsid w:val="00FD28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74817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49A2"/>
    <w:pPr>
      <w:spacing w:line="360" w:lineRule="auto"/>
      <w:jc w:val="both"/>
    </w:pPr>
    <w:rPr>
      <w:rFonts w:ascii="Arial" w:hAnsi="Arial"/>
    </w:rPr>
  </w:style>
  <w:style w:type="paragraph" w:styleId="Heading1">
    <w:name w:val="heading 1"/>
    <w:basedOn w:val="Normal"/>
    <w:next w:val="Normal"/>
    <w:link w:val="Heading1Char"/>
    <w:autoRedefine/>
    <w:uiPriority w:val="9"/>
    <w:qFormat/>
    <w:rsid w:val="005F4149"/>
    <w:pPr>
      <w:keepNext/>
      <w:keepLines/>
      <w:spacing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6145FB"/>
    <w:pPr>
      <w:keepNext/>
      <w:keepLines/>
      <w:spacing w:after="0"/>
      <w:outlineLvl w:val="1"/>
    </w:pPr>
    <w:rPr>
      <w:rFonts w:cstheme="majorBidi"/>
      <w:bCs/>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149"/>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6145FB"/>
    <w:rPr>
      <w:rFonts w:ascii="Arial" w:hAnsi="Arial" w:cstheme="majorBidi"/>
      <w:bCs/>
      <w:sz w:val="26"/>
      <w:szCs w:val="26"/>
      <w:lang w:val="en-GB"/>
    </w:rPr>
  </w:style>
  <w:style w:type="table" w:styleId="TableGrid">
    <w:name w:val="Table Grid"/>
    <w:basedOn w:val="TableNormal"/>
    <w:rsid w:val="006279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26A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6A33"/>
    <w:rPr>
      <w:rFonts w:ascii="Arial" w:hAnsi="Arial"/>
      <w:sz w:val="24"/>
    </w:rPr>
  </w:style>
  <w:style w:type="paragraph" w:styleId="Footer">
    <w:name w:val="footer"/>
    <w:basedOn w:val="Normal"/>
    <w:link w:val="FooterChar"/>
    <w:uiPriority w:val="99"/>
    <w:unhideWhenUsed/>
    <w:rsid w:val="00D26A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6A33"/>
    <w:rPr>
      <w:rFonts w:ascii="Arial" w:hAnsi="Arial"/>
      <w:sz w:val="24"/>
    </w:rPr>
  </w:style>
  <w:style w:type="paragraph" w:styleId="TOCHeading">
    <w:name w:val="TOC Heading"/>
    <w:basedOn w:val="Heading1"/>
    <w:next w:val="Normal"/>
    <w:uiPriority w:val="39"/>
    <w:unhideWhenUsed/>
    <w:qFormat/>
    <w:rsid w:val="00CA39D0"/>
    <w:pPr>
      <w:spacing w:line="259" w:lineRule="auto"/>
      <w:jc w:val="left"/>
      <w:outlineLvl w:val="9"/>
    </w:pPr>
    <w:rPr>
      <w:rFonts w:asciiTheme="majorHAnsi" w:hAnsiTheme="majorHAnsi"/>
      <w:sz w:val="32"/>
    </w:rPr>
  </w:style>
  <w:style w:type="paragraph" w:styleId="TOC1">
    <w:name w:val="toc 1"/>
    <w:basedOn w:val="Normal"/>
    <w:next w:val="Normal"/>
    <w:autoRedefine/>
    <w:uiPriority w:val="39"/>
    <w:unhideWhenUsed/>
    <w:rsid w:val="00CA39D0"/>
    <w:pPr>
      <w:spacing w:after="100"/>
    </w:pPr>
  </w:style>
  <w:style w:type="character" w:styleId="Hyperlink">
    <w:name w:val="Hyperlink"/>
    <w:basedOn w:val="DefaultParagraphFont"/>
    <w:uiPriority w:val="99"/>
    <w:unhideWhenUsed/>
    <w:rsid w:val="00CA39D0"/>
    <w:rPr>
      <w:color w:val="0563C1" w:themeColor="hyperlink"/>
      <w:u w:val="single"/>
    </w:rPr>
  </w:style>
  <w:style w:type="paragraph" w:styleId="NormalWeb">
    <w:name w:val="Normal (Web)"/>
    <w:basedOn w:val="Normal"/>
    <w:uiPriority w:val="99"/>
    <w:semiHidden/>
    <w:unhideWhenUsed/>
    <w:rsid w:val="00651F9D"/>
    <w:pPr>
      <w:spacing w:before="100" w:beforeAutospacing="1" w:after="100" w:afterAutospacing="1" w:line="240" w:lineRule="auto"/>
      <w:jc w:val="left"/>
    </w:pPr>
    <w:rPr>
      <w:rFonts w:ascii="Times New Roman" w:eastAsia="Times New Roman" w:hAnsi="Times New Roman" w:cs="Times New Roman"/>
      <w:szCs w:val="24"/>
    </w:rPr>
  </w:style>
  <w:style w:type="paragraph" w:styleId="TOC2">
    <w:name w:val="toc 2"/>
    <w:basedOn w:val="Normal"/>
    <w:next w:val="Normal"/>
    <w:autoRedefine/>
    <w:uiPriority w:val="39"/>
    <w:unhideWhenUsed/>
    <w:rsid w:val="00335E7B"/>
    <w:pPr>
      <w:spacing w:after="100"/>
      <w:ind w:left="240"/>
    </w:pPr>
  </w:style>
  <w:style w:type="character" w:styleId="UnresolvedMention">
    <w:name w:val="Unresolved Mention"/>
    <w:basedOn w:val="DefaultParagraphFont"/>
    <w:uiPriority w:val="99"/>
    <w:semiHidden/>
    <w:unhideWhenUsed/>
    <w:rsid w:val="005F41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243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www.managers.org.uk/knowledge-and-insights/article/eight-ways-bad-managers-kill-conversations-and-motivation/?fbclid=IwAR1UCRRuWfjEGLbug4CMQrt-_yZVot-W1xanSM3hHEsVQMP0kQrOPLUTTpQ"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3C795E-EBFD-4C6A-863B-0B3C2EE9D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2253</Words>
  <Characters>12843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2022-04-04T03:21:00Z</dcterms:created>
  <dcterms:modified xsi:type="dcterms:W3CDTF">2022-10-23T17:20:00Z</dcterms:modified>
</cp:coreProperties>
</file>