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C9759" w14:textId="77777777" w:rsidR="0004708B" w:rsidRDefault="0004708B" w:rsidP="0004708B">
      <w:pPr>
        <w:jc w:val="center"/>
        <w:rPr>
          <w:rStyle w:val="Strong"/>
          <w:sz w:val="36"/>
          <w:szCs w:val="36"/>
        </w:rPr>
      </w:pPr>
      <w:r>
        <w:rPr>
          <w:rStyle w:val="Strong"/>
          <w:sz w:val="36"/>
          <w:szCs w:val="36"/>
        </w:rPr>
        <w:t>University of Wales Trinity Saint David</w:t>
      </w:r>
    </w:p>
    <w:p w14:paraId="7DF71821" w14:textId="77777777" w:rsidR="0004708B" w:rsidRPr="00DD6F95" w:rsidRDefault="0004708B" w:rsidP="0004708B">
      <w:pPr>
        <w:jc w:val="center"/>
        <w:rPr>
          <w:rStyle w:val="Strong"/>
          <w:sz w:val="32"/>
          <w:szCs w:val="32"/>
        </w:rPr>
      </w:pPr>
      <w:r w:rsidRPr="00DD6F95">
        <w:rPr>
          <w:rStyle w:val="Strong"/>
          <w:sz w:val="32"/>
          <w:szCs w:val="32"/>
        </w:rPr>
        <w:t>School of Engineering</w:t>
      </w:r>
    </w:p>
    <w:p w14:paraId="0B65B249" w14:textId="77777777" w:rsidR="0004708B" w:rsidRDefault="0004708B" w:rsidP="0004708B">
      <w:pPr>
        <w:jc w:val="center"/>
        <w:rPr>
          <w:rStyle w:val="Strong"/>
          <w:sz w:val="32"/>
          <w:szCs w:val="32"/>
        </w:rPr>
      </w:pPr>
    </w:p>
    <w:p w14:paraId="57755D94" w14:textId="77777777" w:rsidR="0004708B" w:rsidRDefault="0004708B" w:rsidP="0004708B">
      <w:pPr>
        <w:jc w:val="center"/>
        <w:rPr>
          <w:rStyle w:val="Strong"/>
          <w:sz w:val="32"/>
          <w:szCs w:val="32"/>
        </w:rPr>
      </w:pPr>
    </w:p>
    <w:p w14:paraId="4C93E669" w14:textId="77777777" w:rsidR="0004708B" w:rsidRDefault="0004708B" w:rsidP="0004708B">
      <w:pPr>
        <w:jc w:val="center"/>
        <w:rPr>
          <w:rStyle w:val="Strong"/>
          <w:sz w:val="32"/>
          <w:szCs w:val="32"/>
        </w:rPr>
      </w:pPr>
      <w:r>
        <w:rPr>
          <w:noProof/>
        </w:rPr>
        <w:drawing>
          <wp:anchor distT="0" distB="0" distL="114300" distR="114300" simplePos="0" relativeHeight="251659264" behindDoc="1" locked="0" layoutInCell="1" allowOverlap="1" wp14:anchorId="761BB611" wp14:editId="2024A356">
            <wp:simplePos x="0" y="0"/>
            <wp:positionH relativeFrom="margin">
              <wp:align>center</wp:align>
            </wp:positionH>
            <wp:positionV relativeFrom="paragraph">
              <wp:posOffset>4445</wp:posOffset>
            </wp:positionV>
            <wp:extent cx="4697730" cy="2609850"/>
            <wp:effectExtent l="0" t="0" r="7620" b="0"/>
            <wp:wrapTight wrapText="bothSides">
              <wp:wrapPolygon edited="0">
                <wp:start x="0" y="0"/>
                <wp:lineTo x="0" y="21442"/>
                <wp:lineTo x="21547" y="21442"/>
                <wp:lineTo x="21547"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773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FB1658" w14:textId="77777777" w:rsidR="0004708B" w:rsidRDefault="0004708B" w:rsidP="0004708B">
      <w:pPr>
        <w:jc w:val="center"/>
        <w:rPr>
          <w:rStyle w:val="Strong"/>
          <w:sz w:val="32"/>
          <w:szCs w:val="32"/>
        </w:rPr>
      </w:pPr>
    </w:p>
    <w:p w14:paraId="1B9523C2" w14:textId="77777777" w:rsidR="0004708B" w:rsidRDefault="0004708B" w:rsidP="0004708B">
      <w:pPr>
        <w:jc w:val="center"/>
        <w:rPr>
          <w:rStyle w:val="Strong"/>
          <w:sz w:val="32"/>
          <w:szCs w:val="32"/>
        </w:rPr>
      </w:pPr>
    </w:p>
    <w:p w14:paraId="438991A2" w14:textId="77777777" w:rsidR="0004708B" w:rsidRDefault="0004708B" w:rsidP="0004708B">
      <w:pPr>
        <w:jc w:val="center"/>
        <w:rPr>
          <w:rStyle w:val="Strong"/>
          <w:sz w:val="32"/>
          <w:szCs w:val="32"/>
        </w:rPr>
      </w:pPr>
    </w:p>
    <w:p w14:paraId="0FA4CA9F" w14:textId="77777777" w:rsidR="0004708B" w:rsidRDefault="0004708B" w:rsidP="0004708B">
      <w:pPr>
        <w:jc w:val="center"/>
        <w:rPr>
          <w:rStyle w:val="Strong"/>
          <w:sz w:val="32"/>
          <w:szCs w:val="32"/>
        </w:rPr>
      </w:pPr>
    </w:p>
    <w:p w14:paraId="3FFDF646" w14:textId="77777777" w:rsidR="0004708B" w:rsidRDefault="0004708B" w:rsidP="0004708B">
      <w:pPr>
        <w:jc w:val="center"/>
        <w:rPr>
          <w:rStyle w:val="Strong"/>
          <w:sz w:val="32"/>
          <w:szCs w:val="32"/>
        </w:rPr>
      </w:pPr>
    </w:p>
    <w:p w14:paraId="74AA3365" w14:textId="77777777" w:rsidR="00EA4C18" w:rsidRDefault="00EA4C18" w:rsidP="007D2ECA">
      <w:pPr>
        <w:jc w:val="center"/>
        <w:rPr>
          <w:rStyle w:val="Strong"/>
          <w:sz w:val="32"/>
          <w:szCs w:val="32"/>
        </w:rPr>
      </w:pPr>
    </w:p>
    <w:p w14:paraId="32C1AFBF" w14:textId="3D39FCF6" w:rsidR="006551C5" w:rsidRPr="007D2ECA" w:rsidRDefault="005A51AE" w:rsidP="007D2ECA">
      <w:pPr>
        <w:jc w:val="center"/>
        <w:rPr>
          <w:rStyle w:val="Strong"/>
          <w:sz w:val="32"/>
          <w:szCs w:val="32"/>
        </w:rPr>
      </w:pPr>
      <w:r>
        <w:rPr>
          <w:rStyle w:val="Strong"/>
          <w:sz w:val="32"/>
          <w:szCs w:val="32"/>
        </w:rPr>
        <w:t>Fluid Flow: Pelton Wheel</w:t>
      </w:r>
    </w:p>
    <w:p w14:paraId="6CA32BA1" w14:textId="6E77AC35" w:rsidR="00EA4C18" w:rsidRDefault="00EA4C18" w:rsidP="006551C5">
      <w:pPr>
        <w:jc w:val="center"/>
        <w:rPr>
          <w:rStyle w:val="Strong"/>
          <w:szCs w:val="24"/>
        </w:rPr>
      </w:pPr>
      <w:r>
        <w:rPr>
          <w:rStyle w:val="Strong"/>
          <w:szCs w:val="24"/>
        </w:rPr>
        <w:t>Structural and Fluid Analysis</w:t>
      </w:r>
    </w:p>
    <w:p w14:paraId="06E9A6B5" w14:textId="4ACDB8B9" w:rsidR="006551C5" w:rsidRDefault="005A51AE" w:rsidP="00EA4C18">
      <w:pPr>
        <w:jc w:val="center"/>
        <w:rPr>
          <w:rStyle w:val="Strong"/>
          <w:szCs w:val="24"/>
        </w:rPr>
      </w:pPr>
      <w:r>
        <w:rPr>
          <w:rStyle w:val="Strong"/>
          <w:szCs w:val="24"/>
        </w:rPr>
        <w:t>ACEA6005</w:t>
      </w:r>
    </w:p>
    <w:p w14:paraId="4CAD2833" w14:textId="77777777" w:rsidR="006551C5" w:rsidRDefault="006551C5" w:rsidP="0004708B">
      <w:pPr>
        <w:jc w:val="center"/>
        <w:rPr>
          <w:rStyle w:val="Strong"/>
          <w:szCs w:val="24"/>
        </w:rPr>
      </w:pPr>
    </w:p>
    <w:p w14:paraId="29EBFA14" w14:textId="77777777" w:rsidR="006551C5" w:rsidRDefault="006551C5" w:rsidP="0004708B">
      <w:pPr>
        <w:jc w:val="center"/>
        <w:rPr>
          <w:rStyle w:val="Strong"/>
          <w:szCs w:val="24"/>
        </w:rPr>
      </w:pPr>
    </w:p>
    <w:p w14:paraId="71DF1C9B" w14:textId="77777777" w:rsidR="006551C5" w:rsidRDefault="006551C5" w:rsidP="00EA4C18">
      <w:pPr>
        <w:rPr>
          <w:rStyle w:val="Strong"/>
          <w:szCs w:val="24"/>
        </w:rPr>
      </w:pPr>
    </w:p>
    <w:p w14:paraId="2CDCE91E" w14:textId="77777777" w:rsidR="007D2ECA" w:rsidRDefault="007D2ECA" w:rsidP="0004708B">
      <w:pPr>
        <w:jc w:val="center"/>
        <w:rPr>
          <w:rStyle w:val="Strong"/>
          <w:szCs w:val="24"/>
        </w:rPr>
      </w:pPr>
    </w:p>
    <w:p w14:paraId="17596A2F" w14:textId="77777777" w:rsidR="0004708B" w:rsidRPr="00DD6F95" w:rsidRDefault="0004708B" w:rsidP="0004708B">
      <w:pPr>
        <w:jc w:val="center"/>
        <w:rPr>
          <w:rStyle w:val="Strong"/>
          <w:szCs w:val="24"/>
        </w:rPr>
      </w:pPr>
      <w:r w:rsidRPr="00DD6F95">
        <w:rPr>
          <w:rStyle w:val="Strong"/>
          <w:szCs w:val="24"/>
        </w:rPr>
        <w:t>Joe Shankland</w:t>
      </w:r>
    </w:p>
    <w:p w14:paraId="5C4B5AEC" w14:textId="77777777" w:rsidR="0004708B" w:rsidRPr="00DD6F95" w:rsidRDefault="0004708B" w:rsidP="0004708B">
      <w:pPr>
        <w:jc w:val="center"/>
        <w:rPr>
          <w:rStyle w:val="Strong"/>
          <w:szCs w:val="24"/>
        </w:rPr>
      </w:pPr>
      <w:r w:rsidRPr="00DD6F95">
        <w:rPr>
          <w:rStyle w:val="Strong"/>
          <w:szCs w:val="24"/>
        </w:rPr>
        <w:t>2317</w:t>
      </w:r>
      <w:r w:rsidR="006551C5">
        <w:rPr>
          <w:rStyle w:val="Strong"/>
          <w:szCs w:val="24"/>
        </w:rPr>
        <w:t>7</w:t>
      </w:r>
      <w:r w:rsidRPr="00DD6F95">
        <w:rPr>
          <w:rStyle w:val="Strong"/>
          <w:szCs w:val="24"/>
        </w:rPr>
        <w:t>72</w:t>
      </w:r>
    </w:p>
    <w:p w14:paraId="51EC055F" w14:textId="77777777" w:rsidR="0004708B" w:rsidRPr="00DD6F95" w:rsidRDefault="0004708B" w:rsidP="0004708B">
      <w:pPr>
        <w:jc w:val="center"/>
        <w:rPr>
          <w:rStyle w:val="Strong"/>
          <w:szCs w:val="24"/>
        </w:rPr>
      </w:pPr>
      <w:r w:rsidRPr="00DD6F95">
        <w:rPr>
          <w:rStyle w:val="Strong"/>
          <w:szCs w:val="24"/>
        </w:rPr>
        <w:t>BEng Mechanical Engineering</w:t>
      </w:r>
    </w:p>
    <w:p w14:paraId="6696EE18" w14:textId="54CFE2DF" w:rsidR="0004708B" w:rsidRPr="00DD6F95" w:rsidRDefault="005A51AE" w:rsidP="0004708B">
      <w:pPr>
        <w:jc w:val="center"/>
        <w:rPr>
          <w:rStyle w:val="Strong"/>
          <w:szCs w:val="24"/>
        </w:rPr>
      </w:pPr>
      <w:r>
        <w:rPr>
          <w:rStyle w:val="Strong"/>
          <w:szCs w:val="24"/>
        </w:rPr>
        <w:t>10/08/2026</w:t>
      </w:r>
    </w:p>
    <w:sdt>
      <w:sdtPr>
        <w:rPr>
          <w:rFonts w:eastAsiaTheme="minorHAnsi" w:cstheme="minorBidi"/>
          <w:b w:val="0"/>
          <w:sz w:val="24"/>
          <w:szCs w:val="22"/>
        </w:rPr>
        <w:id w:val="159744906"/>
        <w:docPartObj>
          <w:docPartGallery w:val="Table of Contents"/>
          <w:docPartUnique/>
        </w:docPartObj>
      </w:sdtPr>
      <w:sdtEndPr>
        <w:rPr>
          <w:bCs/>
          <w:noProof/>
          <w:sz w:val="22"/>
        </w:rPr>
      </w:sdtEndPr>
      <w:sdtContent>
        <w:p w14:paraId="4738EDBA" w14:textId="77777777" w:rsidR="006551C5" w:rsidRDefault="006551C5">
          <w:pPr>
            <w:pStyle w:val="TOCHeading"/>
          </w:pPr>
          <w:r>
            <w:t>Table of Contents</w:t>
          </w:r>
        </w:p>
        <w:p w14:paraId="2233057C" w14:textId="4D1782DC" w:rsidR="00EA4C18" w:rsidRDefault="006551C5">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7210029" w:history="1">
            <w:r w:rsidR="00EA4C18" w:rsidRPr="004F3339">
              <w:rPr>
                <w:rStyle w:val="Hyperlink"/>
                <w:noProof/>
              </w:rPr>
              <w:t>Introduction</w:t>
            </w:r>
            <w:r w:rsidR="00EA4C18">
              <w:rPr>
                <w:noProof/>
                <w:webHidden/>
              </w:rPr>
              <w:tab/>
            </w:r>
            <w:r w:rsidR="00EA4C18">
              <w:rPr>
                <w:noProof/>
                <w:webHidden/>
              </w:rPr>
              <w:fldChar w:fldCharType="begin"/>
            </w:r>
            <w:r w:rsidR="00EA4C18">
              <w:rPr>
                <w:noProof/>
                <w:webHidden/>
              </w:rPr>
              <w:instrText xml:space="preserve"> PAGEREF _Toc237210029 \h </w:instrText>
            </w:r>
            <w:r w:rsidR="00EA4C18">
              <w:rPr>
                <w:noProof/>
                <w:webHidden/>
              </w:rPr>
            </w:r>
            <w:r w:rsidR="00EA4C18">
              <w:rPr>
                <w:noProof/>
                <w:webHidden/>
              </w:rPr>
              <w:fldChar w:fldCharType="separate"/>
            </w:r>
            <w:r w:rsidR="00EA4C18">
              <w:rPr>
                <w:noProof/>
                <w:webHidden/>
              </w:rPr>
              <w:t>2</w:t>
            </w:r>
            <w:r w:rsidR="00EA4C18">
              <w:rPr>
                <w:noProof/>
                <w:webHidden/>
              </w:rPr>
              <w:fldChar w:fldCharType="end"/>
            </w:r>
          </w:hyperlink>
        </w:p>
        <w:p w14:paraId="1A6627FD" w14:textId="28BFA3F4" w:rsidR="00EA4C18" w:rsidRDefault="00EA4C1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7210030" w:history="1">
            <w:r w:rsidRPr="004F3339">
              <w:rPr>
                <w:rStyle w:val="Hyperlink"/>
                <w:noProof/>
              </w:rPr>
              <w:t>Future Development</w:t>
            </w:r>
            <w:r>
              <w:rPr>
                <w:noProof/>
                <w:webHidden/>
              </w:rPr>
              <w:tab/>
            </w:r>
            <w:r>
              <w:rPr>
                <w:noProof/>
                <w:webHidden/>
              </w:rPr>
              <w:fldChar w:fldCharType="begin"/>
            </w:r>
            <w:r>
              <w:rPr>
                <w:noProof/>
                <w:webHidden/>
              </w:rPr>
              <w:instrText xml:space="preserve"> PAGEREF _Toc237210030 \h </w:instrText>
            </w:r>
            <w:r>
              <w:rPr>
                <w:noProof/>
                <w:webHidden/>
              </w:rPr>
            </w:r>
            <w:r>
              <w:rPr>
                <w:noProof/>
                <w:webHidden/>
              </w:rPr>
              <w:fldChar w:fldCharType="separate"/>
            </w:r>
            <w:r>
              <w:rPr>
                <w:noProof/>
                <w:webHidden/>
              </w:rPr>
              <w:t>4</w:t>
            </w:r>
            <w:r>
              <w:rPr>
                <w:noProof/>
                <w:webHidden/>
              </w:rPr>
              <w:fldChar w:fldCharType="end"/>
            </w:r>
          </w:hyperlink>
        </w:p>
        <w:p w14:paraId="5C18C264" w14:textId="64FC4720" w:rsidR="00EA4C18" w:rsidRDefault="00EA4C1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7210031" w:history="1">
            <w:r w:rsidRPr="004F3339">
              <w:rPr>
                <w:rStyle w:val="Hyperlink"/>
                <w:noProof/>
              </w:rPr>
              <w:t>Standards and Testing</w:t>
            </w:r>
            <w:r>
              <w:rPr>
                <w:noProof/>
                <w:webHidden/>
              </w:rPr>
              <w:tab/>
            </w:r>
            <w:r>
              <w:rPr>
                <w:noProof/>
                <w:webHidden/>
              </w:rPr>
              <w:fldChar w:fldCharType="begin"/>
            </w:r>
            <w:r>
              <w:rPr>
                <w:noProof/>
                <w:webHidden/>
              </w:rPr>
              <w:instrText xml:space="preserve"> PAGEREF _Toc237210031 \h </w:instrText>
            </w:r>
            <w:r>
              <w:rPr>
                <w:noProof/>
                <w:webHidden/>
              </w:rPr>
            </w:r>
            <w:r>
              <w:rPr>
                <w:noProof/>
                <w:webHidden/>
              </w:rPr>
              <w:fldChar w:fldCharType="separate"/>
            </w:r>
            <w:r>
              <w:rPr>
                <w:noProof/>
                <w:webHidden/>
              </w:rPr>
              <w:t>6</w:t>
            </w:r>
            <w:r>
              <w:rPr>
                <w:noProof/>
                <w:webHidden/>
              </w:rPr>
              <w:fldChar w:fldCharType="end"/>
            </w:r>
          </w:hyperlink>
        </w:p>
        <w:p w14:paraId="3CE659FC" w14:textId="16754983" w:rsidR="00EA4C18" w:rsidRDefault="00EA4C1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7210032" w:history="1">
            <w:r w:rsidRPr="004F3339">
              <w:rPr>
                <w:rStyle w:val="Hyperlink"/>
                <w:noProof/>
              </w:rPr>
              <w:t>Pelton Wheel Lab</w:t>
            </w:r>
            <w:r>
              <w:rPr>
                <w:noProof/>
                <w:webHidden/>
              </w:rPr>
              <w:tab/>
            </w:r>
            <w:r>
              <w:rPr>
                <w:noProof/>
                <w:webHidden/>
              </w:rPr>
              <w:fldChar w:fldCharType="begin"/>
            </w:r>
            <w:r>
              <w:rPr>
                <w:noProof/>
                <w:webHidden/>
              </w:rPr>
              <w:instrText xml:space="preserve"> PAGEREF _Toc237210032 \h </w:instrText>
            </w:r>
            <w:r>
              <w:rPr>
                <w:noProof/>
                <w:webHidden/>
              </w:rPr>
            </w:r>
            <w:r>
              <w:rPr>
                <w:noProof/>
                <w:webHidden/>
              </w:rPr>
              <w:fldChar w:fldCharType="separate"/>
            </w:r>
            <w:r>
              <w:rPr>
                <w:noProof/>
                <w:webHidden/>
              </w:rPr>
              <w:t>8</w:t>
            </w:r>
            <w:r>
              <w:rPr>
                <w:noProof/>
                <w:webHidden/>
              </w:rPr>
              <w:fldChar w:fldCharType="end"/>
            </w:r>
          </w:hyperlink>
        </w:p>
        <w:p w14:paraId="6C16E259" w14:textId="74085D18" w:rsidR="00EA4C18" w:rsidRDefault="00EA4C1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7210033" w:history="1">
            <w:r w:rsidRPr="004F3339">
              <w:rPr>
                <w:rStyle w:val="Hyperlink"/>
                <w:noProof/>
              </w:rPr>
              <w:t>Lab Method and Procedure</w:t>
            </w:r>
            <w:r>
              <w:rPr>
                <w:noProof/>
                <w:webHidden/>
              </w:rPr>
              <w:tab/>
            </w:r>
            <w:r>
              <w:rPr>
                <w:noProof/>
                <w:webHidden/>
              </w:rPr>
              <w:fldChar w:fldCharType="begin"/>
            </w:r>
            <w:r>
              <w:rPr>
                <w:noProof/>
                <w:webHidden/>
              </w:rPr>
              <w:instrText xml:space="preserve"> PAGEREF _Toc237210033 \h </w:instrText>
            </w:r>
            <w:r>
              <w:rPr>
                <w:noProof/>
                <w:webHidden/>
              </w:rPr>
            </w:r>
            <w:r>
              <w:rPr>
                <w:noProof/>
                <w:webHidden/>
              </w:rPr>
              <w:fldChar w:fldCharType="separate"/>
            </w:r>
            <w:r>
              <w:rPr>
                <w:noProof/>
                <w:webHidden/>
              </w:rPr>
              <w:t>8</w:t>
            </w:r>
            <w:r>
              <w:rPr>
                <w:noProof/>
                <w:webHidden/>
              </w:rPr>
              <w:fldChar w:fldCharType="end"/>
            </w:r>
          </w:hyperlink>
        </w:p>
        <w:p w14:paraId="44F66D50" w14:textId="0DA0337D" w:rsidR="00EA4C18" w:rsidRDefault="00EA4C1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7210034" w:history="1">
            <w:r w:rsidRPr="004F3339">
              <w:rPr>
                <w:rStyle w:val="Hyperlink"/>
                <w:noProof/>
              </w:rPr>
              <w:t>Calculations</w:t>
            </w:r>
            <w:r>
              <w:rPr>
                <w:noProof/>
                <w:webHidden/>
              </w:rPr>
              <w:tab/>
            </w:r>
            <w:r>
              <w:rPr>
                <w:noProof/>
                <w:webHidden/>
              </w:rPr>
              <w:fldChar w:fldCharType="begin"/>
            </w:r>
            <w:r>
              <w:rPr>
                <w:noProof/>
                <w:webHidden/>
              </w:rPr>
              <w:instrText xml:space="preserve"> PAGEREF _Toc237210034 \h </w:instrText>
            </w:r>
            <w:r>
              <w:rPr>
                <w:noProof/>
                <w:webHidden/>
              </w:rPr>
            </w:r>
            <w:r>
              <w:rPr>
                <w:noProof/>
                <w:webHidden/>
              </w:rPr>
              <w:fldChar w:fldCharType="separate"/>
            </w:r>
            <w:r>
              <w:rPr>
                <w:noProof/>
                <w:webHidden/>
              </w:rPr>
              <w:t>9</w:t>
            </w:r>
            <w:r>
              <w:rPr>
                <w:noProof/>
                <w:webHidden/>
              </w:rPr>
              <w:fldChar w:fldCharType="end"/>
            </w:r>
          </w:hyperlink>
        </w:p>
        <w:p w14:paraId="3CCC6F01" w14:textId="2390EBD5" w:rsidR="00EA4C18" w:rsidRDefault="00EA4C18">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37210035" w:history="1">
            <w:r w:rsidRPr="004F3339">
              <w:rPr>
                <w:rStyle w:val="Hyperlink"/>
                <w:noProof/>
              </w:rPr>
              <w:t>Results</w:t>
            </w:r>
            <w:r>
              <w:rPr>
                <w:noProof/>
                <w:webHidden/>
              </w:rPr>
              <w:tab/>
            </w:r>
            <w:r>
              <w:rPr>
                <w:noProof/>
                <w:webHidden/>
              </w:rPr>
              <w:fldChar w:fldCharType="begin"/>
            </w:r>
            <w:r>
              <w:rPr>
                <w:noProof/>
                <w:webHidden/>
              </w:rPr>
              <w:instrText xml:space="preserve"> PAGEREF _Toc237210035 \h </w:instrText>
            </w:r>
            <w:r>
              <w:rPr>
                <w:noProof/>
                <w:webHidden/>
              </w:rPr>
            </w:r>
            <w:r>
              <w:rPr>
                <w:noProof/>
                <w:webHidden/>
              </w:rPr>
              <w:fldChar w:fldCharType="separate"/>
            </w:r>
            <w:r>
              <w:rPr>
                <w:noProof/>
                <w:webHidden/>
              </w:rPr>
              <w:t>11</w:t>
            </w:r>
            <w:r>
              <w:rPr>
                <w:noProof/>
                <w:webHidden/>
              </w:rPr>
              <w:fldChar w:fldCharType="end"/>
            </w:r>
          </w:hyperlink>
        </w:p>
        <w:p w14:paraId="09CB4425" w14:textId="5A214097" w:rsidR="00EA4C18" w:rsidRDefault="00EA4C1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7210036" w:history="1">
            <w:r w:rsidRPr="004F3339">
              <w:rPr>
                <w:rStyle w:val="Hyperlink"/>
                <w:noProof/>
              </w:rPr>
              <w:t>References</w:t>
            </w:r>
            <w:r>
              <w:rPr>
                <w:noProof/>
                <w:webHidden/>
              </w:rPr>
              <w:tab/>
            </w:r>
            <w:r>
              <w:rPr>
                <w:noProof/>
                <w:webHidden/>
              </w:rPr>
              <w:fldChar w:fldCharType="begin"/>
            </w:r>
            <w:r>
              <w:rPr>
                <w:noProof/>
                <w:webHidden/>
              </w:rPr>
              <w:instrText xml:space="preserve"> PAGEREF _Toc237210036 \h </w:instrText>
            </w:r>
            <w:r>
              <w:rPr>
                <w:noProof/>
                <w:webHidden/>
              </w:rPr>
            </w:r>
            <w:r>
              <w:rPr>
                <w:noProof/>
                <w:webHidden/>
              </w:rPr>
              <w:fldChar w:fldCharType="separate"/>
            </w:r>
            <w:r>
              <w:rPr>
                <w:noProof/>
                <w:webHidden/>
              </w:rPr>
              <w:t>16</w:t>
            </w:r>
            <w:r>
              <w:rPr>
                <w:noProof/>
                <w:webHidden/>
              </w:rPr>
              <w:fldChar w:fldCharType="end"/>
            </w:r>
          </w:hyperlink>
        </w:p>
        <w:p w14:paraId="6E04DEB2" w14:textId="5601FD8E" w:rsidR="006551C5" w:rsidRDefault="006551C5">
          <w:r>
            <w:rPr>
              <w:b/>
              <w:bCs/>
              <w:noProof/>
              <w:lang w:val="en-US"/>
            </w:rPr>
            <w:fldChar w:fldCharType="end"/>
          </w:r>
        </w:p>
      </w:sdtContent>
    </w:sdt>
    <w:p w14:paraId="4BE0429B" w14:textId="77777777" w:rsidR="006C68E1" w:rsidRDefault="006C68E1">
      <w:pPr>
        <w:spacing w:line="259" w:lineRule="auto"/>
        <w:rPr>
          <w:rStyle w:val="Strong"/>
        </w:rPr>
      </w:pPr>
    </w:p>
    <w:p w14:paraId="7476CA62" w14:textId="77777777" w:rsidR="007D001C" w:rsidRDefault="007D001C">
      <w:pPr>
        <w:spacing w:line="259" w:lineRule="auto"/>
        <w:rPr>
          <w:rFonts w:eastAsiaTheme="majorEastAsia" w:cstheme="majorBidi"/>
          <w:b/>
          <w:sz w:val="32"/>
          <w:szCs w:val="32"/>
        </w:rPr>
      </w:pPr>
      <w:bookmarkStart w:id="0" w:name="_Toc237210029"/>
      <w:r>
        <w:br w:type="page"/>
      </w:r>
    </w:p>
    <w:p w14:paraId="361B80A6" w14:textId="79881411" w:rsidR="006629A7" w:rsidRPr="00CB3DEB" w:rsidRDefault="00CB3DEB" w:rsidP="00CB3DEB">
      <w:pPr>
        <w:pStyle w:val="Heading1"/>
      </w:pPr>
      <w:r w:rsidRPr="00CB3DEB">
        <w:lastRenderedPageBreak/>
        <w:t>Introduction</w:t>
      </w:r>
      <w:bookmarkEnd w:id="0"/>
    </w:p>
    <w:p w14:paraId="7D9AB09C" w14:textId="58730781" w:rsidR="00CB3DEB" w:rsidRDefault="00CB3DEB" w:rsidP="00CB3DEB">
      <w:r>
        <w:t xml:space="preserve">The Pelton Wheel is one of the most important developments in Hydroelectric Power generation from the </w:t>
      </w:r>
      <w:r w:rsidR="007E70A9">
        <w:t>19</w:t>
      </w:r>
      <w:r w:rsidR="007E70A9" w:rsidRPr="007E70A9">
        <w:rPr>
          <w:vertAlign w:val="superscript"/>
        </w:rPr>
        <w:t>th</w:t>
      </w:r>
      <w:r w:rsidR="007E70A9">
        <w:t xml:space="preserve"> Century and is still widely used today in certain applications. </w:t>
      </w:r>
      <w:r w:rsidR="00FA7D77">
        <w:t xml:space="preserve">Invented by Lester Allan Pelton, while working in California during the Gold Rush, the Pelton wheel was quickly adopted by mining operations, which required mechanical power </w:t>
      </w:r>
      <w:r w:rsidR="00CF3CCE">
        <w:t xml:space="preserve">harnessed from mountain streams. It was discovered that, unlike with the existing water wheels at the time, a greater efficiency was achieved when the water jet struck the edge of the bucket, which led to the development of the split bucket design, as shown below in Figure </w:t>
      </w:r>
      <w:r w:rsidR="00BC29CD">
        <w:t>1</w:t>
      </w:r>
      <w:r w:rsidR="00CF3CCE">
        <w:t>. The split bucket design split the jet into two, allowing the water to flow around the curved surface of the bucket, as opposed to colliding directly with a flat surface, maximising the change in momentum of the water, and therefore the torque that could be produced by the turbine.</w:t>
      </w:r>
      <w:r w:rsidR="00AA13D2">
        <w:t xml:space="preserve"> </w:t>
      </w:r>
      <w:r w:rsidR="00A31C9D" w:rsidRPr="00A31C9D">
        <w:t>These streams are guided around the highly polished curved surfaces of the bucket before leaving at an angle close to 180°. In practice, the discharge angle is typically between 165° and 170° to prevent the exiting water from interfering with the following bucket. By reversing the direction of the water flow, a large change in momentum is produced. According to Newton's Second Law of Motion, this change in momentum generates an equal and opposite force on the bucket, creating torque that causes the runner to rotate (Fox et al</w:t>
      </w:r>
      <w:r w:rsidR="009C3BB3">
        <w:t>.</w:t>
      </w:r>
      <w:r w:rsidR="00A31C9D" w:rsidRPr="00A31C9D">
        <w:t>, 20</w:t>
      </w:r>
      <w:r w:rsidR="00333E61">
        <w:t>19</w:t>
      </w:r>
      <w:r w:rsidR="00A31C9D" w:rsidRPr="00A31C9D">
        <w:t>).</w:t>
      </w:r>
    </w:p>
    <w:p w14:paraId="49C099B9" w14:textId="00229FCA" w:rsidR="00A31C9D" w:rsidRDefault="009C3BB3" w:rsidP="00CB3DEB">
      <w:r>
        <w:rPr>
          <w:noProof/>
        </w:rPr>
        <w:drawing>
          <wp:anchor distT="0" distB="0" distL="114300" distR="114300" simplePos="0" relativeHeight="251671552" behindDoc="1" locked="0" layoutInCell="1" allowOverlap="1" wp14:anchorId="4E9F90C6" wp14:editId="4B58B018">
            <wp:simplePos x="0" y="0"/>
            <wp:positionH relativeFrom="margin">
              <wp:align>center</wp:align>
            </wp:positionH>
            <wp:positionV relativeFrom="paragraph">
              <wp:posOffset>331941</wp:posOffset>
            </wp:positionV>
            <wp:extent cx="3977640" cy="3199130"/>
            <wp:effectExtent l="0" t="0" r="3810" b="1270"/>
            <wp:wrapTight wrapText="bothSides">
              <wp:wrapPolygon edited="0">
                <wp:start x="0" y="0"/>
                <wp:lineTo x="0" y="21480"/>
                <wp:lineTo x="21517" y="21480"/>
                <wp:lineTo x="21517" y="0"/>
                <wp:lineTo x="0" y="0"/>
              </wp:wrapPolygon>
            </wp:wrapTight>
            <wp:docPr id="375106720" name="Picture 5" descr="Pelton Turbine (Pelton Wheel) Explained - saVRee - saV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lton Turbine (Pelton Wheel) Explained - saVRee - saVR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7640" cy="3199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F7EE9A" w14:textId="04591174" w:rsidR="00EE7B26" w:rsidRDefault="00EE7B26" w:rsidP="00CB3DEB"/>
    <w:p w14:paraId="587EE479" w14:textId="52A3C8D5" w:rsidR="00EE7B26" w:rsidRDefault="00EE7B26" w:rsidP="00CB3DEB"/>
    <w:p w14:paraId="06D36021" w14:textId="378CC5E2" w:rsidR="009C3BB3" w:rsidRDefault="009C3BB3" w:rsidP="00CB3DEB"/>
    <w:p w14:paraId="12AE0D10" w14:textId="37B6A979" w:rsidR="00EE7B26" w:rsidRDefault="00EE7B26" w:rsidP="00CB3DEB"/>
    <w:p w14:paraId="18F01700" w14:textId="21D18732" w:rsidR="009C3BB3" w:rsidRDefault="009C3BB3" w:rsidP="00CB3DEB"/>
    <w:p w14:paraId="5129E037" w14:textId="50DB21BB" w:rsidR="009C3BB3" w:rsidRDefault="009C3BB3" w:rsidP="00CB3DEB"/>
    <w:p w14:paraId="019ED542" w14:textId="21D8EA94" w:rsidR="009C3BB3" w:rsidRDefault="009C3BB3" w:rsidP="00CB3DEB"/>
    <w:p w14:paraId="3DED4BC2" w14:textId="1F849BAB" w:rsidR="009C3BB3" w:rsidRDefault="009C3BB3" w:rsidP="00CB3DEB"/>
    <w:p w14:paraId="76021FFE" w14:textId="64A6ADB8" w:rsidR="009C3BB3" w:rsidRDefault="009C3BB3" w:rsidP="00CB3DEB"/>
    <w:p w14:paraId="69DB899A" w14:textId="696367A0" w:rsidR="009C3BB3" w:rsidRDefault="009C3BB3" w:rsidP="00CB3DEB">
      <w:r>
        <w:rPr>
          <w:noProof/>
        </w:rPr>
        <mc:AlternateContent>
          <mc:Choice Requires="wps">
            <w:drawing>
              <wp:anchor distT="0" distB="0" distL="114300" distR="114300" simplePos="0" relativeHeight="251703296" behindDoc="0" locked="0" layoutInCell="1" allowOverlap="1" wp14:anchorId="1C9B2DAC" wp14:editId="4EEFCA51">
                <wp:simplePos x="0" y="0"/>
                <wp:positionH relativeFrom="column">
                  <wp:posOffset>843024</wp:posOffset>
                </wp:positionH>
                <wp:positionV relativeFrom="paragraph">
                  <wp:posOffset>281973</wp:posOffset>
                </wp:positionV>
                <wp:extent cx="4168140" cy="635"/>
                <wp:effectExtent l="0" t="0" r="3810" b="8255"/>
                <wp:wrapSquare wrapText="bothSides"/>
                <wp:docPr id="670433721" name="Text Box 1"/>
                <wp:cNvGraphicFramePr/>
                <a:graphic xmlns:a="http://schemas.openxmlformats.org/drawingml/2006/main">
                  <a:graphicData uri="http://schemas.microsoft.com/office/word/2010/wordprocessingShape">
                    <wps:wsp>
                      <wps:cNvSpPr txBox="1"/>
                      <wps:spPr>
                        <a:xfrm>
                          <a:off x="0" y="0"/>
                          <a:ext cx="4168140" cy="635"/>
                        </a:xfrm>
                        <a:prstGeom prst="rect">
                          <a:avLst/>
                        </a:prstGeom>
                        <a:noFill/>
                        <a:ln>
                          <a:noFill/>
                        </a:ln>
                      </wps:spPr>
                      <wps:txbx>
                        <w:txbxContent>
                          <w:p w14:paraId="1213E812" w14:textId="3F8904DA" w:rsidR="009C3BB3" w:rsidRPr="00B63441" w:rsidRDefault="009C3BB3" w:rsidP="009C3BB3">
                            <w:pPr>
                              <w:pStyle w:val="Caption"/>
                              <w:rPr>
                                <w:noProof/>
                                <w:sz w:val="22"/>
                                <w:szCs w:val="22"/>
                              </w:rPr>
                            </w:pPr>
                            <w:bookmarkStart w:id="1" w:name="_Toc237242124"/>
                            <w:r>
                              <w:t xml:space="preserve">Figure </w:t>
                            </w:r>
                            <w:fldSimple w:instr=" SEQ Figure \* ARABIC ">
                              <w:r>
                                <w:rPr>
                                  <w:noProof/>
                                </w:rPr>
                                <w:t>1</w:t>
                              </w:r>
                            </w:fldSimple>
                            <w:r>
                              <w:t xml:space="preserve"> - Split Bucket Design of Pelton Wheel</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9B2DAC" id="_x0000_t202" coordsize="21600,21600" o:spt="202" path="m,l,21600r21600,l21600,xe">
                <v:stroke joinstyle="miter"/>
                <v:path gradientshapeok="t" o:connecttype="rect"/>
              </v:shapetype>
              <v:shape id="Text Box 1" o:spid="_x0000_s1026" type="#_x0000_t202" style="position:absolute;margin-left:66.4pt;margin-top:22.2pt;width:328.2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" filled="f" stroked="f">
                <v:textbox style="mso-fit-shape-to-text:t" inset="0,0,0,0">
                  <w:txbxContent>
                    <w:p w14:paraId="1213E812" w14:textId="3F8904DA" w:rsidR="009C3BB3" w:rsidRPr="00B63441" w:rsidRDefault="009C3BB3" w:rsidP="009C3BB3">
                      <w:pPr>
                        <w:pStyle w:val="Caption"/>
                        <w:rPr>
                          <w:noProof/>
                          <w:sz w:val="22"/>
                          <w:szCs w:val="22"/>
                        </w:rPr>
                      </w:pPr>
                      <w:bookmarkStart w:id="2" w:name="_Toc237242124"/>
                      <w:r>
                        <w:t xml:space="preserve">Figure </w:t>
                      </w:r>
                      <w:fldSimple w:instr=" SEQ Figure \* ARABIC ">
                        <w:r>
                          <w:rPr>
                            <w:noProof/>
                          </w:rPr>
                          <w:t>1</w:t>
                        </w:r>
                      </w:fldSimple>
                      <w:r>
                        <w:t xml:space="preserve"> - Split Bucket Design of Pelton Wheel</w:t>
                      </w:r>
                      <w:bookmarkEnd w:id="2"/>
                    </w:p>
                  </w:txbxContent>
                </v:textbox>
                <w10:wrap type="square"/>
              </v:shape>
            </w:pict>
          </mc:Fallback>
        </mc:AlternateContent>
      </w:r>
    </w:p>
    <w:p w14:paraId="6F506C7E" w14:textId="77777777" w:rsidR="009C3BB3" w:rsidRDefault="009C3BB3" w:rsidP="00CB3DEB"/>
    <w:p w14:paraId="408E71BA" w14:textId="1255CAE8" w:rsidR="00A31C9D" w:rsidRDefault="00A31C9D" w:rsidP="00CB3DEB">
      <w:r w:rsidRPr="00A31C9D">
        <w:lastRenderedPageBreak/>
        <w:t xml:space="preserve">The rotational motion of the runner is transferred through a shaft to drive either mechanical equipment or, more commonly, an electrical generator. The efficiency of the turbine is dependent on several operating parameters, including the jet velocity, runner speed, bucket geometry and hydraulic losses. Maximum efficiency is achieved when the peripheral speed of the runner is approximately one-half of the water jet velocity, allowing the greatest possible transfer of momentum from the water to the buckets. Modern Pelton turbines employ carefully optimised bucket profiles, precision manufactured components and electronically controlled needle nozzles to maintain these optimum operating conditions over a wide range of flow rates. As a result, large commercial Pelton turbines are capable of achieving hydraulic efficiencies </w:t>
      </w:r>
      <w:r w:rsidR="00F16090">
        <w:t>of roughly</w:t>
      </w:r>
      <w:r w:rsidRPr="00A31C9D">
        <w:t xml:space="preserve"> </w:t>
      </w:r>
      <w:r w:rsidR="00F16090">
        <w:t>85-</w:t>
      </w:r>
      <w:r w:rsidRPr="00A31C9D">
        <w:t>90%, making them one of the most efficient forms of hydroelectric turbine currently in operation (</w:t>
      </w:r>
      <w:r w:rsidR="00F16090">
        <w:t>Garg, 20</w:t>
      </w:r>
      <w:r w:rsidR="00DD57FC">
        <w:t>24</w:t>
      </w:r>
      <w:r w:rsidRPr="00A31C9D">
        <w:t>).</w:t>
      </w:r>
    </w:p>
    <w:p w14:paraId="1FB3E79F" w14:textId="7460B44F" w:rsidR="009C3BB3" w:rsidRDefault="009C3BB3" w:rsidP="00CB3DEB">
      <w:r>
        <w:rPr>
          <w:noProof/>
        </w:rPr>
        <w:drawing>
          <wp:anchor distT="0" distB="0" distL="114300" distR="114300" simplePos="0" relativeHeight="251670528" behindDoc="1" locked="0" layoutInCell="1" allowOverlap="1" wp14:anchorId="7C622A1A" wp14:editId="3CF221F3">
            <wp:simplePos x="0" y="0"/>
            <wp:positionH relativeFrom="margin">
              <wp:align>center</wp:align>
            </wp:positionH>
            <wp:positionV relativeFrom="paragraph">
              <wp:posOffset>257133</wp:posOffset>
            </wp:positionV>
            <wp:extent cx="2466975" cy="3101975"/>
            <wp:effectExtent l="0" t="0" r="9525" b="3175"/>
            <wp:wrapTight wrapText="bothSides">
              <wp:wrapPolygon edited="0">
                <wp:start x="0" y="0"/>
                <wp:lineTo x="0" y="21489"/>
                <wp:lineTo x="21517" y="21489"/>
                <wp:lineTo x="21517" y="0"/>
                <wp:lineTo x="0" y="0"/>
              </wp:wrapPolygon>
            </wp:wrapTight>
            <wp:docPr id="9127824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3101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84EB80" w14:textId="589C39CB" w:rsidR="009C3BB3" w:rsidRDefault="009C3BB3" w:rsidP="00CB3DEB"/>
    <w:p w14:paraId="79D037D9" w14:textId="77777777" w:rsidR="009C3BB3" w:rsidRDefault="009C3BB3" w:rsidP="00CB3DEB"/>
    <w:p w14:paraId="66DB26A8" w14:textId="7885B5D9" w:rsidR="001850E7" w:rsidRDefault="001850E7" w:rsidP="00CB3DEB"/>
    <w:p w14:paraId="1F1BB118" w14:textId="77777777" w:rsidR="009C3BB3" w:rsidRDefault="009C3BB3" w:rsidP="00CB3DEB"/>
    <w:p w14:paraId="4C9857F6" w14:textId="77777777" w:rsidR="009C3BB3" w:rsidRDefault="009C3BB3" w:rsidP="00CB3DEB"/>
    <w:p w14:paraId="607EFFEF" w14:textId="77777777" w:rsidR="009C3BB3" w:rsidRDefault="009C3BB3" w:rsidP="00CB3DEB"/>
    <w:p w14:paraId="008430D5" w14:textId="77777777" w:rsidR="009C3BB3" w:rsidRDefault="009C3BB3" w:rsidP="00CB3DEB"/>
    <w:p w14:paraId="69CBA7D2" w14:textId="77777777" w:rsidR="009C3BB3" w:rsidRDefault="009C3BB3" w:rsidP="00CB3DEB"/>
    <w:p w14:paraId="14183AB0" w14:textId="269D05E6" w:rsidR="009C3BB3" w:rsidRDefault="009C3BB3" w:rsidP="00CB3DEB"/>
    <w:p w14:paraId="50CF3F4F" w14:textId="70F821A4" w:rsidR="009C3BB3" w:rsidRDefault="009C3BB3" w:rsidP="00CB3DEB">
      <w:r>
        <w:rPr>
          <w:noProof/>
        </w:rPr>
        <mc:AlternateContent>
          <mc:Choice Requires="wps">
            <w:drawing>
              <wp:anchor distT="0" distB="0" distL="114300" distR="114300" simplePos="0" relativeHeight="251707392" behindDoc="0" locked="0" layoutInCell="1" allowOverlap="1" wp14:anchorId="28D0C168" wp14:editId="62045309">
                <wp:simplePos x="0" y="0"/>
                <wp:positionH relativeFrom="margin">
                  <wp:posOffset>1614491</wp:posOffset>
                </wp:positionH>
                <wp:positionV relativeFrom="paragraph">
                  <wp:posOffset>7620</wp:posOffset>
                </wp:positionV>
                <wp:extent cx="2042160" cy="222250"/>
                <wp:effectExtent l="0" t="0" r="15240" b="6350"/>
                <wp:wrapSquare wrapText="bothSides"/>
                <wp:docPr id="2066321044" name="Text Box 1"/>
                <wp:cNvGraphicFramePr/>
                <a:graphic xmlns:a="http://schemas.openxmlformats.org/drawingml/2006/main">
                  <a:graphicData uri="http://schemas.microsoft.com/office/word/2010/wordprocessingShape">
                    <wps:wsp>
                      <wps:cNvSpPr txBox="1"/>
                      <wps:spPr>
                        <a:xfrm>
                          <a:off x="0" y="0"/>
                          <a:ext cx="2042160" cy="222250"/>
                        </a:xfrm>
                        <a:prstGeom prst="rect">
                          <a:avLst/>
                        </a:prstGeom>
                        <a:noFill/>
                        <a:ln>
                          <a:noFill/>
                        </a:ln>
                      </wps:spPr>
                      <wps:txbx>
                        <w:txbxContent>
                          <w:p w14:paraId="621BAABD" w14:textId="085C68E9" w:rsidR="009C3BB3" w:rsidRPr="00755450" w:rsidRDefault="009C3BB3" w:rsidP="009C3BB3">
                            <w:pPr>
                              <w:pStyle w:val="Caption"/>
                              <w:rPr>
                                <w:noProof/>
                                <w:sz w:val="22"/>
                                <w:szCs w:val="22"/>
                              </w:rPr>
                            </w:pPr>
                            <w:bookmarkStart w:id="3" w:name="_Toc237242125"/>
                            <w:r>
                              <w:t xml:space="preserve">Figure </w:t>
                            </w:r>
                            <w:fldSimple w:instr=" SEQ Figure \* ARABIC ">
                              <w:r>
                                <w:rPr>
                                  <w:noProof/>
                                </w:rPr>
                                <w:t>2</w:t>
                              </w:r>
                            </w:fldSimple>
                            <w:r>
                              <w:t xml:space="preserve"> - Pelton Turbine</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0C168" id="_x0000_s1027" type="#_x0000_t202" style="position:absolute;margin-left:127.15pt;margin-top:.6pt;width:160.8pt;height:1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" filled="f" stroked="f">
                <v:textbox inset="0,0,0,0">
                  <w:txbxContent>
                    <w:p w14:paraId="621BAABD" w14:textId="085C68E9" w:rsidR="009C3BB3" w:rsidRPr="00755450" w:rsidRDefault="009C3BB3" w:rsidP="009C3BB3">
                      <w:pPr>
                        <w:pStyle w:val="Caption"/>
                        <w:rPr>
                          <w:noProof/>
                          <w:sz w:val="22"/>
                          <w:szCs w:val="22"/>
                        </w:rPr>
                      </w:pPr>
                      <w:bookmarkStart w:id="4" w:name="_Toc237242125"/>
                      <w:r>
                        <w:t xml:space="preserve">Figure </w:t>
                      </w:r>
                      <w:fldSimple w:instr=" SEQ Figure \* ARABIC ">
                        <w:r>
                          <w:rPr>
                            <w:noProof/>
                          </w:rPr>
                          <w:t>2</w:t>
                        </w:r>
                      </w:fldSimple>
                      <w:r>
                        <w:t xml:space="preserve"> - Pelton Turbine</w:t>
                      </w:r>
                      <w:bookmarkEnd w:id="4"/>
                    </w:p>
                  </w:txbxContent>
                </v:textbox>
                <w10:wrap type="square" anchorx="margin"/>
              </v:shape>
            </w:pict>
          </mc:Fallback>
        </mc:AlternateContent>
      </w:r>
    </w:p>
    <w:p w14:paraId="126C4732" w14:textId="2A4A5E17" w:rsidR="009C3BB3" w:rsidRDefault="009C3BB3" w:rsidP="00CB3DEB"/>
    <w:p w14:paraId="13A519EC" w14:textId="10C8FD4B" w:rsidR="00AA13D2" w:rsidRDefault="00AA13D2" w:rsidP="00CB3DEB">
      <w:r>
        <w:t>The Pelton Turbine</w:t>
      </w:r>
      <w:r w:rsidR="008B51BC">
        <w:t>, seen above in Figure 2,</w:t>
      </w:r>
      <w:r>
        <w:t xml:space="preserve"> </w:t>
      </w:r>
      <w:r w:rsidR="00A31C9D">
        <w:t>remains</w:t>
      </w:r>
      <w:r>
        <w:t xml:space="preserve"> in use today, with design and operational amendments meaning the Pelton Turbine can reach efficiencies of up to 90%</w:t>
      </w:r>
      <w:r w:rsidR="001850E7">
        <w:t xml:space="preserve"> by removing mechanical resistance</w:t>
      </w:r>
      <w:r>
        <w:t>, with typical applications including; Industrial Energy Recovery, Remote Renewable Energy Systems, and High Head Hydroelectric Power Stations</w:t>
      </w:r>
      <w:r w:rsidR="001850E7">
        <w:t xml:space="preserve">. Amendments made to the design and operation of the Pelton Turbine include, valved flow control, multiple nozzle systems, deflector systems, material optimisation, as well as improved manufacturing of components. </w:t>
      </w:r>
    </w:p>
    <w:p w14:paraId="3B722FC4" w14:textId="77777777" w:rsidR="00CB3DEB" w:rsidRDefault="00CB3DEB" w:rsidP="00CB3DEB"/>
    <w:p w14:paraId="496B85B3" w14:textId="096518B9" w:rsidR="00CB3DEB" w:rsidRDefault="00CB3DEB" w:rsidP="00CB3DEB">
      <w:pPr>
        <w:pStyle w:val="Heading2"/>
      </w:pPr>
      <w:bookmarkStart w:id="5" w:name="_Toc237210030"/>
      <w:r>
        <w:lastRenderedPageBreak/>
        <w:t>Future Development</w:t>
      </w:r>
      <w:bookmarkEnd w:id="5"/>
    </w:p>
    <w:p w14:paraId="7C3B35BE" w14:textId="77777777" w:rsidR="00A31C9D" w:rsidRPr="00A31C9D" w:rsidRDefault="00A31C9D" w:rsidP="00A31C9D">
      <w:r w:rsidRPr="00A31C9D">
        <w:t>Although the fundamental operating principle of the Pelton Turbine has remained largely unchanged since its invention, significant advancements continue to be made in its design, manufacture and operation. As hydroelectric power becomes increasingly important in supporting the transition to renewable energy, manufacturers are focusing on improving efficiency, reliability and operational flexibility through the adoption of advanced manufacturing techniques, automation and digital technologies.</w:t>
      </w:r>
    </w:p>
    <w:p w14:paraId="0689A88C" w14:textId="77777777" w:rsidR="00A31C9D" w:rsidRPr="00A31C9D" w:rsidRDefault="00A31C9D" w:rsidP="00A31C9D">
      <w:r w:rsidRPr="00A31C9D">
        <w:t>One of the most significant developments is the use of Computational Fluid Dynamics (CFD) during the design process. CFD enables engineers to simulate the behaviour of the water jet as it interacts with the bucket geometry, allowing the runner profile to be optimised before manufacture. This has led to improvements in bucket shape, splitter design and jet alignment, reducing hydraulic losses and increasing the amount of energy transferred from the water to the turbine. Modern optimisation techniques have also helped minimise cavitation, turbulence and splash losses, contributing to overall efficiency improvements (Dixon &amp; Hall, 2014).</w:t>
      </w:r>
    </w:p>
    <w:p w14:paraId="6A13B356" w14:textId="77777777" w:rsidR="00A31C9D" w:rsidRPr="00A31C9D" w:rsidRDefault="00A31C9D" w:rsidP="00A31C9D">
      <w:r w:rsidRPr="00A31C9D">
        <w:t>Advances in manufacturing technology have also enabled Pelton Turbines to be produced with significantly greater precision than was previously possible. High-accuracy CNC machining and automated manufacturing processes allow complex bucket geometries to be manufactured to extremely tight tolerances, ensuring each bucket is identical and correctly balanced around the runner. Improved dimensional accuracy results in smoother water flow over the bucket surfaces, reducing mechanical vibration, improving efficiency and extending the operational life of the turbine. Automated quality inspection systems, including Coordinate Measuring Machines (CMMs), laser scanning and non-destructive testing, are now routinely used to verify component dimensions and detect manufacturing defects before assembly (IEC, 2019).</w:t>
      </w:r>
    </w:p>
    <w:p w14:paraId="10D3D817" w14:textId="4012FA0F" w:rsidR="00A31C9D" w:rsidRPr="00A31C9D" w:rsidRDefault="00A31C9D" w:rsidP="00A31C9D">
      <w:r w:rsidRPr="00A31C9D">
        <w:t>Automation has become increasingly important in the operation of modern hydroelectric power stations. Electronic control systems continuously monitor parameters such as water pressure, flow rate, rotational speed, vibration and bearing temperature, automatically adjusting needle valves and jet deflectors to maintain optimum operating conditions. These systems allow the turbine to respond rapidly to changes in electrical demand while protecting critical components from excessive loading and pressure surges. Furthermore, the integration of Supervisory Control and Data Acquisition (SCADA) systems enables operators to monitor and control hydroelectric stations remotely, reducing downtime and improving operational efficiency (U.S. Department of Energy, 202</w:t>
      </w:r>
      <w:r w:rsidR="00DD57FC">
        <w:t>5</w:t>
      </w:r>
      <w:r w:rsidRPr="00A31C9D">
        <w:t>).</w:t>
      </w:r>
    </w:p>
    <w:p w14:paraId="2A15A8C6" w14:textId="7A6B9DCE" w:rsidR="00F16090" w:rsidRDefault="00A31C9D" w:rsidP="00A31C9D">
      <w:r w:rsidRPr="00A31C9D">
        <w:lastRenderedPageBreak/>
        <w:t>Looking towards the future, the continued development of digital twin technology, artificial intelligence and predictive maintenance is expected to further improve the reliability and performance of Pelton Turbines. By combining real-time sensor data with computer models of the turbine, operators will be able to predict component wear, schedule maintenance before failures occur and optimise turbine performance throughout its service life. Together with advances in materials engineering and precision manufacturing, these technologies are expected to ensure that the Pelton Turbine remains one of the most efficient and reliable forms of renewable energy generation for decades to come.</w:t>
      </w:r>
    </w:p>
    <w:p w14:paraId="09576FE0" w14:textId="2FEE9B62" w:rsidR="00A31C9D" w:rsidRDefault="00F16090" w:rsidP="00F16090">
      <w:pPr>
        <w:spacing w:line="259" w:lineRule="auto"/>
      </w:pPr>
      <w:r>
        <w:br w:type="page"/>
      </w:r>
    </w:p>
    <w:p w14:paraId="051651E2" w14:textId="008620F1" w:rsidR="00F16090" w:rsidRPr="00A31C9D" w:rsidRDefault="00F16090" w:rsidP="00F16090">
      <w:pPr>
        <w:pStyle w:val="Heading2"/>
      </w:pPr>
      <w:bookmarkStart w:id="6" w:name="_Toc237210031"/>
      <w:r>
        <w:lastRenderedPageBreak/>
        <w:t>Standards and Testing</w:t>
      </w:r>
      <w:bookmarkEnd w:id="6"/>
    </w:p>
    <w:p w14:paraId="7A9A1474" w14:textId="77777777" w:rsidR="00F16090" w:rsidRDefault="00F16090" w:rsidP="00F16090"/>
    <w:p w14:paraId="7BA97CAC" w14:textId="3DACA869" w:rsidR="00F16090" w:rsidRPr="00F16090" w:rsidRDefault="00F16090" w:rsidP="00F16090">
      <w:r w:rsidRPr="00F16090">
        <w:t xml:space="preserve">The design, testing and operation of Pelton Turbines are subject to a number of international standards and UK regulations, which are intended to ensure that turbines operate efficiently, reliably and safely. </w:t>
      </w:r>
      <w:r>
        <w:t>An extremely relevant standard to this experiment</w:t>
      </w:r>
      <w:r w:rsidRPr="00F16090">
        <w:t xml:space="preserve"> is IEC 60193:2019 – Hydraulic turbines, storage pumps and pump-turbines – Model acceptance tests. This standard applies specifically to </w:t>
      </w:r>
      <w:r>
        <w:t>experimental</w:t>
      </w:r>
      <w:r w:rsidRPr="00F16090">
        <w:t xml:space="preserve"> models of impulse and reaction turbines and establishes procedures for measuring hydraulic performance, including the measurement and calculation of relevant quantities and the comparison of experimental results with specified performance</w:t>
      </w:r>
      <w:r>
        <w:t xml:space="preserve"> </w:t>
      </w:r>
      <w:r w:rsidRPr="00F16090">
        <w:t xml:space="preserve">(IEC, 2019). </w:t>
      </w:r>
      <w:r>
        <w:t xml:space="preserve">Although vastly different in scale, this is relevant to the experiment carried out. </w:t>
      </w:r>
      <w:r w:rsidRPr="00F16090">
        <w:t xml:space="preserve">For </w:t>
      </w:r>
      <w:r>
        <w:t>real world</w:t>
      </w:r>
      <w:r w:rsidRPr="00F16090">
        <w:t xml:space="preserve"> installations, IEC 60041 – Field acceptance tests to determine the hydraulic performance of hydraulic turbines, storage pumps and pump-turbines provides procedures for determining the hydraulic performance of turbines under operational conditions. This is particularly relevant to Pelton Turbines as it provides a standardised method of evaluating the performance of an installed turbine and determining whether it meets its specified performance requirements. </w:t>
      </w:r>
    </w:p>
    <w:p w14:paraId="3020DAEE" w14:textId="77777777" w:rsidR="00F16090" w:rsidRPr="00F16090" w:rsidRDefault="00F16090" w:rsidP="00F16090">
      <w:r w:rsidRPr="00F16090">
        <w:t>The reliability of the turbine is also an important consideration, particularly because the runner operates at high rotational speeds and is subjected to continuous hydraulic loading. ISO 20816-5:2018 – Mechanical vibration – Measurement and evaluation of machine vibration – Part 5 provides guidance for evaluating vibration in hydraulic power-generating and pumped-storage machinery. The standard considers vibration measurements at bearings and bearing housings, as well as relative shaft vibration, allowing abnormal operating conditions such as imbalance, misalignment or mechanical deterioration to be identified (ISO, 2018). This is particularly relevant to Pelton Turbines because accurate runner manufacture and balancing are required to minimise vibration and maintain reliable operation.</w:t>
      </w:r>
    </w:p>
    <w:p w14:paraId="777BAD75" w14:textId="77777777" w:rsidR="00F16090" w:rsidRPr="00F16090" w:rsidRDefault="00F16090" w:rsidP="00F16090">
      <w:r w:rsidRPr="00F16090">
        <w:t>As modern Pelton Turbines increasingly utilise automated control systems, IEC 61362 – Guidelines to specification of hydraulic turbine governing systems is also relevant. The standard provides guidance for turbine governing systems used to control parameters such as speed, power, flow and water level, as well as the associated actuating and emergency shutdown systems. This relates directly to the development of automated Pelton Turbines, where needle valves and deflectors can be automatically adjusted to maintain efficient operation under changing loads (IEC, 2024). This technology allows modern turbines to respond more rapidly to changes in demand while reducing the risk of excessive pressure and mechanical loading.</w:t>
      </w:r>
    </w:p>
    <w:p w14:paraId="2B8BB93C" w14:textId="0A199C24" w:rsidR="00F16090" w:rsidRPr="00F16090" w:rsidRDefault="00F16090" w:rsidP="00F16090">
      <w:r w:rsidRPr="00F16090">
        <w:lastRenderedPageBreak/>
        <w:t>Together, these standards demonstrate that Pelton Turbine development is not solely concerned with maximising efficiency. Performance testing, vibration control, automated operation and equipment safety are all essential considerations in ensuring that the technology can operate reliably over an extended service life. These standards</w:t>
      </w:r>
      <w:r w:rsidR="00BE24AF">
        <w:t xml:space="preserve"> combined with industrial safety standards, such as PUWER 1988 and the Health and Safety at Work Act 1974</w:t>
      </w:r>
      <w:r w:rsidRPr="00F16090">
        <w:t xml:space="preserve"> therefore provide an appropriate framework against which the results obtained from the experimental turbine can be considered and evaluated</w:t>
      </w:r>
      <w:r w:rsidR="00BE24AF">
        <w:t xml:space="preserve"> </w:t>
      </w:r>
      <w:r w:rsidRPr="00F16090">
        <w:t>.</w:t>
      </w:r>
    </w:p>
    <w:p w14:paraId="65159250" w14:textId="77777777" w:rsidR="00CB3DEB" w:rsidRDefault="00CB3DEB" w:rsidP="00CB3DEB"/>
    <w:p w14:paraId="294305AB" w14:textId="77777777" w:rsidR="00CB3DEB" w:rsidRDefault="00CB3DEB" w:rsidP="00CB3DEB"/>
    <w:p w14:paraId="46A2F15F" w14:textId="77777777" w:rsidR="00CB3DEB" w:rsidRDefault="00CB3DEB" w:rsidP="00CB3DEB"/>
    <w:p w14:paraId="092B8FB8" w14:textId="7C6F5543" w:rsidR="00CB3DEB" w:rsidRDefault="00CB3DEB">
      <w:pPr>
        <w:spacing w:line="259" w:lineRule="auto"/>
      </w:pPr>
      <w:r>
        <w:br w:type="page"/>
      </w:r>
    </w:p>
    <w:p w14:paraId="5626ED0A" w14:textId="24D95C10" w:rsidR="00CB3DEB" w:rsidRDefault="00CB3DEB" w:rsidP="00CB3DEB">
      <w:pPr>
        <w:pStyle w:val="Heading1"/>
      </w:pPr>
      <w:bookmarkStart w:id="7" w:name="_Toc237210032"/>
      <w:r>
        <w:lastRenderedPageBreak/>
        <w:t>Pelton Wheel Lab</w:t>
      </w:r>
      <w:bookmarkEnd w:id="7"/>
      <w:r>
        <w:t xml:space="preserve"> </w:t>
      </w:r>
    </w:p>
    <w:p w14:paraId="66ED888A" w14:textId="4B563A54" w:rsidR="00CB3DEB" w:rsidRDefault="00CB3DEB" w:rsidP="00CB3DEB">
      <w:pPr>
        <w:pStyle w:val="Heading2"/>
      </w:pPr>
      <w:bookmarkStart w:id="8" w:name="_Toc237210033"/>
      <w:r>
        <w:t>Lab Method and Procedure</w:t>
      </w:r>
      <w:bookmarkEnd w:id="8"/>
    </w:p>
    <w:p w14:paraId="6FF38E3B" w14:textId="74AB8EC9" w:rsidR="0031275B" w:rsidRDefault="0031275B" w:rsidP="0031275B">
      <w:r w:rsidRPr="0031275B">
        <w:t xml:space="preserve">A Pelton </w:t>
      </w:r>
      <w:r>
        <w:t>W</w:t>
      </w:r>
      <w:r w:rsidRPr="0031275B">
        <w:t xml:space="preserve">heel test rig was used to investigate the performance characteristics of </w:t>
      </w:r>
      <w:r>
        <w:t xml:space="preserve">the </w:t>
      </w:r>
      <w:r w:rsidR="003C1713">
        <w:t>Pelton</w:t>
      </w:r>
      <w:r>
        <w:t xml:space="preserve"> specific bucket design</w:t>
      </w:r>
      <w:r w:rsidRPr="0031275B">
        <w:t xml:space="preserve"> under varying operating conditions. The apparatus consisted of a </w:t>
      </w:r>
      <w:r w:rsidR="00A15002">
        <w:t>water</w:t>
      </w:r>
      <w:r w:rsidRPr="0031275B">
        <w:t xml:space="preserve"> pump, a control valve</w:t>
      </w:r>
      <w:r w:rsidR="00A15002">
        <w:t xml:space="preserve"> and</w:t>
      </w:r>
      <w:r w:rsidRPr="0031275B">
        <w:t xml:space="preserve"> pressure gauge, a Pelton wheel runner, a rotational speed sensor, and a mechanical braking device.</w:t>
      </w:r>
      <w:r w:rsidR="00116EE8">
        <w:t xml:space="preserve"> The experiment is run by circulating water</w:t>
      </w:r>
      <w:r w:rsidRPr="0031275B">
        <w:t xml:space="preserve"> by the pump and directed through a nozzle onto the buckets of the Pelton wheel</w:t>
      </w:r>
      <w:r w:rsidR="00116EE8">
        <w:t>, adjusting t</w:t>
      </w:r>
      <w:r w:rsidRPr="0031275B">
        <w:t>he control valve to achieve the desired operating pressure. As the high-velocity water jet i</w:t>
      </w:r>
      <w:r w:rsidR="00116EE8">
        <w:t>s projected</w:t>
      </w:r>
      <w:r w:rsidRPr="0031275B">
        <w:t xml:space="preserve"> on the turbine buckets, the runner </w:t>
      </w:r>
      <w:r w:rsidR="00116EE8">
        <w:t xml:space="preserve">is </w:t>
      </w:r>
      <w:r w:rsidRPr="0031275B">
        <w:t>accelerated and its rotational speed measured using the speed sensor.</w:t>
      </w:r>
      <w:r w:rsidR="00116EE8">
        <w:t xml:space="preserve"> </w:t>
      </w:r>
      <w:r w:rsidRPr="0031275B">
        <w:t>To determine the output torque, a mechanical braking device was progressively applied to the turbine shaft. The braking force was measured while simultaneously recording the corresponding rotational speed. The applied braking force generated a resisting torque, allowing the mechanical power output of the turbine to be determined.</w:t>
      </w:r>
      <w:r w:rsidR="00116EE8">
        <w:t xml:space="preserve"> </w:t>
      </w:r>
      <w:r w:rsidRPr="0031275B">
        <w:t>A series of tests w</w:t>
      </w:r>
      <w:r w:rsidR="004021CF">
        <w:t>ere</w:t>
      </w:r>
      <w:r w:rsidRPr="0031275B">
        <w:t xml:space="preserve"> conducted over a range </w:t>
      </w:r>
      <w:r w:rsidR="004021CF">
        <w:t xml:space="preserve">of </w:t>
      </w:r>
      <w:r w:rsidR="00116EE8">
        <w:t>braking forces</w:t>
      </w:r>
      <w:r w:rsidRPr="0031275B">
        <w:t>. For each test, measurements of rotational speed</w:t>
      </w:r>
      <w:r w:rsidR="00116EE8">
        <w:t xml:space="preserve"> and braking force were taken, while flow rate</w:t>
      </w:r>
      <w:r w:rsidR="005F3AAA">
        <w:t xml:space="preserve"> and</w:t>
      </w:r>
      <w:r w:rsidR="00116EE8">
        <w:t xml:space="preserve"> water pressure</w:t>
      </w:r>
      <w:r w:rsidR="005F3AAA">
        <w:t xml:space="preserve"> were kept constant.</w:t>
      </w:r>
      <w:r w:rsidRPr="0031275B">
        <w:t xml:space="preserve"> These experimental measurements were subsequently used to calculate the turbine torque, mechanical power output, hydraulic power input, and overall efficiency of the Pelton wheel.</w:t>
      </w:r>
    </w:p>
    <w:p w14:paraId="6A6E1D49" w14:textId="77777777" w:rsidR="00D57E91" w:rsidRPr="0031275B" w:rsidRDefault="00D57E91" w:rsidP="0031275B"/>
    <w:p w14:paraId="7D3FC1AC" w14:textId="77777777" w:rsidR="0055460E" w:rsidRDefault="0055460E">
      <w:pPr>
        <w:spacing w:line="259" w:lineRule="auto"/>
        <w:rPr>
          <w:rFonts w:eastAsiaTheme="majorEastAsia" w:cstheme="majorBidi"/>
          <w:b/>
          <w:sz w:val="26"/>
          <w:szCs w:val="26"/>
        </w:rPr>
      </w:pPr>
      <w:r>
        <w:br w:type="page"/>
      </w:r>
    </w:p>
    <w:p w14:paraId="51609901" w14:textId="3C3FF8FC" w:rsidR="00CB3DEB" w:rsidRDefault="00D44506" w:rsidP="00D44506">
      <w:pPr>
        <w:pStyle w:val="Heading2"/>
      </w:pPr>
      <w:bookmarkStart w:id="9" w:name="_Toc237210034"/>
      <w:r>
        <w:lastRenderedPageBreak/>
        <w:t>Calculations</w:t>
      </w:r>
      <w:bookmarkEnd w:id="9"/>
    </w:p>
    <w:p w14:paraId="0907D02B" w14:textId="77777777" w:rsidR="00D57E91" w:rsidRPr="00D57E91" w:rsidRDefault="00D57E91" w:rsidP="00D57E91">
      <w:r w:rsidRPr="00D57E91">
        <w:t>The experimental measurements were used to determine the braking force, shaft torque, mechanical power output, hydraulic power input, and overall efficiency of the Pelton wheel. These values were calculated using the equations described below.</w:t>
      </w:r>
    </w:p>
    <w:p w14:paraId="0BC9AC8F" w14:textId="77777777" w:rsidR="00D57E91" w:rsidRPr="00D57E91" w:rsidRDefault="00D57E91" w:rsidP="00D57E91">
      <w:r w:rsidRPr="00D57E91">
        <w:t>The braking force was first determined by calculating the difference between the two force readings obtained from the braking device. This represents the net force applied to the brake belt and is given by Equation 1.</w:t>
      </w:r>
    </w:p>
    <w:p w14:paraId="4A33F644" w14:textId="79AE2BCA" w:rsidR="00CE52FE" w:rsidRDefault="00CE52FE" w:rsidP="00D44506"/>
    <w:p w14:paraId="6B1FAD94" w14:textId="7BBC93CA" w:rsidR="00533049" w:rsidRPr="00844C0E" w:rsidRDefault="00533049" w:rsidP="00D44506">
      <w:pPr>
        <w:rPr>
          <w:rFonts w:eastAsiaTheme="minorEastAsia"/>
        </w:rPr>
      </w:pPr>
      <m:oMathPara>
        <m:oMath>
          <m:r>
            <w:rPr>
              <w:rFonts w:ascii="Cambria Math" w:hAnsi="Cambria Math"/>
            </w:rPr>
            <m:t xml:space="preserve">Braking Force </m:t>
          </m:r>
          <m:d>
            <m:dPr>
              <m:ctrlPr>
                <w:rPr>
                  <w:rFonts w:ascii="Cambria Math" w:hAnsi="Cambria Math"/>
                  <w:i/>
                </w:rPr>
              </m:ctrlPr>
            </m:dPr>
            <m:e>
              <m:r>
                <w:rPr>
                  <w:rFonts w:ascii="Cambria Math" w:hAnsi="Cambria Math"/>
                </w:rPr>
                <m:t>F</m:t>
              </m:r>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2</m:t>
              </m:r>
            </m:sub>
          </m:sSub>
        </m:oMath>
      </m:oMathPara>
    </w:p>
    <w:p w14:paraId="3B458610" w14:textId="593F1BDE" w:rsidR="00844C0E" w:rsidRDefault="00CE52FE" w:rsidP="00D44506">
      <w:pPr>
        <w:rPr>
          <w:rFonts w:eastAsiaTheme="minorEastAsia"/>
        </w:rPr>
      </w:pPr>
      <w:r>
        <w:rPr>
          <w:rFonts w:ascii="Cambria Math" w:eastAsiaTheme="minorEastAsia" w:hAnsi="Cambria Math"/>
          <w:i/>
          <w:noProof/>
        </w:rPr>
        <mc:AlternateContent>
          <mc:Choice Requires="wps">
            <w:drawing>
              <wp:anchor distT="45720" distB="45720" distL="114300" distR="114300" simplePos="0" relativeHeight="251665408" behindDoc="0" locked="0" layoutInCell="1" allowOverlap="1" wp14:anchorId="06222005" wp14:editId="25DA7787">
                <wp:simplePos x="0" y="0"/>
                <wp:positionH relativeFrom="margin">
                  <wp:posOffset>3966210</wp:posOffset>
                </wp:positionH>
                <wp:positionV relativeFrom="paragraph">
                  <wp:posOffset>104775</wp:posOffset>
                </wp:positionV>
                <wp:extent cx="2070100" cy="990600"/>
                <wp:effectExtent l="0" t="0" r="0" b="0"/>
                <wp:wrapSquare wrapText="bothSides"/>
                <wp:docPr id="1351017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0" cy="990600"/>
                        </a:xfrm>
                        <a:prstGeom prst="rect">
                          <a:avLst/>
                        </a:prstGeom>
                        <a:noFill/>
                        <a:ln w="9525">
                          <a:noFill/>
                          <a:miter lim="800000"/>
                          <a:headEnd/>
                          <a:tailEnd/>
                        </a:ln>
                      </wps:spPr>
                      <wps:txbx>
                        <w:txbxContent>
                          <w:p w14:paraId="35DE5C9D" w14:textId="04D96A37" w:rsidR="00CE52FE" w:rsidRDefault="00A34E43" w:rsidP="00CE52FE">
                            <m:oMathPara>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 xml:space="preserve">=Force Meter 1 </m:t>
                                </m:r>
                                <m:d>
                                  <m:dPr>
                                    <m:ctrlPr>
                                      <w:rPr>
                                        <w:rFonts w:ascii="Cambria Math" w:hAnsi="Cambria Math"/>
                                        <w:i/>
                                      </w:rPr>
                                    </m:ctrlPr>
                                  </m:dPr>
                                  <m:e>
                                    <m:r>
                                      <w:rPr>
                                        <w:rFonts w:ascii="Cambria Math" w:hAnsi="Cambria Math"/>
                                      </w:rPr>
                                      <m:t>N</m:t>
                                    </m:r>
                                  </m:e>
                                </m:d>
                                <m:r>
                                  <m:rPr>
                                    <m:sty m:val="p"/>
                                  </m:rPr>
                                  <w:rPr>
                                    <w:rFonts w:ascii="Cambria Math" w:hAnsi="Cambria Math"/>
                                  </w:rPr>
                                  <w:br/>
                                </m:r>
                              </m:oMath>
                              <m:oMath>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 Force Meter 2 (N)</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222005" id="Text Box 2" o:spid="_x0000_s1028" type="#_x0000_t202" style="position:absolute;margin-left:312.3pt;margin-top:8.25pt;width:163pt;height:7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" filled="f" stroked="f">
                <v:textbox>
                  <w:txbxContent>
                    <w:p w14:paraId="35DE5C9D" w14:textId="04D96A37" w:rsidR="00CE52FE" w:rsidRDefault="00A34E43" w:rsidP="00CE52FE">
                      <m:oMathPara>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 xml:space="preserve">=Force Meter 1 </m:t>
                          </m:r>
                          <m:d>
                            <m:dPr>
                              <m:ctrlPr>
                                <w:rPr>
                                  <w:rFonts w:ascii="Cambria Math" w:hAnsi="Cambria Math"/>
                                  <w:i/>
                                </w:rPr>
                              </m:ctrlPr>
                            </m:dPr>
                            <m:e>
                              <m:r>
                                <w:rPr>
                                  <w:rFonts w:ascii="Cambria Math" w:hAnsi="Cambria Math"/>
                                </w:rPr>
                                <m:t>N</m:t>
                              </m:r>
                            </m:e>
                          </m:d>
                          <m:r>
                            <m:rPr>
                              <m:sty m:val="p"/>
                            </m:rPr>
                            <w:rPr>
                              <w:rFonts w:ascii="Cambria Math" w:hAnsi="Cambria Math"/>
                            </w:rPr>
                            <w:br/>
                          </m:r>
                        </m:oMath>
                        <m:oMath>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 Force Meter 2 (N)</m:t>
                          </m:r>
                        </m:oMath>
                      </m:oMathPara>
                    </w:p>
                  </w:txbxContent>
                </v:textbox>
                <w10:wrap type="square" anchorx="margin"/>
              </v:shape>
            </w:pict>
          </mc:Fallback>
        </mc:AlternateContent>
      </w:r>
    </w:p>
    <w:p w14:paraId="4154DF07" w14:textId="000FA214" w:rsidR="00CE52FE" w:rsidRDefault="00CE52FE" w:rsidP="00D44506">
      <w:pPr>
        <w:rPr>
          <w:rFonts w:eastAsiaTheme="minorEastAsia"/>
        </w:rPr>
      </w:pPr>
    </w:p>
    <w:p w14:paraId="2B33A7C7" w14:textId="72C98F49" w:rsidR="00BE24AF" w:rsidRDefault="00BE24AF" w:rsidP="00D44506">
      <w:r>
        <w:rPr>
          <w:noProof/>
        </w:rPr>
        <mc:AlternateContent>
          <mc:Choice Requires="wps">
            <w:drawing>
              <wp:anchor distT="45720" distB="45720" distL="114300" distR="114300" simplePos="0" relativeHeight="251673600" behindDoc="1" locked="0" layoutInCell="1" allowOverlap="1" wp14:anchorId="59AD6A7F" wp14:editId="3CEEF79F">
                <wp:simplePos x="0" y="0"/>
                <wp:positionH relativeFrom="margin">
                  <wp:align>left</wp:align>
                </wp:positionH>
                <wp:positionV relativeFrom="paragraph">
                  <wp:posOffset>204734</wp:posOffset>
                </wp:positionV>
                <wp:extent cx="2553195" cy="270287"/>
                <wp:effectExtent l="0" t="0" r="0" b="0"/>
                <wp:wrapTight wrapText="bothSides">
                  <wp:wrapPolygon edited="0">
                    <wp:start x="484" y="0"/>
                    <wp:lineTo x="484" y="19821"/>
                    <wp:lineTo x="20955" y="19821"/>
                    <wp:lineTo x="20955" y="0"/>
                    <wp:lineTo x="484" y="0"/>
                  </wp:wrapPolygon>
                </wp:wrapTight>
                <wp:docPr id="1908084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3195" cy="270287"/>
                        </a:xfrm>
                        <a:prstGeom prst="rect">
                          <a:avLst/>
                        </a:prstGeom>
                        <a:noFill/>
                        <a:ln w="9525">
                          <a:noFill/>
                          <a:miter lim="800000"/>
                          <a:headEnd/>
                          <a:tailEnd/>
                        </a:ln>
                      </wps:spPr>
                      <wps:txbx>
                        <w:txbxContent>
                          <w:p w14:paraId="1E2C1F5C" w14:textId="1254FE43" w:rsidR="00BE24AF" w:rsidRDefault="00BE24AF" w:rsidP="00BE24AF">
                            <w:pPr>
                              <w:pStyle w:val="Caption"/>
                            </w:pPr>
                            <w:r>
                              <w:t xml:space="preserve">Equation </w:t>
                            </w:r>
                            <w:fldSimple w:instr=" SEQ Equation \* ARABIC ">
                              <w:r>
                                <w:rPr>
                                  <w:noProof/>
                                </w:rPr>
                                <w:t>1</w:t>
                              </w:r>
                            </w:fldSimple>
                            <w:r>
                              <w:t xml:space="preserve"> - Braking Force</w:t>
                            </w:r>
                            <w:r>
                              <w:rPr>
                                <w:rFonts w:eastAsiaTheme="minorEastAsia"/>
                              </w:rPr>
                              <w:t xml:space="preserve"> Calculation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D6A7F" id="_x0000_s1029" type="#_x0000_t202" style="position:absolute;margin-left:0;margin-top:16.1pt;width:201.05pt;height:21.3pt;z-index:-2516428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" filled="f" stroked="f">
                <v:textbox>
                  <w:txbxContent>
                    <w:p w14:paraId="1E2C1F5C" w14:textId="1254FE43" w:rsidR="00BE24AF" w:rsidRDefault="00BE24AF" w:rsidP="00BE24AF">
                      <w:pPr>
                        <w:pStyle w:val="Caption"/>
                      </w:pPr>
                      <w:r>
                        <w:t xml:space="preserve">Equation </w:t>
                      </w:r>
                      <w:fldSimple w:instr=" SEQ Equation \* ARABIC ">
                        <w:r>
                          <w:rPr>
                            <w:noProof/>
                          </w:rPr>
                          <w:t>1</w:t>
                        </w:r>
                      </w:fldSimple>
                      <w:r>
                        <w:t xml:space="preserve"> - Braking Force</w:t>
                      </w:r>
                      <w:r>
                        <w:rPr>
                          <w:rFonts w:eastAsiaTheme="minorEastAsia"/>
                        </w:rPr>
                        <w:t xml:space="preserve"> Calculation</w:t>
                      </w:r>
                    </w:p>
                  </w:txbxContent>
                </v:textbox>
                <w10:wrap type="tight" anchorx="margin"/>
              </v:shape>
            </w:pict>
          </mc:Fallback>
        </mc:AlternateContent>
      </w:r>
    </w:p>
    <w:p w14:paraId="0E152D80" w14:textId="77777777" w:rsidR="00E536AF" w:rsidRDefault="00E536AF" w:rsidP="00D44506"/>
    <w:p w14:paraId="03EBB0FF" w14:textId="727F05FA" w:rsidR="00CE52FE" w:rsidRPr="00D57E91" w:rsidRDefault="00D57E91" w:rsidP="00D44506">
      <w:r w:rsidRPr="00D57E91">
        <w:t>The calculated braking force was then used to determine the torque produced by the turbine shaft. Torque is the turning moment generated by the Pelton wheel and was calculated by multiplying the braking force by the effective radius of the brake pulley, as shown below in Equation 2.</w:t>
      </w:r>
    </w:p>
    <w:p w14:paraId="2A417122" w14:textId="46A7ABBF" w:rsidR="00D62901" w:rsidRDefault="00D57E91" w:rsidP="00D44506">
      <m:oMathPara>
        <m:oMath>
          <m:r>
            <w:rPr>
              <w:rFonts w:ascii="Cambria Math" w:hAnsi="Cambria Math"/>
            </w:rPr>
            <m:t xml:space="preserve">M=F* </m:t>
          </m:r>
          <m:f>
            <m:fPr>
              <m:ctrlPr>
                <w:rPr>
                  <w:rFonts w:ascii="Cambria Math" w:hAnsi="Cambria Math"/>
                  <w:i/>
                </w:rPr>
              </m:ctrlPr>
            </m:fPr>
            <m:num>
              <m:r>
                <w:rPr>
                  <w:rFonts w:ascii="Cambria Math" w:hAnsi="Cambria Math"/>
                </w:rPr>
                <m:t>D</m:t>
              </m:r>
            </m:num>
            <m:den>
              <m:r>
                <w:rPr>
                  <w:rFonts w:ascii="Cambria Math" w:hAnsi="Cambria Math"/>
                </w:rPr>
                <m:t>2</m:t>
              </m:r>
            </m:den>
          </m:f>
        </m:oMath>
      </m:oMathPara>
    </w:p>
    <w:p w14:paraId="776C251A" w14:textId="2FA650C3" w:rsidR="00180B38" w:rsidRDefault="00CE52FE" w:rsidP="00D44506">
      <w:r>
        <w:rPr>
          <w:rFonts w:ascii="Cambria Math" w:eastAsiaTheme="minorEastAsia" w:hAnsi="Cambria Math"/>
          <w:i/>
          <w:noProof/>
        </w:rPr>
        <mc:AlternateContent>
          <mc:Choice Requires="wps">
            <w:drawing>
              <wp:anchor distT="45720" distB="45720" distL="114300" distR="114300" simplePos="0" relativeHeight="251663360" behindDoc="0" locked="0" layoutInCell="1" allowOverlap="1" wp14:anchorId="385FE8C9" wp14:editId="16B56D71">
                <wp:simplePos x="0" y="0"/>
                <wp:positionH relativeFrom="margin">
                  <wp:posOffset>4347210</wp:posOffset>
                </wp:positionH>
                <wp:positionV relativeFrom="paragraph">
                  <wp:posOffset>-47625</wp:posOffset>
                </wp:positionV>
                <wp:extent cx="2070100" cy="990600"/>
                <wp:effectExtent l="0" t="0" r="0" b="0"/>
                <wp:wrapSquare wrapText="bothSides"/>
                <wp:docPr id="883562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0" cy="990600"/>
                        </a:xfrm>
                        <a:prstGeom prst="rect">
                          <a:avLst/>
                        </a:prstGeom>
                        <a:noFill/>
                        <a:ln w="9525">
                          <a:noFill/>
                          <a:miter lim="800000"/>
                          <a:headEnd/>
                          <a:tailEnd/>
                        </a:ln>
                      </wps:spPr>
                      <wps:txbx>
                        <w:txbxContent>
                          <w:p w14:paraId="0B4993B8" w14:textId="5ABD6B7F" w:rsidR="00844C0E" w:rsidRDefault="00D57E91" w:rsidP="00844C0E">
                            <m:oMathPara>
                              <m:oMath>
                                <m:r>
                                  <w:rPr>
                                    <w:rFonts w:ascii="Cambria Math" w:eastAsiaTheme="minorEastAsia" w:hAnsi="Cambria Math"/>
                                  </w:rPr>
                                  <m:t>M=Torque (Nm)</m:t>
                                </m:r>
                                <m:r>
                                  <m:rPr>
                                    <m:sty m:val="p"/>
                                  </m:rPr>
                                  <w:rPr>
                                    <w:rFonts w:ascii="Cambria Math" w:hAnsi="Cambria Math"/>
                                  </w:rPr>
                                  <w:br/>
                                </m:r>
                              </m:oMath>
                              <m:oMath>
                                <m:r>
                                  <w:rPr>
                                    <w:rFonts w:ascii="Cambria Math" w:hAnsi="Cambria Math"/>
                                  </w:rPr>
                                  <m:t>D</m:t>
                                </m:r>
                                <m:r>
                                  <m:rPr>
                                    <m:aln/>
                                  </m:rPr>
                                  <w:rPr>
                                    <w:rFonts w:ascii="Cambria Math" w:hAnsi="Cambria Math"/>
                                  </w:rPr>
                                  <m:t>=Pulley Diameter</m:t>
                                </m:r>
                                <m:r>
                                  <m:rPr>
                                    <m:sty m:val="p"/>
                                  </m:rPr>
                                  <w:rPr>
                                    <w:rFonts w:ascii="Cambria Math" w:hAnsi="Cambria Math"/>
                                  </w:rPr>
                                  <w:br/>
                                </m:r>
                              </m:oMath>
                              <m:oMath>
                                <m:r>
                                  <w:rPr>
                                    <w:rFonts w:ascii="Cambria Math" w:hAnsi="Cambria Math"/>
                                  </w:rPr>
                                  <m:t>F=Brake Force (N)</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FE8C9" id="_x0000_s1030" type="#_x0000_t202" style="position:absolute;margin-left:342.3pt;margin-top:-3.75pt;width:163pt;height:78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" filled="f" stroked="f">
                <v:textbox>
                  <w:txbxContent>
                    <w:p w14:paraId="0B4993B8" w14:textId="5ABD6B7F" w:rsidR="00844C0E" w:rsidRDefault="00D57E91" w:rsidP="00844C0E">
                      <m:oMathPara>
                        <m:oMath>
                          <m:r>
                            <w:rPr>
                              <w:rFonts w:ascii="Cambria Math" w:eastAsiaTheme="minorEastAsia" w:hAnsi="Cambria Math"/>
                            </w:rPr>
                            <m:t>M=Torque (Nm)</m:t>
                          </m:r>
                          <m:r>
                            <m:rPr>
                              <m:sty m:val="p"/>
                            </m:rPr>
                            <w:rPr>
                              <w:rFonts w:ascii="Cambria Math" w:hAnsi="Cambria Math"/>
                            </w:rPr>
                            <w:br/>
                          </m:r>
                        </m:oMath>
                        <m:oMath>
                          <m:r>
                            <w:rPr>
                              <w:rFonts w:ascii="Cambria Math" w:hAnsi="Cambria Math"/>
                            </w:rPr>
                            <m:t>D</m:t>
                          </m:r>
                          <m:r>
                            <m:rPr>
                              <m:aln/>
                            </m:rPr>
                            <w:rPr>
                              <w:rFonts w:ascii="Cambria Math" w:hAnsi="Cambria Math"/>
                            </w:rPr>
                            <m:t>=Pulley Diameter</m:t>
                          </m:r>
                          <m:r>
                            <m:rPr>
                              <m:sty m:val="p"/>
                            </m:rPr>
                            <w:rPr>
                              <w:rFonts w:ascii="Cambria Math" w:hAnsi="Cambria Math"/>
                            </w:rPr>
                            <w:br/>
                          </m:r>
                        </m:oMath>
                        <m:oMath>
                          <m:r>
                            <w:rPr>
                              <w:rFonts w:ascii="Cambria Math" w:hAnsi="Cambria Math"/>
                            </w:rPr>
                            <m:t>F=Brake Force (N)</m:t>
                          </m:r>
                        </m:oMath>
                      </m:oMathPara>
                    </w:p>
                  </w:txbxContent>
                </v:textbox>
                <w10:wrap type="square" anchorx="margin"/>
              </v:shape>
            </w:pict>
          </mc:Fallback>
        </mc:AlternateContent>
      </w:r>
    </w:p>
    <w:p w14:paraId="73993FD2" w14:textId="06803039" w:rsidR="00CE52FE" w:rsidRDefault="00BE24AF" w:rsidP="00D44506">
      <w:r>
        <w:rPr>
          <w:noProof/>
        </w:rPr>
        <mc:AlternateContent>
          <mc:Choice Requires="wps">
            <w:drawing>
              <wp:anchor distT="0" distB="0" distL="114300" distR="114300" simplePos="0" relativeHeight="251677696" behindDoc="1" locked="0" layoutInCell="1" allowOverlap="1" wp14:anchorId="5D72A928" wp14:editId="44DAA9EE">
                <wp:simplePos x="0" y="0"/>
                <wp:positionH relativeFrom="margin">
                  <wp:align>left</wp:align>
                </wp:positionH>
                <wp:positionV relativeFrom="paragraph">
                  <wp:posOffset>347369</wp:posOffset>
                </wp:positionV>
                <wp:extent cx="2552700" cy="284480"/>
                <wp:effectExtent l="0" t="0" r="0" b="1270"/>
                <wp:wrapTight wrapText="bothSides">
                  <wp:wrapPolygon edited="0">
                    <wp:start x="0" y="0"/>
                    <wp:lineTo x="0" y="20250"/>
                    <wp:lineTo x="21439" y="20250"/>
                    <wp:lineTo x="21439" y="0"/>
                    <wp:lineTo x="0" y="0"/>
                  </wp:wrapPolygon>
                </wp:wrapTight>
                <wp:docPr id="1287805757" name="Text Box 1"/>
                <wp:cNvGraphicFramePr/>
                <a:graphic xmlns:a="http://schemas.openxmlformats.org/drawingml/2006/main">
                  <a:graphicData uri="http://schemas.microsoft.com/office/word/2010/wordprocessingShape">
                    <wps:wsp>
                      <wps:cNvSpPr txBox="1"/>
                      <wps:spPr>
                        <a:xfrm>
                          <a:off x="0" y="0"/>
                          <a:ext cx="2552700" cy="284480"/>
                        </a:xfrm>
                        <a:prstGeom prst="rect">
                          <a:avLst/>
                        </a:prstGeom>
                        <a:noFill/>
                        <a:ln>
                          <a:noFill/>
                        </a:ln>
                      </wps:spPr>
                      <wps:txbx>
                        <w:txbxContent>
                          <w:p w14:paraId="0AAB9CD8" w14:textId="68530834" w:rsidR="00BE24AF" w:rsidRPr="000132B8" w:rsidRDefault="00BE24AF" w:rsidP="00BE24AF">
                            <w:pPr>
                              <w:pStyle w:val="Caption"/>
                              <w:rPr>
                                <w:noProof/>
                                <w:sz w:val="22"/>
                                <w:szCs w:val="22"/>
                              </w:rPr>
                            </w:pPr>
                            <w:r>
                              <w:t xml:space="preserve">Equation </w:t>
                            </w:r>
                            <w:fldSimple w:instr=" SEQ Equation \* ARABIC ">
                              <w:r>
                                <w:rPr>
                                  <w:noProof/>
                                </w:rPr>
                                <w:t>2</w:t>
                              </w:r>
                            </w:fldSimple>
                            <w:r>
                              <w:t xml:space="preserve"> - Torque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72A928" id="_x0000_s1031" type="#_x0000_t202" style="position:absolute;margin-left:0;margin-top:27.35pt;width:201pt;height:22.4pt;z-index:-2516387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" filled="f" stroked="f">
                <v:textbox inset="0,0,0,0">
                  <w:txbxContent>
                    <w:p w14:paraId="0AAB9CD8" w14:textId="68530834" w:rsidR="00BE24AF" w:rsidRPr="000132B8" w:rsidRDefault="00BE24AF" w:rsidP="00BE24AF">
                      <w:pPr>
                        <w:pStyle w:val="Caption"/>
                        <w:rPr>
                          <w:noProof/>
                          <w:sz w:val="22"/>
                          <w:szCs w:val="22"/>
                        </w:rPr>
                      </w:pPr>
                      <w:r>
                        <w:t xml:space="preserve">Equation </w:t>
                      </w:r>
                      <w:fldSimple w:instr=" SEQ Equation \* ARABIC ">
                        <w:r>
                          <w:rPr>
                            <w:noProof/>
                          </w:rPr>
                          <w:t>2</w:t>
                        </w:r>
                      </w:fldSimple>
                      <w:r>
                        <w:t xml:space="preserve"> - Torque Calculation</w:t>
                      </w:r>
                    </w:p>
                  </w:txbxContent>
                </v:textbox>
                <w10:wrap type="tight" anchorx="margin"/>
              </v:shape>
            </w:pict>
          </mc:Fallback>
        </mc:AlternateContent>
      </w:r>
    </w:p>
    <w:p w14:paraId="51BE71A9" w14:textId="5CFA3997" w:rsidR="00CE52FE" w:rsidRDefault="00BE24AF" w:rsidP="00D44506">
      <w:r>
        <w:rPr>
          <w:noProof/>
        </w:rPr>
        <mc:AlternateContent>
          <mc:Choice Requires="wps">
            <w:drawing>
              <wp:anchor distT="45720" distB="45720" distL="114300" distR="114300" simplePos="0" relativeHeight="251675648" behindDoc="1" locked="0" layoutInCell="1" allowOverlap="1" wp14:anchorId="0059C2EF" wp14:editId="3262328B">
                <wp:simplePos x="0" y="0"/>
                <wp:positionH relativeFrom="margin">
                  <wp:align>left</wp:align>
                </wp:positionH>
                <wp:positionV relativeFrom="paragraph">
                  <wp:posOffset>24897</wp:posOffset>
                </wp:positionV>
                <wp:extent cx="2553195" cy="270287"/>
                <wp:effectExtent l="0" t="0" r="0" b="0"/>
                <wp:wrapTight wrapText="bothSides">
                  <wp:wrapPolygon edited="0">
                    <wp:start x="484" y="0"/>
                    <wp:lineTo x="484" y="19821"/>
                    <wp:lineTo x="20955" y="19821"/>
                    <wp:lineTo x="20955" y="0"/>
                    <wp:lineTo x="484" y="0"/>
                  </wp:wrapPolygon>
                </wp:wrapTight>
                <wp:docPr id="1782922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3195" cy="270287"/>
                        </a:xfrm>
                        <a:prstGeom prst="rect">
                          <a:avLst/>
                        </a:prstGeom>
                        <a:noFill/>
                        <a:ln w="9525">
                          <a:noFill/>
                          <a:miter lim="800000"/>
                          <a:headEnd/>
                          <a:tailEnd/>
                        </a:ln>
                      </wps:spPr>
                      <wps:txbx>
                        <w:txbxContent>
                          <w:p w14:paraId="69ECB76E" w14:textId="77777777" w:rsidR="00BE24AF" w:rsidRDefault="00BE24AF" w:rsidP="00BE24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9C2EF" id="_x0000_s1032" type="#_x0000_t202" style="position:absolute;margin-left:0;margin-top:1.95pt;width:201.05pt;height:21.3pt;z-index:-2516408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" filled="f" stroked="f">
                <v:textbox>
                  <w:txbxContent>
                    <w:p w14:paraId="69ECB76E" w14:textId="77777777" w:rsidR="00BE24AF" w:rsidRDefault="00BE24AF" w:rsidP="00BE24AF"/>
                  </w:txbxContent>
                </v:textbox>
                <w10:wrap type="tight" anchorx="margin"/>
              </v:shape>
            </w:pict>
          </mc:Fallback>
        </mc:AlternateContent>
      </w:r>
    </w:p>
    <w:p w14:paraId="3A92D617" w14:textId="668A29BC" w:rsidR="00CE52FE" w:rsidRDefault="00CE52FE" w:rsidP="00D44506"/>
    <w:p w14:paraId="1EBCE4D3" w14:textId="77777777" w:rsidR="0055460E" w:rsidRDefault="0055460E" w:rsidP="00D44506"/>
    <w:p w14:paraId="10D110F7" w14:textId="127C8FCC" w:rsidR="00CE52FE" w:rsidRDefault="00D57E91" w:rsidP="00D44506">
      <w:r w:rsidRPr="00D57E91">
        <w:t>Once the shaft torque had been determined, the mechanical power output of the turbine was calculated using the measured rotational speed of the shaft. This relationship is shown in Equation 3.</w:t>
      </w:r>
    </w:p>
    <w:p w14:paraId="57FDC44D" w14:textId="77777777" w:rsidR="0055460E" w:rsidRDefault="0055460E" w:rsidP="00D44506">
      <w:pPr>
        <w:rPr>
          <w:rFonts w:eastAsiaTheme="minorEastAsia"/>
        </w:rPr>
      </w:pPr>
    </w:p>
    <w:p w14:paraId="3DC0F754" w14:textId="77777777" w:rsidR="0055460E" w:rsidRDefault="0055460E" w:rsidP="00D44506">
      <w:pPr>
        <w:rPr>
          <w:rFonts w:eastAsiaTheme="minorEastAsia"/>
        </w:rPr>
      </w:pPr>
    </w:p>
    <w:p w14:paraId="7730E414" w14:textId="77777777" w:rsidR="0055460E" w:rsidRDefault="0055460E" w:rsidP="00D44506">
      <w:pPr>
        <w:rPr>
          <w:rFonts w:eastAsiaTheme="minorEastAsia"/>
        </w:rPr>
      </w:pPr>
    </w:p>
    <w:p w14:paraId="5E289C48" w14:textId="2EDD346C" w:rsidR="00C73C1F" w:rsidRPr="00CE52FE" w:rsidRDefault="00A34E43" w:rsidP="00D44506">
      <w:pP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out</m:t>
              </m:r>
            </m:sub>
          </m:sSub>
          <m:r>
            <w:rPr>
              <w:rFonts w:ascii="Cambria Math" w:hAnsi="Cambria Math"/>
            </w:rPr>
            <m:t>=</m:t>
          </m:r>
          <m:r>
            <w:rPr>
              <w:rFonts w:ascii="Cambria Math" w:hAnsi="Cambria Math"/>
            </w:rPr>
            <m:t>M</m:t>
          </m:r>
          <m:r>
            <w:rPr>
              <w:rFonts w:ascii="Cambria Math" w:hAnsi="Cambria Math"/>
            </w:rPr>
            <m:t>*</m:t>
          </m:r>
          <m:r>
            <w:rPr>
              <w:rFonts w:ascii="Cambria Math" w:hAnsi="Cambria Math"/>
            </w:rPr>
            <m:t>2*</m:t>
          </m:r>
          <m:r>
            <w:rPr>
              <w:rFonts w:ascii="Cambria Math" w:hAnsi="Cambria Math"/>
            </w:rPr>
            <m:t>π</m:t>
          </m:r>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60</m:t>
              </m:r>
            </m:den>
          </m:f>
        </m:oMath>
      </m:oMathPara>
    </w:p>
    <w:p w14:paraId="6024B9AB" w14:textId="47CCD4B4" w:rsidR="00CE52FE" w:rsidRDefault="00CE52FE" w:rsidP="00D44506">
      <w:pPr>
        <w:rPr>
          <w:rFonts w:eastAsiaTheme="minorEastAsia"/>
        </w:rPr>
      </w:pPr>
      <w:r>
        <w:rPr>
          <w:rFonts w:ascii="Cambria Math" w:eastAsiaTheme="minorEastAsia" w:hAnsi="Cambria Math"/>
          <w:i/>
          <w:noProof/>
        </w:rPr>
        <mc:AlternateContent>
          <mc:Choice Requires="wps">
            <w:drawing>
              <wp:anchor distT="45720" distB="45720" distL="114300" distR="114300" simplePos="0" relativeHeight="251667456" behindDoc="0" locked="0" layoutInCell="1" allowOverlap="1" wp14:anchorId="49DF2DA9" wp14:editId="0FEFEF00">
                <wp:simplePos x="0" y="0"/>
                <wp:positionH relativeFrom="column">
                  <wp:posOffset>3857625</wp:posOffset>
                </wp:positionH>
                <wp:positionV relativeFrom="paragraph">
                  <wp:posOffset>206375</wp:posOffset>
                </wp:positionV>
                <wp:extent cx="2546350" cy="1028700"/>
                <wp:effectExtent l="0" t="0" r="0" b="0"/>
                <wp:wrapSquare wrapText="bothSides"/>
                <wp:docPr id="947535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0" cy="1028700"/>
                        </a:xfrm>
                        <a:prstGeom prst="rect">
                          <a:avLst/>
                        </a:prstGeom>
                        <a:noFill/>
                        <a:ln w="9525">
                          <a:noFill/>
                          <a:miter lim="800000"/>
                          <a:headEnd/>
                          <a:tailEnd/>
                        </a:ln>
                      </wps:spPr>
                      <wps:txbx>
                        <w:txbxContent>
                          <w:p w14:paraId="451AF9C8" w14:textId="5233E605" w:rsidR="00CE52FE" w:rsidRDefault="00CE52FE" w:rsidP="00CE52FE">
                            <w:r>
                              <w:t xml:space="preserve"> </w:t>
                            </w:r>
                            <m:oMath>
                              <m:sSub>
                                <m:sSubPr>
                                  <m:ctrlPr>
                                    <w:rPr>
                                      <w:rFonts w:ascii="Cambria Math" w:hAnsi="Cambria Math"/>
                                      <w:i/>
                                    </w:rPr>
                                  </m:ctrlPr>
                                </m:sSubPr>
                                <m:e>
                                  <m:r>
                                    <w:rPr>
                                      <w:rFonts w:ascii="Cambria Math" w:hAnsi="Cambria Math"/>
                                    </w:rPr>
                                    <m:t>P</m:t>
                                  </m:r>
                                </m:e>
                                <m:sub>
                                  <m:r>
                                    <w:rPr>
                                      <w:rFonts w:ascii="Cambria Math" w:hAnsi="Cambria Math"/>
                                    </w:rPr>
                                    <m:t>out</m:t>
                                  </m:r>
                                </m:sub>
                              </m:sSub>
                              <m:r>
                                <w:rPr>
                                  <w:rFonts w:ascii="Cambria Math" w:hAnsi="Cambria Math"/>
                                </w:rPr>
                                <m:t>= Power output by Shaft (W)</m:t>
                              </m:r>
                              <m:r>
                                <m:rPr>
                                  <m:sty m:val="p"/>
                                </m:rPr>
                                <w:rPr>
                                  <w:rFonts w:ascii="Cambria Math" w:hAnsi="Cambria Math"/>
                                </w:rPr>
                                <w:br/>
                              </m:r>
                            </m:oMath>
                            <m:oMathPara>
                              <m:oMath>
                                <m:r>
                                  <w:rPr>
                                    <w:rFonts w:ascii="Cambria Math" w:hAnsi="Cambria Math"/>
                                  </w:rPr>
                                  <m:t>M=Torque (Nm)</m:t>
                                </m:r>
                                <m:r>
                                  <m:rPr>
                                    <m:sty m:val="p"/>
                                  </m:rPr>
                                  <w:rPr>
                                    <w:rFonts w:ascii="Cambria Math" w:hAnsi="Cambria Math"/>
                                  </w:rPr>
                                  <w:br/>
                                </m:r>
                              </m:oMath>
                              <m:oMath>
                                <m:r>
                                  <w:rPr>
                                    <w:rFonts w:ascii="Cambria Math" w:hAnsi="Cambria Math"/>
                                  </w:rPr>
                                  <m:t>n=Pulley Speed (rpm)</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F2DA9" id="_x0000_s1033" type="#_x0000_t202" style="position:absolute;margin-left:303.75pt;margin-top:16.25pt;width:200.5pt;height:8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" filled="f" stroked="f">
                <v:textbox>
                  <w:txbxContent>
                    <w:p w14:paraId="451AF9C8" w14:textId="5233E605" w:rsidR="00CE52FE" w:rsidRDefault="00CE52FE" w:rsidP="00CE52FE">
                      <w:r>
                        <w:t xml:space="preserve"> </w:t>
                      </w:r>
                      <m:oMath>
                        <m:sSub>
                          <m:sSubPr>
                            <m:ctrlPr>
                              <w:rPr>
                                <w:rFonts w:ascii="Cambria Math" w:hAnsi="Cambria Math"/>
                                <w:i/>
                              </w:rPr>
                            </m:ctrlPr>
                          </m:sSubPr>
                          <m:e>
                            <m:r>
                              <w:rPr>
                                <w:rFonts w:ascii="Cambria Math" w:hAnsi="Cambria Math"/>
                              </w:rPr>
                              <m:t>P</m:t>
                            </m:r>
                          </m:e>
                          <m:sub>
                            <m:r>
                              <w:rPr>
                                <w:rFonts w:ascii="Cambria Math" w:hAnsi="Cambria Math"/>
                              </w:rPr>
                              <m:t>out</m:t>
                            </m:r>
                          </m:sub>
                        </m:sSub>
                        <m:r>
                          <w:rPr>
                            <w:rFonts w:ascii="Cambria Math" w:hAnsi="Cambria Math"/>
                          </w:rPr>
                          <m:t>= Power output by Shaft (W)</m:t>
                        </m:r>
                        <m:r>
                          <m:rPr>
                            <m:sty m:val="p"/>
                          </m:rPr>
                          <w:rPr>
                            <w:rFonts w:ascii="Cambria Math" w:hAnsi="Cambria Math"/>
                          </w:rPr>
                          <w:br/>
                        </m:r>
                      </m:oMath>
                      <m:oMathPara>
                        <m:oMath>
                          <m:r>
                            <w:rPr>
                              <w:rFonts w:ascii="Cambria Math" w:hAnsi="Cambria Math"/>
                            </w:rPr>
                            <m:t>M=Torque (Nm)</m:t>
                          </m:r>
                          <m:r>
                            <m:rPr>
                              <m:sty m:val="p"/>
                            </m:rPr>
                            <w:rPr>
                              <w:rFonts w:ascii="Cambria Math" w:hAnsi="Cambria Math"/>
                            </w:rPr>
                            <w:br/>
                          </m:r>
                        </m:oMath>
                        <m:oMath>
                          <m:r>
                            <w:rPr>
                              <w:rFonts w:ascii="Cambria Math" w:hAnsi="Cambria Math"/>
                            </w:rPr>
                            <m:t>n=Pulley Speed (rpm)</m:t>
                          </m:r>
                        </m:oMath>
                      </m:oMathPara>
                    </w:p>
                  </w:txbxContent>
                </v:textbox>
                <w10:wrap type="square"/>
              </v:shape>
            </w:pict>
          </mc:Fallback>
        </mc:AlternateContent>
      </w:r>
    </w:p>
    <w:p w14:paraId="52ADB572" w14:textId="2B6BF756" w:rsidR="00CE52FE" w:rsidRDefault="00CE52FE" w:rsidP="00D44506">
      <w:pPr>
        <w:rPr>
          <w:rFonts w:eastAsiaTheme="minorEastAsia"/>
        </w:rPr>
      </w:pPr>
    </w:p>
    <w:p w14:paraId="1D1AE0C4" w14:textId="71AB8FA6" w:rsidR="00CE52FE" w:rsidRDefault="00BE24AF" w:rsidP="00D44506">
      <w:pPr>
        <w:rPr>
          <w:rFonts w:eastAsiaTheme="minorEastAsia"/>
        </w:rPr>
      </w:pPr>
      <w:r>
        <w:rPr>
          <w:noProof/>
        </w:rPr>
        <mc:AlternateContent>
          <mc:Choice Requires="wps">
            <w:drawing>
              <wp:anchor distT="0" distB="0" distL="114300" distR="114300" simplePos="0" relativeHeight="251681792" behindDoc="1" locked="0" layoutInCell="1" allowOverlap="1" wp14:anchorId="0C9998E9" wp14:editId="52FA27A7">
                <wp:simplePos x="0" y="0"/>
                <wp:positionH relativeFrom="margin">
                  <wp:align>left</wp:align>
                </wp:positionH>
                <wp:positionV relativeFrom="paragraph">
                  <wp:posOffset>372077</wp:posOffset>
                </wp:positionV>
                <wp:extent cx="2552700" cy="273050"/>
                <wp:effectExtent l="0" t="0" r="0" b="12700"/>
                <wp:wrapTight wrapText="bothSides">
                  <wp:wrapPolygon edited="0">
                    <wp:start x="0" y="0"/>
                    <wp:lineTo x="0" y="21098"/>
                    <wp:lineTo x="21439" y="21098"/>
                    <wp:lineTo x="21439" y="0"/>
                    <wp:lineTo x="0" y="0"/>
                  </wp:wrapPolygon>
                </wp:wrapTight>
                <wp:docPr id="949129384" name="Text Box 1"/>
                <wp:cNvGraphicFramePr/>
                <a:graphic xmlns:a="http://schemas.openxmlformats.org/drawingml/2006/main">
                  <a:graphicData uri="http://schemas.microsoft.com/office/word/2010/wordprocessingShape">
                    <wps:wsp>
                      <wps:cNvSpPr txBox="1"/>
                      <wps:spPr>
                        <a:xfrm>
                          <a:off x="0" y="0"/>
                          <a:ext cx="2552700" cy="273050"/>
                        </a:xfrm>
                        <a:prstGeom prst="rect">
                          <a:avLst/>
                        </a:prstGeom>
                        <a:noFill/>
                        <a:ln>
                          <a:noFill/>
                        </a:ln>
                      </wps:spPr>
                      <wps:txbx>
                        <w:txbxContent>
                          <w:p w14:paraId="4F7CA9CB" w14:textId="380C04B1" w:rsidR="00BE24AF" w:rsidRPr="00FF7A23" w:rsidRDefault="00BE24AF" w:rsidP="00BE24AF">
                            <w:pPr>
                              <w:pStyle w:val="Caption"/>
                              <w:rPr>
                                <w:noProof/>
                                <w:sz w:val="22"/>
                                <w:szCs w:val="22"/>
                              </w:rPr>
                            </w:pPr>
                            <w:r>
                              <w:t xml:space="preserve">Equation </w:t>
                            </w:r>
                            <w:fldSimple w:instr=" SEQ Equation \* ARABIC ">
                              <w:r>
                                <w:rPr>
                                  <w:noProof/>
                                </w:rPr>
                                <w:t>3</w:t>
                              </w:r>
                            </w:fldSimple>
                            <w:r>
                              <w:t xml:space="preserve"> - Power Output at Shaft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9998E9" id="_x0000_s1034" type="#_x0000_t202" style="position:absolute;margin-left:0;margin-top:29.3pt;width:201pt;height:21.5pt;z-index:-2516346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" filled="f" stroked="f">
                <v:textbox inset="0,0,0,0">
                  <w:txbxContent>
                    <w:p w14:paraId="4F7CA9CB" w14:textId="380C04B1" w:rsidR="00BE24AF" w:rsidRPr="00FF7A23" w:rsidRDefault="00BE24AF" w:rsidP="00BE24AF">
                      <w:pPr>
                        <w:pStyle w:val="Caption"/>
                        <w:rPr>
                          <w:noProof/>
                          <w:sz w:val="22"/>
                          <w:szCs w:val="22"/>
                        </w:rPr>
                      </w:pPr>
                      <w:r>
                        <w:t xml:space="preserve">Equation </w:t>
                      </w:r>
                      <w:fldSimple w:instr=" SEQ Equation \* ARABIC ">
                        <w:r>
                          <w:rPr>
                            <w:noProof/>
                          </w:rPr>
                          <w:t>3</w:t>
                        </w:r>
                      </w:fldSimple>
                      <w:r>
                        <w:t xml:space="preserve"> - Power Output at Shaft Calculation</w:t>
                      </w:r>
                    </w:p>
                  </w:txbxContent>
                </v:textbox>
                <w10:wrap type="tight" anchorx="margin"/>
              </v:shape>
            </w:pict>
          </mc:Fallback>
        </mc:AlternateContent>
      </w:r>
    </w:p>
    <w:p w14:paraId="596957C1" w14:textId="2A8955C1" w:rsidR="00CE52FE" w:rsidRDefault="00BE24AF" w:rsidP="00D44506">
      <w:pPr>
        <w:rPr>
          <w:rFonts w:eastAsiaTheme="minorEastAsia"/>
        </w:rPr>
      </w:pPr>
      <w:r>
        <w:rPr>
          <w:noProof/>
        </w:rPr>
        <mc:AlternateContent>
          <mc:Choice Requires="wps">
            <w:drawing>
              <wp:anchor distT="0" distB="0" distL="114300" distR="114300" simplePos="0" relativeHeight="251679744" behindDoc="1" locked="0" layoutInCell="1" allowOverlap="1" wp14:anchorId="4B435DA0" wp14:editId="726B9851">
                <wp:simplePos x="0" y="0"/>
                <wp:positionH relativeFrom="margin">
                  <wp:posOffset>0</wp:posOffset>
                </wp:positionH>
                <wp:positionV relativeFrom="paragraph">
                  <wp:posOffset>239395</wp:posOffset>
                </wp:positionV>
                <wp:extent cx="2552700" cy="284480"/>
                <wp:effectExtent l="0" t="0" r="0" b="1270"/>
                <wp:wrapTight wrapText="bothSides">
                  <wp:wrapPolygon edited="0">
                    <wp:start x="0" y="0"/>
                    <wp:lineTo x="0" y="20250"/>
                    <wp:lineTo x="21439" y="20250"/>
                    <wp:lineTo x="21439" y="0"/>
                    <wp:lineTo x="0" y="0"/>
                  </wp:wrapPolygon>
                </wp:wrapTight>
                <wp:docPr id="1845886655" name="Text Box 1"/>
                <wp:cNvGraphicFramePr/>
                <a:graphic xmlns:a="http://schemas.openxmlformats.org/drawingml/2006/main">
                  <a:graphicData uri="http://schemas.microsoft.com/office/word/2010/wordprocessingShape">
                    <wps:wsp>
                      <wps:cNvSpPr txBox="1"/>
                      <wps:spPr>
                        <a:xfrm>
                          <a:off x="0" y="0"/>
                          <a:ext cx="2552700" cy="284480"/>
                        </a:xfrm>
                        <a:prstGeom prst="rect">
                          <a:avLst/>
                        </a:prstGeom>
                        <a:noFill/>
                        <a:ln>
                          <a:noFill/>
                        </a:ln>
                      </wps:spPr>
                      <wps:txbx>
                        <w:txbxContent>
                          <w:p w14:paraId="2F4E3F81" w14:textId="4EE8656F" w:rsidR="00BE24AF" w:rsidRPr="000132B8" w:rsidRDefault="00BE24AF" w:rsidP="00BE24AF">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435DA0" id="_x0000_s1035" type="#_x0000_t202" style="position:absolute;margin-left:0;margin-top:18.85pt;width:201pt;height:22.4pt;z-index:-2516367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" filled="f" stroked="f">
                <v:textbox inset="0,0,0,0">
                  <w:txbxContent>
                    <w:p w14:paraId="2F4E3F81" w14:textId="4EE8656F" w:rsidR="00BE24AF" w:rsidRPr="000132B8" w:rsidRDefault="00BE24AF" w:rsidP="00BE24AF">
                      <w:pPr>
                        <w:pStyle w:val="Caption"/>
                        <w:rPr>
                          <w:noProof/>
                          <w:sz w:val="22"/>
                          <w:szCs w:val="22"/>
                        </w:rPr>
                      </w:pPr>
                    </w:p>
                  </w:txbxContent>
                </v:textbox>
                <w10:wrap type="tight" anchorx="margin"/>
              </v:shape>
            </w:pict>
          </mc:Fallback>
        </mc:AlternateContent>
      </w:r>
    </w:p>
    <w:p w14:paraId="2752574E" w14:textId="77777777" w:rsidR="00CE52FE" w:rsidRPr="00BA1E85" w:rsidRDefault="00CE52FE" w:rsidP="00D44506">
      <w:pPr>
        <w:rPr>
          <w:rFonts w:eastAsiaTheme="minorEastAsia"/>
        </w:rPr>
      </w:pPr>
    </w:p>
    <w:p w14:paraId="52D7624B" w14:textId="5A71B75C" w:rsidR="00D57E91" w:rsidRDefault="00D57E91" w:rsidP="00D44506">
      <w:pPr>
        <w:rPr>
          <w:rFonts w:eastAsiaTheme="minorEastAsia"/>
        </w:rPr>
      </w:pPr>
      <w:r w:rsidRPr="00D57E91">
        <w:rPr>
          <w:rFonts w:eastAsiaTheme="minorEastAsia"/>
        </w:rPr>
        <w:t>The hydraulic power supplied to the turbine was calculated using the measured water flow rate and operating pressure. This represents the power available in the water before any energy is converted by the turbine and is determined using Equation 4.</w:t>
      </w:r>
    </w:p>
    <w:p w14:paraId="5DACC92A" w14:textId="44DC4F34" w:rsidR="00EC5EFF" w:rsidRPr="000D2ABC" w:rsidRDefault="00A34E43" w:rsidP="00D4450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m:t>
              </m:r>
              <m:r>
                <w:rPr>
                  <w:rFonts w:ascii="Cambria Math" w:eastAsiaTheme="minorEastAsia" w:hAnsi="Cambria Math"/>
                </w:rPr>
                <m:t>yd</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V</m:t>
              </m:r>
              <m:r>
                <w:rPr>
                  <w:rFonts w:ascii="Cambria Math" w:eastAsiaTheme="minorEastAsia" w:hAnsi="Cambria Math"/>
                </w:rPr>
                <m:t>*</m:t>
              </m:r>
              <m:r>
                <w:rPr>
                  <w:rFonts w:ascii="Cambria Math" w:eastAsiaTheme="minorEastAsia" w:hAnsi="Cambria Math"/>
                </w:rPr>
                <m:t>p</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num>
            <m:den>
              <m:r>
                <w:rPr>
                  <w:rFonts w:ascii="Cambria Math" w:eastAsiaTheme="minorEastAsia" w:hAnsi="Cambria Math"/>
                </w:rPr>
                <m:t>1000*60</m:t>
              </m:r>
            </m:den>
          </m:f>
        </m:oMath>
      </m:oMathPara>
    </w:p>
    <w:p w14:paraId="5B248DFB" w14:textId="424AF5FC" w:rsidR="000D2ABC" w:rsidRPr="00C73C1F" w:rsidRDefault="000D2ABC" w:rsidP="00D44506">
      <w:pPr>
        <w:rPr>
          <w:rFonts w:eastAsiaTheme="minorEastAsia"/>
        </w:rPr>
      </w:pPr>
    </w:p>
    <w:p w14:paraId="618BE9C9" w14:textId="5D00E20B" w:rsidR="00C73C1F" w:rsidRPr="00C73C1F" w:rsidRDefault="00D57E91" w:rsidP="00D44506">
      <w:pPr>
        <w:rPr>
          <w:rFonts w:eastAsiaTheme="minorEastAsia"/>
        </w:rPr>
      </w:pPr>
      <w:r>
        <w:rPr>
          <w:rFonts w:ascii="Cambria Math" w:eastAsiaTheme="minorEastAsia" w:hAnsi="Cambria Math"/>
          <w:i/>
          <w:noProof/>
        </w:rPr>
        <mc:AlternateContent>
          <mc:Choice Requires="wps">
            <w:drawing>
              <wp:anchor distT="45720" distB="45720" distL="114300" distR="114300" simplePos="0" relativeHeight="251661312" behindDoc="0" locked="0" layoutInCell="1" allowOverlap="1" wp14:anchorId="3498A4F9" wp14:editId="749E52BD">
                <wp:simplePos x="0" y="0"/>
                <wp:positionH relativeFrom="column">
                  <wp:posOffset>4124325</wp:posOffset>
                </wp:positionH>
                <wp:positionV relativeFrom="paragraph">
                  <wp:posOffset>0</wp:posOffset>
                </wp:positionV>
                <wp:extent cx="2070100" cy="1009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0" cy="1009650"/>
                        </a:xfrm>
                        <a:prstGeom prst="rect">
                          <a:avLst/>
                        </a:prstGeom>
                        <a:noFill/>
                        <a:ln w="9525">
                          <a:noFill/>
                          <a:miter lim="800000"/>
                          <a:headEnd/>
                          <a:tailEnd/>
                        </a:ln>
                      </wps:spPr>
                      <wps:txbx>
                        <w:txbxContent>
                          <w:p w14:paraId="0F49D507" w14:textId="158891CA" w:rsidR="00383EB0" w:rsidRDefault="002D1714">
                            <w:r>
                              <w:t xml:space="preserve"> </w:t>
                            </w:r>
                            <m:oMath>
                              <m:sSub>
                                <m:sSubPr>
                                  <m:ctrlPr>
                                    <w:rPr>
                                      <w:rFonts w:ascii="Cambria Math" w:hAnsi="Cambria Math"/>
                                      <w:i/>
                                    </w:rPr>
                                  </m:ctrlPr>
                                </m:sSubPr>
                                <m:e>
                                  <m:r>
                                    <w:rPr>
                                      <w:rFonts w:ascii="Cambria Math" w:hAnsi="Cambria Math"/>
                                    </w:rPr>
                                    <m:t>P</m:t>
                                  </m:r>
                                </m:e>
                                <m:sub>
                                  <m:r>
                                    <w:rPr>
                                      <w:rFonts w:ascii="Cambria Math" w:hAnsi="Cambria Math"/>
                                    </w:rPr>
                                    <m:t>hyd</m:t>
                                  </m:r>
                                </m:sub>
                              </m:sSub>
                              <m:r>
                                <w:rPr>
                                  <w:rFonts w:ascii="Cambria Math" w:hAnsi="Cambria Math"/>
                                </w:rPr>
                                <m:t xml:space="preserve">=Hydraulic Power </m:t>
                              </m:r>
                              <m:d>
                                <m:dPr>
                                  <m:ctrlPr>
                                    <w:rPr>
                                      <w:rFonts w:ascii="Cambria Math" w:hAnsi="Cambria Math"/>
                                      <w:i/>
                                    </w:rPr>
                                  </m:ctrlPr>
                                </m:dPr>
                                <m:e>
                                  <m:r>
                                    <w:rPr>
                                      <w:rFonts w:ascii="Cambria Math" w:hAnsi="Cambria Math"/>
                                    </w:rPr>
                                    <m:t>W</m:t>
                                  </m:r>
                                </m:e>
                              </m:d>
                              <m:r>
                                <m:rPr>
                                  <m:sty m:val="p"/>
                                </m:rPr>
                                <w:rPr>
                                  <w:rFonts w:ascii="Cambria Math" w:hAnsi="Cambria Math"/>
                                </w:rPr>
                                <w:br/>
                              </m:r>
                            </m:oMath>
                            <m:oMathPara>
                              <m:oMath>
                                <m:r>
                                  <w:rPr>
                                    <w:rFonts w:ascii="Cambria Math" w:hAnsi="Cambria Math"/>
                                  </w:rPr>
                                  <m:t xml:space="preserve">V=Volumetric Flow </m:t>
                                </m:r>
                                <m:d>
                                  <m:dPr>
                                    <m:ctrlPr>
                                      <w:rPr>
                                        <w:rFonts w:ascii="Cambria Math" w:hAnsi="Cambria Math"/>
                                        <w:i/>
                                      </w:rPr>
                                    </m:ctrlPr>
                                  </m:dPr>
                                  <m:e>
                                    <m:f>
                                      <m:fPr>
                                        <m:ctrlPr>
                                          <w:rPr>
                                            <w:rFonts w:ascii="Cambria Math" w:hAnsi="Cambria Math"/>
                                            <w:i/>
                                          </w:rPr>
                                        </m:ctrlPr>
                                      </m:fPr>
                                      <m:num>
                                        <m:r>
                                          <w:rPr>
                                            <w:rFonts w:ascii="Cambria Math" w:hAnsi="Cambria Math"/>
                                          </w:rPr>
                                          <m:t>L</m:t>
                                        </m:r>
                                      </m:num>
                                      <m:den>
                                        <m:r>
                                          <w:rPr>
                                            <w:rFonts w:ascii="Cambria Math" w:hAnsi="Cambria Math"/>
                                          </w:rPr>
                                          <m:t>min</m:t>
                                        </m:r>
                                      </m:den>
                                    </m:f>
                                  </m:e>
                                </m:d>
                                <m:r>
                                  <m:rPr>
                                    <m:sty m:val="p"/>
                                  </m:rPr>
                                  <w:rPr>
                                    <w:rFonts w:ascii="Cambria Math" w:hAnsi="Cambria Math"/>
                                  </w:rPr>
                                  <w:br/>
                                </m:r>
                              </m:oMath>
                              <m:oMath>
                                <m:r>
                                  <w:rPr>
                                    <w:rFonts w:ascii="Cambria Math" w:hAnsi="Cambria Math"/>
                                  </w:rPr>
                                  <m:t>p=pressure  (bar)</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8A4F9" id="_x0000_s1036" type="#_x0000_t202" style="position:absolute;margin-left:324.75pt;margin-top:0;width:163pt;height:7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" filled="f" stroked="f">
                <v:textbox>
                  <w:txbxContent>
                    <w:p w14:paraId="0F49D507" w14:textId="158891CA" w:rsidR="00383EB0" w:rsidRDefault="002D1714">
                      <w:r>
                        <w:t xml:space="preserve"> </w:t>
                      </w:r>
                      <m:oMath>
                        <m:sSub>
                          <m:sSubPr>
                            <m:ctrlPr>
                              <w:rPr>
                                <w:rFonts w:ascii="Cambria Math" w:hAnsi="Cambria Math"/>
                                <w:i/>
                              </w:rPr>
                            </m:ctrlPr>
                          </m:sSubPr>
                          <m:e>
                            <m:r>
                              <w:rPr>
                                <w:rFonts w:ascii="Cambria Math" w:hAnsi="Cambria Math"/>
                              </w:rPr>
                              <m:t>P</m:t>
                            </m:r>
                          </m:e>
                          <m:sub>
                            <m:r>
                              <w:rPr>
                                <w:rFonts w:ascii="Cambria Math" w:hAnsi="Cambria Math"/>
                              </w:rPr>
                              <m:t>hyd</m:t>
                            </m:r>
                          </m:sub>
                        </m:sSub>
                        <m:r>
                          <w:rPr>
                            <w:rFonts w:ascii="Cambria Math" w:hAnsi="Cambria Math"/>
                          </w:rPr>
                          <m:t xml:space="preserve">=Hydraulic Power </m:t>
                        </m:r>
                        <m:d>
                          <m:dPr>
                            <m:ctrlPr>
                              <w:rPr>
                                <w:rFonts w:ascii="Cambria Math" w:hAnsi="Cambria Math"/>
                                <w:i/>
                              </w:rPr>
                            </m:ctrlPr>
                          </m:dPr>
                          <m:e>
                            <m:r>
                              <w:rPr>
                                <w:rFonts w:ascii="Cambria Math" w:hAnsi="Cambria Math"/>
                              </w:rPr>
                              <m:t>W</m:t>
                            </m:r>
                          </m:e>
                        </m:d>
                        <m:r>
                          <m:rPr>
                            <m:sty m:val="p"/>
                          </m:rPr>
                          <w:rPr>
                            <w:rFonts w:ascii="Cambria Math" w:hAnsi="Cambria Math"/>
                          </w:rPr>
                          <w:br/>
                        </m:r>
                      </m:oMath>
                      <m:oMathPara>
                        <m:oMath>
                          <m:r>
                            <w:rPr>
                              <w:rFonts w:ascii="Cambria Math" w:hAnsi="Cambria Math"/>
                            </w:rPr>
                            <m:t xml:space="preserve">V=Volumetric Flow </m:t>
                          </m:r>
                          <m:d>
                            <m:dPr>
                              <m:ctrlPr>
                                <w:rPr>
                                  <w:rFonts w:ascii="Cambria Math" w:hAnsi="Cambria Math"/>
                                  <w:i/>
                                </w:rPr>
                              </m:ctrlPr>
                            </m:dPr>
                            <m:e>
                              <m:f>
                                <m:fPr>
                                  <m:ctrlPr>
                                    <w:rPr>
                                      <w:rFonts w:ascii="Cambria Math" w:hAnsi="Cambria Math"/>
                                      <w:i/>
                                    </w:rPr>
                                  </m:ctrlPr>
                                </m:fPr>
                                <m:num>
                                  <m:r>
                                    <w:rPr>
                                      <w:rFonts w:ascii="Cambria Math" w:hAnsi="Cambria Math"/>
                                    </w:rPr>
                                    <m:t>L</m:t>
                                  </m:r>
                                </m:num>
                                <m:den>
                                  <m:r>
                                    <w:rPr>
                                      <w:rFonts w:ascii="Cambria Math" w:hAnsi="Cambria Math"/>
                                    </w:rPr>
                                    <m:t>min</m:t>
                                  </m:r>
                                </m:den>
                              </m:f>
                            </m:e>
                          </m:d>
                          <m:r>
                            <m:rPr>
                              <m:sty m:val="p"/>
                            </m:rPr>
                            <w:rPr>
                              <w:rFonts w:ascii="Cambria Math" w:hAnsi="Cambria Math"/>
                            </w:rPr>
                            <w:br/>
                          </m:r>
                        </m:oMath>
                        <m:oMath>
                          <m:r>
                            <w:rPr>
                              <w:rFonts w:ascii="Cambria Math" w:hAnsi="Cambria Math"/>
                            </w:rPr>
                            <m:t>p=pressure  (bar)</m:t>
                          </m:r>
                        </m:oMath>
                      </m:oMathPara>
                    </w:p>
                  </w:txbxContent>
                </v:textbox>
                <w10:wrap type="square"/>
              </v:shape>
            </w:pict>
          </mc:Fallback>
        </mc:AlternateContent>
      </w:r>
    </w:p>
    <w:p w14:paraId="6DE5BF0F" w14:textId="1861C135" w:rsidR="00C73C1F" w:rsidRPr="00C73C1F" w:rsidRDefault="00C73C1F" w:rsidP="00D44506">
      <w:pPr>
        <w:rPr>
          <w:rFonts w:eastAsiaTheme="minorEastAsia"/>
        </w:rPr>
      </w:pPr>
    </w:p>
    <w:p w14:paraId="42D113FE" w14:textId="3FBC9467" w:rsidR="00D57E91" w:rsidRDefault="00D57E91" w:rsidP="00CB3DEB"/>
    <w:p w14:paraId="317BDF0B" w14:textId="793DC553" w:rsidR="00D57E91" w:rsidRDefault="00BE24AF" w:rsidP="00CB3DEB">
      <w:r>
        <w:rPr>
          <w:noProof/>
        </w:rPr>
        <mc:AlternateContent>
          <mc:Choice Requires="wps">
            <w:drawing>
              <wp:anchor distT="0" distB="0" distL="114300" distR="114300" simplePos="0" relativeHeight="251685888" behindDoc="1" locked="0" layoutInCell="1" allowOverlap="1" wp14:anchorId="19934855" wp14:editId="51C7EE66">
                <wp:simplePos x="0" y="0"/>
                <wp:positionH relativeFrom="margin">
                  <wp:align>left</wp:align>
                </wp:positionH>
                <wp:positionV relativeFrom="paragraph">
                  <wp:posOffset>68580</wp:posOffset>
                </wp:positionV>
                <wp:extent cx="2885440" cy="225425"/>
                <wp:effectExtent l="0" t="0" r="10160" b="3175"/>
                <wp:wrapTight wrapText="bothSides">
                  <wp:wrapPolygon edited="0">
                    <wp:start x="0" y="0"/>
                    <wp:lineTo x="0" y="20079"/>
                    <wp:lineTo x="21533" y="20079"/>
                    <wp:lineTo x="21533" y="0"/>
                    <wp:lineTo x="0" y="0"/>
                  </wp:wrapPolygon>
                </wp:wrapTight>
                <wp:docPr id="1449036110" name="Text Box 1"/>
                <wp:cNvGraphicFramePr/>
                <a:graphic xmlns:a="http://schemas.openxmlformats.org/drawingml/2006/main">
                  <a:graphicData uri="http://schemas.microsoft.com/office/word/2010/wordprocessingShape">
                    <wps:wsp>
                      <wps:cNvSpPr txBox="1"/>
                      <wps:spPr>
                        <a:xfrm>
                          <a:off x="0" y="0"/>
                          <a:ext cx="2885440" cy="225425"/>
                        </a:xfrm>
                        <a:prstGeom prst="rect">
                          <a:avLst/>
                        </a:prstGeom>
                        <a:noFill/>
                        <a:ln>
                          <a:noFill/>
                        </a:ln>
                      </wps:spPr>
                      <wps:txbx>
                        <w:txbxContent>
                          <w:p w14:paraId="1C258484" w14:textId="72CC2589" w:rsidR="00BE24AF" w:rsidRPr="00A34410" w:rsidRDefault="00BE24AF" w:rsidP="00BE24AF">
                            <w:pPr>
                              <w:pStyle w:val="Caption"/>
                              <w:rPr>
                                <w:noProof/>
                                <w:sz w:val="22"/>
                                <w:szCs w:val="22"/>
                              </w:rPr>
                            </w:pPr>
                            <w:r>
                              <w:t xml:space="preserve">Equation </w:t>
                            </w:r>
                            <w:fldSimple w:instr=" SEQ Equation \* ARABIC ">
                              <w:r>
                                <w:rPr>
                                  <w:noProof/>
                                </w:rPr>
                                <w:t>4</w:t>
                              </w:r>
                            </w:fldSimple>
                            <w:r>
                              <w:t xml:space="preserve"> - Hydraulic Power Available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34855" id="_x0000_s1037" type="#_x0000_t202" style="position:absolute;margin-left:0;margin-top:5.4pt;width:227.2pt;height:17.75pt;z-index:-251630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" filled="f" stroked="f">
                <v:textbox inset="0,0,0,0">
                  <w:txbxContent>
                    <w:p w14:paraId="1C258484" w14:textId="72CC2589" w:rsidR="00BE24AF" w:rsidRPr="00A34410" w:rsidRDefault="00BE24AF" w:rsidP="00BE24AF">
                      <w:pPr>
                        <w:pStyle w:val="Caption"/>
                        <w:rPr>
                          <w:noProof/>
                          <w:sz w:val="22"/>
                          <w:szCs w:val="22"/>
                        </w:rPr>
                      </w:pPr>
                      <w:r>
                        <w:t xml:space="preserve">Equation </w:t>
                      </w:r>
                      <w:fldSimple w:instr=" SEQ Equation \* ARABIC ">
                        <w:r>
                          <w:rPr>
                            <w:noProof/>
                          </w:rPr>
                          <w:t>4</w:t>
                        </w:r>
                      </w:fldSimple>
                      <w:r>
                        <w:t xml:space="preserve"> - Hydraulic Power Available Calculation</w:t>
                      </w:r>
                    </w:p>
                  </w:txbxContent>
                </v:textbox>
                <w10:wrap type="tight" anchorx="margin"/>
              </v:shape>
            </w:pict>
          </mc:Fallback>
        </mc:AlternateContent>
      </w:r>
      <w:r>
        <w:rPr>
          <w:noProof/>
        </w:rPr>
        <mc:AlternateContent>
          <mc:Choice Requires="wps">
            <w:drawing>
              <wp:anchor distT="0" distB="0" distL="114300" distR="114300" simplePos="0" relativeHeight="251683840" behindDoc="1" locked="0" layoutInCell="1" allowOverlap="1" wp14:anchorId="3E067CF0" wp14:editId="19F3E9FE">
                <wp:simplePos x="0" y="0"/>
                <wp:positionH relativeFrom="margin">
                  <wp:posOffset>0</wp:posOffset>
                </wp:positionH>
                <wp:positionV relativeFrom="paragraph">
                  <wp:posOffset>-81915</wp:posOffset>
                </wp:positionV>
                <wp:extent cx="2552700" cy="273050"/>
                <wp:effectExtent l="0" t="0" r="0" b="12700"/>
                <wp:wrapTight wrapText="bothSides">
                  <wp:wrapPolygon edited="0">
                    <wp:start x="0" y="0"/>
                    <wp:lineTo x="0" y="21098"/>
                    <wp:lineTo x="21439" y="21098"/>
                    <wp:lineTo x="21439" y="0"/>
                    <wp:lineTo x="0" y="0"/>
                  </wp:wrapPolygon>
                </wp:wrapTight>
                <wp:docPr id="1615910912" name="Text Box 1"/>
                <wp:cNvGraphicFramePr/>
                <a:graphic xmlns:a="http://schemas.openxmlformats.org/drawingml/2006/main">
                  <a:graphicData uri="http://schemas.microsoft.com/office/word/2010/wordprocessingShape">
                    <wps:wsp>
                      <wps:cNvSpPr txBox="1"/>
                      <wps:spPr>
                        <a:xfrm>
                          <a:off x="0" y="0"/>
                          <a:ext cx="2552700" cy="273050"/>
                        </a:xfrm>
                        <a:prstGeom prst="rect">
                          <a:avLst/>
                        </a:prstGeom>
                        <a:noFill/>
                        <a:ln>
                          <a:noFill/>
                        </a:ln>
                      </wps:spPr>
                      <wps:txbx>
                        <w:txbxContent>
                          <w:p w14:paraId="5A16770D" w14:textId="77777777" w:rsidR="00BE24AF" w:rsidRPr="00BE24AF" w:rsidRDefault="00BE24AF" w:rsidP="00BE24AF">
                            <w:pPr>
                              <w:pStyle w:val="Caption"/>
                              <w:rPr>
                                <w:i w:val="0"/>
                                <w:iCs w:val="0"/>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067CF0" id="_x0000_s1038" type="#_x0000_t202" style="position:absolute;margin-left:0;margin-top:-6.45pt;width:201pt;height:21.5pt;z-index:-2516326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" filled="f" stroked="f">
                <v:textbox inset="0,0,0,0">
                  <w:txbxContent>
                    <w:p w14:paraId="5A16770D" w14:textId="77777777" w:rsidR="00BE24AF" w:rsidRPr="00BE24AF" w:rsidRDefault="00BE24AF" w:rsidP="00BE24AF">
                      <w:pPr>
                        <w:pStyle w:val="Caption"/>
                        <w:rPr>
                          <w:i w:val="0"/>
                          <w:iCs w:val="0"/>
                          <w:noProof/>
                          <w:sz w:val="22"/>
                          <w:szCs w:val="22"/>
                        </w:rPr>
                      </w:pPr>
                    </w:p>
                  </w:txbxContent>
                </v:textbox>
                <w10:wrap type="tight" anchorx="margin"/>
              </v:shape>
            </w:pict>
          </mc:Fallback>
        </mc:AlternateContent>
      </w:r>
    </w:p>
    <w:p w14:paraId="7A176B62" w14:textId="5D517196" w:rsidR="00CB3DEB" w:rsidRDefault="00D57E91" w:rsidP="00CB3DEB">
      <w:r w:rsidRPr="00D57E91">
        <w:t>Finally, the overall efficiency of the Pelton wheel was determined by comparing the mechanical power delivered by the turbine shaft with the hydraulic power supplied by the water. This relationship is expressed as:</w:t>
      </w:r>
    </w:p>
    <w:p w14:paraId="41DD43B2" w14:textId="0D875AD1" w:rsidR="00D57E91" w:rsidRDefault="00D57E91" w:rsidP="00CB3DEB">
      <m:oMathPara>
        <m:oMath>
          <m:r>
            <w:rPr>
              <w:rFonts w:ascii="Cambria Math" w:hAnsi="Cambria Math"/>
            </w:rPr>
            <m:t xml:space="preserve">η= </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out</m:t>
                  </m:r>
                </m:sub>
              </m:sSub>
            </m:num>
            <m:den>
              <m:sSub>
                <m:sSubPr>
                  <m:ctrlPr>
                    <w:rPr>
                      <w:rFonts w:ascii="Cambria Math" w:hAnsi="Cambria Math"/>
                      <w:i/>
                    </w:rPr>
                  </m:ctrlPr>
                </m:sSubPr>
                <m:e>
                  <m:r>
                    <w:rPr>
                      <w:rFonts w:ascii="Cambria Math" w:hAnsi="Cambria Math"/>
                    </w:rPr>
                    <m:t>P</m:t>
                  </m:r>
                </m:e>
                <m:sub>
                  <m:r>
                    <w:rPr>
                      <w:rFonts w:ascii="Cambria Math" w:hAnsi="Cambria Math"/>
                    </w:rPr>
                    <m:t>hyd</m:t>
                  </m:r>
                </m:sub>
              </m:sSub>
            </m:den>
          </m:f>
          <m:r>
            <w:rPr>
              <w:rFonts w:ascii="Cambria Math" w:eastAsiaTheme="minorEastAsia" w:hAnsi="Cambria Math"/>
            </w:rPr>
            <m:t>*100</m:t>
          </m:r>
        </m:oMath>
      </m:oMathPara>
    </w:p>
    <w:p w14:paraId="34FAD048" w14:textId="04AAA3DA" w:rsidR="00D57E91" w:rsidRDefault="008C3B80" w:rsidP="00CB3DEB">
      <w:r>
        <w:rPr>
          <w:rFonts w:ascii="Cambria Math" w:eastAsiaTheme="minorEastAsia" w:hAnsi="Cambria Math"/>
          <w:i/>
          <w:noProof/>
        </w:rPr>
        <mc:AlternateContent>
          <mc:Choice Requires="wps">
            <w:drawing>
              <wp:anchor distT="45720" distB="45720" distL="114300" distR="114300" simplePos="0" relativeHeight="251669504" behindDoc="0" locked="0" layoutInCell="1" allowOverlap="1" wp14:anchorId="399C6A79" wp14:editId="75FDF3A9">
                <wp:simplePos x="0" y="0"/>
                <wp:positionH relativeFrom="column">
                  <wp:posOffset>4350204</wp:posOffset>
                </wp:positionH>
                <wp:positionV relativeFrom="paragraph">
                  <wp:posOffset>-22217</wp:posOffset>
                </wp:positionV>
                <wp:extent cx="2070100" cy="447675"/>
                <wp:effectExtent l="0" t="0" r="0" b="0"/>
                <wp:wrapSquare wrapText="bothSides"/>
                <wp:docPr id="1298878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0" cy="447675"/>
                        </a:xfrm>
                        <a:prstGeom prst="rect">
                          <a:avLst/>
                        </a:prstGeom>
                        <a:noFill/>
                        <a:ln w="9525">
                          <a:noFill/>
                          <a:miter lim="800000"/>
                          <a:headEnd/>
                          <a:tailEnd/>
                        </a:ln>
                      </wps:spPr>
                      <wps:txbx>
                        <w:txbxContent>
                          <w:p w14:paraId="4242C81C" w14:textId="0C77E2F7" w:rsidR="00D57E91" w:rsidRDefault="00D57E91" w:rsidP="00D57E91">
                            <w:r>
                              <w:t xml:space="preserve"> </w:t>
                            </w:r>
                            <m:oMath>
                              <m:r>
                                <w:rPr>
                                  <w:rFonts w:ascii="Cambria Math" w:hAnsi="Cambria Math"/>
                                </w:rPr>
                                <m:t>η=Efficiency (%)</m:t>
                              </m:r>
                            </m:oMath>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9C6A79" id="_x0000_s1039" type="#_x0000_t202" style="position:absolute;margin-left:342.55pt;margin-top:-1.75pt;width:163pt;height:35.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" filled="f" stroked="f">
                <v:textbox>
                  <w:txbxContent>
                    <w:p w14:paraId="4242C81C" w14:textId="0C77E2F7" w:rsidR="00D57E91" w:rsidRDefault="00D57E91" w:rsidP="00D57E91">
                      <w:r>
                        <w:t xml:space="preserve"> </w:t>
                      </w:r>
                      <m:oMath>
                        <m:r>
                          <w:rPr>
                            <w:rFonts w:ascii="Cambria Math" w:hAnsi="Cambria Math"/>
                          </w:rPr>
                          <m:t>η=Efficiency (%)</m:t>
                        </m:r>
                      </m:oMath>
                    </w:p>
                  </w:txbxContent>
                </v:textbox>
                <w10:wrap type="square"/>
              </v:shape>
            </w:pict>
          </mc:Fallback>
        </mc:AlternateContent>
      </w:r>
    </w:p>
    <w:p w14:paraId="2D69788F" w14:textId="215C9BE4" w:rsidR="00D57E91" w:rsidRDefault="00BE24AF" w:rsidP="00CB3DEB">
      <w:r>
        <w:rPr>
          <w:noProof/>
        </w:rPr>
        <mc:AlternateContent>
          <mc:Choice Requires="wps">
            <w:drawing>
              <wp:anchor distT="0" distB="0" distL="114300" distR="114300" simplePos="0" relativeHeight="251689984" behindDoc="1" locked="0" layoutInCell="1" allowOverlap="1" wp14:anchorId="4A1FDE4B" wp14:editId="506C88CA">
                <wp:simplePos x="0" y="0"/>
                <wp:positionH relativeFrom="margin">
                  <wp:align>left</wp:align>
                </wp:positionH>
                <wp:positionV relativeFrom="paragraph">
                  <wp:posOffset>5715</wp:posOffset>
                </wp:positionV>
                <wp:extent cx="2552700" cy="260985"/>
                <wp:effectExtent l="0" t="0" r="0" b="5715"/>
                <wp:wrapTight wrapText="bothSides">
                  <wp:wrapPolygon edited="0">
                    <wp:start x="0" y="0"/>
                    <wp:lineTo x="0" y="20496"/>
                    <wp:lineTo x="21439" y="20496"/>
                    <wp:lineTo x="21439" y="0"/>
                    <wp:lineTo x="0" y="0"/>
                  </wp:wrapPolygon>
                </wp:wrapTight>
                <wp:docPr id="1586898829" name="Text Box 1"/>
                <wp:cNvGraphicFramePr/>
                <a:graphic xmlns:a="http://schemas.openxmlformats.org/drawingml/2006/main">
                  <a:graphicData uri="http://schemas.microsoft.com/office/word/2010/wordprocessingShape">
                    <wps:wsp>
                      <wps:cNvSpPr txBox="1"/>
                      <wps:spPr>
                        <a:xfrm>
                          <a:off x="0" y="0"/>
                          <a:ext cx="2552700" cy="260985"/>
                        </a:xfrm>
                        <a:prstGeom prst="rect">
                          <a:avLst/>
                        </a:prstGeom>
                        <a:noFill/>
                        <a:ln>
                          <a:noFill/>
                        </a:ln>
                      </wps:spPr>
                      <wps:txbx>
                        <w:txbxContent>
                          <w:p w14:paraId="7D7D34AF" w14:textId="11F5F067" w:rsidR="00BE24AF" w:rsidRPr="006D6543" w:rsidRDefault="00BE24AF" w:rsidP="00BE24AF">
                            <w:pPr>
                              <w:pStyle w:val="Caption"/>
                              <w:rPr>
                                <w:noProof/>
                                <w:sz w:val="22"/>
                                <w:szCs w:val="22"/>
                              </w:rPr>
                            </w:pPr>
                            <w:r>
                              <w:t xml:space="preserve">Equation </w:t>
                            </w:r>
                            <w:fldSimple w:instr=" SEQ Equation \* ARABIC ">
                              <w:r>
                                <w:rPr>
                                  <w:noProof/>
                                </w:rPr>
                                <w:t>5</w:t>
                              </w:r>
                            </w:fldSimple>
                            <w:r>
                              <w:t xml:space="preserve"> - Efficiency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1FDE4B" id="_x0000_s1040" type="#_x0000_t202" style="position:absolute;margin-left:0;margin-top:.45pt;width:201pt;height:20.55pt;z-index:-2516264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" filled="f" stroked="f">
                <v:textbox inset="0,0,0,0">
                  <w:txbxContent>
                    <w:p w14:paraId="7D7D34AF" w14:textId="11F5F067" w:rsidR="00BE24AF" w:rsidRPr="006D6543" w:rsidRDefault="00BE24AF" w:rsidP="00BE24AF">
                      <w:pPr>
                        <w:pStyle w:val="Caption"/>
                        <w:rPr>
                          <w:noProof/>
                          <w:sz w:val="22"/>
                          <w:szCs w:val="22"/>
                        </w:rPr>
                      </w:pPr>
                      <w:r>
                        <w:t xml:space="preserve">Equation </w:t>
                      </w:r>
                      <w:fldSimple w:instr=" SEQ Equation \* ARABIC ">
                        <w:r>
                          <w:rPr>
                            <w:noProof/>
                          </w:rPr>
                          <w:t>5</w:t>
                        </w:r>
                      </w:fldSimple>
                      <w:r>
                        <w:t xml:space="preserve"> - Efficiency Calculation</w:t>
                      </w:r>
                    </w:p>
                  </w:txbxContent>
                </v:textbox>
                <w10:wrap type="tight" anchorx="margin"/>
              </v:shape>
            </w:pict>
          </mc:Fallback>
        </mc:AlternateContent>
      </w:r>
      <w:r>
        <w:rPr>
          <w:noProof/>
        </w:rPr>
        <mc:AlternateContent>
          <mc:Choice Requires="wps">
            <w:drawing>
              <wp:anchor distT="0" distB="0" distL="114300" distR="114300" simplePos="0" relativeHeight="251687936" behindDoc="1" locked="0" layoutInCell="1" allowOverlap="1" wp14:anchorId="5935839A" wp14:editId="17F87890">
                <wp:simplePos x="0" y="0"/>
                <wp:positionH relativeFrom="margin">
                  <wp:align>left</wp:align>
                </wp:positionH>
                <wp:positionV relativeFrom="paragraph">
                  <wp:posOffset>146232</wp:posOffset>
                </wp:positionV>
                <wp:extent cx="2552700" cy="273050"/>
                <wp:effectExtent l="0" t="0" r="0" b="12700"/>
                <wp:wrapTight wrapText="bothSides">
                  <wp:wrapPolygon edited="0">
                    <wp:start x="0" y="0"/>
                    <wp:lineTo x="0" y="21098"/>
                    <wp:lineTo x="21439" y="21098"/>
                    <wp:lineTo x="21439" y="0"/>
                    <wp:lineTo x="0" y="0"/>
                  </wp:wrapPolygon>
                </wp:wrapTight>
                <wp:docPr id="1411695214" name="Text Box 1"/>
                <wp:cNvGraphicFramePr/>
                <a:graphic xmlns:a="http://schemas.openxmlformats.org/drawingml/2006/main">
                  <a:graphicData uri="http://schemas.microsoft.com/office/word/2010/wordprocessingShape">
                    <wps:wsp>
                      <wps:cNvSpPr txBox="1"/>
                      <wps:spPr>
                        <a:xfrm>
                          <a:off x="0" y="0"/>
                          <a:ext cx="2552700" cy="273050"/>
                        </a:xfrm>
                        <a:prstGeom prst="rect">
                          <a:avLst/>
                        </a:prstGeom>
                        <a:noFill/>
                        <a:ln>
                          <a:noFill/>
                        </a:ln>
                      </wps:spPr>
                      <wps:txbx>
                        <w:txbxContent>
                          <w:p w14:paraId="315B45BF" w14:textId="77777777" w:rsidR="00BE24AF" w:rsidRPr="00BE24AF" w:rsidRDefault="00BE24AF" w:rsidP="00BE24AF">
                            <w:pPr>
                              <w:pStyle w:val="Caption"/>
                              <w:rPr>
                                <w:i w:val="0"/>
                                <w:iCs w:val="0"/>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5839A" id="_x0000_s1041" type="#_x0000_t202" style="position:absolute;margin-left:0;margin-top:11.5pt;width:201pt;height:21.5pt;z-index:-2516285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" filled="f" stroked="f">
                <v:textbox inset="0,0,0,0">
                  <w:txbxContent>
                    <w:p w14:paraId="315B45BF" w14:textId="77777777" w:rsidR="00BE24AF" w:rsidRPr="00BE24AF" w:rsidRDefault="00BE24AF" w:rsidP="00BE24AF">
                      <w:pPr>
                        <w:pStyle w:val="Caption"/>
                        <w:rPr>
                          <w:i w:val="0"/>
                          <w:iCs w:val="0"/>
                          <w:noProof/>
                          <w:sz w:val="22"/>
                          <w:szCs w:val="22"/>
                        </w:rPr>
                      </w:pPr>
                    </w:p>
                  </w:txbxContent>
                </v:textbox>
                <w10:wrap type="tight" anchorx="margin"/>
              </v:shape>
            </w:pict>
          </mc:Fallback>
        </mc:AlternateContent>
      </w:r>
    </w:p>
    <w:p w14:paraId="23D15FBF" w14:textId="77777777" w:rsidR="00D57E91" w:rsidRDefault="00D57E91" w:rsidP="00CB3DEB"/>
    <w:p w14:paraId="259C6085" w14:textId="77777777" w:rsidR="008C3B80" w:rsidRDefault="008C3B80">
      <w:pPr>
        <w:spacing w:line="259" w:lineRule="auto"/>
        <w:rPr>
          <w:rFonts w:eastAsiaTheme="majorEastAsia" w:cstheme="majorBidi"/>
          <w:b/>
          <w:sz w:val="26"/>
          <w:szCs w:val="26"/>
        </w:rPr>
      </w:pPr>
      <w:r>
        <w:br w:type="page"/>
      </w:r>
    </w:p>
    <w:p w14:paraId="1410F0DB" w14:textId="6BEAB130" w:rsidR="000B6D78" w:rsidRDefault="00CB3DEB" w:rsidP="003C6070">
      <w:pPr>
        <w:pStyle w:val="Heading2"/>
      </w:pPr>
      <w:bookmarkStart w:id="10" w:name="_Toc237210035"/>
      <w:r>
        <w:lastRenderedPageBreak/>
        <w:t>Results</w:t>
      </w:r>
      <w:bookmarkEnd w:id="10"/>
    </w:p>
    <w:p w14:paraId="654DA4E2" w14:textId="77777777" w:rsidR="003C6070" w:rsidRPr="003C6070" w:rsidRDefault="003C6070" w:rsidP="003C6070"/>
    <w:p w14:paraId="065B8747" w14:textId="0BE1075F" w:rsidR="000B6D78" w:rsidRDefault="000B6D78" w:rsidP="000B6D78">
      <w:r w:rsidRPr="000B6D78">
        <w:t>At each braking increment, the rotational speed</w:t>
      </w:r>
      <w:r w:rsidR="00535916">
        <w:t xml:space="preserve"> and</w:t>
      </w:r>
      <w:r w:rsidRPr="000B6D78">
        <w:t xml:space="preserve"> braking force were recorded before calculating the </w:t>
      </w:r>
      <w:r w:rsidR="00535916">
        <w:t xml:space="preserve">shaft torque, </w:t>
      </w:r>
      <w:r w:rsidRPr="000B6D78">
        <w:t>mechanical power output and overall efficiency of the system</w:t>
      </w:r>
      <w:r w:rsidR="003C6070">
        <w:t>, all shown below in Table 1</w:t>
      </w:r>
      <w:r w:rsidRPr="000B6D78">
        <w:t xml:space="preserve">. The hydraulic power available from the water supply remained constant throughout the experiment at approximately </w:t>
      </w:r>
      <w:r w:rsidRPr="003C6070">
        <w:t>21.33 W</w:t>
      </w:r>
      <w:r w:rsidRPr="000B6D78">
        <w:t>, allowing the effect of changing mechanical load on turbine performance to be evaluated.</w:t>
      </w:r>
    </w:p>
    <w:p w14:paraId="7E6558FA" w14:textId="7CDE021D" w:rsidR="00EE7B26" w:rsidRPr="000B6D78" w:rsidRDefault="00EE7B26" w:rsidP="000B6D78"/>
    <w:p w14:paraId="7565CB0C" w14:textId="52E481CE" w:rsidR="0055460E" w:rsidRDefault="00EE7B26" w:rsidP="000B6D78">
      <w:r>
        <w:rPr>
          <w:noProof/>
        </w:rPr>
        <mc:AlternateContent>
          <mc:Choice Requires="wps">
            <w:drawing>
              <wp:anchor distT="45720" distB="45720" distL="114300" distR="114300" simplePos="0" relativeHeight="251699200" behindDoc="1" locked="0" layoutInCell="1" allowOverlap="1" wp14:anchorId="02AC3226" wp14:editId="2354A1D1">
                <wp:simplePos x="0" y="0"/>
                <wp:positionH relativeFrom="margin">
                  <wp:align>left</wp:align>
                </wp:positionH>
                <wp:positionV relativeFrom="paragraph">
                  <wp:posOffset>20320</wp:posOffset>
                </wp:positionV>
                <wp:extent cx="2256155" cy="240665"/>
                <wp:effectExtent l="0" t="0" r="0" b="0"/>
                <wp:wrapTight wrapText="bothSides">
                  <wp:wrapPolygon edited="0">
                    <wp:start x="547" y="0"/>
                    <wp:lineTo x="547" y="18807"/>
                    <wp:lineTo x="20974" y="18807"/>
                    <wp:lineTo x="20974" y="0"/>
                    <wp:lineTo x="547" y="0"/>
                  </wp:wrapPolygon>
                </wp:wrapTight>
                <wp:docPr id="1683512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155" cy="240665"/>
                        </a:xfrm>
                        <a:prstGeom prst="rect">
                          <a:avLst/>
                        </a:prstGeom>
                        <a:noFill/>
                        <a:ln w="9525">
                          <a:noFill/>
                          <a:miter lim="800000"/>
                          <a:headEnd/>
                          <a:tailEnd/>
                        </a:ln>
                      </wps:spPr>
                      <wps:txbx>
                        <w:txbxContent>
                          <w:p w14:paraId="6C00644C" w14:textId="77777777" w:rsidR="00EE7B26" w:rsidRPr="00215C5F" w:rsidRDefault="00EE7B26" w:rsidP="00EE7B26">
                            <w:pPr>
                              <w:pStyle w:val="Caption"/>
                              <w:rPr>
                                <w:noProof/>
                                <w:sz w:val="22"/>
                                <w:szCs w:val="22"/>
                              </w:rPr>
                            </w:pPr>
                            <w:r>
                              <w:t xml:space="preserve">Table </w:t>
                            </w:r>
                            <w:fldSimple w:instr=" SEQ Table \* ARABIC ">
                              <w:r>
                                <w:rPr>
                                  <w:noProof/>
                                </w:rPr>
                                <w:t>1</w:t>
                              </w:r>
                            </w:fldSimple>
                            <w:r>
                              <w:t xml:space="preserve"> - Experimental Results</w:t>
                            </w:r>
                          </w:p>
                          <w:p w14:paraId="2F910066" w14:textId="5F62CA86" w:rsidR="00EE7B26" w:rsidRDefault="00EE7B26" w:rsidP="00EE7B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C3226" id="_x0000_s1042" type="#_x0000_t202" style="position:absolute;margin-left:0;margin-top:1.6pt;width:177.65pt;height:18.95pt;z-index:-2516172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" filled="f" stroked="f">
                <v:textbox>
                  <w:txbxContent>
                    <w:p w14:paraId="6C00644C" w14:textId="77777777" w:rsidR="00EE7B26" w:rsidRPr="00215C5F" w:rsidRDefault="00EE7B26" w:rsidP="00EE7B26">
                      <w:pPr>
                        <w:pStyle w:val="Caption"/>
                        <w:rPr>
                          <w:noProof/>
                          <w:sz w:val="22"/>
                          <w:szCs w:val="22"/>
                        </w:rPr>
                      </w:pPr>
                      <w:r>
                        <w:t xml:space="preserve">Table </w:t>
                      </w:r>
                      <w:fldSimple w:instr=" SEQ Table \* ARABIC ">
                        <w:r>
                          <w:rPr>
                            <w:noProof/>
                          </w:rPr>
                          <w:t>1</w:t>
                        </w:r>
                      </w:fldSimple>
                      <w:r>
                        <w:t xml:space="preserve"> - Experimental Results</w:t>
                      </w:r>
                    </w:p>
                    <w:p w14:paraId="2F910066" w14:textId="5F62CA86" w:rsidR="00EE7B26" w:rsidRDefault="00EE7B26" w:rsidP="00EE7B26"/>
                  </w:txbxContent>
                </v:textbox>
                <w10:wrap type="tight" anchorx="margin"/>
              </v:shape>
            </w:pict>
          </mc:Fallback>
        </mc:AlternateContent>
      </w:r>
      <w:r w:rsidRPr="0055460E">
        <w:rPr>
          <w:noProof/>
        </w:rPr>
        <w:drawing>
          <wp:anchor distT="0" distB="0" distL="114300" distR="114300" simplePos="0" relativeHeight="251691008" behindDoc="1" locked="0" layoutInCell="1" allowOverlap="1" wp14:anchorId="70CE9893" wp14:editId="5A9B2B2F">
            <wp:simplePos x="0" y="0"/>
            <wp:positionH relativeFrom="margin">
              <wp:align>left</wp:align>
            </wp:positionH>
            <wp:positionV relativeFrom="paragraph">
              <wp:posOffset>501832</wp:posOffset>
            </wp:positionV>
            <wp:extent cx="6008370" cy="4368800"/>
            <wp:effectExtent l="0" t="0" r="0" b="0"/>
            <wp:wrapTight wrapText="bothSides">
              <wp:wrapPolygon edited="0">
                <wp:start x="0" y="0"/>
                <wp:lineTo x="0" y="21474"/>
                <wp:lineTo x="21504" y="21474"/>
                <wp:lineTo x="21504" y="0"/>
                <wp:lineTo x="0" y="0"/>
              </wp:wrapPolygon>
            </wp:wrapTight>
            <wp:docPr id="596101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01795" name=""/>
                    <pic:cNvPicPr/>
                  </pic:nvPicPr>
                  <pic:blipFill>
                    <a:blip r:embed="rId10">
                      <a:extLst>
                        <a:ext uri="{28A0092B-C50C-407E-A947-70E740481C1C}">
                          <a14:useLocalDpi xmlns:a14="http://schemas.microsoft.com/office/drawing/2010/main" val="0"/>
                        </a:ext>
                      </a:extLst>
                    </a:blip>
                    <a:stretch>
                      <a:fillRect/>
                    </a:stretch>
                  </pic:blipFill>
                  <pic:spPr>
                    <a:xfrm>
                      <a:off x="0" y="0"/>
                      <a:ext cx="6008370" cy="4368800"/>
                    </a:xfrm>
                    <a:prstGeom prst="rect">
                      <a:avLst/>
                    </a:prstGeom>
                  </pic:spPr>
                </pic:pic>
              </a:graphicData>
            </a:graphic>
            <wp14:sizeRelH relativeFrom="margin">
              <wp14:pctWidth>0</wp14:pctWidth>
            </wp14:sizeRelH>
            <wp14:sizeRelV relativeFrom="margin">
              <wp14:pctHeight>0</wp14:pctHeight>
            </wp14:sizeRelV>
          </wp:anchor>
        </w:drawing>
      </w:r>
    </w:p>
    <w:p w14:paraId="2A314496" w14:textId="77777777" w:rsidR="0055460E" w:rsidRDefault="0055460E" w:rsidP="000B6D78"/>
    <w:p w14:paraId="3458C659" w14:textId="5956626B" w:rsidR="0055460E" w:rsidRDefault="000B6D78" w:rsidP="000B6D78">
      <w:r w:rsidRPr="000B6D78">
        <w:t xml:space="preserve">Initially, with only a small braking force applied, the turbine rotated at a high speed of approximately </w:t>
      </w:r>
      <w:r w:rsidRPr="003C6070">
        <w:t>1185</w:t>
      </w:r>
      <w:r w:rsidR="00535916">
        <w:t xml:space="preserve"> </w:t>
      </w:r>
      <w:r w:rsidRPr="003C6070">
        <w:t>rpm</w:t>
      </w:r>
      <w:r w:rsidRPr="000B6D78">
        <w:t xml:space="preserve">. Under these conditions, the measured shaft torque was only </w:t>
      </w:r>
      <w:r w:rsidRPr="003C6070">
        <w:t>0.0125</w:t>
      </w:r>
      <w:r w:rsidR="00535916">
        <w:t xml:space="preserve"> </w:t>
      </w:r>
      <w:r w:rsidRPr="003C6070">
        <w:t>Nm</w:t>
      </w:r>
      <w:r w:rsidRPr="000B6D78">
        <w:t xml:space="preserve">, resulting in a relatively low mechanical power output of </w:t>
      </w:r>
      <w:r w:rsidRPr="003C6070">
        <w:t>1.55 W</w:t>
      </w:r>
      <w:r w:rsidRPr="000B6D78">
        <w:t xml:space="preserve">, corresponding to an efficiency of just </w:t>
      </w:r>
      <w:r w:rsidRPr="003C6070">
        <w:t>7.3%</w:t>
      </w:r>
      <w:r w:rsidRPr="000B6D78">
        <w:t xml:space="preserve">. Although the turbine was rotating rapidly, very little useful work was being produced because the resisting load acting on the shaft was minimal. The </w:t>
      </w:r>
      <w:r w:rsidRPr="000B6D78">
        <w:lastRenderedPageBreak/>
        <w:t>majority of the hydraulic energy therefore remained as kinetic energy within the exiting water jet rather than being transferred to the runner.</w:t>
      </w:r>
      <w:r w:rsidR="0055460E">
        <w:t xml:space="preserve"> </w:t>
      </w:r>
      <w:r w:rsidRPr="000B6D78">
        <w:t xml:space="preserve">As the braking force was gradually increased, the rotational speed reduced whilst the shaft torque increased almost linearly. This increase in torque produced a corresponding increase in mechanical power output. Between approximately </w:t>
      </w:r>
      <w:r w:rsidRPr="003C6070">
        <w:t>1185 rpm</w:t>
      </w:r>
      <w:r w:rsidRPr="000B6D78">
        <w:t xml:space="preserve"> and </w:t>
      </w:r>
      <w:r w:rsidRPr="003C6070">
        <w:t>640 rpm</w:t>
      </w:r>
      <w:r w:rsidRPr="000B6D78">
        <w:t xml:space="preserve">, the power output increased steadily from </w:t>
      </w:r>
      <w:r w:rsidRPr="003C6070">
        <w:t>1.55 W</w:t>
      </w:r>
      <w:r w:rsidRPr="000B6D78">
        <w:t xml:space="preserve"> to a maximum value of approximately </w:t>
      </w:r>
      <w:r w:rsidRPr="003C6070">
        <w:t>12.57 W</w:t>
      </w:r>
      <w:r w:rsidRPr="000B6D78">
        <w:t xml:space="preserve">. During the same period, the calculated efficiency increased from </w:t>
      </w:r>
      <w:r w:rsidRPr="003C6070">
        <w:t>7.3%</w:t>
      </w:r>
      <w:r w:rsidRPr="000B6D78">
        <w:t xml:space="preserve"> to approximately </w:t>
      </w:r>
      <w:r w:rsidRPr="003C6070">
        <w:t>58.9%</w:t>
      </w:r>
      <w:r w:rsidRPr="000B6D78">
        <w:t>, demonstrating that a greater proportion of the available hydraulic power was being converted into useful mechanical work.</w:t>
      </w:r>
    </w:p>
    <w:p w14:paraId="6CDB9D94" w14:textId="5565EBEB" w:rsidR="00EE7B26" w:rsidRDefault="00EE7B26" w:rsidP="000B6D78">
      <w:r>
        <w:rPr>
          <w:noProof/>
        </w:rPr>
        <w:drawing>
          <wp:anchor distT="0" distB="0" distL="114300" distR="114300" simplePos="0" relativeHeight="251692032" behindDoc="1" locked="0" layoutInCell="1" allowOverlap="1" wp14:anchorId="32828B98" wp14:editId="5F37CD44">
            <wp:simplePos x="0" y="0"/>
            <wp:positionH relativeFrom="margin">
              <wp:align>right</wp:align>
            </wp:positionH>
            <wp:positionV relativeFrom="paragraph">
              <wp:posOffset>3070225</wp:posOffset>
            </wp:positionV>
            <wp:extent cx="5731510" cy="3396615"/>
            <wp:effectExtent l="0" t="0" r="2540" b="13335"/>
            <wp:wrapTight wrapText="bothSides">
              <wp:wrapPolygon edited="0">
                <wp:start x="0" y="0"/>
                <wp:lineTo x="0" y="21564"/>
                <wp:lineTo x="21538" y="21564"/>
                <wp:lineTo x="21538" y="0"/>
                <wp:lineTo x="0" y="0"/>
              </wp:wrapPolygon>
            </wp:wrapTight>
            <wp:docPr id="1636937963" name="Chart 1">
              <a:extLst xmlns:a="http://schemas.openxmlformats.org/drawingml/2006/main">
                <a:ext uri="{FF2B5EF4-FFF2-40B4-BE49-F238E27FC236}">
                  <a16:creationId xmlns:a16="http://schemas.microsoft.com/office/drawing/2014/main" id="{E37CE502-66C6-8077-B08F-E170303F8D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0B6D78" w:rsidRPr="000B6D78">
        <w:t xml:space="preserve">The relationship between shaft power and rotational speed is illustrated </w:t>
      </w:r>
      <w:r w:rsidR="0055460E">
        <w:t xml:space="preserve">below </w:t>
      </w:r>
      <w:r w:rsidR="000B6D78" w:rsidRPr="000B6D78">
        <w:t xml:space="preserve">in </w:t>
      </w:r>
      <w:r w:rsidR="000B6D78" w:rsidRPr="003C6070">
        <w:t xml:space="preserve">Figure </w:t>
      </w:r>
      <w:r w:rsidR="008B51BC">
        <w:t>3</w:t>
      </w:r>
      <w:r w:rsidR="000B6D78" w:rsidRPr="000B6D78">
        <w:t xml:space="preserve">, where the power output initially increases with decreasing rotational speed before reaching a maximum at approximately </w:t>
      </w:r>
      <w:r w:rsidR="000B6D78" w:rsidRPr="003C6070">
        <w:t>600–650 rpm</w:t>
      </w:r>
      <w:r w:rsidR="000B6D78" w:rsidRPr="000B6D78">
        <w:t>. Beyond this point, further reductions in speed resulted in a progressive decrease in power output despite the continued increase in shaft torque.</w:t>
      </w:r>
      <w:r w:rsidR="0055460E" w:rsidRPr="0055460E">
        <w:rPr>
          <w:noProof/>
        </w:rPr>
        <w:t xml:space="preserve"> </w:t>
      </w:r>
      <w:r w:rsidR="0055460E">
        <w:rPr>
          <w:noProof/>
        </w:rPr>
        <w:t>T</w:t>
      </w:r>
      <w:r w:rsidR="0055460E" w:rsidRPr="000B6D78">
        <w:t>his behaviour is characteristic of an impulse turbine and can be explained by considering the relationship between torque and angular velocity.</w:t>
      </w:r>
      <w:r w:rsidR="0055460E">
        <w:t xml:space="preserve"> </w:t>
      </w:r>
      <w:r w:rsidR="0055460E" w:rsidRPr="000B6D78">
        <w:t>The graph therefore exhibits the characteristic bell-shaped power curve commonly associated with Pelton turbines</w:t>
      </w:r>
      <w:r w:rsidR="0055460E">
        <w:t xml:space="preserve">, shown Figure </w:t>
      </w:r>
      <w:r w:rsidR="008B51BC">
        <w:t>3</w:t>
      </w:r>
      <w:r w:rsidR="0055460E" w:rsidRPr="000B6D78">
        <w:t xml:space="preserve">. The maximum power output occurred at approximately </w:t>
      </w:r>
      <w:r w:rsidR="0055460E" w:rsidRPr="003C6070">
        <w:t>625 rpm</w:t>
      </w:r>
      <w:r w:rsidR="0055460E" w:rsidRPr="000B6D78">
        <w:t>, representing the optimum operating condition for th</w:t>
      </w:r>
      <w:r w:rsidR="0055460E">
        <w:t>is</w:t>
      </w:r>
      <w:r w:rsidR="0055460E" w:rsidRPr="000B6D78">
        <w:t xml:space="preserve"> experimental apparatus. This agrees closely with the theoretical behaviour of Pelton turbines, where maximum efficiency is achieved when the speed of the runner is approximately one-half of the jet velocity (Dixon &amp; Hall, 2014). </w:t>
      </w:r>
    </w:p>
    <w:p w14:paraId="4CD19A21" w14:textId="1C2259CC" w:rsidR="0055460E" w:rsidRDefault="00EE7B26" w:rsidP="000B6D78">
      <w:r>
        <w:rPr>
          <w:noProof/>
        </w:rPr>
        <mc:AlternateContent>
          <mc:Choice Requires="wps">
            <w:drawing>
              <wp:anchor distT="0" distB="0" distL="114300" distR="114300" simplePos="0" relativeHeight="251697152" behindDoc="1" locked="0" layoutInCell="1" allowOverlap="1" wp14:anchorId="70447930" wp14:editId="1C97EA88">
                <wp:simplePos x="0" y="0"/>
                <wp:positionH relativeFrom="margin">
                  <wp:align>left</wp:align>
                </wp:positionH>
                <wp:positionV relativeFrom="paragraph">
                  <wp:posOffset>3571381</wp:posOffset>
                </wp:positionV>
                <wp:extent cx="4939665" cy="635"/>
                <wp:effectExtent l="0" t="0" r="13335" b="8255"/>
                <wp:wrapTight wrapText="bothSides">
                  <wp:wrapPolygon edited="0">
                    <wp:start x="0" y="0"/>
                    <wp:lineTo x="0" y="20698"/>
                    <wp:lineTo x="21575" y="20698"/>
                    <wp:lineTo x="21575" y="0"/>
                    <wp:lineTo x="0" y="0"/>
                  </wp:wrapPolygon>
                </wp:wrapTight>
                <wp:docPr id="1838190568" name="Text Box 1"/>
                <wp:cNvGraphicFramePr/>
                <a:graphic xmlns:a="http://schemas.openxmlformats.org/drawingml/2006/main">
                  <a:graphicData uri="http://schemas.microsoft.com/office/word/2010/wordprocessingShape">
                    <wps:wsp>
                      <wps:cNvSpPr txBox="1"/>
                      <wps:spPr>
                        <a:xfrm>
                          <a:off x="0" y="0"/>
                          <a:ext cx="4939665" cy="635"/>
                        </a:xfrm>
                        <a:prstGeom prst="rect">
                          <a:avLst/>
                        </a:prstGeom>
                        <a:noFill/>
                        <a:ln>
                          <a:noFill/>
                        </a:ln>
                      </wps:spPr>
                      <wps:txbx>
                        <w:txbxContent>
                          <w:p w14:paraId="417C77BC" w14:textId="6F0EC3FE" w:rsidR="00EE7B26" w:rsidRPr="0042073D" w:rsidRDefault="00EE7B26" w:rsidP="00EE7B26">
                            <w:pPr>
                              <w:pStyle w:val="Caption"/>
                              <w:rPr>
                                <w:noProof/>
                                <w:sz w:val="22"/>
                                <w:szCs w:val="22"/>
                              </w:rPr>
                            </w:pPr>
                            <w:bookmarkStart w:id="11" w:name="_Toc237242126"/>
                            <w:r>
                              <w:t xml:space="preserve">Figure </w:t>
                            </w:r>
                            <w:fldSimple w:instr=" SEQ Figure \* ARABIC ">
                              <w:r w:rsidR="009C3BB3">
                                <w:rPr>
                                  <w:noProof/>
                                </w:rPr>
                                <w:t>3</w:t>
                              </w:r>
                            </w:fldSimple>
                            <w:r>
                              <w:t xml:space="preserve"> - Graph Showing Calculated Power output at Shaft compared to Rotational Speed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447930" id="_x0000_s1043" type="#_x0000_t202" style="position:absolute;margin-left:0;margin-top:281.2pt;width:388.95pt;height:.05pt;z-index:-2516193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" filled="f" stroked="f">
                <v:textbox style="mso-fit-shape-to-text:t" inset="0,0,0,0">
                  <w:txbxContent>
                    <w:p w14:paraId="417C77BC" w14:textId="6F0EC3FE" w:rsidR="00EE7B26" w:rsidRPr="0042073D" w:rsidRDefault="00EE7B26" w:rsidP="00EE7B26">
                      <w:pPr>
                        <w:pStyle w:val="Caption"/>
                        <w:rPr>
                          <w:noProof/>
                          <w:sz w:val="22"/>
                          <w:szCs w:val="22"/>
                        </w:rPr>
                      </w:pPr>
                      <w:bookmarkStart w:id="12" w:name="_Toc237242126"/>
                      <w:r>
                        <w:t xml:space="preserve">Figure </w:t>
                      </w:r>
                      <w:fldSimple w:instr=" SEQ Figure \* ARABIC ">
                        <w:r w:rsidR="009C3BB3">
                          <w:rPr>
                            <w:noProof/>
                          </w:rPr>
                          <w:t>3</w:t>
                        </w:r>
                      </w:fldSimple>
                      <w:r>
                        <w:t xml:space="preserve"> - Graph Showing Calculated Power output at Shaft compared to Rotational Speed</w:t>
                      </w:r>
                      <w:bookmarkEnd w:id="12"/>
                    </w:p>
                  </w:txbxContent>
                </v:textbox>
                <w10:wrap type="tight" anchorx="margin"/>
              </v:shape>
            </w:pict>
          </mc:Fallback>
        </mc:AlternateContent>
      </w:r>
    </w:p>
    <w:p w14:paraId="453AF0A1" w14:textId="50255C36" w:rsidR="000B6D78" w:rsidRPr="000B6D78" w:rsidRDefault="000B6D78" w:rsidP="000B6D78">
      <w:r w:rsidRPr="000B6D78">
        <w:lastRenderedPageBreak/>
        <w:t xml:space="preserve">Following the maximum power point, further increases in braking force caused a rapid deterioration in performance. At </w:t>
      </w:r>
      <w:r w:rsidRPr="003C6070">
        <w:t>530 rpm</w:t>
      </w:r>
      <w:r w:rsidRPr="000B6D78">
        <w:t xml:space="preserve">, the power output had already fallen slightly to </w:t>
      </w:r>
      <w:r w:rsidRPr="003C6070">
        <w:t>12.14 W</w:t>
      </w:r>
      <w:r w:rsidRPr="000B6D78">
        <w:t xml:space="preserve">, despite the increase in shaft torque to </w:t>
      </w:r>
      <w:r w:rsidRPr="003C6070">
        <w:t>0.219 Nm</w:t>
      </w:r>
      <w:r w:rsidRPr="000B6D78">
        <w:t xml:space="preserve">. As braking continued, the reduction became increasingly significant, with the turbine producing only </w:t>
      </w:r>
      <w:r w:rsidRPr="003C6070">
        <w:t>7.82 W</w:t>
      </w:r>
      <w:r w:rsidRPr="000B6D78">
        <w:t xml:space="preserve"> at </w:t>
      </w:r>
      <w:r w:rsidRPr="003C6070">
        <w:t>310 rpm</w:t>
      </w:r>
      <w:r w:rsidRPr="000B6D78">
        <w:t xml:space="preserve">, before falling to </w:t>
      </w:r>
      <w:r w:rsidRPr="003C6070">
        <w:t>4.71 W</w:t>
      </w:r>
      <w:r w:rsidRPr="000B6D78">
        <w:t xml:space="preserve"> at </w:t>
      </w:r>
      <w:r w:rsidRPr="003C6070">
        <w:t>150 rpm</w:t>
      </w:r>
      <w:r w:rsidRPr="000B6D78">
        <w:t xml:space="preserve">. At the final measurement, where the braking force reached </w:t>
      </w:r>
      <w:r w:rsidRPr="003C6070">
        <w:t>12.25 N</w:t>
      </w:r>
      <w:r w:rsidRPr="000B6D78">
        <w:t xml:space="preserve">, the turbine was brought to a complete stop, resulting in zero shaft power despite the maximum measured torque of </w:t>
      </w:r>
      <w:r w:rsidRPr="003C6070">
        <w:t>0.306 Nm</w:t>
      </w:r>
      <w:r w:rsidRPr="000B6D78">
        <w:t>. This illustrates that torque alone is insufficient for useful power generation, as mechanical power requires both torque and rotational speed.</w:t>
      </w:r>
    </w:p>
    <w:p w14:paraId="7DCF9640" w14:textId="67DDCA1A" w:rsidR="000F565A" w:rsidRDefault="000B6D78" w:rsidP="000B6D78">
      <w:r w:rsidRPr="000B6D78">
        <w:t xml:space="preserve">The efficiency followed a trend almost identical to that of the power output because the hydraulic input power remained constant throughout the </w:t>
      </w:r>
      <w:r w:rsidR="008303E3">
        <w:t xml:space="preserve">experiment. As can be seen below in Figure </w:t>
      </w:r>
      <w:r w:rsidR="00B25DB0">
        <w:t>4</w:t>
      </w:r>
      <w:r w:rsidR="008303E3">
        <w:t>, e</w:t>
      </w:r>
      <w:r w:rsidRPr="000B6D78">
        <w:t xml:space="preserve">fficiency increased steadily as braking force increased, reaching a maximum measured value of approximately </w:t>
      </w:r>
      <w:r w:rsidRPr="003C6070">
        <w:t>59%</w:t>
      </w:r>
      <w:r w:rsidRPr="000B6D78">
        <w:t xml:space="preserve"> before decreasing as additional braking reduced the turbine speed. This indicates that the optimum operating condition coincided with the point of maximum shaft power, where the greatest proportion of the available hydraulic energy was converted into useful mechanical output.</w:t>
      </w:r>
    </w:p>
    <w:p w14:paraId="7998667F" w14:textId="16ED8D9A" w:rsidR="0055460E" w:rsidRDefault="0055460E" w:rsidP="000F565A">
      <w:r>
        <w:rPr>
          <w:noProof/>
        </w:rPr>
        <w:drawing>
          <wp:anchor distT="0" distB="0" distL="114300" distR="114300" simplePos="0" relativeHeight="251693056" behindDoc="1" locked="0" layoutInCell="1" allowOverlap="1" wp14:anchorId="1A79D840" wp14:editId="69EEBB66">
            <wp:simplePos x="0" y="0"/>
            <wp:positionH relativeFrom="margin">
              <wp:posOffset>-1270</wp:posOffset>
            </wp:positionH>
            <wp:positionV relativeFrom="paragraph">
              <wp:posOffset>306408</wp:posOffset>
            </wp:positionV>
            <wp:extent cx="5731510" cy="3476625"/>
            <wp:effectExtent l="0" t="0" r="2540" b="9525"/>
            <wp:wrapTight wrapText="bothSides">
              <wp:wrapPolygon edited="0">
                <wp:start x="0" y="0"/>
                <wp:lineTo x="0" y="21541"/>
                <wp:lineTo x="21538" y="21541"/>
                <wp:lineTo x="21538" y="0"/>
                <wp:lineTo x="0" y="0"/>
              </wp:wrapPolygon>
            </wp:wrapTight>
            <wp:docPr id="535514876" name="Chart 1">
              <a:extLst xmlns:a="http://schemas.openxmlformats.org/drawingml/2006/main">
                <a:ext uri="{FF2B5EF4-FFF2-40B4-BE49-F238E27FC236}">
                  <a16:creationId xmlns:a16="http://schemas.microsoft.com/office/drawing/2014/main" id="{74F03437-A0C5-E1DD-913C-4AFAA7436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403938FE" w14:textId="5B6E4D30" w:rsidR="00EE7B26" w:rsidRPr="00215C5F" w:rsidRDefault="00EE7B26" w:rsidP="00EE7B26">
      <w:pPr>
        <w:pStyle w:val="Caption"/>
        <w:rPr>
          <w:noProof/>
          <w:sz w:val="22"/>
          <w:szCs w:val="22"/>
        </w:rPr>
      </w:pPr>
      <w:bookmarkStart w:id="13" w:name="_Toc237242127"/>
      <w:r>
        <w:t xml:space="preserve">Figure </w:t>
      </w:r>
      <w:fldSimple w:instr=" SEQ Figure \* ARABIC ">
        <w:r w:rsidR="009C3BB3">
          <w:rPr>
            <w:noProof/>
          </w:rPr>
          <w:t>4</w:t>
        </w:r>
      </w:fldSimple>
      <w:r>
        <w:t xml:space="preserve"> - Graph Showing Power Output and Efficiency compared to Rotational Speed</w:t>
      </w:r>
      <w:bookmarkEnd w:id="13"/>
    </w:p>
    <w:p w14:paraId="08F82BFA" w14:textId="77777777" w:rsidR="0055460E" w:rsidRDefault="0055460E" w:rsidP="000F565A"/>
    <w:p w14:paraId="4742CD7A" w14:textId="77777777" w:rsidR="0055460E" w:rsidRDefault="0055460E" w:rsidP="000F565A"/>
    <w:p w14:paraId="0585A67C" w14:textId="64D9F901" w:rsidR="00A170A3" w:rsidRDefault="000F565A" w:rsidP="00A170A3">
      <w:r w:rsidRPr="000F565A">
        <w:lastRenderedPageBreak/>
        <w:t xml:space="preserve">Although the experimental results followed the expected behaviour of a Pelton turbine, the maximum measured efficiency of approximately </w:t>
      </w:r>
      <w:r w:rsidRPr="000F565A">
        <w:rPr>
          <w:b/>
          <w:bCs/>
        </w:rPr>
        <w:t>59%</w:t>
      </w:r>
      <w:r w:rsidRPr="000F565A">
        <w:t xml:space="preserve"> was considerably lower than the efficiencies achievable by modern commercial Pelton turbines. This difference can be attributed to a combination of hydraulic and mechanical losses which are not accounted for within the simplified theoretical calculations.</w:t>
      </w:r>
      <w:r w:rsidR="0055460E">
        <w:t xml:space="preserve"> </w:t>
      </w:r>
      <w:r w:rsidRPr="000F565A">
        <w:t xml:space="preserve">One potential source of hydraulic loss is the development </w:t>
      </w:r>
      <w:r w:rsidRPr="00116D75">
        <w:t>of a boundary layer</w:t>
      </w:r>
      <w:r w:rsidRPr="000F565A">
        <w:t xml:space="preserve"> as the water flows across the surface of the Pelton bucket. Due to the viscosity of water, the fluid immediately adjacent to the bucket surface experiences a lower velocity than the main flow, creating a velocity gradient and resulting in frictional losses. Therefore, not all of the kinetic energy </w:t>
      </w:r>
      <w:r w:rsidRPr="00116D75">
        <w:t>contained within the water jet is available to produce useful momentum transfer. The curved geometry of the bucket can also produce an adverse pressure gradient, causing the boundary layer to lose momentum and potentially separate from the bucket surface</w:t>
      </w:r>
      <w:r w:rsidRPr="000F565A">
        <w:t xml:space="preserve">. Flow separation produces turbulent and recirculating regions, meaning that the water does not follow the intended bucket profile and some of its kinetic energy is dissipated rather than contributing to the rotation of the runner. Research into Pelton turbine flow has demonstrated that the flow through the buckets is highly complex and that losses associated with the water leaving the bucket can have a significant effect on turbine efficiency </w:t>
      </w:r>
      <w:r w:rsidR="00E536AF" w:rsidRPr="00E536AF">
        <w:t>(Xiao et al., 2007)</w:t>
      </w:r>
      <w:r w:rsidR="00E536AF">
        <w:t xml:space="preserve">. </w:t>
      </w:r>
      <w:r w:rsidRPr="000F565A">
        <w:t xml:space="preserve">The precision of the </w:t>
      </w:r>
      <w:r w:rsidR="00116D75">
        <w:t>experimental</w:t>
      </w:r>
      <w:r w:rsidRPr="000F565A">
        <w:t xml:space="preserve"> apparatus may also have contributed to the reduced efficiency. Modern commercial Pelton turbines utilise highly precise bucket geometries and manufacturing processes to ensure that the water jet is accurately aligned with the splitter and curved bucket surfaces. Small inaccuracies in bucket geometry, surface roughness or nozzle alignment could cause the jet to strike the bucket incorrectly or increase frictional losses</w:t>
      </w:r>
      <w:r w:rsidR="00116D75">
        <w:t xml:space="preserve"> </w:t>
      </w:r>
      <w:r w:rsidR="00E536AF" w:rsidRPr="00E536AF">
        <w:t xml:space="preserve">(Fahrni, </w:t>
      </w:r>
      <w:proofErr w:type="spellStart"/>
      <w:r w:rsidR="00E536AF" w:rsidRPr="00E536AF">
        <w:t>Staubli</w:t>
      </w:r>
      <w:proofErr w:type="spellEnd"/>
      <w:r w:rsidR="00E536AF" w:rsidRPr="00E536AF">
        <w:t xml:space="preserve"> and </w:t>
      </w:r>
      <w:proofErr w:type="spellStart"/>
      <w:r w:rsidR="00E536AF" w:rsidRPr="00E536AF">
        <w:t>Casartelli</w:t>
      </w:r>
      <w:proofErr w:type="spellEnd"/>
      <w:r w:rsidR="00E536AF" w:rsidRPr="00E536AF">
        <w:t>, 2025)</w:t>
      </w:r>
      <w:r w:rsidR="00116D75" w:rsidRPr="000F565A">
        <w:t>.</w:t>
      </w:r>
      <w:r w:rsidRPr="000F565A">
        <w:t xml:space="preserve"> Mechanical losses must also be considered. Friction within the bearings, shaft and braking mechanism consumes some of the energy generated by the runner before it can be measured as useful shaft power. These losses are particularly significant in a small-scale </w:t>
      </w:r>
      <w:r w:rsidR="00116D75">
        <w:t>experimental</w:t>
      </w:r>
      <w:r w:rsidRPr="000F565A">
        <w:t xml:space="preserve"> </w:t>
      </w:r>
      <w:r w:rsidR="00116D75">
        <w:t>situation</w:t>
      </w:r>
      <w:r w:rsidRPr="000F565A">
        <w:t xml:space="preserve"> when compared with large commercial turbines, where components are specifically designed to minimise mechanical resistance.</w:t>
      </w:r>
    </w:p>
    <w:p w14:paraId="63852267" w14:textId="07039F79" w:rsidR="00A170A3" w:rsidRDefault="00A170A3" w:rsidP="000F565A">
      <w:r w:rsidRPr="000B6D78">
        <w:t>Experimental uncertainty</w:t>
      </w:r>
      <w:r>
        <w:t>, and calculation error</w:t>
      </w:r>
      <w:r w:rsidRPr="000B6D78">
        <w:t xml:space="preserve"> should also be considered. The braking force was determined from two separate force measurements, meaning any reading errors were propagated into the calculated torque and power values</w:t>
      </w:r>
      <w:r>
        <w:t>, which was observed when carrying out the experiment</w:t>
      </w:r>
      <w:r w:rsidRPr="000B6D78">
        <w:t xml:space="preserve">. Similarly, fluctuations in pump pressure and flow rate may have caused small variations in the hydraulic power supplied during testing. Furthermore, the calculations assume that the flow rate remained constant at </w:t>
      </w:r>
      <w:r w:rsidRPr="003C6070">
        <w:t>32 L/min</w:t>
      </w:r>
      <w:r w:rsidRPr="000B6D78">
        <w:t xml:space="preserve"> throughout the experiment; however, slight variations in pump performance or valve position may have altered the actual flow rate, introducing additional uncertainty into the calculated efficiency.</w:t>
      </w:r>
      <w:r>
        <w:t xml:space="preserve"> All of this was observed the experiment, where components started to fatigue as their temperature </w:t>
      </w:r>
      <w:r>
        <w:lastRenderedPageBreak/>
        <w:t>increased, observed affecting the braking force applied to the pulley, and performance of the pump and speed sensor.</w:t>
      </w:r>
    </w:p>
    <w:p w14:paraId="5A8790AF" w14:textId="0938CFB6" w:rsidR="000F565A" w:rsidRPr="000F565A" w:rsidRDefault="000F565A" w:rsidP="000F565A">
      <w:r w:rsidRPr="000F565A">
        <w:t xml:space="preserve">Overall, the results demonstrate that while the ideal momentum-transfer theory accurately predicts the general </w:t>
      </w:r>
      <w:r w:rsidRPr="00EE7B26">
        <w:t>behaviour of the Pelton turbine, the actual performance is influenced by complex fluid effects including boundary-layer friction, flow separation and turbulence, alongside mechanical and measurement losses. The experimental power</w:t>
      </w:r>
      <w:r w:rsidRPr="000F565A">
        <w:t xml:space="preserve"> curve nevertheless agrees well with the expected trend, demonstrating the importance of operating the turbine close to its optimum speed to maximise energy conversion.</w:t>
      </w:r>
    </w:p>
    <w:p w14:paraId="471E2921" w14:textId="77777777" w:rsidR="00CB3DEB" w:rsidRDefault="00CB3DEB" w:rsidP="00CB3DEB"/>
    <w:p w14:paraId="27A7CC74" w14:textId="03B707A6" w:rsidR="007A6982" w:rsidRPr="00CB3DEB" w:rsidRDefault="007A6982" w:rsidP="00EE7B26">
      <w:pPr>
        <w:spacing w:line="259" w:lineRule="auto"/>
      </w:pPr>
    </w:p>
    <w:p w14:paraId="7385C786" w14:textId="6B5B46AB" w:rsidR="007A6982" w:rsidRDefault="007A6982">
      <w:pPr>
        <w:spacing w:line="259" w:lineRule="auto"/>
      </w:pPr>
      <w:r>
        <w:br w:type="page"/>
      </w:r>
    </w:p>
    <w:p w14:paraId="07D03B38" w14:textId="4DEB62C2" w:rsidR="00CB3DEB" w:rsidRDefault="007A6982" w:rsidP="007A6982">
      <w:pPr>
        <w:pStyle w:val="Heading1"/>
      </w:pPr>
      <w:bookmarkStart w:id="14" w:name="_Toc237210036"/>
      <w:r>
        <w:lastRenderedPageBreak/>
        <w:t>References</w:t>
      </w:r>
      <w:bookmarkEnd w:id="14"/>
    </w:p>
    <w:p w14:paraId="45605BC8" w14:textId="77777777" w:rsidR="007A6982" w:rsidRDefault="007A6982" w:rsidP="007A6982"/>
    <w:p w14:paraId="2D0C941C" w14:textId="2BB41041" w:rsidR="007A6982" w:rsidRPr="007A6982" w:rsidRDefault="007A6982" w:rsidP="007A6982">
      <w:r w:rsidRPr="007A6982">
        <w:t xml:space="preserve">ASME (2018). </w:t>
      </w:r>
      <w:r w:rsidRPr="007A6982">
        <w:rPr>
          <w:i/>
          <w:iCs/>
        </w:rPr>
        <w:t>Lester Allan Pelton</w:t>
      </w:r>
      <w:r w:rsidRPr="007A6982">
        <w:t xml:space="preserve">. [online] </w:t>
      </w:r>
      <w:r w:rsidRPr="007A6982">
        <w:rPr>
          <w:i/>
          <w:iCs/>
        </w:rPr>
        <w:t>Asme.org</w:t>
      </w:r>
      <w:r w:rsidRPr="007A6982">
        <w:t xml:space="preserve">. Available at: https://www.asme.org/topics-resources/content/lester-allan-pelton [Accessed </w:t>
      </w:r>
      <w:r>
        <w:t>4 July</w:t>
      </w:r>
      <w:r w:rsidRPr="007A6982">
        <w:t>. 2026].</w:t>
      </w:r>
    </w:p>
    <w:p w14:paraId="65B8DB20" w14:textId="27DAE438" w:rsidR="00FE60A6" w:rsidRDefault="00FE60A6" w:rsidP="007A6982">
      <w:r w:rsidRPr="00FE60A6">
        <w:t xml:space="preserve">Dixon, S.L. and Hall, C.A. (2014). </w:t>
      </w:r>
      <w:r w:rsidRPr="00FE60A6">
        <w:rPr>
          <w:i/>
          <w:iCs/>
        </w:rPr>
        <w:t>Fluid mechanics and thermodynamics of turbomachinery</w:t>
      </w:r>
      <w:r w:rsidRPr="00FE60A6">
        <w:t>. Kidlington, Oxford, Uk: Butterworth-Heinemann.</w:t>
      </w:r>
    </w:p>
    <w:p w14:paraId="5C450DFB" w14:textId="649A857D" w:rsidR="00E536AF" w:rsidRDefault="00E536AF" w:rsidP="007A6982">
      <w:r w:rsidRPr="00E536AF">
        <w:t xml:space="preserve">Fahrni, F., </w:t>
      </w:r>
      <w:proofErr w:type="spellStart"/>
      <w:r w:rsidRPr="00E536AF">
        <w:t>Staubli</w:t>
      </w:r>
      <w:proofErr w:type="spellEnd"/>
      <w:r w:rsidRPr="00E536AF">
        <w:t xml:space="preserve">, T. and </w:t>
      </w:r>
      <w:proofErr w:type="spellStart"/>
      <w:r w:rsidRPr="00E536AF">
        <w:t>Casartelli</w:t>
      </w:r>
      <w:proofErr w:type="spellEnd"/>
      <w:r w:rsidRPr="00E536AF">
        <w:t xml:space="preserve">, E. (2025). Efficiency testing of Pelton turbines with artificial defects—Part 2: Needles and seat rings. </w:t>
      </w:r>
      <w:r w:rsidRPr="00E536AF">
        <w:rPr>
          <w:i/>
          <w:iCs/>
        </w:rPr>
        <w:t>Energies</w:t>
      </w:r>
      <w:r w:rsidRPr="00E536AF">
        <w:t>, 18(11), p.2725. doi:10.3390/en18112725.</w:t>
      </w:r>
    </w:p>
    <w:p w14:paraId="50248CFE" w14:textId="06D96003" w:rsidR="00E536AF" w:rsidRDefault="00E536AF" w:rsidP="007A6982">
      <w:r w:rsidRPr="008C3B80">
        <w:t xml:space="preserve">Garg, K. (2024). </w:t>
      </w:r>
      <w:r w:rsidRPr="008C3B80">
        <w:rPr>
          <w:i/>
          <w:iCs/>
        </w:rPr>
        <w:t>Pelton turbine: Working principle, design &amp; simulation</w:t>
      </w:r>
      <w:r w:rsidRPr="008C3B80">
        <w:t xml:space="preserve">. [online] </w:t>
      </w:r>
      <w:proofErr w:type="spellStart"/>
      <w:r w:rsidRPr="008C3B80">
        <w:rPr>
          <w:i/>
          <w:iCs/>
        </w:rPr>
        <w:t>SimScale</w:t>
      </w:r>
      <w:proofErr w:type="spellEnd"/>
      <w:r w:rsidRPr="008C3B80">
        <w:t>. Available at: https://www.simscale.com/blog/pelton-turbine/ [Accessed 7 Aug. 2026].</w:t>
      </w:r>
    </w:p>
    <w:p w14:paraId="2242495E" w14:textId="68551F38" w:rsidR="00E536AF" w:rsidRDefault="00E536AF" w:rsidP="007A6982">
      <w:r w:rsidRPr="00FE60A6">
        <w:t>International Electrotechnical Commission (IEC) (20</w:t>
      </w:r>
      <w:r>
        <w:t>24</w:t>
      </w:r>
      <w:r w:rsidRPr="00FE60A6">
        <w:t xml:space="preserve">) </w:t>
      </w:r>
      <w:r w:rsidRPr="0050177D">
        <w:rPr>
          <w:i/>
          <w:iCs/>
        </w:rPr>
        <w:t>IEC 61362:2024 – Guidelines to specification of hydraulic turbine governing systems</w:t>
      </w:r>
      <w:r w:rsidRPr="0050177D">
        <w:t>.</w:t>
      </w:r>
      <w:r w:rsidRPr="00FE60A6">
        <w:t xml:space="preserve"> Geneva: IEC. Available at: </w:t>
      </w:r>
      <w:r w:rsidRPr="0050177D">
        <w:t xml:space="preserve">https://webstore.iec.ch/en/publication/72909 </w:t>
      </w:r>
      <w:r w:rsidRPr="00FE60A6">
        <w:t xml:space="preserve">(Accessed: 8 </w:t>
      </w:r>
      <w:r>
        <w:t>July</w:t>
      </w:r>
      <w:r w:rsidRPr="00FE60A6">
        <w:t xml:space="preserve"> 2026).</w:t>
      </w:r>
    </w:p>
    <w:p w14:paraId="23544920" w14:textId="50E5FDB1" w:rsidR="00E536AF" w:rsidRDefault="00E536AF" w:rsidP="007A6982">
      <w:r w:rsidRPr="00FE60A6">
        <w:t xml:space="preserve">International Electrotechnical Commission (IEC) (2019) </w:t>
      </w:r>
      <w:r w:rsidRPr="00FE60A6">
        <w:rPr>
          <w:i/>
          <w:iCs/>
        </w:rPr>
        <w:t>IEC 60193:2019 – Hydraulic turbines, storage pumps and pump-turbines – Model acceptance tests</w:t>
      </w:r>
      <w:r w:rsidRPr="00FE60A6">
        <w:t xml:space="preserve">. Geneva: IEC. Available at: https://www.scribd.com/document/807724507/60193-2019 (Accessed: 8 </w:t>
      </w:r>
      <w:r>
        <w:t>July</w:t>
      </w:r>
      <w:r w:rsidRPr="00FE60A6">
        <w:t xml:space="preserve"> 2026).</w:t>
      </w:r>
    </w:p>
    <w:p w14:paraId="4ECEC419" w14:textId="26E48A84" w:rsidR="00E536AF" w:rsidRDefault="00E536AF" w:rsidP="007A6982">
      <w:r w:rsidRPr="00FE60A6">
        <w:t xml:space="preserve">International </w:t>
      </w:r>
      <w:r>
        <w:t>Organisation for Standardisation</w:t>
      </w:r>
      <w:r w:rsidRPr="00FE60A6">
        <w:t xml:space="preserve"> (</w:t>
      </w:r>
      <w:r>
        <w:t>ISO</w:t>
      </w:r>
      <w:r w:rsidRPr="00FE60A6">
        <w:t>) (2</w:t>
      </w:r>
      <w:r>
        <w:t>018</w:t>
      </w:r>
      <w:r w:rsidRPr="00FE60A6">
        <w:t xml:space="preserve">) </w:t>
      </w:r>
      <w:r>
        <w:rPr>
          <w:i/>
          <w:iCs/>
        </w:rPr>
        <w:t>ISO 20816:5:2018</w:t>
      </w:r>
      <w:r w:rsidRPr="00FE60A6">
        <w:rPr>
          <w:i/>
          <w:iCs/>
        </w:rPr>
        <w:t xml:space="preserve"> – </w:t>
      </w:r>
      <w:r>
        <w:rPr>
          <w:i/>
          <w:iCs/>
        </w:rPr>
        <w:t>Mechanical vibration – Measurement and evaluation of machine vibration – Part 5: Machine sets in hydraulic power generating and pump-storage plants.</w:t>
      </w:r>
      <w:r w:rsidRPr="00FE60A6">
        <w:t xml:space="preserve"> Geneva: </w:t>
      </w:r>
      <w:r>
        <w:t>ISO</w:t>
      </w:r>
      <w:r w:rsidRPr="00FE60A6">
        <w:t xml:space="preserve">. Available at: </w:t>
      </w:r>
      <w:r w:rsidRPr="0050177D">
        <w:t>https://www.scribd.com/document/774977259/iso-20816-5-18-compress</w:t>
      </w:r>
      <w:r w:rsidRPr="00FE60A6">
        <w:t xml:space="preserve"> (Accessed: 8 </w:t>
      </w:r>
      <w:r>
        <w:t>July</w:t>
      </w:r>
      <w:r w:rsidRPr="00FE60A6">
        <w:t xml:space="preserve"> 2026).</w:t>
      </w:r>
    </w:p>
    <w:p w14:paraId="1EDC569B" w14:textId="09E91B73" w:rsidR="007A6982" w:rsidRDefault="007A6982" w:rsidP="007A6982">
      <w:r w:rsidRPr="007A6982">
        <w:t xml:space="preserve">SAVREE (n.d.). </w:t>
      </w:r>
      <w:r w:rsidRPr="007A6982">
        <w:rPr>
          <w:i/>
          <w:iCs/>
        </w:rPr>
        <w:t xml:space="preserve">Pelton turbine explained - </w:t>
      </w:r>
      <w:proofErr w:type="spellStart"/>
      <w:r w:rsidRPr="007A6982">
        <w:rPr>
          <w:i/>
          <w:iCs/>
        </w:rPr>
        <w:t>saVRee</w:t>
      </w:r>
      <w:proofErr w:type="spellEnd"/>
      <w:r w:rsidRPr="007A6982">
        <w:t xml:space="preserve">. [online] </w:t>
      </w:r>
      <w:r w:rsidRPr="007A6982">
        <w:rPr>
          <w:i/>
          <w:iCs/>
        </w:rPr>
        <w:t>savree.com</w:t>
      </w:r>
      <w:r w:rsidRPr="007A6982">
        <w:t xml:space="preserve">. Available at: https://savree.com/en/encyclopedia/pelton-turbine [Accessed 4 </w:t>
      </w:r>
      <w:r>
        <w:t>July</w:t>
      </w:r>
      <w:r w:rsidRPr="007A6982">
        <w:t>. 2026].</w:t>
      </w:r>
    </w:p>
    <w:p w14:paraId="3E5A5791" w14:textId="18C40F9C" w:rsidR="0050177D" w:rsidRPr="0050177D" w:rsidRDefault="0050177D" w:rsidP="0050177D">
      <w:r w:rsidRPr="0050177D">
        <w:t>U.S. Department of E</w:t>
      </w:r>
      <w:r>
        <w:t>n</w:t>
      </w:r>
      <w:r w:rsidRPr="0050177D">
        <w:t xml:space="preserve">ergy (2025). </w:t>
      </w:r>
      <w:r w:rsidRPr="0050177D">
        <w:rPr>
          <w:i/>
          <w:iCs/>
        </w:rPr>
        <w:t>Types of Hydropower Turbines</w:t>
      </w:r>
      <w:r w:rsidRPr="0050177D">
        <w:t xml:space="preserve">. [online] </w:t>
      </w:r>
      <w:r w:rsidRPr="0050177D">
        <w:rPr>
          <w:i/>
          <w:iCs/>
        </w:rPr>
        <w:t>Energy.gov</w:t>
      </w:r>
      <w:r w:rsidRPr="0050177D">
        <w:t>. Available at: https://www.energy.gov/cmei/water/types-hydropower-turbines [Accessed 9 July 2026].</w:t>
      </w:r>
    </w:p>
    <w:p w14:paraId="363FA6D5" w14:textId="170004BF" w:rsidR="0050177D" w:rsidRDefault="00E536AF" w:rsidP="0050177D">
      <w:r w:rsidRPr="00E536AF">
        <w:t xml:space="preserve">Xiao, Y., Han, F., Zhou, J. and Kubota, T. (2007). Numerical prediction of dynamic performance of Pelton turbine. </w:t>
      </w:r>
      <w:r w:rsidRPr="00E536AF">
        <w:rPr>
          <w:i/>
          <w:iCs/>
        </w:rPr>
        <w:t>Journal of Hydrodynamics</w:t>
      </w:r>
      <w:r w:rsidRPr="00E536AF">
        <w:t>, 19(3), pp.356–364. doi:10.1016/s1001-6058(07)60070-5.</w:t>
      </w:r>
    </w:p>
    <w:sectPr w:rsidR="0050177D" w:rsidSect="00E708F9">
      <w:footerReference w:type="even" r:id="rId13"/>
      <w:footerReference w:type="default" r:id="rId14"/>
      <w:footerReference w:type="first" r:id="rId1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276B6" w14:textId="77777777" w:rsidR="00A34E43" w:rsidRDefault="00A34E43" w:rsidP="0004708B">
      <w:pPr>
        <w:spacing w:after="0" w:line="240" w:lineRule="auto"/>
      </w:pPr>
      <w:r>
        <w:separator/>
      </w:r>
    </w:p>
  </w:endnote>
  <w:endnote w:type="continuationSeparator" w:id="0">
    <w:p w14:paraId="4EF9DB6E" w14:textId="77777777" w:rsidR="00A34E43" w:rsidRDefault="00A34E43"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FE6C9"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2FAC7FD8" wp14:editId="7F1591AE">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373617F"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FAC7FD8" id="_x0000_t202" coordsize="21600,21600" o:spt="202" path="m,l,21600r21600,l21600,xe">
              <v:stroke joinstyle="miter"/>
              <v:path gradientshapeok="t" o:connecttype="rect"/>
            </v:shapetype>
            <v:shape id="_x0000_s104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373617F"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5606410"/>
      <w:docPartObj>
        <w:docPartGallery w:val="Page Numbers (Bottom of Page)"/>
        <w:docPartUnique/>
      </w:docPartObj>
    </w:sdtPr>
    <w:sdtEndPr>
      <w:rPr>
        <w:noProof/>
      </w:rPr>
    </w:sdtEndPr>
    <w:sdtContent>
      <w:p w14:paraId="37D808AA" w14:textId="77777777" w:rsidR="00E708F9" w:rsidRDefault="00E708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D1420A" w14:textId="77777777" w:rsidR="0004708B" w:rsidRDefault="00047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ADF99"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1A85E0B1" wp14:editId="5FA4799F">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29B02EE"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A85E0B1" id="_x0000_t202" coordsize="21600,21600" o:spt="202" path="m,l,21600r21600,l21600,xe">
              <v:stroke joinstyle="miter"/>
              <v:path gradientshapeok="t" o:connecttype="rect"/>
            </v:shapetype>
            <v:shape id="_x0000_s104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29B02EE"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C6BB0" w14:textId="77777777" w:rsidR="00A34E43" w:rsidRDefault="00A34E43" w:rsidP="0004708B">
      <w:pPr>
        <w:spacing w:after="0" w:line="240" w:lineRule="auto"/>
      </w:pPr>
      <w:r>
        <w:separator/>
      </w:r>
    </w:p>
  </w:footnote>
  <w:footnote w:type="continuationSeparator" w:id="0">
    <w:p w14:paraId="24CA802E" w14:textId="77777777" w:rsidR="00A34E43" w:rsidRDefault="00A34E43" w:rsidP="000470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1AE"/>
    <w:rsid w:val="0004708B"/>
    <w:rsid w:val="00097E75"/>
    <w:rsid w:val="000B6D78"/>
    <w:rsid w:val="000D2ABC"/>
    <w:rsid w:val="000F0C1E"/>
    <w:rsid w:val="000F565A"/>
    <w:rsid w:val="00116D75"/>
    <w:rsid w:val="00116EE8"/>
    <w:rsid w:val="00180B38"/>
    <w:rsid w:val="001850E7"/>
    <w:rsid w:val="001F3A27"/>
    <w:rsid w:val="00244FB4"/>
    <w:rsid w:val="002C0688"/>
    <w:rsid w:val="002C2CA7"/>
    <w:rsid w:val="002D1714"/>
    <w:rsid w:val="0030531C"/>
    <w:rsid w:val="0031275B"/>
    <w:rsid w:val="00312ED7"/>
    <w:rsid w:val="00333E61"/>
    <w:rsid w:val="00362B69"/>
    <w:rsid w:val="00373307"/>
    <w:rsid w:val="00377D5B"/>
    <w:rsid w:val="00383EB0"/>
    <w:rsid w:val="003B5D89"/>
    <w:rsid w:val="003C1713"/>
    <w:rsid w:val="003C6070"/>
    <w:rsid w:val="003F0199"/>
    <w:rsid w:val="003F5273"/>
    <w:rsid w:val="003F7B4B"/>
    <w:rsid w:val="004021CF"/>
    <w:rsid w:val="0040652E"/>
    <w:rsid w:val="004652C4"/>
    <w:rsid w:val="004824C4"/>
    <w:rsid w:val="004B26B1"/>
    <w:rsid w:val="004C58A6"/>
    <w:rsid w:val="004E5638"/>
    <w:rsid w:val="0050177D"/>
    <w:rsid w:val="00533049"/>
    <w:rsid w:val="00535916"/>
    <w:rsid w:val="0055460E"/>
    <w:rsid w:val="005A51AE"/>
    <w:rsid w:val="005B3BDA"/>
    <w:rsid w:val="005B4E38"/>
    <w:rsid w:val="005F3AAA"/>
    <w:rsid w:val="00617BB7"/>
    <w:rsid w:val="006551C5"/>
    <w:rsid w:val="006629A7"/>
    <w:rsid w:val="006706FD"/>
    <w:rsid w:val="006B3F88"/>
    <w:rsid w:val="006C68E1"/>
    <w:rsid w:val="006D5CC5"/>
    <w:rsid w:val="006F130B"/>
    <w:rsid w:val="00787840"/>
    <w:rsid w:val="007A6982"/>
    <w:rsid w:val="007C1CFA"/>
    <w:rsid w:val="007C31F1"/>
    <w:rsid w:val="007D001C"/>
    <w:rsid w:val="007D2ECA"/>
    <w:rsid w:val="007E70A9"/>
    <w:rsid w:val="008303E3"/>
    <w:rsid w:val="00844C0E"/>
    <w:rsid w:val="008B51BC"/>
    <w:rsid w:val="008C3B80"/>
    <w:rsid w:val="009237E8"/>
    <w:rsid w:val="00936050"/>
    <w:rsid w:val="0095124C"/>
    <w:rsid w:val="009C3BB3"/>
    <w:rsid w:val="00A15002"/>
    <w:rsid w:val="00A170A3"/>
    <w:rsid w:val="00A31C9D"/>
    <w:rsid w:val="00A34E43"/>
    <w:rsid w:val="00A56710"/>
    <w:rsid w:val="00AA13D2"/>
    <w:rsid w:val="00AC4EF4"/>
    <w:rsid w:val="00AE1B9F"/>
    <w:rsid w:val="00AE4FA2"/>
    <w:rsid w:val="00B25DB0"/>
    <w:rsid w:val="00B66464"/>
    <w:rsid w:val="00BA1E85"/>
    <w:rsid w:val="00BC29CD"/>
    <w:rsid w:val="00BD449C"/>
    <w:rsid w:val="00BE24AF"/>
    <w:rsid w:val="00C44382"/>
    <w:rsid w:val="00C71375"/>
    <w:rsid w:val="00C73C1F"/>
    <w:rsid w:val="00CB3DEB"/>
    <w:rsid w:val="00CE52FE"/>
    <w:rsid w:val="00CF3CCE"/>
    <w:rsid w:val="00D44506"/>
    <w:rsid w:val="00D57E91"/>
    <w:rsid w:val="00D62901"/>
    <w:rsid w:val="00DB34ED"/>
    <w:rsid w:val="00DC655B"/>
    <w:rsid w:val="00DC7DA4"/>
    <w:rsid w:val="00DC7FB3"/>
    <w:rsid w:val="00DD57FC"/>
    <w:rsid w:val="00E41733"/>
    <w:rsid w:val="00E536AF"/>
    <w:rsid w:val="00E54D4C"/>
    <w:rsid w:val="00E708F9"/>
    <w:rsid w:val="00E7269E"/>
    <w:rsid w:val="00EA4C18"/>
    <w:rsid w:val="00EC5EFF"/>
    <w:rsid w:val="00EE7B26"/>
    <w:rsid w:val="00F16090"/>
    <w:rsid w:val="00FA7D77"/>
    <w:rsid w:val="00FE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6EF3B"/>
  <w15:chartTrackingRefBased/>
  <w15:docId w15:val="{B54473FB-5F37-4445-9583-CBD5C8FCC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77D"/>
    <w:pPr>
      <w:spacing w:line="360" w:lineRule="auto"/>
    </w:pPr>
    <w:rPr>
      <w:rFonts w:ascii="Arial" w:hAnsi="Arial"/>
    </w:rPr>
  </w:style>
  <w:style w:type="paragraph" w:styleId="Heading1">
    <w:name w:val="heading 1"/>
    <w:basedOn w:val="Normal"/>
    <w:next w:val="Normal"/>
    <w:link w:val="Heading1Char"/>
    <w:uiPriority w:val="9"/>
    <w:qFormat/>
    <w:rsid w:val="006551C5"/>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551C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1C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551C5"/>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Header">
    <w:name w:val="header"/>
    <w:basedOn w:val="Normal"/>
    <w:link w:val="HeaderChar"/>
    <w:uiPriority w:val="99"/>
    <w:unhideWhenUsed/>
    <w:rsid w:val="00E70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8F9"/>
    <w:rPr>
      <w:rFonts w:ascii="Arial" w:hAnsi="Arial"/>
      <w:sz w:val="24"/>
    </w:rPr>
  </w:style>
  <w:style w:type="paragraph" w:styleId="TOC1">
    <w:name w:val="toc 1"/>
    <w:basedOn w:val="Normal"/>
    <w:next w:val="Normal"/>
    <w:autoRedefine/>
    <w:uiPriority w:val="39"/>
    <w:unhideWhenUsed/>
    <w:rsid w:val="00CB3DEB"/>
    <w:pPr>
      <w:spacing w:after="100"/>
    </w:pPr>
  </w:style>
  <w:style w:type="paragraph" w:styleId="TOC2">
    <w:name w:val="toc 2"/>
    <w:basedOn w:val="Normal"/>
    <w:next w:val="Normal"/>
    <w:autoRedefine/>
    <w:uiPriority w:val="39"/>
    <w:unhideWhenUsed/>
    <w:rsid w:val="00CB3DEB"/>
    <w:pPr>
      <w:spacing w:after="100"/>
      <w:ind w:left="240"/>
    </w:pPr>
  </w:style>
  <w:style w:type="character" w:styleId="Hyperlink">
    <w:name w:val="Hyperlink"/>
    <w:basedOn w:val="DefaultParagraphFont"/>
    <w:uiPriority w:val="99"/>
    <w:unhideWhenUsed/>
    <w:rsid w:val="00CB3DEB"/>
    <w:rPr>
      <w:color w:val="0563C1" w:themeColor="hyperlink"/>
      <w:u w:val="single"/>
    </w:rPr>
  </w:style>
  <w:style w:type="character" w:styleId="UnresolvedMention">
    <w:name w:val="Unresolved Mention"/>
    <w:basedOn w:val="DefaultParagraphFont"/>
    <w:uiPriority w:val="99"/>
    <w:semiHidden/>
    <w:unhideWhenUsed/>
    <w:rsid w:val="007A6982"/>
    <w:rPr>
      <w:color w:val="605E5C"/>
      <w:shd w:val="clear" w:color="auto" w:fill="E1DFDD"/>
    </w:rPr>
  </w:style>
  <w:style w:type="character" w:styleId="PlaceholderText">
    <w:name w:val="Placeholder Text"/>
    <w:basedOn w:val="DefaultParagraphFont"/>
    <w:uiPriority w:val="99"/>
    <w:semiHidden/>
    <w:rsid w:val="00AE1B9F"/>
    <w:rPr>
      <w:color w:val="666666"/>
    </w:rPr>
  </w:style>
  <w:style w:type="paragraph" w:styleId="Caption">
    <w:name w:val="caption"/>
    <w:basedOn w:val="Normal"/>
    <w:next w:val="Normal"/>
    <w:uiPriority w:val="35"/>
    <w:unhideWhenUsed/>
    <w:qFormat/>
    <w:rsid w:val="00BE24A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00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e%20Shankland\Downloads\Structural%20and%20Fluid%20Analysis%20Course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e%20Shankland\Downloads\Structural%20and%20Fluid%20Analysis%20Coursework.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output of Shaft compared to Rotational</a:t>
            </a:r>
            <a:r>
              <a:rPr lang="en-GB" baseline="0"/>
              <a:t>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Sheet1!$C$28:$C$47</c:f>
              <c:numCache>
                <c:formatCode>General</c:formatCode>
                <c:ptCount val="20"/>
                <c:pt idx="0">
                  <c:v>1185</c:v>
                </c:pt>
                <c:pt idx="1">
                  <c:v>1140</c:v>
                </c:pt>
                <c:pt idx="2">
                  <c:v>1100</c:v>
                </c:pt>
                <c:pt idx="3">
                  <c:v>1020</c:v>
                </c:pt>
                <c:pt idx="4">
                  <c:v>975</c:v>
                </c:pt>
                <c:pt idx="5">
                  <c:v>935</c:v>
                </c:pt>
                <c:pt idx="6">
                  <c:v>885</c:v>
                </c:pt>
                <c:pt idx="7">
                  <c:v>830</c:v>
                </c:pt>
                <c:pt idx="8">
                  <c:v>775</c:v>
                </c:pt>
                <c:pt idx="9">
                  <c:v>725</c:v>
                </c:pt>
                <c:pt idx="10">
                  <c:v>685</c:v>
                </c:pt>
                <c:pt idx="11">
                  <c:v>640</c:v>
                </c:pt>
                <c:pt idx="12">
                  <c:v>600</c:v>
                </c:pt>
                <c:pt idx="13">
                  <c:v>530</c:v>
                </c:pt>
                <c:pt idx="14">
                  <c:v>465</c:v>
                </c:pt>
                <c:pt idx="15">
                  <c:v>400</c:v>
                </c:pt>
                <c:pt idx="16">
                  <c:v>310</c:v>
                </c:pt>
                <c:pt idx="17">
                  <c:v>235</c:v>
                </c:pt>
                <c:pt idx="18">
                  <c:v>150</c:v>
                </c:pt>
                <c:pt idx="19">
                  <c:v>0</c:v>
                </c:pt>
              </c:numCache>
            </c:numRef>
          </c:xVal>
          <c:yVal>
            <c:numRef>
              <c:f>Sheet1!$F$28:$F$47</c:f>
              <c:numCache>
                <c:formatCode>General</c:formatCode>
                <c:ptCount val="20"/>
                <c:pt idx="0">
                  <c:v>1.5511613727099605</c:v>
                </c:pt>
                <c:pt idx="1">
                  <c:v>3.7306412761378791</c:v>
                </c:pt>
                <c:pt idx="2">
                  <c:v>5.7595865315812871</c:v>
                </c:pt>
                <c:pt idx="3">
                  <c:v>7.343472827766143</c:v>
                </c:pt>
                <c:pt idx="4">
                  <c:v>8.9339041086459758</c:v>
                </c:pt>
                <c:pt idx="5">
                  <c:v>9.7912971036881906</c:v>
                </c:pt>
                <c:pt idx="6">
                  <c:v>11.005391764606745</c:v>
                </c:pt>
                <c:pt idx="7">
                  <c:v>11.407908323347936</c:v>
                </c:pt>
                <c:pt idx="8">
                  <c:v>12.17367153266045</c:v>
                </c:pt>
                <c:pt idx="9">
                  <c:v>12.337296150034916</c:v>
                </c:pt>
                <c:pt idx="10">
                  <c:v>12.553280644969215</c:v>
                </c:pt>
                <c:pt idx="11">
                  <c:v>12.566370614359172</c:v>
                </c:pt>
                <c:pt idx="12">
                  <c:v>12.566370614359172</c:v>
                </c:pt>
                <c:pt idx="13">
                  <c:v>12.140946609185555</c:v>
                </c:pt>
                <c:pt idx="14">
                  <c:v>11.564987956027426</c:v>
                </c:pt>
                <c:pt idx="15">
                  <c:v>10.471975511965978</c:v>
                </c:pt>
                <c:pt idx="16">
                  <c:v>8.7244645984066551</c:v>
                </c:pt>
                <c:pt idx="17">
                  <c:v>7.0751284552720142</c:v>
                </c:pt>
                <c:pt idx="18">
                  <c:v>4.7123889803846906</c:v>
                </c:pt>
                <c:pt idx="19">
                  <c:v>0</c:v>
                </c:pt>
              </c:numCache>
            </c:numRef>
          </c:yVal>
          <c:smooth val="0"/>
          <c:extLst>
            <c:ext xmlns:c16="http://schemas.microsoft.com/office/drawing/2014/chart" uri="{C3380CC4-5D6E-409C-BE32-E72D297353CC}">
              <c16:uniqueId val="{00000000-C158-4099-AE0C-FF227031063D}"/>
            </c:ext>
          </c:extLst>
        </c:ser>
        <c:dLbls>
          <c:showLegendKey val="0"/>
          <c:showVal val="0"/>
          <c:showCatName val="0"/>
          <c:showSerName val="0"/>
          <c:showPercent val="0"/>
          <c:showBubbleSize val="0"/>
        </c:dLbls>
        <c:axId val="116386144"/>
        <c:axId val="1990588303"/>
      </c:scatterChart>
      <c:valAx>
        <c:axId val="116386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88303"/>
        <c:crosses val="autoZero"/>
        <c:crossBetween val="midCat"/>
      </c:valAx>
      <c:valAx>
        <c:axId val="19905883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Output of Shaft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861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Power output of Shaft  and Efficiency compared to Rotational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Efficiency (%)</c:v>
          </c:tx>
          <c:spPr>
            <a:ln w="28575" cap="rnd">
              <a:solidFill>
                <a:schemeClr val="accent2"/>
              </a:solidFill>
              <a:round/>
            </a:ln>
            <a:effectLst/>
          </c:spPr>
          <c:marker>
            <c:symbol val="none"/>
          </c:marker>
          <c:val>
            <c:numRef>
              <c:f>Sheet1!$H$28:$H$47</c:f>
              <c:numCache>
                <c:formatCode>General</c:formatCode>
                <c:ptCount val="20"/>
                <c:pt idx="0">
                  <c:v>7.27106893457794</c:v>
                </c:pt>
                <c:pt idx="1">
                  <c:v>17.487380981896308</c:v>
                </c:pt>
                <c:pt idx="2">
                  <c:v>26.998061866787289</c:v>
                </c:pt>
                <c:pt idx="3">
                  <c:v>34.422528880153799</c:v>
                </c:pt>
                <c:pt idx="4">
                  <c:v>41.877675509278014</c:v>
                </c:pt>
                <c:pt idx="5">
                  <c:v>45.896705173538393</c:v>
                </c:pt>
                <c:pt idx="6">
                  <c:v>51.587773896594122</c:v>
                </c:pt>
                <c:pt idx="7">
                  <c:v>53.474570265693458</c:v>
                </c:pt>
                <c:pt idx="8">
                  <c:v>57.064085309345856</c:v>
                </c:pt>
                <c:pt idx="9">
                  <c:v>57.831075703288668</c:v>
                </c:pt>
                <c:pt idx="10">
                  <c:v>58.843503023293195</c:v>
                </c:pt>
                <c:pt idx="11">
                  <c:v>58.90486225480862</c:v>
                </c:pt>
                <c:pt idx="12">
                  <c:v>58.90486225480862</c:v>
                </c:pt>
                <c:pt idx="13">
                  <c:v>56.910687230557286</c:v>
                </c:pt>
                <c:pt idx="14">
                  <c:v>54.210881043878565</c:v>
                </c:pt>
                <c:pt idx="15">
                  <c:v>49.087385212340521</c:v>
                </c:pt>
                <c:pt idx="16">
                  <c:v>40.895927805031192</c:v>
                </c:pt>
                <c:pt idx="17">
                  <c:v>33.164664634087572</c:v>
                </c:pt>
                <c:pt idx="18">
                  <c:v>22.08932334555324</c:v>
                </c:pt>
                <c:pt idx="19">
                  <c:v>0</c:v>
                </c:pt>
              </c:numCache>
            </c:numRef>
          </c:val>
          <c:smooth val="0"/>
          <c:extLst>
            <c:ext xmlns:c16="http://schemas.microsoft.com/office/drawing/2014/chart" uri="{C3380CC4-5D6E-409C-BE32-E72D297353CC}">
              <c16:uniqueId val="{00000000-C56E-4B11-BEB0-DB8E281233BC}"/>
            </c:ext>
          </c:extLst>
        </c:ser>
        <c:dLbls>
          <c:showLegendKey val="0"/>
          <c:showVal val="0"/>
          <c:showCatName val="0"/>
          <c:showSerName val="0"/>
          <c:showPercent val="0"/>
          <c:showBubbleSize val="0"/>
        </c:dLbls>
        <c:marker val="1"/>
        <c:smooth val="0"/>
        <c:axId val="236970320"/>
        <c:axId val="244160784"/>
      </c:lineChart>
      <c:lineChart>
        <c:grouping val="standard"/>
        <c:varyColors val="0"/>
        <c:ser>
          <c:idx val="0"/>
          <c:order val="0"/>
          <c:tx>
            <c:v>Power Output (W)</c:v>
          </c:tx>
          <c:spPr>
            <a:ln w="28575" cap="rnd">
              <a:solidFill>
                <a:schemeClr val="accent1"/>
              </a:solidFill>
              <a:round/>
            </a:ln>
            <a:effectLst/>
          </c:spPr>
          <c:marker>
            <c:symbol val="none"/>
          </c:marker>
          <c:val>
            <c:numRef>
              <c:f>Sheet1!$F$28:$F$47</c:f>
              <c:numCache>
                <c:formatCode>General</c:formatCode>
                <c:ptCount val="20"/>
                <c:pt idx="0">
                  <c:v>1.5511613727099605</c:v>
                </c:pt>
                <c:pt idx="1">
                  <c:v>3.7306412761378791</c:v>
                </c:pt>
                <c:pt idx="2">
                  <c:v>5.7595865315812871</c:v>
                </c:pt>
                <c:pt idx="3">
                  <c:v>7.343472827766143</c:v>
                </c:pt>
                <c:pt idx="4">
                  <c:v>8.9339041086459758</c:v>
                </c:pt>
                <c:pt idx="5">
                  <c:v>9.7912971036881906</c:v>
                </c:pt>
                <c:pt idx="6">
                  <c:v>11.005391764606745</c:v>
                </c:pt>
                <c:pt idx="7">
                  <c:v>11.407908323347936</c:v>
                </c:pt>
                <c:pt idx="8">
                  <c:v>12.17367153266045</c:v>
                </c:pt>
                <c:pt idx="9">
                  <c:v>12.337296150034916</c:v>
                </c:pt>
                <c:pt idx="10">
                  <c:v>12.553280644969215</c:v>
                </c:pt>
                <c:pt idx="11">
                  <c:v>12.566370614359172</c:v>
                </c:pt>
                <c:pt idx="12">
                  <c:v>12.566370614359172</c:v>
                </c:pt>
                <c:pt idx="13">
                  <c:v>12.140946609185555</c:v>
                </c:pt>
                <c:pt idx="14">
                  <c:v>11.564987956027426</c:v>
                </c:pt>
                <c:pt idx="15">
                  <c:v>10.471975511965978</c:v>
                </c:pt>
                <c:pt idx="16">
                  <c:v>8.7244645984066551</c:v>
                </c:pt>
                <c:pt idx="17">
                  <c:v>7.0751284552720142</c:v>
                </c:pt>
                <c:pt idx="18">
                  <c:v>4.7123889803846906</c:v>
                </c:pt>
                <c:pt idx="19">
                  <c:v>0</c:v>
                </c:pt>
              </c:numCache>
            </c:numRef>
          </c:val>
          <c:smooth val="0"/>
          <c:extLst>
            <c:ext xmlns:c16="http://schemas.microsoft.com/office/drawing/2014/chart" uri="{C3380CC4-5D6E-409C-BE32-E72D297353CC}">
              <c16:uniqueId val="{00000001-C56E-4B11-BEB0-DB8E281233BC}"/>
            </c:ext>
          </c:extLst>
        </c:ser>
        <c:dLbls>
          <c:showLegendKey val="0"/>
          <c:showVal val="0"/>
          <c:showCatName val="0"/>
          <c:showSerName val="0"/>
          <c:showPercent val="0"/>
          <c:showBubbleSize val="0"/>
        </c:dLbls>
        <c:marker val="1"/>
        <c:smooth val="0"/>
        <c:axId val="239595920"/>
        <c:axId val="244148784"/>
      </c:lineChart>
      <c:catAx>
        <c:axId val="236970320"/>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160784"/>
        <c:crosses val="autoZero"/>
        <c:auto val="1"/>
        <c:lblAlgn val="ctr"/>
        <c:lblOffset val="100"/>
        <c:noMultiLvlLbl val="0"/>
      </c:catAx>
      <c:valAx>
        <c:axId val="244160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Efficicency</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970320"/>
        <c:crosses val="autoZero"/>
        <c:crossBetween val="between"/>
      </c:valAx>
      <c:valAx>
        <c:axId val="24414878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Output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595920"/>
        <c:crosses val="max"/>
        <c:crossBetween val="between"/>
      </c:valAx>
      <c:catAx>
        <c:axId val="239595920"/>
        <c:scaling>
          <c:orientation val="minMax"/>
        </c:scaling>
        <c:delete val="1"/>
        <c:axPos val="t"/>
        <c:majorTickMark val="out"/>
        <c:minorTickMark val="none"/>
        <c:tickLblPos val="nextTo"/>
        <c:crossAx val="244148784"/>
        <c:crosses val="max"/>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13A81-203A-4577-9922-91C052C976CE}">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Template.dotx</Template>
  <TotalTime>0</TotalTime>
  <Pages>17</Pages>
  <Words>3521</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cp:lastModifiedBy>
  <cp:revision>6</cp:revision>
  <dcterms:created xsi:type="dcterms:W3CDTF">2026-08-10T07:16:00Z</dcterms:created>
  <dcterms:modified xsi:type="dcterms:W3CDTF">2026-08-10T07:21:00Z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