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182D46F3" w:rsidR="00A35943" w:rsidRPr="00EE1397" w:rsidRDefault="771FD4B1" w:rsidP="1BF2B725">
      <w:pPr>
        <w:rPr>
          <w:rFonts w:ascii="Arial" w:hAnsi="Arial" w:cs="Arial"/>
          <w:sz w:val="40"/>
          <w:szCs w:val="40"/>
        </w:rPr>
      </w:pPr>
      <w:r w:rsidRPr="00EE1397">
        <w:rPr>
          <w:rFonts w:ascii="Arial" w:hAnsi="Arial" w:cs="Arial"/>
          <w:sz w:val="40"/>
          <w:szCs w:val="40"/>
        </w:rPr>
        <w:t xml:space="preserve">Evaluation Report on </w:t>
      </w:r>
      <w:r w:rsidR="1DAA22F3" w:rsidRPr="00EE1397">
        <w:rPr>
          <w:rFonts w:ascii="Arial" w:hAnsi="Arial" w:cs="Arial"/>
          <w:sz w:val="40"/>
          <w:szCs w:val="40"/>
        </w:rPr>
        <w:t>Entrepreneurship</w:t>
      </w:r>
      <w:r w:rsidRPr="00EE1397">
        <w:rPr>
          <w:rFonts w:ascii="Arial" w:hAnsi="Arial" w:cs="Arial"/>
          <w:sz w:val="40"/>
          <w:szCs w:val="40"/>
        </w:rPr>
        <w:t xml:space="preserve"> </w:t>
      </w:r>
    </w:p>
    <w:p w14:paraId="5B559E36" w14:textId="5C8AF101" w:rsidR="771FD4B1" w:rsidRPr="00EE1397" w:rsidRDefault="771FD4B1" w:rsidP="1BF2B725">
      <w:pPr>
        <w:rPr>
          <w:rFonts w:ascii="Arial" w:hAnsi="Arial" w:cs="Arial"/>
          <w:sz w:val="40"/>
          <w:szCs w:val="40"/>
        </w:rPr>
      </w:pPr>
      <w:r w:rsidRPr="00EE1397">
        <w:rPr>
          <w:rFonts w:ascii="Arial" w:hAnsi="Arial" w:cs="Arial"/>
          <w:sz w:val="40"/>
          <w:szCs w:val="40"/>
        </w:rPr>
        <w:t>BA Business Management UWTDS</w:t>
      </w:r>
    </w:p>
    <w:p w14:paraId="6675CE27" w14:textId="7630B391" w:rsidR="771FD4B1" w:rsidRPr="00592677" w:rsidRDefault="771FD4B1" w:rsidP="1BF2B725">
      <w:pPr>
        <w:rPr>
          <w:rFonts w:ascii="Arial" w:hAnsi="Arial" w:cs="Arial"/>
          <w:sz w:val="40"/>
          <w:szCs w:val="40"/>
        </w:rPr>
      </w:pPr>
      <w:r w:rsidRPr="00592677">
        <w:rPr>
          <w:rFonts w:ascii="Arial" w:hAnsi="Arial" w:cs="Arial"/>
          <w:sz w:val="40"/>
          <w:szCs w:val="40"/>
        </w:rPr>
        <w:t>Module Code: LCBB5001</w:t>
      </w:r>
    </w:p>
    <w:p w14:paraId="0AC02862" w14:textId="34959D41" w:rsidR="771FD4B1" w:rsidRPr="00592677" w:rsidRDefault="00353311" w:rsidP="1BF2B725">
      <w:pPr>
        <w:rPr>
          <w:rFonts w:ascii="Arial" w:hAnsi="Arial" w:cs="Arial"/>
          <w:sz w:val="40"/>
          <w:szCs w:val="40"/>
        </w:rPr>
      </w:pPr>
      <w:proofErr w:type="spellStart"/>
      <w:r w:rsidRPr="00592677">
        <w:rPr>
          <w:rFonts w:ascii="Arial" w:hAnsi="Arial" w:cs="Arial"/>
          <w:sz w:val="40"/>
          <w:szCs w:val="40"/>
        </w:rPr>
        <w:t>Lecturier</w:t>
      </w:r>
      <w:proofErr w:type="spellEnd"/>
      <w:r w:rsidR="771FD4B1" w:rsidRPr="00592677">
        <w:rPr>
          <w:rFonts w:ascii="Arial" w:hAnsi="Arial" w:cs="Arial"/>
          <w:sz w:val="40"/>
          <w:szCs w:val="40"/>
        </w:rPr>
        <w:t>: Mohamad Rahman</w:t>
      </w:r>
    </w:p>
    <w:p w14:paraId="71418965" w14:textId="4E34F275" w:rsidR="771FD4B1" w:rsidRPr="00EE1397" w:rsidRDefault="771FD4B1" w:rsidP="1BF2B725">
      <w:pPr>
        <w:rPr>
          <w:rFonts w:ascii="Arial" w:hAnsi="Arial" w:cs="Arial"/>
          <w:sz w:val="40"/>
          <w:szCs w:val="40"/>
        </w:rPr>
      </w:pPr>
      <w:r w:rsidRPr="00EE1397">
        <w:rPr>
          <w:rFonts w:ascii="Arial" w:hAnsi="Arial" w:cs="Arial"/>
          <w:sz w:val="40"/>
          <w:szCs w:val="40"/>
        </w:rPr>
        <w:t>Student: Silviya Petkova 2131598</w:t>
      </w:r>
    </w:p>
    <w:p w14:paraId="5971E031" w14:textId="47B21902" w:rsidR="548D382D" w:rsidRPr="00EE1397" w:rsidRDefault="548D382D" w:rsidP="1BF2B725">
      <w:pPr>
        <w:rPr>
          <w:rFonts w:ascii="Arial" w:hAnsi="Arial" w:cs="Arial"/>
          <w:sz w:val="40"/>
          <w:szCs w:val="40"/>
        </w:rPr>
      </w:pPr>
      <w:r w:rsidRPr="00EE1397">
        <w:rPr>
          <w:rFonts w:ascii="Arial" w:hAnsi="Arial" w:cs="Arial"/>
          <w:sz w:val="40"/>
          <w:szCs w:val="40"/>
        </w:rPr>
        <w:t>Submitted on:</w:t>
      </w:r>
      <w:r w:rsidR="00353311">
        <w:rPr>
          <w:rFonts w:ascii="Arial" w:hAnsi="Arial" w:cs="Arial"/>
          <w:sz w:val="40"/>
          <w:szCs w:val="40"/>
        </w:rPr>
        <w:t xml:space="preserve"> 2</w:t>
      </w:r>
      <w:r w:rsidR="008F5878">
        <w:rPr>
          <w:rFonts w:ascii="Arial" w:hAnsi="Arial" w:cs="Arial"/>
          <w:sz w:val="40"/>
          <w:szCs w:val="40"/>
        </w:rPr>
        <w:t>6</w:t>
      </w:r>
      <w:r w:rsidR="00353311">
        <w:rPr>
          <w:rFonts w:ascii="Arial" w:hAnsi="Arial" w:cs="Arial"/>
          <w:sz w:val="40"/>
          <w:szCs w:val="40"/>
        </w:rPr>
        <w:t>/11/23</w:t>
      </w:r>
    </w:p>
    <w:p w14:paraId="3D591AE9" w14:textId="69B5D116" w:rsidR="1BF2B725" w:rsidRDefault="1BF2B725" w:rsidP="1BF2B725">
      <w:pPr>
        <w:rPr>
          <w:sz w:val="40"/>
          <w:szCs w:val="40"/>
        </w:rPr>
      </w:pPr>
    </w:p>
    <w:p w14:paraId="156DE69F" w14:textId="2EB5F133" w:rsidR="1BF2B725" w:rsidRDefault="1BF2B725" w:rsidP="1BF2B725">
      <w:pPr>
        <w:rPr>
          <w:sz w:val="40"/>
          <w:szCs w:val="40"/>
        </w:rPr>
      </w:pPr>
    </w:p>
    <w:p w14:paraId="775D4738" w14:textId="1FF653B6" w:rsidR="3A227FC8" w:rsidRPr="00EE1397" w:rsidRDefault="3A227FC8" w:rsidP="1BF2B725">
      <w:pPr>
        <w:rPr>
          <w:rFonts w:ascii="Arial" w:hAnsi="Arial" w:cs="Arial"/>
          <w:sz w:val="40"/>
          <w:szCs w:val="40"/>
        </w:rPr>
      </w:pPr>
      <w:r w:rsidRPr="00EE1397">
        <w:rPr>
          <w:rFonts w:ascii="Arial" w:hAnsi="Arial" w:cs="Arial"/>
          <w:sz w:val="40"/>
          <w:szCs w:val="40"/>
        </w:rPr>
        <w:t>Table of contain:</w:t>
      </w:r>
    </w:p>
    <w:p w14:paraId="2A35F6AA" w14:textId="667B984B" w:rsidR="074ED7C8" w:rsidRPr="00EE1397" w:rsidRDefault="7773F96D" w:rsidP="1BF2B725">
      <w:pPr>
        <w:rPr>
          <w:rFonts w:ascii="Arial" w:hAnsi="Arial" w:cs="Arial"/>
          <w:sz w:val="36"/>
          <w:szCs w:val="36"/>
        </w:rPr>
      </w:pPr>
      <w:r w:rsidRPr="00EE1397">
        <w:rPr>
          <w:rFonts w:ascii="Arial" w:hAnsi="Arial" w:cs="Arial"/>
          <w:sz w:val="32"/>
          <w:szCs w:val="32"/>
        </w:rPr>
        <w:t>Introduction........</w:t>
      </w:r>
      <w:r w:rsidR="00965D91">
        <w:rPr>
          <w:rFonts w:ascii="Arial" w:hAnsi="Arial" w:cs="Arial"/>
          <w:sz w:val="32"/>
          <w:szCs w:val="32"/>
        </w:rPr>
        <w:t>.....................................................................</w:t>
      </w:r>
      <w:r w:rsidR="004D3ADE">
        <w:rPr>
          <w:rFonts w:ascii="Arial" w:hAnsi="Arial" w:cs="Arial"/>
          <w:sz w:val="32"/>
          <w:szCs w:val="32"/>
        </w:rPr>
        <w:t>.</w:t>
      </w:r>
      <w:r w:rsidR="00965D91">
        <w:rPr>
          <w:rFonts w:ascii="Arial" w:hAnsi="Arial" w:cs="Arial"/>
          <w:sz w:val="32"/>
          <w:szCs w:val="32"/>
        </w:rPr>
        <w:t>1</w:t>
      </w:r>
    </w:p>
    <w:p w14:paraId="44525C19" w14:textId="2E8E6797" w:rsidR="606039CB" w:rsidRPr="00EE1397" w:rsidRDefault="606039CB" w:rsidP="1BF2B725">
      <w:pPr>
        <w:rPr>
          <w:rFonts w:ascii="Arial" w:hAnsi="Arial" w:cs="Arial"/>
          <w:sz w:val="32"/>
          <w:szCs w:val="32"/>
        </w:rPr>
      </w:pPr>
      <w:r w:rsidRPr="00EE1397">
        <w:rPr>
          <w:rFonts w:ascii="Arial" w:hAnsi="Arial" w:cs="Arial"/>
          <w:sz w:val="32"/>
          <w:szCs w:val="32"/>
        </w:rPr>
        <w:t>Business idea.......</w:t>
      </w:r>
      <w:r w:rsidR="00965D91">
        <w:rPr>
          <w:rFonts w:ascii="Arial" w:hAnsi="Arial" w:cs="Arial"/>
          <w:sz w:val="32"/>
          <w:szCs w:val="32"/>
        </w:rPr>
        <w:t>..................................................................</w:t>
      </w:r>
      <w:r w:rsidR="000F0F90">
        <w:rPr>
          <w:rFonts w:ascii="Arial" w:hAnsi="Arial" w:cs="Arial"/>
          <w:sz w:val="32"/>
          <w:szCs w:val="32"/>
        </w:rPr>
        <w:t>.</w:t>
      </w:r>
      <w:r w:rsidR="004D3ADE">
        <w:rPr>
          <w:rFonts w:ascii="Arial" w:hAnsi="Arial" w:cs="Arial"/>
          <w:sz w:val="32"/>
          <w:szCs w:val="32"/>
        </w:rPr>
        <w:t>.</w:t>
      </w:r>
      <w:r w:rsidR="000F0F90">
        <w:rPr>
          <w:rFonts w:ascii="Arial" w:hAnsi="Arial" w:cs="Arial"/>
          <w:sz w:val="32"/>
          <w:szCs w:val="32"/>
        </w:rPr>
        <w:t>3</w:t>
      </w:r>
    </w:p>
    <w:p w14:paraId="54AB812C" w14:textId="2828C660" w:rsidR="606039CB" w:rsidRPr="00EE1397" w:rsidRDefault="606039CB" w:rsidP="1BF2B725">
      <w:pPr>
        <w:rPr>
          <w:rFonts w:ascii="Arial" w:hAnsi="Arial" w:cs="Arial"/>
          <w:sz w:val="32"/>
          <w:szCs w:val="32"/>
        </w:rPr>
      </w:pPr>
      <w:r w:rsidRPr="00EE1397">
        <w:rPr>
          <w:rFonts w:ascii="Arial" w:hAnsi="Arial" w:cs="Arial"/>
          <w:sz w:val="32"/>
          <w:szCs w:val="32"/>
        </w:rPr>
        <w:t xml:space="preserve">Entrepreneurship </w:t>
      </w:r>
      <w:r w:rsidR="7A2A2F0A" w:rsidRPr="00EE1397">
        <w:rPr>
          <w:rFonts w:ascii="Arial" w:hAnsi="Arial" w:cs="Arial"/>
          <w:sz w:val="32"/>
          <w:szCs w:val="32"/>
        </w:rPr>
        <w:t>skills, traits</w:t>
      </w:r>
      <w:r w:rsidRPr="00EE1397">
        <w:rPr>
          <w:rFonts w:ascii="Arial" w:hAnsi="Arial" w:cs="Arial"/>
          <w:sz w:val="32"/>
          <w:szCs w:val="32"/>
        </w:rPr>
        <w:t xml:space="preserve"> and </w:t>
      </w:r>
      <w:r w:rsidR="7EA29BDA" w:rsidRPr="00EE1397">
        <w:rPr>
          <w:rFonts w:ascii="Arial" w:hAnsi="Arial" w:cs="Arial"/>
          <w:sz w:val="32"/>
          <w:szCs w:val="32"/>
        </w:rPr>
        <w:t>behaviour</w:t>
      </w:r>
      <w:r w:rsidRPr="00EE1397">
        <w:rPr>
          <w:rFonts w:ascii="Arial" w:hAnsi="Arial" w:cs="Arial"/>
          <w:sz w:val="32"/>
          <w:szCs w:val="32"/>
        </w:rPr>
        <w:t xml:space="preserve"> </w:t>
      </w:r>
      <w:r w:rsidR="44F4AD51" w:rsidRPr="00EE1397">
        <w:rPr>
          <w:rFonts w:ascii="Arial" w:hAnsi="Arial" w:cs="Arial"/>
          <w:sz w:val="32"/>
          <w:szCs w:val="32"/>
        </w:rPr>
        <w:t xml:space="preserve">for </w:t>
      </w:r>
      <w:r w:rsidR="34095A12" w:rsidRPr="00EE1397">
        <w:rPr>
          <w:rFonts w:ascii="Arial" w:hAnsi="Arial" w:cs="Arial"/>
          <w:sz w:val="32"/>
          <w:szCs w:val="32"/>
        </w:rPr>
        <w:t>successes</w:t>
      </w:r>
      <w:r w:rsidR="44F4AD51" w:rsidRPr="00EE1397">
        <w:rPr>
          <w:rFonts w:ascii="Arial" w:hAnsi="Arial" w:cs="Arial"/>
          <w:sz w:val="32"/>
          <w:szCs w:val="32"/>
        </w:rPr>
        <w:t>....</w:t>
      </w:r>
      <w:r w:rsidR="004D3ADE">
        <w:rPr>
          <w:rFonts w:ascii="Arial" w:hAnsi="Arial" w:cs="Arial"/>
          <w:sz w:val="32"/>
          <w:szCs w:val="32"/>
        </w:rPr>
        <w:t>.</w:t>
      </w:r>
      <w:r w:rsidR="000F0F90">
        <w:rPr>
          <w:rFonts w:ascii="Arial" w:hAnsi="Arial" w:cs="Arial"/>
          <w:sz w:val="32"/>
          <w:szCs w:val="32"/>
        </w:rPr>
        <w:t>5</w:t>
      </w:r>
    </w:p>
    <w:p w14:paraId="32A50165" w14:textId="3F4F2565" w:rsidR="597CA1A3" w:rsidRPr="00EE1397" w:rsidRDefault="597CA1A3" w:rsidP="1BF2B725">
      <w:pPr>
        <w:rPr>
          <w:rFonts w:ascii="Arial" w:hAnsi="Arial" w:cs="Arial"/>
          <w:sz w:val="32"/>
          <w:szCs w:val="32"/>
        </w:rPr>
      </w:pPr>
      <w:r w:rsidRPr="00EE1397">
        <w:rPr>
          <w:rFonts w:ascii="Arial" w:hAnsi="Arial" w:cs="Arial"/>
          <w:sz w:val="32"/>
          <w:szCs w:val="32"/>
        </w:rPr>
        <w:t>SWOT Analysis.........</w:t>
      </w:r>
      <w:r w:rsidR="000F0F90">
        <w:rPr>
          <w:rFonts w:ascii="Arial" w:hAnsi="Arial" w:cs="Arial"/>
          <w:sz w:val="32"/>
          <w:szCs w:val="32"/>
        </w:rPr>
        <w:t>...............................................................</w:t>
      </w:r>
      <w:r w:rsidR="004D3ADE">
        <w:rPr>
          <w:rFonts w:ascii="Arial" w:hAnsi="Arial" w:cs="Arial"/>
          <w:sz w:val="32"/>
          <w:szCs w:val="32"/>
        </w:rPr>
        <w:t>.</w:t>
      </w:r>
      <w:r w:rsidR="00015AA4">
        <w:rPr>
          <w:rFonts w:ascii="Arial" w:hAnsi="Arial" w:cs="Arial"/>
          <w:sz w:val="32"/>
          <w:szCs w:val="32"/>
        </w:rPr>
        <w:t>7</w:t>
      </w:r>
    </w:p>
    <w:p w14:paraId="372B2D53" w14:textId="5A5A6955" w:rsidR="597CA1A3" w:rsidRPr="00EE1397" w:rsidRDefault="597CA1A3" w:rsidP="1BF2B725">
      <w:pPr>
        <w:rPr>
          <w:rFonts w:ascii="Arial" w:hAnsi="Arial" w:cs="Arial"/>
          <w:sz w:val="32"/>
          <w:szCs w:val="32"/>
        </w:rPr>
      </w:pPr>
      <w:r w:rsidRPr="00EE1397">
        <w:rPr>
          <w:rFonts w:ascii="Arial" w:hAnsi="Arial" w:cs="Arial"/>
          <w:sz w:val="32"/>
          <w:szCs w:val="32"/>
        </w:rPr>
        <w:t>PEST Analysis........</w:t>
      </w:r>
      <w:r w:rsidR="00015AA4">
        <w:rPr>
          <w:rFonts w:ascii="Arial" w:hAnsi="Arial" w:cs="Arial"/>
          <w:sz w:val="32"/>
          <w:szCs w:val="32"/>
        </w:rPr>
        <w:t>.................................................................</w:t>
      </w:r>
      <w:r w:rsidR="004D3ADE">
        <w:rPr>
          <w:rFonts w:ascii="Arial" w:hAnsi="Arial" w:cs="Arial"/>
          <w:sz w:val="32"/>
          <w:szCs w:val="32"/>
        </w:rPr>
        <w:t>.</w:t>
      </w:r>
      <w:r w:rsidR="00015AA4">
        <w:rPr>
          <w:rFonts w:ascii="Arial" w:hAnsi="Arial" w:cs="Arial"/>
          <w:sz w:val="32"/>
          <w:szCs w:val="32"/>
        </w:rPr>
        <w:t>9</w:t>
      </w:r>
    </w:p>
    <w:p w14:paraId="496600F0" w14:textId="5987D352" w:rsidR="08AE1FB9" w:rsidRPr="00EE1397" w:rsidRDefault="08AE1FB9" w:rsidP="1BF2B725">
      <w:pPr>
        <w:rPr>
          <w:rFonts w:ascii="Arial" w:hAnsi="Arial" w:cs="Arial"/>
          <w:sz w:val="32"/>
          <w:szCs w:val="32"/>
        </w:rPr>
      </w:pPr>
      <w:r w:rsidRPr="00EE1397">
        <w:rPr>
          <w:rFonts w:ascii="Arial" w:hAnsi="Arial" w:cs="Arial"/>
          <w:sz w:val="32"/>
          <w:szCs w:val="32"/>
        </w:rPr>
        <w:t>Conclusion..........</w:t>
      </w:r>
      <w:r w:rsidR="00015AA4">
        <w:rPr>
          <w:rFonts w:ascii="Arial" w:hAnsi="Arial" w:cs="Arial"/>
          <w:sz w:val="32"/>
          <w:szCs w:val="32"/>
        </w:rPr>
        <w:t>....................................................................</w:t>
      </w:r>
      <w:r w:rsidR="004D3ADE">
        <w:rPr>
          <w:rFonts w:ascii="Arial" w:hAnsi="Arial" w:cs="Arial"/>
          <w:sz w:val="32"/>
          <w:szCs w:val="32"/>
        </w:rPr>
        <w:t>.10</w:t>
      </w:r>
    </w:p>
    <w:p w14:paraId="18E43CBD" w14:textId="18181577" w:rsidR="3C7F7503" w:rsidRPr="00EE1397" w:rsidRDefault="3C7F7503" w:rsidP="1BF2B725">
      <w:pPr>
        <w:rPr>
          <w:rFonts w:ascii="Arial" w:hAnsi="Arial" w:cs="Arial"/>
          <w:sz w:val="32"/>
          <w:szCs w:val="32"/>
        </w:rPr>
      </w:pPr>
      <w:r w:rsidRPr="00EE1397">
        <w:rPr>
          <w:rFonts w:ascii="Arial" w:hAnsi="Arial" w:cs="Arial"/>
          <w:sz w:val="32"/>
          <w:szCs w:val="32"/>
        </w:rPr>
        <w:t>References........</w:t>
      </w:r>
      <w:r w:rsidR="004D3ADE">
        <w:rPr>
          <w:rFonts w:ascii="Arial" w:hAnsi="Arial" w:cs="Arial"/>
          <w:sz w:val="32"/>
          <w:szCs w:val="32"/>
        </w:rPr>
        <w:t>......................................................................11</w:t>
      </w:r>
    </w:p>
    <w:p w14:paraId="5E9C23ED" w14:textId="2FFABD8C" w:rsidR="1BF2B725" w:rsidRDefault="1BF2B725" w:rsidP="1BF2B725">
      <w:pPr>
        <w:rPr>
          <w:sz w:val="32"/>
          <w:szCs w:val="32"/>
        </w:rPr>
      </w:pPr>
    </w:p>
    <w:p w14:paraId="6178E89B" w14:textId="23215856" w:rsidR="1BF2B725" w:rsidRDefault="1BF2B725" w:rsidP="1BF2B725">
      <w:pPr>
        <w:rPr>
          <w:sz w:val="32"/>
          <w:szCs w:val="32"/>
        </w:rPr>
      </w:pPr>
    </w:p>
    <w:p w14:paraId="1A30EFF0" w14:textId="7DEAAC82" w:rsidR="1BF2B725" w:rsidRDefault="1BF2B725" w:rsidP="1BF2B725">
      <w:pPr>
        <w:rPr>
          <w:sz w:val="32"/>
          <w:szCs w:val="32"/>
        </w:rPr>
      </w:pPr>
    </w:p>
    <w:p w14:paraId="236501C3" w14:textId="064447D9" w:rsidR="1BF2B725" w:rsidRDefault="1BF2B725" w:rsidP="1BF2B725">
      <w:pPr>
        <w:rPr>
          <w:sz w:val="32"/>
          <w:szCs w:val="32"/>
        </w:rPr>
      </w:pPr>
    </w:p>
    <w:p w14:paraId="51BFEEA7" w14:textId="6BCEC150" w:rsidR="1BF2B725" w:rsidRDefault="1BF2B725" w:rsidP="1BF2B725">
      <w:pPr>
        <w:rPr>
          <w:sz w:val="32"/>
          <w:szCs w:val="32"/>
        </w:rPr>
      </w:pPr>
    </w:p>
    <w:p w14:paraId="49BC9B8E" w14:textId="140D0F50" w:rsidR="1BF2B725" w:rsidRDefault="1BF2B725" w:rsidP="1BF2B725">
      <w:pPr>
        <w:rPr>
          <w:sz w:val="32"/>
          <w:szCs w:val="32"/>
        </w:rPr>
      </w:pPr>
    </w:p>
    <w:p w14:paraId="7DEA0544" w14:textId="089D6F71" w:rsidR="1D08E54A" w:rsidRPr="00EE1397" w:rsidRDefault="1D08E54A" w:rsidP="1BF2B725">
      <w:pPr>
        <w:rPr>
          <w:rFonts w:ascii="Arial Nova" w:eastAsia="Arial Nova" w:hAnsi="Arial Nova" w:cs="Arial Nova"/>
          <w:sz w:val="32"/>
          <w:szCs w:val="32"/>
        </w:rPr>
      </w:pPr>
      <w:r w:rsidRPr="00EE1397">
        <w:rPr>
          <w:rFonts w:ascii="Arial Nova" w:eastAsia="Arial Nova" w:hAnsi="Arial Nova" w:cs="Arial Nova"/>
          <w:sz w:val="32"/>
          <w:szCs w:val="32"/>
        </w:rPr>
        <w:t>Introduction:</w:t>
      </w:r>
    </w:p>
    <w:p w14:paraId="615B6972" w14:textId="1436A93B" w:rsidR="1D08E54A" w:rsidRPr="00C5641B" w:rsidRDefault="1D08E54A" w:rsidP="00C5641B">
      <w:pPr>
        <w:spacing w:line="360" w:lineRule="auto"/>
        <w:rPr>
          <w:rFonts w:ascii="Arial" w:eastAsia="Arial Nova" w:hAnsi="Arial" w:cs="Arial"/>
          <w:sz w:val="24"/>
          <w:szCs w:val="24"/>
        </w:rPr>
      </w:pPr>
      <w:r w:rsidRPr="00C5641B">
        <w:rPr>
          <w:rFonts w:ascii="Arial" w:eastAsia="Arial Nova" w:hAnsi="Arial" w:cs="Arial"/>
          <w:sz w:val="24"/>
          <w:szCs w:val="24"/>
        </w:rPr>
        <w:lastRenderedPageBreak/>
        <w:t>Entrepreneurship is a dynamic and integral component of the global economy, representing the engine of innovation, job creation, and economic growth. At its core, entrepreneurship is the process of identifying, creating, and pursuing business opportunities while assuming associated risks. Entrepreneurs are individuals who possess the vision, creativity, and resilience to bring innovative ideas to life, often by starting and managing their own businesses.</w:t>
      </w:r>
      <w:r w:rsidR="0E09B507" w:rsidRPr="00C5641B">
        <w:rPr>
          <w:rFonts w:ascii="Arial" w:eastAsia="Arial Nova" w:hAnsi="Arial" w:cs="Arial"/>
          <w:sz w:val="24"/>
          <w:szCs w:val="24"/>
        </w:rPr>
        <w:t xml:space="preserve"> Barringer (2018).</w:t>
      </w:r>
    </w:p>
    <w:p w14:paraId="2E5C5663" w14:textId="310D8CDB" w:rsidR="1D08E54A" w:rsidRPr="00C5641B" w:rsidRDefault="1D08E54A" w:rsidP="00C5641B">
      <w:pPr>
        <w:spacing w:line="360" w:lineRule="auto"/>
        <w:rPr>
          <w:rFonts w:ascii="Arial" w:eastAsia="Arial Nova" w:hAnsi="Arial" w:cs="Arial"/>
          <w:sz w:val="24"/>
          <w:szCs w:val="24"/>
        </w:rPr>
      </w:pPr>
      <w:r w:rsidRPr="00C5641B">
        <w:rPr>
          <w:rFonts w:ascii="Arial" w:eastAsia="Arial Nova" w:hAnsi="Arial" w:cs="Arial"/>
          <w:sz w:val="24"/>
          <w:szCs w:val="24"/>
        </w:rPr>
        <w:t xml:space="preserve"> </w:t>
      </w:r>
    </w:p>
    <w:p w14:paraId="0A2F3CBB" w14:textId="7B4921EA" w:rsidR="1D08E54A" w:rsidRPr="00C5641B" w:rsidRDefault="1D08E54A" w:rsidP="00C5641B">
      <w:pPr>
        <w:spacing w:line="360" w:lineRule="auto"/>
        <w:rPr>
          <w:rFonts w:ascii="Arial" w:eastAsia="Arial Nova" w:hAnsi="Arial" w:cs="Arial"/>
          <w:sz w:val="24"/>
          <w:szCs w:val="24"/>
        </w:rPr>
      </w:pPr>
      <w:r w:rsidRPr="00C5641B">
        <w:rPr>
          <w:rFonts w:ascii="Arial" w:eastAsia="Arial Nova" w:hAnsi="Arial" w:cs="Arial"/>
          <w:sz w:val="24"/>
          <w:szCs w:val="24"/>
        </w:rPr>
        <w:t xml:space="preserve">This </w:t>
      </w:r>
      <w:r w:rsidR="2850AC0A" w:rsidRPr="00C5641B">
        <w:rPr>
          <w:rFonts w:ascii="Arial" w:eastAsia="Arial Nova" w:hAnsi="Arial" w:cs="Arial"/>
          <w:sz w:val="24"/>
          <w:szCs w:val="24"/>
        </w:rPr>
        <w:t>report will</w:t>
      </w:r>
      <w:r w:rsidRPr="00C5641B">
        <w:rPr>
          <w:rFonts w:ascii="Arial" w:eastAsia="Arial Nova" w:hAnsi="Arial" w:cs="Arial"/>
          <w:sz w:val="24"/>
          <w:szCs w:val="24"/>
        </w:rPr>
        <w:t xml:space="preserve"> </w:t>
      </w:r>
      <w:r w:rsidR="05C52011" w:rsidRPr="00C5641B">
        <w:rPr>
          <w:rFonts w:ascii="Arial" w:eastAsia="Arial Nova" w:hAnsi="Arial" w:cs="Arial"/>
          <w:sz w:val="24"/>
          <w:szCs w:val="24"/>
        </w:rPr>
        <w:t>analyse</w:t>
      </w:r>
      <w:r w:rsidRPr="00C5641B">
        <w:rPr>
          <w:rFonts w:ascii="Arial" w:eastAsia="Arial Nova" w:hAnsi="Arial" w:cs="Arial"/>
          <w:sz w:val="24"/>
          <w:szCs w:val="24"/>
        </w:rPr>
        <w:t xml:space="preserve"> the challenges, opportunities, and evolving trends in the field of entrepreneurship, shedding light on its pivotal role in shaping the future of business and society</w:t>
      </w:r>
      <w:r w:rsidR="73C2BE03" w:rsidRPr="00C5641B">
        <w:rPr>
          <w:rFonts w:ascii="Arial" w:eastAsia="Arial Nova" w:hAnsi="Arial" w:cs="Arial"/>
          <w:sz w:val="24"/>
          <w:szCs w:val="24"/>
        </w:rPr>
        <w:t>.</w:t>
      </w:r>
    </w:p>
    <w:p w14:paraId="622EF5C4" w14:textId="478277C2" w:rsidR="1BF2B725" w:rsidRPr="00C5641B" w:rsidRDefault="1BF2B725" w:rsidP="00C5641B">
      <w:pPr>
        <w:spacing w:line="360" w:lineRule="auto"/>
        <w:rPr>
          <w:rFonts w:ascii="Arial" w:eastAsia="Arial Nova" w:hAnsi="Arial" w:cs="Arial"/>
          <w:sz w:val="24"/>
          <w:szCs w:val="24"/>
        </w:rPr>
      </w:pPr>
    </w:p>
    <w:p w14:paraId="111CA4CA" w14:textId="5C92042A" w:rsidR="73C2BE03" w:rsidRPr="00C5641B" w:rsidRDefault="73C2BE03" w:rsidP="00C5641B">
      <w:pPr>
        <w:spacing w:line="360" w:lineRule="auto"/>
        <w:rPr>
          <w:rFonts w:ascii="Arial" w:eastAsia="Arial Nova" w:hAnsi="Arial" w:cs="Arial"/>
          <w:sz w:val="24"/>
          <w:szCs w:val="24"/>
        </w:rPr>
      </w:pPr>
      <w:r w:rsidRPr="00C5641B">
        <w:rPr>
          <w:rFonts w:ascii="Arial" w:eastAsia="Arial Nova" w:hAnsi="Arial" w:cs="Arial"/>
          <w:sz w:val="24"/>
          <w:szCs w:val="24"/>
        </w:rPr>
        <w:t>Entrepreneurship definition:</w:t>
      </w:r>
    </w:p>
    <w:p w14:paraId="6BAE03D7" w14:textId="275B7D90" w:rsidR="7531CBF5" w:rsidRPr="00C5641B" w:rsidRDefault="7531CBF5" w:rsidP="00C5641B">
      <w:pPr>
        <w:spacing w:line="360" w:lineRule="auto"/>
        <w:rPr>
          <w:rFonts w:ascii="Arial" w:eastAsia="Arial Nova" w:hAnsi="Arial" w:cs="Arial"/>
          <w:color w:val="1F1F1F"/>
          <w:sz w:val="24"/>
          <w:szCs w:val="24"/>
        </w:rPr>
      </w:pPr>
      <w:r w:rsidRPr="00C5641B">
        <w:rPr>
          <w:rFonts w:ascii="Arial" w:eastAsia="Arial Nova" w:hAnsi="Arial" w:cs="Arial"/>
          <w:color w:val="1F1F1F"/>
          <w:sz w:val="24"/>
          <w:szCs w:val="24"/>
        </w:rPr>
        <w:t>“</w:t>
      </w:r>
      <w:r w:rsidR="315BEF5D" w:rsidRPr="00C5641B">
        <w:rPr>
          <w:rFonts w:ascii="Arial" w:eastAsia="Arial Nova" w:hAnsi="Arial" w:cs="Arial"/>
          <w:color w:val="1F1F1F"/>
          <w:sz w:val="24"/>
          <w:szCs w:val="24"/>
        </w:rPr>
        <w:t>Traditionally, entrepreneurship has been studied, analysed and implemented as a mechanism to generate a form of self-employment that is capable of generating economic benefits</w:t>
      </w:r>
      <w:r w:rsidR="4A95CCC1" w:rsidRPr="00C5641B">
        <w:rPr>
          <w:rFonts w:ascii="Arial" w:eastAsia="Arial Nova" w:hAnsi="Arial" w:cs="Arial"/>
          <w:color w:val="1F1F1F"/>
          <w:sz w:val="24"/>
          <w:szCs w:val="24"/>
        </w:rPr>
        <w:t>”</w:t>
      </w:r>
      <w:r w:rsidR="315BEF5D" w:rsidRPr="00C5641B">
        <w:rPr>
          <w:rFonts w:ascii="Arial" w:eastAsia="Arial Nova" w:hAnsi="Arial" w:cs="Arial"/>
          <w:color w:val="1F1F1F"/>
          <w:sz w:val="24"/>
          <w:szCs w:val="24"/>
        </w:rPr>
        <w:t xml:space="preserve"> (Segal et al., 2005) </w:t>
      </w:r>
    </w:p>
    <w:p w14:paraId="0779579D" w14:textId="7B787A68" w:rsidR="315BEF5D" w:rsidRPr="00C5641B" w:rsidRDefault="315BEF5D" w:rsidP="00C5641B">
      <w:pPr>
        <w:spacing w:line="360" w:lineRule="auto"/>
        <w:rPr>
          <w:rFonts w:ascii="Arial" w:eastAsia="Arial Nova" w:hAnsi="Arial" w:cs="Arial"/>
          <w:sz w:val="24"/>
          <w:szCs w:val="24"/>
        </w:rPr>
      </w:pPr>
      <w:r w:rsidRPr="00C5641B">
        <w:rPr>
          <w:rFonts w:ascii="Arial" w:eastAsia="Arial Nova" w:hAnsi="Arial" w:cs="Arial"/>
          <w:sz w:val="24"/>
          <w:szCs w:val="24"/>
        </w:rPr>
        <w:t xml:space="preserve"> </w:t>
      </w:r>
    </w:p>
    <w:p w14:paraId="24DEF13A" w14:textId="7ADFC691" w:rsidR="179DB11F" w:rsidRPr="00C5641B" w:rsidRDefault="179DB11F" w:rsidP="00C5641B">
      <w:pPr>
        <w:spacing w:line="360" w:lineRule="auto"/>
        <w:rPr>
          <w:rFonts w:ascii="Arial" w:eastAsia="Arial Nova" w:hAnsi="Arial" w:cs="Arial"/>
          <w:color w:val="000000" w:themeColor="text1"/>
          <w:sz w:val="24"/>
          <w:szCs w:val="24"/>
        </w:rPr>
      </w:pPr>
      <w:r w:rsidRPr="00C5641B">
        <w:rPr>
          <w:rFonts w:ascii="Arial" w:eastAsia="Arial Nova" w:hAnsi="Arial" w:cs="Arial"/>
          <w:color w:val="000000" w:themeColor="text1"/>
          <w:sz w:val="24"/>
          <w:szCs w:val="24"/>
        </w:rPr>
        <w:t>Eco Cleaning Services is a business idea with significant potential and in line with current trends and concerns in the environmental and cleaning sector.</w:t>
      </w:r>
    </w:p>
    <w:p w14:paraId="4C484B08" w14:textId="4EA5FAE8" w:rsidR="5E946245" w:rsidRDefault="5E946245" w:rsidP="1BF2B725">
      <w:pPr>
        <w:rPr>
          <w:rFonts w:ascii="Arial Nova" w:eastAsia="Arial Nova" w:hAnsi="Arial Nova" w:cs="Arial Nova"/>
          <w:sz w:val="24"/>
          <w:szCs w:val="24"/>
        </w:rPr>
      </w:pPr>
      <w:r w:rsidRPr="1BF2B725">
        <w:rPr>
          <w:rFonts w:ascii="Arial Nova" w:eastAsia="Arial Nova" w:hAnsi="Arial Nova" w:cs="Arial Nova"/>
          <w:sz w:val="24"/>
          <w:szCs w:val="24"/>
        </w:rPr>
        <w:lastRenderedPageBreak/>
        <w:t xml:space="preserve"> </w:t>
      </w:r>
      <w:r w:rsidR="005418A9">
        <w:rPr>
          <w:noProof/>
        </w:rPr>
        <w:drawing>
          <wp:inline distT="0" distB="0" distL="0" distR="0" wp14:anchorId="458B337A" wp14:editId="4C4E4F0B">
            <wp:extent cx="5684520" cy="5966460"/>
            <wp:effectExtent l="0" t="0" r="0" b="0"/>
            <wp:docPr id="1" name="Picture 1" descr="A lemon slice next to a bottle of baking sod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emon slice next to a bottle of baking soda&#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84520" cy="5966460"/>
                    </a:xfrm>
                    <a:prstGeom prst="rect">
                      <a:avLst/>
                    </a:prstGeom>
                    <a:noFill/>
                    <a:ln>
                      <a:noFill/>
                    </a:ln>
                  </pic:spPr>
                </pic:pic>
              </a:graphicData>
            </a:graphic>
          </wp:inline>
        </w:drawing>
      </w:r>
    </w:p>
    <w:p w14:paraId="43C7E289" w14:textId="601871F9" w:rsidR="003A2C72" w:rsidRDefault="003A2C72" w:rsidP="1BF2B725">
      <w:r>
        <w:rPr>
          <w:rFonts w:ascii="Arial Nova" w:eastAsia="Arial Nova" w:hAnsi="Arial Nova" w:cs="Arial Nova"/>
          <w:sz w:val="24"/>
          <w:szCs w:val="24"/>
        </w:rPr>
        <w:t>Fig.1</w:t>
      </w:r>
    </w:p>
    <w:p w14:paraId="103A8C93" w14:textId="33D7AB3B" w:rsidR="5E946245" w:rsidRPr="00C5641B" w:rsidRDefault="5E946245" w:rsidP="1BF2B725">
      <w:pPr>
        <w:rPr>
          <w:rFonts w:ascii="Arial Nova" w:eastAsia="Arial Nova" w:hAnsi="Arial Nova" w:cs="Arial Nova"/>
          <w:sz w:val="28"/>
          <w:szCs w:val="28"/>
        </w:rPr>
      </w:pPr>
      <w:r w:rsidRPr="00C5641B">
        <w:rPr>
          <w:rFonts w:ascii="Arial Nova" w:eastAsia="Arial Nova" w:hAnsi="Arial Nova" w:cs="Arial Nova"/>
          <w:sz w:val="28"/>
          <w:szCs w:val="28"/>
        </w:rPr>
        <w:t>Evaluating the Eco-Cleaning Service Business Idea:</w:t>
      </w:r>
    </w:p>
    <w:p w14:paraId="47D2A69F" w14:textId="77777777" w:rsidR="00317ED7" w:rsidRDefault="00317ED7" w:rsidP="1BF2B725"/>
    <w:p w14:paraId="76F5CA2F" w14:textId="0E4437E6" w:rsidR="5E946245" w:rsidRDefault="5E946245" w:rsidP="1BF2B725">
      <w:r w:rsidRPr="1BF2B725">
        <w:rPr>
          <w:rFonts w:ascii="Arial Nova" w:eastAsia="Arial Nova" w:hAnsi="Arial Nova" w:cs="Arial Nova"/>
          <w:sz w:val="24"/>
          <w:szCs w:val="24"/>
        </w:rPr>
        <w:t xml:space="preserve"> </w:t>
      </w:r>
    </w:p>
    <w:p w14:paraId="6C292801" w14:textId="5FBE9CF3"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t>Growing Demand: The global shift towards sustainability and eco-consciousness has led to an increased demand for eco-friendly products and services. Eco-cleaning services respond to this demand by using environmentally friendly cleaning agents, reducing waste, and promoting a healthier indoor environment.</w:t>
      </w:r>
    </w:p>
    <w:p w14:paraId="3C55D47B" w14:textId="27D34815"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t xml:space="preserve"> </w:t>
      </w:r>
    </w:p>
    <w:p w14:paraId="659583BF" w14:textId="17135E9D" w:rsidR="5E946245" w:rsidRPr="00984EBB" w:rsidRDefault="5E946245" w:rsidP="00C5641B">
      <w:pPr>
        <w:spacing w:line="360" w:lineRule="auto"/>
        <w:rPr>
          <w:rFonts w:ascii="Arial" w:hAnsi="Arial" w:cs="Arial"/>
          <w:sz w:val="24"/>
          <w:szCs w:val="24"/>
        </w:rPr>
      </w:pPr>
      <w:r w:rsidRPr="00984EBB">
        <w:rPr>
          <w:rFonts w:ascii="Arial" w:eastAsia="Arial Nova" w:hAnsi="Arial" w:cs="Arial"/>
          <w:sz w:val="24"/>
          <w:szCs w:val="24"/>
        </w:rPr>
        <w:lastRenderedPageBreak/>
        <w:t>Market Potential: As more individuals and businesses seek eco-friendly alternatives, the eco-cleaning market is expanding. This creates opportunities for entrepreneurs to tap into a niche market with less competition compared to traditional cleaning services.</w:t>
      </w:r>
    </w:p>
    <w:p w14:paraId="3A174705" w14:textId="6B0AE5C4"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 xml:space="preserve"> </w:t>
      </w:r>
    </w:p>
    <w:p w14:paraId="27DFC990" w14:textId="557F133B"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Positive Environmental Impact: Eco-cleaning services contribute to reducing the use of harmful chemicals, minimizing water waste, and decreasing the carbon footprint. Entrepreneurs can feel a sense of purpose in contributing to a more sustainable planet.</w:t>
      </w:r>
    </w:p>
    <w:p w14:paraId="19488FE9" w14:textId="12B4B037"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 xml:space="preserve"> </w:t>
      </w:r>
    </w:p>
    <w:p w14:paraId="24BCFF27" w14:textId="02354489"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Health and Safety: Eco-cleaning products and methods prioritize the health and well-being of both customers and cleaning staff. This can be a compelling selling point, particularly in the wake of health crises like the COVID-19 pandemic.</w:t>
      </w:r>
    </w:p>
    <w:p w14:paraId="1401979C" w14:textId="3FF12265"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 xml:space="preserve"> </w:t>
      </w:r>
    </w:p>
    <w:p w14:paraId="48D48F3E" w14:textId="12A571A2"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Differentiation: By offering eco-friendly services, entrepreneurs can differentiate themselves from competitors, attract environmentally conscious customers, and build a loyal client base.</w:t>
      </w:r>
    </w:p>
    <w:p w14:paraId="2703165F" w14:textId="17F176D8" w:rsidR="5E946245" w:rsidRDefault="5E946245" w:rsidP="1BF2B725">
      <w:r w:rsidRPr="1BF2B725">
        <w:rPr>
          <w:rFonts w:ascii="Arial Nova" w:eastAsia="Arial Nova" w:hAnsi="Arial Nova" w:cs="Arial Nova"/>
          <w:sz w:val="24"/>
          <w:szCs w:val="24"/>
        </w:rPr>
        <w:t xml:space="preserve"> </w:t>
      </w:r>
    </w:p>
    <w:p w14:paraId="6695CEF0" w14:textId="42F543D4" w:rsidR="5E946245" w:rsidRPr="00C5641B" w:rsidRDefault="5E946245" w:rsidP="1BF2B725">
      <w:pPr>
        <w:rPr>
          <w:rFonts w:ascii="Arial" w:hAnsi="Arial" w:cs="Arial"/>
          <w:sz w:val="28"/>
          <w:szCs w:val="28"/>
        </w:rPr>
      </w:pPr>
      <w:r w:rsidRPr="00C5641B">
        <w:rPr>
          <w:rFonts w:ascii="Arial" w:eastAsia="Arial Nova" w:hAnsi="Arial" w:cs="Arial"/>
          <w:sz w:val="28"/>
          <w:szCs w:val="28"/>
        </w:rPr>
        <w:t>Motivational Factors:</w:t>
      </w:r>
    </w:p>
    <w:p w14:paraId="28939709" w14:textId="3ABBCB81" w:rsidR="5E946245" w:rsidRDefault="5E946245" w:rsidP="1BF2B725">
      <w:r w:rsidRPr="1BF2B725">
        <w:rPr>
          <w:rFonts w:ascii="Arial Nova" w:eastAsia="Arial Nova" w:hAnsi="Arial Nova" w:cs="Arial Nova"/>
          <w:sz w:val="24"/>
          <w:szCs w:val="24"/>
        </w:rPr>
        <w:t xml:space="preserve"> </w:t>
      </w:r>
    </w:p>
    <w:p w14:paraId="2E60A707" w14:textId="45ED00F0"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t>Personal Values: Many entrepreneurs are driven by a genuine passion for sustainability and the environment. They may be motivated by a desire to make a positive impact and contribute to a greener future.</w:t>
      </w:r>
    </w:p>
    <w:p w14:paraId="7AA01A32" w14:textId="1E8E94E6"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t xml:space="preserve"> </w:t>
      </w:r>
    </w:p>
    <w:p w14:paraId="0F9C6512" w14:textId="6FA9FBD6"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t>Business Opportunity: Entrepreneurs often recognize the potential for profit in the eco-cleaning industry. They see an opportunity to align their values with a viable business model.</w:t>
      </w:r>
    </w:p>
    <w:p w14:paraId="1781AFAE" w14:textId="6EEC15A9"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t xml:space="preserve"> </w:t>
      </w:r>
    </w:p>
    <w:p w14:paraId="14F8C046" w14:textId="2AC88AF0"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lastRenderedPageBreak/>
        <w:t>Market Demand: The increasing demand for eco-friendly products and services is a strong motivator. Entrepreneurs are drawn to industries where they can address pressing consumer concerns.</w:t>
      </w:r>
    </w:p>
    <w:p w14:paraId="39C37626" w14:textId="7136CC23" w:rsidR="5E946245" w:rsidRDefault="5E946245" w:rsidP="1BF2B725">
      <w:r w:rsidRPr="1BF2B725">
        <w:rPr>
          <w:rFonts w:ascii="Arial Nova" w:eastAsia="Arial Nova" w:hAnsi="Arial Nova" w:cs="Arial Nova"/>
          <w:sz w:val="24"/>
          <w:szCs w:val="24"/>
        </w:rPr>
        <w:t xml:space="preserve"> </w:t>
      </w:r>
    </w:p>
    <w:p w14:paraId="1A28E2B3" w14:textId="1B8A6E93"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Desire for Innovation: Eco-cleaning allows entrepreneurs to apply innovative solutions, such as sustainable cleaning techniques and new, eco-friendly cleaning products, which can be creatively fulfilling.</w:t>
      </w:r>
    </w:p>
    <w:p w14:paraId="62AFFB00" w14:textId="6E6134A7"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 xml:space="preserve"> </w:t>
      </w:r>
    </w:p>
    <w:p w14:paraId="793EC54B" w14:textId="6122788E"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Personal Experience: Some individuals may have personal experiences with allergies, sensitivities, or health issues related to traditional cleaning products. This can motivate them to create a safer, healthier cleaning alternative.</w:t>
      </w:r>
    </w:p>
    <w:p w14:paraId="572BC98A" w14:textId="7FC36409"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 xml:space="preserve"> </w:t>
      </w:r>
    </w:p>
    <w:p w14:paraId="17B50086" w14:textId="77777777" w:rsidR="00865CF2" w:rsidRPr="00C5641B" w:rsidRDefault="5E946245" w:rsidP="00C5641B">
      <w:pPr>
        <w:spacing w:line="360" w:lineRule="auto"/>
        <w:rPr>
          <w:rFonts w:ascii="Arial" w:eastAsia="Arial Nova" w:hAnsi="Arial" w:cs="Arial"/>
          <w:sz w:val="24"/>
          <w:szCs w:val="24"/>
        </w:rPr>
      </w:pPr>
      <w:r w:rsidRPr="00C5641B">
        <w:rPr>
          <w:rFonts w:ascii="Arial" w:eastAsia="Arial Nova" w:hAnsi="Arial" w:cs="Arial"/>
          <w:sz w:val="24"/>
          <w:szCs w:val="24"/>
        </w:rPr>
        <w:t>In conclusion, the eco-cleaning service business idea is well-positioned to thrive in today's market, driven by the increasing awareness of environmental issues and the desire for healthier, sustainable lifestyles. The motivation to enter this field can stem from a combination of personal values, market potential, and the opportunity to make a positive impact on the environment and society.</w:t>
      </w:r>
    </w:p>
    <w:p w14:paraId="1CDE1330" w14:textId="76A7A013" w:rsidR="5E946245" w:rsidRDefault="5E946245" w:rsidP="1BF2B725">
      <w:pPr>
        <w:rPr>
          <w:rFonts w:ascii="Arial Nova" w:eastAsia="Arial Nova" w:hAnsi="Arial Nova" w:cs="Arial Nova"/>
          <w:sz w:val="24"/>
          <w:szCs w:val="24"/>
        </w:rPr>
      </w:pPr>
      <w:r w:rsidRPr="1BF2B725">
        <w:rPr>
          <w:rFonts w:ascii="Arial Nova" w:eastAsia="Arial Nova" w:hAnsi="Arial Nova" w:cs="Arial Nova"/>
          <w:sz w:val="24"/>
          <w:szCs w:val="24"/>
        </w:rPr>
        <w:t xml:space="preserve"> </w:t>
      </w:r>
    </w:p>
    <w:p w14:paraId="1C8FA6A7" w14:textId="61BDAC8A" w:rsidR="00DC7DD8" w:rsidRPr="00C5641B" w:rsidRDefault="004273D0" w:rsidP="1BF2B725">
      <w:pPr>
        <w:rPr>
          <w:rFonts w:ascii="Arial" w:hAnsi="Arial" w:cs="Arial"/>
          <w:sz w:val="28"/>
          <w:szCs w:val="28"/>
        </w:rPr>
      </w:pPr>
      <w:r w:rsidRPr="00C5641B">
        <w:rPr>
          <w:rFonts w:ascii="Arial" w:hAnsi="Arial" w:cs="Arial"/>
          <w:sz w:val="28"/>
          <w:szCs w:val="28"/>
        </w:rPr>
        <w:t>Entrepreneurship skills, traits and behaviour for successes</w:t>
      </w:r>
      <w:r w:rsidR="00225C4E">
        <w:rPr>
          <w:rFonts w:ascii="Arial" w:hAnsi="Arial" w:cs="Arial"/>
          <w:sz w:val="28"/>
          <w:szCs w:val="28"/>
        </w:rPr>
        <w:t>:</w:t>
      </w:r>
    </w:p>
    <w:p w14:paraId="314C47BB" w14:textId="77777777" w:rsidR="00C5641B" w:rsidRDefault="00C5641B" w:rsidP="1BF2B725">
      <w:pPr>
        <w:rPr>
          <w:sz w:val="32"/>
          <w:szCs w:val="32"/>
        </w:rPr>
      </w:pPr>
    </w:p>
    <w:p w14:paraId="06EB10EF" w14:textId="77777777" w:rsidR="00C5641B" w:rsidRDefault="00C5641B" w:rsidP="1BF2B725">
      <w:pPr>
        <w:rPr>
          <w:sz w:val="32"/>
          <w:szCs w:val="32"/>
        </w:rPr>
      </w:pPr>
    </w:p>
    <w:p w14:paraId="4014AE0D" w14:textId="3B49BEC5" w:rsidR="00B11A65" w:rsidRPr="00225C4E" w:rsidRDefault="00B11A65" w:rsidP="00C5641B">
      <w:pPr>
        <w:spacing w:line="360" w:lineRule="auto"/>
        <w:rPr>
          <w:rFonts w:ascii="Arial" w:hAnsi="Arial" w:cs="Arial"/>
          <w:sz w:val="24"/>
          <w:szCs w:val="24"/>
        </w:rPr>
      </w:pPr>
      <w:r w:rsidRPr="00225C4E">
        <w:rPr>
          <w:rFonts w:ascii="Arial" w:hAnsi="Arial" w:cs="Arial"/>
          <w:sz w:val="24"/>
          <w:szCs w:val="24"/>
        </w:rPr>
        <w:t>Entrepreneurship is a dynamic and demanding field that requires a unique set of skills, traits, and behaviour for success.</w:t>
      </w:r>
      <w:r w:rsidR="009E4CFD" w:rsidRPr="00225C4E">
        <w:rPr>
          <w:rFonts w:ascii="Arial" w:hAnsi="Arial" w:cs="Arial"/>
          <w:sz w:val="24"/>
          <w:szCs w:val="24"/>
        </w:rPr>
        <w:t xml:space="preserve"> Jardim(2021)</w:t>
      </w:r>
    </w:p>
    <w:p w14:paraId="74660542" w14:textId="77777777" w:rsidR="00B11A65" w:rsidRPr="00225C4E" w:rsidRDefault="00B11A65" w:rsidP="00C5641B">
      <w:pPr>
        <w:spacing w:line="360" w:lineRule="auto"/>
        <w:rPr>
          <w:rFonts w:ascii="Arial" w:hAnsi="Arial" w:cs="Arial"/>
          <w:sz w:val="24"/>
          <w:szCs w:val="24"/>
        </w:rPr>
      </w:pPr>
      <w:r w:rsidRPr="00225C4E">
        <w:rPr>
          <w:rFonts w:ascii="Arial" w:hAnsi="Arial" w:cs="Arial"/>
          <w:sz w:val="24"/>
          <w:szCs w:val="24"/>
        </w:rPr>
        <w:t xml:space="preserve"> Here are five essential attributes and qualities that entrepreneurs should possess, along with explanations of their importance in the business world: Creativity and Innovation: Entrepreneurship thrives on the ability to think outside the box and develop innovative solutions to problems.</w:t>
      </w:r>
    </w:p>
    <w:p w14:paraId="08E49B55" w14:textId="77777777" w:rsidR="00B11A65" w:rsidRPr="00225C4E" w:rsidRDefault="00B11A65" w:rsidP="00C5641B">
      <w:pPr>
        <w:spacing w:line="360" w:lineRule="auto"/>
        <w:rPr>
          <w:rFonts w:ascii="Arial" w:hAnsi="Arial" w:cs="Arial"/>
          <w:sz w:val="24"/>
          <w:szCs w:val="24"/>
        </w:rPr>
      </w:pPr>
      <w:r w:rsidRPr="00225C4E">
        <w:rPr>
          <w:rFonts w:ascii="Arial" w:hAnsi="Arial" w:cs="Arial"/>
          <w:sz w:val="24"/>
          <w:szCs w:val="24"/>
        </w:rPr>
        <w:t xml:space="preserve"> Creative thinking allows entrepreneurs to identify new opportunities, design unique products or services, and differentiate themselves in a competitive market.</w:t>
      </w:r>
    </w:p>
    <w:p w14:paraId="4527C426" w14:textId="1CAA70DD" w:rsidR="00B11A65" w:rsidRPr="00C5641B" w:rsidRDefault="00FE460E" w:rsidP="00C5641B">
      <w:pPr>
        <w:spacing w:line="360" w:lineRule="auto"/>
        <w:rPr>
          <w:rFonts w:ascii="Arial" w:hAnsi="Arial" w:cs="Arial"/>
          <w:sz w:val="24"/>
          <w:szCs w:val="24"/>
        </w:rPr>
      </w:pPr>
      <w:r w:rsidRPr="00C5641B">
        <w:rPr>
          <w:rFonts w:ascii="Arial" w:hAnsi="Arial" w:cs="Arial"/>
          <w:sz w:val="24"/>
          <w:szCs w:val="24"/>
        </w:rPr>
        <w:lastRenderedPageBreak/>
        <w:t xml:space="preserve">According </w:t>
      </w:r>
      <w:r w:rsidR="00CE04DE" w:rsidRPr="00C5641B">
        <w:rPr>
          <w:rFonts w:ascii="Arial" w:hAnsi="Arial" w:cs="Arial"/>
          <w:sz w:val="24"/>
          <w:szCs w:val="24"/>
        </w:rPr>
        <w:t>to Pardo-Garcia and Barac</w:t>
      </w:r>
      <w:r w:rsidR="0066193E" w:rsidRPr="00C5641B">
        <w:rPr>
          <w:rFonts w:ascii="Arial" w:hAnsi="Arial" w:cs="Arial"/>
          <w:sz w:val="24"/>
          <w:szCs w:val="24"/>
        </w:rPr>
        <w:t>(2020)</w:t>
      </w:r>
      <w:r w:rsidR="00B11A65" w:rsidRPr="00C5641B">
        <w:rPr>
          <w:rFonts w:ascii="Arial" w:hAnsi="Arial" w:cs="Arial"/>
          <w:sz w:val="24"/>
          <w:szCs w:val="24"/>
        </w:rPr>
        <w:t xml:space="preserve"> </w:t>
      </w:r>
      <w:r w:rsidR="0066193E" w:rsidRPr="00C5641B">
        <w:rPr>
          <w:rFonts w:ascii="Arial" w:hAnsi="Arial" w:cs="Arial"/>
          <w:sz w:val="24"/>
          <w:szCs w:val="24"/>
        </w:rPr>
        <w:t>c</w:t>
      </w:r>
      <w:r w:rsidR="00B11A65" w:rsidRPr="00C5641B">
        <w:rPr>
          <w:rFonts w:ascii="Arial" w:hAnsi="Arial" w:cs="Arial"/>
          <w:sz w:val="24"/>
          <w:szCs w:val="24"/>
        </w:rPr>
        <w:t>reative entrepreneurs are more likely to adapt to changing circumstances, anticipate trends, and find novel ways to meet customer needs.</w:t>
      </w:r>
    </w:p>
    <w:p w14:paraId="219CCF75" w14:textId="6AE17D3C" w:rsidR="00B11A65" w:rsidRPr="00C5641B" w:rsidRDefault="00B11A65" w:rsidP="00C5641B">
      <w:pPr>
        <w:spacing w:line="360" w:lineRule="auto"/>
        <w:rPr>
          <w:rFonts w:ascii="Arial" w:hAnsi="Arial" w:cs="Arial"/>
          <w:sz w:val="24"/>
          <w:szCs w:val="24"/>
        </w:rPr>
      </w:pPr>
    </w:p>
    <w:p w14:paraId="17CF7354"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Risk taking and resilience: Entrepreneurship has inherent risks, and successful entrepreneurs are those who can confidently navigate uncertainty.</w:t>
      </w:r>
    </w:p>
    <w:p w14:paraId="0C881D5C"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Taking calculated risks is essential to making strategic decisions that can lead to business growth.</w:t>
      </w:r>
    </w:p>
    <w:p w14:paraId="5CDAFC9B"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However, it is equally important for entrepreneurs to demonstrate resilience in the face of obstacles and setbacks.</w:t>
      </w:r>
    </w:p>
    <w:p w14:paraId="5819AA43"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The ability to bounce back from challenges, learn from mistakes, and persevere in pursuing long-term goals is essential to sustaining a business over time.</w:t>
      </w:r>
    </w:p>
    <w:p w14:paraId="6BA5B204"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Resilient entrepreneurs view failures as learning opportunities and use them to adjust their strategies.</w:t>
      </w:r>
    </w:p>
    <w:p w14:paraId="4EAB2FF3"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Adaptability and flexibility: In today's rapidly changing business environment, adaptability is a key business characteristic.</w:t>
      </w:r>
    </w:p>
    <w:p w14:paraId="185B57B8"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Entrepreneurs must be flexible and open-minded, willing to evolve their business models or strategies in response to market changes or emerging trends.</w:t>
      </w:r>
    </w:p>
    <w:p w14:paraId="0340EA8A"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The ability to embrace change and adapt to new circumstances allows entrepreneurs to remain relevant and respond quickly to changing customer preferences.</w:t>
      </w:r>
    </w:p>
    <w:p w14:paraId="6C72688D"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It also allows them to take advantage of emerging opportunities that may arise unexpectedly.</w:t>
      </w:r>
    </w:p>
    <w:p w14:paraId="7C21E0CF"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Leadership and vision: Effective leadership is essential to guide a business through different stages of growth.</w:t>
      </w:r>
    </w:p>
    <w:p w14:paraId="3ABA5238"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Entrepreneurs must be capable leaders who can inspire and motivate their teams, articulate a compelling vision for the future, and provide direction during times of uncertainty.</w:t>
      </w:r>
    </w:p>
    <w:p w14:paraId="18F11346"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lastRenderedPageBreak/>
        <w:t xml:space="preserve"> A clear and inspiring vision helps align the efforts of employees, investors, and other stakeholders, fostering a sense of purpose and commitment.</w:t>
      </w:r>
    </w:p>
    <w:p w14:paraId="737D319A"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Strong leadership also involves the ability to make tough decisions, communicate effectively, and build a positive organizational culture.</w:t>
      </w:r>
    </w:p>
    <w:p w14:paraId="24E4E499"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Networking and Relationship-building: Building and nurturing relationships is a critical entrepreneurial skill.</w:t>
      </w:r>
    </w:p>
    <w:p w14:paraId="7C227A99"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Successful entrepreneurs understand the importance of networking with other professionals, mentors, investors, and customers.</w:t>
      </w:r>
    </w:p>
    <w:p w14:paraId="51C6488D"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Networks provide valuable opportunities for learning, collaboration and business development.</w:t>
      </w:r>
    </w:p>
    <w:p w14:paraId="3EDA2490"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By building and maintaining strong relationships, entrepreneurs can access resources, gain industry knowledge, and create a supportive ecosystem around their business.</w:t>
      </w:r>
    </w:p>
    <w:p w14:paraId="51B96BE6" w14:textId="77777777" w:rsidR="00B11A65" w:rsidRPr="00C5641B" w:rsidRDefault="00B11A65" w:rsidP="00C5641B">
      <w:pPr>
        <w:spacing w:line="360" w:lineRule="auto"/>
        <w:rPr>
          <w:rFonts w:ascii="Arial" w:hAnsi="Arial" w:cs="Arial"/>
          <w:sz w:val="24"/>
          <w:szCs w:val="24"/>
        </w:rPr>
      </w:pPr>
      <w:r w:rsidRPr="009E655D">
        <w:rPr>
          <w:sz w:val="28"/>
          <w:szCs w:val="28"/>
        </w:rPr>
        <w:t xml:space="preserve"> </w:t>
      </w:r>
      <w:r w:rsidRPr="00C5641B">
        <w:rPr>
          <w:rFonts w:ascii="Arial" w:hAnsi="Arial" w:cs="Arial"/>
          <w:sz w:val="24"/>
          <w:szCs w:val="24"/>
        </w:rPr>
        <w:t>Effective communication and relationship building skills are essential to closing partnerships, attracting investors and building customer loyalty.</w:t>
      </w:r>
    </w:p>
    <w:p w14:paraId="516D2A40"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In short, entrepreneurship is a multifaceted journey, requiring many diverse  skills, characteristics and behaviours.</w:t>
      </w:r>
    </w:p>
    <w:p w14:paraId="63FAAEF7"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Creativity, risk-taking, adaptability, leadership and networking are essential factors that contribute to the success of an entrepreneur.</w:t>
      </w:r>
    </w:p>
    <w:p w14:paraId="23173224"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These attributes not only help individuals overcome the challenges of starting and growing a business, but also contribute to the  sustainability and long-term impact of their business.</w:t>
      </w:r>
    </w:p>
    <w:p w14:paraId="5406A0DE" w14:textId="0C45C6D4" w:rsidR="0011048E"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Entrepreneurs who cultivate and demonstrate these </w:t>
      </w:r>
      <w:r w:rsidR="00F21311" w:rsidRPr="00C5641B">
        <w:rPr>
          <w:rFonts w:ascii="Arial" w:hAnsi="Arial" w:cs="Arial"/>
          <w:sz w:val="24"/>
          <w:szCs w:val="24"/>
        </w:rPr>
        <w:t>skills</w:t>
      </w:r>
      <w:r w:rsidRPr="00C5641B">
        <w:rPr>
          <w:rFonts w:ascii="Arial" w:hAnsi="Arial" w:cs="Arial"/>
          <w:sz w:val="24"/>
          <w:szCs w:val="24"/>
        </w:rPr>
        <w:t xml:space="preserve"> will be better positioned to </w:t>
      </w:r>
      <w:r w:rsidR="00301D74" w:rsidRPr="00C5641B">
        <w:rPr>
          <w:rFonts w:ascii="Arial" w:hAnsi="Arial" w:cs="Arial"/>
          <w:sz w:val="24"/>
          <w:szCs w:val="24"/>
        </w:rPr>
        <w:t>succe</w:t>
      </w:r>
      <w:r w:rsidR="0026154F" w:rsidRPr="00C5641B">
        <w:rPr>
          <w:rFonts w:ascii="Arial" w:hAnsi="Arial" w:cs="Arial"/>
          <w:sz w:val="24"/>
          <w:szCs w:val="24"/>
        </w:rPr>
        <w:t>e</w:t>
      </w:r>
      <w:r w:rsidR="00301D74" w:rsidRPr="00C5641B">
        <w:rPr>
          <w:rFonts w:ascii="Arial" w:hAnsi="Arial" w:cs="Arial"/>
          <w:sz w:val="24"/>
          <w:szCs w:val="24"/>
        </w:rPr>
        <w:t xml:space="preserve">d </w:t>
      </w:r>
      <w:r w:rsidRPr="00C5641B">
        <w:rPr>
          <w:rFonts w:ascii="Arial" w:hAnsi="Arial" w:cs="Arial"/>
          <w:sz w:val="24"/>
          <w:szCs w:val="24"/>
        </w:rPr>
        <w:t xml:space="preserve"> in the dynamic and competitive business world.</w:t>
      </w:r>
    </w:p>
    <w:p w14:paraId="574ECAE4" w14:textId="77777777" w:rsidR="00F93B9C" w:rsidRDefault="00F93B9C" w:rsidP="00B11A65">
      <w:pPr>
        <w:rPr>
          <w:sz w:val="28"/>
          <w:szCs w:val="28"/>
        </w:rPr>
      </w:pPr>
    </w:p>
    <w:p w14:paraId="66F65B94" w14:textId="77777777" w:rsidR="00F93B9C" w:rsidRDefault="00F93B9C" w:rsidP="00B11A65">
      <w:pPr>
        <w:rPr>
          <w:sz w:val="28"/>
          <w:szCs w:val="28"/>
        </w:rPr>
      </w:pPr>
    </w:p>
    <w:p w14:paraId="089F7500" w14:textId="783E139A" w:rsidR="00AD0356" w:rsidRPr="00C5641B" w:rsidRDefault="008809B3" w:rsidP="00B11A65">
      <w:pPr>
        <w:rPr>
          <w:rFonts w:ascii="Arial" w:hAnsi="Arial" w:cs="Arial"/>
          <w:sz w:val="28"/>
          <w:szCs w:val="28"/>
        </w:rPr>
      </w:pPr>
      <w:r w:rsidRPr="00C5641B">
        <w:rPr>
          <w:rFonts w:ascii="Arial" w:hAnsi="Arial" w:cs="Arial"/>
          <w:sz w:val="28"/>
          <w:szCs w:val="28"/>
        </w:rPr>
        <w:t>SWOT Analysis</w:t>
      </w:r>
      <w:r w:rsidR="00CB6564">
        <w:rPr>
          <w:rFonts w:ascii="Arial" w:hAnsi="Arial" w:cs="Arial"/>
          <w:sz w:val="28"/>
          <w:szCs w:val="28"/>
        </w:rPr>
        <w:t>:</w:t>
      </w:r>
    </w:p>
    <w:p w14:paraId="5689BB0C" w14:textId="28FEB424" w:rsidR="00F93B9C" w:rsidRPr="00404976" w:rsidRDefault="005E7B1D" w:rsidP="00404976">
      <w:pPr>
        <w:spacing w:line="360" w:lineRule="auto"/>
        <w:rPr>
          <w:rFonts w:ascii="Arial" w:hAnsi="Arial" w:cs="Arial"/>
          <w:sz w:val="24"/>
          <w:szCs w:val="24"/>
        </w:rPr>
      </w:pPr>
      <w:r w:rsidRPr="00404976">
        <w:rPr>
          <w:rFonts w:ascii="Arial" w:hAnsi="Arial" w:cs="Arial"/>
          <w:sz w:val="24"/>
          <w:szCs w:val="24"/>
        </w:rPr>
        <w:lastRenderedPageBreak/>
        <w:t>St</w:t>
      </w:r>
      <w:r w:rsidR="00CE4B6A" w:rsidRPr="00404976">
        <w:rPr>
          <w:rFonts w:ascii="Arial" w:hAnsi="Arial" w:cs="Arial"/>
          <w:sz w:val="24"/>
          <w:szCs w:val="24"/>
        </w:rPr>
        <w:t>rengths</w:t>
      </w:r>
      <w:r w:rsidR="00F93B9C" w:rsidRPr="00404976">
        <w:rPr>
          <w:rFonts w:ascii="Arial" w:hAnsi="Arial" w:cs="Arial"/>
          <w:sz w:val="24"/>
          <w:szCs w:val="24"/>
        </w:rPr>
        <w:t xml:space="preserve">: Environmental </w:t>
      </w:r>
      <w:r w:rsidR="00C33BE6" w:rsidRPr="00404976">
        <w:rPr>
          <w:rFonts w:ascii="Arial" w:hAnsi="Arial" w:cs="Arial"/>
          <w:sz w:val="24"/>
          <w:szCs w:val="24"/>
        </w:rPr>
        <w:t>sustainability, Eco</w:t>
      </w:r>
      <w:r w:rsidR="00F93B9C" w:rsidRPr="00404976">
        <w:rPr>
          <w:rFonts w:ascii="Arial" w:hAnsi="Arial" w:cs="Arial"/>
          <w:sz w:val="24"/>
          <w:szCs w:val="24"/>
        </w:rPr>
        <w:t>-cleaning services have the strength of providing environmentally friendly solutions, exploiting the growing market demand for sustainable practices.</w:t>
      </w:r>
    </w:p>
    <w:p w14:paraId="7CD99366" w14:textId="77777777" w:rsidR="00F93B9C" w:rsidRPr="00404976" w:rsidRDefault="00F93B9C" w:rsidP="00404976">
      <w:pPr>
        <w:spacing w:line="360" w:lineRule="auto"/>
        <w:rPr>
          <w:rFonts w:ascii="Arial" w:hAnsi="Arial" w:cs="Arial"/>
          <w:sz w:val="24"/>
          <w:szCs w:val="24"/>
        </w:rPr>
      </w:pPr>
      <w:r w:rsidRPr="00404976">
        <w:rPr>
          <w:rFonts w:ascii="Arial" w:hAnsi="Arial" w:cs="Arial"/>
          <w:sz w:val="24"/>
          <w:szCs w:val="24"/>
        </w:rPr>
        <w:t xml:space="preserve"> Health benefits: Using natural, non-toxic detergents contributes to a healthier living environment.</w:t>
      </w:r>
    </w:p>
    <w:p w14:paraId="41F89A4E" w14:textId="7DDCD499" w:rsidR="00F93B9C" w:rsidRPr="00404976" w:rsidRDefault="00F93B9C" w:rsidP="00054D8F">
      <w:pPr>
        <w:spacing w:line="360" w:lineRule="auto"/>
        <w:rPr>
          <w:rFonts w:ascii="Arial" w:hAnsi="Arial" w:cs="Arial"/>
          <w:sz w:val="24"/>
          <w:szCs w:val="24"/>
        </w:rPr>
      </w:pPr>
      <w:r w:rsidRPr="00404976">
        <w:rPr>
          <w:rFonts w:ascii="Arial" w:hAnsi="Arial" w:cs="Arial"/>
          <w:sz w:val="24"/>
          <w:szCs w:val="24"/>
        </w:rPr>
        <w:t xml:space="preserve"> This can be a big selling point for customers who prioriti</w:t>
      </w:r>
      <w:r w:rsidR="000B3797" w:rsidRPr="00404976">
        <w:rPr>
          <w:rFonts w:ascii="Arial" w:hAnsi="Arial" w:cs="Arial"/>
          <w:sz w:val="24"/>
          <w:szCs w:val="24"/>
        </w:rPr>
        <w:t>s</w:t>
      </w:r>
      <w:r w:rsidRPr="00404976">
        <w:rPr>
          <w:rFonts w:ascii="Arial" w:hAnsi="Arial" w:cs="Arial"/>
          <w:sz w:val="24"/>
          <w:szCs w:val="24"/>
        </w:rPr>
        <w:t>e the health of their family and pets.</w:t>
      </w:r>
    </w:p>
    <w:p w14:paraId="79446BB0" w14:textId="6221595A" w:rsidR="00F93B9C" w:rsidRPr="00404976" w:rsidRDefault="00F93B9C" w:rsidP="00054D8F">
      <w:pPr>
        <w:spacing w:line="360" w:lineRule="auto"/>
        <w:rPr>
          <w:rFonts w:ascii="Arial" w:hAnsi="Arial" w:cs="Arial"/>
          <w:sz w:val="24"/>
          <w:szCs w:val="24"/>
        </w:rPr>
      </w:pPr>
      <w:r w:rsidRPr="00404976">
        <w:rPr>
          <w:rFonts w:ascii="Arial" w:hAnsi="Arial" w:cs="Arial"/>
          <w:sz w:val="24"/>
          <w:szCs w:val="24"/>
        </w:rPr>
        <w:t xml:space="preserve"> Weaknesses: Cost of eco-friendly products</w:t>
      </w:r>
      <w:r w:rsidR="00747B7D" w:rsidRPr="00404976">
        <w:rPr>
          <w:rFonts w:ascii="Arial" w:hAnsi="Arial" w:cs="Arial"/>
          <w:sz w:val="24"/>
          <w:szCs w:val="24"/>
        </w:rPr>
        <w:t xml:space="preserve"> ,t</w:t>
      </w:r>
      <w:r w:rsidRPr="00404976">
        <w:rPr>
          <w:rFonts w:ascii="Arial" w:hAnsi="Arial" w:cs="Arial"/>
          <w:sz w:val="24"/>
          <w:szCs w:val="24"/>
        </w:rPr>
        <w:t>he initial cost of eco-friendly cleaning products may be higher than conventional alternatives.</w:t>
      </w:r>
    </w:p>
    <w:p w14:paraId="50E43878" w14:textId="77777777" w:rsidR="00F93B9C" w:rsidRPr="00404976" w:rsidRDefault="00F93B9C" w:rsidP="00054D8F">
      <w:pPr>
        <w:spacing w:line="360" w:lineRule="auto"/>
        <w:rPr>
          <w:rFonts w:ascii="Arial" w:hAnsi="Arial" w:cs="Arial"/>
          <w:sz w:val="24"/>
          <w:szCs w:val="24"/>
        </w:rPr>
      </w:pPr>
      <w:r w:rsidRPr="00404976">
        <w:rPr>
          <w:rFonts w:ascii="Arial" w:hAnsi="Arial" w:cs="Arial"/>
          <w:sz w:val="24"/>
          <w:szCs w:val="24"/>
        </w:rPr>
        <w:t xml:space="preserve"> This can lead to higher service fees, requiring effective communication to deliver added value to customers.</w:t>
      </w:r>
    </w:p>
    <w:p w14:paraId="550EA39C" w14:textId="58CF0B49" w:rsidR="00F93B9C" w:rsidRPr="00CB6564" w:rsidRDefault="00F93B9C" w:rsidP="00054D8F">
      <w:pPr>
        <w:spacing w:line="360" w:lineRule="auto"/>
        <w:rPr>
          <w:rFonts w:ascii="Arial" w:hAnsi="Arial" w:cs="Arial"/>
          <w:sz w:val="24"/>
          <w:szCs w:val="24"/>
        </w:rPr>
      </w:pPr>
      <w:r w:rsidRPr="00F93B9C">
        <w:rPr>
          <w:sz w:val="28"/>
          <w:szCs w:val="28"/>
        </w:rPr>
        <w:t xml:space="preserve"> </w:t>
      </w:r>
      <w:r w:rsidRPr="00CB6564">
        <w:rPr>
          <w:rFonts w:ascii="Arial" w:hAnsi="Arial" w:cs="Arial"/>
          <w:sz w:val="24"/>
          <w:szCs w:val="24"/>
        </w:rPr>
        <w:t>Limited product quantity: Eco-friendly cleaning options may have a narrower range than traditional cleaning products.</w:t>
      </w:r>
    </w:p>
    <w:p w14:paraId="0F4117A8" w14:textId="42613487" w:rsidR="00F93B9C" w:rsidRPr="00404976" w:rsidRDefault="00F93B9C" w:rsidP="00054D8F">
      <w:pPr>
        <w:spacing w:line="360" w:lineRule="auto"/>
        <w:rPr>
          <w:rFonts w:ascii="Arial" w:hAnsi="Arial" w:cs="Arial"/>
          <w:sz w:val="24"/>
          <w:szCs w:val="24"/>
        </w:rPr>
      </w:pPr>
      <w:r w:rsidRPr="00404976">
        <w:rPr>
          <w:rFonts w:ascii="Arial" w:hAnsi="Arial" w:cs="Arial"/>
          <w:sz w:val="24"/>
          <w:szCs w:val="24"/>
        </w:rPr>
        <w:t xml:space="preserve"> Opportunity: Growing market: With growing environmental awareness, the market for environmentally friendly products and services is growing.</w:t>
      </w:r>
    </w:p>
    <w:p w14:paraId="4F354566" w14:textId="46E0F19E" w:rsidR="00F93B9C" w:rsidRPr="00404976" w:rsidRDefault="00F93B9C" w:rsidP="00054D8F">
      <w:pPr>
        <w:spacing w:line="360" w:lineRule="auto"/>
        <w:rPr>
          <w:rFonts w:ascii="Arial" w:hAnsi="Arial" w:cs="Arial"/>
          <w:sz w:val="24"/>
          <w:szCs w:val="24"/>
        </w:rPr>
      </w:pPr>
      <w:r w:rsidRPr="00404976">
        <w:rPr>
          <w:rFonts w:ascii="Arial" w:hAnsi="Arial" w:cs="Arial"/>
          <w:sz w:val="24"/>
          <w:szCs w:val="24"/>
        </w:rPr>
        <w:t xml:space="preserve"> Collaborate with green initiatives</w:t>
      </w:r>
      <w:r w:rsidR="006F6CF6" w:rsidRPr="00404976">
        <w:rPr>
          <w:rFonts w:ascii="Arial" w:hAnsi="Arial" w:cs="Arial"/>
          <w:sz w:val="24"/>
          <w:szCs w:val="24"/>
        </w:rPr>
        <w:t>, this</w:t>
      </w:r>
      <w:r w:rsidRPr="00404976">
        <w:rPr>
          <w:rFonts w:ascii="Arial" w:hAnsi="Arial" w:cs="Arial"/>
          <w:sz w:val="24"/>
          <w:szCs w:val="24"/>
        </w:rPr>
        <w:t xml:space="preserve"> can enhance the reputation of the service and attract a wider customer base.</w:t>
      </w:r>
    </w:p>
    <w:p w14:paraId="49B42AD4" w14:textId="77777777" w:rsidR="00F93B9C" w:rsidRPr="00404976" w:rsidRDefault="00F93B9C" w:rsidP="00054D8F">
      <w:pPr>
        <w:spacing w:line="360" w:lineRule="auto"/>
        <w:rPr>
          <w:rFonts w:ascii="Arial" w:hAnsi="Arial" w:cs="Arial"/>
          <w:sz w:val="24"/>
          <w:szCs w:val="24"/>
        </w:rPr>
      </w:pPr>
      <w:r w:rsidRPr="00404976">
        <w:rPr>
          <w:rFonts w:ascii="Arial" w:hAnsi="Arial" w:cs="Arial"/>
          <w:sz w:val="24"/>
          <w:szCs w:val="24"/>
        </w:rPr>
        <w:t xml:space="preserve"> Threats: Competition from conventional services: Traditional cleaning services can pose a threat by offering lower prices.</w:t>
      </w:r>
    </w:p>
    <w:p w14:paraId="1FDBD984" w14:textId="77777777" w:rsidR="00F93B9C" w:rsidRPr="00404976" w:rsidRDefault="00F93B9C" w:rsidP="00404976">
      <w:pPr>
        <w:spacing w:line="360" w:lineRule="auto"/>
        <w:rPr>
          <w:rFonts w:ascii="Arial" w:hAnsi="Arial" w:cs="Arial"/>
          <w:sz w:val="24"/>
          <w:szCs w:val="24"/>
        </w:rPr>
      </w:pPr>
      <w:r w:rsidRPr="00404976">
        <w:rPr>
          <w:rFonts w:ascii="Arial" w:hAnsi="Arial" w:cs="Arial"/>
          <w:sz w:val="24"/>
          <w:szCs w:val="24"/>
        </w:rPr>
        <w:t xml:space="preserve"> Effective marketing and education about the benefits of eco-cleaning are essential to combat this threat.</w:t>
      </w:r>
    </w:p>
    <w:p w14:paraId="50344FE7" w14:textId="54C81D89" w:rsidR="00F93B9C" w:rsidRPr="00404976" w:rsidRDefault="00F93B9C" w:rsidP="00404976">
      <w:pPr>
        <w:spacing w:line="360" w:lineRule="auto"/>
        <w:rPr>
          <w:rFonts w:ascii="Arial" w:hAnsi="Arial" w:cs="Arial"/>
          <w:sz w:val="24"/>
          <w:szCs w:val="24"/>
        </w:rPr>
      </w:pPr>
      <w:r w:rsidRPr="00404976">
        <w:rPr>
          <w:rFonts w:ascii="Arial" w:hAnsi="Arial" w:cs="Arial"/>
          <w:sz w:val="24"/>
          <w:szCs w:val="24"/>
        </w:rPr>
        <w:t xml:space="preserve"> Perception of </w:t>
      </w:r>
      <w:r w:rsidR="002845D3" w:rsidRPr="00404976">
        <w:rPr>
          <w:rFonts w:ascii="Arial" w:hAnsi="Arial" w:cs="Arial"/>
          <w:sz w:val="24"/>
          <w:szCs w:val="24"/>
        </w:rPr>
        <w:t>ineffectiveness, some</w:t>
      </w:r>
      <w:r w:rsidRPr="00404976">
        <w:rPr>
          <w:rFonts w:ascii="Arial" w:hAnsi="Arial" w:cs="Arial"/>
          <w:sz w:val="24"/>
          <w:szCs w:val="24"/>
        </w:rPr>
        <w:t xml:space="preserve"> consumers may perceive environmentally friendly products as less effective than their chemical counterparts.</w:t>
      </w:r>
    </w:p>
    <w:p w14:paraId="01EA3E8B" w14:textId="77777777" w:rsidR="00F93B9C" w:rsidRPr="00404976" w:rsidRDefault="00F93B9C" w:rsidP="00404976">
      <w:pPr>
        <w:spacing w:line="360" w:lineRule="auto"/>
        <w:rPr>
          <w:rFonts w:ascii="Arial" w:hAnsi="Arial" w:cs="Arial"/>
          <w:sz w:val="24"/>
          <w:szCs w:val="24"/>
        </w:rPr>
      </w:pPr>
      <w:r w:rsidRPr="00F93B9C">
        <w:rPr>
          <w:sz w:val="28"/>
          <w:szCs w:val="28"/>
        </w:rPr>
        <w:t xml:space="preserve"> </w:t>
      </w:r>
      <w:r w:rsidRPr="00404976">
        <w:rPr>
          <w:rFonts w:ascii="Arial" w:hAnsi="Arial" w:cs="Arial"/>
          <w:sz w:val="24"/>
          <w:szCs w:val="24"/>
        </w:rPr>
        <w:t>The service must overcome this perception through effective communication and demonstration of its cleaning effectiveness.</w:t>
      </w:r>
    </w:p>
    <w:p w14:paraId="126E0402" w14:textId="77777777" w:rsidR="00F93B9C" w:rsidRPr="00404976" w:rsidRDefault="00F93B9C" w:rsidP="00404976">
      <w:pPr>
        <w:spacing w:line="360" w:lineRule="auto"/>
        <w:rPr>
          <w:rFonts w:ascii="Arial" w:hAnsi="Arial" w:cs="Arial"/>
          <w:sz w:val="24"/>
          <w:szCs w:val="24"/>
        </w:rPr>
      </w:pPr>
      <w:r w:rsidRPr="00404976">
        <w:rPr>
          <w:rFonts w:ascii="Arial" w:hAnsi="Arial" w:cs="Arial"/>
          <w:sz w:val="24"/>
          <w:szCs w:val="24"/>
        </w:rPr>
        <w:t xml:space="preserve"> In short, eco-cleaning services can leverage their strengths in environmental sustainability and health benefits to tap into a growing market.</w:t>
      </w:r>
    </w:p>
    <w:p w14:paraId="219C8C55" w14:textId="77777777" w:rsidR="00F93B9C" w:rsidRPr="00404976" w:rsidRDefault="00F93B9C" w:rsidP="00404976">
      <w:pPr>
        <w:spacing w:line="360" w:lineRule="auto"/>
        <w:rPr>
          <w:rFonts w:ascii="Arial" w:hAnsi="Arial" w:cs="Arial"/>
          <w:sz w:val="24"/>
          <w:szCs w:val="24"/>
        </w:rPr>
      </w:pPr>
      <w:r w:rsidRPr="00404976">
        <w:rPr>
          <w:rFonts w:ascii="Arial" w:hAnsi="Arial" w:cs="Arial"/>
          <w:sz w:val="24"/>
          <w:szCs w:val="24"/>
        </w:rPr>
        <w:t xml:space="preserve"> However, it must address weaknesses related to the cost of environmentally friendly products and limited product diversity.</w:t>
      </w:r>
    </w:p>
    <w:p w14:paraId="0DC06DED" w14:textId="77777777" w:rsidR="00F93B9C" w:rsidRPr="00404976" w:rsidRDefault="00F93B9C" w:rsidP="00404976">
      <w:pPr>
        <w:spacing w:line="360" w:lineRule="auto"/>
        <w:rPr>
          <w:rFonts w:ascii="Arial" w:hAnsi="Arial" w:cs="Arial"/>
          <w:sz w:val="24"/>
          <w:szCs w:val="24"/>
        </w:rPr>
      </w:pPr>
      <w:r w:rsidRPr="00404976">
        <w:rPr>
          <w:rFonts w:ascii="Arial" w:hAnsi="Arial" w:cs="Arial"/>
          <w:sz w:val="24"/>
          <w:szCs w:val="24"/>
        </w:rPr>
        <w:lastRenderedPageBreak/>
        <w:t xml:space="preserve"> Opportunities lie in  market expansion and potential partnerships, while threats include competition from conventional services and overcoming perceptions of efficiency.</w:t>
      </w:r>
    </w:p>
    <w:p w14:paraId="47E775AF" w14:textId="7E2BFA45" w:rsidR="008809B3" w:rsidRPr="00404976" w:rsidRDefault="00F93B9C" w:rsidP="00404976">
      <w:pPr>
        <w:spacing w:line="360" w:lineRule="auto"/>
        <w:rPr>
          <w:rFonts w:ascii="Arial" w:hAnsi="Arial" w:cs="Arial"/>
          <w:sz w:val="24"/>
          <w:szCs w:val="24"/>
        </w:rPr>
      </w:pPr>
      <w:r w:rsidRPr="00404976">
        <w:rPr>
          <w:rFonts w:ascii="Arial" w:hAnsi="Arial" w:cs="Arial"/>
          <w:sz w:val="24"/>
          <w:szCs w:val="24"/>
        </w:rPr>
        <w:t xml:space="preserve"> Strategic planning and effective communication are essential to successfully manage these factors.</w:t>
      </w:r>
    </w:p>
    <w:p w14:paraId="163AC4FE" w14:textId="77777777" w:rsidR="00865CF2" w:rsidRDefault="00865CF2" w:rsidP="00F93B9C">
      <w:pPr>
        <w:rPr>
          <w:sz w:val="28"/>
          <w:szCs w:val="28"/>
        </w:rPr>
      </w:pPr>
    </w:p>
    <w:p w14:paraId="1AF974AE" w14:textId="77777777" w:rsidR="00865CF2" w:rsidRDefault="00865CF2" w:rsidP="00F93B9C">
      <w:pPr>
        <w:rPr>
          <w:sz w:val="28"/>
          <w:szCs w:val="28"/>
        </w:rPr>
      </w:pPr>
    </w:p>
    <w:p w14:paraId="6EC85001" w14:textId="7C186A19" w:rsidR="00F27DE0" w:rsidRDefault="005E4CE4" w:rsidP="00F93B9C">
      <w:pPr>
        <w:rPr>
          <w:rFonts w:ascii="Arial" w:hAnsi="Arial" w:cs="Arial"/>
          <w:sz w:val="28"/>
          <w:szCs w:val="28"/>
        </w:rPr>
      </w:pPr>
      <w:r w:rsidRPr="00404976">
        <w:rPr>
          <w:rFonts w:ascii="Arial" w:hAnsi="Arial" w:cs="Arial"/>
          <w:sz w:val="28"/>
          <w:szCs w:val="28"/>
        </w:rPr>
        <w:t>PEST Analysis</w:t>
      </w:r>
      <w:r w:rsidR="00054D8F">
        <w:rPr>
          <w:rFonts w:ascii="Arial" w:hAnsi="Arial" w:cs="Arial"/>
          <w:sz w:val="28"/>
          <w:szCs w:val="28"/>
        </w:rPr>
        <w:t>:</w:t>
      </w:r>
    </w:p>
    <w:p w14:paraId="522B32B7" w14:textId="77777777" w:rsidR="00015AA4" w:rsidRPr="00404976" w:rsidRDefault="00015AA4" w:rsidP="00F93B9C">
      <w:pPr>
        <w:rPr>
          <w:rFonts w:ascii="Arial" w:hAnsi="Arial" w:cs="Arial"/>
          <w:sz w:val="28"/>
          <w:szCs w:val="28"/>
        </w:rPr>
      </w:pPr>
    </w:p>
    <w:p w14:paraId="34CCA382"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A PEST analysis examines the external macro-environmental factors that can impact a business.</w:t>
      </w:r>
    </w:p>
    <w:p w14:paraId="214BB5DC" w14:textId="77777777" w:rsidR="003E7FDD"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For an eco-cleaning service, these factors include political, economic, social, and technological influences</w:t>
      </w:r>
    </w:p>
    <w:p w14:paraId="29A982C7" w14:textId="21A71134"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Political: Political factors can significantly influence the eco-cleaning service industry.</w:t>
      </w:r>
    </w:p>
    <w:p w14:paraId="670AC9E2" w14:textId="158740DA"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Government regulations and policies promoting environmental sustainability can create a </w:t>
      </w:r>
      <w:r w:rsidR="00E14428" w:rsidRPr="00404976">
        <w:rPr>
          <w:rFonts w:ascii="Arial" w:hAnsi="Arial" w:cs="Arial"/>
          <w:sz w:val="24"/>
          <w:szCs w:val="24"/>
        </w:rPr>
        <w:t>favourable</w:t>
      </w:r>
      <w:r w:rsidRPr="00404976">
        <w:rPr>
          <w:rFonts w:ascii="Arial" w:hAnsi="Arial" w:cs="Arial"/>
          <w:sz w:val="24"/>
          <w:szCs w:val="24"/>
        </w:rPr>
        <w:t xml:space="preserve"> environment for eco-friendly businesses.</w:t>
      </w:r>
    </w:p>
    <w:p w14:paraId="23EFC8C8"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Incentives, subsidies, or tax breaks for companies engaged in environmentally conscious practices can positively impact the financial aspects of the eco-cleaning service.</w:t>
      </w:r>
    </w:p>
    <w:p w14:paraId="40F666CA"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Conversely, changes in regulations, especially those related to waste disposal or chemical usage, may pose challenges that require adaptation.</w:t>
      </w:r>
    </w:p>
    <w:p w14:paraId="29EE8A41" w14:textId="77777777" w:rsidR="00BE4BC6" w:rsidRPr="003A0439" w:rsidRDefault="00BE4BC6" w:rsidP="003A0439">
      <w:pPr>
        <w:rPr>
          <w:sz w:val="28"/>
          <w:szCs w:val="28"/>
        </w:rPr>
      </w:pPr>
    </w:p>
    <w:p w14:paraId="47D22DD2" w14:textId="77777777" w:rsidR="003A0439" w:rsidRPr="00404976" w:rsidRDefault="003A0439" w:rsidP="00404976">
      <w:pPr>
        <w:spacing w:line="360" w:lineRule="auto"/>
        <w:rPr>
          <w:rFonts w:ascii="Arial" w:hAnsi="Arial" w:cs="Arial"/>
          <w:sz w:val="24"/>
          <w:szCs w:val="24"/>
        </w:rPr>
      </w:pPr>
      <w:r w:rsidRPr="003A0439">
        <w:rPr>
          <w:sz w:val="28"/>
          <w:szCs w:val="28"/>
        </w:rPr>
        <w:t xml:space="preserve"> </w:t>
      </w:r>
      <w:r w:rsidRPr="00404976">
        <w:rPr>
          <w:rFonts w:ascii="Arial" w:hAnsi="Arial" w:cs="Arial"/>
          <w:sz w:val="24"/>
          <w:szCs w:val="24"/>
        </w:rPr>
        <w:t>Economics: Economic factors play an essential role in the success of ecological sanitation services.</w:t>
      </w:r>
    </w:p>
    <w:p w14:paraId="6534B458"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Consumers' willingness  to spend on premium, environmentally friendly services is influenced by economic conditions.</w:t>
      </w:r>
    </w:p>
    <w:p w14:paraId="31F772C1"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lastRenderedPageBreak/>
        <w:t xml:space="preserve"> A strong economy can lead to increased disposable income, which will encourage consumers  to choose environmentally friendly options.</w:t>
      </w:r>
    </w:p>
    <w:p w14:paraId="7CFA2755" w14:textId="53E57EC9"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Conversely, during economic downturns, consumers may prioriti</w:t>
      </w:r>
      <w:r w:rsidR="00A2054B" w:rsidRPr="00404976">
        <w:rPr>
          <w:rFonts w:ascii="Arial" w:hAnsi="Arial" w:cs="Arial"/>
          <w:sz w:val="24"/>
          <w:szCs w:val="24"/>
        </w:rPr>
        <w:t>s</w:t>
      </w:r>
      <w:r w:rsidRPr="00404976">
        <w:rPr>
          <w:rFonts w:ascii="Arial" w:hAnsi="Arial" w:cs="Arial"/>
          <w:sz w:val="24"/>
          <w:szCs w:val="24"/>
        </w:rPr>
        <w:t>e costs over environmental considerations, posing a challenge for higher-priced offerings.</w:t>
      </w:r>
    </w:p>
    <w:p w14:paraId="4D6C13CC" w14:textId="77777777" w:rsidR="000D4A3D" w:rsidRPr="00404976" w:rsidRDefault="000D4A3D" w:rsidP="00404976">
      <w:pPr>
        <w:spacing w:line="360" w:lineRule="auto"/>
        <w:rPr>
          <w:rFonts w:ascii="Arial" w:hAnsi="Arial" w:cs="Arial"/>
          <w:sz w:val="24"/>
          <w:szCs w:val="24"/>
        </w:rPr>
      </w:pPr>
    </w:p>
    <w:p w14:paraId="23C3E430"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Social: Social factors include the values, lifestyles, and attitudes of the target market.</w:t>
      </w:r>
    </w:p>
    <w:p w14:paraId="2D15C61A"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Growing awareness of environmental issues and  growing preference for sustainable products and services are positive social factors for  eco-cleaning services.</w:t>
      </w:r>
    </w:p>
    <w:p w14:paraId="375DA3EB"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The societal trend of prioritizing health and wellness could also benefit the service, as green cleaning is often associated with creating a healthier living environment.</w:t>
      </w:r>
    </w:p>
    <w:p w14:paraId="1E664B5C" w14:textId="77777777" w:rsidR="003A0439" w:rsidRPr="00404976" w:rsidRDefault="003A0439" w:rsidP="00404976">
      <w:pPr>
        <w:spacing w:line="360" w:lineRule="auto"/>
        <w:rPr>
          <w:rFonts w:ascii="Arial" w:hAnsi="Arial" w:cs="Arial"/>
          <w:sz w:val="24"/>
          <w:szCs w:val="24"/>
        </w:rPr>
      </w:pPr>
      <w:r w:rsidRPr="003A0439">
        <w:rPr>
          <w:sz w:val="28"/>
          <w:szCs w:val="28"/>
        </w:rPr>
        <w:t xml:space="preserve"> </w:t>
      </w:r>
      <w:r w:rsidRPr="00404976">
        <w:rPr>
          <w:rFonts w:ascii="Arial" w:hAnsi="Arial" w:cs="Arial"/>
          <w:sz w:val="24"/>
          <w:szCs w:val="24"/>
        </w:rPr>
        <w:t>Public perceptions and societal attitudes about sustainability can promote or hinder the adoption of environmentally friendly practices.</w:t>
      </w:r>
    </w:p>
    <w:p w14:paraId="423EED15" w14:textId="77777777" w:rsidR="000929BD" w:rsidRPr="003A0439" w:rsidRDefault="000929BD" w:rsidP="003A0439">
      <w:pPr>
        <w:rPr>
          <w:sz w:val="28"/>
          <w:szCs w:val="28"/>
        </w:rPr>
      </w:pPr>
    </w:p>
    <w:p w14:paraId="5565CBDB" w14:textId="77777777" w:rsidR="003A0439" w:rsidRPr="00404976" w:rsidRDefault="003A0439" w:rsidP="00404976">
      <w:pPr>
        <w:spacing w:line="360" w:lineRule="auto"/>
        <w:rPr>
          <w:rFonts w:ascii="Arial" w:hAnsi="Arial" w:cs="Arial"/>
          <w:sz w:val="24"/>
          <w:szCs w:val="24"/>
        </w:rPr>
      </w:pPr>
      <w:r w:rsidRPr="003A0439">
        <w:rPr>
          <w:sz w:val="28"/>
          <w:szCs w:val="28"/>
        </w:rPr>
        <w:t xml:space="preserve"> </w:t>
      </w:r>
      <w:r w:rsidRPr="00404976">
        <w:rPr>
          <w:rFonts w:ascii="Arial" w:hAnsi="Arial" w:cs="Arial"/>
          <w:sz w:val="24"/>
          <w:szCs w:val="24"/>
        </w:rPr>
        <w:t>Technology: Technological factors affect the performance and competitiveness of ecological cleaning services.</w:t>
      </w:r>
    </w:p>
    <w:p w14:paraId="3D4A7CAE"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Technological advances can lead to the development of more efficient and environmentally friendly cleaning solutions.</w:t>
      </w:r>
    </w:p>
    <w:p w14:paraId="6D9DFD2B"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Additionally, technology can improve communications and marketing efforts, allowing services to reach a wider audience.</w:t>
      </w:r>
    </w:p>
    <w:p w14:paraId="61065248"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However, rapid technological changes can also require  adaptation and continuous investment in new tools or equipment to stay competitive.</w:t>
      </w:r>
    </w:p>
    <w:p w14:paraId="4A8F7124" w14:textId="77777777" w:rsidR="003A0439" w:rsidRDefault="003A0439" w:rsidP="00404976">
      <w:pPr>
        <w:spacing w:line="360" w:lineRule="auto"/>
        <w:rPr>
          <w:rFonts w:ascii="Arial" w:hAnsi="Arial" w:cs="Arial"/>
          <w:sz w:val="24"/>
          <w:szCs w:val="24"/>
        </w:rPr>
      </w:pPr>
      <w:r w:rsidRPr="00404976">
        <w:rPr>
          <w:rFonts w:ascii="Arial" w:hAnsi="Arial" w:cs="Arial"/>
          <w:sz w:val="24"/>
          <w:szCs w:val="24"/>
        </w:rPr>
        <w:t xml:space="preserve"> In summary, a PEST analysis for an eco-sanitation service shows the importance of considering external factors that may influence the success of that service.</w:t>
      </w:r>
    </w:p>
    <w:p w14:paraId="014211EB" w14:textId="06317A62" w:rsidR="000073FB" w:rsidRPr="000073FB" w:rsidRDefault="000073FB" w:rsidP="00404976">
      <w:pPr>
        <w:spacing w:line="360" w:lineRule="auto"/>
        <w:rPr>
          <w:rFonts w:ascii="Arial" w:hAnsi="Arial" w:cs="Arial"/>
          <w:sz w:val="28"/>
          <w:szCs w:val="28"/>
        </w:rPr>
      </w:pPr>
      <w:r w:rsidRPr="000073FB">
        <w:rPr>
          <w:rFonts w:ascii="Arial" w:hAnsi="Arial" w:cs="Arial"/>
          <w:sz w:val="28"/>
          <w:szCs w:val="28"/>
        </w:rPr>
        <w:t>Conclusion</w:t>
      </w:r>
      <w:r w:rsidR="004D3ADE">
        <w:rPr>
          <w:rFonts w:ascii="Arial" w:hAnsi="Arial" w:cs="Arial"/>
          <w:sz w:val="28"/>
          <w:szCs w:val="28"/>
        </w:rPr>
        <w:t>:</w:t>
      </w:r>
    </w:p>
    <w:p w14:paraId="68758C7F" w14:textId="1B913C30"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lastRenderedPageBreak/>
        <w:t xml:space="preserve"> While political and economic factors can influence the regulatory environment and consumer habits, social factors emphasi</w:t>
      </w:r>
      <w:r w:rsidR="00C177EE" w:rsidRPr="00404976">
        <w:rPr>
          <w:rFonts w:ascii="Arial" w:hAnsi="Arial" w:cs="Arial"/>
          <w:sz w:val="24"/>
          <w:szCs w:val="24"/>
        </w:rPr>
        <w:t>z</w:t>
      </w:r>
      <w:r w:rsidRPr="00404976">
        <w:rPr>
          <w:rFonts w:ascii="Arial" w:hAnsi="Arial" w:cs="Arial"/>
          <w:sz w:val="24"/>
          <w:szCs w:val="24"/>
        </w:rPr>
        <w:t>e the importance of aligning with evolving societal values.</w:t>
      </w:r>
    </w:p>
    <w:p w14:paraId="009BC22D"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Additionally, technological factors emphasize the need to innovate and adapt to remain competitive in a dynamic market.</w:t>
      </w:r>
    </w:p>
    <w:p w14:paraId="123FA6DB" w14:textId="2DBEAE71" w:rsidR="005E4CE4" w:rsidRPr="00404976" w:rsidRDefault="003A0439" w:rsidP="00404976">
      <w:pPr>
        <w:spacing w:line="276" w:lineRule="auto"/>
        <w:rPr>
          <w:rFonts w:ascii="Arial" w:hAnsi="Arial" w:cs="Arial"/>
          <w:sz w:val="24"/>
          <w:szCs w:val="24"/>
        </w:rPr>
      </w:pPr>
      <w:r w:rsidRPr="003A0439">
        <w:rPr>
          <w:sz w:val="28"/>
          <w:szCs w:val="28"/>
        </w:rPr>
        <w:t xml:space="preserve"> </w:t>
      </w:r>
      <w:r w:rsidRPr="00404976">
        <w:rPr>
          <w:rFonts w:ascii="Arial" w:hAnsi="Arial" w:cs="Arial"/>
          <w:sz w:val="24"/>
          <w:szCs w:val="24"/>
        </w:rPr>
        <w:t>By understanding and responding to these external influences,  eco-cleaning services can position themselves strategically and effectively meet the challenges of an ever-changing business landscape</w:t>
      </w:r>
      <w:r w:rsidR="00C177EE" w:rsidRPr="00404976">
        <w:rPr>
          <w:rFonts w:ascii="Arial" w:hAnsi="Arial" w:cs="Arial"/>
          <w:sz w:val="24"/>
          <w:szCs w:val="24"/>
        </w:rPr>
        <w:t>.</w:t>
      </w:r>
    </w:p>
    <w:p w14:paraId="1CA4C22B" w14:textId="58A3BA68" w:rsidR="1BF2B725" w:rsidRDefault="1BF2B725" w:rsidP="1BF2B725">
      <w:pPr>
        <w:rPr>
          <w:sz w:val="32"/>
          <w:szCs w:val="32"/>
        </w:rPr>
      </w:pPr>
    </w:p>
    <w:p w14:paraId="0E6E7822" w14:textId="38047C27" w:rsidR="1BF2B725" w:rsidRDefault="1BF2B725" w:rsidP="1BF2B725">
      <w:pPr>
        <w:rPr>
          <w:sz w:val="32"/>
          <w:szCs w:val="32"/>
        </w:rPr>
      </w:pPr>
    </w:p>
    <w:p w14:paraId="4226E737" w14:textId="4DE6A0D6" w:rsidR="1BF2B725" w:rsidRDefault="1BF2B725" w:rsidP="1BF2B725">
      <w:pPr>
        <w:rPr>
          <w:sz w:val="32"/>
          <w:szCs w:val="32"/>
        </w:rPr>
      </w:pPr>
    </w:p>
    <w:p w14:paraId="362C9A91" w14:textId="094069AB" w:rsidR="1BF2B725" w:rsidRPr="009C4349" w:rsidRDefault="1BF2B725" w:rsidP="1BF2B725">
      <w:pPr>
        <w:rPr>
          <w:rFonts w:ascii="Arial" w:hAnsi="Arial" w:cs="Arial"/>
          <w:sz w:val="24"/>
          <w:szCs w:val="24"/>
        </w:rPr>
      </w:pPr>
    </w:p>
    <w:p w14:paraId="51C07CE5" w14:textId="57C24D8F" w:rsidR="1BF2B725" w:rsidRDefault="00F1417B" w:rsidP="1BF2B725">
      <w:pPr>
        <w:rPr>
          <w:sz w:val="32"/>
          <w:szCs w:val="32"/>
        </w:rPr>
      </w:pPr>
      <w:r>
        <w:rPr>
          <w:sz w:val="32"/>
          <w:szCs w:val="32"/>
        </w:rPr>
        <w:t xml:space="preserve"> </w:t>
      </w:r>
    </w:p>
    <w:p w14:paraId="5EF1540D" w14:textId="6BE4DE14" w:rsidR="1BF2B725" w:rsidRDefault="1BF2B725" w:rsidP="1BF2B725">
      <w:pPr>
        <w:rPr>
          <w:sz w:val="32"/>
          <w:szCs w:val="32"/>
        </w:rPr>
      </w:pPr>
    </w:p>
    <w:p w14:paraId="61D24B50" w14:textId="793BF033" w:rsidR="3C7F7503" w:rsidRPr="002413AF" w:rsidRDefault="3C7F7503" w:rsidP="1BF2B725">
      <w:pPr>
        <w:rPr>
          <w:rFonts w:ascii="Arial" w:hAnsi="Arial" w:cs="Arial"/>
          <w:sz w:val="32"/>
          <w:szCs w:val="32"/>
        </w:rPr>
      </w:pPr>
      <w:r w:rsidRPr="002413AF">
        <w:rPr>
          <w:rFonts w:ascii="Arial" w:hAnsi="Arial" w:cs="Arial"/>
          <w:sz w:val="32"/>
          <w:szCs w:val="32"/>
        </w:rPr>
        <w:t>References:</w:t>
      </w:r>
    </w:p>
    <w:p w14:paraId="3F762E00" w14:textId="62818801" w:rsidR="3C7F7503" w:rsidRDefault="3C7F7503" w:rsidP="1BF2B725">
      <w:pPr>
        <w:rPr>
          <w:rFonts w:ascii="Helvetica" w:eastAsia="Helvetica" w:hAnsi="Helvetica" w:cs="Helvetica"/>
          <w:color w:val="555555"/>
          <w:sz w:val="21"/>
          <w:szCs w:val="21"/>
        </w:rPr>
      </w:pPr>
      <w:r w:rsidRPr="1BF2B725">
        <w:rPr>
          <w:rFonts w:ascii="Helvetica" w:eastAsia="Helvetica" w:hAnsi="Helvetica" w:cs="Helvetica"/>
          <w:color w:val="555555"/>
          <w:sz w:val="21"/>
          <w:szCs w:val="21"/>
        </w:rPr>
        <w:t xml:space="preserve">Barringer, B, &amp; Ireland, D 2018, Entrepreneurship, </w:t>
      </w:r>
      <w:proofErr w:type="spellStart"/>
      <w:r w:rsidRPr="1BF2B725">
        <w:rPr>
          <w:rFonts w:ascii="Helvetica" w:eastAsia="Helvetica" w:hAnsi="Helvetica" w:cs="Helvetica"/>
          <w:color w:val="555555"/>
          <w:sz w:val="21"/>
          <w:szCs w:val="21"/>
        </w:rPr>
        <w:t>EBook</w:t>
      </w:r>
      <w:proofErr w:type="spellEnd"/>
      <w:r w:rsidRPr="1BF2B725">
        <w:rPr>
          <w:rFonts w:ascii="Helvetica" w:eastAsia="Helvetica" w:hAnsi="Helvetica" w:cs="Helvetica"/>
          <w:color w:val="555555"/>
          <w:sz w:val="21"/>
          <w:szCs w:val="21"/>
        </w:rPr>
        <w:t xml:space="preserve">, Global Edition, Pearson Education, Limited, Harlow. Available from: ProQuest </w:t>
      </w:r>
      <w:proofErr w:type="spellStart"/>
      <w:r w:rsidRPr="1BF2B725">
        <w:rPr>
          <w:rFonts w:ascii="Helvetica" w:eastAsia="Helvetica" w:hAnsi="Helvetica" w:cs="Helvetica"/>
          <w:color w:val="555555"/>
          <w:sz w:val="21"/>
          <w:szCs w:val="21"/>
        </w:rPr>
        <w:t>Ebook</w:t>
      </w:r>
      <w:proofErr w:type="spellEnd"/>
      <w:r w:rsidRPr="1BF2B725">
        <w:rPr>
          <w:rFonts w:ascii="Helvetica" w:eastAsia="Helvetica" w:hAnsi="Helvetica" w:cs="Helvetica"/>
          <w:color w:val="555555"/>
          <w:sz w:val="21"/>
          <w:szCs w:val="21"/>
        </w:rPr>
        <w:t xml:space="preserve"> Central. [6 November 2023].</w:t>
      </w:r>
    </w:p>
    <w:p w14:paraId="2EEA2EF5" w14:textId="77777777" w:rsidR="00E058BF" w:rsidRDefault="00E058BF" w:rsidP="00E058BF">
      <w:pPr>
        <w:rPr>
          <w:rFonts w:ascii="Arial" w:hAnsi="Arial" w:cs="Arial"/>
          <w:color w:val="222222"/>
          <w:sz w:val="20"/>
          <w:szCs w:val="20"/>
          <w:shd w:val="clear" w:color="auto" w:fill="FFFFFF"/>
        </w:rPr>
      </w:pPr>
      <w:r w:rsidRPr="005F77DA">
        <w:rPr>
          <w:rFonts w:ascii="Arial" w:hAnsi="Arial" w:cs="Arial"/>
          <w:color w:val="222222"/>
          <w:sz w:val="20"/>
          <w:szCs w:val="20"/>
          <w:shd w:val="clear" w:color="auto" w:fill="FFFFFF"/>
        </w:rPr>
        <w:t xml:space="preserve">Fig.1 </w:t>
      </w:r>
      <w:hyperlink r:id="rId10" w:history="1">
        <w:r w:rsidRPr="005F77DA">
          <w:rPr>
            <w:rStyle w:val="Hyperlink"/>
            <w:rFonts w:ascii="Arial" w:hAnsi="Arial" w:cs="Arial"/>
            <w:sz w:val="20"/>
            <w:szCs w:val="20"/>
            <w:shd w:val="clear" w:color="auto" w:fill="FFFFFF"/>
          </w:rPr>
          <w:t>https://images.squarespace-cdn.com/content/v1/5b617ecb620b856939cdde2e/1633618113673-2FLGVYR21PYCT4SXHK3L/2.62092851.jpg</w:t>
        </w:r>
      </w:hyperlink>
    </w:p>
    <w:p w14:paraId="6F06CD70" w14:textId="77777777" w:rsidR="006426C1" w:rsidRDefault="006426C1" w:rsidP="006426C1">
      <w:pPr>
        <w:rPr>
          <w:rFonts w:ascii="Arial" w:hAnsi="Arial" w:cs="Arial"/>
          <w:color w:val="222222"/>
          <w:sz w:val="20"/>
          <w:szCs w:val="20"/>
          <w:shd w:val="clear" w:color="auto" w:fill="FFFFFF"/>
        </w:rPr>
      </w:pPr>
      <w:r>
        <w:rPr>
          <w:rFonts w:ascii="Arial" w:hAnsi="Arial" w:cs="Arial"/>
          <w:color w:val="222222"/>
          <w:sz w:val="20"/>
          <w:szCs w:val="20"/>
          <w:shd w:val="clear" w:color="auto" w:fill="FFFFFF"/>
        </w:rPr>
        <w:t>Jardim, J., 2021. Entrepreneurial skills to be successful in the global and digital world: Proposal for a frame of reference for entrepreneurial education. </w:t>
      </w:r>
      <w:r>
        <w:rPr>
          <w:rFonts w:ascii="Arial" w:hAnsi="Arial" w:cs="Arial"/>
          <w:i/>
          <w:iCs/>
          <w:color w:val="222222"/>
          <w:sz w:val="20"/>
          <w:szCs w:val="20"/>
          <w:shd w:val="clear" w:color="auto" w:fill="FFFFFF"/>
        </w:rPr>
        <w:t>Education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(7), p.356.</w:t>
      </w:r>
    </w:p>
    <w:p w14:paraId="3CACAB7C" w14:textId="1B03E532" w:rsidR="000A6569" w:rsidRDefault="006426C1" w:rsidP="000A6569">
      <w:pPr>
        <w:rPr>
          <w:rFonts w:ascii="Arial" w:eastAsia="Arial" w:hAnsi="Arial" w:cs="Arial"/>
          <w:color w:val="222222"/>
          <w:sz w:val="19"/>
          <w:szCs w:val="19"/>
        </w:rPr>
      </w:pPr>
      <w:r w:rsidRPr="005F77DA">
        <w:rPr>
          <w:rFonts w:ascii="Arial" w:hAnsi="Arial" w:cs="Arial"/>
          <w:color w:val="222222"/>
          <w:sz w:val="20"/>
          <w:szCs w:val="20"/>
          <w:shd w:val="clear" w:color="auto" w:fill="FFFFFF"/>
        </w:rPr>
        <w:t xml:space="preserve">Pardo-Garcia, C. and Barac, M., 2020. </w:t>
      </w:r>
      <w:r>
        <w:rPr>
          <w:rFonts w:ascii="Arial" w:hAnsi="Arial" w:cs="Arial"/>
          <w:color w:val="222222"/>
          <w:sz w:val="20"/>
          <w:szCs w:val="20"/>
          <w:shd w:val="clear" w:color="auto" w:fill="FFFFFF"/>
        </w:rPr>
        <w:t>Promoting employability in higher education: A case study on boosting entrepreneurship skills.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(10), p.4004.</w:t>
      </w:r>
      <w:r w:rsidR="000A6569" w:rsidRPr="000A6569">
        <w:rPr>
          <w:rFonts w:ascii="Arial" w:eastAsia="Arial" w:hAnsi="Arial" w:cs="Arial"/>
          <w:color w:val="222222"/>
          <w:sz w:val="19"/>
          <w:szCs w:val="19"/>
        </w:rPr>
        <w:t xml:space="preserve"> </w:t>
      </w:r>
    </w:p>
    <w:p w14:paraId="619AEADE" w14:textId="77777777" w:rsidR="003B2D20" w:rsidRPr="00E0443B" w:rsidRDefault="00B17CDE" w:rsidP="003B2D20">
      <w:pPr>
        <w:rPr>
          <w:rFonts w:ascii="Calibri" w:eastAsia="Calibri" w:hAnsi="Calibri" w:cs="Calibri"/>
          <w:sz w:val="32"/>
          <w:szCs w:val="32"/>
        </w:rPr>
      </w:pPr>
      <w:hyperlink r:id="rId11" w:history="1">
        <w:r w:rsidR="003B2D20">
          <w:rPr>
            <w:rStyle w:val="Hyperlink"/>
          </w:rPr>
          <w:t>PESTLE Analysis | CIPD</w:t>
        </w:r>
      </w:hyperlink>
      <w:r w:rsidR="003B2D20">
        <w:t xml:space="preserve"> Acceded on 11</w:t>
      </w:r>
      <w:r w:rsidR="003B2D20" w:rsidRPr="00F1417B">
        <w:rPr>
          <w:vertAlign w:val="superscript"/>
        </w:rPr>
        <w:t>th</w:t>
      </w:r>
      <w:r w:rsidR="003B2D20">
        <w:t xml:space="preserve"> of November 2023</w:t>
      </w:r>
    </w:p>
    <w:p w14:paraId="1204EA3D" w14:textId="77777777" w:rsidR="003B2D20" w:rsidRDefault="003B2D20" w:rsidP="000A6569">
      <w:pPr>
        <w:rPr>
          <w:rFonts w:ascii="Arial" w:eastAsia="Arial" w:hAnsi="Arial" w:cs="Arial"/>
          <w:color w:val="222222"/>
          <w:sz w:val="19"/>
          <w:szCs w:val="19"/>
        </w:rPr>
      </w:pPr>
    </w:p>
    <w:p w14:paraId="63F14E88" w14:textId="77777777" w:rsidR="003B2D20" w:rsidRDefault="003B2D20" w:rsidP="003B2D20">
      <w:pPr>
        <w:rPr>
          <w:rFonts w:ascii="Arial" w:eastAsia="Arial" w:hAnsi="Arial" w:cs="Arial"/>
          <w:color w:val="222222"/>
          <w:sz w:val="19"/>
          <w:szCs w:val="19"/>
        </w:rPr>
      </w:pPr>
      <w:r w:rsidRPr="1BF2B725">
        <w:rPr>
          <w:rFonts w:ascii="Arial" w:eastAsia="Arial" w:hAnsi="Arial" w:cs="Arial"/>
          <w:color w:val="222222"/>
          <w:sz w:val="19"/>
          <w:szCs w:val="19"/>
        </w:rPr>
        <w:t xml:space="preserve">Segal, G., Borgia, D. and Schoenfeld, J., 2005. The motivation to become an entrepreneur. </w:t>
      </w:r>
      <w:r w:rsidRPr="1BF2B725">
        <w:rPr>
          <w:rFonts w:ascii="Arial" w:eastAsia="Arial" w:hAnsi="Arial" w:cs="Arial"/>
          <w:i/>
          <w:iCs/>
          <w:color w:val="222222"/>
          <w:sz w:val="19"/>
          <w:szCs w:val="19"/>
        </w:rPr>
        <w:t>International journal of Entrepreneurial Behaviour &amp; research</w:t>
      </w:r>
      <w:r w:rsidRPr="1BF2B725">
        <w:rPr>
          <w:rFonts w:ascii="Arial" w:eastAsia="Arial" w:hAnsi="Arial" w:cs="Arial"/>
          <w:color w:val="222222"/>
          <w:sz w:val="19"/>
          <w:szCs w:val="19"/>
        </w:rPr>
        <w:t xml:space="preserve">, </w:t>
      </w:r>
      <w:r w:rsidRPr="1BF2B725">
        <w:rPr>
          <w:rFonts w:ascii="Arial" w:eastAsia="Arial" w:hAnsi="Arial" w:cs="Arial"/>
          <w:i/>
          <w:iCs/>
          <w:color w:val="222222"/>
          <w:sz w:val="19"/>
          <w:szCs w:val="19"/>
        </w:rPr>
        <w:t>11</w:t>
      </w:r>
      <w:r w:rsidRPr="1BF2B725">
        <w:rPr>
          <w:rFonts w:ascii="Arial" w:eastAsia="Arial" w:hAnsi="Arial" w:cs="Arial"/>
          <w:color w:val="222222"/>
          <w:sz w:val="19"/>
          <w:szCs w:val="19"/>
        </w:rPr>
        <w:t>(1), pp.42-57.</w:t>
      </w:r>
    </w:p>
    <w:p w14:paraId="5C3D4E39" w14:textId="2E028A01" w:rsidR="6EA4229C" w:rsidRDefault="6EA4229C" w:rsidP="1BF2B725">
      <w:pPr>
        <w:rPr>
          <w:rFonts w:ascii="Arial" w:eastAsia="Arial" w:hAnsi="Arial" w:cs="Arial"/>
          <w:color w:val="222222"/>
          <w:sz w:val="19"/>
          <w:szCs w:val="19"/>
        </w:rPr>
      </w:pPr>
      <w:proofErr w:type="spellStart"/>
      <w:r w:rsidRPr="005F77DA">
        <w:rPr>
          <w:rFonts w:ascii="Arial" w:eastAsia="Arial" w:hAnsi="Arial" w:cs="Arial"/>
          <w:color w:val="222222"/>
          <w:sz w:val="19"/>
          <w:szCs w:val="19"/>
        </w:rPr>
        <w:t>Terán-Yépez</w:t>
      </w:r>
      <w:proofErr w:type="spellEnd"/>
      <w:r w:rsidRPr="005F77DA">
        <w:rPr>
          <w:rFonts w:ascii="Arial" w:eastAsia="Arial" w:hAnsi="Arial" w:cs="Arial"/>
          <w:color w:val="222222"/>
          <w:sz w:val="19"/>
          <w:szCs w:val="19"/>
        </w:rPr>
        <w:t xml:space="preserve">, E., Marín-Carrillo, G.M., del Pilar Casado-Belmonte, M. and de las Mercedes Capobianco-Uriarte, M., 2020. </w:t>
      </w:r>
      <w:r w:rsidRPr="1BF2B725">
        <w:rPr>
          <w:rFonts w:ascii="Arial" w:eastAsia="Arial" w:hAnsi="Arial" w:cs="Arial"/>
          <w:color w:val="222222"/>
          <w:sz w:val="19"/>
          <w:szCs w:val="19"/>
        </w:rPr>
        <w:t xml:space="preserve">Sustainable entrepreneurship: Review of its evolution and new trends. </w:t>
      </w:r>
      <w:r w:rsidRPr="1BF2B725">
        <w:rPr>
          <w:rFonts w:ascii="Arial" w:eastAsia="Arial" w:hAnsi="Arial" w:cs="Arial"/>
          <w:i/>
          <w:iCs/>
          <w:color w:val="222222"/>
          <w:sz w:val="19"/>
          <w:szCs w:val="19"/>
        </w:rPr>
        <w:t>Journal of Cleaner Production</w:t>
      </w:r>
      <w:r w:rsidRPr="1BF2B725">
        <w:rPr>
          <w:rFonts w:ascii="Arial" w:eastAsia="Arial" w:hAnsi="Arial" w:cs="Arial"/>
          <w:color w:val="222222"/>
          <w:sz w:val="19"/>
          <w:szCs w:val="19"/>
        </w:rPr>
        <w:t xml:space="preserve">, </w:t>
      </w:r>
      <w:r w:rsidRPr="1BF2B725">
        <w:rPr>
          <w:rFonts w:ascii="Arial" w:eastAsia="Arial" w:hAnsi="Arial" w:cs="Arial"/>
          <w:i/>
          <w:iCs/>
          <w:color w:val="222222"/>
          <w:sz w:val="19"/>
          <w:szCs w:val="19"/>
        </w:rPr>
        <w:t>252</w:t>
      </w:r>
      <w:r w:rsidRPr="1BF2B725">
        <w:rPr>
          <w:rFonts w:ascii="Arial" w:eastAsia="Arial" w:hAnsi="Arial" w:cs="Arial"/>
          <w:color w:val="222222"/>
          <w:sz w:val="19"/>
          <w:szCs w:val="19"/>
        </w:rPr>
        <w:t>, p.119742.</w:t>
      </w:r>
      <w:r w:rsidR="005F77DA">
        <w:rPr>
          <w:rFonts w:ascii="Arial" w:eastAsia="Arial" w:hAnsi="Arial" w:cs="Arial"/>
          <w:color w:val="222222"/>
          <w:sz w:val="19"/>
          <w:szCs w:val="19"/>
        </w:rPr>
        <w:t xml:space="preserve">        </w:t>
      </w:r>
    </w:p>
    <w:p w14:paraId="50EAAADE" w14:textId="77777777" w:rsidR="005F77DA" w:rsidRDefault="005F77DA" w:rsidP="1BF2B725">
      <w:pPr>
        <w:rPr>
          <w:rFonts w:ascii="Arial" w:eastAsia="Arial" w:hAnsi="Arial" w:cs="Arial"/>
          <w:color w:val="222222"/>
          <w:sz w:val="19"/>
          <w:szCs w:val="19"/>
        </w:rPr>
      </w:pPr>
    </w:p>
    <w:p w14:paraId="703E56C7" w14:textId="77777777" w:rsidR="005F77DA" w:rsidRDefault="005F77DA" w:rsidP="1BF2B725">
      <w:pPr>
        <w:rPr>
          <w:rFonts w:ascii="Arial" w:eastAsia="Arial" w:hAnsi="Arial" w:cs="Arial"/>
          <w:color w:val="222222"/>
          <w:sz w:val="19"/>
          <w:szCs w:val="19"/>
        </w:rPr>
      </w:pPr>
    </w:p>
    <w:p w14:paraId="258BC6FC" w14:textId="77777777" w:rsidR="005F77DA" w:rsidRDefault="005F77DA" w:rsidP="1BF2B725">
      <w:pPr>
        <w:rPr>
          <w:rFonts w:ascii="Arial" w:eastAsia="Arial" w:hAnsi="Arial" w:cs="Arial"/>
          <w:color w:val="222222"/>
          <w:sz w:val="19"/>
          <w:szCs w:val="19"/>
        </w:rPr>
      </w:pPr>
    </w:p>
    <w:p w14:paraId="6509CE86" w14:textId="77777777" w:rsidR="005F77DA" w:rsidRDefault="005F77DA" w:rsidP="1BF2B725">
      <w:pPr>
        <w:rPr>
          <w:rFonts w:ascii="Arial" w:eastAsia="Arial" w:hAnsi="Arial" w:cs="Arial"/>
          <w:color w:val="222222"/>
          <w:sz w:val="19"/>
          <w:szCs w:val="19"/>
        </w:rPr>
      </w:pPr>
    </w:p>
    <w:p w14:paraId="2053100A" w14:textId="5A101392" w:rsidR="005F77DA" w:rsidRDefault="006F7500" w:rsidP="1BF2B725">
      <w:pPr>
        <w:rPr>
          <w:rFonts w:ascii="Calibri" w:eastAsia="Calibri" w:hAnsi="Calibri" w:cs="Calibri"/>
          <w:sz w:val="32"/>
          <w:szCs w:val="32"/>
        </w:rPr>
      </w:pPr>
      <w:r>
        <w:rPr>
          <w:noProof/>
        </w:rPr>
        <w:lastRenderedPageBreak/>
        <w:drawing>
          <wp:inline distT="0" distB="0" distL="0" distR="0" wp14:anchorId="35CBAE2B" wp14:editId="1F6CC0B4">
            <wp:extent cx="5731510" cy="3223895"/>
            <wp:effectExtent l="0" t="0" r="2540" b="0"/>
            <wp:docPr id="20371535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153537"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11FA758E" w14:textId="02011B17" w:rsidR="006F7500" w:rsidRDefault="00067C29" w:rsidP="1BF2B725">
      <w:pPr>
        <w:rPr>
          <w:rFonts w:ascii="Calibri" w:eastAsia="Calibri" w:hAnsi="Calibri" w:cs="Calibri"/>
          <w:sz w:val="32"/>
          <w:szCs w:val="32"/>
        </w:rPr>
      </w:pPr>
      <w:r>
        <w:rPr>
          <w:noProof/>
        </w:rPr>
        <w:drawing>
          <wp:inline distT="0" distB="0" distL="0" distR="0" wp14:anchorId="7F7901B7" wp14:editId="7FAD3969">
            <wp:extent cx="5731510" cy="3223895"/>
            <wp:effectExtent l="0" t="0" r="2540" b="0"/>
            <wp:docPr id="21181170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117036"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60ABDF1C" w14:textId="510716D1" w:rsidR="00067C29" w:rsidRDefault="00067C29" w:rsidP="1BF2B725">
      <w:pPr>
        <w:rPr>
          <w:rFonts w:ascii="Calibri" w:eastAsia="Calibri" w:hAnsi="Calibri" w:cs="Calibri"/>
          <w:sz w:val="32"/>
          <w:szCs w:val="32"/>
        </w:rPr>
      </w:pPr>
      <w:r>
        <w:rPr>
          <w:noProof/>
        </w:rPr>
        <w:lastRenderedPageBreak/>
        <w:drawing>
          <wp:inline distT="0" distB="0" distL="0" distR="0" wp14:anchorId="18033CCD" wp14:editId="7408D766">
            <wp:extent cx="5731510" cy="3223895"/>
            <wp:effectExtent l="0" t="0" r="2540" b="0"/>
            <wp:docPr id="3419681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96818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2DD71814" w14:textId="3B7E80A1" w:rsidR="00067C29" w:rsidRDefault="00592677" w:rsidP="1BF2B725">
      <w:pPr>
        <w:rPr>
          <w:rFonts w:ascii="Calibri" w:eastAsia="Calibri" w:hAnsi="Calibri" w:cs="Calibri"/>
          <w:sz w:val="32"/>
          <w:szCs w:val="32"/>
        </w:rPr>
      </w:pPr>
      <w:r>
        <w:rPr>
          <w:noProof/>
        </w:rPr>
        <w:drawing>
          <wp:inline distT="0" distB="0" distL="0" distR="0" wp14:anchorId="7F1975C1" wp14:editId="79074865">
            <wp:extent cx="5731510" cy="3223895"/>
            <wp:effectExtent l="0" t="0" r="2540" b="0"/>
            <wp:docPr id="3571137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113725"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11E703B9" w14:textId="07B90DBB" w:rsidR="006000F4" w:rsidRDefault="006000F4" w:rsidP="1BF2B725">
      <w:pPr>
        <w:rPr>
          <w:rFonts w:ascii="Calibri" w:eastAsia="Calibri" w:hAnsi="Calibri" w:cs="Calibri"/>
          <w:sz w:val="32"/>
          <w:szCs w:val="32"/>
        </w:rPr>
      </w:pPr>
      <w:r>
        <w:rPr>
          <w:noProof/>
        </w:rPr>
        <w:lastRenderedPageBreak/>
        <w:drawing>
          <wp:inline distT="0" distB="0" distL="0" distR="0" wp14:anchorId="61508032" wp14:editId="1D1AA0EC">
            <wp:extent cx="5731510" cy="3223895"/>
            <wp:effectExtent l="0" t="0" r="2540" b="0"/>
            <wp:docPr id="8146718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67186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02745B22" w14:textId="7C7B2EC4" w:rsidR="006000F4" w:rsidRDefault="006000F4" w:rsidP="1BF2B725">
      <w:pPr>
        <w:rPr>
          <w:rFonts w:ascii="Calibri" w:eastAsia="Calibri" w:hAnsi="Calibri" w:cs="Calibri"/>
          <w:sz w:val="32"/>
          <w:szCs w:val="32"/>
        </w:rPr>
      </w:pPr>
      <w:r>
        <w:rPr>
          <w:noProof/>
        </w:rPr>
        <w:drawing>
          <wp:inline distT="0" distB="0" distL="0" distR="0" wp14:anchorId="1CBE060C" wp14:editId="5A44AF71">
            <wp:extent cx="5731510" cy="3223895"/>
            <wp:effectExtent l="0" t="0" r="2540" b="0"/>
            <wp:docPr id="14579582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958258"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3DC0FDA6" w14:textId="077A777B" w:rsidR="008169E0" w:rsidRDefault="000D0618" w:rsidP="1BF2B725">
      <w:pPr>
        <w:rPr>
          <w:rFonts w:ascii="Calibri" w:eastAsia="Calibri" w:hAnsi="Calibri" w:cs="Calibri"/>
          <w:sz w:val="32"/>
          <w:szCs w:val="32"/>
        </w:rPr>
      </w:pPr>
      <w:r>
        <w:rPr>
          <w:noProof/>
        </w:rPr>
        <w:lastRenderedPageBreak/>
        <w:drawing>
          <wp:inline distT="0" distB="0" distL="0" distR="0" wp14:anchorId="0046664E" wp14:editId="11D02B07">
            <wp:extent cx="5731510" cy="3223895"/>
            <wp:effectExtent l="0" t="0" r="2540" b="0"/>
            <wp:docPr id="2730351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35140"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65A27507" w14:textId="64E2F31D" w:rsidR="008169E0" w:rsidRDefault="008169E0" w:rsidP="1BF2B725">
      <w:pPr>
        <w:rPr>
          <w:rFonts w:ascii="Calibri" w:eastAsia="Calibri" w:hAnsi="Calibri" w:cs="Calibri"/>
          <w:sz w:val="32"/>
          <w:szCs w:val="32"/>
        </w:rPr>
      </w:pPr>
      <w:r>
        <w:rPr>
          <w:noProof/>
        </w:rPr>
        <w:drawing>
          <wp:inline distT="0" distB="0" distL="0" distR="0" wp14:anchorId="71957DDE" wp14:editId="2B089AA1">
            <wp:extent cx="5731510" cy="3223895"/>
            <wp:effectExtent l="0" t="0" r="2540" b="0"/>
            <wp:docPr id="19114060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406078"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0FC76A1A" w14:textId="6A453DEB" w:rsidR="00142A11" w:rsidRDefault="000D0618" w:rsidP="1BF2B725">
      <w:pPr>
        <w:rPr>
          <w:rFonts w:ascii="Calibri" w:eastAsia="Calibri" w:hAnsi="Calibri" w:cs="Calibri"/>
          <w:sz w:val="32"/>
          <w:szCs w:val="32"/>
        </w:rPr>
      </w:pPr>
      <w:r>
        <w:rPr>
          <w:noProof/>
        </w:rPr>
        <w:lastRenderedPageBreak/>
        <w:drawing>
          <wp:inline distT="0" distB="0" distL="0" distR="0" wp14:anchorId="7D655B2D" wp14:editId="08FB8A39">
            <wp:extent cx="5731510" cy="3223895"/>
            <wp:effectExtent l="0" t="0" r="2540" b="0"/>
            <wp:docPr id="14821215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12150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08D654B8" w14:textId="3A32A48A" w:rsidR="00142A11" w:rsidRDefault="00142A11" w:rsidP="1BF2B725">
      <w:pPr>
        <w:rPr>
          <w:rFonts w:ascii="Calibri" w:eastAsia="Calibri" w:hAnsi="Calibri" w:cs="Calibri"/>
          <w:sz w:val="32"/>
          <w:szCs w:val="32"/>
        </w:rPr>
      </w:pPr>
      <w:r>
        <w:rPr>
          <w:noProof/>
        </w:rPr>
        <w:drawing>
          <wp:inline distT="0" distB="0" distL="0" distR="0" wp14:anchorId="43DF0365" wp14:editId="5520C0C5">
            <wp:extent cx="5731510" cy="3223895"/>
            <wp:effectExtent l="0" t="0" r="2540" b="0"/>
            <wp:docPr id="19711626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16266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4814F7A4" w14:textId="0EAB81F9" w:rsidR="0033557E" w:rsidRDefault="0033557E" w:rsidP="1BF2B725">
      <w:pPr>
        <w:rPr>
          <w:rFonts w:ascii="Calibri" w:eastAsia="Calibri" w:hAnsi="Calibri" w:cs="Calibri"/>
          <w:sz w:val="32"/>
          <w:szCs w:val="32"/>
        </w:rPr>
      </w:pPr>
      <w:r>
        <w:rPr>
          <w:noProof/>
        </w:rPr>
        <w:lastRenderedPageBreak/>
        <w:drawing>
          <wp:inline distT="0" distB="0" distL="0" distR="0" wp14:anchorId="64A5E93F" wp14:editId="74F84078">
            <wp:extent cx="5731510" cy="3223895"/>
            <wp:effectExtent l="0" t="0" r="2540" b="0"/>
            <wp:docPr id="19311001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100158"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074C4BB3" w14:textId="396F457C" w:rsidR="1BF2B725" w:rsidRPr="00E0443B" w:rsidRDefault="1BF2B725" w:rsidP="1BF2B725">
      <w:pPr>
        <w:rPr>
          <w:sz w:val="32"/>
          <w:szCs w:val="32"/>
        </w:rPr>
      </w:pPr>
    </w:p>
    <w:p w14:paraId="3A2AAADB" w14:textId="34C902EF" w:rsidR="1BF2B725" w:rsidRPr="00E0443B" w:rsidRDefault="1BF2B725" w:rsidP="1BF2B725">
      <w:pPr>
        <w:rPr>
          <w:sz w:val="40"/>
          <w:szCs w:val="40"/>
        </w:rPr>
      </w:pPr>
    </w:p>
    <w:p w14:paraId="1ED7BEC9" w14:textId="5D96EA71" w:rsidR="1BF2B725" w:rsidRPr="00E0443B" w:rsidRDefault="1BF2B725" w:rsidP="1BF2B725"/>
    <w:sectPr w:rsidR="1BF2B725" w:rsidRPr="00E0443B">
      <w:footerReference w:type="default" r:id="rId3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E6BD1" w14:textId="77777777" w:rsidR="0090583A" w:rsidRDefault="0090583A" w:rsidP="0026428E">
      <w:pPr>
        <w:spacing w:after="0" w:line="240" w:lineRule="auto"/>
      </w:pPr>
      <w:r>
        <w:separator/>
      </w:r>
    </w:p>
  </w:endnote>
  <w:endnote w:type="continuationSeparator" w:id="0">
    <w:p w14:paraId="26B28C5B" w14:textId="77777777" w:rsidR="0090583A" w:rsidRDefault="0090583A" w:rsidP="00264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998346"/>
      <w:docPartObj>
        <w:docPartGallery w:val="Page Numbers (Bottom of Page)"/>
        <w:docPartUnique/>
      </w:docPartObj>
    </w:sdtPr>
    <w:sdtEndPr/>
    <w:sdtContent>
      <w:p w14:paraId="4FF38D69" w14:textId="7C589BF4" w:rsidR="0026428E" w:rsidRDefault="0026428E" w:rsidP="00887698">
        <w:pPr>
          <w:pStyle w:val="Heading3"/>
        </w:pPr>
        <w:r>
          <w:fldChar w:fldCharType="begin"/>
        </w:r>
        <w:r>
          <w:instrText>PAGE   \* MERGEFORMAT</w:instrText>
        </w:r>
        <w:r>
          <w:fldChar w:fldCharType="separate"/>
        </w:r>
        <w:r>
          <w:t>2</w:t>
        </w:r>
        <w:r>
          <w:fldChar w:fldCharType="end"/>
        </w:r>
      </w:p>
    </w:sdtContent>
  </w:sdt>
  <w:p w14:paraId="09175113" w14:textId="77777777" w:rsidR="0026428E" w:rsidRDefault="00264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9FCD6" w14:textId="77777777" w:rsidR="0090583A" w:rsidRDefault="0090583A" w:rsidP="0026428E">
      <w:pPr>
        <w:spacing w:after="0" w:line="240" w:lineRule="auto"/>
      </w:pPr>
      <w:r>
        <w:separator/>
      </w:r>
    </w:p>
  </w:footnote>
  <w:footnote w:type="continuationSeparator" w:id="0">
    <w:p w14:paraId="75055682" w14:textId="77777777" w:rsidR="0090583A" w:rsidRDefault="0090583A" w:rsidP="002642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DDB5DC"/>
    <w:rsid w:val="000073FB"/>
    <w:rsid w:val="00015AA4"/>
    <w:rsid w:val="00054D8F"/>
    <w:rsid w:val="00067C29"/>
    <w:rsid w:val="00086BB1"/>
    <w:rsid w:val="000929BD"/>
    <w:rsid w:val="00094CE3"/>
    <w:rsid w:val="000A6569"/>
    <w:rsid w:val="000B3797"/>
    <w:rsid w:val="000D0618"/>
    <w:rsid w:val="000D4A3D"/>
    <w:rsid w:val="000F0F90"/>
    <w:rsid w:val="0011048E"/>
    <w:rsid w:val="00125DDC"/>
    <w:rsid w:val="00142A11"/>
    <w:rsid w:val="00225C4E"/>
    <w:rsid w:val="00240D3D"/>
    <w:rsid w:val="002413AF"/>
    <w:rsid w:val="002559B4"/>
    <w:rsid w:val="0026154F"/>
    <w:rsid w:val="0026428E"/>
    <w:rsid w:val="002753DC"/>
    <w:rsid w:val="002845D3"/>
    <w:rsid w:val="002B5CEF"/>
    <w:rsid w:val="00301D74"/>
    <w:rsid w:val="00317ED7"/>
    <w:rsid w:val="0033557E"/>
    <w:rsid w:val="00343FDD"/>
    <w:rsid w:val="00353311"/>
    <w:rsid w:val="003A00CC"/>
    <w:rsid w:val="003A0439"/>
    <w:rsid w:val="003A2C72"/>
    <w:rsid w:val="003A6BA6"/>
    <w:rsid w:val="003B2D20"/>
    <w:rsid w:val="003E7FDD"/>
    <w:rsid w:val="003F3270"/>
    <w:rsid w:val="00403EBC"/>
    <w:rsid w:val="00404976"/>
    <w:rsid w:val="004273D0"/>
    <w:rsid w:val="00427BFE"/>
    <w:rsid w:val="0045581D"/>
    <w:rsid w:val="004D3ADE"/>
    <w:rsid w:val="005418A9"/>
    <w:rsid w:val="00592677"/>
    <w:rsid w:val="005E4CE4"/>
    <w:rsid w:val="005E7B1D"/>
    <w:rsid w:val="005F77DA"/>
    <w:rsid w:val="006000F4"/>
    <w:rsid w:val="0060565F"/>
    <w:rsid w:val="00607FD7"/>
    <w:rsid w:val="00616A7E"/>
    <w:rsid w:val="006426C1"/>
    <w:rsid w:val="0066193E"/>
    <w:rsid w:val="00664E73"/>
    <w:rsid w:val="006B4101"/>
    <w:rsid w:val="006F6CF6"/>
    <w:rsid w:val="006F7500"/>
    <w:rsid w:val="00730D75"/>
    <w:rsid w:val="00747B7D"/>
    <w:rsid w:val="00791BA5"/>
    <w:rsid w:val="007E3596"/>
    <w:rsid w:val="008169E0"/>
    <w:rsid w:val="00865CF2"/>
    <w:rsid w:val="008809B3"/>
    <w:rsid w:val="00887698"/>
    <w:rsid w:val="008A45EB"/>
    <w:rsid w:val="008F5878"/>
    <w:rsid w:val="0090583A"/>
    <w:rsid w:val="009478E0"/>
    <w:rsid w:val="00965D91"/>
    <w:rsid w:val="00984EBB"/>
    <w:rsid w:val="009C4349"/>
    <w:rsid w:val="009E04C4"/>
    <w:rsid w:val="009E4CFD"/>
    <w:rsid w:val="009E655D"/>
    <w:rsid w:val="00A12D92"/>
    <w:rsid w:val="00A2054B"/>
    <w:rsid w:val="00A35943"/>
    <w:rsid w:val="00AB5335"/>
    <w:rsid w:val="00AD0356"/>
    <w:rsid w:val="00B11A65"/>
    <w:rsid w:val="00B21340"/>
    <w:rsid w:val="00B22D6C"/>
    <w:rsid w:val="00B23156"/>
    <w:rsid w:val="00B6795B"/>
    <w:rsid w:val="00B93BF5"/>
    <w:rsid w:val="00BE4BC6"/>
    <w:rsid w:val="00C0794B"/>
    <w:rsid w:val="00C177EE"/>
    <w:rsid w:val="00C33BE6"/>
    <w:rsid w:val="00C5641B"/>
    <w:rsid w:val="00CB6564"/>
    <w:rsid w:val="00CE04DE"/>
    <w:rsid w:val="00CE4B6A"/>
    <w:rsid w:val="00D224EB"/>
    <w:rsid w:val="00DC7DD8"/>
    <w:rsid w:val="00E0443B"/>
    <w:rsid w:val="00E058BF"/>
    <w:rsid w:val="00E14428"/>
    <w:rsid w:val="00E73039"/>
    <w:rsid w:val="00EA0CAE"/>
    <w:rsid w:val="00EE1397"/>
    <w:rsid w:val="00F1417B"/>
    <w:rsid w:val="00F21311"/>
    <w:rsid w:val="00F27DE0"/>
    <w:rsid w:val="00F93B9C"/>
    <w:rsid w:val="00FE460E"/>
    <w:rsid w:val="00FF53FD"/>
    <w:rsid w:val="00FF701F"/>
    <w:rsid w:val="0580FFBE"/>
    <w:rsid w:val="05C52011"/>
    <w:rsid w:val="074ED7C8"/>
    <w:rsid w:val="07D0EE60"/>
    <w:rsid w:val="08AE1FB9"/>
    <w:rsid w:val="0BF04142"/>
    <w:rsid w:val="0D8C11A3"/>
    <w:rsid w:val="0E09B507"/>
    <w:rsid w:val="11291C2C"/>
    <w:rsid w:val="1464EAD3"/>
    <w:rsid w:val="179DB11F"/>
    <w:rsid w:val="1BF2B725"/>
    <w:rsid w:val="1D08E54A"/>
    <w:rsid w:val="1DAA22F3"/>
    <w:rsid w:val="1E5E4134"/>
    <w:rsid w:val="1F45F354"/>
    <w:rsid w:val="1FFA1195"/>
    <w:rsid w:val="27DB7EFC"/>
    <w:rsid w:val="27FC652F"/>
    <w:rsid w:val="2850AC0A"/>
    <w:rsid w:val="29774F5D"/>
    <w:rsid w:val="2A2E68AA"/>
    <w:rsid w:val="2DDDB5DC"/>
    <w:rsid w:val="31132A3B"/>
    <w:rsid w:val="315BEF5D"/>
    <w:rsid w:val="34095A12"/>
    <w:rsid w:val="35FA618C"/>
    <w:rsid w:val="3A227FC8"/>
    <w:rsid w:val="3C7F7503"/>
    <w:rsid w:val="3DC952FD"/>
    <w:rsid w:val="3F35AAA0"/>
    <w:rsid w:val="4112392E"/>
    <w:rsid w:val="4184EC55"/>
    <w:rsid w:val="44F4AD51"/>
    <w:rsid w:val="45EEBB34"/>
    <w:rsid w:val="4A8EADA8"/>
    <w:rsid w:val="4A95CCC1"/>
    <w:rsid w:val="4C167613"/>
    <w:rsid w:val="4EA0B72A"/>
    <w:rsid w:val="503C878B"/>
    <w:rsid w:val="52C42D59"/>
    <w:rsid w:val="548D382D"/>
    <w:rsid w:val="56ABC90F"/>
    <w:rsid w:val="58479970"/>
    <w:rsid w:val="597CA1A3"/>
    <w:rsid w:val="5B7F3A32"/>
    <w:rsid w:val="5E946245"/>
    <w:rsid w:val="606039CB"/>
    <w:rsid w:val="6AE95F17"/>
    <w:rsid w:val="6C44840F"/>
    <w:rsid w:val="6E0BC8F3"/>
    <w:rsid w:val="6E58A1D5"/>
    <w:rsid w:val="6EA4229C"/>
    <w:rsid w:val="71EE9E51"/>
    <w:rsid w:val="73A88F3D"/>
    <w:rsid w:val="73C2BE03"/>
    <w:rsid w:val="7531CBF5"/>
    <w:rsid w:val="75445F9E"/>
    <w:rsid w:val="771FD4B1"/>
    <w:rsid w:val="7773F96D"/>
    <w:rsid w:val="77BA98BF"/>
    <w:rsid w:val="79566920"/>
    <w:rsid w:val="7A2A2F0A"/>
    <w:rsid w:val="7A423E8D"/>
    <w:rsid w:val="7AF23981"/>
    <w:rsid w:val="7B9F992C"/>
    <w:rsid w:val="7BF345D4"/>
    <w:rsid w:val="7EA29BDA"/>
    <w:rsid w:val="7FC5A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DB5DC"/>
  <w15:chartTrackingRefBased/>
  <w15:docId w15:val="{89F936E2-6293-4F85-A112-6AB5EEBF5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6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76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876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5DDC"/>
    <w:rPr>
      <w:color w:val="0563C1" w:themeColor="hyperlink"/>
      <w:u w:val="single"/>
    </w:rPr>
  </w:style>
  <w:style w:type="character" w:styleId="UnresolvedMention">
    <w:name w:val="Unresolved Mention"/>
    <w:basedOn w:val="DefaultParagraphFont"/>
    <w:uiPriority w:val="99"/>
    <w:semiHidden/>
    <w:unhideWhenUsed/>
    <w:rsid w:val="00125DDC"/>
    <w:rPr>
      <w:color w:val="605E5C"/>
      <w:shd w:val="clear" w:color="auto" w:fill="E1DFDD"/>
    </w:rPr>
  </w:style>
  <w:style w:type="paragraph" w:styleId="Header">
    <w:name w:val="header"/>
    <w:basedOn w:val="Normal"/>
    <w:link w:val="HeaderChar"/>
    <w:uiPriority w:val="99"/>
    <w:unhideWhenUsed/>
    <w:rsid w:val="002642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28E"/>
  </w:style>
  <w:style w:type="paragraph" w:styleId="Footer">
    <w:name w:val="footer"/>
    <w:basedOn w:val="Normal"/>
    <w:link w:val="FooterChar"/>
    <w:uiPriority w:val="99"/>
    <w:unhideWhenUsed/>
    <w:rsid w:val="002642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28E"/>
  </w:style>
  <w:style w:type="paragraph" w:styleId="NoSpacing">
    <w:name w:val="No Spacing"/>
    <w:uiPriority w:val="1"/>
    <w:qFormat/>
    <w:rsid w:val="0026428E"/>
    <w:pPr>
      <w:spacing w:after="0" w:line="240" w:lineRule="auto"/>
    </w:pPr>
  </w:style>
  <w:style w:type="character" w:customStyle="1" w:styleId="Heading1Char">
    <w:name w:val="Heading 1 Char"/>
    <w:basedOn w:val="DefaultParagraphFont"/>
    <w:link w:val="Heading1"/>
    <w:uiPriority w:val="9"/>
    <w:rsid w:val="008876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8769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8769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695524">
      <w:bodyDiv w:val="1"/>
      <w:marLeft w:val="0"/>
      <w:marRight w:val="0"/>
      <w:marTop w:val="0"/>
      <w:marBottom w:val="0"/>
      <w:divBdr>
        <w:top w:val="none" w:sz="0" w:space="0" w:color="auto"/>
        <w:left w:val="none" w:sz="0" w:space="0" w:color="auto"/>
        <w:bottom w:val="none" w:sz="0" w:space="0" w:color="auto"/>
        <w:right w:val="none" w:sz="0" w:space="0" w:color="auto"/>
      </w:divBdr>
      <w:divsChild>
        <w:div w:id="1719238388">
          <w:marLeft w:val="0"/>
          <w:marRight w:val="0"/>
          <w:marTop w:val="0"/>
          <w:marBottom w:val="0"/>
          <w:divBdr>
            <w:top w:val="none" w:sz="0" w:space="0" w:color="auto"/>
            <w:left w:val="none" w:sz="0" w:space="0" w:color="auto"/>
            <w:bottom w:val="none" w:sz="0" w:space="0" w:color="auto"/>
            <w:right w:val="none" w:sz="0" w:space="0" w:color="auto"/>
          </w:divBdr>
        </w:div>
        <w:div w:id="199634754">
          <w:marLeft w:val="0"/>
          <w:marRight w:val="0"/>
          <w:marTop w:val="0"/>
          <w:marBottom w:val="0"/>
          <w:divBdr>
            <w:top w:val="none" w:sz="0" w:space="0" w:color="auto"/>
            <w:left w:val="none" w:sz="0" w:space="0" w:color="auto"/>
            <w:bottom w:val="none" w:sz="0" w:space="0" w:color="auto"/>
            <w:right w:val="none" w:sz="0" w:space="0" w:color="auto"/>
          </w:divBdr>
        </w:div>
        <w:div w:id="512568472">
          <w:marLeft w:val="0"/>
          <w:marRight w:val="0"/>
          <w:marTop w:val="0"/>
          <w:marBottom w:val="0"/>
          <w:divBdr>
            <w:top w:val="none" w:sz="0" w:space="0" w:color="auto"/>
            <w:left w:val="none" w:sz="0" w:space="0" w:color="auto"/>
            <w:bottom w:val="none" w:sz="0" w:space="0" w:color="auto"/>
            <w:right w:val="none" w:sz="0" w:space="0" w:color="auto"/>
          </w:divBdr>
        </w:div>
        <w:div w:id="1248541858">
          <w:marLeft w:val="0"/>
          <w:marRight w:val="0"/>
          <w:marTop w:val="0"/>
          <w:marBottom w:val="0"/>
          <w:divBdr>
            <w:top w:val="none" w:sz="0" w:space="0" w:color="auto"/>
            <w:left w:val="none" w:sz="0" w:space="0" w:color="auto"/>
            <w:bottom w:val="none" w:sz="0" w:space="0" w:color="auto"/>
            <w:right w:val="none" w:sz="0" w:space="0" w:color="auto"/>
          </w:divBdr>
        </w:div>
        <w:div w:id="953244487">
          <w:marLeft w:val="0"/>
          <w:marRight w:val="0"/>
          <w:marTop w:val="0"/>
          <w:marBottom w:val="0"/>
          <w:divBdr>
            <w:top w:val="none" w:sz="0" w:space="0" w:color="auto"/>
            <w:left w:val="none" w:sz="0" w:space="0" w:color="auto"/>
            <w:bottom w:val="none" w:sz="0" w:space="0" w:color="auto"/>
            <w:right w:val="none" w:sz="0" w:space="0" w:color="auto"/>
          </w:divBdr>
        </w:div>
        <w:div w:id="1662198423">
          <w:marLeft w:val="0"/>
          <w:marRight w:val="0"/>
          <w:marTop w:val="0"/>
          <w:marBottom w:val="0"/>
          <w:divBdr>
            <w:top w:val="none" w:sz="0" w:space="0" w:color="auto"/>
            <w:left w:val="none" w:sz="0" w:space="0" w:color="auto"/>
            <w:bottom w:val="none" w:sz="0" w:space="0" w:color="auto"/>
            <w:right w:val="none" w:sz="0" w:space="0" w:color="auto"/>
          </w:divBdr>
        </w:div>
        <w:div w:id="13729443">
          <w:marLeft w:val="0"/>
          <w:marRight w:val="0"/>
          <w:marTop w:val="0"/>
          <w:marBottom w:val="0"/>
          <w:divBdr>
            <w:top w:val="none" w:sz="0" w:space="0" w:color="auto"/>
            <w:left w:val="none" w:sz="0" w:space="0" w:color="auto"/>
            <w:bottom w:val="none" w:sz="0" w:space="0" w:color="auto"/>
            <w:right w:val="none" w:sz="0" w:space="0" w:color="auto"/>
          </w:divBdr>
        </w:div>
        <w:div w:id="1533179970">
          <w:marLeft w:val="0"/>
          <w:marRight w:val="0"/>
          <w:marTop w:val="0"/>
          <w:marBottom w:val="0"/>
          <w:divBdr>
            <w:top w:val="none" w:sz="0" w:space="0" w:color="auto"/>
            <w:left w:val="none" w:sz="0" w:space="0" w:color="auto"/>
            <w:bottom w:val="none" w:sz="0" w:space="0" w:color="auto"/>
            <w:right w:val="none" w:sz="0" w:space="0" w:color="auto"/>
          </w:divBdr>
        </w:div>
        <w:div w:id="395131497">
          <w:marLeft w:val="0"/>
          <w:marRight w:val="0"/>
          <w:marTop w:val="0"/>
          <w:marBottom w:val="0"/>
          <w:divBdr>
            <w:top w:val="none" w:sz="0" w:space="0" w:color="auto"/>
            <w:left w:val="none" w:sz="0" w:space="0" w:color="auto"/>
            <w:bottom w:val="none" w:sz="0" w:space="0" w:color="auto"/>
            <w:right w:val="none" w:sz="0" w:space="0" w:color="auto"/>
          </w:divBdr>
        </w:div>
        <w:div w:id="1683898066">
          <w:marLeft w:val="0"/>
          <w:marRight w:val="0"/>
          <w:marTop w:val="0"/>
          <w:marBottom w:val="0"/>
          <w:divBdr>
            <w:top w:val="none" w:sz="0" w:space="0" w:color="auto"/>
            <w:left w:val="none" w:sz="0" w:space="0" w:color="auto"/>
            <w:bottom w:val="none" w:sz="0" w:space="0" w:color="auto"/>
            <w:right w:val="none" w:sz="0" w:space="0" w:color="auto"/>
          </w:divBdr>
        </w:div>
        <w:div w:id="409498200">
          <w:marLeft w:val="0"/>
          <w:marRight w:val="0"/>
          <w:marTop w:val="0"/>
          <w:marBottom w:val="0"/>
          <w:divBdr>
            <w:top w:val="none" w:sz="0" w:space="0" w:color="auto"/>
            <w:left w:val="none" w:sz="0" w:space="0" w:color="auto"/>
            <w:bottom w:val="none" w:sz="0" w:space="0" w:color="auto"/>
            <w:right w:val="none" w:sz="0" w:space="0" w:color="auto"/>
          </w:divBdr>
        </w:div>
        <w:div w:id="936331481">
          <w:marLeft w:val="0"/>
          <w:marRight w:val="0"/>
          <w:marTop w:val="0"/>
          <w:marBottom w:val="0"/>
          <w:divBdr>
            <w:top w:val="none" w:sz="0" w:space="0" w:color="auto"/>
            <w:left w:val="none" w:sz="0" w:space="0" w:color="auto"/>
            <w:bottom w:val="none" w:sz="0" w:space="0" w:color="auto"/>
            <w:right w:val="none" w:sz="0" w:space="0" w:color="auto"/>
          </w:divBdr>
        </w:div>
        <w:div w:id="1415936904">
          <w:marLeft w:val="0"/>
          <w:marRight w:val="0"/>
          <w:marTop w:val="0"/>
          <w:marBottom w:val="0"/>
          <w:divBdr>
            <w:top w:val="none" w:sz="0" w:space="0" w:color="auto"/>
            <w:left w:val="none" w:sz="0" w:space="0" w:color="auto"/>
            <w:bottom w:val="none" w:sz="0" w:space="0" w:color="auto"/>
            <w:right w:val="none" w:sz="0" w:space="0" w:color="auto"/>
          </w:divBdr>
        </w:div>
        <w:div w:id="905989315">
          <w:marLeft w:val="0"/>
          <w:marRight w:val="0"/>
          <w:marTop w:val="0"/>
          <w:marBottom w:val="0"/>
          <w:divBdr>
            <w:top w:val="none" w:sz="0" w:space="0" w:color="auto"/>
            <w:left w:val="none" w:sz="0" w:space="0" w:color="auto"/>
            <w:bottom w:val="none" w:sz="0" w:space="0" w:color="auto"/>
            <w:right w:val="none" w:sz="0" w:space="0" w:color="auto"/>
          </w:divBdr>
        </w:div>
        <w:div w:id="1645311356">
          <w:marLeft w:val="0"/>
          <w:marRight w:val="0"/>
          <w:marTop w:val="0"/>
          <w:marBottom w:val="0"/>
          <w:divBdr>
            <w:top w:val="none" w:sz="0" w:space="0" w:color="auto"/>
            <w:left w:val="none" w:sz="0" w:space="0" w:color="auto"/>
            <w:bottom w:val="none" w:sz="0" w:space="0" w:color="auto"/>
            <w:right w:val="none" w:sz="0" w:space="0" w:color="auto"/>
          </w:divBdr>
        </w:div>
        <w:div w:id="1263955919">
          <w:marLeft w:val="0"/>
          <w:marRight w:val="0"/>
          <w:marTop w:val="0"/>
          <w:marBottom w:val="0"/>
          <w:divBdr>
            <w:top w:val="none" w:sz="0" w:space="0" w:color="auto"/>
            <w:left w:val="none" w:sz="0" w:space="0" w:color="auto"/>
            <w:bottom w:val="none" w:sz="0" w:space="0" w:color="auto"/>
            <w:right w:val="none" w:sz="0" w:space="0" w:color="auto"/>
          </w:divBdr>
        </w:div>
        <w:div w:id="239488550">
          <w:marLeft w:val="0"/>
          <w:marRight w:val="0"/>
          <w:marTop w:val="0"/>
          <w:marBottom w:val="0"/>
          <w:divBdr>
            <w:top w:val="none" w:sz="0" w:space="0" w:color="auto"/>
            <w:left w:val="none" w:sz="0" w:space="0" w:color="auto"/>
            <w:bottom w:val="none" w:sz="0" w:space="0" w:color="auto"/>
            <w:right w:val="none" w:sz="0" w:space="0" w:color="auto"/>
          </w:divBdr>
        </w:div>
        <w:div w:id="828058222">
          <w:marLeft w:val="0"/>
          <w:marRight w:val="0"/>
          <w:marTop w:val="0"/>
          <w:marBottom w:val="0"/>
          <w:divBdr>
            <w:top w:val="none" w:sz="0" w:space="0" w:color="auto"/>
            <w:left w:val="none" w:sz="0" w:space="0" w:color="auto"/>
            <w:bottom w:val="none" w:sz="0" w:space="0" w:color="auto"/>
            <w:right w:val="none" w:sz="0" w:space="0" w:color="auto"/>
          </w:divBdr>
        </w:div>
        <w:div w:id="1129202027">
          <w:marLeft w:val="0"/>
          <w:marRight w:val="0"/>
          <w:marTop w:val="0"/>
          <w:marBottom w:val="0"/>
          <w:divBdr>
            <w:top w:val="none" w:sz="0" w:space="0" w:color="auto"/>
            <w:left w:val="none" w:sz="0" w:space="0" w:color="auto"/>
            <w:bottom w:val="none" w:sz="0" w:space="0" w:color="auto"/>
            <w:right w:val="none" w:sz="0" w:space="0" w:color="auto"/>
          </w:divBdr>
        </w:div>
        <w:div w:id="1377243708">
          <w:marLeft w:val="0"/>
          <w:marRight w:val="0"/>
          <w:marTop w:val="0"/>
          <w:marBottom w:val="0"/>
          <w:divBdr>
            <w:top w:val="none" w:sz="0" w:space="0" w:color="auto"/>
            <w:left w:val="none" w:sz="0" w:space="0" w:color="auto"/>
            <w:bottom w:val="none" w:sz="0" w:space="0" w:color="auto"/>
            <w:right w:val="none" w:sz="0" w:space="0" w:color="auto"/>
          </w:divBdr>
        </w:div>
        <w:div w:id="482746103">
          <w:marLeft w:val="0"/>
          <w:marRight w:val="0"/>
          <w:marTop w:val="0"/>
          <w:marBottom w:val="0"/>
          <w:divBdr>
            <w:top w:val="none" w:sz="0" w:space="0" w:color="auto"/>
            <w:left w:val="none" w:sz="0" w:space="0" w:color="auto"/>
            <w:bottom w:val="none" w:sz="0" w:space="0" w:color="auto"/>
            <w:right w:val="none" w:sz="0" w:space="0" w:color="auto"/>
          </w:divBdr>
        </w:div>
        <w:div w:id="36244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sv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svg"/><Relationship Id="rId25" Type="http://schemas.openxmlformats.org/officeDocument/2006/relationships/image" Target="media/image15.svg"/><Relationship Id="rId33" Type="http://schemas.openxmlformats.org/officeDocument/2006/relationships/image" Target="media/image23.sv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sv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pd.org/uk/knowledge/factsheets/pestle-analysis-factsheet/" TargetMode="External"/><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settings" Target="settings.xml"/><Relationship Id="rId15" Type="http://schemas.openxmlformats.org/officeDocument/2006/relationships/image" Target="media/image5.svg"/><Relationship Id="rId23" Type="http://schemas.openxmlformats.org/officeDocument/2006/relationships/image" Target="media/image13.sv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hyperlink" Target="https://images.squarespace-cdn.com/content/v1/5b617ecb620b856939cdde2e/1633618113673-2FLGVYR21PYCT4SXHK3L/2.62092851.jpg" TargetMode="External"/><Relationship Id="rId19" Type="http://schemas.openxmlformats.org/officeDocument/2006/relationships/image" Target="media/image9.svg"/><Relationship Id="rId31" Type="http://schemas.openxmlformats.org/officeDocument/2006/relationships/image" Target="media/image21.sv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svg"/><Relationship Id="rId30" Type="http://schemas.openxmlformats.org/officeDocument/2006/relationships/image" Target="media/image20.pn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0" ma:contentTypeDescription="Create a new document." ma:contentTypeScope="" ma:versionID="2898de61cc678b08d52c0274fc00c7ea">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c25b0747c9ab957021a40effc5900ede"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Props1.xml><?xml version="1.0" encoding="utf-8"?>
<ds:datastoreItem xmlns:ds="http://schemas.openxmlformats.org/officeDocument/2006/customXml" ds:itemID="{BA38288C-4B06-4A48-9C67-726B37346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E7D862-A77E-4EF4-AE67-AF86A23FB6FF}">
  <ds:schemaRefs>
    <ds:schemaRef ds:uri="http://schemas.microsoft.com/sharepoint/v3/contenttype/forms"/>
  </ds:schemaRefs>
</ds:datastoreItem>
</file>

<file path=customXml/itemProps3.xml><?xml version="1.0" encoding="utf-8"?>
<ds:datastoreItem xmlns:ds="http://schemas.openxmlformats.org/officeDocument/2006/customXml" ds:itemID="{281935BC-93A3-4889-B281-8A58E5CD20FC}">
  <ds:schemaRefs>
    <ds:schemaRef ds:uri="http://schemas.microsoft.com/office/infopath/2007/PartnerControls"/>
    <ds:schemaRef ds:uri="ab0404f2-73f1-4c8b-8b8f-e15f0c5ca697"/>
    <ds:schemaRef ds:uri="http://purl.org/dc/dcmitype/"/>
    <ds:schemaRef ds:uri="http://www.w3.org/XML/1998/namespace"/>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ec64fcab-bbc9-4804-8cc6-0a77e40cec50"/>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2230</Words>
  <Characters>12715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Petkova (2131598)</dc:creator>
  <cp:keywords/>
  <dc:description/>
  <cp:lastModifiedBy>Silviya Petkova (2131598)</cp:lastModifiedBy>
  <cp:revision>2</cp:revision>
  <dcterms:created xsi:type="dcterms:W3CDTF">2023-11-26T20:53:00Z</dcterms:created>
  <dcterms:modified xsi:type="dcterms:W3CDTF">2023-11-26T20:53:00Z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