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83983" w14:textId="77777777" w:rsidR="00ED1049" w:rsidRPr="00ED1049" w:rsidRDefault="00ED1049" w:rsidP="00ED1049">
      <w:pPr>
        <w:ind w:left="426"/>
        <w:rPr>
          <w:rFonts w:ascii="Arial" w:hAnsi="Arial" w:cs="Arial"/>
        </w:rPr>
      </w:pPr>
    </w:p>
    <w:p w14:paraId="65F309D7" w14:textId="77777777" w:rsidR="00ED1049" w:rsidRPr="00074402" w:rsidRDefault="00FE4531" w:rsidP="00ED1049">
      <w:pPr>
        <w:spacing w:line="360" w:lineRule="auto"/>
        <w:ind w:left="426"/>
        <w:rPr>
          <w:rFonts w:ascii="Arial" w:hAnsi="Arial" w:cs="Arial"/>
          <w:szCs w:val="24"/>
        </w:rPr>
      </w:pPr>
      <w:r>
        <w:rPr>
          <w:noProof/>
        </w:rPr>
        <w:drawing>
          <wp:anchor distT="0" distB="0" distL="114300" distR="114300" simplePos="0" relativeHeight="251658240" behindDoc="0" locked="0" layoutInCell="1" allowOverlap="1" wp14:anchorId="6BEE4D69" wp14:editId="46A56BAB">
            <wp:simplePos x="0" y="0"/>
            <wp:positionH relativeFrom="margin">
              <wp:posOffset>-635</wp:posOffset>
            </wp:positionH>
            <wp:positionV relativeFrom="paragraph">
              <wp:posOffset>289560</wp:posOffset>
            </wp:positionV>
            <wp:extent cx="2600325" cy="914400"/>
            <wp:effectExtent l="0" t="0" r="0" b="0"/>
            <wp:wrapSquare wrapText="bothSides"/>
            <wp:docPr id="1922664643" name="Pictur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pic:spPr>
                </pic:pic>
              </a:graphicData>
            </a:graphic>
            <wp14:sizeRelH relativeFrom="margin">
              <wp14:pctWidth>0</wp14:pctWidth>
            </wp14:sizeRelH>
            <wp14:sizeRelV relativeFrom="margin">
              <wp14:pctHeight>0</wp14:pctHeight>
            </wp14:sizeRelV>
          </wp:anchor>
        </w:drawing>
      </w:r>
    </w:p>
    <w:p w14:paraId="37CD6E9B" w14:textId="77777777" w:rsidR="00ED1049" w:rsidRPr="00074402" w:rsidRDefault="00ED1049" w:rsidP="00ED1049">
      <w:pPr>
        <w:spacing w:line="360" w:lineRule="auto"/>
        <w:ind w:left="426"/>
        <w:rPr>
          <w:rFonts w:ascii="Arial" w:hAnsi="Arial" w:cs="Arial"/>
          <w:szCs w:val="24"/>
        </w:rPr>
      </w:pPr>
    </w:p>
    <w:p w14:paraId="5F18F2C5" w14:textId="77777777" w:rsidR="00ED1049" w:rsidRPr="00074402" w:rsidRDefault="00ED1049" w:rsidP="00ED1049">
      <w:pPr>
        <w:spacing w:line="360" w:lineRule="auto"/>
        <w:ind w:left="426"/>
        <w:rPr>
          <w:rFonts w:ascii="Arial" w:hAnsi="Arial" w:cs="Arial"/>
          <w:szCs w:val="24"/>
        </w:rPr>
      </w:pPr>
    </w:p>
    <w:p w14:paraId="5B264DD3" w14:textId="77777777" w:rsidR="00ED1049" w:rsidRPr="00074402" w:rsidRDefault="00ED1049" w:rsidP="00ED1049">
      <w:pPr>
        <w:spacing w:line="360" w:lineRule="auto"/>
        <w:ind w:left="426"/>
        <w:rPr>
          <w:rFonts w:ascii="Arial" w:hAnsi="Arial" w:cs="Arial"/>
          <w:szCs w:val="24"/>
        </w:rPr>
      </w:pPr>
    </w:p>
    <w:p w14:paraId="678484D2" w14:textId="77777777" w:rsidR="00ED1049" w:rsidRDefault="00ED1049" w:rsidP="00ED1049">
      <w:pPr>
        <w:tabs>
          <w:tab w:val="left" w:pos="6540"/>
        </w:tabs>
        <w:spacing w:line="360" w:lineRule="auto"/>
        <w:ind w:left="426"/>
        <w:rPr>
          <w:rFonts w:ascii="Arial" w:hAnsi="Arial" w:cs="Arial"/>
          <w:sz w:val="28"/>
          <w:szCs w:val="28"/>
        </w:rPr>
      </w:pPr>
    </w:p>
    <w:p w14:paraId="61E85F14" w14:textId="0119A926" w:rsidR="00ED1049" w:rsidRPr="00674DAD" w:rsidRDefault="00ED1049" w:rsidP="00ED1049">
      <w:pPr>
        <w:tabs>
          <w:tab w:val="left" w:pos="6540"/>
        </w:tabs>
        <w:spacing w:line="360" w:lineRule="auto"/>
        <w:ind w:left="426"/>
        <w:rPr>
          <w:rFonts w:ascii="Arial" w:hAnsi="Arial" w:cs="Arial"/>
          <w:sz w:val="28"/>
          <w:szCs w:val="28"/>
          <w:lang w:val="en-GB"/>
        </w:rPr>
      </w:pPr>
      <w:r w:rsidRPr="00674DAD">
        <w:rPr>
          <w:rFonts w:ascii="Arial" w:hAnsi="Arial" w:cs="Arial"/>
          <w:b/>
          <w:sz w:val="28"/>
          <w:szCs w:val="28"/>
          <w:lang w:val="en-GB"/>
        </w:rPr>
        <w:t>Student name</w:t>
      </w:r>
      <w:r w:rsidRPr="00674DAD">
        <w:rPr>
          <w:rFonts w:ascii="Arial" w:hAnsi="Arial" w:cs="Arial"/>
          <w:sz w:val="28"/>
          <w:szCs w:val="28"/>
          <w:lang w:val="en-GB"/>
        </w:rPr>
        <w:t>:</w:t>
      </w:r>
      <w:r w:rsidR="003F5AA9" w:rsidRPr="00674DAD">
        <w:rPr>
          <w:rFonts w:ascii="Arial" w:hAnsi="Arial" w:cs="Arial"/>
          <w:sz w:val="28"/>
          <w:szCs w:val="28"/>
          <w:lang w:val="en-GB"/>
        </w:rPr>
        <w:t xml:space="preserve"> </w:t>
      </w:r>
      <w:proofErr w:type="spellStart"/>
      <w:r w:rsidR="003F5AA9" w:rsidRPr="00674DAD">
        <w:rPr>
          <w:rFonts w:ascii="Arial" w:hAnsi="Arial" w:cs="Arial"/>
          <w:sz w:val="28"/>
          <w:szCs w:val="28"/>
          <w:lang w:val="en-GB"/>
        </w:rPr>
        <w:t>KATARZYNA</w:t>
      </w:r>
      <w:proofErr w:type="spellEnd"/>
      <w:r w:rsidR="003F5AA9" w:rsidRPr="00674DAD">
        <w:rPr>
          <w:rFonts w:ascii="Arial" w:hAnsi="Arial" w:cs="Arial"/>
          <w:sz w:val="28"/>
          <w:szCs w:val="28"/>
          <w:lang w:val="en-GB"/>
        </w:rPr>
        <w:t xml:space="preserve"> GLUBA</w:t>
      </w:r>
    </w:p>
    <w:p w14:paraId="2A946699" w14:textId="369C8DB1" w:rsidR="00ED1049" w:rsidRPr="00674DAD" w:rsidRDefault="00ED1049" w:rsidP="00ED1049">
      <w:pPr>
        <w:tabs>
          <w:tab w:val="left" w:pos="6540"/>
        </w:tabs>
        <w:spacing w:line="360" w:lineRule="auto"/>
        <w:ind w:left="426"/>
        <w:rPr>
          <w:rFonts w:ascii="Arial" w:hAnsi="Arial" w:cs="Arial"/>
          <w:sz w:val="28"/>
          <w:szCs w:val="28"/>
          <w:lang w:val="en-GB"/>
        </w:rPr>
      </w:pPr>
      <w:r w:rsidRPr="00674DAD">
        <w:rPr>
          <w:rFonts w:ascii="Arial" w:hAnsi="Arial" w:cs="Arial"/>
          <w:b/>
          <w:sz w:val="28"/>
          <w:szCs w:val="28"/>
          <w:lang w:val="en-GB"/>
        </w:rPr>
        <w:t>Student ID</w:t>
      </w:r>
      <w:r w:rsidRPr="00674DAD">
        <w:rPr>
          <w:rFonts w:ascii="Arial" w:hAnsi="Arial" w:cs="Arial"/>
          <w:sz w:val="28"/>
          <w:szCs w:val="28"/>
          <w:lang w:val="en-GB"/>
        </w:rPr>
        <w:t>:</w:t>
      </w:r>
      <w:r w:rsidR="003F5AA9" w:rsidRPr="00674DAD">
        <w:rPr>
          <w:rFonts w:ascii="Arial" w:hAnsi="Arial" w:cs="Arial"/>
          <w:sz w:val="28"/>
          <w:szCs w:val="28"/>
          <w:lang w:val="en-GB"/>
        </w:rPr>
        <w:t xml:space="preserve"> 2316845</w:t>
      </w:r>
    </w:p>
    <w:p w14:paraId="1A30B761" w14:textId="77777777" w:rsidR="00ED1049" w:rsidRPr="00674DAD" w:rsidRDefault="00ED1049" w:rsidP="00ED1049">
      <w:pPr>
        <w:tabs>
          <w:tab w:val="left" w:pos="6540"/>
        </w:tabs>
        <w:spacing w:line="360" w:lineRule="auto"/>
        <w:ind w:left="426"/>
        <w:rPr>
          <w:rFonts w:ascii="Arial" w:hAnsi="Arial" w:cs="Arial"/>
          <w:sz w:val="28"/>
          <w:szCs w:val="28"/>
          <w:lang w:val="en-GB"/>
        </w:rPr>
      </w:pPr>
    </w:p>
    <w:p w14:paraId="59F7B5C4" w14:textId="23B562C6" w:rsidR="00ED1049" w:rsidRPr="001206FC" w:rsidRDefault="00ED1049" w:rsidP="00ED1049">
      <w:pPr>
        <w:tabs>
          <w:tab w:val="left" w:pos="6540"/>
        </w:tabs>
        <w:spacing w:line="360" w:lineRule="auto"/>
        <w:ind w:left="426"/>
        <w:rPr>
          <w:rFonts w:ascii="Arial" w:hAnsi="Arial" w:cs="Arial"/>
          <w:sz w:val="28"/>
          <w:szCs w:val="28"/>
          <w:lang w:val="en-GB"/>
        </w:rPr>
      </w:pPr>
      <w:r w:rsidRPr="001206FC">
        <w:rPr>
          <w:rFonts w:ascii="Arial" w:hAnsi="Arial" w:cs="Arial"/>
          <w:b/>
          <w:bCs/>
          <w:sz w:val="28"/>
          <w:szCs w:val="28"/>
          <w:lang w:val="en-GB"/>
        </w:rPr>
        <w:t>Module name</w:t>
      </w:r>
      <w:r w:rsidRPr="001206FC">
        <w:rPr>
          <w:rFonts w:ascii="Arial" w:hAnsi="Arial" w:cs="Arial"/>
          <w:sz w:val="28"/>
          <w:szCs w:val="28"/>
          <w:lang w:val="en-GB"/>
        </w:rPr>
        <w:t xml:space="preserve">: </w:t>
      </w:r>
      <w:r w:rsidR="001206FC" w:rsidRPr="001206FC">
        <w:rPr>
          <w:rFonts w:ascii="Arial" w:hAnsi="Arial" w:cs="Arial"/>
          <w:sz w:val="28"/>
          <w:szCs w:val="28"/>
          <w:lang w:val="en-GB"/>
        </w:rPr>
        <w:t>Empowering</w:t>
      </w:r>
      <w:r w:rsidR="001206FC">
        <w:rPr>
          <w:rFonts w:ascii="Arial" w:hAnsi="Arial" w:cs="Arial"/>
          <w:sz w:val="28"/>
          <w:szCs w:val="28"/>
          <w:lang w:val="en-GB"/>
        </w:rPr>
        <w:t xml:space="preserve"> </w:t>
      </w:r>
      <w:r w:rsidR="00E0594A">
        <w:rPr>
          <w:rFonts w:ascii="Arial" w:hAnsi="Arial" w:cs="Arial"/>
          <w:sz w:val="28"/>
          <w:szCs w:val="28"/>
          <w:lang w:val="en-GB"/>
        </w:rPr>
        <w:t>the Older Person</w:t>
      </w:r>
    </w:p>
    <w:p w14:paraId="0F04FC85" w14:textId="539C4F26" w:rsidR="00ED1049" w:rsidRPr="00312D80" w:rsidRDefault="00ED1049" w:rsidP="00ED1049">
      <w:pPr>
        <w:tabs>
          <w:tab w:val="left" w:pos="6540"/>
        </w:tabs>
        <w:spacing w:line="360" w:lineRule="auto"/>
        <w:ind w:left="426"/>
        <w:rPr>
          <w:rFonts w:ascii="Arial" w:hAnsi="Arial" w:cs="Arial"/>
          <w:sz w:val="28"/>
          <w:szCs w:val="28"/>
          <w:lang w:val="fr-FR"/>
        </w:rPr>
      </w:pPr>
      <w:r w:rsidRPr="00312D80">
        <w:rPr>
          <w:rFonts w:ascii="Arial" w:hAnsi="Arial" w:cs="Arial"/>
          <w:b/>
          <w:bCs/>
          <w:sz w:val="28"/>
          <w:szCs w:val="28"/>
          <w:lang w:val="fr-FR"/>
        </w:rPr>
        <w:t>Module code</w:t>
      </w:r>
      <w:r w:rsidRPr="00312D80">
        <w:rPr>
          <w:rFonts w:ascii="Arial" w:hAnsi="Arial" w:cs="Arial"/>
          <w:sz w:val="28"/>
          <w:szCs w:val="28"/>
          <w:lang w:val="fr-FR"/>
        </w:rPr>
        <w:t>:</w:t>
      </w:r>
      <w:r w:rsidR="00312D80" w:rsidRPr="00312D80">
        <w:rPr>
          <w:rFonts w:ascii="Arial" w:hAnsi="Arial" w:cs="Arial"/>
          <w:sz w:val="28"/>
          <w:szCs w:val="28"/>
          <w:lang w:val="fr-FR"/>
        </w:rPr>
        <w:t>BMHP6027</w:t>
      </w:r>
    </w:p>
    <w:p w14:paraId="4D582566" w14:textId="78F12F10" w:rsidR="00ED1049" w:rsidRPr="00312D80" w:rsidRDefault="00FB49B9" w:rsidP="00ED1049">
      <w:pPr>
        <w:tabs>
          <w:tab w:val="left" w:pos="6540"/>
        </w:tabs>
        <w:spacing w:line="360" w:lineRule="auto"/>
        <w:ind w:left="426"/>
        <w:rPr>
          <w:rFonts w:ascii="Arial" w:hAnsi="Arial" w:cs="Arial"/>
          <w:sz w:val="28"/>
          <w:szCs w:val="28"/>
          <w:lang w:val="fr-FR"/>
        </w:rPr>
      </w:pPr>
      <w:r w:rsidRPr="00312D80">
        <w:rPr>
          <w:rFonts w:ascii="Arial" w:hAnsi="Arial" w:cs="Arial"/>
          <w:b/>
          <w:bCs/>
          <w:sz w:val="28"/>
          <w:szCs w:val="28"/>
          <w:lang w:val="fr-FR"/>
        </w:rPr>
        <w:t>Lecturer</w:t>
      </w:r>
      <w:r w:rsidR="006D2642" w:rsidRPr="00312D80">
        <w:rPr>
          <w:rFonts w:ascii="Arial" w:hAnsi="Arial" w:cs="Arial"/>
          <w:b/>
          <w:bCs/>
          <w:sz w:val="28"/>
          <w:szCs w:val="28"/>
          <w:lang w:val="fr-FR"/>
        </w:rPr>
        <w:t>’s</w:t>
      </w:r>
      <w:r w:rsidR="00ED1049" w:rsidRPr="00312D80">
        <w:rPr>
          <w:rFonts w:ascii="Arial" w:hAnsi="Arial" w:cs="Arial"/>
          <w:b/>
          <w:bCs/>
          <w:sz w:val="28"/>
          <w:szCs w:val="28"/>
          <w:lang w:val="fr-FR"/>
        </w:rPr>
        <w:t xml:space="preserve"> name</w:t>
      </w:r>
      <w:r w:rsidR="00ED1049" w:rsidRPr="00312D80">
        <w:rPr>
          <w:rFonts w:ascii="Arial" w:hAnsi="Arial" w:cs="Arial"/>
          <w:sz w:val="28"/>
          <w:szCs w:val="28"/>
          <w:lang w:val="fr-FR"/>
        </w:rPr>
        <w:t>:</w:t>
      </w:r>
      <w:r w:rsidR="00312D80" w:rsidRPr="00312D80">
        <w:rPr>
          <w:rFonts w:ascii="Arial" w:hAnsi="Arial" w:cs="Arial"/>
          <w:sz w:val="28"/>
          <w:szCs w:val="28"/>
          <w:lang w:val="fr-FR"/>
        </w:rPr>
        <w:t xml:space="preserve"> Dr. Laila </w:t>
      </w:r>
      <w:proofErr w:type="spellStart"/>
      <w:r w:rsidR="00312D80" w:rsidRPr="00312D80">
        <w:rPr>
          <w:rFonts w:ascii="Arial" w:hAnsi="Arial" w:cs="Arial"/>
          <w:sz w:val="28"/>
          <w:szCs w:val="28"/>
          <w:lang w:val="fr-FR"/>
        </w:rPr>
        <w:t>Sura</w:t>
      </w:r>
      <w:r w:rsidR="0055773B">
        <w:rPr>
          <w:rFonts w:ascii="Arial" w:hAnsi="Arial" w:cs="Arial"/>
          <w:sz w:val="28"/>
          <w:szCs w:val="28"/>
          <w:lang w:val="fr-FR"/>
        </w:rPr>
        <w:t>ni</w:t>
      </w:r>
      <w:proofErr w:type="spellEnd"/>
    </w:p>
    <w:p w14:paraId="499FA4E7" w14:textId="77777777" w:rsidR="00ED1049" w:rsidRPr="00312D80" w:rsidRDefault="00ED1049">
      <w:pPr>
        <w:rPr>
          <w:rFonts w:ascii="Arial" w:hAnsi="Arial" w:cs="Arial"/>
          <w:lang w:val="fr-FR"/>
        </w:rPr>
      </w:pPr>
    </w:p>
    <w:p w14:paraId="0C860C82" w14:textId="7D83E98F" w:rsidR="00CC0A8F" w:rsidRDefault="00CC0A8F" w:rsidP="00C46111">
      <w:r w:rsidRPr="002C2202">
        <w:rPr>
          <w:lang w:val="en-GB"/>
        </w:rPr>
        <w:br w:type="page"/>
      </w:r>
      <w:r w:rsidR="002C2202">
        <w:rPr>
          <w:lang w:val="en-GB"/>
        </w:rPr>
        <w:lastRenderedPageBreak/>
        <w:t xml:space="preserve">                                                      </w:t>
      </w:r>
      <w:r w:rsidR="00EE34CC" w:rsidRPr="002C2202">
        <w:rPr>
          <w:lang w:val="en-GB"/>
        </w:rPr>
        <w:t>EVALUATION</w:t>
      </w:r>
      <w:r w:rsidR="002C2202" w:rsidRPr="002C2202">
        <w:rPr>
          <w:lang w:val="en-GB"/>
        </w:rPr>
        <w:t xml:space="preserve"> THE CARE AND SU</w:t>
      </w:r>
      <w:r w:rsidR="002C2202">
        <w:rPr>
          <w:lang w:val="en-GB"/>
        </w:rPr>
        <w:t>PPORT NEEDS OF OLDER PEOPLE</w:t>
      </w:r>
      <w:r w:rsidR="008E01B4">
        <w:rPr>
          <w:lang w:val="en-GB"/>
        </w:rPr>
        <w:t xml:space="preserve"> </w:t>
      </w:r>
    </w:p>
    <w:p w14:paraId="36277CAD" w14:textId="71611B22" w:rsidR="009A2ACC" w:rsidRPr="009A2ACC" w:rsidRDefault="009A2ACC" w:rsidP="009A2ACC">
      <w:pPr>
        <w:rPr>
          <w:rFonts w:ascii="Arial" w:hAnsi="Arial" w:cs="Arial"/>
          <w:sz w:val="24"/>
          <w:szCs w:val="24"/>
          <w:lang w:val="en-GB"/>
        </w:rPr>
      </w:pPr>
      <w:r w:rsidRPr="009A2ACC">
        <w:rPr>
          <w:rFonts w:ascii="Arial" w:hAnsi="Arial" w:cs="Arial"/>
          <w:sz w:val="24"/>
          <w:szCs w:val="24"/>
          <w:lang w:val="en-GB"/>
        </w:rPr>
        <w:t xml:space="preserve">                                                                                           (www.youtube.com, n.d.)</w:t>
      </w:r>
    </w:p>
    <w:p w14:paraId="595192FC" w14:textId="77777777" w:rsidR="00D41CC4" w:rsidRPr="002C2202" w:rsidRDefault="00D41CC4" w:rsidP="00C46111">
      <w:pPr>
        <w:rPr>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Pr>
      <w:tblGrid>
        <w:gridCol w:w="4530"/>
        <w:gridCol w:w="416"/>
        <w:gridCol w:w="4497"/>
        <w:gridCol w:w="360"/>
        <w:gridCol w:w="4587"/>
      </w:tblGrid>
      <w:tr w:rsidR="00346FFA" w:rsidRPr="000E2F62" w14:paraId="34E12FE5" w14:textId="77777777" w:rsidTr="00EB6F36">
        <w:trPr>
          <w:trHeight w:val="2393"/>
          <w:jc w:val="center"/>
        </w:trPr>
        <w:tc>
          <w:tcPr>
            <w:tcW w:w="4534" w:type="dxa"/>
          </w:tcPr>
          <w:p w14:paraId="0D9AA1DC" w14:textId="77777777" w:rsidR="00EB6F36" w:rsidRPr="005C16C8" w:rsidRDefault="00EB6F36" w:rsidP="00B67824">
            <w:pPr>
              <w:rPr>
                <w:rFonts w:ascii="Arial" w:hAnsi="Arial" w:cs="Arial"/>
                <w:sz w:val="24"/>
                <w:szCs w:val="24"/>
                <w:lang w:val="en-GB"/>
              </w:rPr>
            </w:pPr>
          </w:p>
          <w:p w14:paraId="37DC286B" w14:textId="340F2C53" w:rsidR="00346FFA" w:rsidRPr="005C16C8" w:rsidRDefault="00C3715E" w:rsidP="00B67824">
            <w:pPr>
              <w:rPr>
                <w:rFonts w:ascii="Arial" w:hAnsi="Arial" w:cs="Arial"/>
                <w:sz w:val="24"/>
                <w:szCs w:val="24"/>
              </w:rPr>
            </w:pPr>
            <w:r>
              <w:rPr>
                <w:rFonts w:ascii="Arial" w:hAnsi="Arial" w:cs="Arial"/>
                <w:noProof/>
                <w:sz w:val="24"/>
                <w:szCs w:val="24"/>
              </w:rPr>
              <w:drawing>
                <wp:inline distT="0" distB="0" distL="0" distR="0" wp14:anchorId="38739847" wp14:editId="32548C2D">
                  <wp:extent cx="2752725" cy="1819275"/>
                  <wp:effectExtent l="0" t="0" r="0" b="0"/>
                  <wp:docPr id="1"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819275"/>
                          </a:xfrm>
                          <a:prstGeom prst="rect">
                            <a:avLst/>
                          </a:prstGeom>
                          <a:noFill/>
                          <a:ln>
                            <a:noFill/>
                          </a:ln>
                        </pic:spPr>
                      </pic:pic>
                    </a:graphicData>
                  </a:graphic>
                </wp:inline>
              </w:drawing>
            </w:r>
          </w:p>
        </w:tc>
        <w:tc>
          <w:tcPr>
            <w:tcW w:w="416" w:type="dxa"/>
            <w:vMerge w:val="restart"/>
          </w:tcPr>
          <w:p w14:paraId="14075FC6" w14:textId="77777777" w:rsidR="00346FFA" w:rsidRPr="005C16C8" w:rsidRDefault="00346FFA" w:rsidP="00B67824">
            <w:pPr>
              <w:rPr>
                <w:rFonts w:ascii="Arial" w:hAnsi="Arial" w:cs="Arial"/>
                <w:sz w:val="24"/>
                <w:szCs w:val="24"/>
              </w:rPr>
            </w:pPr>
          </w:p>
        </w:tc>
        <w:tc>
          <w:tcPr>
            <w:tcW w:w="4500" w:type="dxa"/>
            <w:vMerge w:val="restart"/>
          </w:tcPr>
          <w:p w14:paraId="7F6E7803" w14:textId="0FF9E9AC" w:rsidR="00CB5B14" w:rsidRPr="005C16C8" w:rsidRDefault="00885CAA" w:rsidP="00CB5B14">
            <w:pPr>
              <w:rPr>
                <w:rFonts w:ascii="Arial" w:hAnsi="Arial" w:cs="Arial"/>
                <w:sz w:val="24"/>
                <w:szCs w:val="24"/>
                <w:lang w:val="en-GB"/>
              </w:rPr>
            </w:pPr>
            <w:r w:rsidRPr="005C16C8">
              <w:rPr>
                <w:rFonts w:ascii="Arial" w:hAnsi="Arial" w:cs="Arial"/>
                <w:b/>
                <w:sz w:val="24"/>
                <w:szCs w:val="24"/>
              </w:rPr>
              <w:t>Maintaining functional ability, independence, freedom and choice</w:t>
            </w:r>
            <w:r w:rsidR="00B249C0" w:rsidRPr="005C16C8">
              <w:rPr>
                <w:rFonts w:ascii="Arial" w:hAnsi="Arial" w:cs="Arial"/>
                <w:b/>
                <w:sz w:val="24"/>
                <w:szCs w:val="24"/>
              </w:rPr>
              <w:t>.</w:t>
            </w:r>
            <w:r w:rsidR="00CB5B14" w:rsidRPr="005C16C8">
              <w:rPr>
                <w:rFonts w:ascii="Arial" w:eastAsia="Times New Roman" w:hAnsi="Arial" w:cs="Arial"/>
                <w:sz w:val="24"/>
                <w:szCs w:val="24"/>
                <w:lang w:val="en-GB" w:eastAsia="en-GB"/>
              </w:rPr>
              <w:t xml:space="preserve"> </w:t>
            </w:r>
            <w:r w:rsidR="00CB5B14" w:rsidRPr="005C16C8">
              <w:rPr>
                <w:rFonts w:ascii="Arial" w:hAnsi="Arial" w:cs="Arial"/>
                <w:sz w:val="24"/>
                <w:szCs w:val="24"/>
                <w:lang w:val="en-GB"/>
              </w:rPr>
              <w:t>(World Health Organization, 2015)</w:t>
            </w:r>
          </w:p>
          <w:p w14:paraId="585B1D33" w14:textId="4BFEFB42" w:rsidR="00B249C0" w:rsidRPr="005C16C8" w:rsidRDefault="00B249C0" w:rsidP="004645F8">
            <w:pPr>
              <w:rPr>
                <w:rFonts w:ascii="Arial" w:hAnsi="Arial" w:cs="Arial"/>
                <w:sz w:val="24"/>
                <w:szCs w:val="24"/>
              </w:rPr>
            </w:pPr>
          </w:p>
          <w:p w14:paraId="3E9BBCE0" w14:textId="77777777" w:rsidR="00570B33" w:rsidRPr="00570B33" w:rsidRDefault="00570B33" w:rsidP="00570B33">
            <w:pPr>
              <w:rPr>
                <w:rFonts w:ascii="Arial" w:hAnsi="Arial" w:cs="Arial"/>
                <w:sz w:val="24"/>
                <w:szCs w:val="24"/>
                <w:lang w:val="en-GB"/>
              </w:rPr>
            </w:pPr>
            <w:r w:rsidRPr="00570B33">
              <w:rPr>
                <w:rFonts w:ascii="Arial" w:hAnsi="Arial" w:cs="Arial"/>
                <w:sz w:val="24"/>
                <w:szCs w:val="24"/>
                <w:lang w:val="en-GB"/>
              </w:rPr>
              <w:t>Preserving an older person's functional ability—that is, their ability to carry out necessary daily tasks—is a key objective in their care.</w:t>
            </w:r>
          </w:p>
          <w:p w14:paraId="14A762AF" w14:textId="77777777" w:rsidR="00A12173" w:rsidRPr="005C16C8" w:rsidRDefault="00825224" w:rsidP="004645F8">
            <w:pPr>
              <w:rPr>
                <w:rFonts w:ascii="Arial" w:hAnsi="Arial" w:cs="Arial"/>
                <w:sz w:val="24"/>
                <w:szCs w:val="24"/>
              </w:rPr>
            </w:pPr>
            <w:r w:rsidRPr="005C16C8">
              <w:rPr>
                <w:rFonts w:ascii="Arial" w:hAnsi="Arial" w:cs="Arial"/>
                <w:sz w:val="24"/>
                <w:szCs w:val="24"/>
              </w:rPr>
              <w:t xml:space="preserve">Maintaining functional ability is crucial because it directly impacts an </w:t>
            </w:r>
            <w:r w:rsidRPr="005C16C8">
              <w:rPr>
                <w:rFonts w:ascii="Arial" w:hAnsi="Arial" w:cs="Arial"/>
                <w:sz w:val="24"/>
                <w:szCs w:val="24"/>
              </w:rPr>
              <w:lastRenderedPageBreak/>
              <w:t>individual’s independence—the ability to live without undue reliance on others.</w:t>
            </w:r>
          </w:p>
          <w:p w14:paraId="1A3AAB3B" w14:textId="264BED97" w:rsidR="00317E2E" w:rsidRPr="005C16C8" w:rsidRDefault="00694D63" w:rsidP="00317E2E">
            <w:pPr>
              <w:rPr>
                <w:rFonts w:ascii="Arial" w:hAnsi="Arial" w:cs="Arial"/>
                <w:sz w:val="24"/>
                <w:szCs w:val="24"/>
                <w:lang w:val="en-GB"/>
              </w:rPr>
            </w:pPr>
            <w:r w:rsidRPr="005C16C8">
              <w:rPr>
                <w:rFonts w:ascii="Arial" w:hAnsi="Arial" w:cs="Arial"/>
                <w:sz w:val="24"/>
                <w:szCs w:val="24"/>
              </w:rPr>
              <w:t>Promoting independence empowers older adults to make decisions about their own lives, contributing to their sense of freedom and choice.</w:t>
            </w:r>
            <w:r w:rsidR="00317E2E" w:rsidRPr="005C16C8">
              <w:rPr>
                <w:rFonts w:ascii="Arial" w:eastAsia="Times New Roman" w:hAnsi="Arial" w:cs="Arial"/>
                <w:sz w:val="24"/>
                <w:szCs w:val="24"/>
                <w:lang w:val="en-GB" w:eastAsia="en-GB"/>
              </w:rPr>
              <w:t xml:space="preserve"> </w:t>
            </w:r>
            <w:r w:rsidR="00317E2E" w:rsidRPr="005C16C8">
              <w:rPr>
                <w:rFonts w:ascii="Arial" w:hAnsi="Arial" w:cs="Arial"/>
                <w:sz w:val="24"/>
                <w:szCs w:val="24"/>
                <w:lang w:val="en-GB"/>
              </w:rPr>
              <w:t>(D.B and D.H, 2017)</w:t>
            </w:r>
          </w:p>
          <w:p w14:paraId="3E9DFA29" w14:textId="57C7C7E1" w:rsidR="00694D63" w:rsidRPr="005C16C8" w:rsidRDefault="00694D63" w:rsidP="004645F8">
            <w:pPr>
              <w:rPr>
                <w:rFonts w:ascii="Arial" w:hAnsi="Arial" w:cs="Arial"/>
                <w:sz w:val="24"/>
                <w:szCs w:val="24"/>
              </w:rPr>
            </w:pPr>
          </w:p>
          <w:p w14:paraId="669B9828" w14:textId="4D05A3C4" w:rsidR="00E059DD" w:rsidRPr="005C16C8" w:rsidRDefault="009722E3" w:rsidP="00E059DD">
            <w:pPr>
              <w:numPr>
                <w:ilvl w:val="0"/>
                <w:numId w:val="8"/>
              </w:numPr>
              <w:rPr>
                <w:rFonts w:ascii="Arial" w:hAnsi="Arial" w:cs="Arial"/>
                <w:sz w:val="24"/>
                <w:szCs w:val="24"/>
                <w:lang w:val="en-GB"/>
              </w:rPr>
            </w:pPr>
            <w:r w:rsidRPr="00E059DD">
              <w:rPr>
                <w:rFonts w:ascii="Arial" w:hAnsi="Arial" w:cs="Arial"/>
                <w:sz w:val="24"/>
                <w:szCs w:val="24"/>
                <w:lang w:val="en-GB"/>
              </w:rPr>
              <w:t>Person-centerer</w:t>
            </w:r>
            <w:r w:rsidR="00E059DD" w:rsidRPr="00E059DD">
              <w:rPr>
                <w:rFonts w:ascii="Arial" w:hAnsi="Arial" w:cs="Arial"/>
                <w:sz w:val="24"/>
                <w:szCs w:val="24"/>
                <w:lang w:val="en-GB"/>
              </w:rPr>
              <w:t xml:space="preserve"> care: Tailoring support to individual preferences and abilities rather than a one-size-fits-all model. </w:t>
            </w:r>
          </w:p>
          <w:p w14:paraId="2BA9AEF2" w14:textId="77777777" w:rsidR="007A2E5C" w:rsidRPr="005C16C8" w:rsidRDefault="00E059DD" w:rsidP="00E059DD">
            <w:pPr>
              <w:numPr>
                <w:ilvl w:val="0"/>
                <w:numId w:val="8"/>
              </w:numPr>
              <w:rPr>
                <w:rFonts w:ascii="Arial" w:hAnsi="Arial" w:cs="Arial"/>
                <w:sz w:val="24"/>
                <w:szCs w:val="24"/>
                <w:lang w:val="en-GB"/>
              </w:rPr>
            </w:pPr>
            <w:r w:rsidRPr="00E059DD">
              <w:rPr>
                <w:rFonts w:ascii="Arial" w:hAnsi="Arial" w:cs="Arial"/>
                <w:sz w:val="24"/>
                <w:szCs w:val="24"/>
                <w:lang w:val="en-GB"/>
              </w:rPr>
              <w:t xml:space="preserve"> Enabling environments: Adapting homes and communities to be safe and accessible, allowing older adults to navigate independently. </w:t>
            </w:r>
          </w:p>
          <w:p w14:paraId="3729E177" w14:textId="77777777" w:rsidR="007A2E5C" w:rsidRPr="005C16C8" w:rsidRDefault="00E059DD" w:rsidP="00E059DD">
            <w:pPr>
              <w:numPr>
                <w:ilvl w:val="0"/>
                <w:numId w:val="8"/>
              </w:numPr>
              <w:rPr>
                <w:rFonts w:ascii="Arial" w:hAnsi="Arial" w:cs="Arial"/>
                <w:sz w:val="24"/>
                <w:szCs w:val="24"/>
                <w:lang w:val="en-GB"/>
              </w:rPr>
            </w:pPr>
            <w:r w:rsidRPr="00E059DD">
              <w:rPr>
                <w:rFonts w:ascii="Arial" w:hAnsi="Arial" w:cs="Arial"/>
                <w:sz w:val="24"/>
                <w:szCs w:val="24"/>
                <w:lang w:val="en-GB"/>
              </w:rPr>
              <w:t xml:space="preserve">Assistive technologies: Using devices that aid mobility, communication, or daily tasks without undermining autonomy. </w:t>
            </w:r>
          </w:p>
          <w:p w14:paraId="533936E7" w14:textId="31236D6E" w:rsidR="00A12173" w:rsidRPr="005C16C8" w:rsidRDefault="00E059DD" w:rsidP="00E059DD">
            <w:pPr>
              <w:numPr>
                <w:ilvl w:val="0"/>
                <w:numId w:val="8"/>
              </w:numPr>
              <w:rPr>
                <w:rFonts w:ascii="Arial" w:hAnsi="Arial" w:cs="Arial"/>
                <w:sz w:val="24"/>
                <w:szCs w:val="24"/>
                <w:lang w:val="en-GB"/>
              </w:rPr>
            </w:pPr>
            <w:r w:rsidRPr="005C16C8">
              <w:rPr>
                <w:rFonts w:ascii="Arial" w:hAnsi="Arial" w:cs="Arial"/>
                <w:sz w:val="24"/>
                <w:szCs w:val="24"/>
                <w:lang w:val="en-GB"/>
              </w:rPr>
              <w:t xml:space="preserve"> Encouraging social participation: Facilitating connections with family, friends, and community to reduce isolation and promote engagement.</w:t>
            </w:r>
          </w:p>
        </w:tc>
        <w:tc>
          <w:tcPr>
            <w:tcW w:w="360" w:type="dxa"/>
            <w:vMerge w:val="restart"/>
          </w:tcPr>
          <w:p w14:paraId="54FC2EA2" w14:textId="77777777" w:rsidR="00346FFA" w:rsidRPr="005C16C8" w:rsidRDefault="00346FFA" w:rsidP="00B67824">
            <w:pPr>
              <w:rPr>
                <w:rFonts w:ascii="Arial" w:hAnsi="Arial" w:cs="Arial"/>
                <w:sz w:val="24"/>
                <w:szCs w:val="24"/>
              </w:rPr>
            </w:pPr>
          </w:p>
        </w:tc>
        <w:tc>
          <w:tcPr>
            <w:tcW w:w="4590" w:type="dxa"/>
            <w:vAlign w:val="center"/>
          </w:tcPr>
          <w:p w14:paraId="6995DA36" w14:textId="4A3F43B9" w:rsidR="00346FFA" w:rsidRPr="005C16C8" w:rsidRDefault="00C3715E" w:rsidP="00EB6F36">
            <w:pPr>
              <w:rPr>
                <w:rFonts w:ascii="Arial" w:hAnsi="Arial" w:cs="Arial"/>
                <w:sz w:val="24"/>
                <w:szCs w:val="24"/>
              </w:rPr>
            </w:pPr>
            <w:r>
              <w:rPr>
                <w:rFonts w:ascii="Arial" w:hAnsi="Arial" w:cs="Arial"/>
                <w:noProof/>
                <w:sz w:val="24"/>
                <w:szCs w:val="24"/>
              </w:rPr>
              <w:drawing>
                <wp:inline distT="0" distB="0" distL="0" distR="0" wp14:anchorId="1FF8AE20" wp14:editId="5BB43516">
                  <wp:extent cx="2967355" cy="2136775"/>
                  <wp:effectExtent l="0" t="0" r="0" b="0"/>
                  <wp:docPr id="2"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67355" cy="2136775"/>
                          </a:xfrm>
                          <a:prstGeom prst="rect">
                            <a:avLst/>
                          </a:prstGeom>
                          <a:noFill/>
                          <a:ln>
                            <a:noFill/>
                          </a:ln>
                        </pic:spPr>
                      </pic:pic>
                    </a:graphicData>
                  </a:graphic>
                </wp:inline>
              </w:drawing>
            </w:r>
          </w:p>
        </w:tc>
      </w:tr>
      <w:tr w:rsidR="00346FFA" w:rsidRPr="000E2F62" w14:paraId="39DC2850" w14:textId="77777777" w:rsidTr="00EB6F36">
        <w:trPr>
          <w:trHeight w:val="272"/>
          <w:jc w:val="center"/>
        </w:trPr>
        <w:tc>
          <w:tcPr>
            <w:tcW w:w="4534" w:type="dxa"/>
          </w:tcPr>
          <w:p w14:paraId="3DF73BB5" w14:textId="77777777" w:rsidR="00346FFA" w:rsidRPr="005C16C8" w:rsidRDefault="00346FFA" w:rsidP="00B67824">
            <w:pPr>
              <w:rPr>
                <w:rFonts w:ascii="Arial" w:hAnsi="Arial" w:cs="Arial"/>
                <w:sz w:val="24"/>
                <w:szCs w:val="24"/>
              </w:rPr>
            </w:pPr>
          </w:p>
        </w:tc>
        <w:tc>
          <w:tcPr>
            <w:tcW w:w="416" w:type="dxa"/>
            <w:vMerge/>
          </w:tcPr>
          <w:p w14:paraId="50BA6E96" w14:textId="77777777" w:rsidR="00346FFA" w:rsidRPr="005C16C8" w:rsidRDefault="00346FFA" w:rsidP="00B67824">
            <w:pPr>
              <w:rPr>
                <w:rFonts w:ascii="Arial" w:hAnsi="Arial" w:cs="Arial"/>
                <w:sz w:val="24"/>
                <w:szCs w:val="24"/>
              </w:rPr>
            </w:pPr>
          </w:p>
        </w:tc>
        <w:tc>
          <w:tcPr>
            <w:tcW w:w="4500" w:type="dxa"/>
            <w:vMerge/>
          </w:tcPr>
          <w:p w14:paraId="1B31568C" w14:textId="77777777" w:rsidR="00346FFA" w:rsidRPr="005C16C8" w:rsidRDefault="00346FFA" w:rsidP="00B67824">
            <w:pPr>
              <w:rPr>
                <w:rFonts w:ascii="Arial" w:eastAsia="Century Gothic" w:hAnsi="Arial" w:cs="Arial"/>
                <w:b/>
                <w:color w:val="FFFFFF"/>
                <w:sz w:val="24"/>
                <w:szCs w:val="24"/>
              </w:rPr>
            </w:pPr>
          </w:p>
        </w:tc>
        <w:tc>
          <w:tcPr>
            <w:tcW w:w="360" w:type="dxa"/>
            <w:vMerge/>
          </w:tcPr>
          <w:p w14:paraId="4ED1FB78" w14:textId="77777777" w:rsidR="00346FFA" w:rsidRPr="005C16C8" w:rsidRDefault="00346FFA" w:rsidP="00B67824">
            <w:pPr>
              <w:rPr>
                <w:rFonts w:ascii="Arial" w:hAnsi="Arial" w:cs="Arial"/>
                <w:sz w:val="24"/>
                <w:szCs w:val="24"/>
              </w:rPr>
            </w:pPr>
          </w:p>
        </w:tc>
        <w:tc>
          <w:tcPr>
            <w:tcW w:w="4590" w:type="dxa"/>
          </w:tcPr>
          <w:p w14:paraId="68A916CA" w14:textId="77777777" w:rsidR="00346FFA" w:rsidRPr="005C16C8" w:rsidRDefault="00346FFA" w:rsidP="00346FFA">
            <w:pPr>
              <w:pStyle w:val="Bezodstpw"/>
              <w:rPr>
                <w:rFonts w:ascii="Arial" w:hAnsi="Arial" w:cs="Arial"/>
                <w:sz w:val="24"/>
                <w:szCs w:val="24"/>
              </w:rPr>
            </w:pPr>
          </w:p>
        </w:tc>
      </w:tr>
      <w:tr w:rsidR="004642F0" w:rsidRPr="000E2F62" w14:paraId="08E4E191" w14:textId="77777777" w:rsidTr="003E3B44">
        <w:trPr>
          <w:trHeight w:val="10033"/>
          <w:jc w:val="center"/>
        </w:trPr>
        <w:tc>
          <w:tcPr>
            <w:tcW w:w="4534" w:type="dxa"/>
            <w:vMerge w:val="restart"/>
          </w:tcPr>
          <w:p w14:paraId="7076CB71" w14:textId="65FEDB73" w:rsidR="00EB6F36" w:rsidRPr="005C16C8" w:rsidRDefault="00674DAD" w:rsidP="00EB6F36">
            <w:pPr>
              <w:rPr>
                <w:rFonts w:ascii="Arial" w:hAnsi="Arial" w:cs="Arial"/>
                <w:b/>
                <w:sz w:val="24"/>
                <w:szCs w:val="24"/>
              </w:rPr>
            </w:pPr>
            <w:r w:rsidRPr="005C16C8">
              <w:rPr>
                <w:rFonts w:ascii="Arial" w:hAnsi="Arial" w:cs="Arial"/>
                <w:b/>
                <w:bCs/>
                <w:sz w:val="24"/>
                <w:szCs w:val="24"/>
              </w:rPr>
              <w:lastRenderedPageBreak/>
              <w:t xml:space="preserve">Care and </w:t>
            </w:r>
            <w:r w:rsidR="009B5B6A" w:rsidRPr="005C16C8">
              <w:rPr>
                <w:rFonts w:ascii="Arial" w:hAnsi="Arial" w:cs="Arial"/>
                <w:b/>
                <w:bCs/>
                <w:sz w:val="24"/>
                <w:szCs w:val="24"/>
              </w:rPr>
              <w:t>support needs of older people.</w:t>
            </w:r>
          </w:p>
          <w:p w14:paraId="0EAB4B0E" w14:textId="77777777" w:rsidR="009B5B6A" w:rsidRPr="005C16C8" w:rsidRDefault="009B5B6A" w:rsidP="00EB6F36">
            <w:pPr>
              <w:rPr>
                <w:rFonts w:ascii="Arial" w:hAnsi="Arial" w:cs="Arial"/>
                <w:sz w:val="24"/>
                <w:szCs w:val="24"/>
              </w:rPr>
            </w:pPr>
          </w:p>
          <w:p w14:paraId="138A4F43" w14:textId="0E0F0E69" w:rsidR="009B5B6A" w:rsidRPr="005C16C8" w:rsidRDefault="009B5B6A" w:rsidP="00EB6F36">
            <w:pPr>
              <w:rPr>
                <w:rFonts w:ascii="Arial" w:hAnsi="Arial" w:cs="Arial"/>
                <w:sz w:val="24"/>
                <w:szCs w:val="24"/>
              </w:rPr>
            </w:pPr>
            <w:r w:rsidRPr="005C16C8">
              <w:rPr>
                <w:rFonts w:ascii="Arial" w:hAnsi="Arial" w:cs="Arial"/>
                <w:sz w:val="24"/>
                <w:szCs w:val="24"/>
              </w:rPr>
              <w:t>As the global population ages, the evaluation of care and support needs for older adults has become increasingly critical. Older people often experience a range of physical, cognitive, and social changes that necessitate tailored support to ensure their well-being and quality of life.</w:t>
            </w:r>
          </w:p>
          <w:p w14:paraId="2EB2EE04" w14:textId="77777777" w:rsidR="00E34AFA" w:rsidRPr="005C16C8" w:rsidRDefault="00E34AFA" w:rsidP="00EB6F36">
            <w:pPr>
              <w:rPr>
                <w:rFonts w:ascii="Arial" w:hAnsi="Arial" w:cs="Arial"/>
                <w:sz w:val="24"/>
                <w:szCs w:val="24"/>
              </w:rPr>
            </w:pPr>
          </w:p>
          <w:p w14:paraId="43DB1872" w14:textId="77777777" w:rsidR="00E34AFA" w:rsidRPr="005C16C8" w:rsidRDefault="00E34AFA" w:rsidP="00EB6F36">
            <w:pPr>
              <w:rPr>
                <w:rFonts w:ascii="Arial" w:hAnsi="Arial" w:cs="Arial"/>
                <w:sz w:val="24"/>
                <w:szCs w:val="24"/>
              </w:rPr>
            </w:pPr>
          </w:p>
          <w:p w14:paraId="0838ADC6" w14:textId="22F63DE7" w:rsidR="00607384" w:rsidRPr="005C16C8" w:rsidRDefault="00FF6627" w:rsidP="00607384">
            <w:pPr>
              <w:rPr>
                <w:rFonts w:ascii="Arial" w:hAnsi="Arial" w:cs="Arial"/>
                <w:sz w:val="24"/>
                <w:szCs w:val="24"/>
                <w:lang w:val="en-GB"/>
              </w:rPr>
            </w:pPr>
            <w:r w:rsidRPr="005C16C8">
              <w:rPr>
                <w:rFonts w:ascii="Arial" w:hAnsi="Arial" w:cs="Arial"/>
                <w:b/>
                <w:bCs/>
                <w:sz w:val="24"/>
                <w:szCs w:val="24"/>
              </w:rPr>
              <w:t>Global Aging Trends:</w:t>
            </w:r>
            <w:r w:rsidRPr="005C16C8">
              <w:rPr>
                <w:rFonts w:ascii="Arial" w:hAnsi="Arial" w:cs="Arial"/>
                <w:sz w:val="24"/>
                <w:szCs w:val="24"/>
              </w:rPr>
              <w:t xml:space="preserve"> According to the </w:t>
            </w:r>
            <w:hyperlink r:id="rId14" w:tgtFrame="_blank" w:history="1">
              <w:r>
                <w:rPr>
                  <w:rStyle w:val="Hipercze"/>
                  <w:rFonts w:ascii="Arial" w:hAnsi="Arial" w:cs="Arial"/>
                  <w:sz w:val="24"/>
                  <w:szCs w:val="24"/>
                </w:rPr>
                <w:t>World Health Organization</w:t>
              </w:r>
            </w:hyperlink>
            <w:r w:rsidRPr="005C16C8">
              <w:rPr>
                <w:rFonts w:ascii="Arial" w:hAnsi="Arial" w:cs="Arial"/>
                <w:sz w:val="24"/>
                <w:szCs w:val="24"/>
              </w:rPr>
              <w:t xml:space="preserve"> (WHO), the number of people aged 60 years and older is projected to reach 2.1 billion by 2050</w:t>
            </w:r>
            <w:r w:rsidR="00240242" w:rsidRPr="005C16C8">
              <w:rPr>
                <w:rFonts w:ascii="Arial" w:hAnsi="Arial" w:cs="Arial"/>
                <w:sz w:val="24"/>
                <w:szCs w:val="24"/>
              </w:rPr>
              <w:t>.</w:t>
            </w:r>
            <w:r w:rsidR="00607384" w:rsidRPr="005C16C8">
              <w:rPr>
                <w:rFonts w:ascii="Arial" w:eastAsia="Times New Roman" w:hAnsi="Arial" w:cs="Arial"/>
                <w:sz w:val="24"/>
                <w:szCs w:val="24"/>
                <w:lang w:val="en-GB" w:eastAsia="en-GB"/>
              </w:rPr>
              <w:t xml:space="preserve"> </w:t>
            </w:r>
            <w:r w:rsidR="00607384" w:rsidRPr="005C16C8">
              <w:rPr>
                <w:rFonts w:ascii="Arial" w:hAnsi="Arial" w:cs="Arial"/>
                <w:sz w:val="24"/>
                <w:szCs w:val="24"/>
                <w:lang w:val="en-GB"/>
              </w:rPr>
              <w:t>(World Health Organization, 2024)</w:t>
            </w:r>
          </w:p>
          <w:p w14:paraId="6C2D7E4D" w14:textId="016F394F" w:rsidR="00FF6627" w:rsidRPr="005C16C8" w:rsidRDefault="00FF6627" w:rsidP="00EB6F36">
            <w:pPr>
              <w:rPr>
                <w:rFonts w:ascii="Arial" w:hAnsi="Arial" w:cs="Arial"/>
                <w:sz w:val="24"/>
                <w:szCs w:val="24"/>
              </w:rPr>
            </w:pPr>
          </w:p>
          <w:p w14:paraId="1D583FEE" w14:textId="5FE6549C" w:rsidR="00371DEB" w:rsidRPr="005C16C8" w:rsidRDefault="00240242" w:rsidP="00371DEB">
            <w:pPr>
              <w:rPr>
                <w:rFonts w:ascii="Arial" w:hAnsi="Arial" w:cs="Arial"/>
                <w:sz w:val="24"/>
                <w:szCs w:val="24"/>
                <w:lang w:val="en-GB"/>
              </w:rPr>
            </w:pPr>
            <w:r w:rsidRPr="005C16C8">
              <w:rPr>
                <w:rFonts w:ascii="Arial" w:hAnsi="Arial" w:cs="Arial"/>
                <w:b/>
                <w:bCs/>
                <w:sz w:val="24"/>
                <w:szCs w:val="24"/>
              </w:rPr>
              <w:t>Increased Care Needs:</w:t>
            </w:r>
            <w:r w:rsidRPr="005C16C8">
              <w:rPr>
                <w:rFonts w:ascii="Arial" w:hAnsi="Arial" w:cs="Arial"/>
                <w:sz w:val="24"/>
                <w:szCs w:val="24"/>
              </w:rPr>
              <w:t xml:space="preserve"> A study published in </w:t>
            </w:r>
            <w:r w:rsidRPr="005C16C8">
              <w:rPr>
                <w:rFonts w:ascii="Arial" w:hAnsi="Arial" w:cs="Arial"/>
                <w:i/>
                <w:iCs/>
                <w:sz w:val="24"/>
                <w:szCs w:val="24"/>
              </w:rPr>
              <w:t xml:space="preserve">The </w:t>
            </w:r>
            <w:hyperlink r:id="rId15" w:tgtFrame="_blank" w:history="1">
              <w:r>
                <w:rPr>
                  <w:rStyle w:val="Hipercze"/>
                  <w:rFonts w:ascii="Arial" w:hAnsi="Arial" w:cs="Arial"/>
                  <w:i/>
                  <w:iCs/>
                  <w:sz w:val="24"/>
                  <w:szCs w:val="24"/>
                </w:rPr>
                <w:t>Lancet</w:t>
              </w:r>
            </w:hyperlink>
            <w:r w:rsidRPr="005C16C8">
              <w:rPr>
                <w:rFonts w:ascii="Arial" w:hAnsi="Arial" w:cs="Arial"/>
                <w:sz w:val="24"/>
                <w:szCs w:val="24"/>
              </w:rPr>
              <w:t xml:space="preserve"> found that approximately 40% of older adults require some form of long-term care, whether at home or in residential facilities, due to chronic illnesses, disabilities, or cognitive impairments.</w:t>
            </w:r>
            <w:r w:rsidR="00371DEB" w:rsidRPr="005C16C8">
              <w:rPr>
                <w:rFonts w:ascii="Arial" w:eastAsia="Times New Roman" w:hAnsi="Arial" w:cs="Arial"/>
                <w:sz w:val="24"/>
                <w:szCs w:val="24"/>
                <w:lang w:val="en-GB" w:eastAsia="en-GB"/>
              </w:rPr>
              <w:t xml:space="preserve"> </w:t>
            </w:r>
            <w:r w:rsidR="00371DEB" w:rsidRPr="005C16C8">
              <w:rPr>
                <w:rFonts w:ascii="Arial" w:hAnsi="Arial" w:cs="Arial"/>
                <w:sz w:val="24"/>
                <w:szCs w:val="24"/>
                <w:lang w:val="en-GB"/>
              </w:rPr>
              <w:t>(M et al., 2015)</w:t>
            </w:r>
          </w:p>
          <w:p w14:paraId="3CD18ADC" w14:textId="5D995F35" w:rsidR="00240242" w:rsidRPr="005C16C8" w:rsidRDefault="00240242" w:rsidP="00EB6F36">
            <w:pPr>
              <w:rPr>
                <w:rFonts w:ascii="Arial" w:hAnsi="Arial" w:cs="Arial"/>
                <w:sz w:val="24"/>
                <w:szCs w:val="24"/>
              </w:rPr>
            </w:pPr>
          </w:p>
          <w:p w14:paraId="1867B3BA" w14:textId="77777777" w:rsidR="00EB6F36" w:rsidRPr="005C16C8" w:rsidRDefault="00EB6F36" w:rsidP="00EB6F36">
            <w:pPr>
              <w:rPr>
                <w:rFonts w:ascii="Arial" w:hAnsi="Arial" w:cs="Arial"/>
                <w:sz w:val="24"/>
                <w:szCs w:val="24"/>
              </w:rPr>
            </w:pPr>
          </w:p>
        </w:tc>
        <w:tc>
          <w:tcPr>
            <w:tcW w:w="416" w:type="dxa"/>
            <w:vMerge/>
            <w:tcMar>
              <w:top w:w="29" w:type="dxa"/>
              <w:left w:w="29" w:type="dxa"/>
              <w:bottom w:w="29" w:type="dxa"/>
              <w:right w:w="29" w:type="dxa"/>
            </w:tcMar>
            <w:vAlign w:val="center"/>
          </w:tcPr>
          <w:p w14:paraId="5D669BD8" w14:textId="77777777" w:rsidR="004642F0" w:rsidRPr="005C16C8" w:rsidRDefault="004642F0" w:rsidP="00B67824">
            <w:pPr>
              <w:pStyle w:val="Bezodstpw"/>
              <w:jc w:val="center"/>
              <w:rPr>
                <w:rFonts w:ascii="Arial" w:hAnsi="Arial" w:cs="Arial"/>
                <w:sz w:val="24"/>
                <w:szCs w:val="24"/>
              </w:rPr>
            </w:pPr>
          </w:p>
        </w:tc>
        <w:tc>
          <w:tcPr>
            <w:tcW w:w="4500" w:type="dxa"/>
            <w:vMerge/>
            <w:vAlign w:val="center"/>
          </w:tcPr>
          <w:p w14:paraId="44758CED" w14:textId="77777777" w:rsidR="004642F0" w:rsidRPr="005C16C8" w:rsidRDefault="004642F0" w:rsidP="00B67824">
            <w:pPr>
              <w:pStyle w:val="Bezodstpw"/>
              <w:jc w:val="center"/>
              <w:rPr>
                <w:rFonts w:ascii="Arial" w:hAnsi="Arial" w:cs="Arial"/>
                <w:sz w:val="24"/>
                <w:szCs w:val="24"/>
              </w:rPr>
            </w:pPr>
          </w:p>
        </w:tc>
        <w:tc>
          <w:tcPr>
            <w:tcW w:w="360" w:type="dxa"/>
            <w:vMerge/>
            <w:vAlign w:val="center"/>
          </w:tcPr>
          <w:p w14:paraId="6CAC49AB" w14:textId="77777777" w:rsidR="004642F0" w:rsidRPr="005C16C8" w:rsidRDefault="004642F0" w:rsidP="00B67824">
            <w:pPr>
              <w:pStyle w:val="Bezodstpw"/>
              <w:jc w:val="center"/>
              <w:rPr>
                <w:rFonts w:ascii="Arial" w:hAnsi="Arial" w:cs="Arial"/>
                <w:sz w:val="24"/>
                <w:szCs w:val="24"/>
              </w:rPr>
            </w:pPr>
          </w:p>
        </w:tc>
        <w:tc>
          <w:tcPr>
            <w:tcW w:w="4590" w:type="dxa"/>
            <w:vMerge w:val="restart"/>
          </w:tcPr>
          <w:p w14:paraId="419E52A2" w14:textId="0EC6AACA" w:rsidR="00B6129F" w:rsidRDefault="008B338D" w:rsidP="00B6129F">
            <w:pPr>
              <w:pStyle w:val="Nagwek1"/>
              <w:rPr>
                <w:rFonts w:ascii="Arial" w:hAnsi="Arial" w:cs="Arial"/>
                <w:b w:val="0"/>
                <w:bCs/>
                <w:color w:val="000000"/>
                <w:sz w:val="24"/>
                <w:szCs w:val="24"/>
                <w:lang w:val="en-GB"/>
              </w:rPr>
            </w:pPr>
            <w:r>
              <w:rPr>
                <w:rStyle w:val="Nagwek1Znak"/>
                <w:rFonts w:ascii="Arial" w:hAnsi="Arial" w:cs="Arial"/>
                <w:b/>
                <w:color w:val="000000"/>
                <w:sz w:val="24"/>
                <w:szCs w:val="24"/>
              </w:rPr>
              <w:t>CHALLENGES</w:t>
            </w:r>
            <w:r w:rsidR="00B6129F" w:rsidRPr="005C16C8">
              <w:rPr>
                <w:rFonts w:ascii="Arial" w:eastAsia="Times New Roman" w:hAnsi="Arial" w:cs="Arial"/>
                <w:sz w:val="24"/>
                <w:szCs w:val="24"/>
                <w:lang w:val="en-GB" w:eastAsia="en-GB"/>
              </w:rPr>
              <w:t xml:space="preserve"> </w:t>
            </w:r>
            <w:r w:rsidR="00B6129F">
              <w:rPr>
                <w:rFonts w:ascii="Arial" w:hAnsi="Arial" w:cs="Arial"/>
                <w:b w:val="0"/>
                <w:bCs/>
                <w:color w:val="000000"/>
                <w:sz w:val="24"/>
                <w:szCs w:val="24"/>
                <w:lang w:val="en-GB"/>
              </w:rPr>
              <w:t>(National Institute of Aging, 2020)</w:t>
            </w:r>
          </w:p>
          <w:p w14:paraId="289322B4" w14:textId="71D4E0F2" w:rsidR="00B67824" w:rsidRPr="005C16C8" w:rsidRDefault="00B67824" w:rsidP="00F37523">
            <w:pPr>
              <w:pStyle w:val="Nagwek1"/>
              <w:rPr>
                <w:rStyle w:val="Nagwek1Znak"/>
                <w:rFonts w:ascii="Arial" w:hAnsi="Arial" w:cs="Arial"/>
                <w:b/>
                <w:sz w:val="24"/>
                <w:szCs w:val="24"/>
              </w:rPr>
            </w:pPr>
          </w:p>
          <w:p w14:paraId="30975E9D" w14:textId="77777777" w:rsidR="009D06FF" w:rsidRPr="009D06FF" w:rsidRDefault="009D06FF" w:rsidP="009D06FF">
            <w:pPr>
              <w:rPr>
                <w:rFonts w:ascii="Arial" w:hAnsi="Arial" w:cs="Arial"/>
                <w:sz w:val="24"/>
                <w:szCs w:val="24"/>
                <w:lang w:val="en-GB"/>
              </w:rPr>
            </w:pPr>
            <w:r w:rsidRPr="009D06FF">
              <w:rPr>
                <w:rFonts w:ascii="Arial" w:hAnsi="Arial" w:cs="Arial"/>
                <w:b/>
                <w:bCs/>
                <w:sz w:val="24"/>
                <w:szCs w:val="24"/>
                <w:lang w:val="en-GB"/>
              </w:rPr>
              <w:t>Physical Health Decline</w:t>
            </w:r>
          </w:p>
          <w:p w14:paraId="01B349B1" w14:textId="77777777" w:rsidR="00A63193" w:rsidRPr="005C16C8" w:rsidRDefault="009D06FF" w:rsidP="009D06FF">
            <w:pPr>
              <w:rPr>
                <w:rFonts w:ascii="Arial" w:hAnsi="Arial" w:cs="Arial"/>
                <w:sz w:val="24"/>
                <w:szCs w:val="24"/>
                <w:lang w:val="en-GB"/>
              </w:rPr>
            </w:pPr>
            <w:r w:rsidRPr="005C16C8">
              <w:rPr>
                <w:rFonts w:ascii="Arial" w:hAnsi="Arial" w:cs="Arial"/>
                <w:sz w:val="24"/>
                <w:szCs w:val="24"/>
                <w:lang w:val="en-GB"/>
              </w:rPr>
              <w:t>Aging commonly brings about chronic conditions such as arthritis, osteoporosis, cardiovascular diseases, and sensory impairments (e.g., vision and hearing loss).</w:t>
            </w:r>
          </w:p>
          <w:p w14:paraId="5FB5459C" w14:textId="77777777" w:rsidR="00A63193" w:rsidRPr="00A63193" w:rsidRDefault="00A63193" w:rsidP="00A63193">
            <w:pPr>
              <w:rPr>
                <w:rFonts w:ascii="Arial" w:hAnsi="Arial" w:cs="Arial"/>
                <w:sz w:val="24"/>
                <w:szCs w:val="24"/>
                <w:lang w:val="en-GB"/>
              </w:rPr>
            </w:pPr>
            <w:r w:rsidRPr="00A63193">
              <w:rPr>
                <w:rFonts w:ascii="Arial" w:hAnsi="Arial" w:cs="Arial"/>
                <w:b/>
                <w:bCs/>
                <w:sz w:val="24"/>
                <w:szCs w:val="24"/>
                <w:lang w:val="en-GB"/>
              </w:rPr>
              <w:t>Cognitive Decline</w:t>
            </w:r>
          </w:p>
          <w:p w14:paraId="34B17A1B" w14:textId="77777777" w:rsidR="00A63193" w:rsidRPr="005C16C8" w:rsidRDefault="00A63193" w:rsidP="00A63193">
            <w:pPr>
              <w:rPr>
                <w:rFonts w:ascii="Arial" w:hAnsi="Arial" w:cs="Arial"/>
                <w:sz w:val="24"/>
                <w:szCs w:val="24"/>
                <w:lang w:val="en-GB"/>
              </w:rPr>
            </w:pPr>
            <w:r w:rsidRPr="005C16C8">
              <w:rPr>
                <w:rFonts w:ascii="Arial" w:hAnsi="Arial" w:cs="Arial"/>
                <w:sz w:val="24"/>
                <w:szCs w:val="24"/>
                <w:lang w:val="en-GB"/>
              </w:rPr>
              <w:t>Conditions like dementia and Alzheimer’s disease affect memory, problem-solving, and decision-making abilities.</w:t>
            </w:r>
          </w:p>
          <w:p w14:paraId="03BC18A2" w14:textId="77777777" w:rsidR="003C40B3" w:rsidRPr="003C40B3" w:rsidRDefault="003C40B3" w:rsidP="003C40B3">
            <w:pPr>
              <w:rPr>
                <w:rFonts w:ascii="Arial" w:hAnsi="Arial" w:cs="Arial"/>
                <w:sz w:val="24"/>
                <w:szCs w:val="24"/>
                <w:lang w:val="en-GB"/>
              </w:rPr>
            </w:pPr>
            <w:r w:rsidRPr="003C40B3">
              <w:rPr>
                <w:rFonts w:ascii="Arial" w:hAnsi="Arial" w:cs="Arial"/>
                <w:b/>
                <w:bCs/>
                <w:sz w:val="24"/>
                <w:szCs w:val="24"/>
                <w:lang w:val="en-GB"/>
              </w:rPr>
              <w:t>Mental Health Issues</w:t>
            </w:r>
          </w:p>
          <w:p w14:paraId="4101374D" w14:textId="77777777" w:rsidR="003C40B3" w:rsidRPr="005C16C8" w:rsidRDefault="003C40B3" w:rsidP="003C40B3">
            <w:pPr>
              <w:rPr>
                <w:rFonts w:ascii="Arial" w:hAnsi="Arial" w:cs="Arial"/>
                <w:sz w:val="24"/>
                <w:szCs w:val="24"/>
                <w:lang w:val="en-GB"/>
              </w:rPr>
            </w:pPr>
            <w:r w:rsidRPr="005C16C8">
              <w:rPr>
                <w:rFonts w:ascii="Arial" w:hAnsi="Arial" w:cs="Arial"/>
                <w:sz w:val="24"/>
                <w:szCs w:val="24"/>
                <w:lang w:val="en-GB"/>
              </w:rPr>
              <w:t>Depression, anxiety, and social isolation are frequent among older adults, often exacerbated by loss of loved ones or reduced social interaction.</w:t>
            </w:r>
          </w:p>
          <w:p w14:paraId="40BE295C" w14:textId="77777777" w:rsidR="00334954" w:rsidRPr="00334954" w:rsidRDefault="00334954" w:rsidP="00334954">
            <w:pPr>
              <w:rPr>
                <w:rFonts w:ascii="Arial" w:hAnsi="Arial" w:cs="Arial"/>
                <w:sz w:val="24"/>
                <w:szCs w:val="24"/>
                <w:lang w:val="en-GB"/>
              </w:rPr>
            </w:pPr>
            <w:r w:rsidRPr="00334954">
              <w:rPr>
                <w:rFonts w:ascii="Arial" w:hAnsi="Arial" w:cs="Arial"/>
                <w:b/>
                <w:bCs/>
                <w:sz w:val="24"/>
                <w:szCs w:val="24"/>
                <w:lang w:val="en-GB"/>
              </w:rPr>
              <w:t>Environmental Barriers</w:t>
            </w:r>
          </w:p>
          <w:p w14:paraId="645982A5" w14:textId="6CF7B461" w:rsidR="00221DFB" w:rsidRPr="005C16C8" w:rsidRDefault="00334954" w:rsidP="00221DFB">
            <w:pPr>
              <w:rPr>
                <w:rFonts w:ascii="Arial" w:hAnsi="Arial" w:cs="Arial"/>
                <w:sz w:val="24"/>
                <w:szCs w:val="24"/>
                <w:lang w:val="en-GB"/>
              </w:rPr>
            </w:pPr>
            <w:r w:rsidRPr="005C16C8">
              <w:rPr>
                <w:rFonts w:ascii="Arial" w:hAnsi="Arial" w:cs="Arial"/>
                <w:sz w:val="24"/>
                <w:szCs w:val="24"/>
                <w:lang w:val="en-GB"/>
              </w:rPr>
              <w:t>Many older people live in housing that is not adapted to their changing needs—lacking features such as ramps, grab bars, or adequate lighting.</w:t>
            </w:r>
            <w:r w:rsidR="00221DFB" w:rsidRPr="005C16C8">
              <w:rPr>
                <w:rFonts w:ascii="Arial" w:eastAsia="Times New Roman" w:hAnsi="Arial" w:cs="Arial"/>
                <w:sz w:val="24"/>
                <w:szCs w:val="24"/>
                <w:lang w:val="en-GB" w:eastAsia="en-GB"/>
              </w:rPr>
              <w:t xml:space="preserve"> </w:t>
            </w:r>
            <w:r w:rsidR="00221DFB" w:rsidRPr="005C16C8">
              <w:rPr>
                <w:rFonts w:ascii="Arial" w:hAnsi="Arial" w:cs="Arial"/>
                <w:sz w:val="24"/>
                <w:szCs w:val="24"/>
                <w:lang w:val="en-GB"/>
              </w:rPr>
              <w:t>(</w:t>
            </w:r>
            <w:proofErr w:type="spellStart"/>
            <w:r w:rsidR="00221DFB" w:rsidRPr="005C16C8">
              <w:rPr>
                <w:rFonts w:ascii="Arial" w:hAnsi="Arial" w:cs="Arial"/>
                <w:sz w:val="24"/>
                <w:szCs w:val="24"/>
                <w:lang w:val="en-GB"/>
              </w:rPr>
              <w:t>Centers</w:t>
            </w:r>
            <w:proofErr w:type="spellEnd"/>
            <w:r w:rsidR="00221DFB" w:rsidRPr="005C16C8">
              <w:rPr>
                <w:rFonts w:ascii="Arial" w:hAnsi="Arial" w:cs="Arial"/>
                <w:sz w:val="24"/>
                <w:szCs w:val="24"/>
                <w:lang w:val="en-GB"/>
              </w:rPr>
              <w:t xml:space="preserve"> for Disease Control and Prevention, 2020)</w:t>
            </w:r>
          </w:p>
          <w:p w14:paraId="520E651A" w14:textId="77777777" w:rsidR="00E2527B" w:rsidRPr="00E2527B" w:rsidRDefault="00E2527B" w:rsidP="00E2527B">
            <w:pPr>
              <w:rPr>
                <w:rFonts w:ascii="Arial" w:hAnsi="Arial" w:cs="Arial"/>
                <w:sz w:val="24"/>
                <w:szCs w:val="24"/>
                <w:lang w:val="en-GB"/>
              </w:rPr>
            </w:pPr>
            <w:r w:rsidRPr="00E2527B">
              <w:rPr>
                <w:rFonts w:ascii="Arial" w:hAnsi="Arial" w:cs="Arial"/>
                <w:b/>
                <w:bCs/>
                <w:sz w:val="24"/>
                <w:szCs w:val="24"/>
                <w:lang w:val="en-GB"/>
              </w:rPr>
              <w:t>Limited Access to Support Services</w:t>
            </w:r>
          </w:p>
          <w:p w14:paraId="0F8F84EA" w14:textId="77777777" w:rsidR="00F44D3C" w:rsidRPr="005C16C8" w:rsidRDefault="00E2527B" w:rsidP="00E2527B">
            <w:pPr>
              <w:rPr>
                <w:rFonts w:ascii="Arial" w:hAnsi="Arial" w:cs="Arial"/>
                <w:sz w:val="24"/>
                <w:szCs w:val="24"/>
              </w:rPr>
            </w:pPr>
            <w:r w:rsidRPr="005C16C8">
              <w:rPr>
                <w:rFonts w:ascii="Arial" w:hAnsi="Arial" w:cs="Arial"/>
                <w:sz w:val="24"/>
                <w:szCs w:val="24"/>
                <w:lang w:val="en-GB"/>
              </w:rPr>
              <w:t xml:space="preserve">Access to healthcare, rehabilitation, assistive technologies, and community support can be inconsistent due to </w:t>
            </w:r>
            <w:r w:rsidRPr="005C16C8">
              <w:rPr>
                <w:rFonts w:ascii="Arial" w:hAnsi="Arial" w:cs="Arial"/>
                <w:sz w:val="24"/>
                <w:szCs w:val="24"/>
                <w:lang w:val="en-GB"/>
              </w:rPr>
              <w:lastRenderedPageBreak/>
              <w:t>financial constraints, geographic location, or lack of information.</w:t>
            </w:r>
          </w:p>
          <w:p w14:paraId="688FAEC6" w14:textId="77777777" w:rsidR="00F44D3C" w:rsidRPr="00F44D3C" w:rsidRDefault="00F44D3C" w:rsidP="00F44D3C">
            <w:pPr>
              <w:rPr>
                <w:rFonts w:ascii="Arial" w:hAnsi="Arial" w:cs="Arial"/>
                <w:sz w:val="24"/>
                <w:szCs w:val="24"/>
                <w:lang w:val="en-GB"/>
              </w:rPr>
            </w:pPr>
            <w:r w:rsidRPr="00F44D3C">
              <w:rPr>
                <w:rFonts w:ascii="Arial" w:hAnsi="Arial" w:cs="Arial"/>
                <w:b/>
                <w:bCs/>
                <w:sz w:val="24"/>
                <w:szCs w:val="24"/>
                <w:lang w:val="en-GB"/>
              </w:rPr>
              <w:t>Financial Constraints</w:t>
            </w:r>
          </w:p>
          <w:p w14:paraId="5C7C5BB5" w14:textId="77777777" w:rsidR="008F05AD" w:rsidRPr="005C16C8" w:rsidRDefault="00F44D3C" w:rsidP="00F44D3C">
            <w:pPr>
              <w:rPr>
                <w:rFonts w:ascii="Arial" w:hAnsi="Arial" w:cs="Arial"/>
                <w:sz w:val="24"/>
                <w:szCs w:val="24"/>
                <w:lang w:val="en-GB"/>
              </w:rPr>
            </w:pPr>
            <w:r w:rsidRPr="005C16C8">
              <w:rPr>
                <w:rFonts w:ascii="Arial" w:hAnsi="Arial" w:cs="Arial"/>
                <w:sz w:val="24"/>
                <w:szCs w:val="24"/>
                <w:lang w:val="en-GB"/>
              </w:rPr>
              <w:t>Fixed or limited incomes can restrict the ability to afford medications, home modifications, assistive devices, or paid caregiving, all of which are important for sustaining independence.</w:t>
            </w:r>
          </w:p>
          <w:p w14:paraId="1952E2B8" w14:textId="77777777" w:rsidR="008F05AD" w:rsidRPr="008F05AD" w:rsidRDefault="008F05AD" w:rsidP="008F05AD">
            <w:pPr>
              <w:rPr>
                <w:rFonts w:ascii="Arial" w:hAnsi="Arial" w:cs="Arial"/>
                <w:sz w:val="24"/>
                <w:szCs w:val="24"/>
                <w:lang w:val="en-GB"/>
              </w:rPr>
            </w:pPr>
            <w:r w:rsidRPr="008F05AD">
              <w:rPr>
                <w:rFonts w:ascii="Arial" w:hAnsi="Arial" w:cs="Arial"/>
                <w:b/>
                <w:bCs/>
                <w:sz w:val="24"/>
                <w:szCs w:val="24"/>
                <w:lang w:val="en-GB"/>
              </w:rPr>
              <w:t>Social and Cultural Factors</w:t>
            </w:r>
          </w:p>
          <w:p w14:paraId="2FA7175A" w14:textId="1BD07C6C" w:rsidR="00EB6F36" w:rsidRPr="005C16C8" w:rsidRDefault="008F05AD" w:rsidP="00EB6F36">
            <w:pPr>
              <w:rPr>
                <w:rFonts w:ascii="Arial" w:hAnsi="Arial" w:cs="Arial"/>
                <w:sz w:val="24"/>
                <w:szCs w:val="24"/>
              </w:rPr>
            </w:pPr>
            <w:r w:rsidRPr="005C16C8">
              <w:rPr>
                <w:rFonts w:ascii="Arial" w:hAnsi="Arial" w:cs="Arial"/>
                <w:sz w:val="24"/>
                <w:szCs w:val="24"/>
                <w:lang w:val="en-GB"/>
              </w:rPr>
              <w:t>Social expectations, stigma, or family dynamics may influence the willingness or ability of older adults to seek or accept help.</w:t>
            </w:r>
            <w:r w:rsidR="00517812" w:rsidRPr="005C16C8">
              <w:rPr>
                <w:rFonts w:ascii="Arial" w:hAnsi="Arial" w:cs="Arial"/>
                <w:sz w:val="24"/>
                <w:szCs w:val="24"/>
              </w:rPr>
              <w:t xml:space="preserve"> </w:t>
            </w:r>
          </w:p>
          <w:p w14:paraId="3837A7DF" w14:textId="77777777" w:rsidR="00073A5E" w:rsidRPr="005C16C8" w:rsidRDefault="00073A5E" w:rsidP="00EB6F36">
            <w:pPr>
              <w:rPr>
                <w:rFonts w:ascii="Arial" w:hAnsi="Arial" w:cs="Arial"/>
                <w:sz w:val="24"/>
                <w:szCs w:val="24"/>
              </w:rPr>
            </w:pPr>
          </w:p>
          <w:p w14:paraId="4A2FD720" w14:textId="77777777" w:rsidR="00073A5E" w:rsidRPr="005C16C8" w:rsidRDefault="00073A5E" w:rsidP="00EB6F36">
            <w:pPr>
              <w:rPr>
                <w:rFonts w:ascii="Arial" w:hAnsi="Arial" w:cs="Arial"/>
                <w:sz w:val="24"/>
                <w:szCs w:val="24"/>
              </w:rPr>
            </w:pPr>
          </w:p>
          <w:p w14:paraId="285CBA8C" w14:textId="77777777" w:rsidR="00073A5E" w:rsidRPr="005C16C8" w:rsidRDefault="00073A5E" w:rsidP="00EB6F36">
            <w:pPr>
              <w:rPr>
                <w:rFonts w:ascii="Arial" w:hAnsi="Arial" w:cs="Arial"/>
                <w:sz w:val="24"/>
                <w:szCs w:val="24"/>
              </w:rPr>
            </w:pPr>
          </w:p>
          <w:p w14:paraId="086D511F" w14:textId="77777777" w:rsidR="00EB6F36" w:rsidRDefault="00EB6F36" w:rsidP="00EB6F36">
            <w:pPr>
              <w:rPr>
                <w:rFonts w:ascii="Arial" w:hAnsi="Arial" w:cs="Arial"/>
                <w:color w:val="000000"/>
                <w:sz w:val="24"/>
                <w:szCs w:val="24"/>
              </w:rPr>
            </w:pPr>
          </w:p>
          <w:p w14:paraId="64CDD7F1" w14:textId="02F48F2B" w:rsidR="00B67824" w:rsidRDefault="004946AE" w:rsidP="00F37523">
            <w:pPr>
              <w:pStyle w:val="Nagwek1"/>
              <w:rPr>
                <w:rStyle w:val="Nagwek1Znak"/>
                <w:rFonts w:ascii="Arial" w:hAnsi="Arial" w:cs="Arial"/>
                <w:b/>
                <w:color w:val="000000"/>
                <w:sz w:val="24"/>
                <w:szCs w:val="24"/>
              </w:rPr>
            </w:pPr>
            <w:r>
              <w:rPr>
                <w:rStyle w:val="Nagwek1Znak"/>
                <w:rFonts w:ascii="Arial" w:hAnsi="Arial" w:cs="Arial"/>
                <w:b/>
                <w:color w:val="000000"/>
                <w:sz w:val="24"/>
                <w:szCs w:val="24"/>
              </w:rPr>
              <w:t>RECOMMENDATION AND CONCLUSION</w:t>
            </w:r>
          </w:p>
          <w:p w14:paraId="47E235E8" w14:textId="61625F8F" w:rsidR="00634071" w:rsidRPr="005C16C8" w:rsidRDefault="00736913" w:rsidP="00634071">
            <w:pPr>
              <w:rPr>
                <w:rFonts w:ascii="Arial" w:hAnsi="Arial" w:cs="Arial"/>
                <w:sz w:val="24"/>
                <w:szCs w:val="24"/>
              </w:rPr>
            </w:pPr>
            <w:r w:rsidRPr="005C16C8">
              <w:rPr>
                <w:rFonts w:ascii="Arial" w:hAnsi="Arial" w:cs="Arial"/>
                <w:sz w:val="24"/>
                <w:szCs w:val="24"/>
              </w:rPr>
              <w:t>Based on current evidence and best practices, the following recommendations are proposed:</w:t>
            </w:r>
          </w:p>
          <w:p w14:paraId="26FF3551" w14:textId="65E93A97" w:rsidR="00532FF0" w:rsidRPr="00532FF0" w:rsidRDefault="00532FF0" w:rsidP="00532FF0">
            <w:pPr>
              <w:rPr>
                <w:rFonts w:ascii="Arial" w:hAnsi="Arial" w:cs="Arial"/>
                <w:b/>
                <w:bCs/>
                <w:sz w:val="24"/>
                <w:szCs w:val="24"/>
                <w:lang w:val="en-GB"/>
              </w:rPr>
            </w:pPr>
            <w:r w:rsidRPr="00532FF0">
              <w:rPr>
                <w:rFonts w:ascii="Arial" w:hAnsi="Arial" w:cs="Arial"/>
                <w:b/>
                <w:bCs/>
                <w:sz w:val="24"/>
                <w:szCs w:val="24"/>
                <w:lang w:val="en-GB"/>
              </w:rPr>
              <w:t xml:space="preserve">Promote </w:t>
            </w:r>
            <w:proofErr w:type="spellStart"/>
            <w:r w:rsidRPr="00532FF0">
              <w:rPr>
                <w:rFonts w:ascii="Arial" w:hAnsi="Arial" w:cs="Arial"/>
                <w:b/>
                <w:bCs/>
                <w:sz w:val="24"/>
                <w:szCs w:val="24"/>
                <w:lang w:val="en-GB"/>
              </w:rPr>
              <w:t>Person-</w:t>
            </w:r>
            <w:r w:rsidR="005C16C8" w:rsidRPr="005C16C8">
              <w:rPr>
                <w:rFonts w:ascii="Arial" w:hAnsi="Arial" w:cs="Arial"/>
                <w:b/>
                <w:bCs/>
                <w:sz w:val="24"/>
                <w:szCs w:val="24"/>
                <w:lang w:val="en-GB"/>
              </w:rPr>
              <w:t>Centered</w:t>
            </w:r>
            <w:proofErr w:type="spellEnd"/>
            <w:r w:rsidRPr="00532FF0">
              <w:rPr>
                <w:rFonts w:ascii="Arial" w:hAnsi="Arial" w:cs="Arial"/>
                <w:b/>
                <w:bCs/>
                <w:sz w:val="24"/>
                <w:szCs w:val="24"/>
                <w:lang w:val="en-GB"/>
              </w:rPr>
              <w:t xml:space="preserve"> and Holistic Care</w:t>
            </w:r>
          </w:p>
          <w:p w14:paraId="27AD2FE1" w14:textId="77777777" w:rsidR="00532FF0" w:rsidRPr="005C16C8" w:rsidRDefault="00532FF0" w:rsidP="00532FF0">
            <w:pPr>
              <w:rPr>
                <w:rFonts w:ascii="Arial" w:hAnsi="Arial" w:cs="Arial"/>
                <w:sz w:val="24"/>
                <w:szCs w:val="24"/>
                <w:lang w:val="en-GB"/>
              </w:rPr>
            </w:pPr>
            <w:r w:rsidRPr="00532FF0">
              <w:rPr>
                <w:rFonts w:ascii="Arial" w:hAnsi="Arial" w:cs="Arial"/>
                <w:sz w:val="24"/>
                <w:szCs w:val="24"/>
                <w:lang w:val="en-GB"/>
              </w:rPr>
              <w:t xml:space="preserve">Services should be tailored to individual needs, preferences, and values. This involves actively engaging older adults in decision-making processes, respecting their autonomy, and providing care that </w:t>
            </w:r>
            <w:r w:rsidRPr="00532FF0">
              <w:rPr>
                <w:rFonts w:ascii="Arial" w:hAnsi="Arial" w:cs="Arial"/>
                <w:sz w:val="24"/>
                <w:szCs w:val="24"/>
                <w:lang w:val="en-GB"/>
              </w:rPr>
              <w:lastRenderedPageBreak/>
              <w:t xml:space="preserve">considers their physical, mental, and social well-being. </w:t>
            </w:r>
          </w:p>
          <w:p w14:paraId="4CBA9EC4" w14:textId="77777777" w:rsidR="009729F2" w:rsidRPr="009729F2" w:rsidRDefault="009729F2" w:rsidP="009729F2">
            <w:pPr>
              <w:rPr>
                <w:rFonts w:ascii="Arial" w:hAnsi="Arial" w:cs="Arial"/>
                <w:b/>
                <w:bCs/>
                <w:sz w:val="24"/>
                <w:szCs w:val="24"/>
                <w:lang w:val="en-GB"/>
              </w:rPr>
            </w:pPr>
            <w:r w:rsidRPr="009729F2">
              <w:rPr>
                <w:rFonts w:ascii="Arial" w:hAnsi="Arial" w:cs="Arial"/>
                <w:b/>
                <w:bCs/>
                <w:sz w:val="24"/>
                <w:szCs w:val="24"/>
                <w:lang w:val="en-GB"/>
              </w:rPr>
              <w:t>Strengthen Integrated and Community-Based Services</w:t>
            </w:r>
          </w:p>
          <w:p w14:paraId="286FF257" w14:textId="77777777" w:rsidR="00E569C2" w:rsidRPr="005C16C8" w:rsidRDefault="009729F2" w:rsidP="00E569C2">
            <w:pPr>
              <w:rPr>
                <w:rFonts w:ascii="Arial" w:hAnsi="Arial" w:cs="Arial"/>
                <w:sz w:val="24"/>
                <w:szCs w:val="24"/>
                <w:lang w:val="en-GB"/>
              </w:rPr>
            </w:pPr>
            <w:r w:rsidRPr="009729F2">
              <w:rPr>
                <w:rFonts w:ascii="Arial" w:hAnsi="Arial" w:cs="Arial"/>
                <w:sz w:val="24"/>
                <w:szCs w:val="24"/>
                <w:lang w:val="en-GB"/>
              </w:rPr>
              <w:t>Developing integrated health and social care systems ensures seamless transitions across settings and reduces fragmentation. Community-based services, including home care, social activities, and support groups, help maintain independence and reduce feelings of loneliness or isolation.</w:t>
            </w:r>
          </w:p>
          <w:p w14:paraId="4B6F572A" w14:textId="56918A35" w:rsidR="00E569C2" w:rsidRPr="005C16C8" w:rsidRDefault="00E569C2" w:rsidP="00E569C2">
            <w:pPr>
              <w:rPr>
                <w:rFonts w:ascii="Arial" w:hAnsi="Arial" w:cs="Arial"/>
                <w:b/>
                <w:bCs/>
                <w:sz w:val="24"/>
                <w:szCs w:val="24"/>
                <w:lang w:val="en-GB"/>
              </w:rPr>
            </w:pPr>
            <w:r w:rsidRPr="005C16C8">
              <w:rPr>
                <w:rFonts w:ascii="Arial" w:eastAsia="Times New Roman" w:hAnsi="Arial" w:cs="Arial"/>
                <w:b/>
                <w:bCs/>
                <w:color w:val="1C1F23"/>
                <w:sz w:val="24"/>
                <w:szCs w:val="24"/>
                <w:lang w:val="en-GB" w:eastAsia="en-GB"/>
              </w:rPr>
              <w:t xml:space="preserve"> </w:t>
            </w:r>
            <w:r w:rsidRPr="005C16C8">
              <w:rPr>
                <w:rFonts w:ascii="Arial" w:hAnsi="Arial" w:cs="Arial"/>
                <w:b/>
                <w:bCs/>
                <w:sz w:val="24"/>
                <w:szCs w:val="24"/>
                <w:lang w:val="en-GB"/>
              </w:rPr>
              <w:t>Enhance Communication and Information Access</w:t>
            </w:r>
          </w:p>
          <w:p w14:paraId="096FC87E" w14:textId="77777777" w:rsidR="00E569C2" w:rsidRPr="005C16C8" w:rsidRDefault="00E569C2" w:rsidP="00E569C2">
            <w:pPr>
              <w:rPr>
                <w:rFonts w:ascii="Arial" w:hAnsi="Arial" w:cs="Arial"/>
                <w:sz w:val="24"/>
                <w:szCs w:val="24"/>
                <w:lang w:val="en-GB"/>
              </w:rPr>
            </w:pPr>
            <w:r w:rsidRPr="00E569C2">
              <w:rPr>
                <w:rFonts w:ascii="Arial" w:hAnsi="Arial" w:cs="Arial"/>
                <w:sz w:val="24"/>
                <w:szCs w:val="24"/>
                <w:lang w:val="en-GB"/>
              </w:rPr>
              <w:t>Providing clear, accessible information about available services and health management options empowers older adults to make informed choices</w:t>
            </w:r>
          </w:p>
          <w:p w14:paraId="4C3C8DBD" w14:textId="77777777" w:rsidR="00015373" w:rsidRPr="005C16C8" w:rsidRDefault="00015373" w:rsidP="00E569C2">
            <w:pPr>
              <w:rPr>
                <w:rFonts w:ascii="Arial" w:hAnsi="Arial" w:cs="Arial"/>
                <w:b/>
                <w:bCs/>
                <w:sz w:val="24"/>
                <w:szCs w:val="24"/>
                <w:lang w:val="en-GB"/>
              </w:rPr>
            </w:pPr>
          </w:p>
          <w:p w14:paraId="58E1A9EE" w14:textId="51B42B2F" w:rsidR="00015373" w:rsidRPr="005C16C8" w:rsidRDefault="00015373" w:rsidP="00E569C2">
            <w:pPr>
              <w:rPr>
                <w:rFonts w:ascii="Arial" w:hAnsi="Arial" w:cs="Arial"/>
                <w:b/>
                <w:bCs/>
                <w:sz w:val="24"/>
                <w:szCs w:val="24"/>
                <w:lang w:val="en-GB"/>
              </w:rPr>
            </w:pPr>
            <w:r w:rsidRPr="005C16C8">
              <w:rPr>
                <w:rFonts w:ascii="Arial" w:hAnsi="Arial" w:cs="Arial"/>
                <w:b/>
                <w:bCs/>
                <w:sz w:val="24"/>
                <w:szCs w:val="24"/>
                <w:lang w:val="en-GB"/>
              </w:rPr>
              <w:t>CONCLUSION</w:t>
            </w:r>
          </w:p>
          <w:p w14:paraId="25A72BF9" w14:textId="06CA44EE" w:rsidR="00015373" w:rsidRPr="00E569C2" w:rsidRDefault="00015373" w:rsidP="00E569C2">
            <w:pPr>
              <w:rPr>
                <w:rFonts w:ascii="Arial" w:hAnsi="Arial" w:cs="Arial"/>
                <w:sz w:val="24"/>
                <w:szCs w:val="24"/>
                <w:lang w:val="en-GB"/>
              </w:rPr>
            </w:pPr>
            <w:r w:rsidRPr="005C16C8">
              <w:rPr>
                <w:rFonts w:ascii="Arial" w:hAnsi="Arial" w:cs="Arial"/>
                <w:sz w:val="24"/>
                <w:szCs w:val="24"/>
              </w:rPr>
              <w:t xml:space="preserve">Supporting and empowering older adults to maintain their independence and functional ability is essential for promoting their well-being, dignity, and quality of life. Current UK policies, such as the Care Act 2014 and the NHS Long Term Plan, emphasize person-centered, integrated, and community-based approaches that are effective in addressing the diverse needs of older people. Implementing strategies that promote self-management, utilize assistive technology, and foster social engagement can significantly enhance </w:t>
            </w:r>
            <w:r w:rsidRPr="005C16C8">
              <w:rPr>
                <w:rFonts w:ascii="Arial" w:hAnsi="Arial" w:cs="Arial"/>
                <w:sz w:val="24"/>
                <w:szCs w:val="24"/>
              </w:rPr>
              <w:lastRenderedPageBreak/>
              <w:t>their autonomy. Additionally, grounding practice in relevant theoretical frameworks like Activity Theory and the Person-Environment Fit Theory provides a solid foundation for designing interventions that truly empower older individuals.</w:t>
            </w:r>
          </w:p>
          <w:p w14:paraId="55F85BC2" w14:textId="206B4246" w:rsidR="00E569C2" w:rsidRPr="009729F2" w:rsidRDefault="00E569C2" w:rsidP="009729F2">
            <w:pPr>
              <w:rPr>
                <w:rFonts w:ascii="Arial" w:hAnsi="Arial" w:cs="Arial"/>
                <w:sz w:val="24"/>
                <w:szCs w:val="24"/>
                <w:lang w:val="en-GB"/>
              </w:rPr>
            </w:pPr>
          </w:p>
          <w:p w14:paraId="12EFBE71" w14:textId="77777777" w:rsidR="00532FF0" w:rsidRPr="00532FF0" w:rsidRDefault="00532FF0" w:rsidP="00532FF0">
            <w:pPr>
              <w:rPr>
                <w:rFonts w:ascii="Arial" w:hAnsi="Arial" w:cs="Arial"/>
                <w:sz w:val="24"/>
                <w:szCs w:val="24"/>
                <w:lang w:val="en-GB"/>
              </w:rPr>
            </w:pPr>
          </w:p>
          <w:p w14:paraId="7143FEC2" w14:textId="77777777" w:rsidR="00532FF0" w:rsidRPr="005C16C8" w:rsidRDefault="00532FF0" w:rsidP="00634071">
            <w:pPr>
              <w:rPr>
                <w:rFonts w:ascii="Arial" w:hAnsi="Arial" w:cs="Arial"/>
                <w:sz w:val="24"/>
                <w:szCs w:val="24"/>
                <w:lang w:val="en-GB"/>
              </w:rPr>
            </w:pPr>
          </w:p>
          <w:p w14:paraId="4C3ADAB3" w14:textId="52EF1206" w:rsidR="00B67824" w:rsidRPr="005C16C8" w:rsidRDefault="00B67824" w:rsidP="00634071">
            <w:pPr>
              <w:rPr>
                <w:rFonts w:ascii="Arial" w:hAnsi="Arial" w:cs="Arial"/>
                <w:sz w:val="24"/>
                <w:szCs w:val="24"/>
              </w:rPr>
            </w:pPr>
          </w:p>
        </w:tc>
      </w:tr>
      <w:tr w:rsidR="004642F0" w:rsidRPr="000E2F62" w14:paraId="7F82317C" w14:textId="77777777" w:rsidTr="00EB6F36">
        <w:trPr>
          <w:trHeight w:val="60"/>
          <w:jc w:val="center"/>
        </w:trPr>
        <w:tc>
          <w:tcPr>
            <w:tcW w:w="4534" w:type="dxa"/>
            <w:vMerge/>
          </w:tcPr>
          <w:p w14:paraId="4FAE37AA" w14:textId="77777777" w:rsidR="004642F0" w:rsidRPr="005C16C8" w:rsidRDefault="004642F0" w:rsidP="00B67824">
            <w:pPr>
              <w:rPr>
                <w:rFonts w:ascii="Arial" w:hAnsi="Arial" w:cs="Arial"/>
                <w:sz w:val="24"/>
                <w:szCs w:val="24"/>
              </w:rPr>
            </w:pPr>
          </w:p>
        </w:tc>
        <w:tc>
          <w:tcPr>
            <w:tcW w:w="416" w:type="dxa"/>
            <w:vMerge/>
          </w:tcPr>
          <w:p w14:paraId="699A533D" w14:textId="77777777" w:rsidR="004642F0" w:rsidRPr="005C16C8" w:rsidRDefault="004642F0" w:rsidP="00B67824">
            <w:pPr>
              <w:rPr>
                <w:rFonts w:ascii="Arial" w:hAnsi="Arial" w:cs="Arial"/>
                <w:sz w:val="24"/>
                <w:szCs w:val="24"/>
              </w:rPr>
            </w:pPr>
          </w:p>
        </w:tc>
        <w:tc>
          <w:tcPr>
            <w:tcW w:w="4500" w:type="dxa"/>
          </w:tcPr>
          <w:p w14:paraId="60784D3C" w14:textId="77777777" w:rsidR="004642F0" w:rsidRPr="005C16C8" w:rsidRDefault="004642F0" w:rsidP="00C46111">
            <w:pPr>
              <w:rPr>
                <w:rFonts w:ascii="Arial" w:hAnsi="Arial" w:cs="Arial"/>
                <w:sz w:val="24"/>
                <w:szCs w:val="24"/>
              </w:rPr>
            </w:pPr>
          </w:p>
        </w:tc>
        <w:tc>
          <w:tcPr>
            <w:tcW w:w="360" w:type="dxa"/>
            <w:vMerge/>
          </w:tcPr>
          <w:p w14:paraId="0237DD3A" w14:textId="77777777" w:rsidR="004642F0" w:rsidRPr="005C16C8" w:rsidRDefault="004642F0" w:rsidP="00B67824">
            <w:pPr>
              <w:rPr>
                <w:rFonts w:ascii="Arial" w:hAnsi="Arial" w:cs="Arial"/>
                <w:sz w:val="24"/>
                <w:szCs w:val="24"/>
              </w:rPr>
            </w:pPr>
          </w:p>
        </w:tc>
        <w:tc>
          <w:tcPr>
            <w:tcW w:w="4590" w:type="dxa"/>
            <w:vMerge/>
          </w:tcPr>
          <w:p w14:paraId="342EB929" w14:textId="77777777" w:rsidR="004642F0" w:rsidRPr="005C16C8" w:rsidRDefault="004642F0" w:rsidP="004642F0">
            <w:pPr>
              <w:rPr>
                <w:rFonts w:ascii="Arial" w:hAnsi="Arial" w:cs="Arial"/>
                <w:sz w:val="24"/>
                <w:szCs w:val="24"/>
              </w:rPr>
            </w:pPr>
          </w:p>
        </w:tc>
      </w:tr>
      <w:tr w:rsidR="004642F0" w:rsidRPr="000E2F62" w14:paraId="14A07EDE" w14:textId="77777777" w:rsidTr="00EB6F36">
        <w:trPr>
          <w:trHeight w:val="6431"/>
          <w:jc w:val="center"/>
        </w:trPr>
        <w:tc>
          <w:tcPr>
            <w:tcW w:w="4534" w:type="dxa"/>
            <w:vMerge/>
          </w:tcPr>
          <w:p w14:paraId="40B15FDA" w14:textId="77777777" w:rsidR="004642F0" w:rsidRPr="005C16C8" w:rsidRDefault="004642F0" w:rsidP="00B67824">
            <w:pPr>
              <w:rPr>
                <w:rFonts w:ascii="Arial" w:hAnsi="Arial" w:cs="Arial"/>
                <w:sz w:val="24"/>
                <w:szCs w:val="24"/>
              </w:rPr>
            </w:pPr>
          </w:p>
        </w:tc>
        <w:tc>
          <w:tcPr>
            <w:tcW w:w="416" w:type="dxa"/>
            <w:vMerge/>
          </w:tcPr>
          <w:p w14:paraId="6FB70722" w14:textId="77777777" w:rsidR="004642F0" w:rsidRPr="005C16C8" w:rsidRDefault="004642F0" w:rsidP="00B67824">
            <w:pPr>
              <w:rPr>
                <w:rFonts w:ascii="Arial" w:hAnsi="Arial" w:cs="Arial"/>
                <w:sz w:val="24"/>
                <w:szCs w:val="24"/>
              </w:rPr>
            </w:pPr>
          </w:p>
        </w:tc>
        <w:tc>
          <w:tcPr>
            <w:tcW w:w="4500" w:type="dxa"/>
          </w:tcPr>
          <w:p w14:paraId="5B99947E" w14:textId="4EF066DB" w:rsidR="00EB6F36" w:rsidRDefault="008D72E6" w:rsidP="00EB6F36">
            <w:pPr>
              <w:pStyle w:val="Nagwek1"/>
              <w:rPr>
                <w:rStyle w:val="Nagwek1Znak"/>
                <w:rFonts w:ascii="Arial" w:hAnsi="Arial" w:cs="Arial"/>
                <w:b/>
                <w:color w:val="000000"/>
                <w:sz w:val="24"/>
                <w:szCs w:val="24"/>
              </w:rPr>
            </w:pPr>
            <w:r>
              <w:rPr>
                <w:rStyle w:val="Nagwek1Znak"/>
                <w:rFonts w:ascii="Arial" w:hAnsi="Arial" w:cs="Arial"/>
                <w:b/>
                <w:color w:val="000000"/>
                <w:sz w:val="24"/>
                <w:szCs w:val="24"/>
              </w:rPr>
              <w:t>EFFECTIVENESS – BENEFIT – UK POLIC</w:t>
            </w:r>
            <w:r w:rsidR="00DA6125">
              <w:rPr>
                <w:rStyle w:val="Nagwek1Znak"/>
                <w:rFonts w:ascii="Arial" w:hAnsi="Arial" w:cs="Arial"/>
                <w:b/>
                <w:color w:val="000000"/>
                <w:sz w:val="24"/>
                <w:szCs w:val="24"/>
              </w:rPr>
              <w:t xml:space="preserve">IES </w:t>
            </w:r>
            <w:r w:rsidR="00E22113">
              <w:rPr>
                <w:rStyle w:val="Nagwek1Znak"/>
                <w:rFonts w:ascii="Arial" w:hAnsi="Arial" w:cs="Arial"/>
                <w:b/>
                <w:color w:val="000000"/>
                <w:sz w:val="24"/>
                <w:szCs w:val="24"/>
              </w:rPr>
              <w:t>–</w:t>
            </w:r>
            <w:r w:rsidR="00DA6125">
              <w:rPr>
                <w:rStyle w:val="Nagwek1Znak"/>
                <w:rFonts w:ascii="Arial" w:hAnsi="Arial" w:cs="Arial"/>
                <w:b/>
                <w:color w:val="000000"/>
                <w:sz w:val="24"/>
                <w:szCs w:val="24"/>
              </w:rPr>
              <w:t xml:space="preserve"> THEORY</w:t>
            </w:r>
          </w:p>
          <w:p w14:paraId="4C658FA7" w14:textId="77777777" w:rsidR="0022335A" w:rsidRPr="0022335A" w:rsidRDefault="0022335A" w:rsidP="0022335A">
            <w:pPr>
              <w:rPr>
                <w:rFonts w:ascii="Arial" w:hAnsi="Arial" w:cs="Arial"/>
                <w:noProof/>
                <w:sz w:val="24"/>
                <w:szCs w:val="24"/>
                <w:lang w:val="en-GB"/>
              </w:rPr>
            </w:pPr>
            <w:r w:rsidRPr="0022335A">
              <w:rPr>
                <w:rFonts w:ascii="Arial" w:hAnsi="Arial" w:cs="Arial"/>
                <w:b/>
                <w:bCs/>
                <w:noProof/>
                <w:sz w:val="24"/>
                <w:szCs w:val="24"/>
                <w:lang w:val="en-GB"/>
              </w:rPr>
              <w:t>Person-Centered Care</w:t>
            </w:r>
          </w:p>
          <w:p w14:paraId="5D93FE59" w14:textId="77777777" w:rsidR="00EB6F36" w:rsidRPr="005C16C8" w:rsidRDefault="0022335A" w:rsidP="0022335A">
            <w:pPr>
              <w:rPr>
                <w:rFonts w:ascii="Arial" w:hAnsi="Arial" w:cs="Arial"/>
                <w:noProof/>
                <w:sz w:val="24"/>
                <w:szCs w:val="24"/>
                <w:lang w:val="en-GB"/>
              </w:rPr>
            </w:pPr>
            <w:r w:rsidRPr="005C16C8">
              <w:rPr>
                <w:rFonts w:ascii="Arial" w:hAnsi="Arial" w:cs="Arial"/>
                <w:noProof/>
                <w:sz w:val="24"/>
                <w:szCs w:val="24"/>
                <w:lang w:val="en-GB"/>
              </w:rPr>
              <w:t>Person-centered care focuses on respecting and responding to the individual preferences, needs, and values of older adults.</w:t>
            </w:r>
          </w:p>
          <w:p w14:paraId="0D4B6941" w14:textId="77777777" w:rsidR="00DC384F" w:rsidRPr="00DC384F" w:rsidRDefault="00DC384F" w:rsidP="00DC384F">
            <w:pPr>
              <w:rPr>
                <w:rFonts w:ascii="Arial" w:hAnsi="Arial" w:cs="Arial"/>
                <w:noProof/>
                <w:sz w:val="24"/>
                <w:szCs w:val="24"/>
                <w:lang w:val="en-GB"/>
              </w:rPr>
            </w:pPr>
            <w:r w:rsidRPr="00DC384F">
              <w:rPr>
                <w:rFonts w:ascii="Arial" w:hAnsi="Arial" w:cs="Arial"/>
                <w:b/>
                <w:bCs/>
                <w:noProof/>
                <w:sz w:val="24"/>
                <w:szCs w:val="24"/>
                <w:lang w:val="en-GB"/>
              </w:rPr>
              <w:t>Integrated Care and Multidisciplinary Teams</w:t>
            </w:r>
          </w:p>
          <w:p w14:paraId="67D921FB" w14:textId="77777777" w:rsidR="0022335A" w:rsidRPr="005C16C8" w:rsidRDefault="00DC384F" w:rsidP="00DC384F">
            <w:pPr>
              <w:rPr>
                <w:rFonts w:ascii="Arial" w:hAnsi="Arial" w:cs="Arial"/>
                <w:noProof/>
                <w:sz w:val="24"/>
                <w:szCs w:val="24"/>
                <w:lang w:val="en-GB"/>
              </w:rPr>
            </w:pPr>
            <w:r w:rsidRPr="005C16C8">
              <w:rPr>
                <w:rFonts w:ascii="Arial" w:hAnsi="Arial" w:cs="Arial"/>
                <w:noProof/>
                <w:sz w:val="24"/>
                <w:szCs w:val="24"/>
                <w:lang w:val="en-GB"/>
              </w:rPr>
              <w:t>Integrated care systems bring together health, social care, and community services to provide coordinated support. In the UK, this model helps reduce hospital admissions and improves management of chronic conditions, enabling older adults to remain independent longer</w:t>
            </w:r>
            <w:r w:rsidR="00266689" w:rsidRPr="005C16C8">
              <w:rPr>
                <w:rFonts w:ascii="Arial" w:hAnsi="Arial" w:cs="Arial"/>
                <w:noProof/>
                <w:sz w:val="24"/>
                <w:szCs w:val="24"/>
                <w:lang w:val="en-GB"/>
              </w:rPr>
              <w:t>.</w:t>
            </w:r>
          </w:p>
          <w:p w14:paraId="49D42776" w14:textId="77777777" w:rsidR="00266689" w:rsidRPr="00266689" w:rsidRDefault="00266689" w:rsidP="00266689">
            <w:pPr>
              <w:rPr>
                <w:rFonts w:ascii="Arial" w:hAnsi="Arial" w:cs="Arial"/>
                <w:noProof/>
                <w:sz w:val="24"/>
                <w:szCs w:val="24"/>
                <w:lang w:val="en-GB"/>
              </w:rPr>
            </w:pPr>
            <w:r w:rsidRPr="00266689">
              <w:rPr>
                <w:rFonts w:ascii="Arial" w:hAnsi="Arial" w:cs="Arial"/>
                <w:b/>
                <w:bCs/>
                <w:noProof/>
                <w:sz w:val="24"/>
                <w:szCs w:val="24"/>
                <w:lang w:val="en-GB"/>
              </w:rPr>
              <w:t>. Use of Assistive Technology and Home Adaptations</w:t>
            </w:r>
          </w:p>
          <w:p w14:paraId="284BAFFD" w14:textId="77777777" w:rsidR="00266689" w:rsidRPr="005C16C8" w:rsidRDefault="00266689" w:rsidP="00266689">
            <w:pPr>
              <w:rPr>
                <w:rFonts w:ascii="Arial" w:hAnsi="Arial" w:cs="Arial"/>
                <w:noProof/>
                <w:sz w:val="24"/>
                <w:szCs w:val="24"/>
                <w:lang w:val="en-GB"/>
              </w:rPr>
            </w:pPr>
            <w:r w:rsidRPr="005C16C8">
              <w:rPr>
                <w:rFonts w:ascii="Arial" w:hAnsi="Arial" w:cs="Arial"/>
                <w:noProof/>
                <w:sz w:val="24"/>
                <w:szCs w:val="24"/>
                <w:lang w:val="en-GB"/>
              </w:rPr>
              <w:t>Technologies such as personal alarms, mobility aids, and smart home devices enable older people to perform daily activities safely and independently.</w:t>
            </w:r>
          </w:p>
          <w:p w14:paraId="316FA4B2" w14:textId="77777777" w:rsidR="00266689" w:rsidRPr="005C16C8" w:rsidRDefault="0013208F" w:rsidP="00266689">
            <w:pPr>
              <w:rPr>
                <w:rFonts w:ascii="Arial" w:hAnsi="Arial" w:cs="Arial"/>
                <w:noProof/>
                <w:sz w:val="24"/>
                <w:szCs w:val="24"/>
                <w:lang w:val="en-GB"/>
              </w:rPr>
            </w:pPr>
            <w:r w:rsidRPr="005C16C8">
              <w:rPr>
                <w:rFonts w:ascii="Arial" w:hAnsi="Arial" w:cs="Arial"/>
                <w:noProof/>
                <w:sz w:val="24"/>
                <w:szCs w:val="24"/>
                <w:lang w:val="en-GB"/>
              </w:rPr>
              <w:t>POLICIES</w:t>
            </w:r>
          </w:p>
          <w:p w14:paraId="53E959E4" w14:textId="77777777" w:rsidR="00D2489E" w:rsidRPr="005C16C8" w:rsidRDefault="0013208F" w:rsidP="00D2489E">
            <w:pPr>
              <w:rPr>
                <w:rFonts w:ascii="Arial" w:hAnsi="Arial" w:cs="Arial"/>
                <w:noProof/>
                <w:sz w:val="24"/>
                <w:szCs w:val="24"/>
                <w:lang w:val="en-GB"/>
              </w:rPr>
            </w:pPr>
            <w:r w:rsidRPr="0013208F">
              <w:rPr>
                <w:rFonts w:ascii="Arial" w:hAnsi="Arial" w:cs="Arial"/>
                <w:b/>
                <w:bCs/>
                <w:noProof/>
                <w:sz w:val="24"/>
                <w:szCs w:val="24"/>
                <w:lang w:val="en-GB"/>
              </w:rPr>
              <w:t>The Care Act 2014</w:t>
            </w:r>
            <w:r w:rsidR="00D2489E" w:rsidRPr="005C16C8">
              <w:rPr>
                <w:rFonts w:ascii="Arial" w:hAnsi="Arial" w:cs="Arial"/>
                <w:b/>
                <w:bCs/>
                <w:noProof/>
                <w:sz w:val="24"/>
                <w:szCs w:val="24"/>
                <w:lang w:val="en-GB"/>
              </w:rPr>
              <w:t xml:space="preserve"> </w:t>
            </w:r>
            <w:r w:rsidR="00D2489E" w:rsidRPr="005C16C8">
              <w:rPr>
                <w:rFonts w:ascii="Arial" w:hAnsi="Arial" w:cs="Arial"/>
                <w:noProof/>
                <w:sz w:val="24"/>
                <w:szCs w:val="24"/>
                <w:lang w:val="en-GB"/>
              </w:rPr>
              <w:t>(Legislation.gov.uk, 2014)</w:t>
            </w:r>
          </w:p>
          <w:p w14:paraId="4A55AB74" w14:textId="3A2A7325" w:rsidR="0013208F" w:rsidRPr="0013208F" w:rsidRDefault="0013208F" w:rsidP="0013208F">
            <w:pPr>
              <w:rPr>
                <w:rFonts w:ascii="Arial" w:hAnsi="Arial" w:cs="Arial"/>
                <w:noProof/>
                <w:sz w:val="24"/>
                <w:szCs w:val="24"/>
                <w:lang w:val="en-GB"/>
              </w:rPr>
            </w:pPr>
          </w:p>
          <w:p w14:paraId="13F6A8C2" w14:textId="77777777" w:rsidR="0013208F" w:rsidRPr="005C16C8" w:rsidRDefault="0013208F" w:rsidP="0013208F">
            <w:pPr>
              <w:rPr>
                <w:rFonts w:ascii="Arial" w:hAnsi="Arial" w:cs="Arial"/>
                <w:noProof/>
                <w:sz w:val="24"/>
                <w:szCs w:val="24"/>
                <w:lang w:val="en-GB"/>
              </w:rPr>
            </w:pPr>
            <w:r w:rsidRPr="005C16C8">
              <w:rPr>
                <w:rFonts w:ascii="Arial" w:hAnsi="Arial" w:cs="Arial"/>
                <w:noProof/>
                <w:sz w:val="24"/>
                <w:szCs w:val="24"/>
                <w:lang w:val="en-GB"/>
              </w:rPr>
              <w:t xml:space="preserve">This landmark legislation promotes well-being and emphasizes prevention, </w:t>
            </w:r>
            <w:r w:rsidRPr="005C16C8">
              <w:rPr>
                <w:rFonts w:ascii="Arial" w:hAnsi="Arial" w:cs="Arial"/>
                <w:noProof/>
                <w:sz w:val="24"/>
                <w:szCs w:val="24"/>
                <w:lang w:val="en-GB"/>
              </w:rPr>
              <w:lastRenderedPageBreak/>
              <w:t>early intervention, and person-centered care</w:t>
            </w:r>
            <w:r w:rsidR="00203CEF" w:rsidRPr="005C16C8">
              <w:rPr>
                <w:rFonts w:ascii="Arial" w:hAnsi="Arial" w:cs="Arial"/>
                <w:noProof/>
                <w:sz w:val="24"/>
                <w:szCs w:val="24"/>
                <w:lang w:val="en-GB"/>
              </w:rPr>
              <w:t>.</w:t>
            </w:r>
          </w:p>
          <w:p w14:paraId="4B42EB1E" w14:textId="77777777" w:rsidR="00C53E8A" w:rsidRPr="005C16C8" w:rsidRDefault="00203CEF" w:rsidP="00C53E8A">
            <w:pPr>
              <w:rPr>
                <w:rFonts w:ascii="Arial" w:hAnsi="Arial" w:cs="Arial"/>
                <w:b/>
                <w:bCs/>
                <w:noProof/>
                <w:sz w:val="24"/>
                <w:szCs w:val="24"/>
                <w:lang w:val="en-GB"/>
              </w:rPr>
            </w:pPr>
            <w:r w:rsidRPr="00203CEF">
              <w:rPr>
                <w:rFonts w:ascii="Arial" w:hAnsi="Arial" w:cs="Arial"/>
                <w:b/>
                <w:bCs/>
                <w:noProof/>
                <w:sz w:val="24"/>
                <w:szCs w:val="24"/>
                <w:lang w:val="en-GB"/>
              </w:rPr>
              <w:t>The National Health Service (NHS) Long Term Plan (2019)</w:t>
            </w:r>
            <w:r w:rsidR="00C53E8A" w:rsidRPr="005C16C8">
              <w:rPr>
                <w:rFonts w:ascii="Arial" w:hAnsi="Arial" w:cs="Arial"/>
                <w:b/>
                <w:bCs/>
                <w:noProof/>
                <w:sz w:val="24"/>
                <w:szCs w:val="24"/>
                <w:lang w:val="en-GB"/>
              </w:rPr>
              <w:t xml:space="preserve"> </w:t>
            </w:r>
            <w:r w:rsidR="00C53E8A" w:rsidRPr="005C16C8">
              <w:rPr>
                <w:rFonts w:ascii="Arial" w:hAnsi="Arial" w:cs="Arial"/>
                <w:noProof/>
                <w:sz w:val="24"/>
                <w:szCs w:val="24"/>
                <w:lang w:val="en-GB"/>
              </w:rPr>
              <w:t>(NHS England, 2019)</w:t>
            </w:r>
          </w:p>
          <w:p w14:paraId="576933FE" w14:textId="77777777" w:rsidR="00203CEF" w:rsidRPr="005C16C8" w:rsidRDefault="00203CEF" w:rsidP="00203CEF">
            <w:pPr>
              <w:rPr>
                <w:rFonts w:ascii="Arial" w:hAnsi="Arial" w:cs="Arial"/>
                <w:noProof/>
                <w:sz w:val="24"/>
                <w:szCs w:val="24"/>
                <w:lang w:val="en-GB"/>
              </w:rPr>
            </w:pPr>
            <w:r w:rsidRPr="005C16C8">
              <w:rPr>
                <w:rFonts w:ascii="Arial" w:hAnsi="Arial" w:cs="Arial"/>
                <w:noProof/>
                <w:sz w:val="24"/>
                <w:szCs w:val="24"/>
                <w:lang w:val="en-GB"/>
              </w:rPr>
              <w:t>The plan prioritizes integrated care, personalized support, and community-based services to improve outcomes for older adults with complex health needs.</w:t>
            </w:r>
          </w:p>
          <w:p w14:paraId="77BDDAA5" w14:textId="77777777" w:rsidR="00C433CF" w:rsidRPr="00C433CF" w:rsidRDefault="00C433CF" w:rsidP="00C433CF">
            <w:pPr>
              <w:rPr>
                <w:rFonts w:ascii="Arial" w:hAnsi="Arial" w:cs="Arial"/>
                <w:noProof/>
                <w:sz w:val="24"/>
                <w:szCs w:val="24"/>
                <w:lang w:val="en-GB"/>
              </w:rPr>
            </w:pPr>
            <w:r w:rsidRPr="00C433CF">
              <w:rPr>
                <w:rFonts w:ascii="Arial" w:hAnsi="Arial" w:cs="Arial"/>
                <w:b/>
                <w:bCs/>
                <w:noProof/>
                <w:sz w:val="24"/>
                <w:szCs w:val="24"/>
                <w:lang w:val="en-GB"/>
              </w:rPr>
              <w:t>The Ageing Society Grand Challenge</w:t>
            </w:r>
            <w:r w:rsidRPr="00C433CF">
              <w:rPr>
                <w:rFonts w:ascii="Arial" w:hAnsi="Arial" w:cs="Arial"/>
                <w:noProof/>
                <w:sz w:val="24"/>
                <w:szCs w:val="24"/>
                <w:lang w:val="en-GB"/>
              </w:rPr>
              <w:t xml:space="preserve"> (part of the UK Government’s Industrial Strategy)</w:t>
            </w:r>
          </w:p>
          <w:p w14:paraId="522EF0CB" w14:textId="77777777" w:rsidR="00C433CF" w:rsidRPr="005C16C8" w:rsidRDefault="00C433CF" w:rsidP="00C433CF">
            <w:pPr>
              <w:rPr>
                <w:rFonts w:ascii="Arial" w:hAnsi="Arial" w:cs="Arial"/>
                <w:noProof/>
                <w:sz w:val="24"/>
                <w:szCs w:val="24"/>
                <w:lang w:val="en-GB"/>
              </w:rPr>
            </w:pPr>
            <w:r w:rsidRPr="005C16C8">
              <w:rPr>
                <w:rFonts w:ascii="Arial" w:hAnsi="Arial" w:cs="Arial"/>
                <w:noProof/>
                <w:sz w:val="24"/>
                <w:szCs w:val="24"/>
                <w:lang w:val="en-GB"/>
              </w:rPr>
              <w:t>Aims to ensure that people can enjoy at least five extra healthy, independent years of life by 2035 through innovation in healthcare, social care, and technology.</w:t>
            </w:r>
          </w:p>
          <w:p w14:paraId="242C6CC7" w14:textId="77777777" w:rsidR="00327B24" w:rsidRPr="005C16C8" w:rsidRDefault="00327B24" w:rsidP="00C433CF">
            <w:pPr>
              <w:rPr>
                <w:rFonts w:ascii="Arial" w:hAnsi="Arial" w:cs="Arial"/>
                <w:noProof/>
                <w:sz w:val="24"/>
                <w:szCs w:val="24"/>
                <w:lang w:val="en-GB"/>
              </w:rPr>
            </w:pPr>
          </w:p>
          <w:p w14:paraId="3AB19A45" w14:textId="77777777" w:rsidR="00327B24" w:rsidRPr="005C16C8" w:rsidRDefault="00327B24" w:rsidP="00C433CF">
            <w:pPr>
              <w:rPr>
                <w:rFonts w:ascii="Arial" w:hAnsi="Arial" w:cs="Arial"/>
                <w:noProof/>
                <w:sz w:val="24"/>
                <w:szCs w:val="24"/>
                <w:lang w:val="en-GB"/>
              </w:rPr>
            </w:pPr>
            <w:r w:rsidRPr="005C16C8">
              <w:rPr>
                <w:rFonts w:ascii="Arial" w:hAnsi="Arial" w:cs="Arial"/>
                <w:noProof/>
                <w:sz w:val="24"/>
                <w:szCs w:val="24"/>
                <w:lang w:val="en-GB"/>
              </w:rPr>
              <w:t>THEORIES</w:t>
            </w:r>
          </w:p>
          <w:p w14:paraId="5040F28B" w14:textId="77777777" w:rsidR="00327B24" w:rsidRPr="00327B24" w:rsidRDefault="00327B24" w:rsidP="00327B24">
            <w:pPr>
              <w:rPr>
                <w:rFonts w:ascii="Arial" w:hAnsi="Arial" w:cs="Arial"/>
                <w:noProof/>
                <w:sz w:val="24"/>
                <w:szCs w:val="24"/>
                <w:lang w:val="en-GB"/>
              </w:rPr>
            </w:pPr>
            <w:r w:rsidRPr="00327B24">
              <w:rPr>
                <w:rFonts w:ascii="Arial" w:hAnsi="Arial" w:cs="Arial"/>
                <w:b/>
                <w:bCs/>
                <w:noProof/>
                <w:sz w:val="24"/>
                <w:szCs w:val="24"/>
                <w:lang w:val="en-GB"/>
              </w:rPr>
              <w:t>. The Activity Theory of Ageing</w:t>
            </w:r>
          </w:p>
          <w:p w14:paraId="6CE3437C" w14:textId="29DC9E92" w:rsidR="00913973" w:rsidRPr="005C16C8" w:rsidRDefault="00327B24" w:rsidP="00913973">
            <w:pPr>
              <w:rPr>
                <w:rFonts w:ascii="Arial" w:hAnsi="Arial" w:cs="Arial"/>
                <w:sz w:val="24"/>
                <w:szCs w:val="24"/>
              </w:rPr>
            </w:pPr>
            <w:r w:rsidRPr="005C16C8">
              <w:rPr>
                <w:rFonts w:ascii="Arial" w:hAnsi="Arial" w:cs="Arial"/>
                <w:noProof/>
                <w:sz w:val="24"/>
                <w:szCs w:val="24"/>
                <w:lang w:val="en-GB"/>
              </w:rPr>
              <w:t>This theory suggests that staying mentally and physically active leads to higher satisfaction and better quality of life in older age.</w:t>
            </w:r>
            <w:r w:rsidR="00913973" w:rsidRPr="005C16C8">
              <w:rPr>
                <w:rFonts w:ascii="Arial" w:hAnsi="Arial" w:cs="Arial"/>
                <w:sz w:val="24"/>
                <w:szCs w:val="24"/>
              </w:rPr>
              <w:t xml:space="preserve"> (Havighurst, R. J. (1961). Successful aging. </w:t>
            </w:r>
            <w:r w:rsidR="00913973" w:rsidRPr="005C16C8">
              <w:rPr>
                <w:rFonts w:ascii="Arial" w:hAnsi="Arial" w:cs="Arial"/>
                <w:i/>
                <w:iCs/>
                <w:sz w:val="24"/>
                <w:szCs w:val="24"/>
              </w:rPr>
              <w:t>The Gerontologist</w:t>
            </w:r>
            <w:r w:rsidR="00913973" w:rsidRPr="005C16C8">
              <w:rPr>
                <w:rFonts w:ascii="Arial" w:hAnsi="Arial" w:cs="Arial"/>
                <w:sz w:val="24"/>
                <w:szCs w:val="24"/>
              </w:rPr>
              <w:t>, 1(1), 8-13.)</w:t>
            </w:r>
          </w:p>
          <w:p w14:paraId="44E22F60" w14:textId="65A0D864" w:rsidR="00327B24" w:rsidRPr="005C16C8" w:rsidRDefault="00327B24" w:rsidP="00327B24">
            <w:pPr>
              <w:rPr>
                <w:rFonts w:ascii="Arial" w:hAnsi="Arial" w:cs="Arial"/>
                <w:noProof/>
                <w:sz w:val="24"/>
                <w:szCs w:val="24"/>
                <w:lang w:val="en-GB"/>
              </w:rPr>
            </w:pPr>
          </w:p>
          <w:p w14:paraId="587C9472" w14:textId="77777777" w:rsidR="00285632" w:rsidRPr="00285632" w:rsidRDefault="00285632" w:rsidP="00285632">
            <w:pPr>
              <w:rPr>
                <w:rFonts w:ascii="Arial" w:hAnsi="Arial" w:cs="Arial"/>
                <w:noProof/>
                <w:sz w:val="24"/>
                <w:szCs w:val="24"/>
                <w:lang w:val="en-GB"/>
              </w:rPr>
            </w:pPr>
            <w:r w:rsidRPr="00285632">
              <w:rPr>
                <w:rFonts w:ascii="Arial" w:hAnsi="Arial" w:cs="Arial"/>
                <w:b/>
                <w:bCs/>
                <w:noProof/>
                <w:sz w:val="24"/>
                <w:szCs w:val="24"/>
                <w:lang w:val="en-GB"/>
              </w:rPr>
              <w:t>The Person-Environment Fit Theory</w:t>
            </w:r>
          </w:p>
          <w:p w14:paraId="7331ABB4" w14:textId="1A618B05" w:rsidR="00A64C6C" w:rsidRPr="005C16C8" w:rsidRDefault="00285632" w:rsidP="00A64C6C">
            <w:pPr>
              <w:rPr>
                <w:rFonts w:ascii="Arial" w:hAnsi="Arial" w:cs="Arial"/>
                <w:noProof/>
                <w:sz w:val="24"/>
                <w:szCs w:val="24"/>
                <w:lang w:val="en-GB"/>
              </w:rPr>
            </w:pPr>
            <w:r w:rsidRPr="005C16C8">
              <w:rPr>
                <w:rFonts w:ascii="Arial" w:hAnsi="Arial" w:cs="Arial"/>
                <w:noProof/>
                <w:sz w:val="24"/>
                <w:szCs w:val="24"/>
                <w:lang w:val="en-GB"/>
              </w:rPr>
              <w:t xml:space="preserve">This theory highlights the interaction between an individual’s abilities and </w:t>
            </w:r>
            <w:r w:rsidRPr="005C16C8">
              <w:rPr>
                <w:rFonts w:ascii="Arial" w:hAnsi="Arial" w:cs="Arial"/>
                <w:noProof/>
                <w:sz w:val="24"/>
                <w:szCs w:val="24"/>
                <w:lang w:val="en-GB"/>
              </w:rPr>
              <w:lastRenderedPageBreak/>
              <w:t>their environment.</w:t>
            </w:r>
            <w:r w:rsidR="00A64C6C" w:rsidRPr="005C16C8">
              <w:rPr>
                <w:rFonts w:ascii="Arial" w:eastAsia="Times New Roman" w:hAnsi="Arial" w:cs="Arial"/>
                <w:sz w:val="24"/>
                <w:szCs w:val="24"/>
                <w:lang w:val="en-GB" w:eastAsia="en-GB"/>
              </w:rPr>
              <w:t xml:space="preserve"> </w:t>
            </w:r>
            <w:r w:rsidR="00A64C6C" w:rsidRPr="005C16C8">
              <w:rPr>
                <w:rFonts w:ascii="Arial" w:hAnsi="Arial" w:cs="Arial"/>
                <w:noProof/>
                <w:sz w:val="24"/>
                <w:szCs w:val="24"/>
                <w:lang w:val="en-GB"/>
              </w:rPr>
              <w:t>(Lawton and Nahemow, 1973)</w:t>
            </w:r>
          </w:p>
          <w:p w14:paraId="2DE28A67" w14:textId="53951C0A" w:rsidR="00EB6F36" w:rsidRPr="005C16C8" w:rsidRDefault="00EB6F36" w:rsidP="00392CF6">
            <w:pPr>
              <w:rPr>
                <w:rFonts w:ascii="Arial" w:hAnsi="Arial" w:cs="Arial"/>
                <w:sz w:val="24"/>
                <w:szCs w:val="24"/>
              </w:rPr>
            </w:pPr>
          </w:p>
        </w:tc>
        <w:tc>
          <w:tcPr>
            <w:tcW w:w="360" w:type="dxa"/>
            <w:vMerge/>
          </w:tcPr>
          <w:p w14:paraId="66E46915" w14:textId="77777777" w:rsidR="004642F0" w:rsidRPr="005C16C8" w:rsidRDefault="004642F0" w:rsidP="00B67824">
            <w:pPr>
              <w:rPr>
                <w:rFonts w:ascii="Arial" w:hAnsi="Arial" w:cs="Arial"/>
                <w:sz w:val="24"/>
                <w:szCs w:val="24"/>
              </w:rPr>
            </w:pPr>
          </w:p>
        </w:tc>
        <w:tc>
          <w:tcPr>
            <w:tcW w:w="4590" w:type="dxa"/>
            <w:vMerge/>
          </w:tcPr>
          <w:p w14:paraId="63A03866" w14:textId="77777777" w:rsidR="004642F0" w:rsidRPr="005C16C8" w:rsidRDefault="004642F0" w:rsidP="004642F0">
            <w:pPr>
              <w:rPr>
                <w:rFonts w:ascii="Arial" w:hAnsi="Arial" w:cs="Arial"/>
                <w:sz w:val="24"/>
                <w:szCs w:val="24"/>
              </w:rPr>
            </w:pPr>
          </w:p>
        </w:tc>
      </w:tr>
    </w:tbl>
    <w:p w14:paraId="6C2FCE02" w14:textId="77777777" w:rsidR="00B67824" w:rsidRPr="005C16C8" w:rsidRDefault="00B67824" w:rsidP="00C46111">
      <w:pPr>
        <w:rPr>
          <w:rFonts w:ascii="Arial" w:hAnsi="Arial" w:cs="Arial"/>
          <w:sz w:val="24"/>
          <w:szCs w:val="24"/>
        </w:rPr>
      </w:pPr>
    </w:p>
    <w:p w14:paraId="00FF07E2" w14:textId="77777777" w:rsidR="00ED1049" w:rsidRPr="005C16C8" w:rsidRDefault="00ED1049" w:rsidP="00C46111">
      <w:pPr>
        <w:rPr>
          <w:rFonts w:ascii="Arial" w:hAnsi="Arial" w:cs="Arial"/>
          <w:b/>
          <w:sz w:val="24"/>
          <w:szCs w:val="24"/>
        </w:rPr>
      </w:pPr>
      <w:r w:rsidRPr="005C16C8">
        <w:rPr>
          <w:rFonts w:ascii="Arial" w:hAnsi="Arial" w:cs="Arial"/>
          <w:b/>
          <w:sz w:val="24"/>
          <w:szCs w:val="24"/>
        </w:rPr>
        <w:t>References</w:t>
      </w:r>
    </w:p>
    <w:p w14:paraId="5BE58B44" w14:textId="77777777" w:rsidR="006E1B2A" w:rsidRPr="006E1B2A" w:rsidRDefault="006E1B2A" w:rsidP="006E1B2A">
      <w:pPr>
        <w:rPr>
          <w:rFonts w:ascii="Arial" w:hAnsi="Arial" w:cs="Arial"/>
          <w:b/>
          <w:bCs/>
          <w:sz w:val="24"/>
          <w:szCs w:val="24"/>
          <w:lang w:val="en-GB"/>
        </w:rPr>
      </w:pPr>
      <w:r w:rsidRPr="006E1B2A">
        <w:rPr>
          <w:rFonts w:ascii="Arial" w:hAnsi="Arial" w:cs="Arial"/>
          <w:b/>
          <w:bCs/>
          <w:sz w:val="24"/>
          <w:szCs w:val="24"/>
          <w:lang w:val="en-GB"/>
        </w:rPr>
        <w:t>Reference list</w:t>
      </w:r>
    </w:p>
    <w:p w14:paraId="101C8BB8" w14:textId="7B4F4F5F"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t xml:space="preserve">Abdi, S., Spann, A., </w:t>
      </w:r>
      <w:proofErr w:type="spellStart"/>
      <w:r w:rsidRPr="006E1B2A">
        <w:rPr>
          <w:rFonts w:ascii="Arial" w:hAnsi="Arial" w:cs="Arial"/>
          <w:sz w:val="24"/>
          <w:szCs w:val="24"/>
          <w:lang w:val="en-GB"/>
        </w:rPr>
        <w:t>Borilovic</w:t>
      </w:r>
      <w:proofErr w:type="spellEnd"/>
      <w:r w:rsidRPr="006E1B2A">
        <w:rPr>
          <w:rFonts w:ascii="Arial" w:hAnsi="Arial" w:cs="Arial"/>
          <w:sz w:val="24"/>
          <w:szCs w:val="24"/>
          <w:lang w:val="en-GB"/>
        </w:rPr>
        <w:t xml:space="preserve">, J., de Witte, L. and Hawley, M. (2019). Understanding the Care and Support Needs of Older people: a Scoping Review and Categorisation Using the WHO International Classification of functioning, Disability and Health Framework (ICF). </w:t>
      </w:r>
      <w:r w:rsidRPr="006E1B2A">
        <w:rPr>
          <w:rFonts w:ascii="Arial" w:hAnsi="Arial" w:cs="Arial"/>
          <w:i/>
          <w:iCs/>
          <w:sz w:val="24"/>
          <w:szCs w:val="24"/>
          <w:lang w:val="en-GB"/>
        </w:rPr>
        <w:t>BMC Geriatrics</w:t>
      </w:r>
      <w:r w:rsidRPr="006E1B2A">
        <w:rPr>
          <w:rFonts w:ascii="Arial" w:hAnsi="Arial" w:cs="Arial"/>
          <w:sz w:val="24"/>
          <w:szCs w:val="24"/>
          <w:lang w:val="en-GB"/>
        </w:rPr>
        <w:t>, [online] 19(1).</w:t>
      </w:r>
      <w:r w:rsidR="008B525E" w:rsidRPr="005C16C8">
        <w:rPr>
          <w:rFonts w:ascii="Arial" w:hAnsi="Arial" w:cs="Arial"/>
          <w:sz w:val="24"/>
          <w:szCs w:val="24"/>
          <w:lang w:val="en-GB"/>
        </w:rPr>
        <w:t xml:space="preserve"> </w:t>
      </w:r>
      <w:hyperlink r:id="rId16" w:history="1">
        <w:r w:rsidR="008B525E" w:rsidRPr="006E1B2A">
          <w:rPr>
            <w:rStyle w:val="Hipercze"/>
            <w:rFonts w:ascii="Arial" w:hAnsi="Arial" w:cs="Arial"/>
            <w:sz w:val="24"/>
            <w:szCs w:val="24"/>
            <w:lang w:val="en-GB"/>
          </w:rPr>
          <w:t>https://doi.org/10.1186/s12877-019-1189-9</w:t>
        </w:r>
      </w:hyperlink>
      <w:r w:rsidRPr="006E1B2A">
        <w:rPr>
          <w:rFonts w:ascii="Arial" w:hAnsi="Arial" w:cs="Arial"/>
          <w:sz w:val="24"/>
          <w:szCs w:val="24"/>
          <w:lang w:val="en-GB"/>
        </w:rPr>
        <w:t>.</w:t>
      </w:r>
      <w:r w:rsidR="008B525E" w:rsidRPr="005C16C8">
        <w:rPr>
          <w:rFonts w:ascii="Arial" w:hAnsi="Arial" w:cs="Arial"/>
          <w:sz w:val="24"/>
          <w:szCs w:val="24"/>
          <w:lang w:val="en-GB"/>
        </w:rPr>
        <w:t xml:space="preserve"> </w:t>
      </w:r>
    </w:p>
    <w:p w14:paraId="3228C76B" w14:textId="0373C10B"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t xml:space="preserve">Apa.org. (2026). Available at: </w:t>
      </w:r>
      <w:hyperlink r:id="rId17" w:history="1">
        <w:r w:rsidR="008B525E" w:rsidRPr="006E1B2A">
          <w:rPr>
            <w:rStyle w:val="Hipercze"/>
            <w:rFonts w:ascii="Arial" w:hAnsi="Arial" w:cs="Arial"/>
            <w:sz w:val="24"/>
            <w:szCs w:val="24"/>
            <w:lang w:val="en-GB"/>
          </w:rPr>
          <w:t>https://www.apa.org/pi/aging/resources/guides/mental-health</w:t>
        </w:r>
      </w:hyperlink>
      <w:r w:rsidR="008B525E" w:rsidRPr="005C16C8">
        <w:rPr>
          <w:rFonts w:ascii="Arial" w:hAnsi="Arial" w:cs="Arial"/>
          <w:sz w:val="24"/>
          <w:szCs w:val="24"/>
          <w:lang w:val="en-GB"/>
        </w:rPr>
        <w:t xml:space="preserve">. </w:t>
      </w:r>
      <w:r w:rsidRPr="006E1B2A">
        <w:rPr>
          <w:rFonts w:ascii="Arial" w:hAnsi="Arial" w:cs="Arial"/>
          <w:sz w:val="24"/>
          <w:szCs w:val="24"/>
          <w:lang w:val="en-GB"/>
        </w:rPr>
        <w:t>[Accessed 4 Mar. 2026].</w:t>
      </w:r>
    </w:p>
    <w:p w14:paraId="617728D7" w14:textId="27E9B605" w:rsidR="006E1B2A" w:rsidRPr="006E1B2A" w:rsidRDefault="006E1B2A" w:rsidP="006E1B2A">
      <w:pPr>
        <w:rPr>
          <w:rFonts w:ascii="Arial" w:hAnsi="Arial" w:cs="Arial"/>
          <w:sz w:val="24"/>
          <w:szCs w:val="24"/>
          <w:lang w:val="en-GB"/>
        </w:rPr>
      </w:pPr>
      <w:proofErr w:type="spellStart"/>
      <w:r w:rsidRPr="006E1B2A">
        <w:rPr>
          <w:rFonts w:ascii="Arial" w:hAnsi="Arial" w:cs="Arial"/>
          <w:sz w:val="24"/>
          <w:szCs w:val="24"/>
          <w:lang w:val="en-GB"/>
        </w:rPr>
        <w:t>Centers</w:t>
      </w:r>
      <w:proofErr w:type="spellEnd"/>
      <w:r w:rsidRPr="006E1B2A">
        <w:rPr>
          <w:rFonts w:ascii="Arial" w:hAnsi="Arial" w:cs="Arial"/>
          <w:sz w:val="24"/>
          <w:szCs w:val="24"/>
          <w:lang w:val="en-GB"/>
        </w:rPr>
        <w:t xml:space="preserve"> for Disease Control and Prevention (2020). </w:t>
      </w:r>
      <w:r w:rsidRPr="006E1B2A">
        <w:rPr>
          <w:rFonts w:ascii="Arial" w:hAnsi="Arial" w:cs="Arial"/>
          <w:i/>
          <w:iCs/>
          <w:sz w:val="24"/>
          <w:szCs w:val="24"/>
          <w:lang w:val="en-GB"/>
        </w:rPr>
        <w:t>Older Adult Falls</w:t>
      </w:r>
      <w:r w:rsidRPr="006E1B2A">
        <w:rPr>
          <w:rFonts w:ascii="Arial" w:hAnsi="Arial" w:cs="Arial"/>
          <w:sz w:val="24"/>
          <w:szCs w:val="24"/>
          <w:lang w:val="en-GB"/>
        </w:rPr>
        <w:t xml:space="preserve">. [online] www.cdc.gov. Available at: </w:t>
      </w:r>
      <w:hyperlink r:id="rId18" w:history="1">
        <w:r w:rsidR="008B525E" w:rsidRPr="006E1B2A">
          <w:rPr>
            <w:rStyle w:val="Hipercze"/>
            <w:rFonts w:ascii="Arial" w:hAnsi="Arial" w:cs="Arial"/>
            <w:sz w:val="24"/>
            <w:szCs w:val="24"/>
            <w:lang w:val="en-GB"/>
          </w:rPr>
          <w:t>https://www.cdc.gov/falls/index.html</w:t>
        </w:r>
      </w:hyperlink>
      <w:r w:rsidRPr="006E1B2A">
        <w:rPr>
          <w:rFonts w:ascii="Arial" w:hAnsi="Arial" w:cs="Arial"/>
          <w:sz w:val="24"/>
          <w:szCs w:val="24"/>
          <w:lang w:val="en-GB"/>
        </w:rPr>
        <w:t>.</w:t>
      </w:r>
      <w:r w:rsidR="008B525E" w:rsidRPr="005C16C8">
        <w:rPr>
          <w:rFonts w:ascii="Arial" w:hAnsi="Arial" w:cs="Arial"/>
          <w:sz w:val="24"/>
          <w:szCs w:val="24"/>
          <w:lang w:val="en-GB"/>
        </w:rPr>
        <w:t xml:space="preserve"> </w:t>
      </w:r>
    </w:p>
    <w:p w14:paraId="33669932" w14:textId="72D20C62"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t xml:space="preserve">D.B, R. and D.H, S. (2017). Courses and Conferences. </w:t>
      </w:r>
      <w:r w:rsidRPr="006E1B2A">
        <w:rPr>
          <w:rFonts w:ascii="Arial" w:hAnsi="Arial" w:cs="Arial"/>
          <w:i/>
          <w:iCs/>
          <w:sz w:val="24"/>
          <w:szCs w:val="24"/>
          <w:lang w:val="en-GB"/>
        </w:rPr>
        <w:t>Journal of the American Geriatrics Society</w:t>
      </w:r>
      <w:r w:rsidRPr="006E1B2A">
        <w:rPr>
          <w:rFonts w:ascii="Arial" w:hAnsi="Arial" w:cs="Arial"/>
          <w:sz w:val="24"/>
          <w:szCs w:val="24"/>
          <w:lang w:val="en-GB"/>
        </w:rPr>
        <w:t xml:space="preserve">, 65(11), pp.2550–2550. </w:t>
      </w:r>
      <w:hyperlink r:id="rId19" w:history="1">
        <w:r w:rsidR="008B525E" w:rsidRPr="006E1B2A">
          <w:rPr>
            <w:rStyle w:val="Hipercze"/>
            <w:rFonts w:ascii="Arial" w:hAnsi="Arial" w:cs="Arial"/>
            <w:sz w:val="24"/>
            <w:szCs w:val="24"/>
            <w:lang w:val="en-GB"/>
          </w:rPr>
          <w:t>https://doi.org/10.1111/jgs.14648</w:t>
        </w:r>
      </w:hyperlink>
      <w:r w:rsidRPr="006E1B2A">
        <w:rPr>
          <w:rFonts w:ascii="Arial" w:hAnsi="Arial" w:cs="Arial"/>
          <w:sz w:val="24"/>
          <w:szCs w:val="24"/>
          <w:lang w:val="en-GB"/>
        </w:rPr>
        <w:t>.</w:t>
      </w:r>
      <w:r w:rsidR="008B525E" w:rsidRPr="005C16C8">
        <w:rPr>
          <w:rFonts w:ascii="Arial" w:hAnsi="Arial" w:cs="Arial"/>
          <w:sz w:val="24"/>
          <w:szCs w:val="24"/>
          <w:lang w:val="en-GB"/>
        </w:rPr>
        <w:t xml:space="preserve"> </w:t>
      </w:r>
    </w:p>
    <w:p w14:paraId="020FEBE2" w14:textId="512FE7E2"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lastRenderedPageBreak/>
        <w:t xml:space="preserve">Department of Health (2001). </w:t>
      </w:r>
      <w:r w:rsidRPr="006E1B2A">
        <w:rPr>
          <w:rFonts w:ascii="Arial" w:hAnsi="Arial" w:cs="Arial"/>
          <w:i/>
          <w:iCs/>
          <w:sz w:val="24"/>
          <w:szCs w:val="24"/>
          <w:lang w:val="en-GB"/>
        </w:rPr>
        <w:t>Older People National Service Framework Modern Standards and Service Models National Service Framework for Older People</w:t>
      </w:r>
      <w:r w:rsidRPr="006E1B2A">
        <w:rPr>
          <w:rFonts w:ascii="Arial" w:hAnsi="Arial" w:cs="Arial"/>
          <w:sz w:val="24"/>
          <w:szCs w:val="24"/>
          <w:lang w:val="en-GB"/>
        </w:rPr>
        <w:t xml:space="preserve">. [online] Available at: </w:t>
      </w:r>
      <w:hyperlink r:id="rId20" w:history="1">
        <w:r w:rsidR="00713757" w:rsidRPr="006E1B2A">
          <w:rPr>
            <w:rStyle w:val="Hipercze"/>
            <w:rFonts w:ascii="Arial" w:hAnsi="Arial" w:cs="Arial"/>
            <w:sz w:val="24"/>
            <w:szCs w:val="24"/>
            <w:lang w:val="en-GB"/>
          </w:rPr>
          <w:t>https://assets.publishing.service.gov.uk/media/5a7b4f16e5274a34770ead1c/National_Service_Framework_for_Older_People.pdf</w:t>
        </w:r>
      </w:hyperlink>
      <w:r w:rsidR="00713757" w:rsidRPr="005C16C8">
        <w:rPr>
          <w:rFonts w:ascii="Arial" w:hAnsi="Arial" w:cs="Arial"/>
          <w:sz w:val="24"/>
          <w:szCs w:val="24"/>
          <w:lang w:val="en-GB"/>
        </w:rPr>
        <w:t xml:space="preserve"> </w:t>
      </w:r>
      <w:r w:rsidRPr="006E1B2A">
        <w:rPr>
          <w:rFonts w:ascii="Arial" w:hAnsi="Arial" w:cs="Arial"/>
          <w:sz w:val="24"/>
          <w:szCs w:val="24"/>
          <w:lang w:val="en-GB"/>
        </w:rPr>
        <w:t>.</w:t>
      </w:r>
    </w:p>
    <w:p w14:paraId="37D8F2FA" w14:textId="77777777"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t xml:space="preserve">HAVIGHURST, R.J. (1961). </w:t>
      </w:r>
      <w:r w:rsidRPr="006E1B2A">
        <w:rPr>
          <w:rFonts w:ascii="Arial" w:hAnsi="Arial" w:cs="Arial"/>
          <w:i/>
          <w:iCs/>
          <w:sz w:val="24"/>
          <w:szCs w:val="24"/>
          <w:lang w:val="en-GB"/>
        </w:rPr>
        <w:t>Successful aging. The Gerontologist</w:t>
      </w:r>
      <w:r w:rsidRPr="006E1B2A">
        <w:rPr>
          <w:rFonts w:ascii="Arial" w:hAnsi="Arial" w:cs="Arial"/>
          <w:sz w:val="24"/>
          <w:szCs w:val="24"/>
          <w:lang w:val="en-GB"/>
        </w:rPr>
        <w:t>.</w:t>
      </w:r>
    </w:p>
    <w:p w14:paraId="18EE2B4E" w14:textId="1A9E569A"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t xml:space="preserve">Lawton, M.P. and Nahemow, L. (1973). Ecology and the aging process. </w:t>
      </w:r>
      <w:r w:rsidRPr="006E1B2A">
        <w:rPr>
          <w:rFonts w:ascii="Arial" w:hAnsi="Arial" w:cs="Arial"/>
          <w:i/>
          <w:iCs/>
          <w:sz w:val="24"/>
          <w:szCs w:val="24"/>
          <w:lang w:val="en-GB"/>
        </w:rPr>
        <w:t>The psychology of adult development and aging.</w:t>
      </w:r>
      <w:r w:rsidRPr="006E1B2A">
        <w:rPr>
          <w:rFonts w:ascii="Arial" w:hAnsi="Arial" w:cs="Arial"/>
          <w:sz w:val="24"/>
          <w:szCs w:val="24"/>
          <w:lang w:val="en-GB"/>
        </w:rPr>
        <w:t xml:space="preserve">, pp.619–674. </w:t>
      </w:r>
      <w:hyperlink r:id="rId21" w:history="1">
        <w:r w:rsidR="00713757" w:rsidRPr="006E1B2A">
          <w:rPr>
            <w:rStyle w:val="Hipercze"/>
            <w:rFonts w:ascii="Arial" w:hAnsi="Arial" w:cs="Arial"/>
            <w:sz w:val="24"/>
            <w:szCs w:val="24"/>
            <w:lang w:val="en-GB"/>
          </w:rPr>
          <w:t>https://doi.org/10.1037/10044-020</w:t>
        </w:r>
      </w:hyperlink>
      <w:r w:rsidRPr="006E1B2A">
        <w:rPr>
          <w:rFonts w:ascii="Arial" w:hAnsi="Arial" w:cs="Arial"/>
          <w:sz w:val="24"/>
          <w:szCs w:val="24"/>
          <w:lang w:val="en-GB"/>
        </w:rPr>
        <w:t>.</w:t>
      </w:r>
      <w:r w:rsidR="00713757" w:rsidRPr="005C16C8">
        <w:rPr>
          <w:rFonts w:ascii="Arial" w:hAnsi="Arial" w:cs="Arial"/>
          <w:sz w:val="24"/>
          <w:szCs w:val="24"/>
          <w:lang w:val="en-GB"/>
        </w:rPr>
        <w:t xml:space="preserve"> </w:t>
      </w:r>
    </w:p>
    <w:p w14:paraId="04000896" w14:textId="65BD9F81"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t xml:space="preserve">Legislation.gov.uk (2014). </w:t>
      </w:r>
      <w:r w:rsidRPr="006E1B2A">
        <w:rPr>
          <w:rFonts w:ascii="Arial" w:hAnsi="Arial" w:cs="Arial"/>
          <w:i/>
          <w:iCs/>
          <w:sz w:val="24"/>
          <w:szCs w:val="24"/>
          <w:lang w:val="en-GB"/>
        </w:rPr>
        <w:t>Care Act 2014</w:t>
      </w:r>
      <w:r w:rsidRPr="006E1B2A">
        <w:rPr>
          <w:rFonts w:ascii="Arial" w:hAnsi="Arial" w:cs="Arial"/>
          <w:sz w:val="24"/>
          <w:szCs w:val="24"/>
          <w:lang w:val="en-GB"/>
        </w:rPr>
        <w:t xml:space="preserve">. [online] Legislation.gov.uk. Available at: </w:t>
      </w:r>
      <w:hyperlink r:id="rId22" w:history="1">
        <w:r w:rsidR="00713757" w:rsidRPr="006E1B2A">
          <w:rPr>
            <w:rStyle w:val="Hipercze"/>
            <w:rFonts w:ascii="Arial" w:hAnsi="Arial" w:cs="Arial"/>
            <w:sz w:val="24"/>
            <w:szCs w:val="24"/>
            <w:lang w:val="en-GB"/>
          </w:rPr>
          <w:t>https://www.legislation.gov.uk/ukpga/2014/23/contents/enacted</w:t>
        </w:r>
      </w:hyperlink>
      <w:r w:rsidRPr="006E1B2A">
        <w:rPr>
          <w:rFonts w:ascii="Arial" w:hAnsi="Arial" w:cs="Arial"/>
          <w:sz w:val="24"/>
          <w:szCs w:val="24"/>
          <w:lang w:val="en-GB"/>
        </w:rPr>
        <w:t>.</w:t>
      </w:r>
      <w:r w:rsidR="00713757" w:rsidRPr="005C16C8">
        <w:rPr>
          <w:rFonts w:ascii="Arial" w:hAnsi="Arial" w:cs="Arial"/>
          <w:sz w:val="24"/>
          <w:szCs w:val="24"/>
          <w:lang w:val="en-GB"/>
        </w:rPr>
        <w:t xml:space="preserve"> </w:t>
      </w:r>
    </w:p>
    <w:p w14:paraId="10560D48" w14:textId="148DE488"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t xml:space="preserve">M, P., A, W., M, G., G-C, A., Y.-T, W. and M, P. (2015). </w:t>
      </w:r>
      <w:r w:rsidRPr="006E1B2A">
        <w:rPr>
          <w:rFonts w:ascii="Arial" w:hAnsi="Arial" w:cs="Arial"/>
          <w:i/>
          <w:iCs/>
          <w:sz w:val="24"/>
          <w:szCs w:val="24"/>
          <w:lang w:val="en-GB"/>
        </w:rPr>
        <w:t>ADI - World Alzheimer Report 2015</w:t>
      </w:r>
      <w:r w:rsidRPr="006E1B2A">
        <w:rPr>
          <w:rFonts w:ascii="Arial" w:hAnsi="Arial" w:cs="Arial"/>
          <w:sz w:val="24"/>
          <w:szCs w:val="24"/>
          <w:lang w:val="en-GB"/>
        </w:rPr>
        <w:t xml:space="preserve">. [online] World Alzheimer Report 2015: The Global Impact of Dementia. Alzheimer’s Disease International. Available at: </w:t>
      </w:r>
      <w:hyperlink r:id="rId23" w:history="1">
        <w:r w:rsidR="00713757" w:rsidRPr="006E1B2A">
          <w:rPr>
            <w:rStyle w:val="Hipercze"/>
            <w:rFonts w:ascii="Arial" w:hAnsi="Arial" w:cs="Arial"/>
            <w:sz w:val="24"/>
            <w:szCs w:val="24"/>
            <w:lang w:val="en-GB"/>
          </w:rPr>
          <w:t>https://www.alzint.org/resource/world-alzheimer-report-2015/</w:t>
        </w:r>
      </w:hyperlink>
      <w:r w:rsidRPr="006E1B2A">
        <w:rPr>
          <w:rFonts w:ascii="Arial" w:hAnsi="Arial" w:cs="Arial"/>
          <w:sz w:val="24"/>
          <w:szCs w:val="24"/>
          <w:lang w:val="en-GB"/>
        </w:rPr>
        <w:t>.</w:t>
      </w:r>
      <w:r w:rsidR="00713757" w:rsidRPr="005C16C8">
        <w:rPr>
          <w:rFonts w:ascii="Arial" w:hAnsi="Arial" w:cs="Arial"/>
          <w:sz w:val="24"/>
          <w:szCs w:val="24"/>
          <w:lang w:val="en-GB"/>
        </w:rPr>
        <w:t xml:space="preserve"> </w:t>
      </w:r>
    </w:p>
    <w:p w14:paraId="50482BC4" w14:textId="1CA4CA04"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t xml:space="preserve">National Institute of Aging (2020). </w:t>
      </w:r>
      <w:r w:rsidRPr="006E1B2A">
        <w:rPr>
          <w:rFonts w:ascii="Arial" w:hAnsi="Arial" w:cs="Arial"/>
          <w:i/>
          <w:iCs/>
          <w:sz w:val="24"/>
          <w:szCs w:val="24"/>
          <w:lang w:val="en-GB"/>
        </w:rPr>
        <w:t>Cognitive health and older adults</w:t>
      </w:r>
      <w:r w:rsidRPr="006E1B2A">
        <w:rPr>
          <w:rFonts w:ascii="Arial" w:hAnsi="Arial" w:cs="Arial"/>
          <w:sz w:val="24"/>
          <w:szCs w:val="24"/>
          <w:lang w:val="en-GB"/>
        </w:rPr>
        <w:t xml:space="preserve">. [online] National Institute on Aging. Available at: </w:t>
      </w:r>
      <w:hyperlink r:id="rId24" w:history="1">
        <w:r w:rsidR="00713757" w:rsidRPr="006E1B2A">
          <w:rPr>
            <w:rStyle w:val="Hipercze"/>
            <w:rFonts w:ascii="Arial" w:hAnsi="Arial" w:cs="Arial"/>
            <w:sz w:val="24"/>
            <w:szCs w:val="24"/>
            <w:lang w:val="en-GB"/>
          </w:rPr>
          <w:t>https://www.nia.nih.gov/health/cognitive-health-and-older-adults</w:t>
        </w:r>
      </w:hyperlink>
      <w:r w:rsidRPr="006E1B2A">
        <w:rPr>
          <w:rFonts w:ascii="Arial" w:hAnsi="Arial" w:cs="Arial"/>
          <w:sz w:val="24"/>
          <w:szCs w:val="24"/>
          <w:lang w:val="en-GB"/>
        </w:rPr>
        <w:t>.</w:t>
      </w:r>
      <w:r w:rsidR="00713757" w:rsidRPr="005C16C8">
        <w:rPr>
          <w:rFonts w:ascii="Arial" w:hAnsi="Arial" w:cs="Arial"/>
          <w:sz w:val="24"/>
          <w:szCs w:val="24"/>
          <w:lang w:val="en-GB"/>
        </w:rPr>
        <w:t xml:space="preserve"> </w:t>
      </w:r>
    </w:p>
    <w:p w14:paraId="7BC3E946" w14:textId="4E3C5F17"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t xml:space="preserve">NHS England (2019). </w:t>
      </w:r>
      <w:r w:rsidRPr="006E1B2A">
        <w:rPr>
          <w:rFonts w:ascii="Arial" w:hAnsi="Arial" w:cs="Arial"/>
          <w:i/>
          <w:iCs/>
          <w:sz w:val="24"/>
          <w:szCs w:val="24"/>
          <w:lang w:val="en-GB"/>
        </w:rPr>
        <w:t>The NHS Long Term Plan</w:t>
      </w:r>
      <w:r w:rsidRPr="006E1B2A">
        <w:rPr>
          <w:rFonts w:ascii="Arial" w:hAnsi="Arial" w:cs="Arial"/>
          <w:sz w:val="24"/>
          <w:szCs w:val="24"/>
          <w:lang w:val="en-GB"/>
        </w:rPr>
        <w:t xml:space="preserve">. [online] NHS. Available at: </w:t>
      </w:r>
      <w:hyperlink r:id="rId25" w:history="1">
        <w:r w:rsidR="00713757" w:rsidRPr="006E1B2A">
          <w:rPr>
            <w:rStyle w:val="Hipercze"/>
            <w:rFonts w:ascii="Arial" w:hAnsi="Arial" w:cs="Arial"/>
            <w:sz w:val="24"/>
            <w:szCs w:val="24"/>
            <w:lang w:val="en-GB"/>
          </w:rPr>
          <w:t>https://www.longtermplan.nhs.uk/publication/nhs-long-term-plan/</w:t>
        </w:r>
      </w:hyperlink>
      <w:r w:rsidR="00713757" w:rsidRPr="005C16C8">
        <w:rPr>
          <w:rFonts w:ascii="Arial" w:hAnsi="Arial" w:cs="Arial"/>
          <w:sz w:val="24"/>
          <w:szCs w:val="24"/>
          <w:lang w:val="en-GB"/>
        </w:rPr>
        <w:t xml:space="preserve"> </w:t>
      </w:r>
      <w:r w:rsidRPr="006E1B2A">
        <w:rPr>
          <w:rFonts w:ascii="Arial" w:hAnsi="Arial" w:cs="Arial"/>
          <w:sz w:val="24"/>
          <w:szCs w:val="24"/>
          <w:lang w:val="en-GB"/>
        </w:rPr>
        <w:t>.</w:t>
      </w:r>
    </w:p>
    <w:p w14:paraId="25D911ED" w14:textId="3429B33E"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t xml:space="preserve">NICE (2015). </w:t>
      </w:r>
      <w:r w:rsidRPr="006E1B2A">
        <w:rPr>
          <w:rFonts w:ascii="Arial" w:hAnsi="Arial" w:cs="Arial"/>
          <w:i/>
          <w:iCs/>
          <w:sz w:val="24"/>
          <w:szCs w:val="24"/>
          <w:lang w:val="en-GB"/>
        </w:rPr>
        <w:t>Overview | Older people with social care needs and multiple long-term conditions | Guidance | NICE</w:t>
      </w:r>
      <w:r w:rsidRPr="006E1B2A">
        <w:rPr>
          <w:rFonts w:ascii="Arial" w:hAnsi="Arial" w:cs="Arial"/>
          <w:sz w:val="24"/>
          <w:szCs w:val="24"/>
          <w:lang w:val="en-GB"/>
        </w:rPr>
        <w:t xml:space="preserve">. [online] Nice.org.uk. Available at: </w:t>
      </w:r>
      <w:hyperlink r:id="rId26" w:history="1">
        <w:r w:rsidR="00713757" w:rsidRPr="006E1B2A">
          <w:rPr>
            <w:rStyle w:val="Hipercze"/>
            <w:rFonts w:ascii="Arial" w:hAnsi="Arial" w:cs="Arial"/>
            <w:sz w:val="24"/>
            <w:szCs w:val="24"/>
            <w:lang w:val="en-GB"/>
          </w:rPr>
          <w:t>https://www.nice.org.uk/guidance/ng22</w:t>
        </w:r>
      </w:hyperlink>
      <w:r w:rsidRPr="006E1B2A">
        <w:rPr>
          <w:rFonts w:ascii="Arial" w:hAnsi="Arial" w:cs="Arial"/>
          <w:sz w:val="24"/>
          <w:szCs w:val="24"/>
          <w:lang w:val="en-GB"/>
        </w:rPr>
        <w:t>.</w:t>
      </w:r>
      <w:r w:rsidR="00713757" w:rsidRPr="005C16C8">
        <w:rPr>
          <w:rFonts w:ascii="Arial" w:hAnsi="Arial" w:cs="Arial"/>
          <w:sz w:val="24"/>
          <w:szCs w:val="24"/>
          <w:lang w:val="en-GB"/>
        </w:rPr>
        <w:t xml:space="preserve"> </w:t>
      </w:r>
    </w:p>
    <w:p w14:paraId="13916F5E" w14:textId="1227940A"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t xml:space="preserve">Policy Press. (2024). </w:t>
      </w:r>
      <w:r w:rsidRPr="006E1B2A">
        <w:rPr>
          <w:rFonts w:ascii="Arial" w:hAnsi="Arial" w:cs="Arial"/>
          <w:i/>
          <w:iCs/>
          <w:sz w:val="24"/>
          <w:szCs w:val="24"/>
          <w:lang w:val="en-GB"/>
        </w:rPr>
        <w:t>Partnership working in health and social care</w:t>
      </w:r>
      <w:r w:rsidRPr="006E1B2A">
        <w:rPr>
          <w:rFonts w:ascii="Arial" w:hAnsi="Arial" w:cs="Arial"/>
          <w:sz w:val="24"/>
          <w:szCs w:val="24"/>
          <w:lang w:val="en-GB"/>
        </w:rPr>
        <w:t xml:space="preserve">. [online] Available at: </w:t>
      </w:r>
      <w:hyperlink r:id="rId27" w:history="1">
        <w:r w:rsidR="00713757" w:rsidRPr="006E1B2A">
          <w:rPr>
            <w:rStyle w:val="Hipercze"/>
            <w:rFonts w:ascii="Arial" w:hAnsi="Arial" w:cs="Arial"/>
            <w:sz w:val="24"/>
            <w:szCs w:val="24"/>
            <w:lang w:val="en-GB"/>
          </w:rPr>
          <w:t>https://policy.bristoluniversitypress.co.uk/partnership-working-in-health-and-social-care</w:t>
        </w:r>
      </w:hyperlink>
      <w:r w:rsidRPr="006E1B2A">
        <w:rPr>
          <w:rFonts w:ascii="Arial" w:hAnsi="Arial" w:cs="Arial"/>
          <w:sz w:val="24"/>
          <w:szCs w:val="24"/>
          <w:lang w:val="en-GB"/>
        </w:rPr>
        <w:t>.</w:t>
      </w:r>
      <w:r w:rsidR="00713757" w:rsidRPr="005C16C8">
        <w:rPr>
          <w:rFonts w:ascii="Arial" w:hAnsi="Arial" w:cs="Arial"/>
          <w:sz w:val="24"/>
          <w:szCs w:val="24"/>
          <w:lang w:val="en-GB"/>
        </w:rPr>
        <w:t xml:space="preserve"> </w:t>
      </w:r>
    </w:p>
    <w:p w14:paraId="4D6A1A73" w14:textId="48960EF3"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t xml:space="preserve">UNITED NATION (2020). </w:t>
      </w:r>
      <w:r w:rsidRPr="006E1B2A">
        <w:rPr>
          <w:rFonts w:ascii="Arial" w:hAnsi="Arial" w:cs="Arial"/>
          <w:i/>
          <w:iCs/>
          <w:sz w:val="24"/>
          <w:szCs w:val="24"/>
          <w:lang w:val="en-GB"/>
        </w:rPr>
        <w:t>United Nations. (2020). Policy Brief: the Impact of COVID-19 on Older persons.</w:t>
      </w:r>
      <w:r w:rsidRPr="006E1B2A">
        <w:rPr>
          <w:rFonts w:ascii="Arial" w:hAnsi="Arial" w:cs="Arial"/>
          <w:sz w:val="24"/>
          <w:szCs w:val="24"/>
          <w:lang w:val="en-GB"/>
        </w:rPr>
        <w:t xml:space="preserve"> [online] Available at: </w:t>
      </w:r>
      <w:hyperlink r:id="rId28" w:history="1">
        <w:r w:rsidR="00713757" w:rsidRPr="006E1B2A">
          <w:rPr>
            <w:rStyle w:val="Hipercze"/>
            <w:rFonts w:ascii="Arial" w:hAnsi="Arial" w:cs="Arial"/>
            <w:sz w:val="24"/>
            <w:szCs w:val="24"/>
            <w:lang w:val="en-GB"/>
          </w:rPr>
          <w:t>https://www.un.org/development/desa/ageing/wp-content/uploads/sites/24/2020/05/PB_68.pdf</w:t>
        </w:r>
      </w:hyperlink>
      <w:r w:rsidR="00713757" w:rsidRPr="005C16C8">
        <w:rPr>
          <w:rFonts w:ascii="Arial" w:hAnsi="Arial" w:cs="Arial"/>
          <w:sz w:val="24"/>
          <w:szCs w:val="24"/>
          <w:lang w:val="en-GB"/>
        </w:rPr>
        <w:t xml:space="preserve"> </w:t>
      </w:r>
      <w:r w:rsidRPr="006E1B2A">
        <w:rPr>
          <w:rFonts w:ascii="Arial" w:hAnsi="Arial" w:cs="Arial"/>
          <w:sz w:val="24"/>
          <w:szCs w:val="24"/>
          <w:lang w:val="en-GB"/>
        </w:rPr>
        <w:t xml:space="preserve"> [Accessed 4 Mar. 2026].</w:t>
      </w:r>
    </w:p>
    <w:p w14:paraId="7A859B8B" w14:textId="04FAB25D" w:rsidR="006E1B2A" w:rsidRPr="006E1B2A" w:rsidRDefault="006E1B2A" w:rsidP="006E1B2A">
      <w:pPr>
        <w:rPr>
          <w:rFonts w:ascii="Arial" w:hAnsi="Arial" w:cs="Arial"/>
          <w:sz w:val="24"/>
          <w:szCs w:val="24"/>
          <w:lang w:val="en-GB"/>
        </w:rPr>
      </w:pPr>
      <w:r w:rsidRPr="006E1B2A">
        <w:rPr>
          <w:rFonts w:ascii="Arial" w:hAnsi="Arial" w:cs="Arial"/>
          <w:sz w:val="24"/>
          <w:szCs w:val="24"/>
          <w:lang w:val="en-GB"/>
        </w:rPr>
        <w:t xml:space="preserve">World Health Organization (2015). </w:t>
      </w:r>
      <w:r w:rsidRPr="006E1B2A">
        <w:rPr>
          <w:rFonts w:ascii="Arial" w:hAnsi="Arial" w:cs="Arial"/>
          <w:i/>
          <w:iCs/>
          <w:sz w:val="24"/>
          <w:szCs w:val="24"/>
          <w:lang w:val="en-GB"/>
        </w:rPr>
        <w:t>World report on ageing and health</w:t>
      </w:r>
      <w:r w:rsidRPr="006E1B2A">
        <w:rPr>
          <w:rFonts w:ascii="Arial" w:hAnsi="Arial" w:cs="Arial"/>
          <w:sz w:val="24"/>
          <w:szCs w:val="24"/>
          <w:lang w:val="en-GB"/>
        </w:rPr>
        <w:t xml:space="preserve">. [online] World Health Organization. Available at: </w:t>
      </w:r>
      <w:hyperlink r:id="rId29" w:history="1">
        <w:r w:rsidR="00713757" w:rsidRPr="006E1B2A">
          <w:rPr>
            <w:rStyle w:val="Hipercze"/>
            <w:rFonts w:ascii="Arial" w:hAnsi="Arial" w:cs="Arial"/>
            <w:sz w:val="24"/>
            <w:szCs w:val="24"/>
            <w:lang w:val="en-GB"/>
          </w:rPr>
          <w:t>https://www.who.int/publications/i/item/9789241565042</w:t>
        </w:r>
      </w:hyperlink>
      <w:r w:rsidRPr="006E1B2A">
        <w:rPr>
          <w:rFonts w:ascii="Arial" w:hAnsi="Arial" w:cs="Arial"/>
          <w:sz w:val="24"/>
          <w:szCs w:val="24"/>
          <w:lang w:val="en-GB"/>
        </w:rPr>
        <w:t>.</w:t>
      </w:r>
      <w:r w:rsidR="00713757" w:rsidRPr="005C16C8">
        <w:rPr>
          <w:rFonts w:ascii="Arial" w:hAnsi="Arial" w:cs="Arial"/>
          <w:sz w:val="24"/>
          <w:szCs w:val="24"/>
          <w:lang w:val="en-GB"/>
        </w:rPr>
        <w:t xml:space="preserve"> </w:t>
      </w:r>
    </w:p>
    <w:p w14:paraId="72AD27AB" w14:textId="477DDA8C" w:rsidR="006E1B2A" w:rsidRDefault="006E1B2A" w:rsidP="006E1B2A">
      <w:pPr>
        <w:rPr>
          <w:rFonts w:ascii="Arial" w:hAnsi="Arial" w:cs="Arial"/>
          <w:sz w:val="24"/>
          <w:szCs w:val="24"/>
          <w:lang w:val="en-GB"/>
        </w:rPr>
      </w:pPr>
      <w:r w:rsidRPr="006E1B2A">
        <w:rPr>
          <w:rFonts w:ascii="Arial" w:hAnsi="Arial" w:cs="Arial"/>
          <w:sz w:val="24"/>
          <w:szCs w:val="24"/>
          <w:lang w:val="en-GB"/>
        </w:rPr>
        <w:t xml:space="preserve">World Health Organization (2024). </w:t>
      </w:r>
      <w:r w:rsidRPr="006E1B2A">
        <w:rPr>
          <w:rFonts w:ascii="Arial" w:hAnsi="Arial" w:cs="Arial"/>
          <w:i/>
          <w:iCs/>
          <w:sz w:val="24"/>
          <w:szCs w:val="24"/>
          <w:lang w:val="en-GB"/>
        </w:rPr>
        <w:t>Ageing and health</w:t>
      </w:r>
      <w:r w:rsidRPr="006E1B2A">
        <w:rPr>
          <w:rFonts w:ascii="Arial" w:hAnsi="Arial" w:cs="Arial"/>
          <w:sz w:val="24"/>
          <w:szCs w:val="24"/>
          <w:lang w:val="en-GB"/>
        </w:rPr>
        <w:t xml:space="preserve">. [online] World Health Organization. Available at: </w:t>
      </w:r>
      <w:hyperlink r:id="rId30" w:history="1">
        <w:r w:rsidR="00713757" w:rsidRPr="006E1B2A">
          <w:rPr>
            <w:rStyle w:val="Hipercze"/>
            <w:rFonts w:ascii="Arial" w:hAnsi="Arial" w:cs="Arial"/>
            <w:sz w:val="24"/>
            <w:szCs w:val="24"/>
            <w:lang w:val="en-GB"/>
          </w:rPr>
          <w:t>https://www.who.int/news-room/fact-sheets/detail/ageing-and-health</w:t>
        </w:r>
      </w:hyperlink>
      <w:r w:rsidRPr="006E1B2A">
        <w:rPr>
          <w:rFonts w:ascii="Arial" w:hAnsi="Arial" w:cs="Arial"/>
          <w:sz w:val="24"/>
          <w:szCs w:val="24"/>
          <w:lang w:val="en-GB"/>
        </w:rPr>
        <w:t>.</w:t>
      </w:r>
      <w:r w:rsidR="00713757" w:rsidRPr="005C16C8">
        <w:rPr>
          <w:rFonts w:ascii="Arial" w:hAnsi="Arial" w:cs="Arial"/>
          <w:sz w:val="24"/>
          <w:szCs w:val="24"/>
          <w:lang w:val="en-GB"/>
        </w:rPr>
        <w:t xml:space="preserve"> </w:t>
      </w:r>
    </w:p>
    <w:p w14:paraId="41E3C806" w14:textId="31CBCB88" w:rsidR="00F612CB" w:rsidRPr="00F612CB" w:rsidRDefault="00F612CB" w:rsidP="00F612CB">
      <w:pPr>
        <w:rPr>
          <w:rFonts w:ascii="Arial" w:hAnsi="Arial" w:cs="Arial"/>
          <w:sz w:val="24"/>
          <w:szCs w:val="24"/>
          <w:lang w:val="en-GB"/>
        </w:rPr>
      </w:pPr>
      <w:r w:rsidRPr="00F612CB">
        <w:rPr>
          <w:rFonts w:ascii="Arial" w:hAnsi="Arial" w:cs="Arial"/>
          <w:sz w:val="24"/>
          <w:szCs w:val="24"/>
          <w:lang w:val="en-GB"/>
        </w:rPr>
        <w:t xml:space="preserve">www.youtube.com. (n.d.). </w:t>
      </w:r>
      <w:r w:rsidRPr="00F612CB">
        <w:rPr>
          <w:rFonts w:ascii="Arial" w:hAnsi="Arial" w:cs="Arial"/>
          <w:i/>
          <w:iCs/>
          <w:sz w:val="24"/>
          <w:szCs w:val="24"/>
          <w:lang w:val="en-GB"/>
        </w:rPr>
        <w:t>Nora’s Story, depicting an integrated care for older people</w:t>
      </w:r>
      <w:r w:rsidRPr="00F612CB">
        <w:rPr>
          <w:rFonts w:ascii="Arial" w:hAnsi="Arial" w:cs="Arial"/>
          <w:sz w:val="24"/>
          <w:szCs w:val="24"/>
          <w:lang w:val="en-GB"/>
        </w:rPr>
        <w:t xml:space="preserve">. [online] Available at: </w:t>
      </w:r>
      <w:hyperlink r:id="rId31" w:history="1">
        <w:r w:rsidRPr="00F612CB">
          <w:rPr>
            <w:rStyle w:val="Hipercze"/>
            <w:rFonts w:ascii="Arial" w:hAnsi="Arial" w:cs="Arial"/>
            <w:sz w:val="24"/>
            <w:szCs w:val="24"/>
            <w:lang w:val="en-GB"/>
          </w:rPr>
          <w:t>https://www.youtube.com/watch?v=UIvnJJWyUuQ</w:t>
        </w:r>
      </w:hyperlink>
      <w:r w:rsidRPr="00F612CB">
        <w:rPr>
          <w:rFonts w:ascii="Arial" w:hAnsi="Arial" w:cs="Arial"/>
          <w:sz w:val="24"/>
          <w:szCs w:val="24"/>
          <w:lang w:val="en-GB"/>
        </w:rPr>
        <w:t>.</w:t>
      </w:r>
      <w:r>
        <w:rPr>
          <w:rFonts w:ascii="Arial" w:hAnsi="Arial" w:cs="Arial"/>
          <w:sz w:val="24"/>
          <w:szCs w:val="24"/>
          <w:lang w:val="en-GB"/>
        </w:rPr>
        <w:t xml:space="preserve"> </w:t>
      </w:r>
    </w:p>
    <w:p w14:paraId="5FD6E221" w14:textId="77777777" w:rsidR="00F612CB" w:rsidRPr="006E1B2A" w:rsidRDefault="00F612CB" w:rsidP="006E1B2A">
      <w:pPr>
        <w:rPr>
          <w:rFonts w:ascii="Arial" w:hAnsi="Arial" w:cs="Arial"/>
          <w:sz w:val="24"/>
          <w:szCs w:val="24"/>
          <w:lang w:val="en-GB"/>
        </w:rPr>
      </w:pPr>
    </w:p>
    <w:p w14:paraId="33AE1BD5" w14:textId="77777777" w:rsidR="006E1B2A" w:rsidRDefault="006E1B2A" w:rsidP="00C46111">
      <w:pPr>
        <w:rPr>
          <w:rFonts w:ascii="Arial" w:hAnsi="Arial" w:cs="Arial"/>
          <w:b/>
          <w:bCs/>
          <w:sz w:val="28"/>
          <w:szCs w:val="28"/>
        </w:rPr>
      </w:pPr>
    </w:p>
    <w:p w14:paraId="52DE24F8" w14:textId="77777777" w:rsidR="00EB6F36" w:rsidRDefault="00EB6F36" w:rsidP="00C46111">
      <w:pPr>
        <w:rPr>
          <w:rFonts w:ascii="Arial" w:hAnsi="Arial" w:cs="Arial"/>
          <w:sz w:val="24"/>
          <w:szCs w:val="24"/>
        </w:rPr>
      </w:pPr>
      <w:r>
        <w:rPr>
          <w:rFonts w:ascii="Arial" w:hAnsi="Arial" w:cs="Arial"/>
          <w:sz w:val="24"/>
          <w:szCs w:val="24"/>
        </w:rPr>
        <w:t xml:space="preserve">    </w:t>
      </w:r>
    </w:p>
    <w:p w14:paraId="2F3D1CF5" w14:textId="77777777" w:rsidR="00EB6F36" w:rsidRDefault="00EB6F36" w:rsidP="00C46111">
      <w:pPr>
        <w:rPr>
          <w:rFonts w:ascii="Arial" w:hAnsi="Arial" w:cs="Arial"/>
          <w:sz w:val="24"/>
          <w:szCs w:val="24"/>
        </w:rPr>
      </w:pPr>
    </w:p>
    <w:p w14:paraId="568CA04B" w14:textId="77777777" w:rsidR="00EB6F36" w:rsidRPr="00EB6F36" w:rsidRDefault="00EB6F36" w:rsidP="00C46111">
      <w:pPr>
        <w:rPr>
          <w:rFonts w:ascii="Arial" w:hAnsi="Arial" w:cs="Arial"/>
          <w:sz w:val="24"/>
          <w:szCs w:val="24"/>
        </w:rPr>
      </w:pPr>
    </w:p>
    <w:sectPr w:rsidR="00EB6F36" w:rsidRPr="00EB6F36" w:rsidSect="00C46111">
      <w:headerReference w:type="default" r:id="rId32"/>
      <w:headerReference w:type="first" r:id="rId33"/>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D97DB" w14:textId="77777777" w:rsidR="00BD52E7" w:rsidRDefault="00BD52E7" w:rsidP="00D210FA">
      <w:pPr>
        <w:spacing w:after="0"/>
      </w:pPr>
      <w:r>
        <w:separator/>
      </w:r>
    </w:p>
  </w:endnote>
  <w:endnote w:type="continuationSeparator" w:id="0">
    <w:p w14:paraId="062C6A78" w14:textId="77777777" w:rsidR="00BD52E7" w:rsidRDefault="00BD52E7"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8DF9A" w14:textId="77777777" w:rsidR="00BD52E7" w:rsidRDefault="00BD52E7" w:rsidP="00D210FA">
      <w:pPr>
        <w:spacing w:after="0"/>
      </w:pPr>
      <w:r>
        <w:separator/>
      </w:r>
    </w:p>
  </w:footnote>
  <w:footnote w:type="continuationSeparator" w:id="0">
    <w:p w14:paraId="2929894D" w14:textId="77777777" w:rsidR="00BD52E7" w:rsidRDefault="00BD52E7"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760B1" w14:textId="77777777" w:rsidR="00CC0A8F" w:rsidRDefault="00346FFA">
    <w:pPr>
      <w:pStyle w:val="Nagwek"/>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BAB92" w14:textId="77777777" w:rsidR="008B0F18" w:rsidRDefault="008B0F18">
    <w:pPr>
      <w:pStyle w:val="Nagwek"/>
    </w:pPr>
  </w:p>
  <w:p w14:paraId="43A1E4BE" w14:textId="77777777" w:rsidR="00D210FA" w:rsidRDefault="00D210F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02B308C"/>
    <w:multiLevelType w:val="hybridMultilevel"/>
    <w:tmpl w:val="47B08B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0063789">
    <w:abstractNumId w:val="1"/>
  </w:num>
  <w:num w:numId="2" w16cid:durableId="1332029451">
    <w:abstractNumId w:val="0"/>
  </w:num>
  <w:num w:numId="3" w16cid:durableId="1866823933">
    <w:abstractNumId w:val="6"/>
  </w:num>
  <w:num w:numId="4" w16cid:durableId="1718159701">
    <w:abstractNumId w:val="7"/>
  </w:num>
  <w:num w:numId="5" w16cid:durableId="548033034">
    <w:abstractNumId w:val="4"/>
  </w:num>
  <w:num w:numId="6" w16cid:durableId="424113498">
    <w:abstractNumId w:val="2"/>
  </w:num>
  <w:num w:numId="7" w16cid:durableId="1174105907">
    <w:abstractNumId w:val="5"/>
  </w:num>
  <w:num w:numId="8" w16cid:durableId="12350438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15373"/>
    <w:rsid w:val="00023293"/>
    <w:rsid w:val="00061977"/>
    <w:rsid w:val="00073A5E"/>
    <w:rsid w:val="0008782A"/>
    <w:rsid w:val="000913FB"/>
    <w:rsid w:val="000A065A"/>
    <w:rsid w:val="000B02EC"/>
    <w:rsid w:val="000E2F62"/>
    <w:rsid w:val="000F0F63"/>
    <w:rsid w:val="00106FC5"/>
    <w:rsid w:val="001206FC"/>
    <w:rsid w:val="00120DEC"/>
    <w:rsid w:val="001226C0"/>
    <w:rsid w:val="00123C19"/>
    <w:rsid w:val="00127F31"/>
    <w:rsid w:val="0013208F"/>
    <w:rsid w:val="001A672F"/>
    <w:rsid w:val="001C55B6"/>
    <w:rsid w:val="001D6CC4"/>
    <w:rsid w:val="00203CEF"/>
    <w:rsid w:val="00206405"/>
    <w:rsid w:val="00221DFB"/>
    <w:rsid w:val="0022335A"/>
    <w:rsid w:val="00240242"/>
    <w:rsid w:val="00245D79"/>
    <w:rsid w:val="00253267"/>
    <w:rsid w:val="00266689"/>
    <w:rsid w:val="002823CD"/>
    <w:rsid w:val="00285632"/>
    <w:rsid w:val="00287787"/>
    <w:rsid w:val="00291685"/>
    <w:rsid w:val="002B0A3D"/>
    <w:rsid w:val="002C2202"/>
    <w:rsid w:val="003007A7"/>
    <w:rsid w:val="00312D80"/>
    <w:rsid w:val="00317E2E"/>
    <w:rsid w:val="003257E1"/>
    <w:rsid w:val="00325DEC"/>
    <w:rsid w:val="00327B24"/>
    <w:rsid w:val="00334954"/>
    <w:rsid w:val="00346FFA"/>
    <w:rsid w:val="00371DEB"/>
    <w:rsid w:val="00392CF6"/>
    <w:rsid w:val="003A3069"/>
    <w:rsid w:val="003C20B5"/>
    <w:rsid w:val="003C40B3"/>
    <w:rsid w:val="003E3B44"/>
    <w:rsid w:val="003E545F"/>
    <w:rsid w:val="003F03D2"/>
    <w:rsid w:val="003F1E1A"/>
    <w:rsid w:val="003F5AA9"/>
    <w:rsid w:val="004045E5"/>
    <w:rsid w:val="00421496"/>
    <w:rsid w:val="00422C27"/>
    <w:rsid w:val="0044367C"/>
    <w:rsid w:val="004642F0"/>
    <w:rsid w:val="004645F8"/>
    <w:rsid w:val="004946AE"/>
    <w:rsid w:val="004D629D"/>
    <w:rsid w:val="004F5917"/>
    <w:rsid w:val="00500564"/>
    <w:rsid w:val="0051102B"/>
    <w:rsid w:val="00517812"/>
    <w:rsid w:val="00532FF0"/>
    <w:rsid w:val="0055773B"/>
    <w:rsid w:val="00570B33"/>
    <w:rsid w:val="005838BC"/>
    <w:rsid w:val="005B57E1"/>
    <w:rsid w:val="005C16C8"/>
    <w:rsid w:val="005E61E0"/>
    <w:rsid w:val="005F0F31"/>
    <w:rsid w:val="006024ED"/>
    <w:rsid w:val="00607384"/>
    <w:rsid w:val="00612170"/>
    <w:rsid w:val="0061793F"/>
    <w:rsid w:val="0062123A"/>
    <w:rsid w:val="00634071"/>
    <w:rsid w:val="006605F8"/>
    <w:rsid w:val="006676A1"/>
    <w:rsid w:val="00674DAD"/>
    <w:rsid w:val="006833BD"/>
    <w:rsid w:val="00694D63"/>
    <w:rsid w:val="006D2642"/>
    <w:rsid w:val="006E1B2A"/>
    <w:rsid w:val="006E2D42"/>
    <w:rsid w:val="00713757"/>
    <w:rsid w:val="00720FEE"/>
    <w:rsid w:val="00736913"/>
    <w:rsid w:val="00764B6F"/>
    <w:rsid w:val="007A2E5C"/>
    <w:rsid w:val="007A5A47"/>
    <w:rsid w:val="007C7319"/>
    <w:rsid w:val="007D43B3"/>
    <w:rsid w:val="007E7754"/>
    <w:rsid w:val="007F20B4"/>
    <w:rsid w:val="007F525E"/>
    <w:rsid w:val="00825224"/>
    <w:rsid w:val="0082695D"/>
    <w:rsid w:val="0083044C"/>
    <w:rsid w:val="00847CFA"/>
    <w:rsid w:val="0085182D"/>
    <w:rsid w:val="00867E5F"/>
    <w:rsid w:val="008709F5"/>
    <w:rsid w:val="00877A91"/>
    <w:rsid w:val="00884E86"/>
    <w:rsid w:val="00885CAA"/>
    <w:rsid w:val="008927FF"/>
    <w:rsid w:val="008A5FA5"/>
    <w:rsid w:val="008A75AB"/>
    <w:rsid w:val="008B0F18"/>
    <w:rsid w:val="008B338D"/>
    <w:rsid w:val="008B525E"/>
    <w:rsid w:val="008D6C80"/>
    <w:rsid w:val="008D72E6"/>
    <w:rsid w:val="008E01B4"/>
    <w:rsid w:val="008E3921"/>
    <w:rsid w:val="008F05AD"/>
    <w:rsid w:val="0090027B"/>
    <w:rsid w:val="0090088E"/>
    <w:rsid w:val="00904548"/>
    <w:rsid w:val="00905238"/>
    <w:rsid w:val="00913973"/>
    <w:rsid w:val="0094702A"/>
    <w:rsid w:val="00967DAB"/>
    <w:rsid w:val="009722E3"/>
    <w:rsid w:val="009729F2"/>
    <w:rsid w:val="00990E76"/>
    <w:rsid w:val="00991A53"/>
    <w:rsid w:val="00996F4E"/>
    <w:rsid w:val="009A2ACC"/>
    <w:rsid w:val="009B5B6A"/>
    <w:rsid w:val="009D06FF"/>
    <w:rsid w:val="009D5B41"/>
    <w:rsid w:val="009F71FE"/>
    <w:rsid w:val="00A12173"/>
    <w:rsid w:val="00A31F33"/>
    <w:rsid w:val="00A63193"/>
    <w:rsid w:val="00A64C6C"/>
    <w:rsid w:val="00A70A62"/>
    <w:rsid w:val="00A71DA8"/>
    <w:rsid w:val="00A844D6"/>
    <w:rsid w:val="00A858BC"/>
    <w:rsid w:val="00AB1210"/>
    <w:rsid w:val="00AB770D"/>
    <w:rsid w:val="00AE19CD"/>
    <w:rsid w:val="00AF2088"/>
    <w:rsid w:val="00AF5FB0"/>
    <w:rsid w:val="00B0080A"/>
    <w:rsid w:val="00B0538C"/>
    <w:rsid w:val="00B12753"/>
    <w:rsid w:val="00B249C0"/>
    <w:rsid w:val="00B37AB8"/>
    <w:rsid w:val="00B418DE"/>
    <w:rsid w:val="00B47FE7"/>
    <w:rsid w:val="00B6129F"/>
    <w:rsid w:val="00B67824"/>
    <w:rsid w:val="00BD52E7"/>
    <w:rsid w:val="00BE15BA"/>
    <w:rsid w:val="00C1627B"/>
    <w:rsid w:val="00C20ED0"/>
    <w:rsid w:val="00C348A8"/>
    <w:rsid w:val="00C3715E"/>
    <w:rsid w:val="00C433CF"/>
    <w:rsid w:val="00C46111"/>
    <w:rsid w:val="00C53E8A"/>
    <w:rsid w:val="00C54E50"/>
    <w:rsid w:val="00C83332"/>
    <w:rsid w:val="00C95E04"/>
    <w:rsid w:val="00CB4D51"/>
    <w:rsid w:val="00CB532F"/>
    <w:rsid w:val="00CB5B14"/>
    <w:rsid w:val="00CC0A8F"/>
    <w:rsid w:val="00CC24B6"/>
    <w:rsid w:val="00CD3A64"/>
    <w:rsid w:val="00CE08CD"/>
    <w:rsid w:val="00CF4C59"/>
    <w:rsid w:val="00D05B4C"/>
    <w:rsid w:val="00D0664A"/>
    <w:rsid w:val="00D210FA"/>
    <w:rsid w:val="00D2489E"/>
    <w:rsid w:val="00D30F1D"/>
    <w:rsid w:val="00D41CC4"/>
    <w:rsid w:val="00D57231"/>
    <w:rsid w:val="00D62DF6"/>
    <w:rsid w:val="00D87B48"/>
    <w:rsid w:val="00D91203"/>
    <w:rsid w:val="00D94FD1"/>
    <w:rsid w:val="00DA6125"/>
    <w:rsid w:val="00DC00BD"/>
    <w:rsid w:val="00DC384F"/>
    <w:rsid w:val="00DD2D24"/>
    <w:rsid w:val="00DD6F63"/>
    <w:rsid w:val="00E0594A"/>
    <w:rsid w:val="00E059DD"/>
    <w:rsid w:val="00E1037F"/>
    <w:rsid w:val="00E22113"/>
    <w:rsid w:val="00E22E24"/>
    <w:rsid w:val="00E2527B"/>
    <w:rsid w:val="00E34AFA"/>
    <w:rsid w:val="00E41692"/>
    <w:rsid w:val="00E42CBE"/>
    <w:rsid w:val="00E55D74"/>
    <w:rsid w:val="00E569C2"/>
    <w:rsid w:val="00E81234"/>
    <w:rsid w:val="00E9037E"/>
    <w:rsid w:val="00EA120D"/>
    <w:rsid w:val="00EA49C3"/>
    <w:rsid w:val="00EB5E14"/>
    <w:rsid w:val="00EB6F36"/>
    <w:rsid w:val="00ED1049"/>
    <w:rsid w:val="00EE0F09"/>
    <w:rsid w:val="00EE19D9"/>
    <w:rsid w:val="00EE34CC"/>
    <w:rsid w:val="00EF26FC"/>
    <w:rsid w:val="00F37523"/>
    <w:rsid w:val="00F44D3C"/>
    <w:rsid w:val="00F50168"/>
    <w:rsid w:val="00F50D34"/>
    <w:rsid w:val="00F612CB"/>
    <w:rsid w:val="00F61360"/>
    <w:rsid w:val="00F675F9"/>
    <w:rsid w:val="00F81A2E"/>
    <w:rsid w:val="00FB49B9"/>
    <w:rsid w:val="00FC538A"/>
    <w:rsid w:val="00FE2B9F"/>
    <w:rsid w:val="00FE4531"/>
    <w:rsid w:val="00FF3CF0"/>
    <w:rsid w:val="00FF6487"/>
    <w:rsid w:val="00FF6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AB2E4"/>
  <w14:defaultImageDpi w14:val="32767"/>
  <w15:chartTrackingRefBased/>
  <w15:docId w15:val="{6707B004-E71D-4E29-8128-DB9C506DB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Schoolbook" w:eastAsia="Century Schoolbook" w:hAnsi="Century Schoolbook"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ny">
    <w:name w:val="Normal"/>
    <w:qFormat/>
    <w:rsid w:val="00C46111"/>
    <w:pPr>
      <w:spacing w:after="220"/>
    </w:pPr>
    <w:rPr>
      <w:sz w:val="22"/>
      <w:szCs w:val="22"/>
      <w:lang w:val="en-US" w:eastAsia="en-US"/>
    </w:rPr>
  </w:style>
  <w:style w:type="paragraph" w:styleId="Nagwek1">
    <w:name w:val="heading 1"/>
    <w:basedOn w:val="Normalny"/>
    <w:next w:val="Normalny"/>
    <w:link w:val="Nagwek1Znak"/>
    <w:uiPriority w:val="9"/>
    <w:qFormat/>
    <w:rsid w:val="00990E76"/>
    <w:pPr>
      <w:spacing w:after="240"/>
      <w:outlineLvl w:val="0"/>
    </w:pPr>
    <w:rPr>
      <w:b/>
      <w:color w:val="44546A"/>
      <w:spacing w:val="10"/>
      <w:sz w:val="28"/>
    </w:rPr>
  </w:style>
  <w:style w:type="paragraph" w:styleId="Nagwek2">
    <w:name w:val="heading 2"/>
    <w:basedOn w:val="Normalny"/>
    <w:next w:val="Normalny"/>
    <w:link w:val="Nagwek2Znak"/>
    <w:uiPriority w:val="9"/>
    <w:qFormat/>
    <w:rsid w:val="00990E76"/>
    <w:pPr>
      <w:spacing w:after="240"/>
      <w:outlineLvl w:val="1"/>
    </w:pPr>
    <w:rPr>
      <w:b/>
      <w:color w:val="FFFFFF"/>
      <w:spacing w:val="10"/>
      <w:sz w:val="28"/>
    </w:rPr>
  </w:style>
  <w:style w:type="paragraph" w:styleId="Nagwek3">
    <w:name w:val="heading 3"/>
    <w:basedOn w:val="Normalny"/>
    <w:next w:val="Normalny"/>
    <w:link w:val="Nagwek3Znak"/>
    <w:uiPriority w:val="9"/>
    <w:semiHidden/>
    <w:qFormat/>
    <w:rsid w:val="00FE4531"/>
    <w:pPr>
      <w:keepNext/>
      <w:spacing w:before="240" w:after="60"/>
      <w:outlineLvl w:val="2"/>
    </w:pPr>
    <w:rPr>
      <w:rFonts w:ascii="Aptos Display" w:eastAsia="Times New Roman" w:hAnsi="Aptos Display"/>
      <w:b/>
      <w:bCs/>
      <w:sz w:val="26"/>
      <w:szCs w:val="26"/>
    </w:rPr>
  </w:style>
  <w:style w:type="paragraph" w:styleId="Nagwek4">
    <w:name w:val="heading 4"/>
    <w:next w:val="Normalny"/>
    <w:link w:val="Nagwek4Znak"/>
    <w:semiHidden/>
    <w:qFormat/>
    <w:rsid w:val="0085182D"/>
    <w:pPr>
      <w:spacing w:after="240"/>
      <w:outlineLvl w:val="3"/>
    </w:pPr>
    <w:rPr>
      <w:rFonts w:eastAsia="Times New Roman" w:cs="Arial"/>
      <w:b/>
      <w:noProof/>
      <w:color w:val="ED7D31"/>
      <w:spacing w:val="10"/>
      <w:sz w:val="28"/>
      <w:szCs w:val="3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4Znak">
    <w:name w:val="Nagłówek 4 Znak"/>
    <w:link w:val="Nagwek4"/>
    <w:semiHidden/>
    <w:rsid w:val="00A70A62"/>
    <w:rPr>
      <w:rFonts w:eastAsia="Times New Roman" w:cs="Arial"/>
      <w:b/>
      <w:noProof/>
      <w:color w:val="ED7D31"/>
      <w:spacing w:val="10"/>
      <w:sz w:val="28"/>
      <w:szCs w:val="32"/>
    </w:rPr>
  </w:style>
  <w:style w:type="paragraph" w:styleId="Tytu">
    <w:name w:val="Title"/>
    <w:basedOn w:val="Normalny"/>
    <w:next w:val="Normalny"/>
    <w:link w:val="TytuZnak"/>
    <w:uiPriority w:val="10"/>
    <w:qFormat/>
    <w:rsid w:val="00990E76"/>
    <w:pPr>
      <w:spacing w:after="200"/>
      <w:contextualSpacing/>
      <w:jc w:val="center"/>
    </w:pPr>
    <w:rPr>
      <w:rFonts w:eastAsia="MS Gothic"/>
      <w:b/>
      <w:color w:val="FFFFFF"/>
      <w:spacing w:val="-10"/>
      <w:kern w:val="28"/>
      <w:sz w:val="48"/>
      <w:szCs w:val="56"/>
    </w:rPr>
  </w:style>
  <w:style w:type="character" w:customStyle="1" w:styleId="TytuZnak">
    <w:name w:val="Tytuł Znak"/>
    <w:link w:val="Tytu"/>
    <w:uiPriority w:val="10"/>
    <w:rsid w:val="00990E76"/>
    <w:rPr>
      <w:rFonts w:ascii="Century Schoolbook" w:eastAsia="MS Gothic" w:hAnsi="Century Schoolbook" w:cs="Times New Roman"/>
      <w:b/>
      <w:color w:val="FFFFFF"/>
      <w:spacing w:val="-10"/>
      <w:kern w:val="28"/>
      <w:sz w:val="48"/>
      <w:szCs w:val="56"/>
    </w:rPr>
  </w:style>
  <w:style w:type="paragraph" w:styleId="Akapitzlist">
    <w:name w:val="List Paragraph"/>
    <w:basedOn w:val="Normalny"/>
    <w:uiPriority w:val="34"/>
    <w:semiHidden/>
    <w:rsid w:val="00877A91"/>
    <w:pPr>
      <w:ind w:left="720"/>
      <w:contextualSpacing/>
    </w:pPr>
  </w:style>
  <w:style w:type="character" w:styleId="Pogrubienie">
    <w:name w:val="Strong"/>
    <w:uiPriority w:val="22"/>
    <w:semiHidden/>
    <w:rsid w:val="00967DAB"/>
    <w:rPr>
      <w:b/>
      <w:bCs/>
    </w:rPr>
  </w:style>
  <w:style w:type="character" w:customStyle="1" w:styleId="Nagwek1Znak">
    <w:name w:val="Nagłówek 1 Znak"/>
    <w:link w:val="Nagwek1"/>
    <w:uiPriority w:val="9"/>
    <w:rsid w:val="00990E76"/>
    <w:rPr>
      <w:rFonts w:ascii="Century Schoolbook" w:hAnsi="Century Schoolbook"/>
      <w:b/>
      <w:color w:val="44546A"/>
      <w:spacing w:val="10"/>
      <w:sz w:val="28"/>
    </w:rPr>
  </w:style>
  <w:style w:type="character" w:styleId="Hasztag">
    <w:name w:val="Hashtag"/>
    <w:uiPriority w:val="99"/>
    <w:semiHidden/>
    <w:rsid w:val="00967DAB"/>
    <w:rPr>
      <w:color w:val="2B579A"/>
      <w:shd w:val="clear" w:color="auto" w:fill="E6E6E6"/>
    </w:rPr>
  </w:style>
  <w:style w:type="character" w:styleId="Wyrnienieintensywne">
    <w:name w:val="Intense Emphasis"/>
    <w:uiPriority w:val="21"/>
    <w:semiHidden/>
    <w:rsid w:val="00967DAB"/>
    <w:rPr>
      <w:i/>
      <w:iCs/>
      <w:color w:val="4472C4"/>
    </w:rPr>
  </w:style>
  <w:style w:type="paragraph" w:styleId="Cytatintensywny">
    <w:name w:val="Intense Quote"/>
    <w:basedOn w:val="Normalny"/>
    <w:next w:val="Normalny"/>
    <w:link w:val="CytatintensywnyZnak"/>
    <w:uiPriority w:val="30"/>
    <w:semiHidden/>
    <w:rsid w:val="00967DAB"/>
    <w:pPr>
      <w:pBdr>
        <w:top w:val="single" w:sz="4" w:space="10" w:color="4472C4"/>
        <w:bottom w:val="single" w:sz="4" w:space="10" w:color="4472C4"/>
      </w:pBdr>
      <w:spacing w:before="360" w:after="360"/>
      <w:ind w:left="864" w:right="864"/>
      <w:jc w:val="center"/>
    </w:pPr>
    <w:rPr>
      <w:i/>
      <w:iCs/>
      <w:color w:val="4472C4"/>
    </w:rPr>
  </w:style>
  <w:style w:type="character" w:customStyle="1" w:styleId="CytatintensywnyZnak">
    <w:name w:val="Cytat intensywny Znak"/>
    <w:link w:val="Cytatintensywny"/>
    <w:uiPriority w:val="30"/>
    <w:semiHidden/>
    <w:rsid w:val="00967DAB"/>
    <w:rPr>
      <w:rFonts w:eastAsia="Times New Roman" w:cs="Times New Roman"/>
      <w:i/>
      <w:iCs/>
      <w:color w:val="4472C4"/>
      <w:sz w:val="21"/>
    </w:rPr>
  </w:style>
  <w:style w:type="character" w:styleId="Odwoanieintensywne">
    <w:name w:val="Intense Reference"/>
    <w:uiPriority w:val="32"/>
    <w:semiHidden/>
    <w:rsid w:val="00967DAB"/>
    <w:rPr>
      <w:b/>
      <w:bCs/>
      <w:smallCaps/>
      <w:color w:val="4472C4"/>
      <w:spacing w:val="5"/>
    </w:rPr>
  </w:style>
  <w:style w:type="character" w:styleId="Odwoaniedelikatne">
    <w:name w:val="Subtle Reference"/>
    <w:uiPriority w:val="31"/>
    <w:semiHidden/>
    <w:rsid w:val="00967DAB"/>
    <w:rPr>
      <w:smallCaps/>
      <w:color w:val="5A5A5A"/>
    </w:rPr>
  </w:style>
  <w:style w:type="character" w:styleId="Nierozpoznanawzmianka">
    <w:name w:val="Unresolved Mention"/>
    <w:uiPriority w:val="99"/>
    <w:semiHidden/>
    <w:rsid w:val="00967DAB"/>
    <w:rPr>
      <w:color w:val="808080"/>
      <w:shd w:val="clear" w:color="auto" w:fill="E6E6E6"/>
    </w:rPr>
  </w:style>
  <w:style w:type="character" w:customStyle="1" w:styleId="Nagwek2Znak">
    <w:name w:val="Nagłówek 2 Znak"/>
    <w:link w:val="Nagwek2"/>
    <w:uiPriority w:val="9"/>
    <w:rsid w:val="00990E76"/>
    <w:rPr>
      <w:rFonts w:ascii="Century Schoolbook" w:hAnsi="Century Schoolbook"/>
      <w:b/>
      <w:color w:val="FFFFFF"/>
      <w:spacing w:val="10"/>
      <w:sz w:val="28"/>
    </w:rPr>
  </w:style>
  <w:style w:type="paragraph" w:customStyle="1" w:styleId="NormalTextDarkBackground">
    <w:name w:val="Normal Text Dark Background"/>
    <w:basedOn w:val="Normalny"/>
    <w:qFormat/>
    <w:rsid w:val="00990E76"/>
    <w:rPr>
      <w:color w:val="FFFFFF"/>
    </w:rPr>
  </w:style>
  <w:style w:type="paragraph" w:styleId="Nagwek">
    <w:name w:val="header"/>
    <w:basedOn w:val="Normalny"/>
    <w:link w:val="NagwekZnak"/>
    <w:uiPriority w:val="99"/>
    <w:rsid w:val="00C46111"/>
    <w:pPr>
      <w:spacing w:after="0"/>
    </w:pPr>
  </w:style>
  <w:style w:type="character" w:customStyle="1" w:styleId="NagwekZnak">
    <w:name w:val="Nagłówek Znak"/>
    <w:basedOn w:val="Domylnaczcionkaakapitu"/>
    <w:link w:val="Nagwek"/>
    <w:uiPriority w:val="99"/>
    <w:rsid w:val="00C46111"/>
  </w:style>
  <w:style w:type="paragraph" w:styleId="Stopka">
    <w:name w:val="footer"/>
    <w:basedOn w:val="Normalny"/>
    <w:link w:val="StopkaZnak"/>
    <w:uiPriority w:val="99"/>
    <w:semiHidden/>
    <w:rsid w:val="00C46111"/>
    <w:pPr>
      <w:spacing w:after="0"/>
    </w:pPr>
  </w:style>
  <w:style w:type="character" w:customStyle="1" w:styleId="StopkaZnak">
    <w:name w:val="Stopka Znak"/>
    <w:basedOn w:val="Domylnaczcionkaakapitu"/>
    <w:link w:val="Stopka"/>
    <w:uiPriority w:val="99"/>
    <w:semiHidden/>
    <w:rsid w:val="00C46111"/>
  </w:style>
  <w:style w:type="paragraph" w:styleId="Bezodstpw">
    <w:name w:val="No Spacing"/>
    <w:uiPriority w:val="1"/>
    <w:semiHidden/>
    <w:qFormat/>
    <w:rsid w:val="00CC0A8F"/>
    <w:pPr>
      <w:spacing w:after="220"/>
    </w:pPr>
    <w:rPr>
      <w:rFonts w:eastAsia="Times New Roman"/>
      <w:sz w:val="22"/>
      <w:szCs w:val="22"/>
      <w:lang w:val="en-US" w:eastAsia="en-US"/>
    </w:rPr>
  </w:style>
  <w:style w:type="character" w:styleId="Tekstzastpczy">
    <w:name w:val="Placeholder Text"/>
    <w:uiPriority w:val="99"/>
    <w:semiHidden/>
    <w:rsid w:val="00206405"/>
    <w:rPr>
      <w:color w:val="808080"/>
    </w:rPr>
  </w:style>
  <w:style w:type="paragraph" w:styleId="Cytat">
    <w:name w:val="Quote"/>
    <w:basedOn w:val="Normalny"/>
    <w:next w:val="Normalny"/>
    <w:link w:val="CytatZnak"/>
    <w:uiPriority w:val="29"/>
    <w:qFormat/>
    <w:rsid w:val="00C46111"/>
    <w:pPr>
      <w:spacing w:after="200"/>
      <w:jc w:val="center"/>
    </w:pPr>
    <w:rPr>
      <w:b/>
      <w:noProof/>
      <w:color w:val="44546A"/>
      <w:spacing w:val="-10"/>
      <w:sz w:val="48"/>
      <w:szCs w:val="100"/>
    </w:rPr>
  </w:style>
  <w:style w:type="character" w:customStyle="1" w:styleId="CytatZnak">
    <w:name w:val="Cytat Znak"/>
    <w:link w:val="Cytat"/>
    <w:uiPriority w:val="29"/>
    <w:rsid w:val="00C46111"/>
    <w:rPr>
      <w:rFonts w:ascii="Century Schoolbook" w:hAnsi="Century Schoolbook"/>
      <w:b/>
      <w:noProof/>
      <w:color w:val="44546A"/>
      <w:spacing w:val="-10"/>
      <w:sz w:val="48"/>
      <w:szCs w:val="100"/>
    </w:rPr>
  </w:style>
  <w:style w:type="character" w:customStyle="1" w:styleId="Nagwek3Znak">
    <w:name w:val="Nagłówek 3 Znak"/>
    <w:basedOn w:val="Domylnaczcionkaakapitu"/>
    <w:link w:val="Nagwek3"/>
    <w:uiPriority w:val="9"/>
    <w:semiHidden/>
    <w:rsid w:val="00FE4531"/>
    <w:rPr>
      <w:rFonts w:ascii="Aptos Display" w:eastAsia="Times New Roman" w:hAnsi="Aptos Display"/>
      <w:b/>
      <w:bCs/>
      <w:sz w:val="26"/>
      <w:szCs w:val="26"/>
      <w:lang w:val="en-US" w:eastAsia="en-US"/>
    </w:rPr>
  </w:style>
  <w:style w:type="character" w:styleId="Hipercze">
    <w:name w:val="Hyperlink"/>
    <w:uiPriority w:val="99"/>
    <w:unhideWhenUsed/>
    <w:rsid w:val="00FE453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cdc.gov/falls/index.html" TargetMode="External"/><Relationship Id="rId26" Type="http://schemas.openxmlformats.org/officeDocument/2006/relationships/hyperlink" Target="https://www.nice.org.uk/guidance/ng22" TargetMode="External"/><Relationship Id="rId3" Type="http://schemas.openxmlformats.org/officeDocument/2006/relationships/customXml" Target="../customXml/item3.xml"/><Relationship Id="rId21" Type="http://schemas.openxmlformats.org/officeDocument/2006/relationships/hyperlink" Target="https://doi.org/10.1037/10044-020"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apa.org/pi/aging/resources/guides/mental-health" TargetMode="External"/><Relationship Id="rId25" Type="http://schemas.openxmlformats.org/officeDocument/2006/relationships/hyperlink" Target="https://www.longtermplan.nhs.uk/publication/nhs-long-term-plan/"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doi.org/10.1186/s12877-019-1189-9" TargetMode="External"/><Relationship Id="rId20" Type="http://schemas.openxmlformats.org/officeDocument/2006/relationships/hyperlink" Target="https://assets.publishing.service.gov.uk/media/5a7b4f16e5274a34770ead1c/National_Service_Framework_for_Older_People.pdf" TargetMode="External"/><Relationship Id="rId29" Type="http://schemas.openxmlformats.org/officeDocument/2006/relationships/hyperlink" Target="https://www.who.int/publications/i/item/978924156504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ia.nih.gov/health/cognitive-health-and-older-adults"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coco://sendMessage?ext=%7B%22s%24wiki_link%22%3A%22https%3A%2F%2Fen.wikipedia.org%2Fwiki%2FThe_Lancet%22%7D&amp;msg=Lancet" TargetMode="External"/><Relationship Id="rId23" Type="http://schemas.openxmlformats.org/officeDocument/2006/relationships/hyperlink" Target="https://www.alzint.org/resource/world-alzheimer-report-2015/" TargetMode="External"/><Relationship Id="rId28" Type="http://schemas.openxmlformats.org/officeDocument/2006/relationships/hyperlink" Target="https://www.un.org/development/desa/ageing/wp-content/uploads/sites/24/2020/05/PB_68.pdf" TargetMode="External"/><Relationship Id="rId10" Type="http://schemas.openxmlformats.org/officeDocument/2006/relationships/endnotes" Target="endnotes.xml"/><Relationship Id="rId19" Type="http://schemas.openxmlformats.org/officeDocument/2006/relationships/hyperlink" Target="https://doi.org/10.1111/jgs.14648" TargetMode="External"/><Relationship Id="rId31" Type="http://schemas.openxmlformats.org/officeDocument/2006/relationships/hyperlink" Target="https://www.youtube.com/watch?v=UIvnJJWyUuQ"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coco://sendMessage?ext=%7B%22s%24wiki_link%22%3A%22https%3A%2F%2Fen.wikipedia.org%2Fwiki%2FWorld_Health_Organization%22%7D&amp;msg=World+Health+Organization" TargetMode="External"/><Relationship Id="rId22" Type="http://schemas.openxmlformats.org/officeDocument/2006/relationships/hyperlink" Target="https://www.legislation.gov.uk/ukpga/2014/23/contents/enacted" TargetMode="External"/><Relationship Id="rId27" Type="http://schemas.openxmlformats.org/officeDocument/2006/relationships/hyperlink" Target="https://policy.bristoluniversitypress.co.uk/partnership-working-in-health-and-social-care" TargetMode="External"/><Relationship Id="rId30" Type="http://schemas.openxmlformats.org/officeDocument/2006/relationships/hyperlink" Target="https://www.who.int/news-room/fact-sheets/detail/ageing-and-health"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c9c08ad4735e67b5fae7d72fe64483b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633682cecf890d4bd04a4f7fc5e39e0f"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83BEC4-4C7E-4D6D-A125-F92207B2DB16}">
  <ds:schemaRefs>
    <ds:schemaRef ds:uri="http://schemas.microsoft.com/office/2006/metadata/contentType"/>
    <ds:schemaRef ds:uri="http://schemas.microsoft.com/office/2006/metadata/properties/metaAttributes"/>
    <ds:schemaRef ds:uri="http://www.w3.org/2000/xmlns/"/>
    <ds:schemaRef ds:uri="http://www.w3.org/2001/XMLSchema"/>
    <ds:schemaRef ds:uri="0ebdf10f-b5a3-45b6-acdb-7dc1eb398785"/>
    <ds:schemaRef ds:uri="550816ce-8156-4f45-b1c4-24236a73d01f"/>
  </ds:schemaRefs>
</ds:datastoreItem>
</file>

<file path=customXml/itemProps2.xml><?xml version="1.0" encoding="utf-8"?>
<ds:datastoreItem xmlns:ds="http://schemas.openxmlformats.org/officeDocument/2006/customXml" ds:itemID="{CFF0C936-1EE7-45C6-AF86-69054C4E8410}">
  <ds:schemaRefs>
    <ds:schemaRef ds:uri="http://schemas.microsoft.com/office/2006/metadata/properties"/>
    <ds:schemaRef ds:uri="http://www.w3.org/2000/xmlns/"/>
    <ds:schemaRef ds:uri="0ebdf10f-b5a3-45b6-acdb-7dc1eb398785"/>
    <ds:schemaRef ds:uri="http://www.w3.org/2001/XMLSchema-instance"/>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Education%20brochure.dotx</Template>
  <TotalTime>2</TotalTime>
  <Pages>8</Pages>
  <Words>1683</Words>
  <Characters>10104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11764</CharactersWithSpaces>
  <SharedDoc>false</SharedDoc>
  <HLinks>
    <vt:vector size="6" baseType="variant">
      <vt:variant>
        <vt:i4>3735643</vt:i4>
      </vt:variant>
      <vt:variant>
        <vt:i4>-1</vt:i4>
      </vt:variant>
      <vt:variant>
        <vt:i4>2050</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Katarzyna Gluba (2316845)</cp:lastModifiedBy>
  <cp:revision>3</cp:revision>
  <dcterms:created xsi:type="dcterms:W3CDTF">2026-03-06T18:14:00Z</dcterms:created>
  <dcterms:modified xsi:type="dcterms:W3CDTF">2026-03-06T18:15:00Z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y fmtid="{D5CDD505-2E9C-101B-9397-08002B2CF9AE}" pid="3" name="MediaServiceKeyPoints">
    <vt:lpwstr/>
  </property>
</Properties>
</file>