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BBFEC" w14:textId="77777777" w:rsidR="00BE3C8A" w:rsidRPr="00A85BFE" w:rsidRDefault="00BE3C8A" w:rsidP="00BE3C8A">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65798257" wp14:editId="018A2CC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5E388572">
        <w:rPr>
          <w:rFonts w:ascii="Arial" w:hAnsi="Arial" w:cs="Arial"/>
          <w:b/>
          <w:bCs/>
          <w:sz w:val="28"/>
          <w:szCs w:val="28"/>
          <w:lang w:val="cy-GB"/>
        </w:rPr>
        <w:t>ATODIAD GA36d</w:t>
      </w:r>
    </w:p>
    <w:p w14:paraId="00AE9781" w14:textId="77777777" w:rsidR="00BE3C8A" w:rsidRPr="00A406E5" w:rsidRDefault="00BE3C8A" w:rsidP="00BE3C8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BE3C8A" w:rsidRPr="00A406E5" w14:paraId="50707BC6" w14:textId="77777777" w:rsidTr="00160BAD">
        <w:tc>
          <w:tcPr>
            <w:tcW w:w="9922" w:type="dxa"/>
            <w:shd w:val="clear" w:color="auto" w:fill="C0C0C0"/>
          </w:tcPr>
          <w:p w14:paraId="44F6F060" w14:textId="77777777" w:rsidR="00BE3C8A" w:rsidRPr="00A406E5" w:rsidRDefault="00BE3C8A" w:rsidP="00160BAD">
            <w:pPr>
              <w:pStyle w:val="Heading4"/>
              <w:rPr>
                <w:rFonts w:ascii="Arial" w:hAnsi="Arial" w:cs="Arial"/>
                <w:b/>
                <w:bCs/>
              </w:rPr>
            </w:pPr>
            <w:r w:rsidRPr="5E388572">
              <w:rPr>
                <w:rFonts w:ascii="Arial" w:hAnsi="Arial" w:cs="Arial"/>
                <w:b/>
                <w:bCs/>
                <w:lang w:val="cy-GB"/>
              </w:rPr>
              <w:t>MANYLEB ASESU LEFEL 7</w:t>
            </w:r>
            <w:r w:rsidRPr="5E388572">
              <w:rPr>
                <w:rFonts w:ascii="Arial" w:hAnsi="Arial" w:cs="Arial"/>
                <w:b/>
                <w:bCs/>
              </w:rPr>
              <w:t xml:space="preserve"> </w:t>
            </w:r>
          </w:p>
        </w:tc>
      </w:tr>
    </w:tbl>
    <w:p w14:paraId="06494BA0" w14:textId="77777777" w:rsidR="00BE3C8A" w:rsidRPr="00A406E5" w:rsidRDefault="00BE3C8A" w:rsidP="00BE3C8A">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E3C8A" w:rsidRPr="00A406E5" w14:paraId="16A111B9" w14:textId="77777777" w:rsidTr="00BE3C8A">
        <w:tc>
          <w:tcPr>
            <w:tcW w:w="2093" w:type="dxa"/>
            <w:shd w:val="clear" w:color="auto" w:fill="auto"/>
          </w:tcPr>
          <w:p w14:paraId="44E6F3CB" w14:textId="77777777" w:rsidR="00BE3C8A" w:rsidRPr="00A406E5" w:rsidRDefault="00BE3C8A" w:rsidP="00160BAD">
            <w:pPr>
              <w:spacing w:before="120" w:after="120"/>
              <w:jc w:val="both"/>
              <w:rPr>
                <w:rFonts w:ascii="Arial" w:hAnsi="Arial" w:cs="Arial"/>
                <w:b/>
                <w:bCs/>
                <w:sz w:val="22"/>
                <w:szCs w:val="22"/>
              </w:rPr>
            </w:pPr>
            <w:r w:rsidRPr="5E388572">
              <w:rPr>
                <w:rFonts w:ascii="Arial" w:hAnsi="Arial" w:cs="Arial"/>
                <w:b/>
                <w:bCs/>
                <w:sz w:val="22"/>
                <w:szCs w:val="22"/>
                <w:lang w:val="cy-GB"/>
              </w:rPr>
              <w:t>Enw’r myfyriwr:</w:t>
            </w:r>
          </w:p>
        </w:tc>
        <w:tc>
          <w:tcPr>
            <w:tcW w:w="3293" w:type="dxa"/>
          </w:tcPr>
          <w:p w14:paraId="6B239533" w14:textId="36FD8704" w:rsidR="00BE3C8A" w:rsidRPr="00A406E5" w:rsidRDefault="00BE3C8A" w:rsidP="00160BAD">
            <w:pPr>
              <w:spacing w:before="120" w:after="120"/>
              <w:jc w:val="both"/>
              <w:rPr>
                <w:rFonts w:ascii="Arial" w:hAnsi="Arial" w:cs="Arial"/>
                <w:b/>
                <w:sz w:val="22"/>
                <w:szCs w:val="22"/>
              </w:rPr>
            </w:pPr>
            <w:r>
              <w:rPr>
                <w:rFonts w:ascii="Arial" w:hAnsi="Arial" w:cs="Arial"/>
                <w:b/>
                <w:sz w:val="22"/>
                <w:szCs w:val="22"/>
              </w:rPr>
              <w:t>Lauren Wynne Donnelly</w:t>
            </w:r>
          </w:p>
        </w:tc>
        <w:tc>
          <w:tcPr>
            <w:tcW w:w="2268" w:type="dxa"/>
            <w:shd w:val="clear" w:color="auto" w:fill="D9D9D9" w:themeFill="background1" w:themeFillShade="D9"/>
          </w:tcPr>
          <w:p w14:paraId="4F1FB94A" w14:textId="77777777" w:rsidR="00BE3C8A" w:rsidRPr="00A406E5" w:rsidRDefault="00BE3C8A" w:rsidP="00160BAD">
            <w:pPr>
              <w:spacing w:before="120" w:after="120"/>
              <w:jc w:val="both"/>
              <w:rPr>
                <w:rFonts w:ascii="Arial" w:hAnsi="Arial" w:cs="Arial"/>
                <w:b/>
                <w:bCs/>
                <w:sz w:val="22"/>
                <w:szCs w:val="22"/>
              </w:rPr>
            </w:pPr>
            <w:r w:rsidRPr="5E388572">
              <w:rPr>
                <w:rFonts w:ascii="Arial" w:hAnsi="Arial" w:cs="Arial"/>
                <w:b/>
                <w:bCs/>
                <w:sz w:val="22"/>
                <w:szCs w:val="22"/>
                <w:lang w:val="cy-GB"/>
              </w:rPr>
              <w:t>Rhif Adnabod y myfyriwr:</w:t>
            </w:r>
          </w:p>
        </w:tc>
        <w:tc>
          <w:tcPr>
            <w:tcW w:w="2268" w:type="dxa"/>
          </w:tcPr>
          <w:p w14:paraId="0F143E27" w14:textId="2A3611BA" w:rsidR="00BE3C8A" w:rsidRPr="00A406E5" w:rsidRDefault="00BE3C8A" w:rsidP="00160BAD">
            <w:pPr>
              <w:spacing w:before="120" w:after="120"/>
              <w:jc w:val="both"/>
              <w:rPr>
                <w:rFonts w:ascii="Arial" w:hAnsi="Arial" w:cs="Arial"/>
                <w:b/>
                <w:sz w:val="22"/>
                <w:szCs w:val="22"/>
              </w:rPr>
            </w:pPr>
            <w:r>
              <w:rPr>
                <w:rFonts w:ascii="Arial" w:hAnsi="Arial" w:cs="Arial"/>
                <w:b/>
                <w:sz w:val="22"/>
                <w:szCs w:val="22"/>
              </w:rPr>
              <w:t>1803330</w:t>
            </w:r>
          </w:p>
        </w:tc>
      </w:tr>
      <w:tr w:rsidR="00BE3C8A" w:rsidRPr="00A406E5" w14:paraId="6766CC06" w14:textId="77777777" w:rsidTr="00BE3C8A">
        <w:tc>
          <w:tcPr>
            <w:tcW w:w="2093" w:type="dxa"/>
            <w:shd w:val="clear" w:color="auto" w:fill="auto"/>
          </w:tcPr>
          <w:p w14:paraId="3C31987C" w14:textId="77777777" w:rsidR="00BE3C8A" w:rsidRPr="00A406E5" w:rsidRDefault="00BE3C8A" w:rsidP="00160BAD">
            <w:pPr>
              <w:spacing w:before="120" w:after="120"/>
              <w:jc w:val="both"/>
              <w:rPr>
                <w:rFonts w:ascii="Arial" w:hAnsi="Arial" w:cs="Arial"/>
                <w:b/>
                <w:bCs/>
                <w:sz w:val="22"/>
                <w:szCs w:val="22"/>
              </w:rPr>
            </w:pPr>
            <w:r w:rsidRPr="5E388572">
              <w:rPr>
                <w:rFonts w:ascii="Arial" w:hAnsi="Arial" w:cs="Arial"/>
                <w:b/>
                <w:bCs/>
                <w:sz w:val="22"/>
                <w:szCs w:val="22"/>
                <w:lang w:val="cy-GB"/>
              </w:rPr>
              <w:t>Rhaglen:</w:t>
            </w:r>
          </w:p>
        </w:tc>
        <w:tc>
          <w:tcPr>
            <w:tcW w:w="7829" w:type="dxa"/>
            <w:gridSpan w:val="3"/>
          </w:tcPr>
          <w:p w14:paraId="55B3A250" w14:textId="77777777" w:rsidR="00BE3C8A" w:rsidRPr="00A406E5" w:rsidRDefault="00BE3C8A" w:rsidP="00160BAD">
            <w:pPr>
              <w:spacing w:before="120" w:after="120"/>
              <w:jc w:val="both"/>
              <w:rPr>
                <w:rFonts w:ascii="Arial" w:hAnsi="Arial" w:cs="Arial"/>
                <w:b/>
                <w:sz w:val="22"/>
                <w:szCs w:val="22"/>
              </w:rPr>
            </w:pPr>
            <w:r w:rsidRPr="0055084A">
              <w:rPr>
                <w:rFonts w:ascii="Arial" w:hAnsi="Arial" w:cs="Arial"/>
                <w:b/>
                <w:sz w:val="22"/>
                <w:szCs w:val="22"/>
              </w:rPr>
              <w:t>TAR Uwchradd</w:t>
            </w:r>
          </w:p>
        </w:tc>
      </w:tr>
      <w:tr w:rsidR="00BE3C8A" w:rsidRPr="00A406E5" w14:paraId="61B19196" w14:textId="77777777" w:rsidTr="00BE3C8A">
        <w:tc>
          <w:tcPr>
            <w:tcW w:w="2093" w:type="dxa"/>
            <w:shd w:val="clear" w:color="auto" w:fill="auto"/>
          </w:tcPr>
          <w:p w14:paraId="6DADF0C5" w14:textId="77777777" w:rsidR="00BE3C8A" w:rsidRPr="00A406E5" w:rsidRDefault="00BE3C8A" w:rsidP="00160BAD">
            <w:pPr>
              <w:spacing w:before="120" w:after="120"/>
              <w:jc w:val="both"/>
              <w:rPr>
                <w:rFonts w:ascii="Arial" w:hAnsi="Arial" w:cs="Arial"/>
                <w:b/>
                <w:bCs/>
                <w:sz w:val="22"/>
                <w:szCs w:val="22"/>
              </w:rPr>
            </w:pPr>
            <w:r w:rsidRPr="5E388572">
              <w:rPr>
                <w:rFonts w:ascii="Arial" w:hAnsi="Arial" w:cs="Arial"/>
                <w:b/>
                <w:bCs/>
                <w:sz w:val="22"/>
                <w:szCs w:val="22"/>
                <w:lang w:val="cy-GB"/>
              </w:rPr>
              <w:t>Modwl:</w:t>
            </w:r>
          </w:p>
        </w:tc>
        <w:tc>
          <w:tcPr>
            <w:tcW w:w="7829" w:type="dxa"/>
            <w:gridSpan w:val="3"/>
            <w:shd w:val="clear" w:color="auto" w:fill="auto"/>
          </w:tcPr>
          <w:p w14:paraId="44FAB9AA" w14:textId="77777777" w:rsidR="00BE3C8A" w:rsidRPr="00A406E5" w:rsidRDefault="00BE3C8A" w:rsidP="00160BAD">
            <w:pPr>
              <w:spacing w:before="120" w:after="120"/>
              <w:jc w:val="both"/>
              <w:rPr>
                <w:rFonts w:ascii="Arial" w:hAnsi="Arial" w:cs="Arial"/>
                <w:b/>
                <w:sz w:val="22"/>
                <w:szCs w:val="22"/>
              </w:rPr>
            </w:pPr>
            <w:r w:rsidRPr="0055084A">
              <w:rPr>
                <w:rFonts w:ascii="Arial" w:hAnsi="Arial" w:cs="Arial"/>
                <w:b/>
                <w:sz w:val="22"/>
                <w:szCs w:val="22"/>
              </w:rPr>
              <w:t>Ymchwilio i Faterion Cyfoes mewn</w:t>
            </w:r>
            <w:r>
              <w:rPr>
                <w:rFonts w:ascii="Arial" w:hAnsi="Arial" w:cs="Arial"/>
                <w:b/>
                <w:sz w:val="22"/>
                <w:szCs w:val="22"/>
              </w:rPr>
              <w:t xml:space="preserve"> Addysg Uwchradd</w:t>
            </w:r>
          </w:p>
        </w:tc>
      </w:tr>
      <w:tr w:rsidR="00BE3C8A" w:rsidRPr="00A406E5" w14:paraId="3E3B8D50" w14:textId="77777777" w:rsidTr="00BE3C8A">
        <w:tc>
          <w:tcPr>
            <w:tcW w:w="2093" w:type="dxa"/>
            <w:shd w:val="clear" w:color="auto" w:fill="auto"/>
          </w:tcPr>
          <w:p w14:paraId="742B17BB" w14:textId="77777777" w:rsidR="00BE3C8A" w:rsidRPr="00A406E5" w:rsidRDefault="00BE3C8A" w:rsidP="00160BAD">
            <w:pPr>
              <w:spacing w:before="120" w:after="120"/>
              <w:jc w:val="both"/>
              <w:rPr>
                <w:rFonts w:ascii="Arial" w:hAnsi="Arial" w:cs="Arial"/>
                <w:b/>
                <w:bCs/>
                <w:sz w:val="22"/>
                <w:szCs w:val="22"/>
              </w:rPr>
            </w:pPr>
            <w:r w:rsidRPr="5E388572">
              <w:rPr>
                <w:rFonts w:ascii="Arial" w:hAnsi="Arial" w:cs="Arial"/>
                <w:b/>
                <w:bCs/>
                <w:sz w:val="22"/>
                <w:szCs w:val="22"/>
                <w:lang w:val="cy-GB"/>
              </w:rPr>
              <w:t>Cod y modwl:</w:t>
            </w:r>
          </w:p>
        </w:tc>
        <w:tc>
          <w:tcPr>
            <w:tcW w:w="3293" w:type="dxa"/>
          </w:tcPr>
          <w:p w14:paraId="343A64E2" w14:textId="77777777" w:rsidR="00BE3C8A" w:rsidRPr="0055084A" w:rsidRDefault="00BE3C8A" w:rsidP="00160BAD">
            <w:pPr>
              <w:spacing w:before="120" w:after="120"/>
              <w:jc w:val="both"/>
              <w:rPr>
                <w:rFonts w:ascii="Arial" w:hAnsi="Arial" w:cs="Arial"/>
                <w:b/>
                <w:sz w:val="22"/>
                <w:szCs w:val="22"/>
              </w:rPr>
            </w:pPr>
            <w:r w:rsidRPr="0055084A">
              <w:rPr>
                <w:rFonts w:ascii="Arial" w:hAnsi="Arial" w:cs="Arial"/>
                <w:b/>
              </w:rPr>
              <w:t>ECSP7001C</w:t>
            </w:r>
          </w:p>
        </w:tc>
        <w:tc>
          <w:tcPr>
            <w:tcW w:w="2268" w:type="dxa"/>
            <w:shd w:val="clear" w:color="auto" w:fill="D9D9D9" w:themeFill="background1" w:themeFillShade="D9"/>
          </w:tcPr>
          <w:p w14:paraId="3F3D06FF" w14:textId="77777777" w:rsidR="00BE3C8A" w:rsidRPr="004D5E9B" w:rsidRDefault="00BE3C8A" w:rsidP="00160BAD">
            <w:pPr>
              <w:pStyle w:val="Heading2"/>
              <w:rPr>
                <w:rFonts w:ascii="Arial" w:hAnsi="Arial" w:cs="Arial"/>
                <w:sz w:val="22"/>
                <w:szCs w:val="22"/>
              </w:rPr>
            </w:pPr>
            <w:r w:rsidRPr="5E388572">
              <w:rPr>
                <w:rFonts w:ascii="Arial" w:hAnsi="Arial" w:cs="Arial"/>
                <w:sz w:val="22"/>
                <w:szCs w:val="22"/>
                <w:lang w:val="cy-GB"/>
              </w:rPr>
              <w:t>Cyfraniad at Asesiad Cyffredinol y Modwl  (%):</w:t>
            </w:r>
          </w:p>
        </w:tc>
        <w:tc>
          <w:tcPr>
            <w:tcW w:w="2268" w:type="dxa"/>
          </w:tcPr>
          <w:p w14:paraId="234236C3" w14:textId="77777777" w:rsidR="00BE3C8A" w:rsidRPr="00A406E5" w:rsidRDefault="00BE3C8A" w:rsidP="00160BAD">
            <w:pPr>
              <w:spacing w:before="120" w:after="120"/>
              <w:jc w:val="both"/>
              <w:rPr>
                <w:rFonts w:ascii="Arial" w:hAnsi="Arial" w:cs="Arial"/>
                <w:b/>
                <w:sz w:val="22"/>
                <w:szCs w:val="22"/>
              </w:rPr>
            </w:pPr>
            <w:r>
              <w:rPr>
                <w:rFonts w:ascii="Arial" w:hAnsi="Arial" w:cs="Arial"/>
                <w:b/>
                <w:sz w:val="22"/>
                <w:szCs w:val="22"/>
              </w:rPr>
              <w:t>100%</w:t>
            </w:r>
          </w:p>
        </w:tc>
      </w:tr>
      <w:tr w:rsidR="00BE3C8A" w:rsidRPr="00A406E5" w14:paraId="1816F241" w14:textId="77777777" w:rsidTr="00BE3C8A">
        <w:tc>
          <w:tcPr>
            <w:tcW w:w="2093" w:type="dxa"/>
            <w:shd w:val="clear" w:color="auto" w:fill="auto"/>
          </w:tcPr>
          <w:p w14:paraId="0DA911EE" w14:textId="77777777" w:rsidR="00BE3C8A" w:rsidRPr="00A406E5" w:rsidRDefault="00BE3C8A" w:rsidP="00160BAD">
            <w:pPr>
              <w:spacing w:before="120" w:after="120"/>
              <w:jc w:val="both"/>
              <w:rPr>
                <w:rFonts w:ascii="Arial" w:hAnsi="Arial" w:cs="Arial"/>
                <w:b/>
                <w:bCs/>
                <w:sz w:val="22"/>
                <w:szCs w:val="22"/>
              </w:rPr>
            </w:pPr>
            <w:r w:rsidRPr="5E388572">
              <w:rPr>
                <w:rFonts w:ascii="Arial" w:hAnsi="Arial" w:cs="Arial"/>
                <w:b/>
                <w:bCs/>
                <w:sz w:val="22"/>
                <w:szCs w:val="22"/>
                <w:lang w:val="cy-GB"/>
              </w:rPr>
              <w:t>Darlithydd:</w:t>
            </w:r>
          </w:p>
        </w:tc>
        <w:tc>
          <w:tcPr>
            <w:tcW w:w="3293" w:type="dxa"/>
          </w:tcPr>
          <w:p w14:paraId="2A217F1A" w14:textId="77777777" w:rsidR="00BE3C8A" w:rsidRPr="00A406E5" w:rsidRDefault="00BE3C8A" w:rsidP="00160BAD">
            <w:pPr>
              <w:spacing w:before="120" w:after="120"/>
              <w:jc w:val="both"/>
              <w:rPr>
                <w:rFonts w:ascii="Arial" w:hAnsi="Arial" w:cs="Arial"/>
                <w:b/>
                <w:sz w:val="22"/>
                <w:szCs w:val="22"/>
              </w:rPr>
            </w:pPr>
            <w:r>
              <w:rPr>
                <w:rFonts w:ascii="Arial" w:hAnsi="Arial" w:cs="Arial"/>
                <w:b/>
                <w:sz w:val="22"/>
                <w:szCs w:val="22"/>
              </w:rPr>
              <w:t>Shân Samuel-Thomas</w:t>
            </w:r>
          </w:p>
        </w:tc>
        <w:tc>
          <w:tcPr>
            <w:tcW w:w="2268" w:type="dxa"/>
            <w:shd w:val="clear" w:color="auto" w:fill="D9D9D9" w:themeFill="background1" w:themeFillShade="D9"/>
          </w:tcPr>
          <w:p w14:paraId="6215BF4B" w14:textId="77777777" w:rsidR="00BE3C8A" w:rsidRPr="00A406E5" w:rsidRDefault="00BE3C8A" w:rsidP="00160BAD">
            <w:pPr>
              <w:spacing w:before="120" w:after="120"/>
              <w:jc w:val="both"/>
              <w:rPr>
                <w:rFonts w:ascii="Arial" w:hAnsi="Arial" w:cs="Arial"/>
                <w:b/>
                <w:bCs/>
                <w:sz w:val="22"/>
                <w:szCs w:val="22"/>
              </w:rPr>
            </w:pPr>
            <w:r w:rsidRPr="5E388572">
              <w:rPr>
                <w:rFonts w:ascii="Arial" w:hAnsi="Arial" w:cs="Arial"/>
                <w:b/>
                <w:bCs/>
                <w:sz w:val="22"/>
                <w:szCs w:val="22"/>
                <w:lang w:val="cy-GB"/>
              </w:rPr>
              <w:t>Gwiriwr Mewnol:</w:t>
            </w:r>
          </w:p>
        </w:tc>
        <w:tc>
          <w:tcPr>
            <w:tcW w:w="2268" w:type="dxa"/>
          </w:tcPr>
          <w:p w14:paraId="77587895" w14:textId="77777777" w:rsidR="00BE3C8A" w:rsidRPr="00A406E5" w:rsidRDefault="00BE3C8A" w:rsidP="00160BAD">
            <w:pPr>
              <w:spacing w:before="120" w:after="120"/>
              <w:jc w:val="both"/>
              <w:rPr>
                <w:rFonts w:ascii="Arial" w:hAnsi="Arial" w:cs="Arial"/>
                <w:b/>
                <w:sz w:val="22"/>
                <w:szCs w:val="22"/>
              </w:rPr>
            </w:pPr>
          </w:p>
        </w:tc>
      </w:tr>
      <w:tr w:rsidR="00BE3C8A" w:rsidRPr="00A406E5" w14:paraId="1BB9800C" w14:textId="77777777" w:rsidTr="00BE3C8A">
        <w:tc>
          <w:tcPr>
            <w:tcW w:w="2093" w:type="dxa"/>
            <w:shd w:val="clear" w:color="auto" w:fill="auto"/>
          </w:tcPr>
          <w:p w14:paraId="4358607C" w14:textId="77777777" w:rsidR="00BE3C8A" w:rsidRPr="00A406E5" w:rsidRDefault="00BE3C8A" w:rsidP="00160BAD">
            <w:pPr>
              <w:spacing w:before="120" w:after="120"/>
              <w:jc w:val="both"/>
              <w:rPr>
                <w:rFonts w:ascii="Arial" w:hAnsi="Arial" w:cs="Arial"/>
                <w:b/>
                <w:bCs/>
                <w:sz w:val="22"/>
                <w:szCs w:val="22"/>
              </w:rPr>
            </w:pPr>
            <w:r w:rsidRPr="5E388572">
              <w:rPr>
                <w:rFonts w:ascii="Arial" w:hAnsi="Arial" w:cs="Arial"/>
                <w:b/>
                <w:bCs/>
                <w:sz w:val="22"/>
                <w:szCs w:val="22"/>
                <w:lang w:val="cy-GB"/>
              </w:rPr>
              <w:t>Teitl yr Aseiniad:</w:t>
            </w:r>
          </w:p>
        </w:tc>
        <w:tc>
          <w:tcPr>
            <w:tcW w:w="3293" w:type="dxa"/>
          </w:tcPr>
          <w:p w14:paraId="307A49B8" w14:textId="77777777" w:rsidR="00BE3C8A" w:rsidRPr="00A406E5" w:rsidRDefault="00BE3C8A" w:rsidP="00160BAD">
            <w:pPr>
              <w:spacing w:before="120" w:after="120"/>
              <w:jc w:val="both"/>
              <w:rPr>
                <w:rFonts w:ascii="Arial" w:hAnsi="Arial" w:cs="Arial"/>
                <w:b/>
                <w:sz w:val="22"/>
                <w:szCs w:val="22"/>
              </w:rPr>
            </w:pPr>
            <w:r w:rsidRPr="0055084A">
              <w:rPr>
                <w:rFonts w:ascii="Arial" w:hAnsi="Arial" w:cs="Arial"/>
                <w:b/>
                <w:sz w:val="22"/>
                <w:szCs w:val="22"/>
              </w:rPr>
              <w:t>Ymchwilio i Faterion Cyfoes mewn</w:t>
            </w:r>
            <w:r>
              <w:rPr>
                <w:rFonts w:ascii="Arial" w:hAnsi="Arial" w:cs="Arial"/>
                <w:b/>
                <w:sz w:val="22"/>
                <w:szCs w:val="22"/>
              </w:rPr>
              <w:t xml:space="preserve"> Addysg Uwchradd</w:t>
            </w:r>
          </w:p>
        </w:tc>
        <w:tc>
          <w:tcPr>
            <w:tcW w:w="2268" w:type="dxa"/>
            <w:shd w:val="clear" w:color="auto" w:fill="auto"/>
          </w:tcPr>
          <w:p w14:paraId="5E6AD50F" w14:textId="77777777" w:rsidR="00BE3C8A" w:rsidRPr="00A406E5" w:rsidRDefault="00BE3C8A" w:rsidP="00160BAD">
            <w:pPr>
              <w:spacing w:before="120" w:after="120"/>
              <w:jc w:val="both"/>
              <w:rPr>
                <w:rFonts w:ascii="Arial" w:hAnsi="Arial" w:cs="Arial"/>
                <w:b/>
                <w:bCs/>
                <w:sz w:val="22"/>
                <w:szCs w:val="22"/>
              </w:rPr>
            </w:pPr>
            <w:r w:rsidRPr="5E388572">
              <w:rPr>
                <w:rFonts w:ascii="Arial" w:hAnsi="Arial" w:cs="Arial"/>
                <w:b/>
                <w:bCs/>
                <w:sz w:val="22"/>
                <w:szCs w:val="22"/>
                <w:lang w:val="cy-GB"/>
              </w:rPr>
              <w:t xml:space="preserve">Nifer o eiriau (neu’r cyfwerth): </w:t>
            </w:r>
          </w:p>
        </w:tc>
        <w:tc>
          <w:tcPr>
            <w:tcW w:w="2268" w:type="dxa"/>
          </w:tcPr>
          <w:p w14:paraId="437C89A6" w14:textId="77777777" w:rsidR="00BE3C8A" w:rsidRPr="00A406E5" w:rsidRDefault="00BE3C8A" w:rsidP="00160BAD">
            <w:pPr>
              <w:spacing w:before="120" w:after="120"/>
              <w:jc w:val="both"/>
              <w:rPr>
                <w:rFonts w:ascii="Arial" w:hAnsi="Arial" w:cs="Arial"/>
                <w:b/>
                <w:sz w:val="22"/>
                <w:szCs w:val="22"/>
              </w:rPr>
            </w:pPr>
            <w:r w:rsidRPr="0055084A">
              <w:rPr>
                <w:rFonts w:ascii="Arial" w:hAnsi="Arial" w:cs="Arial"/>
                <w:b/>
                <w:sz w:val="22"/>
                <w:szCs w:val="22"/>
              </w:rPr>
              <w:t>5,000 o eiriau</w:t>
            </w:r>
          </w:p>
        </w:tc>
      </w:tr>
      <w:tr w:rsidR="00BE3C8A" w:rsidRPr="00A406E5" w14:paraId="7666F935" w14:textId="77777777" w:rsidTr="00BE3C8A">
        <w:tc>
          <w:tcPr>
            <w:tcW w:w="2093" w:type="dxa"/>
            <w:shd w:val="clear" w:color="auto" w:fill="auto"/>
          </w:tcPr>
          <w:p w14:paraId="3671FE90" w14:textId="77777777" w:rsidR="00BE3C8A" w:rsidRPr="00A406E5" w:rsidRDefault="00BE3C8A" w:rsidP="00160BAD">
            <w:pPr>
              <w:spacing w:before="120" w:after="120"/>
              <w:jc w:val="both"/>
              <w:rPr>
                <w:rFonts w:ascii="Arial" w:hAnsi="Arial" w:cs="Arial"/>
                <w:b/>
                <w:bCs/>
                <w:sz w:val="22"/>
                <w:szCs w:val="22"/>
              </w:rPr>
            </w:pPr>
            <w:r w:rsidRPr="5E388572">
              <w:rPr>
                <w:rFonts w:ascii="Arial" w:hAnsi="Arial" w:cs="Arial"/>
                <w:b/>
                <w:bCs/>
                <w:sz w:val="22"/>
                <w:szCs w:val="22"/>
                <w:lang w:val="cy-GB"/>
              </w:rPr>
              <w:t>Dyddiad cyflwyno:</w:t>
            </w:r>
          </w:p>
        </w:tc>
        <w:tc>
          <w:tcPr>
            <w:tcW w:w="3293" w:type="dxa"/>
            <w:shd w:val="clear" w:color="auto" w:fill="auto"/>
          </w:tcPr>
          <w:p w14:paraId="4E3FA89D" w14:textId="77777777" w:rsidR="00BE3C8A" w:rsidRPr="00A406E5" w:rsidRDefault="00BE3C8A" w:rsidP="00160BAD">
            <w:pPr>
              <w:spacing w:before="120" w:after="120"/>
              <w:jc w:val="both"/>
              <w:rPr>
                <w:rFonts w:ascii="Arial" w:hAnsi="Arial" w:cs="Arial"/>
                <w:b/>
                <w:sz w:val="22"/>
                <w:szCs w:val="22"/>
              </w:rPr>
            </w:pPr>
            <w:r>
              <w:rPr>
                <w:rFonts w:ascii="Arial" w:hAnsi="Arial" w:cs="Arial"/>
                <w:b/>
                <w:sz w:val="22"/>
                <w:szCs w:val="22"/>
              </w:rPr>
              <w:t>Ionawr 28, 2019</w:t>
            </w:r>
          </w:p>
        </w:tc>
        <w:tc>
          <w:tcPr>
            <w:tcW w:w="2268" w:type="dxa"/>
            <w:shd w:val="clear" w:color="auto" w:fill="auto"/>
          </w:tcPr>
          <w:p w14:paraId="7B3461C1" w14:textId="77777777" w:rsidR="00BE3C8A" w:rsidRPr="00A406E5" w:rsidRDefault="00BE3C8A" w:rsidP="00160BAD">
            <w:pPr>
              <w:spacing w:before="120" w:after="120"/>
              <w:jc w:val="both"/>
              <w:rPr>
                <w:rFonts w:ascii="Arial" w:hAnsi="Arial" w:cs="Arial"/>
                <w:b/>
                <w:bCs/>
                <w:sz w:val="22"/>
                <w:szCs w:val="22"/>
              </w:rPr>
            </w:pPr>
            <w:r w:rsidRPr="5E388572">
              <w:rPr>
                <w:rFonts w:ascii="Arial" w:hAnsi="Arial" w:cs="Arial"/>
                <w:b/>
                <w:bCs/>
                <w:sz w:val="22"/>
                <w:szCs w:val="22"/>
                <w:lang w:val="cy-GB"/>
              </w:rPr>
              <w:t xml:space="preserve">Dyddiad dychwelyd marciau dros dro ac adborth ysgrifenedig: </w:t>
            </w:r>
          </w:p>
        </w:tc>
        <w:tc>
          <w:tcPr>
            <w:tcW w:w="2268" w:type="dxa"/>
          </w:tcPr>
          <w:p w14:paraId="23971756" w14:textId="77777777" w:rsidR="00BE3C8A" w:rsidRPr="00A406E5" w:rsidRDefault="00BE3C8A" w:rsidP="00160BAD">
            <w:pPr>
              <w:spacing w:before="120" w:after="120"/>
              <w:jc w:val="both"/>
              <w:rPr>
                <w:rFonts w:ascii="Arial" w:hAnsi="Arial" w:cs="Arial"/>
                <w:b/>
                <w:sz w:val="22"/>
                <w:szCs w:val="22"/>
              </w:rPr>
            </w:pPr>
            <w:r w:rsidRPr="0055084A">
              <w:rPr>
                <w:rFonts w:ascii="Arial" w:hAnsi="Arial" w:cs="Arial"/>
                <w:b/>
                <w:sz w:val="22"/>
                <w:szCs w:val="22"/>
              </w:rPr>
              <w:t>Chwefror</w:t>
            </w:r>
            <w:r>
              <w:rPr>
                <w:rFonts w:ascii="Arial" w:hAnsi="Arial" w:cs="Arial"/>
                <w:b/>
                <w:sz w:val="22"/>
                <w:szCs w:val="22"/>
              </w:rPr>
              <w:t xml:space="preserve"> 19, 2019</w:t>
            </w:r>
          </w:p>
        </w:tc>
      </w:tr>
      <w:tr w:rsidR="00BE3C8A" w:rsidRPr="00A406E5" w14:paraId="65C79F65" w14:textId="77777777" w:rsidTr="00BE3C8A">
        <w:tc>
          <w:tcPr>
            <w:tcW w:w="2093" w:type="dxa"/>
            <w:shd w:val="clear" w:color="auto" w:fill="auto"/>
          </w:tcPr>
          <w:p w14:paraId="67736495" w14:textId="77777777" w:rsidR="00BE3C8A" w:rsidRPr="00A406E5" w:rsidRDefault="00BE3C8A" w:rsidP="00160BAD">
            <w:pPr>
              <w:spacing w:before="120" w:after="120"/>
              <w:jc w:val="both"/>
              <w:rPr>
                <w:rFonts w:ascii="Arial" w:hAnsi="Arial" w:cs="Arial"/>
                <w:b/>
                <w:bCs/>
                <w:sz w:val="22"/>
                <w:szCs w:val="22"/>
              </w:rPr>
            </w:pPr>
            <w:r w:rsidRPr="5E388572">
              <w:rPr>
                <w:rFonts w:ascii="Arial" w:hAnsi="Arial" w:cs="Arial"/>
                <w:b/>
                <w:bCs/>
                <w:sz w:val="22"/>
                <w:szCs w:val="22"/>
                <w:lang w:val="cy-GB"/>
              </w:rPr>
              <w:t xml:space="preserve">Dull cyflwyno: </w:t>
            </w:r>
          </w:p>
        </w:tc>
        <w:tc>
          <w:tcPr>
            <w:tcW w:w="7829" w:type="dxa"/>
            <w:gridSpan w:val="3"/>
            <w:shd w:val="clear" w:color="auto" w:fill="auto"/>
          </w:tcPr>
          <w:p w14:paraId="50E68B8F" w14:textId="77777777" w:rsidR="00BE3C8A" w:rsidRPr="00A406E5" w:rsidRDefault="00BE3C8A" w:rsidP="00160BAD">
            <w:pPr>
              <w:rPr>
                <w:rFonts w:ascii="Arial" w:hAnsi="Arial" w:cs="Arial"/>
                <w:sz w:val="22"/>
                <w:szCs w:val="22"/>
              </w:rPr>
            </w:pPr>
            <w:r w:rsidRPr="5E388572">
              <w:rPr>
                <w:rFonts w:ascii="Arial" w:hAnsi="Arial" w:cs="Arial"/>
                <w:sz w:val="22"/>
                <w:szCs w:val="22"/>
                <w:lang w:val="cy-GB"/>
              </w:rPr>
              <w:t xml:space="preserve">Lle bo’n ymarferol ac yn bosibl, rhaid cyflwyno pob asesiad ysgrifenedig drwy Turnitin, oni nodir yn wahanol gan y Darlithydd. </w:t>
            </w:r>
            <w:r w:rsidRPr="5E388572">
              <w:rPr>
                <w:rFonts w:ascii="Arial" w:hAnsi="Arial" w:cs="Arial"/>
                <w:sz w:val="22"/>
                <w:szCs w:val="22"/>
              </w:rPr>
              <w:t xml:space="preserve"> </w:t>
            </w:r>
            <w:r w:rsidRPr="5E388572">
              <w:rPr>
                <w:rFonts w:ascii="Arial" w:hAnsi="Arial" w:cs="Arial"/>
                <w:sz w:val="22"/>
                <w:szCs w:val="22"/>
                <w:lang w:val="cy-GB"/>
              </w:rPr>
              <w:t>(PEIDIWCH â rhoi’r fanyleb asesu hon i mewn i Turnitin neu bydd yn cyfateb i lawer o bethau tebyg yng nghyflwyniadau myfyrwyr eraill.)</w:t>
            </w:r>
          </w:p>
          <w:p w14:paraId="3784C836" w14:textId="77777777" w:rsidR="00BE3C8A" w:rsidRPr="00A406E5" w:rsidRDefault="00BE3C8A" w:rsidP="00160BAD">
            <w:pPr>
              <w:spacing w:before="120" w:after="120"/>
              <w:jc w:val="both"/>
              <w:rPr>
                <w:rFonts w:ascii="Arial" w:hAnsi="Arial" w:cs="Arial"/>
                <w:b/>
                <w:bCs/>
                <w:sz w:val="22"/>
                <w:szCs w:val="22"/>
              </w:rPr>
            </w:pPr>
            <w:r w:rsidRPr="5E388572">
              <w:rPr>
                <w:rFonts w:ascii="Arial" w:hAnsi="Arial" w:cs="Arial"/>
                <w:b/>
                <w:bCs/>
                <w:sz w:val="22"/>
                <w:szCs w:val="22"/>
                <w:lang w:val="cy-GB"/>
              </w:rPr>
              <w:t>Dull cyflwyno arall (os ydy’n berthnasol):</w:t>
            </w:r>
            <w:r w:rsidRPr="5E388572">
              <w:rPr>
                <w:rFonts w:ascii="Arial" w:hAnsi="Arial" w:cs="Arial"/>
                <w:b/>
                <w:bCs/>
                <w:sz w:val="22"/>
                <w:szCs w:val="22"/>
              </w:rPr>
              <w:t xml:space="preserve"> </w:t>
            </w:r>
          </w:p>
          <w:p w14:paraId="7C01A298" w14:textId="77777777" w:rsidR="00BE3C8A" w:rsidRPr="00A406E5" w:rsidRDefault="00BE3C8A" w:rsidP="00160BAD">
            <w:pPr>
              <w:spacing w:before="120" w:after="120"/>
              <w:jc w:val="both"/>
              <w:rPr>
                <w:rFonts w:ascii="Arial" w:hAnsi="Arial" w:cs="Arial"/>
                <w:b/>
                <w:bCs/>
                <w:sz w:val="22"/>
                <w:szCs w:val="22"/>
              </w:rPr>
            </w:pPr>
            <w:r w:rsidRPr="5E388572">
              <w:rPr>
                <w:rFonts w:ascii="Arial" w:hAnsi="Arial" w:cs="Arial"/>
                <w:b/>
                <w:bCs/>
                <w:sz w:val="22"/>
                <w:szCs w:val="22"/>
                <w:lang w:val="cy-GB"/>
              </w:rPr>
              <w:t>Bydd cyflwyno’r asesiad yn hwyr yn arwain at ddyfarnu marc cosb.</w:t>
            </w:r>
            <w:r w:rsidRPr="5E388572">
              <w:rPr>
                <w:rFonts w:ascii="Arial" w:hAnsi="Arial" w:cs="Arial"/>
                <w:b/>
                <w:bCs/>
                <w:sz w:val="22"/>
                <w:szCs w:val="22"/>
              </w:rPr>
              <w:t xml:space="preserve">  </w:t>
            </w:r>
            <w:r w:rsidRPr="5E388572">
              <w:rPr>
                <w:rFonts w:ascii="Arial" w:hAnsi="Arial" w:cs="Arial"/>
                <w:sz w:val="22"/>
                <w:szCs w:val="22"/>
                <w:lang w:val="cy-GB"/>
              </w:rPr>
              <w:t>Cosbau am gyflwyno’n hwyr:</w:t>
            </w:r>
            <w:r w:rsidRPr="5E388572">
              <w:rPr>
                <w:rFonts w:ascii="Arial" w:hAnsi="Arial" w:cs="Arial"/>
                <w:sz w:val="22"/>
                <w:szCs w:val="22"/>
              </w:rPr>
              <w:t xml:space="preserve"> </w:t>
            </w:r>
            <w:r w:rsidRPr="5E388572">
              <w:rPr>
                <w:rFonts w:ascii="Arial" w:hAnsi="Arial" w:cs="Arial"/>
                <w:sz w:val="22"/>
                <w:szCs w:val="22"/>
                <w:lang w:val="cy-GB"/>
              </w:rPr>
              <w:t>Hyd at wythnos yn hwyr, uchafswm marc o D.</w:t>
            </w:r>
            <w:r w:rsidRPr="5E388572">
              <w:rPr>
                <w:rFonts w:ascii="Arial" w:hAnsi="Arial" w:cs="Arial"/>
                <w:sz w:val="22"/>
                <w:szCs w:val="22"/>
              </w:rPr>
              <w:t xml:space="preserve">  </w:t>
            </w:r>
            <w:r w:rsidRPr="5E388572">
              <w:rPr>
                <w:rFonts w:ascii="Arial" w:hAnsi="Arial" w:cs="Arial"/>
                <w:sz w:val="22"/>
                <w:szCs w:val="22"/>
                <w:lang w:val="cy-GB"/>
              </w:rPr>
              <w:t>Dros wythnos yn hwyr, 0%.</w:t>
            </w:r>
            <w:r w:rsidRPr="5E388572">
              <w:rPr>
                <w:rFonts w:ascii="Arial" w:hAnsi="Arial" w:cs="Arial"/>
                <w:sz w:val="22"/>
                <w:szCs w:val="22"/>
              </w:rPr>
              <w:t xml:space="preserve">  </w:t>
            </w:r>
            <w:r w:rsidRPr="5E388572">
              <w:rPr>
                <w:rFonts w:ascii="Arial" w:hAnsi="Arial" w:cs="Arial"/>
                <w:sz w:val="22"/>
                <w:szCs w:val="22"/>
                <w:lang w:val="cy-GB"/>
              </w:rPr>
              <w:t xml:space="preserve">Y Panel Amgylchiadau Esgusodol yn unig all gymeradwyo newid dyddiadau cyflwyno. </w:t>
            </w:r>
          </w:p>
        </w:tc>
      </w:tr>
      <w:tr w:rsidR="00BE3C8A" w:rsidRPr="00A406E5" w14:paraId="0C274D3D" w14:textId="77777777" w:rsidTr="00BE3C8A">
        <w:tc>
          <w:tcPr>
            <w:tcW w:w="2093" w:type="dxa"/>
            <w:shd w:val="clear" w:color="auto" w:fill="auto"/>
          </w:tcPr>
          <w:p w14:paraId="363AE166" w14:textId="77777777" w:rsidR="00BE3C8A" w:rsidRPr="00A406E5" w:rsidRDefault="00BE3C8A" w:rsidP="00160BAD">
            <w:pPr>
              <w:spacing w:before="120" w:after="120"/>
              <w:rPr>
                <w:rFonts w:ascii="Arial" w:hAnsi="Arial" w:cs="Arial"/>
                <w:b/>
                <w:bCs/>
                <w:sz w:val="22"/>
                <w:szCs w:val="22"/>
              </w:rPr>
            </w:pPr>
            <w:r w:rsidRPr="5E388572">
              <w:rPr>
                <w:rFonts w:ascii="Arial" w:hAnsi="Arial" w:cs="Arial"/>
                <w:b/>
                <w:bCs/>
                <w:sz w:val="22"/>
                <w:szCs w:val="22"/>
                <w:lang w:val="cy-GB"/>
              </w:rPr>
              <w:t xml:space="preserve">Gonestrwydd academaidd / cyfeirnodi: </w:t>
            </w:r>
          </w:p>
        </w:tc>
        <w:tc>
          <w:tcPr>
            <w:tcW w:w="7829" w:type="dxa"/>
            <w:gridSpan w:val="3"/>
            <w:shd w:val="clear" w:color="auto" w:fill="auto"/>
          </w:tcPr>
          <w:p w14:paraId="0BE5DBA0" w14:textId="77777777" w:rsidR="00BE3C8A" w:rsidRPr="00A406E5" w:rsidRDefault="00BE3C8A" w:rsidP="00160BAD">
            <w:pPr>
              <w:spacing w:before="120" w:after="120"/>
              <w:jc w:val="both"/>
              <w:rPr>
                <w:rFonts w:ascii="Arial" w:hAnsi="Arial" w:cs="Arial"/>
                <w:sz w:val="22"/>
                <w:szCs w:val="22"/>
              </w:rPr>
            </w:pPr>
            <w:r w:rsidRPr="5E388572">
              <w:rPr>
                <w:rFonts w:ascii="Arial" w:hAnsi="Arial" w:cs="Arial"/>
                <w:sz w:val="22"/>
                <w:szCs w:val="22"/>
                <w:lang w:val="cy-GB"/>
              </w:rPr>
              <w:t xml:space="preserve">Mae gonestrwydd academaidd yn ofynnol. </w:t>
            </w:r>
            <w:r w:rsidRPr="5E388572">
              <w:rPr>
                <w:rFonts w:ascii="Arial" w:hAnsi="Arial" w:cs="Arial"/>
                <w:sz w:val="22"/>
                <w:szCs w:val="22"/>
              </w:rPr>
              <w:t xml:space="preserve"> </w:t>
            </w:r>
            <w:r w:rsidRPr="5E388572">
              <w:rPr>
                <w:rFonts w:ascii="Arial" w:hAnsi="Arial" w:cs="Arial"/>
                <w:sz w:val="22"/>
                <w:szCs w:val="22"/>
                <w:lang w:val="cy-GB"/>
              </w:rPr>
              <w:t>Ym mhrif ran eich cyflwyniad rhaid i chi gydnabod awduron y mae’ch gwaith wedi’i seilio ar eu hymchwil a’u syniadau.</w:t>
            </w:r>
            <w:r w:rsidRPr="5E388572">
              <w:rPr>
                <w:rFonts w:ascii="Arial" w:hAnsi="Arial" w:cs="Arial"/>
                <w:sz w:val="22"/>
                <w:szCs w:val="22"/>
              </w:rPr>
              <w:t xml:space="preserve"> </w:t>
            </w:r>
            <w:r w:rsidRPr="5E388572">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5E388572">
              <w:rPr>
                <w:rFonts w:ascii="Arial" w:hAnsi="Arial" w:cs="Arial"/>
                <w:sz w:val="22"/>
                <w:szCs w:val="22"/>
              </w:rPr>
              <w:t xml:space="preserve">  </w:t>
            </w:r>
          </w:p>
        </w:tc>
      </w:tr>
    </w:tbl>
    <w:p w14:paraId="5ACAD4E8" w14:textId="77777777" w:rsidR="00BE3C8A" w:rsidRPr="00A406E5" w:rsidRDefault="00BE3C8A" w:rsidP="00BE3C8A">
      <w:pPr>
        <w:rPr>
          <w:rFonts w:ascii="Arial" w:hAnsi="Arial" w:cs="Arial"/>
          <w:sz w:val="32"/>
        </w:rPr>
      </w:pPr>
    </w:p>
    <w:p w14:paraId="40DC8183" w14:textId="666165C4" w:rsidR="00BE3C8A" w:rsidRDefault="00BE3C8A"/>
    <w:p w14:paraId="418A059E" w14:textId="67064A13" w:rsidR="00BE3C8A" w:rsidRDefault="00BE3C8A"/>
    <w:p w14:paraId="6A36F754" w14:textId="59BB2F1A" w:rsidR="00BE3C8A" w:rsidRDefault="00BE3C8A"/>
    <w:p w14:paraId="7D0ACD43" w14:textId="227174DC" w:rsidR="00BE3C8A" w:rsidRDefault="00BE3C8A"/>
    <w:p w14:paraId="5BB4E98F" w14:textId="77777777" w:rsidR="00BE3C8A" w:rsidRDefault="00BE3C8A" w:rsidP="006E1F78"/>
    <w:p w14:paraId="63C78C9D" w14:textId="05F323E6" w:rsidR="006E1F78" w:rsidRPr="00B85D68" w:rsidRDefault="00B85D68" w:rsidP="006E1F78">
      <w:pPr>
        <w:rPr>
          <w:b/>
          <w:sz w:val="28"/>
          <w:u w:val="single"/>
        </w:rPr>
      </w:pPr>
      <w:r w:rsidRPr="00B85D68">
        <w:rPr>
          <w:b/>
          <w:sz w:val="28"/>
          <w:u w:val="single"/>
        </w:rPr>
        <w:lastRenderedPageBreak/>
        <w:t>Cau’r bwlch rhwng cyrhaeddiad bechgyn a merched mewn “Ysgol A”.</w:t>
      </w:r>
    </w:p>
    <w:p w14:paraId="796A46FC" w14:textId="77777777" w:rsidR="006E1F78" w:rsidRDefault="006E1F78" w:rsidP="006E1F78">
      <w:pPr>
        <w:rPr>
          <w:rFonts w:ascii="Helvetica" w:eastAsia="Times New Roman" w:hAnsi="Helvetica" w:cs="Times New Roman"/>
        </w:rPr>
      </w:pPr>
    </w:p>
    <w:p w14:paraId="1D511F9D" w14:textId="41F2DD15" w:rsidR="00AE506C" w:rsidRDefault="00AE506C" w:rsidP="00AE506C">
      <w:r>
        <w:t xml:space="preserve">Mae Ysgol A'n ysgol gyfrwng Cymraeg i ddisgyblion 3-19 oed. Gyda 1323 o ddisgyblion, mae’r ysgol yn un o’r ysgolion fwyaf yn yr ardal, gyda’u chwaer ysgol, Ysgol B ym Mhort Talbot wedi derbyn disgyblion blwyddyn 7 </w:t>
      </w:r>
      <w:proofErr w:type="gramStart"/>
      <w:r>
        <w:t>a</w:t>
      </w:r>
      <w:proofErr w:type="gramEnd"/>
      <w:r>
        <w:t xml:space="preserve"> 8 dros y ddwy flwyddyn ddiwethaf. Serch hynny, mae’r nifer o ddisgyblion yn Ysgol A wedi cynyddu ers 2013, pryd cawsant nhw arolygiad gan Estyn diwethaf.  Mae’r ysgol dan reolaeth cyngor Castell-nedd Port Talbot, ond mae’r ysgol yn eistedd wrth ymyl sir Powys. Mae sawl ardal tu fewn a thu allan i’r sir yn bwydo’r ysgol, gyda rhai plant yn teithio tua 25 milltir i gyrraedd yr ysgol bob bore. Efallai dyna un o’r ffactorau sy’n effeithio’r presenoldeb, sydd o 93.9% yn ystod y flwyddyn. Mae dros 20% o ddisgyblion yn byw yn 20% o’r ardaloedd fwyaf tlawd yng Nghymru (E</w:t>
      </w:r>
      <w:r w:rsidR="002178A1">
        <w:t>STYN</w:t>
      </w:r>
      <w:r>
        <w:t>, 2013).</w:t>
      </w:r>
      <w:r w:rsidR="002D2606">
        <w:t xml:space="preserve"> </w:t>
      </w:r>
      <w:proofErr w:type="gramStart"/>
      <w:r>
        <w:t>Mae’r</w:t>
      </w:r>
      <w:proofErr w:type="gramEnd"/>
      <w:r>
        <w:t xml:space="preserve"> gyfradd yma o dan lefelau mae’r llywodraeth yn disgwyl (95% ydy’r disgwyliad). </w:t>
      </w:r>
    </w:p>
    <w:p w14:paraId="1EB0974C" w14:textId="77777777" w:rsidR="006E1F78" w:rsidRDefault="006E1F78" w:rsidP="006E1F78"/>
    <w:p w14:paraId="2AB0FC85" w14:textId="77777777" w:rsidR="00AE506C" w:rsidRDefault="00AE506C" w:rsidP="00AE506C">
      <w:r>
        <w:t>Yn 2017, agorodd yr ysgol adeilad newydd, sydd yn cynnwys adran Gwyddoniaeth, Dylunio a Thechnoleg, Saesneg, TGCh, Cymraeg a Chanolfan Gwenallt newydd. Mae’r ysgol hefyd newydd newid i ysgol 3-19, gyda’r adran gynradd newydd wedi’u hadeiladu at gefn yr ysgol. Mae’r gyllideb uchaf i bob disgybl yn sir Castell Nedd Port Talbot yn sefyll at £5,882.</w:t>
      </w:r>
    </w:p>
    <w:p w14:paraId="62D43416" w14:textId="77777777" w:rsidR="00AE506C" w:rsidRDefault="00AE506C" w:rsidP="00AE506C">
      <w:r>
        <w:t>Er hynny, mae cyllideb yr ysgol fesul disgybl yn £3882, sydd o dan gyfartaledd Cymru a’r ardal leol (FyYsgolLeol, 2019).</w:t>
      </w:r>
    </w:p>
    <w:p w14:paraId="70D949A7" w14:textId="74C9AC09" w:rsidR="00AE506C" w:rsidRDefault="00AE506C" w:rsidP="006E1F78">
      <w:r>
        <w:t xml:space="preserve">Hefyd, mae 21.4 % o ddisgyblion sydd â hawl i Brydau Ysgol am Ddim (PYaDd), sydd yn uwch na chyfartaledd Cymru (16.4%). Ar y rhan fwyaf, mae fwy o fechgyn yn gymwysterol i brydiau ysgol am ddim (PYaDd) yn gymhariaeth i ferched, ond ar y cyfan, mae’r ysgol o dan y cyfartaledd yr ardal (gan bron 50%) a chyfartaledd Cymru gan 4%. </w:t>
      </w:r>
      <w:r w:rsidRPr="00AE506C">
        <w:t>Ar y cyfan, mae tua hanner o ddisgyblion yn byw yn dai ble mae o leiaf un rhiant yn siarad Cymraeg. Mae’r rhan fwyaf o ddisgyblion yn siarad Cymraeg I safon iaith gyntaf. Mae’r addysg yn cael i gyflwyno trwy gyfrwng y Gymraeg, ond o flwyddyn 10 ymlaen, mae gwyddoniaeth yn cael eu cynnig trwy gyfrwng y Saesneg hefyd (E</w:t>
      </w:r>
      <w:r w:rsidR="002D2606">
        <w:t>STYN</w:t>
      </w:r>
      <w:r w:rsidRPr="00AE506C">
        <w:t>, 2013).</w:t>
      </w:r>
    </w:p>
    <w:p w14:paraId="19FA14D5" w14:textId="77777777" w:rsidR="00AE506C" w:rsidRDefault="00AE506C" w:rsidP="006E1F78"/>
    <w:p w14:paraId="62B23CC9" w14:textId="32AA18E9" w:rsidR="00AE506C" w:rsidRDefault="00A9496A" w:rsidP="00A9496A">
      <w:r>
        <w:t>C</w:t>
      </w:r>
      <w:r w:rsidR="00AE506C">
        <w:t>hafodd y pennaeth eu penodi ym mis Medi 2011. Mae’r uwch dim wedi creu allan o’r pennaeth, dirprwy pennaeth a chwe phennaeth cynorthwyol. Ers 2017, mae’r pennaeth yn rhannu eu hamser rhwng Ysgol A ac Ysgol B.</w:t>
      </w:r>
    </w:p>
    <w:p w14:paraId="6AD2C6BB" w14:textId="77777777" w:rsidR="00AE506C" w:rsidRDefault="00AE506C" w:rsidP="00AE506C">
      <w:pPr>
        <w:ind w:left="360"/>
      </w:pPr>
      <w:r>
        <w:t>Yn ôl arolygiad Estyn yn 2016, 3 awgrymiad mewn lle i wella Ysgol A;</w:t>
      </w:r>
    </w:p>
    <w:p w14:paraId="331EDA5D" w14:textId="77777777" w:rsidR="00AE506C" w:rsidRDefault="00AE506C" w:rsidP="00AE506C">
      <w:pPr>
        <w:ind w:left="360"/>
      </w:pPr>
      <w:r>
        <w:t>1.</w:t>
      </w:r>
      <w:r>
        <w:tab/>
        <w:t>Gwella dysgu ac addysgu</w:t>
      </w:r>
    </w:p>
    <w:p w14:paraId="41ABE0F3" w14:textId="77777777" w:rsidR="00AE506C" w:rsidRDefault="00AE506C" w:rsidP="00AE506C">
      <w:pPr>
        <w:ind w:left="360"/>
      </w:pPr>
      <w:r>
        <w:t>2.</w:t>
      </w:r>
      <w:r>
        <w:tab/>
        <w:t>Cynnal a chodi safonau CA4 a CA5</w:t>
      </w:r>
    </w:p>
    <w:p w14:paraId="605A8145" w14:textId="49DE9D9D" w:rsidR="007451EB" w:rsidRDefault="00AE506C" w:rsidP="00AE506C">
      <w:pPr>
        <w:ind w:left="360"/>
      </w:pPr>
      <w:r>
        <w:t>3.</w:t>
      </w:r>
      <w:r>
        <w:tab/>
        <w:t>Anelu am ragoriaeth mewn Gofal a Lles.</w:t>
      </w:r>
    </w:p>
    <w:p w14:paraId="7C517CD4" w14:textId="77777777" w:rsidR="00AE506C" w:rsidRDefault="00AE506C" w:rsidP="00AE506C">
      <w:pPr>
        <w:ind w:left="360"/>
      </w:pPr>
    </w:p>
    <w:p w14:paraId="4CA7F7F1" w14:textId="742EA44D" w:rsidR="00AE506C" w:rsidRDefault="00AE506C" w:rsidP="00AE506C">
      <w:r>
        <w:t xml:space="preserve">Bydd y papur yma hefyd yn ffocysu ar yr adran Daearyddiaeth. Mae cynllun gwella’r adran Daearyddiaeth yn Ysgol A </w:t>
      </w:r>
      <w:r w:rsidR="002D2606">
        <w:t xml:space="preserve">(atodiad B) </w:t>
      </w:r>
      <w:r>
        <w:t>yn gynllun a chafodd ei sefydlu yn 2015. Mae 6 targed penodol yn y cynllun, ac mae un sydd yn ffocysu ar gryfhau perfformiad CA3- yn enwedig perfformiad bechgyn. I’r cynllun i fod yn llwyddiannus, mae’r ysgol yn disgwyl gwella’r targedau penodol isaf cyn 2019.</w:t>
      </w:r>
    </w:p>
    <w:p w14:paraId="62DFA55A" w14:textId="77777777" w:rsidR="00AE506C" w:rsidRDefault="00AE506C" w:rsidP="00AE506C">
      <w:r>
        <w:t>1.</w:t>
      </w:r>
      <w:r>
        <w:tab/>
        <w:t>Datblygu arferion gweithio’n fwy effeithiol ym maes cyswllt cartref.</w:t>
      </w:r>
    </w:p>
    <w:p w14:paraId="38D74E81" w14:textId="77777777" w:rsidR="00AE506C" w:rsidRDefault="00AE506C" w:rsidP="00AE506C">
      <w:r>
        <w:t>2.</w:t>
      </w:r>
      <w:r>
        <w:tab/>
        <w:t>Cryfhau perfformiad TGAU a chynnal perfformiad Safon Uwch.</w:t>
      </w:r>
    </w:p>
    <w:p w14:paraId="36EB786A" w14:textId="77777777" w:rsidR="00AE506C" w:rsidRDefault="00AE506C" w:rsidP="00AE506C">
      <w:r>
        <w:t>3.</w:t>
      </w:r>
      <w:r>
        <w:tab/>
        <w:t>Cryfhau perfformiad CA3 – yn enwedig bechgyn.</w:t>
      </w:r>
    </w:p>
    <w:p w14:paraId="02775447" w14:textId="77777777" w:rsidR="00AE506C" w:rsidRDefault="00AE506C" w:rsidP="00AE506C">
      <w:r>
        <w:t>4.</w:t>
      </w:r>
      <w:r>
        <w:tab/>
        <w:t>Gwella dulliau asesu gwaith disgyblion ac ymateb i adborth.</w:t>
      </w:r>
    </w:p>
    <w:p w14:paraId="36E8CC22" w14:textId="77777777" w:rsidR="00AE506C" w:rsidRDefault="00AE506C" w:rsidP="00AE506C">
      <w:r>
        <w:t>5.</w:t>
      </w:r>
      <w:r>
        <w:tab/>
        <w:t>Darparu mwy o gyfleoedd allgyrsiol i ddisgyblion.</w:t>
      </w:r>
      <w:r>
        <w:tab/>
      </w:r>
      <w:r>
        <w:tab/>
      </w:r>
      <w:r>
        <w:tab/>
      </w:r>
    </w:p>
    <w:p w14:paraId="2731BD5A" w14:textId="33219B49" w:rsidR="006E1F78" w:rsidRDefault="00AE506C" w:rsidP="00AE506C">
      <w:r>
        <w:lastRenderedPageBreak/>
        <w:t>6.</w:t>
      </w:r>
      <w:r>
        <w:tab/>
        <w:t>Datblygu sgiliau siarad a gwrando.</w:t>
      </w:r>
    </w:p>
    <w:p w14:paraId="2B4F20EE" w14:textId="77777777" w:rsidR="00AE506C" w:rsidRDefault="00AE506C" w:rsidP="00AE506C"/>
    <w:p w14:paraId="4681724C" w14:textId="1B24FCB7" w:rsidR="00D63D7C" w:rsidRDefault="00AE506C" w:rsidP="006E1F78">
      <w:r w:rsidRPr="00AE506C">
        <w:t>Yn adroddiad E</w:t>
      </w:r>
      <w:r w:rsidR="00A9496A">
        <w:t>STYN</w:t>
      </w:r>
      <w:r w:rsidRPr="00AE506C">
        <w:t xml:space="preserve"> Ysgol A, un targed penodol chafodd ei awgrymu oedd lleihau’r bwlch rhwng canlyniadau merched a bechgyn yn Gofnod Allweddol 3 a Chofnod Allweddol 4 (E</w:t>
      </w:r>
      <w:r w:rsidR="00A9496A">
        <w:t>STYN</w:t>
      </w:r>
      <w:r w:rsidRPr="00AE506C">
        <w:t>, 2013). Welwch fod cynllun gwella’r ysgol wedi ffocysu ar y targed yma’n eithaf llydan. Mae’r targed gosododd E</w:t>
      </w:r>
      <w:r w:rsidR="002D2606">
        <w:t>STYN</w:t>
      </w:r>
      <w:r w:rsidRPr="00AE506C">
        <w:t xml:space="preserve"> wedi ffocysu ar o dan amcan 2 o’r cynllun gwella ysgol. Mae’r papur yma’n ceisio ychwanegu at dargedau penodol sydd yn cynnwys yn gynllun gwella’r ysgol, ond hefyd cynllun gwella’r adran Daearyddiaeth, trwy awgrymiadau a dadansoddiad o strategaethau sydd ar waith yn barod. Hefyd, bydd y papur yn cynnig syniadau a chamau i ddilyn er mwyn cyrraedd y prif darged, sef lleihau'r bwlch rhwng canlyniadau bechgyn a merched.</w:t>
      </w:r>
    </w:p>
    <w:p w14:paraId="577F1CE3" w14:textId="77777777" w:rsidR="00AE506C" w:rsidRDefault="00AE506C" w:rsidP="006E1F78">
      <w:pPr>
        <w:rPr>
          <w:rFonts w:cstheme="minorHAnsi"/>
        </w:rPr>
      </w:pPr>
    </w:p>
    <w:p w14:paraId="563815E1" w14:textId="23C08E31" w:rsidR="006E1F78" w:rsidRDefault="00AE506C" w:rsidP="006E1F78">
      <w:r w:rsidRPr="00AE506C">
        <w:t>Mae llawer o ysgolion wedi ymdopi cynllunio strategol. Mae cynllunio strategol yn cyfuno cyflyrau dyfodol mae ysgolion eisiau cyrraedd a hefyd camau i gymryd i gyrraedd y cyflwr yma. Mae cynllunio strategol yn canolbwyntio ar weithredu'r weledigaeth sy'n benodol mewn rheolaeth strategol. Yn ysgolion, mae’r term cynllunio strategol yn ymwneud gydag amserlen o tua 3-5 blwyddyn. Mae'r term cynllunio datblygu fel arfer yn ymwneud ag amserlen fyrrach o tua blwyddyn (Bush &amp; Coleman, 2000). Mae yna 3 reswm cysylltiedig pam mae'r rhan fwyaf o gynllunio datblygu’n methu- mae'n anghyson, mae'n methu cymryd i mewn i ystyriaeth cyd-destun a diwylliant lleol; ac mae'n beryglus neu yn anghyflawn. Gall newid penodol yn draddodiadau ysgolion fod yn rhwystr i sefydlu proses o newidiadau effeithiol. Dyma le mae cynllunio strategol yn cael ei ddefnyddio’n fwy aml (Preedy, 2003).</w:t>
      </w:r>
      <w:r>
        <w:t xml:space="preserve"> </w:t>
      </w:r>
      <w:r w:rsidRPr="00AE506C">
        <w:t>Mae cynllunio strategol yn gweithio’n gorau yn ysgolion sydd yn gwybod y cyfeiriad maent yn angen cymryd cynllun gwella’r ysgol ac yn ysgolion sy’n deall sut i gyrraedd yr amcanion (Davies &amp; Ellison, 2003). Mae angen i ysgolion i gynllunio’n strategaethol dros gyfnod o 3-5 blwyddyn, ac mae angen i’r ysgol fod yn amgylchedd ble mae newidiadau yn radd isel ac mae’r ysgol gyda’r gallu i ymdopi gyda’r cynllunio (Davies &amp; Ellison, 2003).</w:t>
      </w:r>
    </w:p>
    <w:p w14:paraId="62BC53C4" w14:textId="3DDBBE46" w:rsidR="00AE506C" w:rsidRDefault="00AE506C" w:rsidP="002D2606">
      <w:pPr>
        <w:ind w:firstLine="720"/>
      </w:pPr>
      <w:r w:rsidRPr="00AE506C">
        <w:t>Wrth ddefnyddio cynllunio strategol, gall datblygiad ysgolion digwydd gyda natur weithredol tymor byr. Felly, mae’r aelodau o staff sydd wedi cymryd rhan mewn cynllunio</w:t>
      </w:r>
      <w:r w:rsidR="002D2606">
        <w:t xml:space="preserve"> Cynllun Gwella’r </w:t>
      </w:r>
      <w:r w:rsidRPr="00AE506C">
        <w:t>Y</w:t>
      </w:r>
      <w:r w:rsidR="002D2606">
        <w:t>sgol [CGY] (Atodiad A)</w:t>
      </w:r>
      <w:r w:rsidRPr="00AE506C">
        <w:t xml:space="preserve"> yn ysgolion yn ychwanegiad gwerthfawr i ysgolion sydd yn ceisio symud ymlaen i mewn i gynllunio’n strategol (Fidler, 2002). Mae mwy o annibyniaeth a chyfrifoldeb yn arbennig o bwysig i arweinwyr addysgol i adeiladu arolwg cyffredinol o ddyfodol y sefydliad, wedi'i chyfeirio at welliant addysgol parhaus (Preedy, Glatter &amp; Wise, 2003).</w:t>
      </w:r>
    </w:p>
    <w:p w14:paraId="0A869CD2" w14:textId="77777777" w:rsidR="00AE506C" w:rsidRDefault="00AE506C" w:rsidP="00BE560F">
      <w:pPr>
        <w:ind w:firstLine="720"/>
      </w:pPr>
    </w:p>
    <w:p w14:paraId="59D4B005" w14:textId="77777777" w:rsidR="00AE506C" w:rsidRDefault="00AE506C" w:rsidP="006E1F78">
      <w:r w:rsidRPr="00AE506C">
        <w:t xml:space="preserve">Er bod hyn, mae’r natur tymor byr cynllunio’n datblygu’n gallu cael ei chorffori i mewn i gynllun strategol ysgolion. Yr unig broblem ydy’r ffaith bod rhan fwyaf o ysgolion dim yn ymglymu aelodau staff yn y broses cynllunio, sydd yn rhwystro’r cynllun o weithio’i photensial llawn (Fidler, 2002). Er mwyn bod yn llwyddiannus, mae rhaid i arweinydd tu fewn i ysgolion sefydlu’r strwythur a’r prosesau sydd angen cael eu creu, profi a gweithredu yn fywyd ysgol. Mae rhaid i’r arweinydd gweithio fel tîm gyda’r holl staff i sicrhau bod y cynllun strategol yn effeithiol (Bush a Coleman, 2000).  </w:t>
      </w:r>
    </w:p>
    <w:p w14:paraId="3433C1BE" w14:textId="77777777" w:rsidR="001B2628" w:rsidRDefault="00AE506C" w:rsidP="001B2628">
      <w:r w:rsidRPr="00AE506C">
        <w:t xml:space="preserve">Nodir Senge </w:t>
      </w:r>
      <w:r w:rsidRPr="00AE506C">
        <w:rPr>
          <w:i/>
        </w:rPr>
        <w:t>et. al.,</w:t>
      </w:r>
      <w:r w:rsidRPr="00AE506C">
        <w:t xml:space="preserve"> (1999) a Micklethwait a Woolridge (1996) bod cynllunwyr polisïau strategol yn aml yn gosod syniadau heb gymryd cyd-destun a diwylliant lleol yn hanfodol neu yn ystyried eu pwysigrwydd. Mae diffyg yn ystod yr amser sylfaenol yn y rhan fwyaf o ysgolion arloesol, oherwydd ar yr hyn o bryd maent yn canolbwyntio ar geisio gweithredu’r strategaethau, yn hytrach nag ar ddeall y strwythurau’n fanwl o blaen llaw. </w:t>
      </w:r>
    </w:p>
    <w:p w14:paraId="10FF8091" w14:textId="1AAB2EEC" w:rsidR="001B2628" w:rsidRPr="001B2628" w:rsidRDefault="001B2628" w:rsidP="001B2628">
      <w:r w:rsidRPr="001B2628">
        <w:lastRenderedPageBreak/>
        <w:t xml:space="preserve">Mae angen i ysgolion ddod yn fwy effeithlon ac effeithiol wrth gyflawni'r canlyniadau mae ysgolion yn draddodiadol yn atebol am (Preedy, Glatter a Wise, 2003). I fod yn fwy effeithlon, dylai ysgolion ailadrodd gweithgareddau llwyddiannus y maent wedi'u defnyddio yn y gorffennol ac nid canolbwyntio ar rai aflwyddiannus neu yn rhy hyderus. Er mai nodyn allweddol o gynllunio’n strategol yw ei thargedau sydd wedi sefydlu am y tymor hir, mae Wallace a Weindling (1997) yn darparu nifer o wahaniaethau ble mae cynllunio’n strategol yn ffocysu ar gyfnodau tymor byr a thymor hir. Efallai bod y ffeithiau yma’n dweud fwyaf am natur fwy deinamig ac agored o gynllunio’n strategol sy’n gwneud e’n fwy llwyddiannus. </w:t>
      </w:r>
    </w:p>
    <w:p w14:paraId="586F1487" w14:textId="77777777" w:rsidR="001B2628" w:rsidRDefault="001B2628" w:rsidP="00A9496A">
      <w:pPr>
        <w:ind w:firstLine="720"/>
      </w:pPr>
      <w:r>
        <w:t>N</w:t>
      </w:r>
      <w:r w:rsidRPr="001B2628">
        <w:t>ododd Hargreaves a Hopkins (1991) bod 4 prif broses yn benodol i ddatblygiad a chynllunio’n effeithiol yn ysgolion. Yn gyntaf, mae angen i ysgolion werthuso eu cryfderau a gwendidau. Wrth wneud hynny, bydd ysgolion yn deall ble maent yn angen ffocysu’r cynllun gwella. Yn ail, mae’r targedau penodol yn cael eu creu wrth adnabod ardaloedd sydd angen gwella yn yr ysgol. Dros gyfnod o 3-5 blwyddyn, mae’r targedau yma’n cael eu gweithredu, ac ar ddiwedd y cyfnod, mae llwyddiant y cynllun yn cael i adlewyrchu gan yr ysgol.</w:t>
      </w:r>
    </w:p>
    <w:p w14:paraId="0D3BE29E" w14:textId="4D214063" w:rsidR="002174AB" w:rsidRDefault="001B2628">
      <w:r w:rsidRPr="001B2628">
        <w:t>Pedwerydd cam y broses gynllunio yw gwerthuso dros yr holl broses. Mae'n bwysig bod gwerthusiad o gynnydd y cynllun yn digwydd fel rhan o'r cylch. Y bwriad yw y caiff y nodau sydd wedi cynnwys yn y cynllun newydd ei phwyso a mesur yn erbyn nodau roedd wedi sefydlu cyn y CGY</w:t>
      </w:r>
      <w:r w:rsidR="002D00C1">
        <w:t xml:space="preserve"> (atodiad A)</w:t>
      </w:r>
      <w:r w:rsidRPr="001B2628">
        <w:t>, i adael i'r ysgol symud ymlaen i'r cam nesaf. Gyda chynllunio strategol, gall hyn fod yn broblemus gan fod y ffrâm amser estynedig yn gwneud monitro aml yn anodd (Wallace a Weindling, 1997).</w:t>
      </w:r>
    </w:p>
    <w:p w14:paraId="44E0913E" w14:textId="77777777" w:rsidR="001B2628" w:rsidRDefault="001B2628"/>
    <w:p w14:paraId="2B668FA0" w14:textId="77777777" w:rsidR="001B2628" w:rsidRDefault="001B2628" w:rsidP="001B2628">
      <w:r w:rsidRPr="001B2628">
        <w:t>Mae’r bwlch rhwng cymwysterau bechgyn a merched yn ystod ysgol yn destun sydd wedi hen cael i ddadlau. Dros y Deyrnas Unedig i gyd, mae’n amlwg bod merched yn perfformio’n well na bechgyn ar draws y rhan fwyaf o bynciau. Mae’r rhesymau tŷ ôl hyn yn ansicr, ond mae llawer o academyddion yn trafod fwy nag un posibilrwydd. Dywedwyd Estyn (2008) nid ffenomenon ddiweddar yw’r gwahaniaeth rhwng cyrhaeddiad bechgyn a merched, ac mae’r bwlch rhwng bechgyn a merched yn weddol gyson ar draws y byd, yn enwedig gwledydd yn y byd Saesneg ei iaith- felly nid problem sydd yn gyfyngedig i Gymru ydy hon.</w:t>
      </w:r>
      <w:r>
        <w:tab/>
      </w:r>
    </w:p>
    <w:p w14:paraId="688DFF77" w14:textId="028A849A" w:rsidR="001B2628" w:rsidRDefault="001B2628" w:rsidP="001B2628">
      <w:pPr>
        <w:ind w:firstLine="720"/>
      </w:pPr>
      <w:r w:rsidRPr="001B2628">
        <w:t>At ei gilydd, mae merched yn datblygu medrau cymdeithasol a gwybodol well yn gymhariaeth gyda bechgyn yn y cyfnod cyn-ysgol. Hefyd, mae bechgyn yn cam-ymddwyn fwy na merched yn yr ysgol. Y rheswm am hyn ydy’r ffaith bod eu sylw’n cael eu tynnu’n fwy haws ac maent yn llai tebygol o ddilyn cyfarwyddiadau yn y dosbarth (E</w:t>
      </w:r>
      <w:r w:rsidR="00A9496A">
        <w:t>STYN</w:t>
      </w:r>
      <w:r w:rsidRPr="001B2628">
        <w:t>, 2008). Hefyd, mae bechgyn yn llawer mwy tebygol o gael eu nodi gydag anghenion addysgol arbennig (AAA). Mae 70% o blant y nodwyd bod ganddynt AAA yn fechgyn, sydd mewn tro’n meddwl bod fwy o fechgyn na merched yn mynychu yn ysgolion arbennig. Yn ychwanegol, nodwyd E</w:t>
      </w:r>
      <w:r w:rsidR="00A9496A">
        <w:t xml:space="preserve">STYN </w:t>
      </w:r>
      <w:r w:rsidRPr="001B2628">
        <w:t>(2008) bod “bechgyn bedair gwaith yn fwy tebygol na merched o gael eu nodi ag anhawster ymddygiad”. Mae’r anawsterau ymddygiadol yma’n achosi bechgyn i berfformio’n waeth na merched, oherwydd mae eu lefelau a sgiliau canolbwyntio yn is.</w:t>
      </w:r>
    </w:p>
    <w:p w14:paraId="7103784E" w14:textId="0DA45DA3" w:rsidR="001B2628" w:rsidRDefault="001B2628" w:rsidP="001B2628">
      <w:pPr>
        <w:ind w:firstLine="720"/>
      </w:pPr>
      <w:r w:rsidRPr="001B2628">
        <w:t>Ymhellach, mae’r niferoedd o fechgyn sydd yn cyrraedd y lefel llythrennedd angenrheidiol i lwyddo yn llai yn gymhariaeth i lefelau merched, yn enwedig mewn perthynas ag ysgrifennu (E</w:t>
      </w:r>
      <w:r w:rsidR="00A9496A">
        <w:t>STYN</w:t>
      </w:r>
      <w:r w:rsidRPr="001B2628">
        <w:t>, 2008). Gall y rhan fwyaf o ddisgyblion yn Ysgol A darllen yn rhugl yn y Gymraeg a'r Saesneg, a chasglu gwybodaeth briodol o ystod o destunau yn llwyddiannus. Fodd bynnag, mae rhai disgyblion, yn enwedig bechgyn, yn betrusgar pan fyddant yn dod ar draws geiriau anghyfarwydd ac nid ydynt yn darllen gyda digon o fynegiant.</w:t>
      </w:r>
    </w:p>
    <w:p w14:paraId="567BB056" w14:textId="75CBCE72" w:rsidR="001B2628" w:rsidRDefault="001B2628" w:rsidP="001B2628">
      <w:pPr>
        <w:ind w:firstLine="720"/>
      </w:pPr>
      <w:r w:rsidRPr="001B2628">
        <w:t xml:space="preserve"> Mae E</w:t>
      </w:r>
      <w:r w:rsidR="00A9496A">
        <w:t>STYN</w:t>
      </w:r>
      <w:r w:rsidRPr="001B2628">
        <w:t xml:space="preserve"> (2008) yn nodi bod llwyddiant addysgol yn dibynnu’n drwm ar lythrennedd, ac mae plant efo lefelau llythrennedd is ddim yn llwyddo ar draws y </w:t>
      </w:r>
      <w:r w:rsidR="002D2606">
        <w:lastRenderedPageBreak/>
        <w:t>c</w:t>
      </w:r>
      <w:r w:rsidRPr="001B2628">
        <w:t>wricwlwm i gyd. Y rheswm am hynny ydy’r ffaith bod medrau darllen a chofnodi’n bwysig mewn bob pwnc. Mewn tro, mae’r broblem yma’n datblygu oherwydd ni all fechgyn cadw i fyny â llawer o’r gwaith yn yr ysgol, ac i rai bechgyn, mae’r statws maent yn ennill gyda’u grŵp cyfoedion trwy beidio â bod yn academaidd yn achosi tensiwn rhwng y penderfyniad rhwng beth sydd yn fwy pwysig; eu graddau neu'u statws cymdeithasol. Yn Ysgol A, mae’r cynllun gwella ysgol yn targedu’r angen i godi cyrhaeddiad bechgyn yn CA3 a CA4. Mae E</w:t>
      </w:r>
      <w:r w:rsidR="00A9496A">
        <w:t>STYN</w:t>
      </w:r>
      <w:r w:rsidRPr="001B2628">
        <w:t xml:space="preserve"> (2008) wedi awgrymu bod polisïau ysgol gyfan sy’n gydlynes ac wedi’u cynllunio’n dda wedi bod yn ffactorau pwysig yn codi canlyniadau bechgyn</w:t>
      </w:r>
      <w:r w:rsidR="000208CC">
        <w:t xml:space="preserve">. </w:t>
      </w:r>
    </w:p>
    <w:p w14:paraId="2360364D" w14:textId="0D744CAE" w:rsidR="00A9398F" w:rsidRPr="00A9398F" w:rsidRDefault="001B2628" w:rsidP="001B2628">
      <w:pPr>
        <w:ind w:firstLine="720"/>
      </w:pPr>
      <w:r w:rsidRPr="001B2628">
        <w:t>Fodd bynnag, maent yn dweud bod “lleiafrif o ysgolion” wedi llwyddo i wneud hyn. I wneud y cynllun yn llwyddiannus, mae angen defnyddio strategaethau sydd yn ffocysu ar newid neu fireinio’r steil dysgu ac addysgu, a hefyd trwy newid y cwricwlwm (E</w:t>
      </w:r>
      <w:r w:rsidR="00A9496A">
        <w:t>STYN</w:t>
      </w:r>
      <w:r w:rsidRPr="001B2628">
        <w:t>, 2008). Mae'r adran Ddaearyddiaeth wedi cymryd ei hun i ganolbwyntio ar godi cyrhaeddiad bechgyn trwy lythrennedd yn fwy penodol na'r ysgol gyfan. Mae Daearyddiaeth yn bwnc lle mae sgiliau ysgrifennu a llythrennedd yn un o'r prif sgiliau sydd eu hangen, yn enwedig yn ystod CA4 ac ateb cwestiynau yn ystod yr arholiadau</w:t>
      </w:r>
      <w:r w:rsidR="00A9398F" w:rsidRPr="000961E1">
        <w:rPr>
          <w:rFonts w:cstheme="minorHAnsi"/>
        </w:rPr>
        <w:t>.</w:t>
      </w:r>
      <w:r w:rsidR="00A9398F">
        <w:rPr>
          <w:rFonts w:cstheme="minorHAnsi"/>
        </w:rPr>
        <w:t xml:space="preserve"> </w:t>
      </w:r>
    </w:p>
    <w:p w14:paraId="0E4EE6B3" w14:textId="77777777" w:rsidR="00A9398F" w:rsidRDefault="00A9398F" w:rsidP="00A9398F"/>
    <w:p w14:paraId="531BCE25" w14:textId="77777777" w:rsidR="001B2628" w:rsidRDefault="001B2628" w:rsidP="00A9398F">
      <w:pPr>
        <w:ind w:firstLine="720"/>
      </w:pPr>
      <w:r w:rsidRPr="001B2628">
        <w:t>Credaf rhai bod creu cyfleoedd a chynnig fwy o gyrsiau sydd yn debygol o ddenu sylw bechgyn, er enghraifft mecaneg neu beirianneg, yn creu amgylchedd ble mae bechgyn angen dysgu. Wrth gynnig y cyrsiau yma, gallem ddadlau bydd cyrhaeddiad a chyfraniad bechgyn yn codi. Er bod merched yn perfformio'n well na bechgyn yn CA3 a CA4, mae newid yn y sefyllfa yn CA5. Fel arfer, mae bechgyn yn perfformio'n well mewn gwyddoniaeth a mathemateg yn ystod CA5. Mae'r rheswm y tu ôl i hyn yn ansicr, ac yn groes i'r canlyniadau, mae llai o fechgyn yn mynd ymlaen i addysg bellach o'i gymharu â merched. Ar y cyfan, mae’n amlwg bod perfformiad bechgyn yn is na merched o ddechrau eu bywyd ysgol. Mae’r Telegraph (2015) yn dweud "ar hyn o bryd, mae presenoldeb gwrywaidd bach iawn yng Nghyfnod Allweddol 1". Mae’r cyfnod yma’n hynod bwysig, ac efallai wrth godi presenoldeb dynion yn ystod yr amser yma, bydd effaith barhaol ar ganfyddiad bechgyn o ble mae dynion yn perthyn ym myd addysg.</w:t>
      </w:r>
    </w:p>
    <w:p w14:paraId="4BCD7834" w14:textId="36DA9627" w:rsidR="001B2628" w:rsidRPr="001B2628" w:rsidRDefault="001B2628" w:rsidP="001B2628">
      <w:pPr>
        <w:ind w:firstLine="720"/>
        <w:rPr>
          <w:rFonts w:cstheme="minorHAnsi"/>
        </w:rPr>
      </w:pPr>
      <w:r w:rsidRPr="001B2628">
        <w:t>Yn ôl ei arolygiad E</w:t>
      </w:r>
      <w:r w:rsidR="00A9496A">
        <w:t>STYN</w:t>
      </w:r>
      <w:r w:rsidRPr="001B2628">
        <w:t xml:space="preserve"> yn 2013, nododd adroddiad yr arolygwyr bod y bwlch rhwng cyrhaeddiad bechgyn a merched yn un o’r ardaloedd sydd angen gwella yn Ysgol A. I gyrraedd y targedau sydd wedi gosod gan E</w:t>
      </w:r>
      <w:r w:rsidR="00A9496A">
        <w:t>STYN</w:t>
      </w:r>
      <w:r w:rsidRPr="001B2628">
        <w:t>, mae’r CGY</w:t>
      </w:r>
      <w:r w:rsidR="002D00C1">
        <w:t xml:space="preserve"> (atodiad A) </w:t>
      </w:r>
      <w:r w:rsidRPr="001B2628">
        <w:t xml:space="preserve">yn dweud bod yr ysgol yn ceisio ymdopi strategaethau sydd yn “lleihau tangyflawniad bechgyn o 10% erbyn Haf 2019” trwy “datblygu’r rhaglen fentora ysgol gyfan i grwpiau targed”. Maent yn ceisio gwneud yna trwy ddarpariaeth 1:1 yn y Stafell Stwnsh. Mae’r Stafell Stwnsh yn ystafell yn yr ysgol lle gall disgyblion fynd am gefnogaeth ychwanegol gan staff cynorthwyol. Mae gan rai disgyblion cardiau maent yn dangos i aelodau staff sy'n caniatáu iddynt fynychu sesiynau byr yn ystod amseroedd gwersi, tra bod eraill ar amserlen is yn gwario eu gwersi "rhydd" yno, gan gael cefnogaeth 1:1. </w:t>
      </w:r>
      <w:r w:rsidRPr="001B2628">
        <w:rPr>
          <w:rFonts w:cstheme="minorHAnsi"/>
        </w:rPr>
        <w:t xml:space="preserve">Bydd rhai yn dadlau â’r rhaglen ac yn dweud bod tynnu disgyblion allan o wersi cyffredin i wneud sesiwn mentora yn achosi’r plentyn i gwympo tŷ ôl ei gyfeillion, ond ar y llaw arall, pan mae’r rhaglen yn targedu unigolion ar draws yr ysgol i gyd, pa amser arall sydd ar gael i wneud y sesiynau yma?  </w:t>
      </w:r>
    </w:p>
    <w:p w14:paraId="59B98C32" w14:textId="0EB5F222" w:rsidR="001B2628" w:rsidRDefault="001B2628" w:rsidP="001B2628">
      <w:pPr>
        <w:ind w:firstLine="720"/>
      </w:pPr>
      <w:r w:rsidRPr="001B2628">
        <w:rPr>
          <w:rFonts w:cstheme="minorHAnsi"/>
        </w:rPr>
        <w:t>Un strategaeth ychwanegol sydd mewn lle yn i leihau’r bwlch rhwng bechgyn a merched yn Ysgol A ydy gefnogaeth a hwyluso o’r trefniadau ymyrraeth adrannau unigol. Dywedodd E</w:t>
      </w:r>
      <w:r w:rsidR="00A9496A">
        <w:rPr>
          <w:rFonts w:cstheme="minorHAnsi"/>
        </w:rPr>
        <w:t>STYN</w:t>
      </w:r>
      <w:r w:rsidRPr="001B2628">
        <w:rPr>
          <w:rFonts w:cstheme="minorHAnsi"/>
        </w:rPr>
        <w:t xml:space="preserve"> yn ei adroddiad am Ysgol A (2013), bod dros y cyfnod 2009-2013, yng nghyfnod allweddol 4, roedd perfformiad yn y dangosyddion sy'n cynnwys Cymraeg, Saesneg a Mathemateg wedi bod yn gyson uwch nag ysgolion tebyg i Ysgol A, ac yn uwch na'r disgwyliadau. Fodd bynnag, mae bechgyn yn perfformio'n gyson islaw merched ym </w:t>
      </w:r>
      <w:r w:rsidRPr="001B2628">
        <w:rPr>
          <w:rFonts w:cstheme="minorHAnsi"/>
        </w:rPr>
        <w:lastRenderedPageBreak/>
        <w:t>mhob un o'r dangosyddion hyn.</w:t>
      </w:r>
      <w:r>
        <w:rPr>
          <w:rFonts w:cstheme="minorHAnsi"/>
        </w:rPr>
        <w:t xml:space="preserve"> </w:t>
      </w:r>
      <w:r w:rsidRPr="001B2628">
        <w:t xml:space="preserve">Wrth greu her a disgwyliad uchel i fechgyn (graddau A*-B), mae’r ysgol yn ceisio cryfhau’r perfformiad A/A* o 10%, cynnal safonau cynnydd a hefyd cryfhau perfformiad, presenoldeb ac ymddygiad bechgyn, yn enwedig bechgyn sydd â hawl PYaDd i mewn i wersi. </w:t>
      </w:r>
    </w:p>
    <w:p w14:paraId="5988FC2A" w14:textId="77777777" w:rsidR="001B2628" w:rsidRDefault="001B2628" w:rsidP="001B2628">
      <w:pPr>
        <w:ind w:firstLine="720"/>
      </w:pPr>
    </w:p>
    <w:p w14:paraId="79417BE9" w14:textId="7F9322BD" w:rsidR="001B2628" w:rsidRDefault="001B2628" w:rsidP="001B2628">
      <w:pPr>
        <w:ind w:firstLine="720"/>
      </w:pPr>
      <w:r>
        <w:t>Yn y CGY</w:t>
      </w:r>
      <w:r w:rsidR="002D00C1">
        <w:t xml:space="preserve"> (atodiad A)</w:t>
      </w:r>
      <w:r>
        <w:t xml:space="preserve">, mae’r targed wedi cael ei ffocysu ar fechgyn yn CA4 yn fwy penodol na CA3. Mae Ysgol A yn dweud bod nhw’n ceisio codi’r niferodd o fechgyn yn setiau 1 a 2, a chryfhau perfformiad bechgyn sydd yn cyrraedd graddau B+ o 30% erbyn Haf 2019. Mae'r ysgol hefyd yn nodi yn eu CGY </w:t>
      </w:r>
      <w:r w:rsidR="002D00C1">
        <w:t xml:space="preserve">(atodiad A) </w:t>
      </w:r>
      <w:r>
        <w:t>eu bod yn anelu at dargedu grŵp o fechgyn sydd ar ffin graddau C/D. Maent yn anelu at wneud hyn trwy ddatblygu rhaglen fentora yn yr ysgol sy'n targedu grwpiau bach o ddisgyblion penodol. Bydd hyn yn cael ei wneud eto trwy Stafell Stwnsh, ond hefyd trwy ddefnyddio rhaglen adolygu yn ystod gyfnodau cofrestru.</w:t>
      </w:r>
    </w:p>
    <w:p w14:paraId="6B97E4E6" w14:textId="4794212E" w:rsidR="001B2628" w:rsidRDefault="001B2628" w:rsidP="001B2628">
      <w:pPr>
        <w:ind w:firstLine="720"/>
      </w:pPr>
      <w:r>
        <w:t>Yn gynllun gwella’r adran (CGA) Daearyddiaeth</w:t>
      </w:r>
      <w:r w:rsidR="002D00C1">
        <w:t xml:space="preserve"> (atodiad B)</w:t>
      </w:r>
      <w:r>
        <w:t>, mae camau amlwg mewn lle i gefnogi’r CGY</w:t>
      </w:r>
      <w:r w:rsidR="002D00C1">
        <w:t xml:space="preserve"> (atodiad A)</w:t>
      </w:r>
      <w:r>
        <w:t>. Yn yr adran daearyddiaeth yn Ysgol A, mae ffocws penodol ar wella canlyniadau bechgyn yn CA3. I gyrraedd y graddau uwch yn barod am eu harholiadau TGAU yn CA4, bydd bechgyn o dan ffocws yr adran ac yn obeithiol bydd lefelau tangyflawniad bechgyn yn lleihau.</w:t>
      </w:r>
    </w:p>
    <w:p w14:paraId="420BECF6" w14:textId="6FAF5123" w:rsidR="00637E00" w:rsidRPr="00637E00" w:rsidRDefault="001B2628" w:rsidP="001B2628">
      <w:pPr>
        <w:rPr>
          <w:rFonts w:cstheme="minorHAnsi"/>
          <w:color w:val="000000" w:themeColor="text1"/>
        </w:rPr>
      </w:pPr>
      <w:r>
        <w:t xml:space="preserve">Mae’r bwlch rhwng cymwysterau merched a bechgyn wedi sefydlu dros lawer o ysgolion, er bod ymdrechion i wneud addysg yn fwy hwylus i fechgyn mewn lle, ac mae hynny wedi profi’n rhwystredig i lawer o ysgolion. Mae </w:t>
      </w:r>
      <w:bookmarkStart w:id="0" w:name="_GoBack"/>
      <w:r>
        <w:t>CGA</w:t>
      </w:r>
      <w:bookmarkEnd w:id="0"/>
      <w:r>
        <w:t xml:space="preserve"> Ysgol A </w:t>
      </w:r>
      <w:r w:rsidR="002D00C1">
        <w:t xml:space="preserve">(atodiad B) </w:t>
      </w:r>
      <w:r>
        <w:t>yn amlinellu rhai pethau eraill bydden yn targedu i wella perfformiad bechgyn. Mae'r rhain yn cynnwys pethau fel sicrhau bod tasgau asesu byrrach mewn ambell le, i geisio cadw ffocws y bechgyn yn well. Bydd sicrhau bod fwy o dasgau ymarferol yn ysgogi bechgyn i weithio’n galed ac i fwynhau Daearyddiaeth, sydd mewn tro’n gwella canlyniadau ac yn obeithiol, lleihau’r bwlch rhwng merched a bechgyn.</w:t>
      </w:r>
    </w:p>
    <w:p w14:paraId="546D9365" w14:textId="77777777" w:rsidR="00A9496A" w:rsidRDefault="00A9496A" w:rsidP="001B2628">
      <w:pPr>
        <w:rPr>
          <w:rFonts w:cstheme="minorHAnsi"/>
          <w:color w:val="000000" w:themeColor="text1"/>
        </w:rPr>
      </w:pPr>
    </w:p>
    <w:p w14:paraId="2FF98499" w14:textId="4C857767" w:rsidR="001B2628" w:rsidRDefault="001B2628" w:rsidP="001B2628">
      <w:pPr>
        <w:rPr>
          <w:rFonts w:cstheme="minorHAnsi"/>
          <w:color w:val="000000" w:themeColor="text1"/>
        </w:rPr>
      </w:pPr>
      <w:r w:rsidRPr="001B2628">
        <w:rPr>
          <w:rFonts w:cstheme="minorHAnsi"/>
          <w:color w:val="000000" w:themeColor="text1"/>
        </w:rPr>
        <w:t>Tua 60% o ddisgyblion sy’n mynychu ysgolion heddiw ydy merched (Bae et. al., 2000), ac mae’r merched yn 25% fwy tebygol o gofrestru yn addysg ôl-eilaidd (Jacob, 2002). Yn eu hadroddiad “Llwybrau Dysgu 14-19, Canllawiau” (Llywodraeth Cymru, 2004), dywedwyd "er mwyn cynnal y gwelliant mewn safonau a gyflawnir yn ysgolion ar draws Cymru, bydd angen canolbwyntio’n gynyddol ar dangyflawniad cymharol bechgyn i gymharu â merched”. Mae llawer o ysgolion wedi cymryd y cyngor yma ac yn ffocysu ar wella cyrhaeddiad bechgyn.</w:t>
      </w:r>
      <w:r>
        <w:rPr>
          <w:rFonts w:cstheme="minorHAnsi"/>
          <w:color w:val="000000" w:themeColor="text1"/>
        </w:rPr>
        <w:t xml:space="preserve"> </w:t>
      </w:r>
      <w:r w:rsidRPr="001B2628">
        <w:rPr>
          <w:rFonts w:cstheme="minorHAnsi"/>
          <w:color w:val="000000" w:themeColor="text1"/>
        </w:rPr>
        <w:t>Nododd E</w:t>
      </w:r>
      <w:r w:rsidR="00A9496A">
        <w:rPr>
          <w:rFonts w:cstheme="minorHAnsi"/>
          <w:color w:val="000000" w:themeColor="text1"/>
        </w:rPr>
        <w:t>STYN</w:t>
      </w:r>
      <w:r w:rsidRPr="001B2628">
        <w:rPr>
          <w:rFonts w:cstheme="minorHAnsi"/>
          <w:color w:val="000000" w:themeColor="text1"/>
        </w:rPr>
        <w:t xml:space="preserve"> (2008) nid ffenomenon ddiweddar yw’r gwahaniaethu rhwng cyrhaeddiad bechgyn a merched. Mae’r bwlch rhwng bechgyn a merched yn weddol gyson ar draws y byd, yn enwedig gwledydd yn y byd Saesneg ei iaith- felly nid problem sydd yn gyfyngedig i Gymru ydy hon, ond un sydd wedi achosi rhwystrau ar draws y byd. Gan fod merched yn perfformio’n well dros eu bywydau ysgol i gyd (Gambell a Hunter, 1999), mae merched yn perfformio'n well na bechgyn ym mhob maes darllen ac ysgrifennu yn y lefelau cynradd ac uwchradd. Nid oes neb yn gwbl sicr o'r rhesymau y tu ôl i hyn, ond dangoswyd bod y bwlch llythrennedd rhwng merched a bechgyn ddim yn culhau neu'n dod yn fwy agos gydag oedran. </w:t>
      </w:r>
    </w:p>
    <w:p w14:paraId="6A10AB26" w14:textId="77777777" w:rsidR="001B2628" w:rsidRDefault="001B2628" w:rsidP="00547AAF">
      <w:pPr>
        <w:ind w:firstLine="720"/>
        <w:rPr>
          <w:rFonts w:cstheme="minorHAnsi"/>
        </w:rPr>
      </w:pPr>
      <w:r w:rsidRPr="001B2628">
        <w:rPr>
          <w:rFonts w:cstheme="minorHAnsi"/>
        </w:rPr>
        <w:t xml:space="preserve">Mae merched wedi dangos gwelliannau mewn cyrhaeddiad yn llawer cyflymach na bechgyn yn bron pob un o’r pynciau Cwricwlwm Cenedlaethol (Estyn, 2008), sydd yn achosi bechgyn i fod dan anfantais mewn llythrennedd erbyn iddynt gwblhau ysgol uwchradd. Serch hynny, mae bechgyn yn fwy llwyddiannus na merched mewn mathemateg a gwyddoniaeth (Gambell a Hunter, 1999). </w:t>
      </w:r>
    </w:p>
    <w:p w14:paraId="4AD19C29" w14:textId="6A596914" w:rsidR="0005035D" w:rsidRDefault="0048065A" w:rsidP="003F2AAC">
      <w:pPr>
        <w:ind w:firstLine="720"/>
        <w:rPr>
          <w:rFonts w:eastAsia="Times New Roman" w:cstheme="minorHAnsi"/>
        </w:rPr>
      </w:pPr>
      <w:r w:rsidRPr="0048065A">
        <w:rPr>
          <w:rFonts w:cstheme="minorHAnsi"/>
        </w:rPr>
        <w:lastRenderedPageBreak/>
        <w:t xml:space="preserve">Mae canlyniadau </w:t>
      </w:r>
      <w:r w:rsidR="003F2AAC">
        <w:rPr>
          <w:rFonts w:cstheme="minorHAnsi"/>
        </w:rPr>
        <w:t xml:space="preserve">cenedlaethol </w:t>
      </w:r>
      <w:r w:rsidRPr="0048065A">
        <w:rPr>
          <w:rFonts w:cstheme="minorHAnsi"/>
        </w:rPr>
        <w:t xml:space="preserve">TGAU diweddar yn dangos bod merched yn perfformio’n well mewn bron bob pwnc, hyd yn oed pynciau sydd fel arfer wedi dominyddu gan fechgyn, er enghraifft Defnyddiau Gwrthiannol ac Addysg Gorfforol (Ofsted, 2003). </w:t>
      </w:r>
      <w:r w:rsidR="003F2AAC" w:rsidRPr="0048065A">
        <w:rPr>
          <w:rFonts w:cstheme="minorHAnsi"/>
        </w:rPr>
        <w:t>Yng Nghymru, mae merched yn ennill fwy o raddau TGAU nag yn unrhyw le arall yn y Deyrnas Unedig (Estyn, 2008). Mae 7.3% mwy o ferched yn cyflawni pump neu mwy gra</w:t>
      </w:r>
      <w:r w:rsidR="003F2AAC">
        <w:rPr>
          <w:rFonts w:cstheme="minorHAnsi"/>
        </w:rPr>
        <w:t>ddau</w:t>
      </w:r>
      <w:r w:rsidR="003F2AAC" w:rsidRPr="0048065A">
        <w:rPr>
          <w:rFonts w:cstheme="minorHAnsi"/>
        </w:rPr>
        <w:t xml:space="preserve"> </w:t>
      </w:r>
      <w:r w:rsidR="003F2AAC">
        <w:rPr>
          <w:rFonts w:cstheme="minorHAnsi"/>
        </w:rPr>
        <w:t xml:space="preserve">TGAU </w:t>
      </w:r>
      <w:r w:rsidR="003F2AAC" w:rsidRPr="0048065A">
        <w:rPr>
          <w:rFonts w:cstheme="minorHAnsi"/>
        </w:rPr>
        <w:t>A*-C yn gymhariaeth a bechgyn. Dywedwyd UCAS bod merched y Deyrnas Unedig yn fwy tebygol o gyfranogi yn addysg bellach yn gymhariaeth i fechgyn yr un oed (Gov.uk, 2014).</w:t>
      </w:r>
      <w:r w:rsidR="003F2AAC">
        <w:rPr>
          <w:rFonts w:cstheme="minorHAnsi"/>
        </w:rPr>
        <w:t xml:space="preserve"> </w:t>
      </w:r>
      <w:r w:rsidRPr="0048065A">
        <w:rPr>
          <w:rFonts w:eastAsia="Times New Roman" w:cstheme="minorHAnsi"/>
        </w:rPr>
        <w:t xml:space="preserve">Serch hynny, mae merched yn llai llwyddiannus na bechgyn yn wyddoniaeth a mathemateg. Mae’r rheswm </w:t>
      </w:r>
      <w:r w:rsidR="003F2AAC">
        <w:rPr>
          <w:rFonts w:eastAsia="Times New Roman" w:cstheme="minorHAnsi"/>
        </w:rPr>
        <w:t>dros</w:t>
      </w:r>
      <w:r w:rsidRPr="0048065A">
        <w:rPr>
          <w:rFonts w:eastAsia="Times New Roman" w:cstheme="minorHAnsi"/>
        </w:rPr>
        <w:t xml:space="preserve"> hyn ddim yn sicr, ond mae rhai pobl yn dadlau bod y pynciau yma’n denu sylw bechgyn yn well na’ merched, gan fod bechgyn â mwy o ddiddordeb yn swyddi yn y</w:t>
      </w:r>
      <w:r w:rsidR="003F2AAC">
        <w:rPr>
          <w:rFonts w:eastAsia="Times New Roman" w:cstheme="minorHAnsi"/>
        </w:rPr>
        <w:t xml:space="preserve"> maes </w:t>
      </w:r>
      <w:r w:rsidRPr="0048065A">
        <w:rPr>
          <w:rFonts w:eastAsia="Times New Roman" w:cstheme="minorHAnsi"/>
        </w:rPr>
        <w:t xml:space="preserve">fathemategol neu wyddoniaeth. </w:t>
      </w:r>
      <w:r w:rsidR="003F2AAC">
        <w:rPr>
          <w:rFonts w:eastAsia="Times New Roman" w:cstheme="minorHAnsi"/>
        </w:rPr>
        <w:t>Hefyd, m</w:t>
      </w:r>
      <w:r w:rsidRPr="0048065A">
        <w:rPr>
          <w:rFonts w:eastAsia="Times New Roman" w:cstheme="minorHAnsi"/>
        </w:rPr>
        <w:t xml:space="preserve">ae arolygiadau o ddysgu yn awgrymu bod llawer o fechgyn yn ymateb yn dda i amgylchedd coleg neu weithle, ac y gall y buddion weithiau ymledu i waith ysgol y bechgyn (Ofsted, 2003). Does dim partneriaeth </w:t>
      </w:r>
      <w:r>
        <w:rPr>
          <w:rFonts w:eastAsia="Times New Roman" w:cstheme="minorHAnsi"/>
        </w:rPr>
        <w:t xml:space="preserve">cryf </w:t>
      </w:r>
      <w:r w:rsidRPr="0048065A">
        <w:rPr>
          <w:rFonts w:eastAsia="Times New Roman" w:cstheme="minorHAnsi"/>
        </w:rPr>
        <w:t xml:space="preserve">rhwng Ysgol A a’r colegau lleol- wrth </w:t>
      </w:r>
      <w:r>
        <w:rPr>
          <w:rFonts w:eastAsia="Times New Roman" w:cstheme="minorHAnsi"/>
        </w:rPr>
        <w:t>datblygu</w:t>
      </w:r>
      <w:r w:rsidRPr="0048065A">
        <w:rPr>
          <w:rFonts w:eastAsia="Times New Roman" w:cstheme="minorHAnsi"/>
        </w:rPr>
        <w:t xml:space="preserve"> hynny, efallai bydd fwy o fynediad i gyrsiau ymarferol i fechgyn, sydd wedi profi’n fuddiol.</w:t>
      </w:r>
    </w:p>
    <w:p w14:paraId="529501F8" w14:textId="77777777" w:rsidR="0048065A" w:rsidRDefault="0048065A" w:rsidP="0048065A">
      <w:pPr>
        <w:ind w:firstLine="720"/>
        <w:rPr>
          <w:rFonts w:cstheme="minorHAnsi"/>
        </w:rPr>
      </w:pPr>
    </w:p>
    <w:p w14:paraId="4D804F15" w14:textId="34E9BA30" w:rsidR="0048065A" w:rsidRDefault="0048065A" w:rsidP="00547AAF">
      <w:pPr>
        <w:ind w:firstLine="720"/>
        <w:rPr>
          <w:rFonts w:cstheme="minorHAnsi"/>
        </w:rPr>
      </w:pPr>
      <w:r w:rsidRPr="0048065A">
        <w:rPr>
          <w:rFonts w:cstheme="minorHAnsi"/>
        </w:rPr>
        <w:t>Nid oes unrhyw reswm sydd yn arwain bod y bwlch rhwng cyrhaeddiad bechgyn a merched yn ystod CA3 yn lleihau, ac os mae newidiadau, does dim yn arwain at leihau'r bwlch rhwng merched a bechgyn sy’n ennill 5 neu fwy TGAU graddau A*-C. Yn 2008, ysgrifennodd Estyn adroddiad o’r enw “Cau’r bwlch rhwng cyrhaeddiad bechgyn a merched mewn ysgolion”, sy’n amlinellu sut mae newidiadau wedi digwydd, gwelliant rhwng bechgyn a merched, a sut mae’r bwlch wedi lleihau rhywfaint yn y blynyddoedd diwethaf. Mae’r adroddiad yn mynegi bod “gwelliannau mewn cyrhaeddiad merched wedi bod y gyflymach na gwelliannau bechgyn ym mhob un o bynciau’r Cwricwlwm Cenedlaethol” (E</w:t>
      </w:r>
      <w:r w:rsidR="00A9496A">
        <w:rPr>
          <w:rFonts w:cstheme="minorHAnsi"/>
        </w:rPr>
        <w:t>STYN</w:t>
      </w:r>
      <w:r w:rsidRPr="0048065A">
        <w:rPr>
          <w:rFonts w:cstheme="minorHAnsi"/>
        </w:rPr>
        <w:t>, 2008). Yn 2006, roedd rhwng 10-15 pwynt canran mewn cyrhaeddiad bechgyn a merched yn y dangosydd pwnc craidd (DPC) yn sir Castell-nedd Port Talbot, le mae Ysgol A (E</w:t>
      </w:r>
      <w:r w:rsidR="00A9496A">
        <w:rPr>
          <w:rFonts w:cstheme="minorHAnsi"/>
        </w:rPr>
        <w:t>STYN</w:t>
      </w:r>
      <w:r w:rsidRPr="0048065A">
        <w:rPr>
          <w:rFonts w:cstheme="minorHAnsi"/>
        </w:rPr>
        <w:t xml:space="preserve">, 2008). </w:t>
      </w:r>
    </w:p>
    <w:p w14:paraId="274CAF9A" w14:textId="0192E306" w:rsidR="0048065A" w:rsidRDefault="0048065A" w:rsidP="0048065A">
      <w:r w:rsidRPr="0048065A">
        <w:t>Hefyd, mynegodd E</w:t>
      </w:r>
      <w:r w:rsidR="00A9496A">
        <w:t>STYN</w:t>
      </w:r>
      <w:r w:rsidRPr="0048065A">
        <w:t xml:space="preserve"> (2008) roedd y bwlch rhwng perfformiad academaidd bechgyn a merched mewn asesiadau ac arholiadau wedi bod yn weddol gyson rhwng 1998-2008, ond mae rhai ysgolion yn cynnig strategaethau gwahanol i wella perfformiad bechgyn, ble mae rhai heb ffocysu ar y broblem yn ddigon penodol i gael effaith. Mae Ysgol A wedi cael targed oddi wrth Estyn yn eu harolwg ym 2016 i leihau’r bwlch rhwng bechgyn a merched ar draws y cyfnodau allweddol i gyd, ac wrth edrych ar ddata Llywodraeth Cymru ac “Ein </w:t>
      </w:r>
      <w:r w:rsidR="00A9496A">
        <w:t>Y</w:t>
      </w:r>
      <w:r w:rsidRPr="0048065A">
        <w:t>sgol Leol”, allwn weld bod merched y perfformio’n well dros y rhan fwyaf o’r cyfnodau, ac yn cyrraedd lefelau uwch yn Gymraeg a Saesneg. Yn 2006, roedd merched wedi cyrraedd graddau gwell mewn bob pwnc dros bob sir yng Nghymru. Nodwyd E</w:t>
      </w:r>
      <w:r w:rsidR="00A9496A">
        <w:t>STYN</w:t>
      </w:r>
      <w:r w:rsidRPr="0048065A">
        <w:t xml:space="preserve"> (2008) mai'r rheswm y tu ôl i hyn ydy achos mae merched yn ymateb yn well i sefyllfaoedd sydd yn cynnwys tasgau ysgrifennu estynedig. </w:t>
      </w:r>
      <w:r>
        <w:t xml:space="preserve"> </w:t>
      </w:r>
    </w:p>
    <w:p w14:paraId="4E45C9E0" w14:textId="77777777" w:rsidR="0048065A" w:rsidRDefault="0048065A" w:rsidP="0048065A">
      <w:pPr>
        <w:ind w:firstLine="720"/>
      </w:pPr>
      <w:r w:rsidRPr="0048065A">
        <w:t>Mae merched wedi profi eu bod yn talu mwy o sylw ac yn ymddwyn yn well yn y dosbarth, sydd yn helpu mewn amodau arholiad. Mae sefyllfaoedd ble mae bechgyn yn rhwystredig yn cynnwys amseroedd mae rhaid iddyn nhw eistedd am gyfnodau hir, yn enwedig mewn tawelwch, a hefyd pan mae eisiau ysgrifennu llawer mewn cyfres fer. Mae hynny’n effeithio sut maent yn gallu ymdopi gydag amodau arholiad, sydd mewn tro’n effeithio eu graddau terfynol.</w:t>
      </w:r>
      <w:r>
        <w:t xml:space="preserve"> </w:t>
      </w:r>
    </w:p>
    <w:p w14:paraId="52E67E6A" w14:textId="77777777" w:rsidR="0048065A" w:rsidRDefault="0048065A" w:rsidP="0048065A">
      <w:pPr>
        <w:ind w:firstLine="720"/>
        <w:rPr>
          <w:rFonts w:cstheme="minorHAnsi"/>
          <w:color w:val="000000" w:themeColor="text1"/>
        </w:rPr>
      </w:pPr>
    </w:p>
    <w:p w14:paraId="04F9DD16" w14:textId="6CF84F66" w:rsidR="002E5048" w:rsidRDefault="0048065A" w:rsidP="0048065A">
      <w:pPr>
        <w:rPr>
          <w:rFonts w:cstheme="minorHAnsi"/>
          <w:color w:val="000000" w:themeColor="text1"/>
        </w:rPr>
      </w:pPr>
      <w:r w:rsidRPr="0048065A">
        <w:rPr>
          <w:rFonts w:cstheme="minorHAnsi"/>
          <w:color w:val="000000" w:themeColor="text1"/>
        </w:rPr>
        <w:t>Ma</w:t>
      </w:r>
      <w:r w:rsidR="003F2AAC">
        <w:rPr>
          <w:rFonts w:cstheme="minorHAnsi"/>
          <w:color w:val="000000" w:themeColor="text1"/>
        </w:rPr>
        <w:t>e’r</w:t>
      </w:r>
      <w:r w:rsidRPr="0048065A">
        <w:rPr>
          <w:rFonts w:cstheme="minorHAnsi"/>
          <w:color w:val="000000" w:themeColor="text1"/>
        </w:rPr>
        <w:t xml:space="preserve"> ysgolion </w:t>
      </w:r>
      <w:r w:rsidR="003F2AAC">
        <w:rPr>
          <w:rFonts w:cstheme="minorHAnsi"/>
          <w:color w:val="000000" w:themeColor="text1"/>
        </w:rPr>
        <w:t xml:space="preserve">fwyaf </w:t>
      </w:r>
      <w:r w:rsidRPr="0048065A">
        <w:rPr>
          <w:rFonts w:cstheme="minorHAnsi"/>
          <w:color w:val="000000" w:themeColor="text1"/>
        </w:rPr>
        <w:t>llwyddiannus yn defnyddio TGCh fel rhan o’u strategaethau i gymell bechgyn achosi’u cyrhaeddiad (E</w:t>
      </w:r>
      <w:r w:rsidR="002E5048">
        <w:rPr>
          <w:rFonts w:cstheme="minorHAnsi"/>
          <w:color w:val="000000" w:themeColor="text1"/>
        </w:rPr>
        <w:t>STYN,</w:t>
      </w:r>
      <w:r w:rsidRPr="0048065A">
        <w:rPr>
          <w:rFonts w:cstheme="minorHAnsi"/>
          <w:color w:val="000000" w:themeColor="text1"/>
        </w:rPr>
        <w:t xml:space="preserve"> 2008). I fedru gwella’r cyrhaeddiad o fechgyn tŷ fewn gwersi, mae angen gwneud defnydd gwell o ddulliau dysgu ac addysgu, yn enwedig rhai sy’n </w:t>
      </w:r>
      <w:r w:rsidRPr="0048065A">
        <w:rPr>
          <w:rFonts w:cstheme="minorHAnsi"/>
          <w:color w:val="000000" w:themeColor="text1"/>
        </w:rPr>
        <w:lastRenderedPageBreak/>
        <w:t>apelio’n benodol at lawer o fechgyn (E</w:t>
      </w:r>
      <w:r w:rsidR="002E5048">
        <w:rPr>
          <w:rFonts w:cstheme="minorHAnsi"/>
          <w:color w:val="000000" w:themeColor="text1"/>
        </w:rPr>
        <w:t>STYN</w:t>
      </w:r>
      <w:r w:rsidRPr="0048065A">
        <w:rPr>
          <w:rFonts w:cstheme="minorHAnsi"/>
          <w:color w:val="000000" w:themeColor="text1"/>
        </w:rPr>
        <w:t xml:space="preserve">, 2008). Yn Ysgol A, mae’n amlwg bod rhan fwyaf o’r ystafelloedd yn cwympo tŷ ôl llawer o ysgolion mwy modern, a does dim digon o gyfleusterau TGCh ar gael i ddefnyddio mewn bob gwers. </w:t>
      </w:r>
    </w:p>
    <w:p w14:paraId="54E197FC" w14:textId="0FE2A5A8" w:rsidR="00E60734" w:rsidRPr="0048065A" w:rsidRDefault="0048065A" w:rsidP="0048065A">
      <w:r w:rsidRPr="0048065A">
        <w:rPr>
          <w:rFonts w:cstheme="minorHAnsi"/>
        </w:rPr>
        <w:t>Mae’r adran Daearyddiaeth yn enwedig dan anfantais oherwydd mae’r adeilad yn un o’r rhai mwyaf hen yn yr ysgol, sydd heb fwrdd gwyn digidol neu fwrdd gwyn sydd yn hawdd gweld yn y dosbarth. Mae hyn yn achosi problemau gan fod llawer o ddisgyblion methu gweld y bwrdd gwyn, neu hyd yn oed methu darllen beth sydd ar y bwrdd gan ei fod o safon wael. Hefyd, does dim digon o adnoddau fel iPads ayyb ar gael i ddefnyddio, ac yn fy marn i, bydd y rhain yn beth hynod ddefnyddiol i athrawon nid dim ond yn yr adran Daearyddiaeth, ond ar draws yr ysgol i gyd.</w:t>
      </w:r>
    </w:p>
    <w:p w14:paraId="40E696AE" w14:textId="77777777" w:rsidR="0048065A" w:rsidRDefault="0048065A">
      <w:pPr>
        <w:rPr>
          <w:rFonts w:eastAsia="Times New Roman" w:cstheme="minorHAnsi"/>
          <w:color w:val="000000" w:themeColor="text1"/>
        </w:rPr>
      </w:pPr>
      <w:r w:rsidRPr="0048065A">
        <w:rPr>
          <w:rFonts w:eastAsia="Times New Roman" w:cstheme="minorHAnsi"/>
          <w:color w:val="000000" w:themeColor="text1"/>
        </w:rPr>
        <w:t>Mae llawer o’r ystafelloedd yn Ysgol A yn newydd sbon, ond mae llawer o adeiladau sydd ddim o safon digon da. Bwriedir dymchwel yr adeiladau hyn a'u disodli gan rai newydd erbyn 2022. Yn obeithiol, bydd hyn yn gwella'r profiad dysgu yn sylweddol gan y bydd disgyblion i gyd, nid dim ond bechgyn yn mwynhau dod i mewn i'r ystafell yn hytrach na chael ei ddileu gan yr hen ddosbarthau sydd wedi disgyn ymhell y tu ôl i rai sydd yn ysgolion modern.</w:t>
      </w:r>
    </w:p>
    <w:p w14:paraId="5B97DE7B" w14:textId="77777777" w:rsidR="0048065A" w:rsidRDefault="0048065A">
      <w:pPr>
        <w:rPr>
          <w:rFonts w:cstheme="minorHAnsi"/>
        </w:rPr>
      </w:pPr>
    </w:p>
    <w:p w14:paraId="263440B6" w14:textId="0D0AFCEF" w:rsidR="0048065A" w:rsidRPr="0048065A" w:rsidRDefault="0048065A" w:rsidP="0048065A">
      <w:pPr>
        <w:rPr>
          <w:rFonts w:cstheme="minorHAnsi"/>
        </w:rPr>
      </w:pPr>
      <w:r w:rsidRPr="0048065A">
        <w:rPr>
          <w:rFonts w:cstheme="minorHAnsi"/>
        </w:rPr>
        <w:t xml:space="preserve">Mae’r broblem gyda chyrhaeddiad bechgyn yn dechrau yn CA1, ble mae eu lefelau llythrennedd yn cwympo tŷ ôl rhai merched. Mae </w:t>
      </w:r>
      <w:r w:rsidR="002E5048">
        <w:rPr>
          <w:rFonts w:cstheme="minorHAnsi"/>
        </w:rPr>
        <w:t>ESTYN</w:t>
      </w:r>
      <w:r w:rsidR="003F2AAC">
        <w:rPr>
          <w:rFonts w:cstheme="minorHAnsi"/>
        </w:rPr>
        <w:t xml:space="preserve"> </w:t>
      </w:r>
      <w:r w:rsidRPr="0048065A">
        <w:rPr>
          <w:rFonts w:cstheme="minorHAnsi"/>
        </w:rPr>
        <w:t xml:space="preserve">(2008) yn dweud bod ysgolion sydd wedi llwyddo i godi lefelau llythrennedd bechgyn yn adnabod cryfderau bechgyn, ac yn adeiladu arnynt. Maent yn gwneud hyn trwy roi fwy o ddewisiadau i fechgyn yn dasgau yn y dosbarth. Mae’n amlwg bod hynny ddim yn bosib yn bob gwers, bob dydd, ond wrth ddechrau defnyddio’r technegau yma, bydd medrau llythrennedd yn gwella. </w:t>
      </w:r>
    </w:p>
    <w:p w14:paraId="761BFF31" w14:textId="36C46A50" w:rsidR="0048065A" w:rsidRDefault="003F2AAC" w:rsidP="0048065A">
      <w:pPr>
        <w:rPr>
          <w:rFonts w:cstheme="minorHAnsi"/>
        </w:rPr>
      </w:pPr>
      <w:r w:rsidRPr="003F2AAC">
        <w:rPr>
          <w:rFonts w:cstheme="minorHAnsi"/>
        </w:rPr>
        <w:t xml:space="preserve">Mae llawer o ffocws ar lwyddiant yn yr adran Addysg Gorfforol yn Ysgol A, ble mae llawer o dimoedd llwyddiannus. Mae hyn yn effeithiol iawn i gael bechgyn i weithio’n dda yn yr adran yma, ond ar y llaw arall, does dim dathliad o lwyddiant plant yn yr ysgol sydd yn ffocysu fwy ar yr adeg academaidd. Wrth wneud hyn, bydd fwy o ddymuniad i fechgyn i fod yn llwyddiannus yn ystod eu bywydau academaidd. Bydd hynny’n helpu i herio stereoteipio rhyw, a mwy i ddarparu patrymau ymddwyn cadarnhaol. Mae llawer o’r problemau yn dechrau gyda’r barnau negyddol am ddysgu a chyflawniad academaidd ymhlith bechgyn (ESTYN, 2008). </w:t>
      </w:r>
      <w:r w:rsidR="0048065A" w:rsidRPr="0048065A">
        <w:rPr>
          <w:rFonts w:cstheme="minorHAnsi"/>
        </w:rPr>
        <w:t>Gan ddathlu llwyddiannau allgyrsiol a hefyd academaidd, bydd cyfraniad academaidd yn cael ei edrych ar fel peth positif, sy’n annog bechgyn i weithio’n well yn y dosbarth.</w:t>
      </w:r>
    </w:p>
    <w:p w14:paraId="1CCAFD9D" w14:textId="77777777" w:rsidR="0048065A" w:rsidRDefault="0048065A" w:rsidP="0048065A">
      <w:pPr>
        <w:rPr>
          <w:rFonts w:eastAsia="Times New Roman" w:cstheme="minorHAnsi"/>
        </w:rPr>
      </w:pPr>
    </w:p>
    <w:p w14:paraId="261159E7" w14:textId="77777777" w:rsidR="0048065A" w:rsidRDefault="0048065A" w:rsidP="0048065A">
      <w:pPr>
        <w:rPr>
          <w:rFonts w:eastAsia="Times New Roman" w:cstheme="minorHAnsi"/>
        </w:rPr>
      </w:pPr>
      <w:r w:rsidRPr="0048065A">
        <w:rPr>
          <w:rFonts w:eastAsia="Times New Roman" w:cstheme="minorHAnsi"/>
        </w:rPr>
        <w:t xml:space="preserve">Nododd Ofsted (2003) bod gwell gyda bechgyn i gael eu hasesu wrth ddefnyddio asesiad ffurfiannol, yn hytrach nag asesiad crynodol ac yn perfformio’n well mewn dosbarthu ble oedd strwythur gwersi’n gadarnhaol. Hefyd, roedd bechgyn yn ymateb yn well i wersi ble oedd athrawon yn defnyddio amrywiaeth o weithgareddau </w:t>
      </w:r>
      <w:proofErr w:type="gramStart"/>
      <w:r w:rsidRPr="0048065A">
        <w:rPr>
          <w:rFonts w:eastAsia="Times New Roman" w:cstheme="minorHAnsi"/>
        </w:rPr>
        <w:t>a</w:t>
      </w:r>
      <w:proofErr w:type="gramEnd"/>
      <w:r w:rsidRPr="0048065A">
        <w:rPr>
          <w:rFonts w:eastAsia="Times New Roman" w:cstheme="minorHAnsi"/>
        </w:rPr>
        <w:t xml:space="preserve"> oedd yn ymarferol ac wedi cymwys i fywyd ymarferol. Roedd weithgareddau gydag elfen o gystadleuaeth hefyd yn boblogaidd. Mae llawer o fechgyn yn hoffi adborth ble sydd wedi ffocysu ar dargedau tymor byr maent yn gallu gwella. Yn ychwanegol, mae arolygiadau o ddysgu yn awgrymu bod llawer o fechgyn yn ymateb yn dda i amgylchedd coleg neu weithle, ac y gall y buddion weithiau ymledu i waith ysgol y bechgyn (Ofsted, 2003). Does dim partneriaeth rhwng Ysgol A a’r colegau lleol- wrth wneud hynny, efallai bydd fwy o fynediad i gyrsiau ymarferol i fechgyn, sydd wedi profi’n fuddiol.</w:t>
      </w:r>
    </w:p>
    <w:p w14:paraId="11E53D9A" w14:textId="2EBEAB08" w:rsidR="00892EB5" w:rsidRDefault="0048065A">
      <w:pPr>
        <w:rPr>
          <w:rFonts w:cstheme="minorHAnsi"/>
        </w:rPr>
      </w:pPr>
      <w:r w:rsidRPr="0048065A">
        <w:rPr>
          <w:rFonts w:cstheme="minorHAnsi"/>
        </w:rPr>
        <w:t xml:space="preserve">Gall Ysgol A hefyd canolbwyntio ar wella medrau llythrennedd bechgyn. Mae’n amlwg bod merched yn sefydlu lefelau llythrennedd sydd yn well na bechgyn o oedran ifanc, ac wrth </w:t>
      </w:r>
      <w:r w:rsidRPr="0048065A">
        <w:rPr>
          <w:rFonts w:cstheme="minorHAnsi"/>
        </w:rPr>
        <w:lastRenderedPageBreak/>
        <w:t xml:space="preserve">ddatblygu sgiliau llythrennedd o gyfnodau cynharaf addysg, gall cael gwelliant ar draws y </w:t>
      </w:r>
      <w:r w:rsidR="003F2AAC">
        <w:rPr>
          <w:rFonts w:cstheme="minorHAnsi"/>
        </w:rPr>
        <w:t>c</w:t>
      </w:r>
      <w:r w:rsidRPr="0048065A">
        <w:rPr>
          <w:rFonts w:cstheme="minorHAnsi"/>
        </w:rPr>
        <w:t>wricwlwm I gyd. Mae Ysgol A yn safle arbennig gan fod yr ysgol yn 3-19. Mae’r adran gynradd yn gweithio’n agos gyda’r adran uwchradd, ac mae E</w:t>
      </w:r>
      <w:r w:rsidR="002E5048">
        <w:rPr>
          <w:rFonts w:cstheme="minorHAnsi"/>
        </w:rPr>
        <w:t>STYN</w:t>
      </w:r>
      <w:r w:rsidRPr="0048065A">
        <w:rPr>
          <w:rFonts w:cstheme="minorHAnsi"/>
        </w:rPr>
        <w:t xml:space="preserve"> (2008) yn dweud bod canolbwyntio ar sgiliau llythrennedd yn y cyfnod pontio o’r cynradd i’r uwchradd yn un ffordd effeithiol iawn o wella cyrhaeddiad bechgyn</w:t>
      </w:r>
      <w:r w:rsidR="00721A49" w:rsidRPr="00721A49">
        <w:rPr>
          <w:rFonts w:cstheme="minorHAnsi"/>
        </w:rPr>
        <w:t xml:space="preserve">. </w:t>
      </w:r>
      <w:r w:rsidRPr="0048065A">
        <w:rPr>
          <w:rFonts w:cstheme="minorHAnsi"/>
        </w:rPr>
        <w:t>Gall yr adran uwchradd canolbwyntio ar weithgareddau pontio penodol i wella llythrennedd y plant i gyd, ond yn enwedig y bechgyn, ac mewn tro, bydd safon well yn gyrhaeddiad disgyblion sydd yn ymuno a’r ysgol yn CA3, sydd wedyn yn cynyddu canlyniadau’r ysgol. Yn fwyaf pwysig, mae pendant angen cynnwys cyd o’r pethau uchaf yn un polisi ysgol gyfan, linellol, ble mae bob aelod o staff yn deall ac yn dilyn y polisi. Wrth wneud hyn, bydd cyrhaeddiad bechgyn yn codi (E</w:t>
      </w:r>
      <w:r w:rsidR="002E5048">
        <w:rPr>
          <w:rFonts w:cstheme="minorHAnsi"/>
        </w:rPr>
        <w:t>STYN</w:t>
      </w:r>
      <w:r w:rsidRPr="0048065A">
        <w:rPr>
          <w:rFonts w:cstheme="minorHAnsi"/>
        </w:rPr>
        <w:t>, 2008).</w:t>
      </w:r>
    </w:p>
    <w:p w14:paraId="20E5EC4D" w14:textId="77777777" w:rsidR="0048065A" w:rsidRDefault="0048065A">
      <w:pPr>
        <w:rPr>
          <w:rFonts w:cstheme="minorHAnsi"/>
        </w:rPr>
      </w:pPr>
    </w:p>
    <w:p w14:paraId="3BE222ED" w14:textId="77777777" w:rsidR="0048065A" w:rsidRPr="0048065A" w:rsidRDefault="0048065A" w:rsidP="0048065A">
      <w:pPr>
        <w:rPr>
          <w:rFonts w:cstheme="minorHAnsi"/>
        </w:rPr>
      </w:pPr>
      <w:r w:rsidRPr="0048065A">
        <w:rPr>
          <w:rFonts w:cstheme="minorHAnsi"/>
        </w:rPr>
        <w:t>Ar y cyfan, mae llawer o onglau all ysgolion edrych ar y bwlch rhwng cyraeddiadau bechgyn a merched yn ystod eu bywydau ysgol. Mae’r mater wedi hen ddadlau, ond does dim llawer o welliant wedi cael ei ddangos. Wedi dweud hyn, ni allwn roi'r gorau i'r ymdrechion sy'n cael eu gwneud i geisio culhau'r bwlch rhwng cyrhaeddiad bechgyn a merched.</w:t>
      </w:r>
    </w:p>
    <w:p w14:paraId="79D74A42" w14:textId="16115D16" w:rsidR="00FF506F" w:rsidRDefault="0048065A" w:rsidP="0048065A">
      <w:pPr>
        <w:rPr>
          <w:rFonts w:cstheme="minorHAnsi"/>
        </w:rPr>
      </w:pPr>
      <w:r w:rsidRPr="0048065A">
        <w:rPr>
          <w:rFonts w:cstheme="minorHAnsi"/>
        </w:rPr>
        <w:t>Mae pob disgybl yn haeddu'r addysg orau y gallant gael mynediad iddynt, ac wrth gynnal yr ymdrech i geisio gwella eu mynediad i ddysgu lefel uwch trwy wella cyfraddau llythrennedd nid bechgyn yn unig, ond cyflawniadau'r holl ddisgyblion yn bwysig</w:t>
      </w:r>
      <w:r w:rsidR="002502C1" w:rsidRPr="002502C1">
        <w:rPr>
          <w:rFonts w:cstheme="minorHAnsi"/>
        </w:rPr>
        <w:t xml:space="preserve">. </w:t>
      </w:r>
      <w:r w:rsidRPr="0048065A">
        <w:rPr>
          <w:rFonts w:cstheme="minorHAnsi"/>
        </w:rPr>
        <w:t xml:space="preserve">Mae'r defnydd o wahanol dechnegau a drafodir yn y papur hwn yn effeithiol, ond mae'n rhaid eu cynnwys ym mhob ysgol, a hefyd eu defnyddio ar yr un pryd ac yn gyson gan bob adran er mwyn cael yr effaith mwyaf posibl. Wrth gydweithio fel ysgol yn gyson, bydd cyraeddiadau </w:t>
      </w:r>
      <w:r w:rsidR="00452BE9">
        <w:rPr>
          <w:rFonts w:cstheme="minorHAnsi"/>
        </w:rPr>
        <w:t>pob plentyn yn codi</w:t>
      </w:r>
      <w:r w:rsidR="00E025B1">
        <w:rPr>
          <w:rFonts w:cstheme="minorHAnsi"/>
        </w:rPr>
        <w:t>.</w:t>
      </w:r>
    </w:p>
    <w:p w14:paraId="4C3E3B77" w14:textId="734B049D" w:rsidR="0048065A" w:rsidRDefault="00072E17" w:rsidP="0048065A">
      <w:pPr>
        <w:rPr>
          <w:rFonts w:ascii="Times" w:eastAsia="Times New Roman" w:hAnsi="Times" w:cs="Times New Roman"/>
          <w:i/>
          <w:iCs/>
          <w:sz w:val="16"/>
          <w:szCs w:val="16"/>
        </w:rPr>
      </w:pPr>
      <w:r>
        <w:rPr>
          <w:rFonts w:cstheme="minorHAnsi"/>
        </w:rPr>
        <w:tab/>
      </w:r>
      <w:r w:rsidR="0048065A" w:rsidRPr="0048065A">
        <w:rPr>
          <w:rFonts w:cstheme="minorHAnsi"/>
        </w:rPr>
        <w:t>Mae Ysgol A wedi gosod llawer o gamau yn y CGY/CGA</w:t>
      </w:r>
      <w:r w:rsidR="002D00C1">
        <w:rPr>
          <w:rFonts w:cstheme="minorHAnsi"/>
        </w:rPr>
        <w:t xml:space="preserve"> (Atodiadau A &amp; B)</w:t>
      </w:r>
      <w:r w:rsidR="0048065A" w:rsidRPr="0048065A">
        <w:rPr>
          <w:rFonts w:cstheme="minorHAnsi"/>
        </w:rPr>
        <w:t xml:space="preserve">, ond yn wirionedd, does dim llawer o dystiolaeth i ddweud bod y strategaethau yma’n cael eu gweithredu </w:t>
      </w:r>
      <w:r w:rsidR="003F2AAC">
        <w:rPr>
          <w:rFonts w:cstheme="minorHAnsi"/>
        </w:rPr>
        <w:t xml:space="preserve">yn effeithiol </w:t>
      </w:r>
      <w:r w:rsidR="0048065A" w:rsidRPr="0048065A">
        <w:rPr>
          <w:rFonts w:cstheme="minorHAnsi"/>
        </w:rPr>
        <w:t xml:space="preserve">ar draws yr ysgol. Yn fy mhrofiad </w:t>
      </w:r>
      <w:r w:rsidR="0048065A">
        <w:rPr>
          <w:rFonts w:cstheme="minorHAnsi"/>
        </w:rPr>
        <w:t>i</w:t>
      </w:r>
      <w:r w:rsidR="0048065A" w:rsidRPr="0048065A">
        <w:rPr>
          <w:rFonts w:cstheme="minorHAnsi"/>
        </w:rPr>
        <w:t>, all Ysgol A gwneud fwy i wella cyrhaeddiad bechgyn yn CA3 a CA4. Mae’r strategaethau sydd yn benodol yn y cynlluniau gwella’n rhai sydd wedi profi’n effeithiol yn ysgolion eraill, ond mae angen sicrhau bod pawb yn defnyddio nhw</w:t>
      </w:r>
      <w:r w:rsidR="003F2AAC">
        <w:rPr>
          <w:rFonts w:cstheme="minorHAnsi"/>
        </w:rPr>
        <w:t xml:space="preserve"> </w:t>
      </w:r>
      <w:r w:rsidR="0048065A" w:rsidRPr="0048065A">
        <w:rPr>
          <w:rFonts w:cstheme="minorHAnsi"/>
        </w:rPr>
        <w:t xml:space="preserve">ar draws yr ysgol.  Fel dywedodd Bush a Coleman (2000), mae rhaid i arweinwyr ysgolion (sef aelodau’r uwch dim neu bennaeth adran) sicrhau bod syniadau newydd yn cael eu gweithredu er mwyn i’r strategaethau buddio’r disgyblion. </w:t>
      </w:r>
      <w:r w:rsidR="003F2AAC" w:rsidRPr="003F2AAC">
        <w:rPr>
          <w:rFonts w:cstheme="minorHAnsi"/>
        </w:rPr>
        <w:t>Hefyd, mae Oftsed (2003) wedi nodi bod rôl uwch reolwyr yn hanfodol yn ddatblygiad strategaethau i wella’r ysgol. Wrth sicrhau bod yr adrannau i gyd yn gweithio gyda’i gilydd, gall y CGY</w:t>
      </w:r>
      <w:r w:rsidR="002D00C1">
        <w:rPr>
          <w:rFonts w:cstheme="minorHAnsi"/>
        </w:rPr>
        <w:t xml:space="preserve"> (atodiad A)</w:t>
      </w:r>
      <w:r w:rsidR="003F2AAC" w:rsidRPr="003F2AAC">
        <w:rPr>
          <w:rFonts w:cstheme="minorHAnsi"/>
        </w:rPr>
        <w:t xml:space="preserve"> a’r CGA’n </w:t>
      </w:r>
      <w:r w:rsidR="002D00C1">
        <w:rPr>
          <w:rFonts w:cstheme="minorHAnsi"/>
        </w:rPr>
        <w:t xml:space="preserve">(atodiad B) </w:t>
      </w:r>
      <w:r w:rsidR="003F2AAC" w:rsidRPr="003F2AAC">
        <w:rPr>
          <w:rFonts w:cstheme="minorHAnsi"/>
        </w:rPr>
        <w:t>gweithio’n effeithiol, ond mae angen pawb i weithio fel tîm a sicrhau bod y strategaethau’n gweithio i’u potensial llawn.</w:t>
      </w:r>
    </w:p>
    <w:p w14:paraId="599427F0" w14:textId="23CD1009" w:rsidR="0048065A" w:rsidRDefault="0048065A" w:rsidP="0048065A">
      <w:pPr>
        <w:rPr>
          <w:rFonts w:ascii="Times" w:eastAsia="Times New Roman" w:hAnsi="Times" w:cs="Times New Roman"/>
          <w:i/>
          <w:iCs/>
          <w:sz w:val="16"/>
          <w:szCs w:val="16"/>
        </w:rPr>
      </w:pPr>
    </w:p>
    <w:p w14:paraId="0CECE7B0" w14:textId="77810A2D" w:rsidR="0048065A" w:rsidRDefault="0048065A" w:rsidP="0048065A">
      <w:pPr>
        <w:rPr>
          <w:rFonts w:ascii="Times" w:eastAsia="Times New Roman" w:hAnsi="Times" w:cs="Times New Roman"/>
          <w:i/>
          <w:iCs/>
          <w:sz w:val="16"/>
          <w:szCs w:val="16"/>
        </w:rPr>
      </w:pPr>
    </w:p>
    <w:p w14:paraId="2C7045E1" w14:textId="6A358102" w:rsidR="0048065A" w:rsidRDefault="0048065A" w:rsidP="0048065A">
      <w:pPr>
        <w:rPr>
          <w:rFonts w:ascii="Times" w:eastAsia="Times New Roman" w:hAnsi="Times" w:cs="Times New Roman"/>
          <w:i/>
          <w:iCs/>
          <w:sz w:val="16"/>
          <w:szCs w:val="16"/>
        </w:rPr>
      </w:pPr>
    </w:p>
    <w:p w14:paraId="21A31361" w14:textId="082B2810" w:rsidR="0048065A" w:rsidRDefault="0048065A" w:rsidP="0048065A">
      <w:pPr>
        <w:rPr>
          <w:rFonts w:ascii="Times" w:eastAsia="Times New Roman" w:hAnsi="Times" w:cs="Times New Roman"/>
          <w:i/>
          <w:iCs/>
          <w:sz w:val="16"/>
          <w:szCs w:val="16"/>
        </w:rPr>
      </w:pPr>
    </w:p>
    <w:p w14:paraId="7AACADA6" w14:textId="4D8EB037" w:rsidR="0048065A" w:rsidRDefault="0048065A" w:rsidP="0048065A">
      <w:pPr>
        <w:rPr>
          <w:rFonts w:ascii="Times" w:eastAsia="Times New Roman" w:hAnsi="Times" w:cs="Times New Roman"/>
          <w:i/>
          <w:iCs/>
          <w:sz w:val="16"/>
          <w:szCs w:val="16"/>
        </w:rPr>
      </w:pPr>
    </w:p>
    <w:p w14:paraId="760B1202" w14:textId="00D80F3E" w:rsidR="0048065A" w:rsidRDefault="0048065A" w:rsidP="0048065A">
      <w:pPr>
        <w:rPr>
          <w:rFonts w:ascii="Times" w:eastAsia="Times New Roman" w:hAnsi="Times" w:cs="Times New Roman"/>
          <w:i/>
          <w:iCs/>
          <w:sz w:val="16"/>
          <w:szCs w:val="16"/>
        </w:rPr>
      </w:pPr>
    </w:p>
    <w:p w14:paraId="7BCD6695" w14:textId="11E550A7" w:rsidR="00803A4E" w:rsidRDefault="00803A4E" w:rsidP="0048065A">
      <w:pPr>
        <w:rPr>
          <w:rFonts w:ascii="Times" w:eastAsia="Times New Roman" w:hAnsi="Times" w:cs="Times New Roman"/>
          <w:i/>
          <w:iCs/>
          <w:sz w:val="16"/>
          <w:szCs w:val="16"/>
        </w:rPr>
      </w:pPr>
    </w:p>
    <w:p w14:paraId="2553D2B0" w14:textId="1BC6705F" w:rsidR="00803A4E" w:rsidRDefault="00803A4E" w:rsidP="0048065A">
      <w:pPr>
        <w:rPr>
          <w:rFonts w:ascii="Times" w:eastAsia="Times New Roman" w:hAnsi="Times" w:cs="Times New Roman"/>
          <w:i/>
          <w:iCs/>
          <w:sz w:val="16"/>
          <w:szCs w:val="16"/>
        </w:rPr>
      </w:pPr>
    </w:p>
    <w:p w14:paraId="26D1BC76" w14:textId="5737CD70" w:rsidR="00803A4E" w:rsidRDefault="00803A4E" w:rsidP="0048065A">
      <w:pPr>
        <w:rPr>
          <w:rFonts w:ascii="Times" w:eastAsia="Times New Roman" w:hAnsi="Times" w:cs="Times New Roman"/>
          <w:i/>
          <w:iCs/>
          <w:sz w:val="16"/>
          <w:szCs w:val="16"/>
        </w:rPr>
      </w:pPr>
    </w:p>
    <w:p w14:paraId="12D121F9" w14:textId="7C111097" w:rsidR="00803A4E" w:rsidRDefault="00803A4E" w:rsidP="0048065A">
      <w:pPr>
        <w:rPr>
          <w:rFonts w:ascii="Times" w:eastAsia="Times New Roman" w:hAnsi="Times" w:cs="Times New Roman"/>
          <w:i/>
          <w:iCs/>
          <w:sz w:val="16"/>
          <w:szCs w:val="16"/>
        </w:rPr>
      </w:pPr>
    </w:p>
    <w:p w14:paraId="35B66778" w14:textId="3AE3CECE" w:rsidR="00803A4E" w:rsidRPr="00803A4E" w:rsidRDefault="00803A4E" w:rsidP="0048065A">
      <w:pPr>
        <w:rPr>
          <w:rFonts w:eastAsia="Times New Roman" w:cstheme="minorHAnsi"/>
          <w:iCs/>
          <w:szCs w:val="16"/>
        </w:rPr>
      </w:pPr>
      <w:r w:rsidRPr="00803A4E">
        <w:rPr>
          <w:rFonts w:eastAsia="Times New Roman" w:cstheme="minorHAnsi"/>
          <w:iCs/>
          <w:szCs w:val="16"/>
        </w:rPr>
        <w:t>46</w:t>
      </w:r>
      <w:r w:rsidR="003F2AAC">
        <w:rPr>
          <w:rFonts w:eastAsia="Times New Roman" w:cstheme="minorHAnsi"/>
          <w:iCs/>
          <w:szCs w:val="16"/>
        </w:rPr>
        <w:t>99</w:t>
      </w:r>
      <w:r w:rsidRPr="00803A4E">
        <w:rPr>
          <w:rFonts w:eastAsia="Times New Roman" w:cstheme="minorHAnsi"/>
          <w:iCs/>
          <w:szCs w:val="16"/>
        </w:rPr>
        <w:t xml:space="preserve"> o eiriau.</w:t>
      </w:r>
    </w:p>
    <w:p w14:paraId="2E59FC0A" w14:textId="4D26CE05" w:rsidR="0048065A" w:rsidRDefault="0048065A" w:rsidP="0048065A">
      <w:pPr>
        <w:rPr>
          <w:rFonts w:ascii="Times" w:eastAsia="Times New Roman" w:hAnsi="Times" w:cs="Times New Roman"/>
          <w:i/>
          <w:iCs/>
          <w:sz w:val="16"/>
          <w:szCs w:val="16"/>
        </w:rPr>
      </w:pPr>
    </w:p>
    <w:p w14:paraId="64BA6D1B" w14:textId="5EF89619" w:rsidR="0048065A" w:rsidRDefault="0048065A" w:rsidP="0048065A">
      <w:pPr>
        <w:rPr>
          <w:rFonts w:ascii="Times" w:eastAsia="Times New Roman" w:hAnsi="Times" w:cs="Times New Roman"/>
          <w:i/>
          <w:iCs/>
          <w:sz w:val="16"/>
          <w:szCs w:val="16"/>
        </w:rPr>
      </w:pPr>
    </w:p>
    <w:p w14:paraId="3088DF71" w14:textId="0DF0BF88" w:rsidR="0048065A" w:rsidRDefault="0048065A" w:rsidP="0048065A">
      <w:pPr>
        <w:rPr>
          <w:rFonts w:ascii="Times" w:eastAsia="Times New Roman" w:hAnsi="Times" w:cs="Times New Roman"/>
          <w:i/>
          <w:iCs/>
          <w:sz w:val="16"/>
          <w:szCs w:val="16"/>
        </w:rPr>
      </w:pPr>
    </w:p>
    <w:p w14:paraId="67F070D6" w14:textId="0E25B6EF" w:rsidR="0048065A" w:rsidRDefault="0048065A" w:rsidP="0048065A">
      <w:pPr>
        <w:rPr>
          <w:rFonts w:ascii="Times" w:eastAsia="Times New Roman" w:hAnsi="Times" w:cs="Times New Roman"/>
          <w:i/>
          <w:iCs/>
          <w:sz w:val="16"/>
          <w:szCs w:val="16"/>
        </w:rPr>
      </w:pPr>
    </w:p>
    <w:p w14:paraId="57E7A598" w14:textId="4B0C3C32" w:rsidR="0048065A" w:rsidRDefault="0048065A" w:rsidP="0048065A">
      <w:pPr>
        <w:rPr>
          <w:rFonts w:ascii="Times" w:eastAsia="Times New Roman" w:hAnsi="Times" w:cs="Times New Roman"/>
          <w:i/>
          <w:iCs/>
          <w:sz w:val="16"/>
          <w:szCs w:val="16"/>
        </w:rPr>
      </w:pPr>
    </w:p>
    <w:p w14:paraId="2F6E1B03" w14:textId="2E0F1B8E" w:rsidR="002E5048" w:rsidRDefault="002E5048" w:rsidP="0048065A">
      <w:pPr>
        <w:rPr>
          <w:rFonts w:ascii="Times" w:eastAsia="Times New Roman" w:hAnsi="Times" w:cs="Times New Roman"/>
          <w:i/>
          <w:iCs/>
          <w:sz w:val="16"/>
          <w:szCs w:val="16"/>
        </w:rPr>
      </w:pPr>
    </w:p>
    <w:p w14:paraId="14A0EBC8" w14:textId="7C821F49" w:rsidR="002E5048" w:rsidRDefault="002E5048" w:rsidP="0048065A">
      <w:pPr>
        <w:rPr>
          <w:rFonts w:ascii="Times" w:eastAsia="Times New Roman" w:hAnsi="Times" w:cs="Times New Roman"/>
          <w:i/>
          <w:iCs/>
          <w:sz w:val="16"/>
          <w:szCs w:val="16"/>
        </w:rPr>
      </w:pPr>
    </w:p>
    <w:p w14:paraId="26F7263D" w14:textId="7282A93B" w:rsidR="002E5048" w:rsidRDefault="002E5048" w:rsidP="0048065A">
      <w:pPr>
        <w:rPr>
          <w:rFonts w:ascii="Times" w:eastAsia="Times New Roman" w:hAnsi="Times" w:cs="Times New Roman"/>
          <w:i/>
          <w:iCs/>
          <w:sz w:val="16"/>
          <w:szCs w:val="16"/>
        </w:rPr>
      </w:pPr>
    </w:p>
    <w:p w14:paraId="19A329AF" w14:textId="2382CBC2" w:rsidR="002E5048" w:rsidRDefault="002E5048" w:rsidP="0048065A">
      <w:pPr>
        <w:rPr>
          <w:rFonts w:ascii="Times" w:eastAsia="Times New Roman" w:hAnsi="Times" w:cs="Times New Roman"/>
          <w:i/>
          <w:iCs/>
          <w:sz w:val="16"/>
          <w:szCs w:val="16"/>
        </w:rPr>
      </w:pPr>
    </w:p>
    <w:p w14:paraId="5DAE7D13" w14:textId="7E0484CB" w:rsidR="00334FD8" w:rsidRDefault="00334FD8" w:rsidP="006C2B65">
      <w:pPr>
        <w:spacing w:before="100" w:beforeAutospacing="1" w:after="100" w:afterAutospacing="1"/>
        <w:rPr>
          <w:rFonts w:eastAsia="Times New Roman" w:cstheme="minorHAnsi"/>
          <w:b/>
          <w:bCs/>
          <w:shd w:val="clear" w:color="auto" w:fill="D8D8D8"/>
        </w:rPr>
      </w:pPr>
      <w:r w:rsidRPr="00334FD8">
        <w:rPr>
          <w:rFonts w:eastAsia="Times New Roman" w:cstheme="minorHAnsi"/>
          <w:b/>
          <w:bCs/>
          <w:shd w:val="clear" w:color="auto" w:fill="D8D8D8"/>
        </w:rPr>
        <w:lastRenderedPageBreak/>
        <w:t>Llyfryddiaeth</w:t>
      </w:r>
    </w:p>
    <w:p w14:paraId="4E7FFEFA" w14:textId="77777777" w:rsidR="008C04BF" w:rsidRDefault="008C04BF" w:rsidP="00520DE7">
      <w:pPr>
        <w:pStyle w:val="NormalWeb"/>
        <w:rPr>
          <w:rFonts w:asciiTheme="minorHAnsi" w:hAnsiTheme="minorHAnsi" w:cstheme="minorHAnsi"/>
        </w:rPr>
      </w:pPr>
      <w:r w:rsidRPr="00520DE7">
        <w:rPr>
          <w:rFonts w:asciiTheme="minorHAnsi" w:hAnsiTheme="minorHAnsi" w:cstheme="minorHAnsi"/>
        </w:rPr>
        <w:t xml:space="preserve">Bae, Y., Choy, S., Geddes, C., Sable, J., Snyder, T. </w:t>
      </w:r>
      <w:r>
        <w:rPr>
          <w:rFonts w:asciiTheme="minorHAnsi" w:hAnsiTheme="minorHAnsi" w:cstheme="minorHAnsi"/>
        </w:rPr>
        <w:t>(</w:t>
      </w:r>
      <w:r w:rsidRPr="00520DE7">
        <w:rPr>
          <w:rFonts w:asciiTheme="minorHAnsi" w:hAnsiTheme="minorHAnsi" w:cstheme="minorHAnsi"/>
        </w:rPr>
        <w:t>2000</w:t>
      </w:r>
      <w:r>
        <w:rPr>
          <w:rFonts w:asciiTheme="minorHAnsi" w:hAnsiTheme="minorHAnsi" w:cstheme="minorHAnsi"/>
        </w:rPr>
        <w:t>)</w:t>
      </w:r>
      <w:r w:rsidRPr="00520DE7">
        <w:rPr>
          <w:rFonts w:asciiTheme="minorHAnsi" w:hAnsiTheme="minorHAnsi" w:cstheme="minorHAnsi"/>
        </w:rPr>
        <w:t xml:space="preserve">. Trends in Educational Equity of Girls and Women. </w:t>
      </w:r>
      <w:r w:rsidRPr="00520DE7">
        <w:rPr>
          <w:rFonts w:asciiTheme="minorHAnsi" w:hAnsiTheme="minorHAnsi" w:cstheme="minorHAnsi"/>
          <w:i/>
        </w:rPr>
        <w:t>National Center for Education Statistics</w:t>
      </w:r>
      <w:r w:rsidRPr="00520DE7">
        <w:rPr>
          <w:rFonts w:asciiTheme="minorHAnsi" w:hAnsiTheme="minorHAnsi" w:cstheme="minorHAnsi"/>
        </w:rPr>
        <w:t>, U.S. Department of Education, Washington, DC.</w:t>
      </w:r>
    </w:p>
    <w:p w14:paraId="1F658D25" w14:textId="77777777" w:rsidR="008C04BF" w:rsidRPr="00520DE7" w:rsidRDefault="008C04BF" w:rsidP="00520DE7">
      <w:pPr>
        <w:pStyle w:val="NormalWeb"/>
        <w:rPr>
          <w:rFonts w:asciiTheme="minorHAnsi" w:hAnsiTheme="minorHAnsi" w:cstheme="minorHAnsi"/>
        </w:rPr>
      </w:pPr>
      <w:r>
        <w:rPr>
          <w:rFonts w:asciiTheme="minorHAnsi" w:hAnsiTheme="minorHAnsi" w:cstheme="minorHAnsi"/>
        </w:rPr>
        <w:t xml:space="preserve">Bush, T. &amp; Coleman, M. (2000) Leaderhip and Strategic Management in Education. </w:t>
      </w:r>
      <w:r w:rsidRPr="00520DE7">
        <w:rPr>
          <w:rFonts w:asciiTheme="minorHAnsi" w:hAnsiTheme="minorHAnsi" w:cstheme="minorHAnsi"/>
          <w:i/>
        </w:rPr>
        <w:t>Centre for Educational Leaderhip and Management.</w:t>
      </w:r>
      <w:r>
        <w:rPr>
          <w:rFonts w:asciiTheme="minorHAnsi" w:hAnsiTheme="minorHAnsi" w:cstheme="minorHAnsi"/>
        </w:rPr>
        <w:t xml:space="preserve"> SAGE Publications, London.</w:t>
      </w:r>
    </w:p>
    <w:p w14:paraId="15E4937E" w14:textId="77777777" w:rsidR="008C04BF" w:rsidRDefault="008C04BF" w:rsidP="00D32348">
      <w:pPr>
        <w:pStyle w:val="NormalWeb"/>
        <w:rPr>
          <w:rFonts w:asciiTheme="minorHAnsi" w:hAnsiTheme="minorHAnsi" w:cstheme="minorHAnsi"/>
        </w:rPr>
      </w:pPr>
      <w:r w:rsidRPr="00334FD8">
        <w:rPr>
          <w:rFonts w:asciiTheme="minorHAnsi" w:hAnsiTheme="minorHAnsi" w:cstheme="minorHAnsi"/>
        </w:rPr>
        <w:t xml:space="preserve">Davies, B &amp; Ellison, L (2003). </w:t>
      </w:r>
      <w:r>
        <w:rPr>
          <w:rFonts w:asciiTheme="minorHAnsi" w:hAnsiTheme="minorHAnsi" w:cstheme="minorHAnsi"/>
        </w:rPr>
        <w:t>“</w:t>
      </w:r>
      <w:r w:rsidRPr="00334FD8">
        <w:rPr>
          <w:rFonts w:asciiTheme="minorHAnsi" w:hAnsiTheme="minorHAnsi" w:cstheme="minorHAnsi"/>
        </w:rPr>
        <w:t>Strategic Direction and Development of the School</w:t>
      </w:r>
      <w:r>
        <w:rPr>
          <w:rFonts w:asciiTheme="minorHAnsi" w:hAnsiTheme="minorHAnsi" w:cstheme="minorHAnsi"/>
        </w:rPr>
        <w:t>.”</w:t>
      </w:r>
      <w:r w:rsidRPr="00334FD8">
        <w:rPr>
          <w:rFonts w:asciiTheme="minorHAnsi" w:hAnsiTheme="minorHAnsi" w:cstheme="minorHAnsi"/>
        </w:rPr>
        <w:t xml:space="preserve"> Routledge London.</w:t>
      </w:r>
    </w:p>
    <w:p w14:paraId="7CFB1473" w14:textId="77777777" w:rsidR="008C04BF" w:rsidRPr="00784B96" w:rsidRDefault="008C04BF" w:rsidP="00624675">
      <w:pPr>
        <w:spacing w:before="100" w:beforeAutospacing="1" w:after="100" w:afterAutospacing="1"/>
        <w:rPr>
          <w:rFonts w:eastAsia="Times New Roman" w:cstheme="minorHAnsi"/>
          <w:i/>
          <w:iCs/>
        </w:rPr>
      </w:pPr>
      <w:r w:rsidRPr="008C04BF">
        <w:rPr>
          <w:rFonts w:eastAsia="Times New Roman" w:cstheme="minorHAnsi"/>
          <w:iCs/>
        </w:rPr>
        <w:t>Department for Education (2014) GCSE and equivalent attainment pupil characteristics in England 2012/13</w:t>
      </w:r>
      <w:r>
        <w:rPr>
          <w:rFonts w:eastAsia="Times New Roman" w:cstheme="minorHAnsi"/>
          <w:i/>
          <w:iCs/>
        </w:rPr>
        <w:t xml:space="preserve"> </w:t>
      </w:r>
      <w:r w:rsidRPr="008C04BF">
        <w:rPr>
          <w:rFonts w:eastAsia="Times New Roman" w:cstheme="minorHAnsi"/>
          <w:i/>
          <w:iCs/>
        </w:rPr>
        <w:t>https://assets.publishing.service.gov.uk/government/uploads/system/uploads/attachment_data/file/280689/SFR05_2014_Text_FINAL.pdf</w:t>
      </w:r>
    </w:p>
    <w:p w14:paraId="474C6B26" w14:textId="77777777" w:rsidR="008C04BF" w:rsidRDefault="008C04BF" w:rsidP="006C2B65">
      <w:pPr>
        <w:spacing w:before="100" w:beforeAutospacing="1" w:after="100" w:afterAutospacing="1"/>
        <w:rPr>
          <w:rFonts w:eastAsia="Times New Roman" w:cstheme="minorHAnsi"/>
          <w:i/>
          <w:iCs/>
        </w:rPr>
      </w:pPr>
      <w:r w:rsidRPr="00784B96">
        <w:rPr>
          <w:rFonts w:eastAsia="Times New Roman" w:cstheme="minorHAnsi"/>
          <w:i/>
          <w:iCs/>
        </w:rPr>
        <w:t>Estyn (2008) Cau’r bwlch rhwng cyrhaeddiad bechgyn a merched mewn ysgolion (https://www.estyn.llyw.cymru/thematic-reports/caur-bwlch-rhwng-cyrhaeddiad-bechgyn-merched-mewn-ysgolion-mawrth-2008)</w:t>
      </w:r>
    </w:p>
    <w:p w14:paraId="59B775E2" w14:textId="77777777" w:rsidR="008C04BF" w:rsidRPr="00784B96" w:rsidRDefault="008C04BF" w:rsidP="006C2B65">
      <w:pPr>
        <w:spacing w:before="100" w:beforeAutospacing="1" w:after="100" w:afterAutospacing="1"/>
        <w:rPr>
          <w:rFonts w:eastAsia="Times New Roman" w:cstheme="minorHAnsi"/>
          <w:iCs/>
        </w:rPr>
      </w:pPr>
      <w:r w:rsidRPr="00784B96">
        <w:rPr>
          <w:rFonts w:eastAsia="Times New Roman" w:cstheme="minorHAnsi"/>
          <w:iCs/>
        </w:rPr>
        <w:t>Estyn (20</w:t>
      </w:r>
      <w:r>
        <w:rPr>
          <w:rFonts w:eastAsia="Times New Roman" w:cstheme="minorHAnsi"/>
          <w:iCs/>
        </w:rPr>
        <w:t>1</w:t>
      </w:r>
      <w:r w:rsidRPr="00784B96">
        <w:rPr>
          <w:rFonts w:eastAsia="Times New Roman" w:cstheme="minorHAnsi"/>
          <w:iCs/>
        </w:rPr>
        <w:t>3) Adroddiad ar “Ysgol A”</w:t>
      </w:r>
    </w:p>
    <w:p w14:paraId="6E323A36" w14:textId="77777777" w:rsidR="008C04BF" w:rsidRPr="00784B96" w:rsidRDefault="008C04BF" w:rsidP="00F0201D">
      <w:pPr>
        <w:rPr>
          <w:szCs w:val="22"/>
        </w:rPr>
      </w:pPr>
      <w:r w:rsidRPr="00784B96">
        <w:rPr>
          <w:szCs w:val="22"/>
        </w:rPr>
        <w:t>Fidler, B (2002) Strategic management for school development</w:t>
      </w:r>
    </w:p>
    <w:p w14:paraId="41D3E00E" w14:textId="091FBCE0" w:rsidR="008C04BF" w:rsidRDefault="008C04BF" w:rsidP="00624675">
      <w:pPr>
        <w:spacing w:before="100" w:beforeAutospacing="1" w:after="100" w:afterAutospacing="1"/>
        <w:rPr>
          <w:rFonts w:eastAsia="Times New Roman" w:cstheme="minorHAnsi"/>
          <w:i/>
          <w:iCs/>
        </w:rPr>
      </w:pPr>
      <w:r w:rsidRPr="00784B96">
        <w:rPr>
          <w:rFonts w:eastAsia="Times New Roman" w:cstheme="minorHAnsi"/>
          <w:iCs/>
        </w:rPr>
        <w:t>Fy Ysgol Leol, Llywodraeth Cymru (2019)</w:t>
      </w:r>
      <w:r w:rsidRPr="00784B96">
        <w:rPr>
          <w:rFonts w:eastAsia="Times New Roman" w:cstheme="minorHAnsi"/>
          <w:i/>
          <w:iCs/>
        </w:rPr>
        <w:t xml:space="preserve"> </w:t>
      </w:r>
      <w:r w:rsidRPr="008C04BF">
        <w:rPr>
          <w:rFonts w:eastAsia="Times New Roman" w:cstheme="minorHAnsi"/>
          <w:i/>
          <w:iCs/>
        </w:rPr>
        <w:t>http://mylocalschool.wales.gov.uk/?lang=cy</w:t>
      </w:r>
    </w:p>
    <w:p w14:paraId="17F02507" w14:textId="219D974C" w:rsidR="008C04BF" w:rsidRDefault="008C04BF" w:rsidP="00624675">
      <w:pPr>
        <w:spacing w:before="100" w:beforeAutospacing="1" w:after="100" w:afterAutospacing="1"/>
        <w:rPr>
          <w:rFonts w:eastAsia="Times New Roman" w:cstheme="minorHAnsi"/>
        </w:rPr>
      </w:pPr>
      <w:r w:rsidRPr="00784B96">
        <w:rPr>
          <w:rFonts w:eastAsia="Times New Roman" w:cstheme="minorHAnsi"/>
        </w:rPr>
        <w:t>Gambell, T.J. &amp; Hunter, D.M (1999) Rethinking Gender Differences in Literacy</w:t>
      </w:r>
      <w:r w:rsidRPr="00784B96">
        <w:rPr>
          <w:rFonts w:eastAsia="Times New Roman" w:cstheme="minorHAnsi"/>
        </w:rPr>
        <w:br/>
      </w:r>
      <w:r w:rsidRPr="00784B96">
        <w:rPr>
          <w:rFonts w:eastAsia="Times New Roman" w:cstheme="minorHAnsi"/>
          <w:i/>
        </w:rPr>
        <w:t>Canadian Journal of Education</w:t>
      </w:r>
      <w:r w:rsidRPr="00784B96">
        <w:rPr>
          <w:rFonts w:eastAsia="Times New Roman" w:cstheme="minorHAnsi"/>
        </w:rPr>
        <w:t xml:space="preserve"> 2</w:t>
      </w:r>
      <w:r w:rsidRPr="00784B96">
        <w:rPr>
          <w:rFonts w:eastAsia="Times New Roman" w:cstheme="minorHAnsi"/>
          <w:i/>
        </w:rPr>
        <w:t>4</w:t>
      </w:r>
      <w:r w:rsidRPr="00784B96">
        <w:rPr>
          <w:rFonts w:eastAsia="Times New Roman" w:cstheme="minorHAnsi"/>
        </w:rPr>
        <w:t>, (1)</w:t>
      </w:r>
    </w:p>
    <w:p w14:paraId="72C9374F" w14:textId="77777777" w:rsidR="008C04BF" w:rsidRPr="00784B96" w:rsidRDefault="008C04BF" w:rsidP="00624675">
      <w:pPr>
        <w:spacing w:before="100" w:beforeAutospacing="1" w:after="100" w:afterAutospacing="1"/>
        <w:rPr>
          <w:rFonts w:eastAsia="Times New Roman" w:cstheme="minorHAnsi"/>
        </w:rPr>
      </w:pPr>
      <w:r w:rsidRPr="00F0201D">
        <w:rPr>
          <w:rFonts w:eastAsia="Times New Roman" w:cstheme="minorHAnsi"/>
          <w:bCs/>
        </w:rPr>
        <w:t xml:space="preserve">Hargreaves D &amp; Hopkins D </w:t>
      </w:r>
      <w:r w:rsidRPr="00F0201D">
        <w:rPr>
          <w:rFonts w:eastAsia="Times New Roman" w:cstheme="minorHAnsi"/>
        </w:rPr>
        <w:t xml:space="preserve">(1991) </w:t>
      </w:r>
      <w:r w:rsidRPr="00F0201D">
        <w:rPr>
          <w:rFonts w:eastAsia="Times New Roman" w:cstheme="minorHAnsi"/>
          <w:i/>
          <w:iCs/>
        </w:rPr>
        <w:t>The Empowered School: the management and practice of development planning</w:t>
      </w:r>
      <w:r w:rsidRPr="00F0201D">
        <w:rPr>
          <w:rFonts w:eastAsia="Times New Roman" w:cstheme="minorHAnsi"/>
        </w:rPr>
        <w:t>, London: Cassell.</w:t>
      </w:r>
    </w:p>
    <w:p w14:paraId="2C5BD3A0" w14:textId="77777777" w:rsidR="008C04BF" w:rsidRDefault="008C04BF" w:rsidP="006C2B65">
      <w:pPr>
        <w:spacing w:before="100" w:beforeAutospacing="1" w:after="100" w:afterAutospacing="1"/>
        <w:rPr>
          <w:rFonts w:eastAsia="Times New Roman" w:cstheme="minorHAnsi"/>
          <w:i/>
          <w:iCs/>
        </w:rPr>
      </w:pPr>
      <w:r w:rsidRPr="00784B96">
        <w:rPr>
          <w:rFonts w:eastAsia="Times New Roman" w:cstheme="minorHAnsi"/>
          <w:iCs/>
        </w:rPr>
        <w:t>Jacob, A</w:t>
      </w:r>
      <w:r w:rsidRPr="00784B96">
        <w:rPr>
          <w:rFonts w:eastAsia="Times New Roman" w:cstheme="minorHAnsi"/>
          <w:i/>
          <w:iCs/>
        </w:rPr>
        <w:t xml:space="preserve">. </w:t>
      </w:r>
      <w:r w:rsidRPr="00784B96">
        <w:rPr>
          <w:rFonts w:eastAsia="Times New Roman" w:cstheme="minorHAnsi"/>
          <w:iCs/>
        </w:rPr>
        <w:t>(2002</w:t>
      </w:r>
      <w:r w:rsidRPr="00784B96">
        <w:rPr>
          <w:rFonts w:eastAsia="Times New Roman" w:cstheme="minorHAnsi"/>
          <w:i/>
          <w:iCs/>
        </w:rPr>
        <w:t xml:space="preserve">) </w:t>
      </w:r>
      <w:r w:rsidRPr="00520DE7">
        <w:rPr>
          <w:rFonts w:eastAsia="Times New Roman" w:cstheme="minorHAnsi"/>
          <w:iCs/>
        </w:rPr>
        <w:t>Where the boys aren’t: non-cognitive skills, returns to school and the gender gap in higher educatio</w:t>
      </w:r>
      <w:r>
        <w:rPr>
          <w:rFonts w:eastAsia="Times New Roman" w:cstheme="minorHAnsi"/>
          <w:i/>
          <w:iCs/>
        </w:rPr>
        <w:t xml:space="preserve">n. </w:t>
      </w:r>
      <w:r w:rsidRPr="00784B96">
        <w:rPr>
          <w:rFonts w:eastAsia="Times New Roman" w:cstheme="minorHAnsi"/>
          <w:i/>
          <w:iCs/>
        </w:rPr>
        <w:t xml:space="preserve">Economics of Education Review </w:t>
      </w:r>
      <w:r>
        <w:rPr>
          <w:rFonts w:eastAsia="Times New Roman" w:cstheme="minorHAnsi"/>
          <w:i/>
          <w:iCs/>
        </w:rPr>
        <w:t>(</w:t>
      </w:r>
      <w:r w:rsidRPr="00784B96">
        <w:rPr>
          <w:rFonts w:eastAsia="Times New Roman" w:cstheme="minorHAnsi"/>
          <w:i/>
          <w:iCs/>
        </w:rPr>
        <w:t>2</w:t>
      </w:r>
      <w:r>
        <w:rPr>
          <w:rFonts w:eastAsia="Times New Roman" w:cstheme="minorHAnsi"/>
          <w:i/>
          <w:iCs/>
        </w:rPr>
        <w:t>1) 6.</w:t>
      </w:r>
    </w:p>
    <w:p w14:paraId="59D279C4" w14:textId="77777777" w:rsidR="008C04BF" w:rsidRPr="00520DE7" w:rsidRDefault="008C04BF" w:rsidP="00520DE7">
      <w:pPr>
        <w:pStyle w:val="NormalWeb"/>
        <w:rPr>
          <w:rFonts w:asciiTheme="minorHAnsi" w:hAnsiTheme="minorHAnsi" w:cstheme="minorHAnsi"/>
          <w:color w:val="000000" w:themeColor="text1"/>
        </w:rPr>
      </w:pPr>
      <w:r w:rsidRPr="00520DE7">
        <w:rPr>
          <w:rFonts w:asciiTheme="minorHAnsi" w:hAnsiTheme="minorHAnsi" w:cstheme="minorHAnsi"/>
          <w:bCs/>
          <w:color w:val="000000" w:themeColor="text1"/>
        </w:rPr>
        <w:t>Llywodraeth Cymru (2004) Llwybrau Dysgu 14-19 Canllawiau. http://learning.gov.wales/docs/learningwales/publications/nafwc3704-w.pdf</w:t>
      </w:r>
    </w:p>
    <w:p w14:paraId="7A962978" w14:textId="77777777" w:rsidR="008C04BF" w:rsidRPr="002D2606" w:rsidRDefault="008C04BF" w:rsidP="00520DE7">
      <w:pPr>
        <w:rPr>
          <w:rFonts w:eastAsia="Times New Roman" w:cstheme="minorHAnsi"/>
          <w:color w:val="000000" w:themeColor="text1"/>
          <w:sz w:val="22"/>
        </w:rPr>
      </w:pPr>
      <w:r w:rsidRPr="002D2606">
        <w:rPr>
          <w:rFonts w:eastAsia="Times New Roman" w:cstheme="minorHAnsi"/>
          <w:color w:val="000000" w:themeColor="text1"/>
          <w:spacing w:val="2"/>
          <w:szCs w:val="26"/>
          <w:shd w:val="clear" w:color="auto" w:fill="FCFCFC"/>
        </w:rPr>
        <w:t xml:space="preserve">Micklethwait, J. and A. Wooldridge. The Witch Doctors. What Management Gurus Are Saying, </w:t>
      </w:r>
      <w:proofErr w:type="gramStart"/>
      <w:r w:rsidRPr="002D2606">
        <w:rPr>
          <w:rFonts w:eastAsia="Times New Roman" w:cstheme="minorHAnsi"/>
          <w:color w:val="000000" w:themeColor="text1"/>
          <w:spacing w:val="2"/>
          <w:szCs w:val="26"/>
          <w:shd w:val="clear" w:color="auto" w:fill="FCFCFC"/>
        </w:rPr>
        <w:t>Why</w:t>
      </w:r>
      <w:proofErr w:type="gramEnd"/>
      <w:r w:rsidRPr="002D2606">
        <w:rPr>
          <w:rFonts w:eastAsia="Times New Roman" w:cstheme="minorHAnsi"/>
          <w:color w:val="000000" w:themeColor="text1"/>
          <w:spacing w:val="2"/>
          <w:szCs w:val="26"/>
          <w:shd w:val="clear" w:color="auto" w:fill="FCFCFC"/>
        </w:rPr>
        <w:t xml:space="preserve"> it Matters and How to Make Sense of it. London: Heinemann, 1996.</w:t>
      </w:r>
    </w:p>
    <w:p w14:paraId="642CA291" w14:textId="34B5465F" w:rsidR="002D2606" w:rsidRDefault="008C04BF" w:rsidP="002D2606">
      <w:pPr>
        <w:pStyle w:val="NormalWeb"/>
        <w:rPr>
          <w:rFonts w:asciiTheme="minorHAnsi" w:hAnsiTheme="minorHAnsi" w:cstheme="minorHAnsi"/>
        </w:rPr>
      </w:pPr>
      <w:r w:rsidRPr="00784B96">
        <w:rPr>
          <w:rFonts w:asciiTheme="minorHAnsi" w:hAnsiTheme="minorHAnsi" w:cstheme="minorHAnsi"/>
        </w:rPr>
        <w:t>Ofsted (2003) “Boys’ achievement in secondary schools” (</w:t>
      </w:r>
      <w:r w:rsidR="002D2606" w:rsidRPr="002D2606">
        <w:rPr>
          <w:rFonts w:asciiTheme="minorHAnsi" w:hAnsiTheme="minorHAnsi" w:cstheme="minorHAnsi"/>
        </w:rPr>
        <w:t>https://dera.ioe.ac.uk/17510/7/Ofsted%20%20Boys%20achievement%20report_Redacted.pdf</w:t>
      </w:r>
      <w:r w:rsidRPr="00784B96">
        <w:rPr>
          <w:rFonts w:asciiTheme="minorHAnsi" w:hAnsiTheme="minorHAnsi" w:cstheme="minorHAnsi"/>
        </w:rPr>
        <w:t>)</w:t>
      </w:r>
    </w:p>
    <w:p w14:paraId="3CF97D64" w14:textId="793E4010" w:rsidR="008C04BF" w:rsidRPr="002D2606" w:rsidRDefault="008C04BF" w:rsidP="002D2606">
      <w:pPr>
        <w:pStyle w:val="NormalWeb"/>
        <w:rPr>
          <w:rFonts w:asciiTheme="minorHAnsi" w:hAnsiTheme="minorHAnsi" w:cstheme="minorHAnsi"/>
          <w:color w:val="000000" w:themeColor="text1"/>
        </w:rPr>
      </w:pPr>
      <w:r w:rsidRPr="002D2606">
        <w:rPr>
          <w:rFonts w:asciiTheme="minorHAnsi" w:hAnsiTheme="minorHAnsi" w:cstheme="minorHAnsi"/>
          <w:color w:val="000000" w:themeColor="text1"/>
        </w:rPr>
        <w:lastRenderedPageBreak/>
        <w:t>Preedy, M., Glatter, R. and Wise, C. (2003). “Strategic leadership challenges”. In </w:t>
      </w:r>
      <w:r w:rsidRPr="002D2606">
        <w:rPr>
          <w:rFonts w:asciiTheme="minorHAnsi" w:hAnsiTheme="minorHAnsi" w:cstheme="minorHAnsi"/>
          <w:i/>
          <w:iCs/>
          <w:color w:val="000000" w:themeColor="text1"/>
        </w:rPr>
        <w:t>Strategic leadership and educational improvement</w:t>
      </w:r>
      <w:r w:rsidRPr="002D2606">
        <w:rPr>
          <w:rFonts w:asciiTheme="minorHAnsi" w:hAnsiTheme="minorHAnsi" w:cstheme="minorHAnsi"/>
          <w:color w:val="000000" w:themeColor="text1"/>
        </w:rPr>
        <w:t>, Edited by: Preedy, M., Glatter, R. and Wise, C. 1–16. London: Paul Chapman. </w:t>
      </w:r>
    </w:p>
    <w:p w14:paraId="4A4C4AEE" w14:textId="77777777" w:rsidR="008C04BF" w:rsidRPr="002D2606" w:rsidRDefault="008C04BF" w:rsidP="001F1738">
      <w:pPr>
        <w:pStyle w:val="NormalWeb"/>
        <w:rPr>
          <w:rFonts w:asciiTheme="minorHAnsi" w:hAnsiTheme="minorHAnsi" w:cstheme="minorHAnsi"/>
          <w:color w:val="000000" w:themeColor="text1"/>
        </w:rPr>
      </w:pPr>
      <w:r w:rsidRPr="002D2606">
        <w:rPr>
          <w:rFonts w:asciiTheme="minorHAnsi" w:hAnsiTheme="minorHAnsi" w:cstheme="minorHAnsi"/>
          <w:color w:val="000000" w:themeColor="text1"/>
        </w:rPr>
        <w:t>Senge, P., Kleiner, A., Roberts, C., Ross, R., Roth, G &amp; Smith, B. (1999) The Dance of Change: The Challenges of Sustaining Momentum in Learning Organizations. New York.</w:t>
      </w:r>
    </w:p>
    <w:p w14:paraId="6BE371FD" w14:textId="77777777" w:rsidR="008C04BF" w:rsidRPr="001F1738" w:rsidRDefault="008C04BF" w:rsidP="00520DE7">
      <w:pPr>
        <w:pStyle w:val="NormalWeb"/>
        <w:rPr>
          <w:rFonts w:asciiTheme="minorHAnsi" w:hAnsiTheme="minorHAnsi" w:cstheme="minorHAnsi"/>
        </w:rPr>
      </w:pPr>
      <w:r w:rsidRPr="002D2606">
        <w:rPr>
          <w:rFonts w:asciiTheme="minorHAnsi" w:hAnsiTheme="minorHAnsi" w:cstheme="minorHAnsi"/>
          <w:color w:val="000000" w:themeColor="text1"/>
        </w:rPr>
        <w:t xml:space="preserve">The Telegraph (2015) How do we close the education gender gap? </w:t>
      </w:r>
      <w:r w:rsidRPr="00520DE7">
        <w:rPr>
          <w:rFonts w:asciiTheme="minorHAnsi" w:hAnsiTheme="minorHAnsi" w:cstheme="minorHAnsi"/>
        </w:rPr>
        <w:t>https://www.telegraph.co.uk/men/thinking-man/how-do-we-close-the-education-gender-gap/</w:t>
      </w:r>
    </w:p>
    <w:p w14:paraId="0F98D579" w14:textId="29597B36" w:rsidR="008C04BF" w:rsidRDefault="008C04BF" w:rsidP="001F1738">
      <w:pPr>
        <w:rPr>
          <w:rFonts w:eastAsia="Times New Roman" w:cstheme="minorHAnsi"/>
          <w:color w:val="333333"/>
          <w:shd w:val="clear" w:color="auto" w:fill="FFFFFF"/>
        </w:rPr>
      </w:pPr>
      <w:r w:rsidRPr="001F1738">
        <w:rPr>
          <w:rFonts w:eastAsia="Times New Roman" w:cstheme="minorHAnsi"/>
          <w:color w:val="333333"/>
          <w:shd w:val="clear" w:color="auto" w:fill="FFFFFF"/>
        </w:rPr>
        <w:t>Wallace, M. and Weindling, D. (</w:t>
      </w:r>
      <w:r w:rsidRPr="00520DE7">
        <w:rPr>
          <w:rFonts w:eastAsia="Times New Roman" w:cstheme="minorHAnsi"/>
          <w:color w:val="333333"/>
        </w:rPr>
        <w:t>1997</w:t>
      </w:r>
      <w:r w:rsidRPr="001F1738">
        <w:rPr>
          <w:rFonts w:eastAsia="Times New Roman" w:cstheme="minorHAnsi"/>
          <w:color w:val="333333"/>
          <w:shd w:val="clear" w:color="auto" w:fill="FFFFFF"/>
        </w:rPr>
        <w:t>) Managing Schools in the Post-Reform Era: Messages from Recent Research.</w:t>
      </w:r>
      <w:r w:rsidRPr="00520DE7">
        <w:rPr>
          <w:rFonts w:eastAsia="Times New Roman" w:cstheme="minorHAnsi"/>
          <w:color w:val="333333"/>
          <w:shd w:val="clear" w:color="auto" w:fill="FFFFFF"/>
        </w:rPr>
        <w:t> </w:t>
      </w:r>
      <w:r w:rsidRPr="00520DE7">
        <w:rPr>
          <w:rFonts w:eastAsia="Times New Roman" w:cstheme="minorHAnsi"/>
          <w:color w:val="333333"/>
        </w:rPr>
        <w:t>Cardiff</w:t>
      </w:r>
      <w:r w:rsidRPr="001F1738">
        <w:rPr>
          <w:rFonts w:eastAsia="Times New Roman" w:cstheme="minorHAnsi"/>
          <w:color w:val="333333"/>
          <w:shd w:val="clear" w:color="auto" w:fill="FFFFFF"/>
        </w:rPr>
        <w:t>:</w:t>
      </w:r>
      <w:r w:rsidRPr="00520DE7">
        <w:rPr>
          <w:rFonts w:eastAsia="Times New Roman" w:cstheme="minorHAnsi"/>
          <w:color w:val="333333"/>
          <w:shd w:val="clear" w:color="auto" w:fill="FFFFFF"/>
        </w:rPr>
        <w:t> </w:t>
      </w:r>
      <w:r w:rsidRPr="00520DE7">
        <w:rPr>
          <w:rFonts w:eastAsia="Times New Roman" w:cstheme="minorHAnsi"/>
          <w:color w:val="333333"/>
        </w:rPr>
        <w:t>ESRC</w:t>
      </w:r>
      <w:r w:rsidRPr="00520DE7">
        <w:rPr>
          <w:rFonts w:eastAsia="Times New Roman" w:cstheme="minorHAnsi"/>
          <w:color w:val="333333"/>
          <w:shd w:val="clear" w:color="auto" w:fill="FFFFFF"/>
        </w:rPr>
        <w:t> </w:t>
      </w:r>
      <w:r w:rsidRPr="001F1738">
        <w:rPr>
          <w:rFonts w:eastAsia="Times New Roman" w:cstheme="minorHAnsi"/>
          <w:color w:val="333333"/>
          <w:shd w:val="clear" w:color="auto" w:fill="FFFFFF"/>
        </w:rPr>
        <w:t>and Cardiff University of Wales.</w:t>
      </w:r>
      <w:r w:rsidRPr="00520DE7">
        <w:rPr>
          <w:rFonts w:eastAsia="Times New Roman" w:cstheme="minorHAnsi"/>
          <w:color w:val="333333"/>
          <w:shd w:val="clear" w:color="auto" w:fill="FFFFFF"/>
        </w:rPr>
        <w:t> </w:t>
      </w:r>
    </w:p>
    <w:p w14:paraId="68D89225" w14:textId="576B72E0" w:rsidR="002D2606" w:rsidRDefault="002D2606" w:rsidP="001F1738">
      <w:pPr>
        <w:rPr>
          <w:rFonts w:eastAsia="Times New Roman" w:cstheme="minorHAnsi"/>
        </w:rPr>
      </w:pPr>
    </w:p>
    <w:p w14:paraId="5022E89F" w14:textId="6642EF28" w:rsidR="002D2606" w:rsidRDefault="002D2606" w:rsidP="001F1738">
      <w:pPr>
        <w:rPr>
          <w:rFonts w:eastAsia="Times New Roman" w:cstheme="minorHAnsi"/>
        </w:rPr>
      </w:pPr>
    </w:p>
    <w:p w14:paraId="30DDB1BE" w14:textId="5E94EF68" w:rsidR="002D2606" w:rsidRDefault="002D2606" w:rsidP="001F1738">
      <w:pPr>
        <w:rPr>
          <w:rFonts w:eastAsia="Times New Roman" w:cstheme="minorHAnsi"/>
        </w:rPr>
      </w:pPr>
      <w:r>
        <w:rPr>
          <w:rFonts w:eastAsia="Times New Roman" w:cstheme="minorHAnsi"/>
        </w:rPr>
        <w:t>Atodiadau:</w:t>
      </w:r>
    </w:p>
    <w:p w14:paraId="12B1471E" w14:textId="360217AD" w:rsidR="002D2606" w:rsidRDefault="002D2606" w:rsidP="001F1738">
      <w:pPr>
        <w:rPr>
          <w:rFonts w:eastAsia="Times New Roman" w:cstheme="minorHAnsi"/>
        </w:rPr>
      </w:pPr>
    </w:p>
    <w:p w14:paraId="09531028" w14:textId="46FE8285" w:rsidR="002D2606" w:rsidRDefault="002D2606" w:rsidP="001F1738">
      <w:pPr>
        <w:rPr>
          <w:rFonts w:eastAsia="Times New Roman" w:cstheme="minorHAnsi"/>
        </w:rPr>
      </w:pPr>
      <w:r>
        <w:rPr>
          <w:rFonts w:eastAsia="Times New Roman" w:cstheme="minorHAnsi"/>
        </w:rPr>
        <w:t>Atodiad A: Cynllun Gwella Ysgol A (201</w:t>
      </w:r>
      <w:r w:rsidR="002178A1">
        <w:rPr>
          <w:rFonts w:eastAsia="Times New Roman" w:cstheme="minorHAnsi"/>
        </w:rPr>
        <w:t>8</w:t>
      </w:r>
      <w:r>
        <w:rPr>
          <w:rFonts w:eastAsia="Times New Roman" w:cstheme="minorHAnsi"/>
        </w:rPr>
        <w:t>)</w:t>
      </w:r>
    </w:p>
    <w:p w14:paraId="79460930" w14:textId="0EDB66D5" w:rsidR="002D2606" w:rsidRDefault="002D2606" w:rsidP="001F1738">
      <w:pPr>
        <w:rPr>
          <w:rFonts w:eastAsia="Times New Roman" w:cstheme="minorHAnsi"/>
        </w:rPr>
      </w:pPr>
    </w:p>
    <w:p w14:paraId="1204BE8A" w14:textId="48F14622" w:rsidR="002D2606" w:rsidRPr="001F1738" w:rsidRDefault="002D2606" w:rsidP="001F1738">
      <w:pPr>
        <w:rPr>
          <w:rFonts w:eastAsia="Times New Roman" w:cstheme="minorHAnsi"/>
        </w:rPr>
      </w:pPr>
      <w:r>
        <w:rPr>
          <w:rFonts w:eastAsia="Times New Roman" w:cstheme="minorHAnsi"/>
        </w:rPr>
        <w:t>Atodiad B: Cynllun Gwella Adran Daearyddiaeth Ysgol A (201</w:t>
      </w:r>
      <w:r w:rsidR="002178A1">
        <w:rPr>
          <w:rFonts w:eastAsia="Times New Roman" w:cstheme="minorHAnsi"/>
        </w:rPr>
        <w:t>5</w:t>
      </w:r>
      <w:r>
        <w:rPr>
          <w:rFonts w:eastAsia="Times New Roman" w:cstheme="minorHAnsi"/>
        </w:rPr>
        <w:t>)</w:t>
      </w:r>
    </w:p>
    <w:sectPr w:rsidR="002D2606" w:rsidRPr="001F1738" w:rsidSect="002E047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04AF2"/>
    <w:multiLevelType w:val="multilevel"/>
    <w:tmpl w:val="F5B0F3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420EA4"/>
    <w:multiLevelType w:val="hybridMultilevel"/>
    <w:tmpl w:val="6924166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C3E581E"/>
    <w:multiLevelType w:val="multilevel"/>
    <w:tmpl w:val="8692F8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DCE2385"/>
    <w:multiLevelType w:val="multilevel"/>
    <w:tmpl w:val="9EA6B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044D69"/>
    <w:multiLevelType w:val="multilevel"/>
    <w:tmpl w:val="15326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355DE7"/>
    <w:multiLevelType w:val="multilevel"/>
    <w:tmpl w:val="879E30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3F3EE5"/>
    <w:multiLevelType w:val="hybridMultilevel"/>
    <w:tmpl w:val="EF180B72"/>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7" w15:restartNumberingAfterBreak="0">
    <w:nsid w:val="35F005D0"/>
    <w:multiLevelType w:val="hybridMultilevel"/>
    <w:tmpl w:val="D980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905EE7"/>
    <w:multiLevelType w:val="multilevel"/>
    <w:tmpl w:val="F9365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5223A0"/>
    <w:multiLevelType w:val="multilevel"/>
    <w:tmpl w:val="DC927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C8467F"/>
    <w:multiLevelType w:val="multilevel"/>
    <w:tmpl w:val="874CF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5"/>
  </w:num>
  <w:num w:numId="3">
    <w:abstractNumId w:val="6"/>
  </w:num>
  <w:num w:numId="4">
    <w:abstractNumId w:val="7"/>
  </w:num>
  <w:num w:numId="5">
    <w:abstractNumId w:val="1"/>
  </w:num>
  <w:num w:numId="6">
    <w:abstractNumId w:val="2"/>
  </w:num>
  <w:num w:numId="7">
    <w:abstractNumId w:val="8"/>
  </w:num>
  <w:num w:numId="8">
    <w:abstractNumId w:val="9"/>
  </w:num>
  <w:num w:numId="9">
    <w:abstractNumId w:val="3"/>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EB5"/>
    <w:rsid w:val="00014AFE"/>
    <w:rsid w:val="00017FB8"/>
    <w:rsid w:val="000208CC"/>
    <w:rsid w:val="00025C5F"/>
    <w:rsid w:val="0002723B"/>
    <w:rsid w:val="0005035D"/>
    <w:rsid w:val="00072E17"/>
    <w:rsid w:val="0007462E"/>
    <w:rsid w:val="00092E78"/>
    <w:rsid w:val="000961E1"/>
    <w:rsid w:val="000A0BB6"/>
    <w:rsid w:val="000A3525"/>
    <w:rsid w:val="000C1692"/>
    <w:rsid w:val="000C5C2F"/>
    <w:rsid w:val="000C6DC5"/>
    <w:rsid w:val="000E54E4"/>
    <w:rsid w:val="001027D6"/>
    <w:rsid w:val="00112993"/>
    <w:rsid w:val="00156012"/>
    <w:rsid w:val="00172DDC"/>
    <w:rsid w:val="00175A09"/>
    <w:rsid w:val="00185411"/>
    <w:rsid w:val="001930E2"/>
    <w:rsid w:val="0019391F"/>
    <w:rsid w:val="001B2628"/>
    <w:rsid w:val="001B6613"/>
    <w:rsid w:val="001D1AED"/>
    <w:rsid w:val="001F1738"/>
    <w:rsid w:val="002174AB"/>
    <w:rsid w:val="002178A1"/>
    <w:rsid w:val="00226D8F"/>
    <w:rsid w:val="00236B92"/>
    <w:rsid w:val="00244CC4"/>
    <w:rsid w:val="0024784B"/>
    <w:rsid w:val="002502C1"/>
    <w:rsid w:val="002656D1"/>
    <w:rsid w:val="0027031F"/>
    <w:rsid w:val="00280789"/>
    <w:rsid w:val="002921B7"/>
    <w:rsid w:val="002B655D"/>
    <w:rsid w:val="002D00C1"/>
    <w:rsid w:val="002D2606"/>
    <w:rsid w:val="002E047C"/>
    <w:rsid w:val="002E5048"/>
    <w:rsid w:val="00301795"/>
    <w:rsid w:val="00334FD8"/>
    <w:rsid w:val="0033696B"/>
    <w:rsid w:val="00337E00"/>
    <w:rsid w:val="003444FF"/>
    <w:rsid w:val="003546AA"/>
    <w:rsid w:val="0037035B"/>
    <w:rsid w:val="00383E2F"/>
    <w:rsid w:val="00397A0F"/>
    <w:rsid w:val="003A4CA1"/>
    <w:rsid w:val="003C10D7"/>
    <w:rsid w:val="003C3017"/>
    <w:rsid w:val="003C308E"/>
    <w:rsid w:val="003C6E2A"/>
    <w:rsid w:val="003D4361"/>
    <w:rsid w:val="003E03D2"/>
    <w:rsid w:val="003E0CAB"/>
    <w:rsid w:val="003F2AAC"/>
    <w:rsid w:val="00412878"/>
    <w:rsid w:val="00440588"/>
    <w:rsid w:val="00447F4D"/>
    <w:rsid w:val="00452BE9"/>
    <w:rsid w:val="004573A5"/>
    <w:rsid w:val="00460D39"/>
    <w:rsid w:val="0048065A"/>
    <w:rsid w:val="00485282"/>
    <w:rsid w:val="0049755C"/>
    <w:rsid w:val="004B709D"/>
    <w:rsid w:val="004C76A7"/>
    <w:rsid w:val="004D1541"/>
    <w:rsid w:val="004D795D"/>
    <w:rsid w:val="004E1A67"/>
    <w:rsid w:val="004E6C92"/>
    <w:rsid w:val="004F288E"/>
    <w:rsid w:val="004F7D32"/>
    <w:rsid w:val="00505164"/>
    <w:rsid w:val="00517F69"/>
    <w:rsid w:val="0052099B"/>
    <w:rsid w:val="00520DE7"/>
    <w:rsid w:val="0053180B"/>
    <w:rsid w:val="0053364B"/>
    <w:rsid w:val="00547AAF"/>
    <w:rsid w:val="00552C59"/>
    <w:rsid w:val="00583079"/>
    <w:rsid w:val="005A5B0D"/>
    <w:rsid w:val="005A6209"/>
    <w:rsid w:val="005A71AC"/>
    <w:rsid w:val="005D0310"/>
    <w:rsid w:val="005D65E5"/>
    <w:rsid w:val="005E4709"/>
    <w:rsid w:val="005E61D5"/>
    <w:rsid w:val="00604D24"/>
    <w:rsid w:val="0060650B"/>
    <w:rsid w:val="006210EF"/>
    <w:rsid w:val="00624675"/>
    <w:rsid w:val="00637E00"/>
    <w:rsid w:val="00641F1C"/>
    <w:rsid w:val="0065034A"/>
    <w:rsid w:val="006610F3"/>
    <w:rsid w:val="006728BE"/>
    <w:rsid w:val="0067641A"/>
    <w:rsid w:val="006822DB"/>
    <w:rsid w:val="006A05A7"/>
    <w:rsid w:val="006A0EB5"/>
    <w:rsid w:val="006A3FCC"/>
    <w:rsid w:val="006C2B65"/>
    <w:rsid w:val="006D4E4A"/>
    <w:rsid w:val="006E1F78"/>
    <w:rsid w:val="007025A8"/>
    <w:rsid w:val="00711E88"/>
    <w:rsid w:val="00721A49"/>
    <w:rsid w:val="007244C3"/>
    <w:rsid w:val="00730F49"/>
    <w:rsid w:val="00736E3B"/>
    <w:rsid w:val="007451EB"/>
    <w:rsid w:val="00784B96"/>
    <w:rsid w:val="007A1301"/>
    <w:rsid w:val="007A35E8"/>
    <w:rsid w:val="007C792D"/>
    <w:rsid w:val="007C7F4D"/>
    <w:rsid w:val="007E6850"/>
    <w:rsid w:val="007F13C4"/>
    <w:rsid w:val="007F2595"/>
    <w:rsid w:val="007F7783"/>
    <w:rsid w:val="00803A4E"/>
    <w:rsid w:val="00805DAE"/>
    <w:rsid w:val="008310AA"/>
    <w:rsid w:val="00892EB5"/>
    <w:rsid w:val="008951F3"/>
    <w:rsid w:val="00897194"/>
    <w:rsid w:val="008B14CA"/>
    <w:rsid w:val="008C04BF"/>
    <w:rsid w:val="008C2E75"/>
    <w:rsid w:val="008D1966"/>
    <w:rsid w:val="008E0E3F"/>
    <w:rsid w:val="0090170D"/>
    <w:rsid w:val="0090184F"/>
    <w:rsid w:val="00903DCD"/>
    <w:rsid w:val="00932861"/>
    <w:rsid w:val="00935470"/>
    <w:rsid w:val="009465A9"/>
    <w:rsid w:val="009560D9"/>
    <w:rsid w:val="00962E65"/>
    <w:rsid w:val="009769B8"/>
    <w:rsid w:val="009A4284"/>
    <w:rsid w:val="009B47FA"/>
    <w:rsid w:val="009C3AEC"/>
    <w:rsid w:val="009C6B36"/>
    <w:rsid w:val="009D6BD9"/>
    <w:rsid w:val="009F64E7"/>
    <w:rsid w:val="00A04C69"/>
    <w:rsid w:val="00A35A2B"/>
    <w:rsid w:val="00A37ADF"/>
    <w:rsid w:val="00A37ED5"/>
    <w:rsid w:val="00A83F9E"/>
    <w:rsid w:val="00A915DA"/>
    <w:rsid w:val="00A9398F"/>
    <w:rsid w:val="00A9496A"/>
    <w:rsid w:val="00AB4ABC"/>
    <w:rsid w:val="00AC294C"/>
    <w:rsid w:val="00AE0502"/>
    <w:rsid w:val="00AE4789"/>
    <w:rsid w:val="00AE506C"/>
    <w:rsid w:val="00B117A3"/>
    <w:rsid w:val="00B26B58"/>
    <w:rsid w:val="00B33EF2"/>
    <w:rsid w:val="00B374C2"/>
    <w:rsid w:val="00B45368"/>
    <w:rsid w:val="00B50B51"/>
    <w:rsid w:val="00B85677"/>
    <w:rsid w:val="00B85D68"/>
    <w:rsid w:val="00B97B2D"/>
    <w:rsid w:val="00BA3C11"/>
    <w:rsid w:val="00BC56F6"/>
    <w:rsid w:val="00BD1416"/>
    <w:rsid w:val="00BE3C8A"/>
    <w:rsid w:val="00BE560F"/>
    <w:rsid w:val="00C01BBC"/>
    <w:rsid w:val="00C10148"/>
    <w:rsid w:val="00C22F2F"/>
    <w:rsid w:val="00C52CAB"/>
    <w:rsid w:val="00C543B1"/>
    <w:rsid w:val="00C60CD3"/>
    <w:rsid w:val="00C65838"/>
    <w:rsid w:val="00CA53FA"/>
    <w:rsid w:val="00CC05AB"/>
    <w:rsid w:val="00CF5E26"/>
    <w:rsid w:val="00D02E0B"/>
    <w:rsid w:val="00D05D83"/>
    <w:rsid w:val="00D308FC"/>
    <w:rsid w:val="00D32348"/>
    <w:rsid w:val="00D63D7C"/>
    <w:rsid w:val="00D76864"/>
    <w:rsid w:val="00D92F38"/>
    <w:rsid w:val="00D937AD"/>
    <w:rsid w:val="00DA72DD"/>
    <w:rsid w:val="00DB65BF"/>
    <w:rsid w:val="00DD4508"/>
    <w:rsid w:val="00DE4F51"/>
    <w:rsid w:val="00DE785E"/>
    <w:rsid w:val="00DF5964"/>
    <w:rsid w:val="00E025B1"/>
    <w:rsid w:val="00E15674"/>
    <w:rsid w:val="00E1596A"/>
    <w:rsid w:val="00E31956"/>
    <w:rsid w:val="00E3506D"/>
    <w:rsid w:val="00E43836"/>
    <w:rsid w:val="00E52788"/>
    <w:rsid w:val="00E60734"/>
    <w:rsid w:val="00E6182E"/>
    <w:rsid w:val="00EA3D0C"/>
    <w:rsid w:val="00EB6336"/>
    <w:rsid w:val="00ED6F46"/>
    <w:rsid w:val="00F0201D"/>
    <w:rsid w:val="00F227A2"/>
    <w:rsid w:val="00F41AE0"/>
    <w:rsid w:val="00F41B79"/>
    <w:rsid w:val="00F46072"/>
    <w:rsid w:val="00F94DB7"/>
    <w:rsid w:val="00FF5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7C80C"/>
  <w14:defaultImageDpi w14:val="32767"/>
  <w15:chartTrackingRefBased/>
  <w15:docId w15:val="{D69D153A-06A8-D949-9394-0D5CF5FD0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qFormat/>
    <w:rsid w:val="00BE3C8A"/>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BE3C8A"/>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72DD"/>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qFormat/>
    <w:rsid w:val="00604D24"/>
    <w:pPr>
      <w:ind w:left="720"/>
      <w:contextualSpacing/>
    </w:pPr>
  </w:style>
  <w:style w:type="character" w:customStyle="1" w:styleId="apple-converted-space">
    <w:name w:val="apple-converted-space"/>
    <w:basedOn w:val="DefaultParagraphFont"/>
    <w:rsid w:val="0024784B"/>
  </w:style>
  <w:style w:type="character" w:styleId="Hyperlink">
    <w:name w:val="Hyperlink"/>
    <w:basedOn w:val="DefaultParagraphFont"/>
    <w:uiPriority w:val="99"/>
    <w:unhideWhenUsed/>
    <w:rsid w:val="0024784B"/>
    <w:rPr>
      <w:color w:val="0000FF"/>
      <w:u w:val="single"/>
    </w:rPr>
  </w:style>
  <w:style w:type="character" w:styleId="UnresolvedMention">
    <w:name w:val="Unresolved Mention"/>
    <w:basedOn w:val="DefaultParagraphFont"/>
    <w:uiPriority w:val="99"/>
    <w:rsid w:val="00624675"/>
    <w:rPr>
      <w:color w:val="605E5C"/>
      <w:shd w:val="clear" w:color="auto" w:fill="E1DFDD"/>
    </w:rPr>
  </w:style>
  <w:style w:type="character" w:styleId="FollowedHyperlink">
    <w:name w:val="FollowedHyperlink"/>
    <w:basedOn w:val="DefaultParagraphFont"/>
    <w:uiPriority w:val="99"/>
    <w:semiHidden/>
    <w:unhideWhenUsed/>
    <w:rsid w:val="00624675"/>
    <w:rPr>
      <w:color w:val="954F72" w:themeColor="followedHyperlink"/>
      <w:u w:val="single"/>
    </w:rPr>
  </w:style>
  <w:style w:type="character" w:customStyle="1" w:styleId="hlfld-contribauthor">
    <w:name w:val="hlfld-contribauthor"/>
    <w:basedOn w:val="DefaultParagraphFont"/>
    <w:rsid w:val="001F1738"/>
  </w:style>
  <w:style w:type="character" w:customStyle="1" w:styleId="nlmgiven-names">
    <w:name w:val="nlm_given-names"/>
    <w:basedOn w:val="DefaultParagraphFont"/>
    <w:rsid w:val="001F1738"/>
  </w:style>
  <w:style w:type="character" w:customStyle="1" w:styleId="nlmyear">
    <w:name w:val="nlm_year"/>
    <w:basedOn w:val="DefaultParagraphFont"/>
    <w:rsid w:val="001F1738"/>
  </w:style>
  <w:style w:type="character" w:customStyle="1" w:styleId="nlmarticle-title">
    <w:name w:val="nlm_article-title"/>
    <w:basedOn w:val="DefaultParagraphFont"/>
    <w:rsid w:val="001F1738"/>
  </w:style>
  <w:style w:type="character" w:customStyle="1" w:styleId="nlmfpage">
    <w:name w:val="nlm_fpage"/>
    <w:basedOn w:val="DefaultParagraphFont"/>
    <w:rsid w:val="001F1738"/>
  </w:style>
  <w:style w:type="character" w:customStyle="1" w:styleId="nlmlpage">
    <w:name w:val="nlm_lpage"/>
    <w:basedOn w:val="DefaultParagraphFont"/>
    <w:rsid w:val="001F1738"/>
  </w:style>
  <w:style w:type="character" w:customStyle="1" w:styleId="nlmpublisher-loc">
    <w:name w:val="nlm_publisher-loc"/>
    <w:basedOn w:val="DefaultParagraphFont"/>
    <w:rsid w:val="001F1738"/>
  </w:style>
  <w:style w:type="character" w:customStyle="1" w:styleId="nlmpublisher-name">
    <w:name w:val="nlm_publisher-name"/>
    <w:basedOn w:val="DefaultParagraphFont"/>
    <w:rsid w:val="001F1738"/>
  </w:style>
  <w:style w:type="character" w:customStyle="1" w:styleId="Heading2Char">
    <w:name w:val="Heading 2 Char"/>
    <w:basedOn w:val="DefaultParagraphFont"/>
    <w:link w:val="Heading2"/>
    <w:rsid w:val="00BE3C8A"/>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BE3C8A"/>
    <w:rPr>
      <w:rFonts w:ascii="Times New Roman" w:eastAsia="Times New Roman" w:hAnsi="Times New Roman" w:cs="Times New Roman"/>
      <w:sz w:val="40"/>
      <w:szCs w:val="20"/>
      <w:lang w:eastAsia="en-GB"/>
    </w:rPr>
  </w:style>
  <w:style w:type="paragraph" w:styleId="Header">
    <w:name w:val="header"/>
    <w:basedOn w:val="Normal"/>
    <w:link w:val="HeaderChar"/>
    <w:rsid w:val="00BE3C8A"/>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E3C8A"/>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8232">
      <w:bodyDiv w:val="1"/>
      <w:marLeft w:val="0"/>
      <w:marRight w:val="0"/>
      <w:marTop w:val="0"/>
      <w:marBottom w:val="0"/>
      <w:divBdr>
        <w:top w:val="none" w:sz="0" w:space="0" w:color="auto"/>
        <w:left w:val="none" w:sz="0" w:space="0" w:color="auto"/>
        <w:bottom w:val="none" w:sz="0" w:space="0" w:color="auto"/>
        <w:right w:val="none" w:sz="0" w:space="0" w:color="auto"/>
      </w:divBdr>
      <w:divsChild>
        <w:div w:id="1814714925">
          <w:marLeft w:val="0"/>
          <w:marRight w:val="0"/>
          <w:marTop w:val="0"/>
          <w:marBottom w:val="0"/>
          <w:divBdr>
            <w:top w:val="none" w:sz="0" w:space="0" w:color="auto"/>
            <w:left w:val="none" w:sz="0" w:space="0" w:color="auto"/>
            <w:bottom w:val="none" w:sz="0" w:space="0" w:color="auto"/>
            <w:right w:val="none" w:sz="0" w:space="0" w:color="auto"/>
          </w:divBdr>
          <w:divsChild>
            <w:div w:id="974067890">
              <w:marLeft w:val="0"/>
              <w:marRight w:val="0"/>
              <w:marTop w:val="0"/>
              <w:marBottom w:val="0"/>
              <w:divBdr>
                <w:top w:val="none" w:sz="0" w:space="0" w:color="auto"/>
                <w:left w:val="none" w:sz="0" w:space="0" w:color="auto"/>
                <w:bottom w:val="none" w:sz="0" w:space="0" w:color="auto"/>
                <w:right w:val="none" w:sz="0" w:space="0" w:color="auto"/>
              </w:divBdr>
              <w:divsChild>
                <w:div w:id="63525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21197">
      <w:bodyDiv w:val="1"/>
      <w:marLeft w:val="0"/>
      <w:marRight w:val="0"/>
      <w:marTop w:val="0"/>
      <w:marBottom w:val="0"/>
      <w:divBdr>
        <w:top w:val="none" w:sz="0" w:space="0" w:color="auto"/>
        <w:left w:val="none" w:sz="0" w:space="0" w:color="auto"/>
        <w:bottom w:val="none" w:sz="0" w:space="0" w:color="auto"/>
        <w:right w:val="none" w:sz="0" w:space="0" w:color="auto"/>
      </w:divBdr>
      <w:divsChild>
        <w:div w:id="351928507">
          <w:marLeft w:val="0"/>
          <w:marRight w:val="0"/>
          <w:marTop w:val="0"/>
          <w:marBottom w:val="0"/>
          <w:divBdr>
            <w:top w:val="none" w:sz="0" w:space="0" w:color="auto"/>
            <w:left w:val="none" w:sz="0" w:space="0" w:color="auto"/>
            <w:bottom w:val="none" w:sz="0" w:space="0" w:color="auto"/>
            <w:right w:val="none" w:sz="0" w:space="0" w:color="auto"/>
          </w:divBdr>
          <w:divsChild>
            <w:div w:id="2119635926">
              <w:marLeft w:val="0"/>
              <w:marRight w:val="0"/>
              <w:marTop w:val="0"/>
              <w:marBottom w:val="0"/>
              <w:divBdr>
                <w:top w:val="none" w:sz="0" w:space="0" w:color="auto"/>
                <w:left w:val="none" w:sz="0" w:space="0" w:color="auto"/>
                <w:bottom w:val="none" w:sz="0" w:space="0" w:color="auto"/>
                <w:right w:val="none" w:sz="0" w:space="0" w:color="auto"/>
              </w:divBdr>
              <w:divsChild>
                <w:div w:id="35562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71223">
      <w:bodyDiv w:val="1"/>
      <w:marLeft w:val="0"/>
      <w:marRight w:val="0"/>
      <w:marTop w:val="0"/>
      <w:marBottom w:val="0"/>
      <w:divBdr>
        <w:top w:val="none" w:sz="0" w:space="0" w:color="auto"/>
        <w:left w:val="none" w:sz="0" w:space="0" w:color="auto"/>
        <w:bottom w:val="none" w:sz="0" w:space="0" w:color="auto"/>
        <w:right w:val="none" w:sz="0" w:space="0" w:color="auto"/>
      </w:divBdr>
    </w:div>
    <w:div w:id="326830954">
      <w:bodyDiv w:val="1"/>
      <w:marLeft w:val="0"/>
      <w:marRight w:val="0"/>
      <w:marTop w:val="0"/>
      <w:marBottom w:val="0"/>
      <w:divBdr>
        <w:top w:val="none" w:sz="0" w:space="0" w:color="auto"/>
        <w:left w:val="none" w:sz="0" w:space="0" w:color="auto"/>
        <w:bottom w:val="none" w:sz="0" w:space="0" w:color="auto"/>
        <w:right w:val="none" w:sz="0" w:space="0" w:color="auto"/>
      </w:divBdr>
    </w:div>
    <w:div w:id="343440084">
      <w:bodyDiv w:val="1"/>
      <w:marLeft w:val="0"/>
      <w:marRight w:val="0"/>
      <w:marTop w:val="0"/>
      <w:marBottom w:val="0"/>
      <w:divBdr>
        <w:top w:val="none" w:sz="0" w:space="0" w:color="auto"/>
        <w:left w:val="none" w:sz="0" w:space="0" w:color="auto"/>
        <w:bottom w:val="none" w:sz="0" w:space="0" w:color="auto"/>
        <w:right w:val="none" w:sz="0" w:space="0" w:color="auto"/>
      </w:divBdr>
      <w:divsChild>
        <w:div w:id="1171724827">
          <w:marLeft w:val="0"/>
          <w:marRight w:val="0"/>
          <w:marTop w:val="0"/>
          <w:marBottom w:val="0"/>
          <w:divBdr>
            <w:top w:val="none" w:sz="0" w:space="0" w:color="auto"/>
            <w:left w:val="none" w:sz="0" w:space="0" w:color="auto"/>
            <w:bottom w:val="none" w:sz="0" w:space="0" w:color="auto"/>
            <w:right w:val="none" w:sz="0" w:space="0" w:color="auto"/>
          </w:divBdr>
          <w:divsChild>
            <w:div w:id="1713264718">
              <w:marLeft w:val="0"/>
              <w:marRight w:val="0"/>
              <w:marTop w:val="0"/>
              <w:marBottom w:val="0"/>
              <w:divBdr>
                <w:top w:val="none" w:sz="0" w:space="0" w:color="auto"/>
                <w:left w:val="none" w:sz="0" w:space="0" w:color="auto"/>
                <w:bottom w:val="none" w:sz="0" w:space="0" w:color="auto"/>
                <w:right w:val="none" w:sz="0" w:space="0" w:color="auto"/>
              </w:divBdr>
              <w:divsChild>
                <w:div w:id="11359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129962">
      <w:bodyDiv w:val="1"/>
      <w:marLeft w:val="0"/>
      <w:marRight w:val="0"/>
      <w:marTop w:val="0"/>
      <w:marBottom w:val="0"/>
      <w:divBdr>
        <w:top w:val="none" w:sz="0" w:space="0" w:color="auto"/>
        <w:left w:val="none" w:sz="0" w:space="0" w:color="auto"/>
        <w:bottom w:val="none" w:sz="0" w:space="0" w:color="auto"/>
        <w:right w:val="none" w:sz="0" w:space="0" w:color="auto"/>
      </w:divBdr>
      <w:divsChild>
        <w:div w:id="490100713">
          <w:marLeft w:val="0"/>
          <w:marRight w:val="0"/>
          <w:marTop w:val="0"/>
          <w:marBottom w:val="0"/>
          <w:divBdr>
            <w:top w:val="none" w:sz="0" w:space="0" w:color="auto"/>
            <w:left w:val="none" w:sz="0" w:space="0" w:color="auto"/>
            <w:bottom w:val="none" w:sz="0" w:space="0" w:color="auto"/>
            <w:right w:val="none" w:sz="0" w:space="0" w:color="auto"/>
          </w:divBdr>
          <w:divsChild>
            <w:div w:id="265697418">
              <w:marLeft w:val="0"/>
              <w:marRight w:val="0"/>
              <w:marTop w:val="0"/>
              <w:marBottom w:val="0"/>
              <w:divBdr>
                <w:top w:val="none" w:sz="0" w:space="0" w:color="auto"/>
                <w:left w:val="none" w:sz="0" w:space="0" w:color="auto"/>
                <w:bottom w:val="none" w:sz="0" w:space="0" w:color="auto"/>
                <w:right w:val="none" w:sz="0" w:space="0" w:color="auto"/>
              </w:divBdr>
              <w:divsChild>
                <w:div w:id="144927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351029">
      <w:bodyDiv w:val="1"/>
      <w:marLeft w:val="0"/>
      <w:marRight w:val="0"/>
      <w:marTop w:val="0"/>
      <w:marBottom w:val="0"/>
      <w:divBdr>
        <w:top w:val="none" w:sz="0" w:space="0" w:color="auto"/>
        <w:left w:val="none" w:sz="0" w:space="0" w:color="auto"/>
        <w:bottom w:val="none" w:sz="0" w:space="0" w:color="auto"/>
        <w:right w:val="none" w:sz="0" w:space="0" w:color="auto"/>
      </w:divBdr>
      <w:divsChild>
        <w:div w:id="1129392996">
          <w:marLeft w:val="0"/>
          <w:marRight w:val="0"/>
          <w:marTop w:val="0"/>
          <w:marBottom w:val="0"/>
          <w:divBdr>
            <w:top w:val="none" w:sz="0" w:space="0" w:color="auto"/>
            <w:left w:val="none" w:sz="0" w:space="0" w:color="auto"/>
            <w:bottom w:val="none" w:sz="0" w:space="0" w:color="auto"/>
            <w:right w:val="none" w:sz="0" w:space="0" w:color="auto"/>
          </w:divBdr>
          <w:divsChild>
            <w:div w:id="480078897">
              <w:marLeft w:val="0"/>
              <w:marRight w:val="0"/>
              <w:marTop w:val="0"/>
              <w:marBottom w:val="0"/>
              <w:divBdr>
                <w:top w:val="none" w:sz="0" w:space="0" w:color="auto"/>
                <w:left w:val="none" w:sz="0" w:space="0" w:color="auto"/>
                <w:bottom w:val="none" w:sz="0" w:space="0" w:color="auto"/>
                <w:right w:val="none" w:sz="0" w:space="0" w:color="auto"/>
              </w:divBdr>
              <w:divsChild>
                <w:div w:id="180034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253070">
      <w:bodyDiv w:val="1"/>
      <w:marLeft w:val="0"/>
      <w:marRight w:val="0"/>
      <w:marTop w:val="0"/>
      <w:marBottom w:val="0"/>
      <w:divBdr>
        <w:top w:val="none" w:sz="0" w:space="0" w:color="auto"/>
        <w:left w:val="none" w:sz="0" w:space="0" w:color="auto"/>
        <w:bottom w:val="none" w:sz="0" w:space="0" w:color="auto"/>
        <w:right w:val="none" w:sz="0" w:space="0" w:color="auto"/>
      </w:divBdr>
      <w:divsChild>
        <w:div w:id="1929800669">
          <w:marLeft w:val="0"/>
          <w:marRight w:val="0"/>
          <w:marTop w:val="0"/>
          <w:marBottom w:val="0"/>
          <w:divBdr>
            <w:top w:val="none" w:sz="0" w:space="0" w:color="auto"/>
            <w:left w:val="none" w:sz="0" w:space="0" w:color="auto"/>
            <w:bottom w:val="none" w:sz="0" w:space="0" w:color="auto"/>
            <w:right w:val="none" w:sz="0" w:space="0" w:color="auto"/>
          </w:divBdr>
          <w:divsChild>
            <w:div w:id="1837380828">
              <w:marLeft w:val="0"/>
              <w:marRight w:val="0"/>
              <w:marTop w:val="0"/>
              <w:marBottom w:val="0"/>
              <w:divBdr>
                <w:top w:val="none" w:sz="0" w:space="0" w:color="auto"/>
                <w:left w:val="none" w:sz="0" w:space="0" w:color="auto"/>
                <w:bottom w:val="none" w:sz="0" w:space="0" w:color="auto"/>
                <w:right w:val="none" w:sz="0" w:space="0" w:color="auto"/>
              </w:divBdr>
              <w:divsChild>
                <w:div w:id="48759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696162">
      <w:bodyDiv w:val="1"/>
      <w:marLeft w:val="0"/>
      <w:marRight w:val="0"/>
      <w:marTop w:val="0"/>
      <w:marBottom w:val="0"/>
      <w:divBdr>
        <w:top w:val="none" w:sz="0" w:space="0" w:color="auto"/>
        <w:left w:val="none" w:sz="0" w:space="0" w:color="auto"/>
        <w:bottom w:val="none" w:sz="0" w:space="0" w:color="auto"/>
        <w:right w:val="none" w:sz="0" w:space="0" w:color="auto"/>
      </w:divBdr>
      <w:divsChild>
        <w:div w:id="544607140">
          <w:marLeft w:val="0"/>
          <w:marRight w:val="0"/>
          <w:marTop w:val="0"/>
          <w:marBottom w:val="0"/>
          <w:divBdr>
            <w:top w:val="none" w:sz="0" w:space="0" w:color="auto"/>
            <w:left w:val="none" w:sz="0" w:space="0" w:color="auto"/>
            <w:bottom w:val="none" w:sz="0" w:space="0" w:color="auto"/>
            <w:right w:val="none" w:sz="0" w:space="0" w:color="auto"/>
          </w:divBdr>
          <w:divsChild>
            <w:div w:id="979111494">
              <w:marLeft w:val="0"/>
              <w:marRight w:val="0"/>
              <w:marTop w:val="0"/>
              <w:marBottom w:val="0"/>
              <w:divBdr>
                <w:top w:val="none" w:sz="0" w:space="0" w:color="auto"/>
                <w:left w:val="none" w:sz="0" w:space="0" w:color="auto"/>
                <w:bottom w:val="none" w:sz="0" w:space="0" w:color="auto"/>
                <w:right w:val="none" w:sz="0" w:space="0" w:color="auto"/>
              </w:divBdr>
              <w:divsChild>
                <w:div w:id="211655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908014">
      <w:bodyDiv w:val="1"/>
      <w:marLeft w:val="0"/>
      <w:marRight w:val="0"/>
      <w:marTop w:val="0"/>
      <w:marBottom w:val="0"/>
      <w:divBdr>
        <w:top w:val="none" w:sz="0" w:space="0" w:color="auto"/>
        <w:left w:val="none" w:sz="0" w:space="0" w:color="auto"/>
        <w:bottom w:val="none" w:sz="0" w:space="0" w:color="auto"/>
        <w:right w:val="none" w:sz="0" w:space="0" w:color="auto"/>
      </w:divBdr>
      <w:divsChild>
        <w:div w:id="39943485">
          <w:marLeft w:val="0"/>
          <w:marRight w:val="0"/>
          <w:marTop w:val="0"/>
          <w:marBottom w:val="0"/>
          <w:divBdr>
            <w:top w:val="none" w:sz="0" w:space="0" w:color="auto"/>
            <w:left w:val="none" w:sz="0" w:space="0" w:color="auto"/>
            <w:bottom w:val="none" w:sz="0" w:space="0" w:color="auto"/>
            <w:right w:val="none" w:sz="0" w:space="0" w:color="auto"/>
          </w:divBdr>
          <w:divsChild>
            <w:div w:id="604117744">
              <w:marLeft w:val="0"/>
              <w:marRight w:val="0"/>
              <w:marTop w:val="0"/>
              <w:marBottom w:val="0"/>
              <w:divBdr>
                <w:top w:val="none" w:sz="0" w:space="0" w:color="auto"/>
                <w:left w:val="none" w:sz="0" w:space="0" w:color="auto"/>
                <w:bottom w:val="none" w:sz="0" w:space="0" w:color="auto"/>
                <w:right w:val="none" w:sz="0" w:space="0" w:color="auto"/>
              </w:divBdr>
              <w:divsChild>
                <w:div w:id="108083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853363">
      <w:bodyDiv w:val="1"/>
      <w:marLeft w:val="0"/>
      <w:marRight w:val="0"/>
      <w:marTop w:val="0"/>
      <w:marBottom w:val="0"/>
      <w:divBdr>
        <w:top w:val="none" w:sz="0" w:space="0" w:color="auto"/>
        <w:left w:val="none" w:sz="0" w:space="0" w:color="auto"/>
        <w:bottom w:val="none" w:sz="0" w:space="0" w:color="auto"/>
        <w:right w:val="none" w:sz="0" w:space="0" w:color="auto"/>
      </w:divBdr>
    </w:div>
    <w:div w:id="1225068182">
      <w:bodyDiv w:val="1"/>
      <w:marLeft w:val="0"/>
      <w:marRight w:val="0"/>
      <w:marTop w:val="0"/>
      <w:marBottom w:val="0"/>
      <w:divBdr>
        <w:top w:val="none" w:sz="0" w:space="0" w:color="auto"/>
        <w:left w:val="none" w:sz="0" w:space="0" w:color="auto"/>
        <w:bottom w:val="none" w:sz="0" w:space="0" w:color="auto"/>
        <w:right w:val="none" w:sz="0" w:space="0" w:color="auto"/>
      </w:divBdr>
    </w:div>
    <w:div w:id="1272204653">
      <w:bodyDiv w:val="1"/>
      <w:marLeft w:val="0"/>
      <w:marRight w:val="0"/>
      <w:marTop w:val="0"/>
      <w:marBottom w:val="0"/>
      <w:divBdr>
        <w:top w:val="none" w:sz="0" w:space="0" w:color="auto"/>
        <w:left w:val="none" w:sz="0" w:space="0" w:color="auto"/>
        <w:bottom w:val="none" w:sz="0" w:space="0" w:color="auto"/>
        <w:right w:val="none" w:sz="0" w:space="0" w:color="auto"/>
      </w:divBdr>
      <w:divsChild>
        <w:div w:id="652569526">
          <w:marLeft w:val="0"/>
          <w:marRight w:val="0"/>
          <w:marTop w:val="0"/>
          <w:marBottom w:val="0"/>
          <w:divBdr>
            <w:top w:val="none" w:sz="0" w:space="0" w:color="auto"/>
            <w:left w:val="none" w:sz="0" w:space="0" w:color="auto"/>
            <w:bottom w:val="none" w:sz="0" w:space="0" w:color="auto"/>
            <w:right w:val="none" w:sz="0" w:space="0" w:color="auto"/>
          </w:divBdr>
          <w:divsChild>
            <w:div w:id="630407183">
              <w:marLeft w:val="0"/>
              <w:marRight w:val="0"/>
              <w:marTop w:val="0"/>
              <w:marBottom w:val="0"/>
              <w:divBdr>
                <w:top w:val="none" w:sz="0" w:space="0" w:color="auto"/>
                <w:left w:val="none" w:sz="0" w:space="0" w:color="auto"/>
                <w:bottom w:val="none" w:sz="0" w:space="0" w:color="auto"/>
                <w:right w:val="none" w:sz="0" w:space="0" w:color="auto"/>
              </w:divBdr>
              <w:divsChild>
                <w:div w:id="128538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485333">
      <w:bodyDiv w:val="1"/>
      <w:marLeft w:val="0"/>
      <w:marRight w:val="0"/>
      <w:marTop w:val="0"/>
      <w:marBottom w:val="0"/>
      <w:divBdr>
        <w:top w:val="none" w:sz="0" w:space="0" w:color="auto"/>
        <w:left w:val="none" w:sz="0" w:space="0" w:color="auto"/>
        <w:bottom w:val="none" w:sz="0" w:space="0" w:color="auto"/>
        <w:right w:val="none" w:sz="0" w:space="0" w:color="auto"/>
      </w:divBdr>
      <w:divsChild>
        <w:div w:id="1930263246">
          <w:marLeft w:val="0"/>
          <w:marRight w:val="0"/>
          <w:marTop w:val="0"/>
          <w:marBottom w:val="0"/>
          <w:divBdr>
            <w:top w:val="none" w:sz="0" w:space="0" w:color="auto"/>
            <w:left w:val="none" w:sz="0" w:space="0" w:color="auto"/>
            <w:bottom w:val="none" w:sz="0" w:space="0" w:color="auto"/>
            <w:right w:val="none" w:sz="0" w:space="0" w:color="auto"/>
          </w:divBdr>
          <w:divsChild>
            <w:div w:id="1908221968">
              <w:marLeft w:val="0"/>
              <w:marRight w:val="0"/>
              <w:marTop w:val="0"/>
              <w:marBottom w:val="0"/>
              <w:divBdr>
                <w:top w:val="none" w:sz="0" w:space="0" w:color="auto"/>
                <w:left w:val="none" w:sz="0" w:space="0" w:color="auto"/>
                <w:bottom w:val="none" w:sz="0" w:space="0" w:color="auto"/>
                <w:right w:val="none" w:sz="0" w:space="0" w:color="auto"/>
              </w:divBdr>
              <w:divsChild>
                <w:div w:id="146677758">
                  <w:marLeft w:val="0"/>
                  <w:marRight w:val="0"/>
                  <w:marTop w:val="0"/>
                  <w:marBottom w:val="0"/>
                  <w:divBdr>
                    <w:top w:val="none" w:sz="0" w:space="0" w:color="auto"/>
                    <w:left w:val="none" w:sz="0" w:space="0" w:color="auto"/>
                    <w:bottom w:val="none" w:sz="0" w:space="0" w:color="auto"/>
                    <w:right w:val="none" w:sz="0" w:space="0" w:color="auto"/>
                  </w:divBdr>
                </w:div>
              </w:divsChild>
            </w:div>
            <w:div w:id="385834384">
              <w:marLeft w:val="0"/>
              <w:marRight w:val="0"/>
              <w:marTop w:val="0"/>
              <w:marBottom w:val="0"/>
              <w:divBdr>
                <w:top w:val="none" w:sz="0" w:space="0" w:color="auto"/>
                <w:left w:val="none" w:sz="0" w:space="0" w:color="auto"/>
                <w:bottom w:val="none" w:sz="0" w:space="0" w:color="auto"/>
                <w:right w:val="none" w:sz="0" w:space="0" w:color="auto"/>
              </w:divBdr>
              <w:divsChild>
                <w:div w:id="10204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575115">
      <w:bodyDiv w:val="1"/>
      <w:marLeft w:val="0"/>
      <w:marRight w:val="0"/>
      <w:marTop w:val="0"/>
      <w:marBottom w:val="0"/>
      <w:divBdr>
        <w:top w:val="none" w:sz="0" w:space="0" w:color="auto"/>
        <w:left w:val="none" w:sz="0" w:space="0" w:color="auto"/>
        <w:bottom w:val="none" w:sz="0" w:space="0" w:color="auto"/>
        <w:right w:val="none" w:sz="0" w:space="0" w:color="auto"/>
      </w:divBdr>
      <w:divsChild>
        <w:div w:id="288825712">
          <w:marLeft w:val="0"/>
          <w:marRight w:val="0"/>
          <w:marTop w:val="0"/>
          <w:marBottom w:val="0"/>
          <w:divBdr>
            <w:top w:val="none" w:sz="0" w:space="0" w:color="auto"/>
            <w:left w:val="none" w:sz="0" w:space="0" w:color="auto"/>
            <w:bottom w:val="none" w:sz="0" w:space="0" w:color="auto"/>
            <w:right w:val="none" w:sz="0" w:space="0" w:color="auto"/>
          </w:divBdr>
          <w:divsChild>
            <w:div w:id="306084906">
              <w:marLeft w:val="0"/>
              <w:marRight w:val="0"/>
              <w:marTop w:val="0"/>
              <w:marBottom w:val="0"/>
              <w:divBdr>
                <w:top w:val="none" w:sz="0" w:space="0" w:color="auto"/>
                <w:left w:val="none" w:sz="0" w:space="0" w:color="auto"/>
                <w:bottom w:val="none" w:sz="0" w:space="0" w:color="auto"/>
                <w:right w:val="none" w:sz="0" w:space="0" w:color="auto"/>
              </w:divBdr>
              <w:divsChild>
                <w:div w:id="159713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674431">
      <w:bodyDiv w:val="1"/>
      <w:marLeft w:val="0"/>
      <w:marRight w:val="0"/>
      <w:marTop w:val="0"/>
      <w:marBottom w:val="0"/>
      <w:divBdr>
        <w:top w:val="none" w:sz="0" w:space="0" w:color="auto"/>
        <w:left w:val="none" w:sz="0" w:space="0" w:color="auto"/>
        <w:bottom w:val="none" w:sz="0" w:space="0" w:color="auto"/>
        <w:right w:val="none" w:sz="0" w:space="0" w:color="auto"/>
      </w:divBdr>
      <w:divsChild>
        <w:div w:id="852107899">
          <w:marLeft w:val="0"/>
          <w:marRight w:val="0"/>
          <w:marTop w:val="0"/>
          <w:marBottom w:val="0"/>
          <w:divBdr>
            <w:top w:val="none" w:sz="0" w:space="0" w:color="auto"/>
            <w:left w:val="none" w:sz="0" w:space="0" w:color="auto"/>
            <w:bottom w:val="none" w:sz="0" w:space="0" w:color="auto"/>
            <w:right w:val="none" w:sz="0" w:space="0" w:color="auto"/>
          </w:divBdr>
          <w:divsChild>
            <w:div w:id="1963419146">
              <w:marLeft w:val="0"/>
              <w:marRight w:val="0"/>
              <w:marTop w:val="0"/>
              <w:marBottom w:val="0"/>
              <w:divBdr>
                <w:top w:val="none" w:sz="0" w:space="0" w:color="auto"/>
                <w:left w:val="none" w:sz="0" w:space="0" w:color="auto"/>
                <w:bottom w:val="none" w:sz="0" w:space="0" w:color="auto"/>
                <w:right w:val="none" w:sz="0" w:space="0" w:color="auto"/>
              </w:divBdr>
              <w:divsChild>
                <w:div w:id="1252667138">
                  <w:marLeft w:val="0"/>
                  <w:marRight w:val="0"/>
                  <w:marTop w:val="0"/>
                  <w:marBottom w:val="0"/>
                  <w:divBdr>
                    <w:top w:val="none" w:sz="0" w:space="0" w:color="auto"/>
                    <w:left w:val="none" w:sz="0" w:space="0" w:color="auto"/>
                    <w:bottom w:val="none" w:sz="0" w:space="0" w:color="auto"/>
                    <w:right w:val="none" w:sz="0" w:space="0" w:color="auto"/>
                  </w:divBdr>
                  <w:divsChild>
                    <w:div w:id="17650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090775">
      <w:bodyDiv w:val="1"/>
      <w:marLeft w:val="0"/>
      <w:marRight w:val="0"/>
      <w:marTop w:val="0"/>
      <w:marBottom w:val="0"/>
      <w:divBdr>
        <w:top w:val="none" w:sz="0" w:space="0" w:color="auto"/>
        <w:left w:val="none" w:sz="0" w:space="0" w:color="auto"/>
        <w:bottom w:val="none" w:sz="0" w:space="0" w:color="auto"/>
        <w:right w:val="none" w:sz="0" w:space="0" w:color="auto"/>
      </w:divBdr>
      <w:divsChild>
        <w:div w:id="19093142">
          <w:marLeft w:val="0"/>
          <w:marRight w:val="0"/>
          <w:marTop w:val="0"/>
          <w:marBottom w:val="0"/>
          <w:divBdr>
            <w:top w:val="none" w:sz="0" w:space="0" w:color="auto"/>
            <w:left w:val="none" w:sz="0" w:space="0" w:color="auto"/>
            <w:bottom w:val="none" w:sz="0" w:space="0" w:color="auto"/>
            <w:right w:val="none" w:sz="0" w:space="0" w:color="auto"/>
          </w:divBdr>
          <w:divsChild>
            <w:div w:id="1696807810">
              <w:marLeft w:val="0"/>
              <w:marRight w:val="0"/>
              <w:marTop w:val="0"/>
              <w:marBottom w:val="0"/>
              <w:divBdr>
                <w:top w:val="none" w:sz="0" w:space="0" w:color="auto"/>
                <w:left w:val="none" w:sz="0" w:space="0" w:color="auto"/>
                <w:bottom w:val="none" w:sz="0" w:space="0" w:color="auto"/>
                <w:right w:val="none" w:sz="0" w:space="0" w:color="auto"/>
              </w:divBdr>
              <w:divsChild>
                <w:div w:id="145760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910741">
      <w:bodyDiv w:val="1"/>
      <w:marLeft w:val="0"/>
      <w:marRight w:val="0"/>
      <w:marTop w:val="0"/>
      <w:marBottom w:val="0"/>
      <w:divBdr>
        <w:top w:val="none" w:sz="0" w:space="0" w:color="auto"/>
        <w:left w:val="none" w:sz="0" w:space="0" w:color="auto"/>
        <w:bottom w:val="none" w:sz="0" w:space="0" w:color="auto"/>
        <w:right w:val="none" w:sz="0" w:space="0" w:color="auto"/>
      </w:divBdr>
      <w:divsChild>
        <w:div w:id="947465939">
          <w:marLeft w:val="0"/>
          <w:marRight w:val="0"/>
          <w:marTop w:val="0"/>
          <w:marBottom w:val="0"/>
          <w:divBdr>
            <w:top w:val="none" w:sz="0" w:space="0" w:color="auto"/>
            <w:left w:val="none" w:sz="0" w:space="0" w:color="auto"/>
            <w:bottom w:val="none" w:sz="0" w:space="0" w:color="auto"/>
            <w:right w:val="none" w:sz="0" w:space="0" w:color="auto"/>
          </w:divBdr>
          <w:divsChild>
            <w:div w:id="1928728131">
              <w:marLeft w:val="0"/>
              <w:marRight w:val="0"/>
              <w:marTop w:val="0"/>
              <w:marBottom w:val="0"/>
              <w:divBdr>
                <w:top w:val="none" w:sz="0" w:space="0" w:color="auto"/>
                <w:left w:val="none" w:sz="0" w:space="0" w:color="auto"/>
                <w:bottom w:val="none" w:sz="0" w:space="0" w:color="auto"/>
                <w:right w:val="none" w:sz="0" w:space="0" w:color="auto"/>
              </w:divBdr>
              <w:divsChild>
                <w:div w:id="1428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03540">
      <w:bodyDiv w:val="1"/>
      <w:marLeft w:val="0"/>
      <w:marRight w:val="0"/>
      <w:marTop w:val="0"/>
      <w:marBottom w:val="0"/>
      <w:divBdr>
        <w:top w:val="none" w:sz="0" w:space="0" w:color="auto"/>
        <w:left w:val="none" w:sz="0" w:space="0" w:color="auto"/>
        <w:bottom w:val="none" w:sz="0" w:space="0" w:color="auto"/>
        <w:right w:val="none" w:sz="0" w:space="0" w:color="auto"/>
      </w:divBdr>
      <w:divsChild>
        <w:div w:id="1490294732">
          <w:marLeft w:val="0"/>
          <w:marRight w:val="0"/>
          <w:marTop w:val="0"/>
          <w:marBottom w:val="0"/>
          <w:divBdr>
            <w:top w:val="none" w:sz="0" w:space="0" w:color="auto"/>
            <w:left w:val="none" w:sz="0" w:space="0" w:color="auto"/>
            <w:bottom w:val="none" w:sz="0" w:space="0" w:color="auto"/>
            <w:right w:val="none" w:sz="0" w:space="0" w:color="auto"/>
          </w:divBdr>
          <w:divsChild>
            <w:div w:id="147599793">
              <w:marLeft w:val="0"/>
              <w:marRight w:val="0"/>
              <w:marTop w:val="0"/>
              <w:marBottom w:val="0"/>
              <w:divBdr>
                <w:top w:val="none" w:sz="0" w:space="0" w:color="auto"/>
                <w:left w:val="none" w:sz="0" w:space="0" w:color="auto"/>
                <w:bottom w:val="none" w:sz="0" w:space="0" w:color="auto"/>
                <w:right w:val="none" w:sz="0" w:space="0" w:color="auto"/>
              </w:divBdr>
              <w:divsChild>
                <w:div w:id="129906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595533">
      <w:bodyDiv w:val="1"/>
      <w:marLeft w:val="0"/>
      <w:marRight w:val="0"/>
      <w:marTop w:val="0"/>
      <w:marBottom w:val="0"/>
      <w:divBdr>
        <w:top w:val="none" w:sz="0" w:space="0" w:color="auto"/>
        <w:left w:val="none" w:sz="0" w:space="0" w:color="auto"/>
        <w:bottom w:val="none" w:sz="0" w:space="0" w:color="auto"/>
        <w:right w:val="none" w:sz="0" w:space="0" w:color="auto"/>
      </w:divBdr>
    </w:div>
    <w:div w:id="2047170519">
      <w:bodyDiv w:val="1"/>
      <w:marLeft w:val="0"/>
      <w:marRight w:val="0"/>
      <w:marTop w:val="0"/>
      <w:marBottom w:val="0"/>
      <w:divBdr>
        <w:top w:val="none" w:sz="0" w:space="0" w:color="auto"/>
        <w:left w:val="none" w:sz="0" w:space="0" w:color="auto"/>
        <w:bottom w:val="none" w:sz="0" w:space="0" w:color="auto"/>
        <w:right w:val="none" w:sz="0" w:space="0" w:color="auto"/>
      </w:divBdr>
      <w:divsChild>
        <w:div w:id="897786966">
          <w:marLeft w:val="0"/>
          <w:marRight w:val="0"/>
          <w:marTop w:val="0"/>
          <w:marBottom w:val="0"/>
          <w:divBdr>
            <w:top w:val="none" w:sz="0" w:space="0" w:color="auto"/>
            <w:left w:val="none" w:sz="0" w:space="0" w:color="auto"/>
            <w:bottom w:val="none" w:sz="0" w:space="0" w:color="auto"/>
            <w:right w:val="none" w:sz="0" w:space="0" w:color="auto"/>
          </w:divBdr>
          <w:divsChild>
            <w:div w:id="426118913">
              <w:marLeft w:val="0"/>
              <w:marRight w:val="0"/>
              <w:marTop w:val="0"/>
              <w:marBottom w:val="0"/>
              <w:divBdr>
                <w:top w:val="none" w:sz="0" w:space="0" w:color="auto"/>
                <w:left w:val="none" w:sz="0" w:space="0" w:color="auto"/>
                <w:bottom w:val="none" w:sz="0" w:space="0" w:color="auto"/>
                <w:right w:val="none" w:sz="0" w:space="0" w:color="auto"/>
              </w:divBdr>
              <w:divsChild>
                <w:div w:id="1506286374">
                  <w:marLeft w:val="0"/>
                  <w:marRight w:val="0"/>
                  <w:marTop w:val="0"/>
                  <w:marBottom w:val="0"/>
                  <w:divBdr>
                    <w:top w:val="none" w:sz="0" w:space="0" w:color="auto"/>
                    <w:left w:val="none" w:sz="0" w:space="0" w:color="auto"/>
                    <w:bottom w:val="none" w:sz="0" w:space="0" w:color="auto"/>
                    <w:right w:val="none" w:sz="0" w:space="0" w:color="auto"/>
                  </w:divBdr>
                  <w:divsChild>
                    <w:div w:id="101989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074614">
      <w:bodyDiv w:val="1"/>
      <w:marLeft w:val="0"/>
      <w:marRight w:val="0"/>
      <w:marTop w:val="0"/>
      <w:marBottom w:val="0"/>
      <w:divBdr>
        <w:top w:val="none" w:sz="0" w:space="0" w:color="auto"/>
        <w:left w:val="none" w:sz="0" w:space="0" w:color="auto"/>
        <w:bottom w:val="none" w:sz="0" w:space="0" w:color="auto"/>
        <w:right w:val="none" w:sz="0" w:space="0" w:color="auto"/>
      </w:divBdr>
      <w:divsChild>
        <w:div w:id="1908806060">
          <w:marLeft w:val="0"/>
          <w:marRight w:val="0"/>
          <w:marTop w:val="0"/>
          <w:marBottom w:val="0"/>
          <w:divBdr>
            <w:top w:val="none" w:sz="0" w:space="0" w:color="auto"/>
            <w:left w:val="none" w:sz="0" w:space="0" w:color="auto"/>
            <w:bottom w:val="none" w:sz="0" w:space="0" w:color="auto"/>
            <w:right w:val="none" w:sz="0" w:space="0" w:color="auto"/>
          </w:divBdr>
          <w:divsChild>
            <w:div w:id="1712536870">
              <w:marLeft w:val="0"/>
              <w:marRight w:val="0"/>
              <w:marTop w:val="0"/>
              <w:marBottom w:val="0"/>
              <w:divBdr>
                <w:top w:val="none" w:sz="0" w:space="0" w:color="auto"/>
                <w:left w:val="none" w:sz="0" w:space="0" w:color="auto"/>
                <w:bottom w:val="none" w:sz="0" w:space="0" w:color="auto"/>
                <w:right w:val="none" w:sz="0" w:space="0" w:color="auto"/>
              </w:divBdr>
              <w:divsChild>
                <w:div w:id="37689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471324">
      <w:bodyDiv w:val="1"/>
      <w:marLeft w:val="0"/>
      <w:marRight w:val="0"/>
      <w:marTop w:val="0"/>
      <w:marBottom w:val="0"/>
      <w:divBdr>
        <w:top w:val="none" w:sz="0" w:space="0" w:color="auto"/>
        <w:left w:val="none" w:sz="0" w:space="0" w:color="auto"/>
        <w:bottom w:val="none" w:sz="0" w:space="0" w:color="auto"/>
        <w:right w:val="none" w:sz="0" w:space="0" w:color="auto"/>
      </w:divBdr>
      <w:divsChild>
        <w:div w:id="1869249938">
          <w:marLeft w:val="0"/>
          <w:marRight w:val="0"/>
          <w:marTop w:val="0"/>
          <w:marBottom w:val="0"/>
          <w:divBdr>
            <w:top w:val="none" w:sz="0" w:space="0" w:color="auto"/>
            <w:left w:val="none" w:sz="0" w:space="0" w:color="auto"/>
            <w:bottom w:val="none" w:sz="0" w:space="0" w:color="auto"/>
            <w:right w:val="none" w:sz="0" w:space="0" w:color="auto"/>
          </w:divBdr>
          <w:divsChild>
            <w:div w:id="2106345557">
              <w:marLeft w:val="0"/>
              <w:marRight w:val="0"/>
              <w:marTop w:val="0"/>
              <w:marBottom w:val="0"/>
              <w:divBdr>
                <w:top w:val="none" w:sz="0" w:space="0" w:color="auto"/>
                <w:left w:val="none" w:sz="0" w:space="0" w:color="auto"/>
                <w:bottom w:val="none" w:sz="0" w:space="0" w:color="auto"/>
                <w:right w:val="none" w:sz="0" w:space="0" w:color="auto"/>
              </w:divBdr>
              <w:divsChild>
                <w:div w:id="68081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747388">
      <w:bodyDiv w:val="1"/>
      <w:marLeft w:val="0"/>
      <w:marRight w:val="0"/>
      <w:marTop w:val="0"/>
      <w:marBottom w:val="0"/>
      <w:divBdr>
        <w:top w:val="none" w:sz="0" w:space="0" w:color="auto"/>
        <w:left w:val="none" w:sz="0" w:space="0" w:color="auto"/>
        <w:bottom w:val="none" w:sz="0" w:space="0" w:color="auto"/>
        <w:right w:val="none" w:sz="0" w:space="0" w:color="auto"/>
      </w:divBdr>
      <w:divsChild>
        <w:div w:id="1422604005">
          <w:marLeft w:val="0"/>
          <w:marRight w:val="0"/>
          <w:marTop w:val="0"/>
          <w:marBottom w:val="0"/>
          <w:divBdr>
            <w:top w:val="none" w:sz="0" w:space="0" w:color="auto"/>
            <w:left w:val="none" w:sz="0" w:space="0" w:color="auto"/>
            <w:bottom w:val="none" w:sz="0" w:space="0" w:color="auto"/>
            <w:right w:val="none" w:sz="0" w:space="0" w:color="auto"/>
          </w:divBdr>
          <w:divsChild>
            <w:div w:id="498421441">
              <w:marLeft w:val="0"/>
              <w:marRight w:val="0"/>
              <w:marTop w:val="0"/>
              <w:marBottom w:val="0"/>
              <w:divBdr>
                <w:top w:val="none" w:sz="0" w:space="0" w:color="auto"/>
                <w:left w:val="none" w:sz="0" w:space="0" w:color="auto"/>
                <w:bottom w:val="none" w:sz="0" w:space="0" w:color="auto"/>
                <w:right w:val="none" w:sz="0" w:space="0" w:color="auto"/>
              </w:divBdr>
              <w:divsChild>
                <w:div w:id="137796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575875">
      <w:bodyDiv w:val="1"/>
      <w:marLeft w:val="0"/>
      <w:marRight w:val="0"/>
      <w:marTop w:val="0"/>
      <w:marBottom w:val="0"/>
      <w:divBdr>
        <w:top w:val="none" w:sz="0" w:space="0" w:color="auto"/>
        <w:left w:val="none" w:sz="0" w:space="0" w:color="auto"/>
        <w:bottom w:val="none" w:sz="0" w:space="0" w:color="auto"/>
        <w:right w:val="none" w:sz="0" w:space="0" w:color="auto"/>
      </w:divBdr>
      <w:divsChild>
        <w:div w:id="1253248164">
          <w:marLeft w:val="0"/>
          <w:marRight w:val="0"/>
          <w:marTop w:val="0"/>
          <w:marBottom w:val="0"/>
          <w:divBdr>
            <w:top w:val="none" w:sz="0" w:space="0" w:color="auto"/>
            <w:left w:val="none" w:sz="0" w:space="0" w:color="auto"/>
            <w:bottom w:val="none" w:sz="0" w:space="0" w:color="auto"/>
            <w:right w:val="none" w:sz="0" w:space="0" w:color="auto"/>
          </w:divBdr>
          <w:divsChild>
            <w:div w:id="1352414784">
              <w:marLeft w:val="0"/>
              <w:marRight w:val="0"/>
              <w:marTop w:val="0"/>
              <w:marBottom w:val="0"/>
              <w:divBdr>
                <w:top w:val="none" w:sz="0" w:space="0" w:color="auto"/>
                <w:left w:val="none" w:sz="0" w:space="0" w:color="auto"/>
                <w:bottom w:val="none" w:sz="0" w:space="0" w:color="auto"/>
                <w:right w:val="none" w:sz="0" w:space="0" w:color="auto"/>
              </w:divBdr>
              <w:divsChild>
                <w:div w:id="199237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11</Pages>
  <Words>4805</Words>
  <Characters>27390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Donnelly</dc:creator>
  <cp:keywords/>
  <dc:description/>
  <cp:lastModifiedBy>Lauren Donnelly</cp:lastModifiedBy>
  <cp:revision>12</cp:revision>
  <dcterms:created xsi:type="dcterms:W3CDTF">2019-01-23T16:38:00Z</dcterms:created>
  <dcterms:modified xsi:type="dcterms:W3CDTF">2019-01-27T14:41:00Z</dcterms:modified>
</cp:coreProperties>
</file>