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611190">
        <w:tc>
          <w:tcPr>
            <w:tcW w:w="10368" w:type="dxa"/>
            <w:shd w:val="clear" w:color="auto" w:fill="auto"/>
          </w:tcPr>
          <w:p w14:paraId="02F8EE88" w14:textId="5A7EEC95" w:rsidR="00986B43" w:rsidRDefault="00986B43" w:rsidP="005D3F07">
            <w:pPr>
              <w:overflowPunct/>
              <w:autoSpaceDE/>
              <w:autoSpaceDN/>
              <w:adjustRightInd/>
              <w:ind w:right="-957"/>
              <w:textAlignment w:val="auto"/>
              <w:rPr>
                <w:rFonts w:ascii="Times New Roman" w:hAnsi="Times New Roman" w:cs="Times New Roman"/>
                <w:b/>
                <w:color w:val="auto"/>
                <w:sz w:val="48"/>
              </w:rPr>
            </w:pPr>
            <w:bookmarkStart w:id="0" w:name="_Hlk166850238"/>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36621">
              <w:rPr>
                <w:rFonts w:ascii="Times New Roman" w:hAnsi="Times New Roman" w:cs="Times New Roman"/>
                <w:b/>
                <w:color w:val="auto"/>
                <w:sz w:val="48"/>
              </w:rPr>
              <w:t>Ann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091AAB5D" w14:textId="77777777" w:rsidR="009F23D3" w:rsidRPr="005D3F07" w:rsidRDefault="009C337F" w:rsidP="009F23D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36621">
              <w:rPr>
                <w:rFonts w:ascii="Times New Roman" w:hAnsi="Times New Roman" w:cs="Times New Roman"/>
                <w:b/>
                <w:color w:val="auto"/>
                <w:sz w:val="48"/>
              </w:rPr>
              <w:t xml:space="preserve"> </w:t>
            </w:r>
            <w:hyperlink r:id="rId11" w:history="1">
              <w:r w:rsidR="009F23D3" w:rsidRPr="00C67F8B">
                <w:rPr>
                  <w:rStyle w:val="Hyperlink"/>
                  <w:rFonts w:ascii="Segoe UI" w:hAnsi="Segoe UI" w:cs="Segoe UI"/>
                  <w:sz w:val="23"/>
                  <w:szCs w:val="23"/>
                  <w:shd w:val="clear" w:color="auto" w:fill="FFFFFF"/>
                </w:rPr>
                <w:t>2316679@student.uwtsd.ac.uk</w:t>
              </w:r>
            </w:hyperlink>
            <w:r w:rsidR="009F23D3">
              <w:rPr>
                <w:rFonts w:ascii="Segoe UI" w:hAnsi="Segoe UI" w:cs="Segoe UI"/>
                <w:color w:val="1D2125"/>
                <w:sz w:val="23"/>
                <w:szCs w:val="23"/>
                <w:shd w:val="clear" w:color="auto" w:fill="FFFFFF"/>
              </w:rPr>
              <w:t> </w:t>
            </w:r>
          </w:p>
          <w:p w14:paraId="1AE872DA" w14:textId="77777777" w:rsidR="0013662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36621">
              <w:rPr>
                <w:rFonts w:ascii="Times New Roman" w:hAnsi="Times New Roman" w:cs="Times New Roman"/>
                <w:b/>
                <w:color w:val="auto"/>
                <w:sz w:val="48"/>
              </w:rPr>
              <w:t xml:space="preserve"> </w:t>
            </w:r>
          </w:p>
          <w:p w14:paraId="2F98D510" w14:textId="628ADB7A" w:rsidR="00136621" w:rsidRDefault="00136621" w:rsidP="005D3F07">
            <w:pPr>
              <w:overflowPunct/>
              <w:autoSpaceDE/>
              <w:autoSpaceDN/>
              <w:adjustRightInd/>
              <w:ind w:right="-957"/>
              <w:textAlignment w:val="auto"/>
              <w:rPr>
                <w:rFonts w:ascii="Times New Roman" w:hAnsi="Times New Roman" w:cs="Times New Roman"/>
                <w:b/>
                <w:color w:val="auto"/>
                <w:sz w:val="48"/>
              </w:rPr>
            </w:pPr>
            <w:bookmarkStart w:id="1" w:name="_Hlk169175980"/>
            <w:r>
              <w:rPr>
                <w:rFonts w:ascii="Times New Roman" w:hAnsi="Times New Roman" w:cs="Times New Roman"/>
                <w:b/>
                <w:color w:val="auto"/>
                <w:sz w:val="48"/>
              </w:rPr>
              <w:t>2316679</w:t>
            </w:r>
          </w:p>
          <w:bookmarkEnd w:id="1"/>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bookmarkEnd w:id="0"/>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lastRenderedPageBreak/>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7A54E07" w:rsidR="006E481E" w:rsidRPr="008B28E7" w:rsidRDefault="006E481E" w:rsidP="00FF7EBB">
      <w:pPr>
        <w:jc w:val="both"/>
        <w:rPr>
          <w:sz w:val="24"/>
          <w:szCs w:val="24"/>
        </w:rPr>
      </w:pPr>
      <w:r w:rsidRPr="008B28E7">
        <w:rPr>
          <w:sz w:val="24"/>
          <w:szCs w:val="24"/>
        </w:rPr>
        <w:t>Date of observation</w:t>
      </w:r>
      <w:r w:rsidR="00C7108B">
        <w:rPr>
          <w:sz w:val="24"/>
          <w:szCs w:val="24"/>
        </w:rPr>
        <w:t>:  _ _ _ _ _ _</w:t>
      </w:r>
      <w:r w:rsidR="00136621" w:rsidRPr="00084992">
        <w:rPr>
          <w:b/>
          <w:bCs/>
          <w:sz w:val="24"/>
          <w:szCs w:val="24"/>
        </w:rPr>
        <w:t xml:space="preserve">03/04/2024 </w:t>
      </w:r>
      <w:r w:rsidR="00C7108B">
        <w:rPr>
          <w:sz w:val="24"/>
          <w:szCs w:val="24"/>
        </w:rPr>
        <w:t xml:space="preserve">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F7591" w:rsidRPr="008B28E7" w14:paraId="72B9032D" w14:textId="77777777" w:rsidTr="009A4006">
        <w:trPr>
          <w:trHeight w:val="8495"/>
        </w:trPr>
        <w:tc>
          <w:tcPr>
            <w:tcW w:w="10278" w:type="dxa"/>
            <w:tcBorders>
              <w:bottom w:val="nil"/>
            </w:tcBorders>
            <w:shd w:val="clear" w:color="auto" w:fill="auto"/>
          </w:tcPr>
          <w:p w14:paraId="53E3562D" w14:textId="77777777" w:rsidR="005B2F21" w:rsidRPr="00706BB5" w:rsidRDefault="005B2F21" w:rsidP="005B2F21">
            <w:pPr>
              <w:jc w:val="both"/>
              <w:rPr>
                <w:b/>
                <w:bCs/>
                <w:sz w:val="24"/>
                <w:szCs w:val="24"/>
              </w:rPr>
            </w:pPr>
            <w:r w:rsidRPr="00F15354">
              <w:rPr>
                <w:b/>
                <w:bCs/>
                <w:sz w:val="24"/>
                <w:szCs w:val="24"/>
              </w:rPr>
              <w:lastRenderedPageBreak/>
              <w:t>Question</w:t>
            </w:r>
            <w:r>
              <w:rPr>
                <w:b/>
                <w:bCs/>
                <w:sz w:val="24"/>
                <w:szCs w:val="24"/>
              </w:rPr>
              <w:t>:</w:t>
            </w:r>
          </w:p>
          <w:p w14:paraId="536DE82B" w14:textId="77777777" w:rsidR="005B2F21" w:rsidRDefault="005B2F21" w:rsidP="005B2F21">
            <w:pPr>
              <w:jc w:val="both"/>
              <w:rPr>
                <w:sz w:val="24"/>
                <w:szCs w:val="24"/>
              </w:rPr>
            </w:pPr>
            <w:r w:rsidRPr="00706BB5">
              <w:rPr>
                <w:sz w:val="24"/>
                <w:szCs w:val="24"/>
              </w:rPr>
              <w:t>Context</w:t>
            </w:r>
          </w:p>
          <w:p w14:paraId="3A70A212" w14:textId="77777777" w:rsidR="005B2F21" w:rsidRDefault="005B2F21" w:rsidP="005B2F21">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in need of care and support and/or their carers</w:t>
            </w:r>
            <w:r>
              <w:rPr>
                <w:sz w:val="24"/>
                <w:szCs w:val="24"/>
              </w:rPr>
              <w:t>.</w:t>
            </w:r>
            <w:r w:rsidRPr="008B28E7">
              <w:rPr>
                <w:sz w:val="24"/>
                <w:szCs w:val="24"/>
              </w:rPr>
              <w:t xml:space="preserve">  </w:t>
            </w:r>
          </w:p>
          <w:p w14:paraId="0E066E53" w14:textId="77777777" w:rsidR="005B2F21" w:rsidRDefault="005B2F21" w:rsidP="005B2F21">
            <w:pPr>
              <w:jc w:val="both"/>
              <w:rPr>
                <w:sz w:val="24"/>
                <w:szCs w:val="24"/>
              </w:rPr>
            </w:pPr>
          </w:p>
          <w:p w14:paraId="27C31B34" w14:textId="77777777" w:rsidR="005B2F21" w:rsidRDefault="005B2F21" w:rsidP="005B2F21">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14:paraId="1AC67C42" w14:textId="77777777" w:rsidR="003F7591" w:rsidRDefault="003F7591" w:rsidP="00B00730">
            <w:pPr>
              <w:jc w:val="both"/>
              <w:rPr>
                <w:i/>
                <w:sz w:val="24"/>
                <w:szCs w:val="24"/>
              </w:rPr>
            </w:pPr>
          </w:p>
          <w:p w14:paraId="5768E6C0" w14:textId="743455AF" w:rsidR="009D1442" w:rsidRPr="00B2353F" w:rsidRDefault="003F7591" w:rsidP="00B00730">
            <w:pPr>
              <w:jc w:val="both"/>
              <w:rPr>
                <w:sz w:val="24"/>
                <w:szCs w:val="24"/>
              </w:rPr>
            </w:pPr>
            <w:r>
              <w:rPr>
                <w:iCs/>
                <w:sz w:val="24"/>
                <w:szCs w:val="24"/>
              </w:rPr>
              <w:t xml:space="preserve">The objective of the social work visit was to review Person 1’s </w:t>
            </w:r>
            <w:r w:rsidR="00835D22">
              <w:rPr>
                <w:iCs/>
                <w:sz w:val="24"/>
                <w:szCs w:val="24"/>
              </w:rPr>
              <w:t>C</w:t>
            </w:r>
            <w:r>
              <w:rPr>
                <w:iCs/>
                <w:sz w:val="24"/>
                <w:szCs w:val="24"/>
              </w:rPr>
              <w:t xml:space="preserve">are and </w:t>
            </w:r>
            <w:r w:rsidR="00835D22">
              <w:rPr>
                <w:iCs/>
                <w:sz w:val="24"/>
                <w:szCs w:val="24"/>
              </w:rPr>
              <w:t>S</w:t>
            </w:r>
            <w:r>
              <w:rPr>
                <w:iCs/>
                <w:sz w:val="24"/>
                <w:szCs w:val="24"/>
              </w:rPr>
              <w:t xml:space="preserve">upport plan in accordance with the Social Service and Wellbeing (Wales) Act 2014 </w:t>
            </w:r>
            <w:r w:rsidR="00CF7273">
              <w:rPr>
                <w:iCs/>
                <w:sz w:val="24"/>
                <w:szCs w:val="24"/>
              </w:rPr>
              <w:t>s.54 (</w:t>
            </w:r>
            <w:r w:rsidR="00611190">
              <w:rPr>
                <w:iCs/>
                <w:sz w:val="24"/>
                <w:szCs w:val="24"/>
              </w:rPr>
              <w:t>SSWBA. 2014)</w:t>
            </w:r>
            <w:r w:rsidR="002253D9">
              <w:rPr>
                <w:sz w:val="24"/>
                <w:szCs w:val="24"/>
              </w:rPr>
              <w:t xml:space="preserve"> The individual </w:t>
            </w:r>
            <w:r w:rsidR="00C05BA5">
              <w:rPr>
                <w:sz w:val="24"/>
                <w:szCs w:val="24"/>
              </w:rPr>
              <w:t xml:space="preserve">had </w:t>
            </w:r>
            <w:r w:rsidR="002253D9">
              <w:rPr>
                <w:sz w:val="24"/>
                <w:szCs w:val="24"/>
              </w:rPr>
              <w:t>been receiving support with maintaining home conditions and tenancy due to hoarding tendencies. The individual found it difficult to dispose of items but equally feared that her landlord would evict her if circumstances did not change adding to the cycle that the home conditions negatively impacting on her mental health and their mental health suffering due to the poor home conditions</w:t>
            </w:r>
            <w:r w:rsidR="009D1442">
              <w:rPr>
                <w:sz w:val="24"/>
                <w:szCs w:val="24"/>
              </w:rPr>
              <w:t xml:space="preserve"> (Sekhon and Leontiva, 2023).  </w:t>
            </w:r>
          </w:p>
          <w:p w14:paraId="2EF5B00B" w14:textId="144B8453" w:rsidR="002253D9" w:rsidRDefault="003F7591" w:rsidP="002253D9">
            <w:pPr>
              <w:jc w:val="both"/>
              <w:rPr>
                <w:sz w:val="24"/>
                <w:szCs w:val="24"/>
              </w:rPr>
            </w:pPr>
            <w:r>
              <w:rPr>
                <w:iCs/>
                <w:sz w:val="24"/>
                <w:szCs w:val="24"/>
              </w:rPr>
              <w:t>Person 1</w:t>
            </w:r>
            <w:r>
              <w:rPr>
                <w:sz w:val="24"/>
                <w:szCs w:val="24"/>
              </w:rPr>
              <w:t xml:space="preserve"> is a 69-year-old female living independently in a rural village location in Wales</w:t>
            </w:r>
            <w:r w:rsidR="00E1140D">
              <w:rPr>
                <w:sz w:val="24"/>
                <w:szCs w:val="24"/>
              </w:rPr>
              <w:t xml:space="preserve">, </w:t>
            </w:r>
          </w:p>
          <w:p w14:paraId="58F0EBD9" w14:textId="2A76C458" w:rsidR="00E1140D" w:rsidRDefault="00611190" w:rsidP="00B00730">
            <w:pPr>
              <w:jc w:val="both"/>
              <w:rPr>
                <w:sz w:val="24"/>
                <w:szCs w:val="24"/>
              </w:rPr>
            </w:pPr>
            <w:r>
              <w:rPr>
                <w:sz w:val="24"/>
                <w:szCs w:val="24"/>
              </w:rPr>
              <w:t xml:space="preserve">Person </w:t>
            </w:r>
            <w:r w:rsidR="00CF7273">
              <w:rPr>
                <w:sz w:val="24"/>
                <w:szCs w:val="24"/>
              </w:rPr>
              <w:t xml:space="preserve">1 </w:t>
            </w:r>
            <w:r>
              <w:rPr>
                <w:sz w:val="24"/>
                <w:szCs w:val="24"/>
              </w:rPr>
              <w:t xml:space="preserve">had </w:t>
            </w:r>
            <w:r w:rsidR="003F7591">
              <w:rPr>
                <w:sz w:val="24"/>
                <w:szCs w:val="24"/>
              </w:rPr>
              <w:t>moved into</w:t>
            </w:r>
            <w:r>
              <w:rPr>
                <w:sz w:val="24"/>
                <w:szCs w:val="24"/>
              </w:rPr>
              <w:t xml:space="preserve"> the area</w:t>
            </w:r>
            <w:r w:rsidR="003F7591">
              <w:rPr>
                <w:sz w:val="24"/>
                <w:szCs w:val="24"/>
              </w:rPr>
              <w:t xml:space="preserve"> in recent years, </w:t>
            </w:r>
            <w:r w:rsidR="002253D9">
              <w:rPr>
                <w:sz w:val="24"/>
                <w:szCs w:val="24"/>
              </w:rPr>
              <w:t xml:space="preserve">which resulted in her not having </w:t>
            </w:r>
            <w:r w:rsidR="00CF7273">
              <w:rPr>
                <w:sz w:val="24"/>
                <w:szCs w:val="24"/>
              </w:rPr>
              <w:t>local family support and had relied on the support of</w:t>
            </w:r>
            <w:r w:rsidR="003F7591">
              <w:rPr>
                <w:sz w:val="24"/>
                <w:szCs w:val="24"/>
              </w:rPr>
              <w:t xml:space="preserve"> preventative services,</w:t>
            </w:r>
            <w:r w:rsidR="00CF7273">
              <w:rPr>
                <w:sz w:val="24"/>
                <w:szCs w:val="24"/>
              </w:rPr>
              <w:t xml:space="preserve"> to bolster her wellbeing.</w:t>
            </w:r>
            <w:r w:rsidR="00E1140D">
              <w:rPr>
                <w:sz w:val="24"/>
                <w:szCs w:val="24"/>
              </w:rPr>
              <w:t xml:space="preserve"> The individual also had various physical and mental health diagnosis and had been</w:t>
            </w:r>
            <w:r w:rsidR="00E1140D" w:rsidRPr="00E1140D">
              <w:rPr>
                <w:color w:val="FF0000"/>
                <w:sz w:val="24"/>
                <w:szCs w:val="24"/>
              </w:rPr>
              <w:t xml:space="preserve"> </w:t>
            </w:r>
            <w:r w:rsidR="00E1140D" w:rsidRPr="00E1140D">
              <w:rPr>
                <w:color w:val="auto"/>
                <w:sz w:val="24"/>
                <w:szCs w:val="24"/>
              </w:rPr>
              <w:t>previously detained under the Mental Health Act 1983 under section 2</w:t>
            </w:r>
            <w:r w:rsidR="004F48AA">
              <w:rPr>
                <w:color w:val="auto"/>
                <w:sz w:val="24"/>
                <w:szCs w:val="24"/>
              </w:rPr>
              <w:t xml:space="preserve">, </w:t>
            </w:r>
            <w:r w:rsidR="004F48AA" w:rsidRPr="00E1140D">
              <w:rPr>
                <w:color w:val="auto"/>
                <w:sz w:val="24"/>
                <w:szCs w:val="24"/>
              </w:rPr>
              <w:t>and continued to experience</w:t>
            </w:r>
            <w:r w:rsidR="004F48AA">
              <w:rPr>
                <w:color w:val="auto"/>
                <w:sz w:val="24"/>
                <w:szCs w:val="24"/>
              </w:rPr>
              <w:t xml:space="preserve"> </w:t>
            </w:r>
            <w:r w:rsidR="004F48AA" w:rsidRPr="00E1140D">
              <w:rPr>
                <w:color w:val="auto"/>
                <w:sz w:val="24"/>
                <w:szCs w:val="24"/>
              </w:rPr>
              <w:t>PTSD, depression and anxiety which could impact on her wellbeing</w:t>
            </w:r>
            <w:r w:rsidR="004F48AA">
              <w:rPr>
                <w:color w:val="auto"/>
                <w:sz w:val="24"/>
                <w:szCs w:val="24"/>
              </w:rPr>
              <w:t xml:space="preserve">, and impact on how the individual was able to participate and consent to the observation. </w:t>
            </w:r>
            <w:r w:rsidR="00076042">
              <w:rPr>
                <w:color w:val="auto"/>
                <w:sz w:val="24"/>
                <w:szCs w:val="24"/>
              </w:rPr>
              <w:t>(</w:t>
            </w:r>
            <w:r w:rsidR="00076042" w:rsidRPr="00076042">
              <w:rPr>
                <w:color w:val="auto"/>
                <w:sz w:val="24"/>
                <w:szCs w:val="24"/>
              </w:rPr>
              <w:t>Association of Mental Health Providers, 2022</w:t>
            </w:r>
            <w:r w:rsidR="00076042">
              <w:rPr>
                <w:color w:val="auto"/>
                <w:sz w:val="24"/>
                <w:szCs w:val="24"/>
              </w:rPr>
              <w:t>)</w:t>
            </w:r>
          </w:p>
          <w:p w14:paraId="5960BAC1" w14:textId="1855BEF0" w:rsidR="004F48AA" w:rsidRDefault="004F48AA" w:rsidP="007C644A">
            <w:pPr>
              <w:jc w:val="both"/>
              <w:rPr>
                <w:sz w:val="24"/>
                <w:szCs w:val="24"/>
              </w:rPr>
            </w:pPr>
            <w:r>
              <w:rPr>
                <w:sz w:val="24"/>
                <w:szCs w:val="24"/>
              </w:rPr>
              <w:t>To support the individual consent was gained initially by</w:t>
            </w:r>
            <w:r w:rsidR="00941660">
              <w:rPr>
                <w:sz w:val="24"/>
                <w:szCs w:val="24"/>
              </w:rPr>
              <w:t xml:space="preserve"> </w:t>
            </w:r>
            <w:r w:rsidR="00675E5F">
              <w:rPr>
                <w:sz w:val="24"/>
                <w:szCs w:val="24"/>
              </w:rPr>
              <w:t xml:space="preserve">liaising via the individual’s method of </w:t>
            </w:r>
            <w:r w:rsidR="00D6317E">
              <w:rPr>
                <w:sz w:val="24"/>
                <w:szCs w:val="24"/>
              </w:rPr>
              <w:t>choice,</w:t>
            </w:r>
            <w:r w:rsidR="00675E5F">
              <w:rPr>
                <w:sz w:val="24"/>
                <w:szCs w:val="24"/>
              </w:rPr>
              <w:t xml:space="preserve"> which was via email to her advocate</w:t>
            </w:r>
            <w:r w:rsidR="002253D9">
              <w:rPr>
                <w:sz w:val="24"/>
                <w:szCs w:val="24"/>
              </w:rPr>
              <w:t xml:space="preserve">, </w:t>
            </w:r>
            <w:r>
              <w:rPr>
                <w:sz w:val="24"/>
                <w:szCs w:val="24"/>
              </w:rPr>
              <w:t xml:space="preserve">which outlined </w:t>
            </w:r>
            <w:r w:rsidR="00D6317E">
              <w:rPr>
                <w:sz w:val="24"/>
                <w:szCs w:val="24"/>
              </w:rPr>
              <w:t xml:space="preserve">the purpose of the visit, asking permission to be observed, </w:t>
            </w:r>
            <w:r>
              <w:rPr>
                <w:sz w:val="24"/>
                <w:szCs w:val="24"/>
              </w:rPr>
              <w:t xml:space="preserve">as well as </w:t>
            </w:r>
            <w:r w:rsidR="00D6317E">
              <w:rPr>
                <w:sz w:val="24"/>
                <w:szCs w:val="24"/>
              </w:rPr>
              <w:t xml:space="preserve">outlining that </w:t>
            </w:r>
            <w:r>
              <w:rPr>
                <w:sz w:val="24"/>
                <w:szCs w:val="24"/>
              </w:rPr>
              <w:t>individual</w:t>
            </w:r>
            <w:r w:rsidR="00D6317E">
              <w:rPr>
                <w:sz w:val="24"/>
                <w:szCs w:val="24"/>
              </w:rPr>
              <w:t xml:space="preserve"> had the right to decline the observation and that this would not have any impact on the ou</w:t>
            </w:r>
            <w:r>
              <w:rPr>
                <w:sz w:val="24"/>
                <w:szCs w:val="24"/>
              </w:rPr>
              <w:t xml:space="preserve">tcome of </w:t>
            </w:r>
            <w:r w:rsidR="00D6317E">
              <w:rPr>
                <w:sz w:val="24"/>
                <w:szCs w:val="24"/>
              </w:rPr>
              <w:t xml:space="preserve">the </w:t>
            </w:r>
            <w:r>
              <w:rPr>
                <w:sz w:val="24"/>
                <w:szCs w:val="24"/>
              </w:rPr>
              <w:t xml:space="preserve">review. </w:t>
            </w:r>
            <w:r w:rsidR="00B74062">
              <w:rPr>
                <w:sz w:val="24"/>
                <w:szCs w:val="24"/>
              </w:rPr>
              <w:t>In order to promote participation and lower impact of the observation</w:t>
            </w:r>
            <w:r w:rsidR="00FF53EE">
              <w:rPr>
                <w:sz w:val="24"/>
                <w:szCs w:val="24"/>
              </w:rPr>
              <w:t xml:space="preserve">, </w:t>
            </w:r>
            <w:r w:rsidR="00B74062">
              <w:rPr>
                <w:sz w:val="24"/>
                <w:szCs w:val="24"/>
              </w:rPr>
              <w:t xml:space="preserve">a follow up call was made to reassure the individual that the advocate could be present to </w:t>
            </w:r>
            <w:r w:rsidR="00FF53EE">
              <w:rPr>
                <w:sz w:val="24"/>
                <w:szCs w:val="24"/>
              </w:rPr>
              <w:t xml:space="preserve">support, that their wishes and feelings were heard, </w:t>
            </w:r>
            <w:r w:rsidR="00B74062">
              <w:rPr>
                <w:sz w:val="24"/>
                <w:szCs w:val="24"/>
              </w:rPr>
              <w:t xml:space="preserve">and to ensure that </w:t>
            </w:r>
            <w:r>
              <w:rPr>
                <w:sz w:val="24"/>
                <w:szCs w:val="24"/>
              </w:rPr>
              <w:t xml:space="preserve">consent for the observation was </w:t>
            </w:r>
            <w:r w:rsidR="008D4D0B">
              <w:rPr>
                <w:sz w:val="24"/>
                <w:szCs w:val="24"/>
              </w:rPr>
              <w:t>still valid</w:t>
            </w:r>
            <w:r w:rsidR="00FF53EE" w:rsidRPr="001B5348">
              <w:rPr>
                <w:sz w:val="24"/>
                <w:szCs w:val="24"/>
              </w:rPr>
              <w:t>.</w:t>
            </w:r>
            <w:r w:rsidR="00B74062" w:rsidRPr="001B5348">
              <w:rPr>
                <w:sz w:val="24"/>
                <w:szCs w:val="24"/>
              </w:rPr>
              <w:t xml:space="preserve"> (Social Care Wales, Codes of Professional Practice 2017 (SCW COPP 2017)</w:t>
            </w:r>
          </w:p>
          <w:p w14:paraId="2917B50A" w14:textId="77777777" w:rsidR="00AF5B25" w:rsidRDefault="00AF5B25" w:rsidP="007C644A">
            <w:pPr>
              <w:jc w:val="both"/>
              <w:rPr>
                <w:sz w:val="24"/>
                <w:szCs w:val="24"/>
              </w:rPr>
            </w:pPr>
          </w:p>
          <w:p w14:paraId="230AF185" w14:textId="6E1E1813" w:rsidR="005B2F21" w:rsidRPr="00F90921" w:rsidRDefault="005B2F21" w:rsidP="007C644A">
            <w:pPr>
              <w:jc w:val="both"/>
              <w:rPr>
                <w:sz w:val="24"/>
                <w:szCs w:val="24"/>
              </w:rPr>
            </w:pPr>
            <w:r w:rsidRPr="00F90921">
              <w:rPr>
                <w:sz w:val="24"/>
                <w:szCs w:val="24"/>
              </w:rPr>
              <w:t xml:space="preserve">Word Count </w:t>
            </w:r>
            <w:r w:rsidRPr="00F90921">
              <w:rPr>
                <w:i/>
                <w:sz w:val="24"/>
                <w:szCs w:val="24"/>
              </w:rPr>
              <w:t>3</w:t>
            </w:r>
            <w:r w:rsidR="00F90921" w:rsidRPr="00F90921">
              <w:rPr>
                <w:i/>
                <w:sz w:val="24"/>
                <w:szCs w:val="24"/>
              </w:rPr>
              <w:t>24</w:t>
            </w:r>
          </w:p>
          <w:p w14:paraId="7784C707" w14:textId="77777777" w:rsidR="00611190" w:rsidRDefault="003F7591" w:rsidP="00B00730">
            <w:pPr>
              <w:jc w:val="both"/>
              <w:rPr>
                <w:rFonts w:asciiTheme="minorHAnsi" w:hAnsiTheme="minorHAnsi" w:cstheme="minorHAnsi"/>
                <w:color w:val="FFFFFF"/>
                <w:sz w:val="24"/>
                <w:szCs w:val="24"/>
              </w:rPr>
            </w:pPr>
            <w:r w:rsidRPr="00DF43EF">
              <w:rPr>
                <w:rFonts w:asciiTheme="minorHAnsi" w:hAnsiTheme="minorHAnsi" w:cstheme="minorHAnsi"/>
                <w:color w:val="FFFFFF"/>
                <w:sz w:val="24"/>
                <w:szCs w:val="24"/>
              </w:rPr>
              <w:t>the Old Scottish Parliament    Acts of the English Parliament    Acts of the Old Irish Par</w:t>
            </w:r>
          </w:p>
          <w:p w14:paraId="00D47C81" w14:textId="5FDDADE1" w:rsidR="003F7591" w:rsidRPr="00E6251A" w:rsidRDefault="003F7591" w:rsidP="00611190">
            <w:pPr>
              <w:rPr>
                <w:rFonts w:asciiTheme="minorHAnsi" w:hAnsiTheme="minorHAnsi" w:cstheme="minorHAnsi"/>
                <w:color w:val="FFFFFF"/>
                <w:sz w:val="24"/>
                <w:szCs w:val="24"/>
              </w:rPr>
            </w:pPr>
            <w:r w:rsidRPr="00DF43EF">
              <w:rPr>
                <w:rFonts w:asciiTheme="minorHAnsi" w:hAnsiTheme="minorHAnsi" w:cstheme="minorHAnsi"/>
                <w:color w:val="FFFFFF"/>
                <w:sz w:val="24"/>
                <w:szCs w:val="24"/>
              </w:rPr>
              <w:t>n    Northern Ireland Orders in Council    Measures of the Northern Ireland Assembly    Acts of the Northern Ireland Parliament-----------------------------</w:t>
            </w:r>
          </w:p>
        </w:tc>
      </w:tr>
    </w:tbl>
    <w:p w14:paraId="3EBBDCE5" w14:textId="77777777" w:rsidR="003F7591" w:rsidRPr="00676E35" w:rsidRDefault="003F7591" w:rsidP="003F7591">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3F7591" w:rsidRPr="008B28E7" w14:paraId="218EC06F" w14:textId="77777777" w:rsidTr="00B00730">
        <w:tc>
          <w:tcPr>
            <w:tcW w:w="10188" w:type="dxa"/>
            <w:shd w:val="clear" w:color="auto" w:fill="auto"/>
          </w:tcPr>
          <w:p w14:paraId="016A5CA8" w14:textId="77777777" w:rsidR="00297D15" w:rsidRDefault="00297D15" w:rsidP="00297D15">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68714191" w14:textId="77777777" w:rsidR="00297D15" w:rsidRPr="00243DB0" w:rsidRDefault="00297D15" w:rsidP="00297D15">
            <w:pPr>
              <w:jc w:val="both"/>
              <w:rPr>
                <w:b/>
                <w:sz w:val="24"/>
                <w:szCs w:val="24"/>
              </w:rPr>
            </w:pPr>
          </w:p>
          <w:p w14:paraId="5BED3BC8" w14:textId="77777777" w:rsidR="00297D15" w:rsidRDefault="00297D15" w:rsidP="00297D15">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carers</w:t>
            </w:r>
            <w:r w:rsidRPr="000D2ED2">
              <w:rPr>
                <w:sz w:val="24"/>
                <w:szCs w:val="24"/>
              </w:rPr>
              <w:t>.</w:t>
            </w:r>
            <w:r w:rsidRPr="008B28E7">
              <w:rPr>
                <w:sz w:val="24"/>
                <w:szCs w:val="24"/>
              </w:rPr>
              <w:t xml:space="preserve">   </w:t>
            </w:r>
          </w:p>
          <w:p w14:paraId="371B405F" w14:textId="77777777" w:rsidR="00297D15" w:rsidRDefault="00297D15" w:rsidP="00297D15">
            <w:pPr>
              <w:jc w:val="both"/>
              <w:rPr>
                <w:sz w:val="24"/>
                <w:szCs w:val="24"/>
              </w:rPr>
            </w:pPr>
          </w:p>
          <w:p w14:paraId="2B8158C0" w14:textId="77777777" w:rsidR="00297D15" w:rsidRPr="00706BB5" w:rsidRDefault="00297D15" w:rsidP="00297D15">
            <w:pPr>
              <w:jc w:val="both"/>
              <w:rPr>
                <w:b/>
                <w:bCs/>
                <w:i/>
                <w:iCs/>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1C36883B" w14:textId="77777777" w:rsidR="00297D15" w:rsidRPr="00392F73" w:rsidRDefault="00297D15" w:rsidP="00297D15">
            <w:pPr>
              <w:jc w:val="both"/>
              <w:rPr>
                <w:b/>
                <w:i/>
                <w:sz w:val="24"/>
                <w:szCs w:val="24"/>
              </w:rPr>
            </w:pPr>
          </w:p>
          <w:p w14:paraId="08E241DA" w14:textId="77777777" w:rsidR="00297D15" w:rsidRPr="008B28E7" w:rsidRDefault="00297D15" w:rsidP="00297D15">
            <w:pPr>
              <w:jc w:val="both"/>
              <w:rPr>
                <w:sz w:val="24"/>
                <w:szCs w:val="24"/>
              </w:rPr>
            </w:pPr>
          </w:p>
          <w:p w14:paraId="6B04EFFB" w14:textId="77777777" w:rsidR="00297D15" w:rsidRDefault="00297D15" w:rsidP="00297D15">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2BCA84A7" w14:textId="77777777" w:rsidR="003F7591" w:rsidRDefault="003F7591" w:rsidP="00B00730">
            <w:pPr>
              <w:jc w:val="both"/>
              <w:rPr>
                <w:b/>
                <w:bCs/>
                <w:i/>
                <w:sz w:val="24"/>
                <w:szCs w:val="24"/>
              </w:rPr>
            </w:pPr>
          </w:p>
          <w:p w14:paraId="6064B972" w14:textId="16E0B2E0" w:rsidR="00F51EFE" w:rsidRDefault="00835D22" w:rsidP="00B00730">
            <w:pPr>
              <w:jc w:val="both"/>
              <w:rPr>
                <w:sz w:val="24"/>
                <w:szCs w:val="24"/>
              </w:rPr>
            </w:pPr>
            <w:r>
              <w:rPr>
                <w:sz w:val="24"/>
                <w:szCs w:val="24"/>
              </w:rPr>
              <w:t xml:space="preserve">During the observation I strived to work in a </w:t>
            </w:r>
            <w:r w:rsidR="00A524B4">
              <w:rPr>
                <w:sz w:val="24"/>
                <w:szCs w:val="24"/>
              </w:rPr>
              <w:t>person-centred</w:t>
            </w:r>
            <w:r>
              <w:rPr>
                <w:sz w:val="24"/>
                <w:szCs w:val="24"/>
              </w:rPr>
              <w:t xml:space="preserve"> manner by considering Person 1’s communication methods</w:t>
            </w:r>
            <w:r w:rsidR="00AB1DE1">
              <w:rPr>
                <w:sz w:val="24"/>
                <w:szCs w:val="24"/>
              </w:rPr>
              <w:t>. A</w:t>
            </w:r>
            <w:r w:rsidR="005670C2">
              <w:rPr>
                <w:sz w:val="24"/>
                <w:szCs w:val="24"/>
              </w:rPr>
              <w:t>s</w:t>
            </w:r>
            <w:r>
              <w:rPr>
                <w:sz w:val="24"/>
                <w:szCs w:val="24"/>
              </w:rPr>
              <w:t xml:space="preserve"> this was a review it was documented in previous Care and Support plans that Person 1 was not a Welsh </w:t>
            </w:r>
            <w:r w:rsidR="00A524B4">
              <w:rPr>
                <w:sz w:val="24"/>
                <w:szCs w:val="24"/>
              </w:rPr>
              <w:t>s</w:t>
            </w:r>
            <w:r>
              <w:rPr>
                <w:sz w:val="24"/>
                <w:szCs w:val="24"/>
              </w:rPr>
              <w:t>peaker</w:t>
            </w:r>
            <w:r w:rsidR="00A524B4">
              <w:rPr>
                <w:sz w:val="24"/>
                <w:szCs w:val="24"/>
              </w:rPr>
              <w:t>,</w:t>
            </w:r>
            <w:r>
              <w:rPr>
                <w:sz w:val="24"/>
                <w:szCs w:val="24"/>
              </w:rPr>
              <w:t xml:space="preserve"> </w:t>
            </w:r>
            <w:r w:rsidR="00A524B4">
              <w:rPr>
                <w:sz w:val="24"/>
                <w:szCs w:val="24"/>
              </w:rPr>
              <w:t>therefore all though I considered the “Active offer” this was not appropriate on this occasion</w:t>
            </w:r>
            <w:r w:rsidR="00AB1DE1" w:rsidRPr="00AB1DE1">
              <w:rPr>
                <w:sz w:val="24"/>
                <w:szCs w:val="24"/>
              </w:rPr>
              <w:t xml:space="preserve"> </w:t>
            </w:r>
            <w:r w:rsidR="004B6207" w:rsidRPr="00AB1DE1">
              <w:rPr>
                <w:sz w:val="24"/>
                <w:szCs w:val="24"/>
              </w:rPr>
              <w:t>(Welsh Government</w:t>
            </w:r>
            <w:r w:rsidR="00AB1DE1" w:rsidRPr="00AB1DE1">
              <w:rPr>
                <w:sz w:val="24"/>
                <w:szCs w:val="24"/>
              </w:rPr>
              <w:t xml:space="preserve">, </w:t>
            </w:r>
            <w:r w:rsidR="004B6207" w:rsidRPr="00AB1DE1">
              <w:rPr>
                <w:sz w:val="24"/>
                <w:szCs w:val="24"/>
              </w:rPr>
              <w:t>2022)</w:t>
            </w:r>
            <w:r w:rsidR="00AB1DE1" w:rsidRPr="00AB1DE1">
              <w:rPr>
                <w:sz w:val="24"/>
                <w:szCs w:val="24"/>
              </w:rPr>
              <w:t>.</w:t>
            </w:r>
            <w:r w:rsidR="00AB1DE1">
              <w:rPr>
                <w:sz w:val="24"/>
                <w:szCs w:val="24"/>
              </w:rPr>
              <w:t xml:space="preserve"> </w:t>
            </w:r>
            <w:r w:rsidR="00A524B4">
              <w:rPr>
                <w:sz w:val="24"/>
                <w:szCs w:val="24"/>
              </w:rPr>
              <w:t>However, if the individual</w:t>
            </w:r>
            <w:r w:rsidR="00A93E9D">
              <w:rPr>
                <w:sz w:val="24"/>
                <w:szCs w:val="24"/>
              </w:rPr>
              <w:t xml:space="preserve"> would</w:t>
            </w:r>
            <w:r w:rsidR="00A524B4">
              <w:rPr>
                <w:sz w:val="24"/>
                <w:szCs w:val="24"/>
              </w:rPr>
              <w:t xml:space="preserve"> have been Welsh speaking, b</w:t>
            </w:r>
            <w:r w:rsidR="00A524B4">
              <w:rPr>
                <w:iCs/>
                <w:sz w:val="24"/>
                <w:szCs w:val="24"/>
              </w:rPr>
              <w:t xml:space="preserve">eing </w:t>
            </w:r>
            <w:r w:rsidR="00A93E9D">
              <w:rPr>
                <w:iCs/>
                <w:sz w:val="24"/>
                <w:szCs w:val="24"/>
              </w:rPr>
              <w:t>a bilingual Welsh / English speaker,</w:t>
            </w:r>
            <w:r w:rsidR="00A524B4">
              <w:rPr>
                <w:iCs/>
                <w:sz w:val="24"/>
                <w:szCs w:val="24"/>
              </w:rPr>
              <w:t xml:space="preserve"> I w</w:t>
            </w:r>
            <w:r w:rsidR="00A93E9D">
              <w:rPr>
                <w:iCs/>
                <w:sz w:val="24"/>
                <w:szCs w:val="24"/>
              </w:rPr>
              <w:t>ould have been</w:t>
            </w:r>
            <w:r w:rsidR="00A524B4">
              <w:rPr>
                <w:iCs/>
                <w:sz w:val="24"/>
                <w:szCs w:val="24"/>
              </w:rPr>
              <w:t xml:space="preserve"> able to offer the review in the language of the individual’s choice</w:t>
            </w:r>
            <w:r w:rsidR="00A93E9D">
              <w:rPr>
                <w:iCs/>
                <w:sz w:val="24"/>
                <w:szCs w:val="24"/>
              </w:rPr>
              <w:t>, even if this meant it was different from previous interactions</w:t>
            </w:r>
            <w:r w:rsidR="00A524B4">
              <w:rPr>
                <w:iCs/>
                <w:sz w:val="24"/>
                <w:szCs w:val="24"/>
              </w:rPr>
              <w:t xml:space="preserve">. </w:t>
            </w:r>
            <w:r w:rsidR="00A524B4" w:rsidRPr="00AB1DE1">
              <w:rPr>
                <w:iCs/>
                <w:sz w:val="24"/>
                <w:szCs w:val="24"/>
              </w:rPr>
              <w:t>(SCW COPP</w:t>
            </w:r>
            <w:r w:rsidR="004A2CFC" w:rsidRPr="00AB1DE1">
              <w:rPr>
                <w:iCs/>
                <w:sz w:val="24"/>
                <w:szCs w:val="24"/>
              </w:rPr>
              <w:t xml:space="preserve">, </w:t>
            </w:r>
            <w:r w:rsidR="004A2CFC" w:rsidRPr="00AB1DE1">
              <w:rPr>
                <w:sz w:val="24"/>
                <w:szCs w:val="24"/>
              </w:rPr>
              <w:t>2017).</w:t>
            </w:r>
            <w:r w:rsidR="00BC60D9">
              <w:rPr>
                <w:sz w:val="24"/>
                <w:szCs w:val="24"/>
              </w:rPr>
              <w:t xml:space="preserve"> By reviewing previous documentation, prior to the observation, this helped ensure that I met relevant standards of practice by gaining an insight into previous work undertake</w:t>
            </w:r>
            <w:r w:rsidR="00E85A0A">
              <w:rPr>
                <w:sz w:val="24"/>
                <w:szCs w:val="24"/>
              </w:rPr>
              <w:t xml:space="preserve">, </w:t>
            </w:r>
            <w:r w:rsidR="00BC60D9">
              <w:rPr>
                <w:sz w:val="24"/>
                <w:szCs w:val="24"/>
              </w:rPr>
              <w:t xml:space="preserve">which meant that I followed departmental procedures and social work law in order to undertake the review in a safe and effective way </w:t>
            </w:r>
            <w:r w:rsidR="00BC60D9" w:rsidRPr="00AB1DE1">
              <w:rPr>
                <w:iCs/>
                <w:sz w:val="24"/>
                <w:szCs w:val="24"/>
              </w:rPr>
              <w:t>(SCW COPP</w:t>
            </w:r>
            <w:r w:rsidR="00AB1DE1" w:rsidRPr="00AB1DE1">
              <w:rPr>
                <w:iCs/>
                <w:sz w:val="24"/>
                <w:szCs w:val="24"/>
              </w:rPr>
              <w:t xml:space="preserve">, </w:t>
            </w:r>
            <w:r w:rsidR="00BC60D9" w:rsidRPr="00AB1DE1">
              <w:rPr>
                <w:sz w:val="24"/>
                <w:szCs w:val="24"/>
              </w:rPr>
              <w:t>2017).</w:t>
            </w:r>
            <w:r w:rsidR="00BC60D9">
              <w:rPr>
                <w:sz w:val="24"/>
                <w:szCs w:val="24"/>
              </w:rPr>
              <w:t xml:space="preserve"> </w:t>
            </w:r>
            <w:r w:rsidR="003C30C5">
              <w:rPr>
                <w:iCs/>
                <w:sz w:val="24"/>
                <w:szCs w:val="24"/>
              </w:rPr>
              <w:t xml:space="preserve"> From review</w:t>
            </w:r>
            <w:r w:rsidR="00F51EFE">
              <w:rPr>
                <w:iCs/>
                <w:sz w:val="24"/>
                <w:szCs w:val="24"/>
              </w:rPr>
              <w:t>ing</w:t>
            </w:r>
            <w:r w:rsidR="003C30C5">
              <w:rPr>
                <w:iCs/>
                <w:sz w:val="24"/>
                <w:szCs w:val="24"/>
              </w:rPr>
              <w:t xml:space="preserve"> previous </w:t>
            </w:r>
            <w:r w:rsidR="00F51EFE">
              <w:rPr>
                <w:iCs/>
                <w:sz w:val="24"/>
                <w:szCs w:val="24"/>
              </w:rPr>
              <w:t>social</w:t>
            </w:r>
            <w:r w:rsidR="003C30C5">
              <w:rPr>
                <w:iCs/>
                <w:sz w:val="24"/>
                <w:szCs w:val="24"/>
              </w:rPr>
              <w:t xml:space="preserve"> care document</w:t>
            </w:r>
            <w:r w:rsidR="00F51EFE">
              <w:rPr>
                <w:iCs/>
                <w:sz w:val="24"/>
                <w:szCs w:val="24"/>
              </w:rPr>
              <w:t>ation,</w:t>
            </w:r>
            <w:r w:rsidR="003C30C5">
              <w:rPr>
                <w:iCs/>
                <w:sz w:val="24"/>
                <w:szCs w:val="24"/>
              </w:rPr>
              <w:t xml:space="preserve"> I was able to see that </w:t>
            </w:r>
            <w:r w:rsidR="003F7591">
              <w:rPr>
                <w:sz w:val="24"/>
                <w:szCs w:val="24"/>
              </w:rPr>
              <w:t xml:space="preserve">Person 1 </w:t>
            </w:r>
            <w:r w:rsidR="003C30C5">
              <w:rPr>
                <w:sz w:val="24"/>
                <w:szCs w:val="24"/>
              </w:rPr>
              <w:t>was</w:t>
            </w:r>
            <w:r w:rsidR="003F7591">
              <w:rPr>
                <w:sz w:val="24"/>
                <w:szCs w:val="24"/>
              </w:rPr>
              <w:t xml:space="preserve"> able to communicate her needs </w:t>
            </w:r>
            <w:r w:rsidR="00F51EFE">
              <w:rPr>
                <w:sz w:val="24"/>
                <w:szCs w:val="24"/>
              </w:rPr>
              <w:t xml:space="preserve">independently but could find new interactions or meetings overwhelming which could increase anxiety, due to her mental health diagnosis. </w:t>
            </w:r>
            <w:r w:rsidR="00F5191D">
              <w:rPr>
                <w:sz w:val="24"/>
                <w:szCs w:val="24"/>
              </w:rPr>
              <w:t>F</w:t>
            </w:r>
            <w:r w:rsidR="00E85A0A">
              <w:rPr>
                <w:sz w:val="24"/>
                <w:szCs w:val="24"/>
              </w:rPr>
              <w:t>ro</w:t>
            </w:r>
            <w:r w:rsidR="00F5191D">
              <w:rPr>
                <w:sz w:val="24"/>
                <w:szCs w:val="24"/>
              </w:rPr>
              <w:t xml:space="preserve">m discussions with Person 1 prior to the observation, it was established that the individual preferred to have the support of her advocate when discussing her care and support needs, as this lessened her anxiety and helped process information, </w:t>
            </w:r>
            <w:r w:rsidR="005670C2">
              <w:rPr>
                <w:sz w:val="24"/>
                <w:szCs w:val="24"/>
              </w:rPr>
              <w:t>and reflect on any communication had</w:t>
            </w:r>
            <w:r w:rsidR="00AB1DE1">
              <w:rPr>
                <w:sz w:val="24"/>
                <w:szCs w:val="24"/>
              </w:rPr>
              <w:t xml:space="preserve">, </w:t>
            </w:r>
            <w:r w:rsidR="00E85A0A">
              <w:rPr>
                <w:sz w:val="24"/>
                <w:szCs w:val="24"/>
              </w:rPr>
              <w:t>which supported her in being able to make</w:t>
            </w:r>
            <w:r w:rsidR="005670C2">
              <w:rPr>
                <w:sz w:val="24"/>
                <w:szCs w:val="24"/>
              </w:rPr>
              <w:t xml:space="preserve"> informed decision</w:t>
            </w:r>
            <w:r w:rsidR="00E85A0A">
              <w:rPr>
                <w:sz w:val="24"/>
                <w:szCs w:val="24"/>
              </w:rPr>
              <w:t>s</w:t>
            </w:r>
            <w:r w:rsidR="00335474">
              <w:rPr>
                <w:sz w:val="24"/>
                <w:szCs w:val="24"/>
              </w:rPr>
              <w:t xml:space="preserve"> </w:t>
            </w:r>
            <w:r w:rsidR="005670C2" w:rsidRPr="00AB1DE1">
              <w:rPr>
                <w:sz w:val="24"/>
                <w:szCs w:val="24"/>
              </w:rPr>
              <w:t>(Gardner, 2013).</w:t>
            </w:r>
          </w:p>
          <w:p w14:paraId="205B15CD" w14:textId="7A1D643E" w:rsidR="00EC14AE" w:rsidRDefault="001E6DDB" w:rsidP="00B00730">
            <w:pPr>
              <w:jc w:val="both"/>
              <w:rPr>
                <w:sz w:val="24"/>
                <w:szCs w:val="24"/>
              </w:rPr>
            </w:pPr>
            <w:r>
              <w:rPr>
                <w:sz w:val="24"/>
                <w:szCs w:val="24"/>
              </w:rPr>
              <w:t xml:space="preserve">Therefore, with the individual’s consent the advocate was invited to the review, </w:t>
            </w:r>
            <w:r w:rsidR="00D87B3F">
              <w:rPr>
                <w:sz w:val="24"/>
                <w:szCs w:val="24"/>
              </w:rPr>
              <w:t xml:space="preserve">in line with </w:t>
            </w:r>
            <w:r w:rsidR="00D87B3F" w:rsidRPr="00FA2FA2">
              <w:rPr>
                <w:sz w:val="24"/>
                <w:szCs w:val="24"/>
              </w:rPr>
              <w:t>Social Service and Wellbeing</w:t>
            </w:r>
            <w:r w:rsidR="00FA2FA2">
              <w:rPr>
                <w:sz w:val="24"/>
                <w:szCs w:val="24"/>
              </w:rPr>
              <w:t xml:space="preserve"> </w:t>
            </w:r>
            <w:r w:rsidR="00D87B3F" w:rsidRPr="00FA2FA2">
              <w:rPr>
                <w:sz w:val="24"/>
                <w:szCs w:val="24"/>
              </w:rPr>
              <w:t>(Wales) Act (2014 s.181)</w:t>
            </w:r>
            <w:r w:rsidR="00F43D6A" w:rsidRPr="00FA2FA2">
              <w:rPr>
                <w:sz w:val="24"/>
                <w:szCs w:val="24"/>
              </w:rPr>
              <w:t>.</w:t>
            </w:r>
            <w:r w:rsidR="00F43D6A">
              <w:rPr>
                <w:sz w:val="24"/>
                <w:szCs w:val="24"/>
              </w:rPr>
              <w:t xml:space="preserve"> </w:t>
            </w:r>
            <w:r w:rsidR="00EC14AE">
              <w:rPr>
                <w:sz w:val="24"/>
                <w:szCs w:val="24"/>
              </w:rPr>
              <w:t xml:space="preserve">Positively having the advocate’s participation within the observation was useful for the individual to feel supported in having her voice heard </w:t>
            </w:r>
            <w:r w:rsidR="00D14C31">
              <w:rPr>
                <w:sz w:val="24"/>
                <w:szCs w:val="24"/>
              </w:rPr>
              <w:t xml:space="preserve">as well as </w:t>
            </w:r>
            <w:r w:rsidR="00EC14AE">
              <w:rPr>
                <w:sz w:val="24"/>
                <w:szCs w:val="24"/>
              </w:rPr>
              <w:t>promot</w:t>
            </w:r>
            <w:r w:rsidR="00D14C31">
              <w:rPr>
                <w:sz w:val="24"/>
                <w:szCs w:val="24"/>
              </w:rPr>
              <w:t>ing</w:t>
            </w:r>
            <w:r w:rsidR="00EC14AE">
              <w:rPr>
                <w:sz w:val="24"/>
                <w:szCs w:val="24"/>
              </w:rPr>
              <w:t xml:space="preserve"> a good working partnership between professionals as we all had the same goal of promoting the individual’s </w:t>
            </w:r>
            <w:r w:rsidR="00D14C31">
              <w:rPr>
                <w:sz w:val="24"/>
                <w:szCs w:val="24"/>
              </w:rPr>
              <w:t>wellbeing</w:t>
            </w:r>
            <w:r w:rsidR="00EC14AE">
              <w:rPr>
                <w:sz w:val="24"/>
                <w:szCs w:val="24"/>
              </w:rPr>
              <w:t xml:space="preserve"> and </w:t>
            </w:r>
            <w:r w:rsidR="00EC14AE" w:rsidRPr="00FA2FA2">
              <w:rPr>
                <w:sz w:val="24"/>
                <w:szCs w:val="24"/>
              </w:rPr>
              <w:t>safety</w:t>
            </w:r>
            <w:r w:rsidR="00335474" w:rsidRPr="00FA2FA2">
              <w:rPr>
                <w:sz w:val="24"/>
                <w:szCs w:val="24"/>
              </w:rPr>
              <w:t xml:space="preserve"> </w:t>
            </w:r>
            <w:r w:rsidR="00D14C31" w:rsidRPr="00FA2FA2">
              <w:rPr>
                <w:sz w:val="24"/>
                <w:szCs w:val="24"/>
              </w:rPr>
              <w:t>(SCW COPP, 2017),</w:t>
            </w:r>
            <w:r w:rsidR="00D14C31">
              <w:rPr>
                <w:sz w:val="24"/>
                <w:szCs w:val="24"/>
              </w:rPr>
              <w:t xml:space="preserve"> </w:t>
            </w:r>
          </w:p>
          <w:p w14:paraId="5C26920D" w14:textId="7DED8386" w:rsidR="00FA2FA2" w:rsidRPr="00894A50" w:rsidRDefault="00D14C31" w:rsidP="00894A50">
            <w:pPr>
              <w:jc w:val="both"/>
              <w:rPr>
                <w:color w:val="auto"/>
                <w:sz w:val="24"/>
                <w:szCs w:val="24"/>
                <w:highlight w:val="green"/>
              </w:rPr>
            </w:pPr>
            <w:r>
              <w:rPr>
                <w:sz w:val="24"/>
                <w:szCs w:val="24"/>
              </w:rPr>
              <w:t>Conversely, t</w:t>
            </w:r>
            <w:r w:rsidR="001E6DDB">
              <w:rPr>
                <w:sz w:val="24"/>
                <w:szCs w:val="24"/>
              </w:rPr>
              <w:t xml:space="preserve">his added to the complexity of the observation, as the individual’s home was a </w:t>
            </w:r>
            <w:r w:rsidR="00D87B3F">
              <w:rPr>
                <w:sz w:val="24"/>
                <w:szCs w:val="24"/>
              </w:rPr>
              <w:t>one-bedroom</w:t>
            </w:r>
            <w:r w:rsidR="001E6DDB">
              <w:rPr>
                <w:sz w:val="24"/>
                <w:szCs w:val="24"/>
              </w:rPr>
              <w:t xml:space="preserve"> flat, with little room to host 4 people, especially </w:t>
            </w:r>
            <w:r w:rsidR="00D87B3F">
              <w:rPr>
                <w:sz w:val="24"/>
                <w:szCs w:val="24"/>
              </w:rPr>
              <w:t>when considering the added sensitivity of the individual’s hoarding tendencies.</w:t>
            </w:r>
            <w:r w:rsidR="001E6DDB">
              <w:rPr>
                <w:sz w:val="24"/>
                <w:szCs w:val="24"/>
              </w:rPr>
              <w:t xml:space="preserve"> </w:t>
            </w:r>
            <w:r w:rsidR="006C4AA6">
              <w:rPr>
                <w:sz w:val="24"/>
                <w:szCs w:val="24"/>
              </w:rPr>
              <w:t>Consideration was given for the individual to be able to choose how individuals would sit, ensuring that she would feel comfortable in being able to participate in the review</w:t>
            </w:r>
            <w:r w:rsidR="009B167B">
              <w:rPr>
                <w:sz w:val="24"/>
                <w:szCs w:val="24"/>
              </w:rPr>
              <w:t xml:space="preserve">, and that the home environment did not place, the individual, or colleagues at unnecessary risk. </w:t>
            </w:r>
            <w:r w:rsidR="009B167B" w:rsidRPr="00FA2FA2">
              <w:rPr>
                <w:sz w:val="24"/>
                <w:szCs w:val="24"/>
              </w:rPr>
              <w:t>(SCW COPP, 2017)</w:t>
            </w:r>
            <w:r w:rsidR="00BC60D9" w:rsidRPr="00FA2FA2">
              <w:rPr>
                <w:sz w:val="24"/>
                <w:szCs w:val="24"/>
              </w:rPr>
              <w:t>.</w:t>
            </w:r>
            <w:r w:rsidR="00BC60D9">
              <w:rPr>
                <w:sz w:val="24"/>
                <w:szCs w:val="24"/>
              </w:rPr>
              <w:t xml:space="preserve"> </w:t>
            </w:r>
            <w:r w:rsidR="006C4AA6">
              <w:rPr>
                <w:sz w:val="24"/>
                <w:szCs w:val="24"/>
              </w:rPr>
              <w:t xml:space="preserve">I also considered how the individual may feel about sharing her world with 3 other individuals and the impact of not finding seating maybe having on the individual’s anxiety due to the home environment. Therefore, I tried to put the individual at ease, using verbal </w:t>
            </w:r>
            <w:r w:rsidR="0096141F">
              <w:rPr>
                <w:sz w:val="24"/>
                <w:szCs w:val="24"/>
              </w:rPr>
              <w:t>communication,</w:t>
            </w:r>
            <w:r w:rsidR="00524CE7">
              <w:rPr>
                <w:sz w:val="24"/>
                <w:szCs w:val="24"/>
              </w:rPr>
              <w:t xml:space="preserve"> such as </w:t>
            </w:r>
            <w:r w:rsidR="0096141F">
              <w:rPr>
                <w:sz w:val="24"/>
                <w:szCs w:val="24"/>
              </w:rPr>
              <w:t>making sure that my tone was sensitive and</w:t>
            </w:r>
            <w:r w:rsidR="006C4AA6">
              <w:rPr>
                <w:sz w:val="24"/>
                <w:szCs w:val="24"/>
              </w:rPr>
              <w:t xml:space="preserve"> </w:t>
            </w:r>
            <w:r w:rsidR="00524CE7">
              <w:rPr>
                <w:sz w:val="24"/>
                <w:szCs w:val="24"/>
              </w:rPr>
              <w:t xml:space="preserve">friendly, so that the individual felt comfortable enough in </w:t>
            </w:r>
            <w:r w:rsidR="00524CE7">
              <w:rPr>
                <w:sz w:val="24"/>
                <w:szCs w:val="24"/>
              </w:rPr>
              <w:lastRenderedPageBreak/>
              <w:t>my presence to air their thoughts whilst also sounding confident in being able to navigate the review</w:t>
            </w:r>
            <w:r w:rsidR="006A18B7">
              <w:rPr>
                <w:sz w:val="24"/>
                <w:szCs w:val="24"/>
              </w:rPr>
              <w:t xml:space="preserve"> in a sensitive manner</w:t>
            </w:r>
            <w:r w:rsidR="004F57E7">
              <w:rPr>
                <w:sz w:val="24"/>
                <w:szCs w:val="24"/>
              </w:rPr>
              <w:t xml:space="preserve"> </w:t>
            </w:r>
            <w:r w:rsidR="004F57E7" w:rsidRPr="004F57E7">
              <w:rPr>
                <w:color w:val="auto"/>
                <w:sz w:val="24"/>
                <w:szCs w:val="24"/>
              </w:rPr>
              <w:t>(Koprowska, 2008)</w:t>
            </w:r>
            <w:r w:rsidR="004F57E7">
              <w:rPr>
                <w:color w:val="auto"/>
                <w:sz w:val="24"/>
                <w:szCs w:val="24"/>
              </w:rPr>
              <w:t>.</w:t>
            </w:r>
          </w:p>
          <w:p w14:paraId="5CE61655" w14:textId="1BDB9555" w:rsidR="007E005A" w:rsidRDefault="006A18B7" w:rsidP="00B00730">
            <w:pPr>
              <w:jc w:val="both"/>
              <w:rPr>
                <w:sz w:val="24"/>
                <w:szCs w:val="24"/>
              </w:rPr>
            </w:pPr>
            <w:r>
              <w:rPr>
                <w:sz w:val="24"/>
                <w:szCs w:val="24"/>
              </w:rPr>
              <w:t xml:space="preserve">To help the individual feel </w:t>
            </w:r>
            <w:r w:rsidR="004A2CFC">
              <w:rPr>
                <w:sz w:val="24"/>
                <w:szCs w:val="24"/>
              </w:rPr>
              <w:t xml:space="preserve">as comfortable as possible and to aid building up trust in our relationship, </w:t>
            </w:r>
            <w:r w:rsidR="004A2CFC" w:rsidRPr="00FA2FA2">
              <w:rPr>
                <w:sz w:val="24"/>
                <w:szCs w:val="24"/>
              </w:rPr>
              <w:t>(SCW COPP, 2017)</w:t>
            </w:r>
            <w:r>
              <w:rPr>
                <w:sz w:val="24"/>
                <w:szCs w:val="24"/>
              </w:rPr>
              <w:t xml:space="preserve"> I also used my own </w:t>
            </w:r>
            <w:r w:rsidR="004A2CFC">
              <w:rPr>
                <w:sz w:val="24"/>
                <w:szCs w:val="24"/>
              </w:rPr>
              <w:t>nonverbal</w:t>
            </w:r>
            <w:r>
              <w:rPr>
                <w:sz w:val="24"/>
                <w:szCs w:val="24"/>
              </w:rPr>
              <w:t xml:space="preserve"> communication, </w:t>
            </w:r>
            <w:r w:rsidR="004A2CFC">
              <w:rPr>
                <w:sz w:val="24"/>
                <w:szCs w:val="24"/>
              </w:rPr>
              <w:t xml:space="preserve">through </w:t>
            </w:r>
            <w:r w:rsidR="00083824">
              <w:rPr>
                <w:sz w:val="24"/>
                <w:szCs w:val="24"/>
              </w:rPr>
              <w:t xml:space="preserve">the use of </w:t>
            </w:r>
            <w:r w:rsidR="007E005A">
              <w:rPr>
                <w:sz w:val="24"/>
                <w:szCs w:val="24"/>
              </w:rPr>
              <w:t>eye contact</w:t>
            </w:r>
            <w:r w:rsidR="00083824">
              <w:rPr>
                <w:sz w:val="24"/>
                <w:szCs w:val="24"/>
              </w:rPr>
              <w:t>, to show that I was engaged and focused on the conversation</w:t>
            </w:r>
            <w:r w:rsidR="007E005A">
              <w:rPr>
                <w:sz w:val="24"/>
                <w:szCs w:val="24"/>
              </w:rPr>
              <w:t>,</w:t>
            </w:r>
            <w:r w:rsidR="00083824">
              <w:rPr>
                <w:sz w:val="24"/>
                <w:szCs w:val="24"/>
              </w:rPr>
              <w:t xml:space="preserve"> </w:t>
            </w:r>
            <w:r w:rsidR="00E863AB">
              <w:rPr>
                <w:sz w:val="24"/>
                <w:szCs w:val="24"/>
              </w:rPr>
              <w:t>active listening</w:t>
            </w:r>
            <w:r w:rsidR="00083824">
              <w:rPr>
                <w:sz w:val="24"/>
                <w:szCs w:val="24"/>
              </w:rPr>
              <w:t xml:space="preserve">, such as repeating and responding to the individuals’ thoughts and questions as well as </w:t>
            </w:r>
            <w:r w:rsidR="007E005A">
              <w:rPr>
                <w:sz w:val="24"/>
                <w:szCs w:val="24"/>
              </w:rPr>
              <w:t xml:space="preserve">being receptive to </w:t>
            </w:r>
            <w:r w:rsidR="00524CE7">
              <w:rPr>
                <w:sz w:val="24"/>
                <w:szCs w:val="24"/>
              </w:rPr>
              <w:t xml:space="preserve">the individual’s </w:t>
            </w:r>
            <w:r w:rsidR="007E005A">
              <w:rPr>
                <w:sz w:val="24"/>
                <w:szCs w:val="24"/>
              </w:rPr>
              <w:t xml:space="preserve">body language </w:t>
            </w:r>
            <w:r w:rsidR="00524CE7">
              <w:rPr>
                <w:sz w:val="24"/>
                <w:szCs w:val="24"/>
              </w:rPr>
              <w:t>and verbal communication</w:t>
            </w:r>
            <w:r w:rsidR="00083824">
              <w:rPr>
                <w:sz w:val="24"/>
                <w:szCs w:val="24"/>
              </w:rPr>
              <w:t xml:space="preserve"> by trying to read the cues of how they were feeling to ensure their wellbeing and active participation</w:t>
            </w:r>
            <w:r w:rsidR="007E005A">
              <w:rPr>
                <w:sz w:val="24"/>
                <w:szCs w:val="24"/>
              </w:rPr>
              <w:t xml:space="preserve">. </w:t>
            </w:r>
            <w:r w:rsidR="007E005A" w:rsidRPr="001B5FEF">
              <w:rPr>
                <w:sz w:val="24"/>
                <w:szCs w:val="24"/>
              </w:rPr>
              <w:t>(Segal, Smith, Robinson, and Boose, 2024)</w:t>
            </w:r>
            <w:r w:rsidR="00083824" w:rsidRPr="001B5FEF">
              <w:rPr>
                <w:sz w:val="24"/>
                <w:szCs w:val="24"/>
              </w:rPr>
              <w:t>.</w:t>
            </w:r>
            <w:r w:rsidR="00083824">
              <w:rPr>
                <w:sz w:val="24"/>
                <w:szCs w:val="24"/>
              </w:rPr>
              <w:t xml:space="preserve"> </w:t>
            </w:r>
          </w:p>
          <w:p w14:paraId="0A328BBF" w14:textId="3DBB7B86" w:rsidR="002840FC" w:rsidRDefault="002840FC" w:rsidP="002840FC">
            <w:pPr>
              <w:jc w:val="both"/>
              <w:rPr>
                <w:b/>
                <w:bCs/>
                <w:color w:val="auto"/>
                <w:sz w:val="24"/>
                <w:szCs w:val="24"/>
                <w:lang w:val="en"/>
              </w:rPr>
            </w:pPr>
            <w:r>
              <w:rPr>
                <w:sz w:val="24"/>
                <w:szCs w:val="24"/>
              </w:rPr>
              <w:t>Through the use of verbal communication, I was able to gain further insight and establish that the individual wanted to make positive change to the environment but was struggling to let go of items as they were of value to her. Other significant events such as bereavement and loss of early intervention support had also impacted on how the individual was manging her environment and wellbeing. Further support had been gained but the situation had deteriorated due to the individual finding it difficult to dispose of her items.</w:t>
            </w:r>
            <w:r w:rsidR="001B5FEF">
              <w:rPr>
                <w:sz w:val="24"/>
                <w:szCs w:val="24"/>
              </w:rPr>
              <w:t xml:space="preserve"> </w:t>
            </w:r>
            <w:r w:rsidRPr="00406204">
              <w:rPr>
                <w:color w:val="auto"/>
                <w:sz w:val="24"/>
                <w:szCs w:val="24"/>
                <w:lang w:val="en"/>
              </w:rPr>
              <w:t>(Mulligan-Rabbitt, O'Connor</w:t>
            </w:r>
            <w:r w:rsidRPr="00406204">
              <w:t xml:space="preserve"> </w:t>
            </w:r>
            <w:r w:rsidRPr="00406204">
              <w:rPr>
                <w:color w:val="auto"/>
                <w:sz w:val="24"/>
                <w:szCs w:val="24"/>
                <w:lang w:val="en"/>
              </w:rPr>
              <w:t>Brien, 2023)</w:t>
            </w:r>
          </w:p>
          <w:p w14:paraId="7E092E5B" w14:textId="7EE74782" w:rsidR="001B5FEF" w:rsidRDefault="00894A50" w:rsidP="00C274ED">
            <w:pPr>
              <w:jc w:val="both"/>
            </w:pPr>
            <w:r>
              <w:rPr>
                <w:sz w:val="24"/>
                <w:szCs w:val="24"/>
              </w:rPr>
              <w:t>Throughout</w:t>
            </w:r>
            <w:r w:rsidR="00083824">
              <w:rPr>
                <w:sz w:val="24"/>
                <w:szCs w:val="24"/>
              </w:rPr>
              <w:t xml:space="preserve"> the observation being in tune with my own verbal and non-verbal style of communication was essential as was being aware of any conscious/unconscious bias I may hold</w:t>
            </w:r>
            <w:r w:rsidR="00DA1C5E">
              <w:rPr>
                <w:sz w:val="24"/>
                <w:szCs w:val="24"/>
              </w:rPr>
              <w:t xml:space="preserve"> due to the nature of the home environment. Although I did not feel I held any bias</w:t>
            </w:r>
            <w:r w:rsidR="0045034D">
              <w:rPr>
                <w:sz w:val="24"/>
                <w:szCs w:val="24"/>
              </w:rPr>
              <w:t>, towards the individual’s home environment, I was aware that subconsciously that it would be easy to be judgmental about the situation and measure the situation on what I perceived to be right or wrong.</w:t>
            </w:r>
            <w:r w:rsidR="00406204">
              <w:rPr>
                <w:sz w:val="24"/>
                <w:szCs w:val="24"/>
              </w:rPr>
              <w:t xml:space="preserve"> Therefore, I was aware that I needed to make sure that my facial expressions did not give signs that</w:t>
            </w:r>
            <w:r w:rsidR="000B72CD">
              <w:rPr>
                <w:sz w:val="24"/>
                <w:szCs w:val="24"/>
              </w:rPr>
              <w:t xml:space="preserve"> of emotions such as shock due there being nowhere to sit</w:t>
            </w:r>
            <w:r w:rsidR="00406204">
              <w:rPr>
                <w:sz w:val="24"/>
                <w:szCs w:val="24"/>
              </w:rPr>
              <w:t xml:space="preserve"> </w:t>
            </w:r>
            <w:r w:rsidR="000B72CD">
              <w:rPr>
                <w:sz w:val="24"/>
                <w:szCs w:val="24"/>
              </w:rPr>
              <w:t xml:space="preserve">as </w:t>
            </w:r>
            <w:r w:rsidR="00406204">
              <w:rPr>
                <w:sz w:val="24"/>
                <w:szCs w:val="24"/>
              </w:rPr>
              <w:t xml:space="preserve">the home was cluttered. </w:t>
            </w:r>
            <w:r w:rsidR="0045034D">
              <w:rPr>
                <w:sz w:val="24"/>
                <w:szCs w:val="24"/>
              </w:rPr>
              <w:t xml:space="preserve"> Having these kinds of biases could have easily be</w:t>
            </w:r>
            <w:r w:rsidR="00B80381">
              <w:rPr>
                <w:sz w:val="24"/>
                <w:szCs w:val="24"/>
              </w:rPr>
              <w:t>en</w:t>
            </w:r>
            <w:r w:rsidR="0045034D">
              <w:rPr>
                <w:sz w:val="24"/>
                <w:szCs w:val="24"/>
              </w:rPr>
              <w:t xml:space="preserve"> a barrier to the process and in the individual being comfortable in sharing her views and environment and ultimately in supporting the individual’s wellbeing</w:t>
            </w:r>
            <w:r w:rsidR="00B80381">
              <w:rPr>
                <w:sz w:val="24"/>
                <w:szCs w:val="24"/>
              </w:rPr>
              <w:t>, especially that the situation was already impacting on person 1’s mental wellbeing</w:t>
            </w:r>
            <w:r w:rsidR="00ED0D22">
              <w:rPr>
                <w:sz w:val="24"/>
                <w:szCs w:val="24"/>
              </w:rPr>
              <w:t xml:space="preserve"> </w:t>
            </w:r>
            <w:r w:rsidR="00366C86" w:rsidRPr="00E3574E">
              <w:rPr>
                <w:color w:val="343332"/>
                <w:spacing w:val="-5"/>
                <w:sz w:val="24"/>
                <w:szCs w:val="24"/>
              </w:rPr>
              <w:t>(</w:t>
            </w:r>
            <w:r w:rsidR="00366C86" w:rsidRPr="00E3574E">
              <w:rPr>
                <w:sz w:val="24"/>
                <w:szCs w:val="24"/>
              </w:rPr>
              <w:t>Thompson, 200</w:t>
            </w:r>
            <w:r w:rsidRPr="00E3574E">
              <w:rPr>
                <w:sz w:val="24"/>
                <w:szCs w:val="24"/>
              </w:rPr>
              <w:t>6</w:t>
            </w:r>
            <w:r w:rsidR="00366C86" w:rsidRPr="00E3574E">
              <w:rPr>
                <w:sz w:val="24"/>
                <w:szCs w:val="24"/>
              </w:rPr>
              <w:t>).</w:t>
            </w:r>
            <w:r w:rsidR="00366C86">
              <w:t xml:space="preserve"> </w:t>
            </w:r>
            <w:r w:rsidR="001B5FEF">
              <w:t xml:space="preserve"> </w:t>
            </w:r>
            <w:r w:rsidR="001B5FEF">
              <w:rPr>
                <w:sz w:val="24"/>
                <w:szCs w:val="24"/>
              </w:rPr>
              <w:t xml:space="preserve"> </w:t>
            </w:r>
          </w:p>
          <w:p w14:paraId="757F4AFF" w14:textId="0AB02EAD" w:rsidR="00016EAF" w:rsidRDefault="00C274ED" w:rsidP="00C274ED">
            <w:pPr>
              <w:jc w:val="both"/>
              <w:rPr>
                <w:sz w:val="24"/>
                <w:szCs w:val="24"/>
              </w:rPr>
            </w:pPr>
            <w:r>
              <w:rPr>
                <w:color w:val="343332"/>
                <w:spacing w:val="-5"/>
                <w:sz w:val="24"/>
                <w:szCs w:val="24"/>
              </w:rPr>
              <w:t xml:space="preserve">Whilst I was aware of unconscious </w:t>
            </w:r>
            <w:r w:rsidR="00894A50">
              <w:rPr>
                <w:color w:val="343332"/>
                <w:spacing w:val="-5"/>
                <w:sz w:val="24"/>
                <w:szCs w:val="24"/>
              </w:rPr>
              <w:t xml:space="preserve">/ personal </w:t>
            </w:r>
            <w:r>
              <w:rPr>
                <w:color w:val="343332"/>
                <w:spacing w:val="-5"/>
                <w:sz w:val="24"/>
                <w:szCs w:val="24"/>
              </w:rPr>
              <w:t>biases it was difficult to be completely non-</w:t>
            </w:r>
            <w:r w:rsidR="0064265C">
              <w:rPr>
                <w:color w:val="343332"/>
                <w:spacing w:val="-5"/>
                <w:sz w:val="24"/>
                <w:szCs w:val="24"/>
              </w:rPr>
              <w:t xml:space="preserve">judgemental </w:t>
            </w:r>
            <w:r w:rsidR="0064265C">
              <w:rPr>
                <w:sz w:val="24"/>
                <w:szCs w:val="24"/>
              </w:rPr>
              <w:t>about</w:t>
            </w:r>
            <w:r>
              <w:rPr>
                <w:sz w:val="24"/>
                <w:szCs w:val="24"/>
              </w:rPr>
              <w:t xml:space="preserve"> the situation as there needed to be some </w:t>
            </w:r>
            <w:r w:rsidR="001B5FEF">
              <w:rPr>
                <w:sz w:val="24"/>
                <w:szCs w:val="24"/>
              </w:rPr>
              <w:t xml:space="preserve">professional </w:t>
            </w:r>
            <w:r>
              <w:rPr>
                <w:sz w:val="24"/>
                <w:szCs w:val="24"/>
              </w:rPr>
              <w:t>judgment in order to understand</w:t>
            </w:r>
            <w:r w:rsidR="0064265C">
              <w:rPr>
                <w:sz w:val="24"/>
                <w:szCs w:val="24"/>
              </w:rPr>
              <w:t xml:space="preserve"> and weigh up any risk to ensure Person 1’s safety.  Therefore, I needed to consider</w:t>
            </w:r>
            <w:r>
              <w:rPr>
                <w:sz w:val="24"/>
                <w:szCs w:val="24"/>
              </w:rPr>
              <w:t xml:space="preserve"> whether the situation was of a safeguarding level, </w:t>
            </w:r>
            <w:r w:rsidR="00894A50">
              <w:rPr>
                <w:sz w:val="24"/>
                <w:szCs w:val="24"/>
              </w:rPr>
              <w:t xml:space="preserve">as well as </w:t>
            </w:r>
            <w:r>
              <w:rPr>
                <w:sz w:val="24"/>
                <w:szCs w:val="24"/>
              </w:rPr>
              <w:t xml:space="preserve">establish the individual’s thoughts and goals on the situation </w:t>
            </w:r>
            <w:r w:rsidR="0064265C">
              <w:rPr>
                <w:sz w:val="24"/>
                <w:szCs w:val="24"/>
              </w:rPr>
              <w:t xml:space="preserve">in order to </w:t>
            </w:r>
            <w:r>
              <w:rPr>
                <w:sz w:val="24"/>
                <w:szCs w:val="24"/>
              </w:rPr>
              <w:t>ascertain whether they understood the impact of their decision would have on the situation</w:t>
            </w:r>
            <w:r w:rsidR="00A15514">
              <w:rPr>
                <w:sz w:val="24"/>
                <w:szCs w:val="24"/>
              </w:rPr>
              <w:t>,</w:t>
            </w:r>
            <w:r>
              <w:rPr>
                <w:sz w:val="24"/>
                <w:szCs w:val="24"/>
              </w:rPr>
              <w:t xml:space="preserve"> </w:t>
            </w:r>
            <w:r w:rsidR="00894A50">
              <w:rPr>
                <w:sz w:val="24"/>
                <w:szCs w:val="24"/>
              </w:rPr>
              <w:t xml:space="preserve">whilst </w:t>
            </w:r>
            <w:r w:rsidR="0064265C">
              <w:rPr>
                <w:sz w:val="24"/>
                <w:szCs w:val="24"/>
              </w:rPr>
              <w:t xml:space="preserve">at the same </w:t>
            </w:r>
            <w:r w:rsidR="00A15514">
              <w:rPr>
                <w:sz w:val="24"/>
                <w:szCs w:val="24"/>
              </w:rPr>
              <w:t>time considering</w:t>
            </w:r>
            <w:r w:rsidR="00894A50">
              <w:rPr>
                <w:sz w:val="24"/>
                <w:szCs w:val="24"/>
              </w:rPr>
              <w:t xml:space="preserve"> </w:t>
            </w:r>
            <w:r>
              <w:rPr>
                <w:sz w:val="24"/>
                <w:szCs w:val="24"/>
              </w:rPr>
              <w:t>viable solutions to support any decision made</w:t>
            </w:r>
            <w:r w:rsidR="00016EAF">
              <w:rPr>
                <w:sz w:val="24"/>
                <w:szCs w:val="24"/>
              </w:rPr>
              <w:t xml:space="preserve"> </w:t>
            </w:r>
            <w:r w:rsidR="00186F48" w:rsidRPr="00406204">
              <w:rPr>
                <w:sz w:val="24"/>
                <w:szCs w:val="24"/>
              </w:rPr>
              <w:t>(</w:t>
            </w:r>
            <w:r w:rsidR="00406204" w:rsidRPr="00406204">
              <w:rPr>
                <w:sz w:val="24"/>
                <w:szCs w:val="24"/>
              </w:rPr>
              <w:t xml:space="preserve">Jones, </w:t>
            </w:r>
            <w:r w:rsidR="00406204" w:rsidRPr="00406204">
              <w:rPr>
                <w:color w:val="343332"/>
                <w:spacing w:val="-5"/>
                <w:sz w:val="24"/>
                <w:szCs w:val="24"/>
              </w:rPr>
              <w:t>2018</w:t>
            </w:r>
            <w:r w:rsidR="00186F48" w:rsidRPr="00406204">
              <w:rPr>
                <w:color w:val="343332"/>
                <w:spacing w:val="-5"/>
                <w:sz w:val="24"/>
                <w:szCs w:val="24"/>
              </w:rPr>
              <w:t>, pp. 74-78)</w:t>
            </w:r>
            <w:r w:rsidR="00016EAF">
              <w:rPr>
                <w:color w:val="343332"/>
                <w:spacing w:val="-5"/>
                <w:sz w:val="24"/>
                <w:szCs w:val="24"/>
              </w:rPr>
              <w:t>.</w:t>
            </w:r>
          </w:p>
          <w:p w14:paraId="6EE923AD" w14:textId="246CA0FC" w:rsidR="00016EAF" w:rsidRDefault="00016EAF" w:rsidP="00C274ED">
            <w:pPr>
              <w:jc w:val="both"/>
              <w:rPr>
                <w:sz w:val="24"/>
                <w:szCs w:val="24"/>
              </w:rPr>
            </w:pPr>
            <w:r>
              <w:rPr>
                <w:sz w:val="24"/>
                <w:szCs w:val="24"/>
              </w:rPr>
              <w:t xml:space="preserve">I was aware that I needed to communicate </w:t>
            </w:r>
            <w:r w:rsidR="00186F48">
              <w:rPr>
                <w:sz w:val="24"/>
                <w:szCs w:val="24"/>
              </w:rPr>
              <w:t xml:space="preserve">in a fair </w:t>
            </w:r>
            <w:r w:rsidR="000A7BC9">
              <w:rPr>
                <w:sz w:val="24"/>
                <w:szCs w:val="24"/>
              </w:rPr>
              <w:t>manner</w:t>
            </w:r>
            <w:r>
              <w:rPr>
                <w:sz w:val="24"/>
                <w:szCs w:val="24"/>
              </w:rPr>
              <w:t xml:space="preserve"> in accordance with anti-oppressive, and anti-discriminatory practice, so that it supported Person 1 in making informed choices.</w:t>
            </w:r>
          </w:p>
          <w:p w14:paraId="271D3B5C" w14:textId="027934B3" w:rsidR="00700A3C" w:rsidRDefault="00016EAF" w:rsidP="00C274ED">
            <w:pPr>
              <w:jc w:val="both"/>
              <w:rPr>
                <w:sz w:val="24"/>
                <w:szCs w:val="24"/>
              </w:rPr>
            </w:pPr>
            <w:r>
              <w:rPr>
                <w:sz w:val="24"/>
                <w:szCs w:val="24"/>
              </w:rPr>
              <w:t>Therefore,</w:t>
            </w:r>
            <w:r w:rsidR="00186F48">
              <w:rPr>
                <w:sz w:val="24"/>
                <w:szCs w:val="24"/>
              </w:rPr>
              <w:t xml:space="preserve"> I </w:t>
            </w:r>
            <w:r w:rsidR="000A7BC9">
              <w:rPr>
                <w:sz w:val="24"/>
                <w:szCs w:val="24"/>
              </w:rPr>
              <w:t>needed to use tools such as the law,</w:t>
            </w:r>
            <w:r w:rsidR="008F3489">
              <w:rPr>
                <w:sz w:val="24"/>
                <w:szCs w:val="24"/>
              </w:rPr>
              <w:t xml:space="preserve"> for example The</w:t>
            </w:r>
            <w:r w:rsidR="000A7BC9">
              <w:rPr>
                <w:sz w:val="24"/>
                <w:szCs w:val="24"/>
              </w:rPr>
              <w:t xml:space="preserve"> </w:t>
            </w:r>
            <w:r w:rsidR="000A7BC9" w:rsidRPr="00016EAF">
              <w:rPr>
                <w:sz w:val="24"/>
                <w:szCs w:val="24"/>
              </w:rPr>
              <w:t>Mental Capacity Act, 2005,</w:t>
            </w:r>
            <w:r w:rsidR="000A7BC9">
              <w:rPr>
                <w:sz w:val="24"/>
                <w:szCs w:val="24"/>
              </w:rPr>
              <w:t xml:space="preserve"> </w:t>
            </w:r>
            <w:r w:rsidR="008F3489">
              <w:rPr>
                <w:sz w:val="24"/>
                <w:szCs w:val="24"/>
              </w:rPr>
              <w:t>in determining whether the individual had capacity to make decisions on her living conditions and care and support, this meaning that I presumed that person 1 had capacity to make decisions as there were no signs to indicate otherwise.</w:t>
            </w:r>
            <w:r w:rsidR="00894A50">
              <w:rPr>
                <w:sz w:val="24"/>
                <w:szCs w:val="24"/>
              </w:rPr>
              <w:t xml:space="preserve"> (Thomspon, 2006)</w:t>
            </w:r>
          </w:p>
          <w:p w14:paraId="1640E04E" w14:textId="782B6880" w:rsidR="00DC1B72" w:rsidRDefault="008F3489" w:rsidP="00C274ED">
            <w:pPr>
              <w:jc w:val="both"/>
              <w:rPr>
                <w:sz w:val="24"/>
                <w:szCs w:val="24"/>
              </w:rPr>
            </w:pPr>
            <w:r>
              <w:rPr>
                <w:sz w:val="24"/>
                <w:szCs w:val="24"/>
              </w:rPr>
              <w:t>I was also whilst communicating able to draw upon, theories such as the recovery model and cycle of change to ascertain the individual’s current mental health presentation, their resilience with regards to preventing relapse or further hospital admittance,</w:t>
            </w:r>
            <w:r w:rsidR="001F259B">
              <w:rPr>
                <w:sz w:val="24"/>
                <w:szCs w:val="24"/>
              </w:rPr>
              <w:t xml:space="preserve"> as well as belief that the individual can lead a full life even with a mental illness</w:t>
            </w:r>
            <w:r w:rsidR="001F259B" w:rsidRPr="00ED0D22">
              <w:rPr>
                <w:sz w:val="24"/>
                <w:szCs w:val="24"/>
              </w:rPr>
              <w:t xml:space="preserve"> </w:t>
            </w:r>
            <w:r w:rsidR="00ED0D22" w:rsidRPr="00ED0D22">
              <w:rPr>
                <w:sz w:val="24"/>
                <w:szCs w:val="24"/>
              </w:rPr>
              <w:t>(Anthony</w:t>
            </w:r>
            <w:r w:rsidR="00894A50">
              <w:rPr>
                <w:sz w:val="24"/>
                <w:szCs w:val="24"/>
              </w:rPr>
              <w:t xml:space="preserve">, 1993). </w:t>
            </w:r>
            <w:r w:rsidR="001F259B">
              <w:rPr>
                <w:sz w:val="24"/>
                <w:szCs w:val="24"/>
              </w:rPr>
              <w:t xml:space="preserve"> Having knowledge of the where the person may be on the cycle of change also helped </w:t>
            </w:r>
            <w:r w:rsidR="007D5B3B">
              <w:rPr>
                <w:color w:val="auto"/>
                <w:sz w:val="24"/>
                <w:szCs w:val="24"/>
                <w:shd w:val="clear" w:color="auto" w:fill="FFFFFF"/>
              </w:rPr>
              <w:t xml:space="preserve">in identifying that this may change dependent on how the individual was feeling, and the barriers to being able to fulfil her </w:t>
            </w:r>
            <w:r w:rsidR="007D5B3B">
              <w:rPr>
                <w:color w:val="auto"/>
                <w:sz w:val="24"/>
                <w:szCs w:val="24"/>
                <w:shd w:val="clear" w:color="auto" w:fill="FFFFFF"/>
              </w:rPr>
              <w:lastRenderedPageBreak/>
              <w:t>goals</w:t>
            </w:r>
            <w:r w:rsidR="007D5B3B" w:rsidRPr="0076476D">
              <w:rPr>
                <w:color w:val="auto"/>
                <w:sz w:val="24"/>
                <w:szCs w:val="24"/>
                <w:shd w:val="clear" w:color="auto" w:fill="FFFFFF"/>
              </w:rPr>
              <w:t xml:space="preserve">. </w:t>
            </w:r>
            <w:r w:rsidR="007D5B3B" w:rsidRPr="0076476D">
              <w:rPr>
                <w:sz w:val="24"/>
                <w:szCs w:val="24"/>
              </w:rPr>
              <w:t>(</w:t>
            </w:r>
            <w:r w:rsidR="007D5B3B" w:rsidRPr="0076476D">
              <w:rPr>
                <w:color w:val="auto"/>
                <w:sz w:val="24"/>
                <w:szCs w:val="24"/>
                <w:shd w:val="clear" w:color="auto" w:fill="FFFFFF"/>
              </w:rPr>
              <w:t>Prochaska &amp; DiClemente’s (1983)</w:t>
            </w:r>
            <w:r w:rsidR="00DC3CDF" w:rsidRPr="0076476D">
              <w:rPr>
                <w:color w:val="auto"/>
                <w:sz w:val="24"/>
                <w:szCs w:val="24"/>
                <w:shd w:val="clear" w:color="auto" w:fill="FFFFFF"/>
              </w:rPr>
              <w:t>.</w:t>
            </w:r>
            <w:r w:rsidR="00DC3CDF">
              <w:rPr>
                <w:color w:val="auto"/>
                <w:sz w:val="24"/>
                <w:szCs w:val="24"/>
                <w:shd w:val="clear" w:color="auto" w:fill="FFFFFF"/>
              </w:rPr>
              <w:t xml:space="preserve"> These tools along with </w:t>
            </w:r>
            <w:r w:rsidR="00DC3CDF">
              <w:rPr>
                <w:sz w:val="24"/>
                <w:szCs w:val="24"/>
              </w:rPr>
              <w:t xml:space="preserve">using knowledge from the councils hoarding policy and </w:t>
            </w:r>
            <w:r w:rsidR="00DC3CDF" w:rsidRPr="00752B4D">
              <w:rPr>
                <w:sz w:val="24"/>
                <w:szCs w:val="24"/>
              </w:rPr>
              <w:t>Wales Safeguarding Procedures (2024)</w:t>
            </w:r>
            <w:r w:rsidR="00DC3CDF">
              <w:rPr>
                <w:sz w:val="24"/>
                <w:szCs w:val="24"/>
              </w:rPr>
              <w:t xml:space="preserve"> </w:t>
            </w:r>
            <w:r w:rsidR="00DC3CDF">
              <w:rPr>
                <w:color w:val="auto"/>
                <w:sz w:val="24"/>
                <w:szCs w:val="24"/>
                <w:shd w:val="clear" w:color="auto" w:fill="FFFFFF"/>
              </w:rPr>
              <w:t xml:space="preserve">aided </w:t>
            </w:r>
            <w:r>
              <w:rPr>
                <w:sz w:val="24"/>
                <w:szCs w:val="24"/>
              </w:rPr>
              <w:t>conversation</w:t>
            </w:r>
            <w:r w:rsidR="00DC3CDF">
              <w:rPr>
                <w:sz w:val="24"/>
                <w:szCs w:val="24"/>
              </w:rPr>
              <w:t>s</w:t>
            </w:r>
            <w:r>
              <w:rPr>
                <w:sz w:val="24"/>
                <w:szCs w:val="24"/>
              </w:rPr>
              <w:t xml:space="preserve"> on the risks and barriers towards change</w:t>
            </w:r>
            <w:r w:rsidR="00DC3CDF">
              <w:rPr>
                <w:sz w:val="24"/>
                <w:szCs w:val="24"/>
              </w:rPr>
              <w:t xml:space="preserve">, which in turn gave the individual knowledge, and information around the impact and risks evident around hoarding behaviour, which enabled the individual to be empowered in having control over their decision making, and balance their </w:t>
            </w:r>
            <w:r w:rsidR="00DC1B72">
              <w:rPr>
                <w:sz w:val="24"/>
                <w:szCs w:val="24"/>
              </w:rPr>
              <w:t>right to be the expert in their own situation and make decision</w:t>
            </w:r>
            <w:r w:rsidR="00E134BF">
              <w:rPr>
                <w:sz w:val="24"/>
                <w:szCs w:val="24"/>
              </w:rPr>
              <w:t>s about risk,</w:t>
            </w:r>
            <w:r w:rsidR="00DC1B72">
              <w:rPr>
                <w:sz w:val="24"/>
                <w:szCs w:val="24"/>
              </w:rPr>
              <w:t xml:space="preserve"> with </w:t>
            </w:r>
            <w:r w:rsidR="00E134BF">
              <w:rPr>
                <w:sz w:val="24"/>
                <w:szCs w:val="24"/>
              </w:rPr>
              <w:t>social work responsibility of ensuring individual and others</w:t>
            </w:r>
            <w:r w:rsidR="00DC1B72">
              <w:rPr>
                <w:sz w:val="24"/>
                <w:szCs w:val="24"/>
              </w:rPr>
              <w:t xml:space="preserve"> safety</w:t>
            </w:r>
            <w:r w:rsidR="00752B4D">
              <w:rPr>
                <w:sz w:val="24"/>
                <w:szCs w:val="24"/>
              </w:rPr>
              <w:t xml:space="preserve">. </w:t>
            </w:r>
            <w:r w:rsidR="00DC1B72" w:rsidRPr="00752B4D">
              <w:rPr>
                <w:sz w:val="24"/>
                <w:szCs w:val="24"/>
              </w:rPr>
              <w:t>(SCW COPP, 2017).</w:t>
            </w:r>
          </w:p>
          <w:p w14:paraId="69A0CB16" w14:textId="77777777" w:rsidR="00366C86" w:rsidRDefault="00366C86" w:rsidP="00C274ED">
            <w:pPr>
              <w:jc w:val="both"/>
              <w:rPr>
                <w:sz w:val="24"/>
                <w:szCs w:val="24"/>
              </w:rPr>
            </w:pPr>
          </w:p>
          <w:p w14:paraId="7AB7DA44" w14:textId="35008167" w:rsidR="001F259B" w:rsidRPr="007D5B3B" w:rsidRDefault="001F259B" w:rsidP="00366C86">
            <w:pPr>
              <w:jc w:val="both"/>
              <w:rPr>
                <w:color w:val="auto"/>
                <w:sz w:val="24"/>
                <w:szCs w:val="24"/>
                <w:lang w:val="en"/>
              </w:rPr>
            </w:pPr>
            <w:r w:rsidRPr="007D5B3B">
              <w:rPr>
                <w:color w:val="auto"/>
                <w:sz w:val="24"/>
                <w:szCs w:val="24"/>
                <w:lang w:val="en"/>
              </w:rPr>
              <w:t>Having had feedback from person 1, although I had felt my preparation and</w:t>
            </w:r>
            <w:r w:rsidR="00346F9B" w:rsidRPr="007D5B3B">
              <w:rPr>
                <w:color w:val="auto"/>
                <w:sz w:val="24"/>
                <w:szCs w:val="24"/>
                <w:lang w:val="en"/>
              </w:rPr>
              <w:t xml:space="preserve"> communication style during the</w:t>
            </w:r>
            <w:r w:rsidRPr="007D5B3B">
              <w:rPr>
                <w:color w:val="auto"/>
                <w:sz w:val="24"/>
                <w:szCs w:val="24"/>
                <w:lang w:val="en"/>
              </w:rPr>
              <w:t xml:space="preserve"> observation had gone well on the whole, I will take on board the </w:t>
            </w:r>
            <w:r w:rsidR="00346F9B" w:rsidRPr="007D5B3B">
              <w:rPr>
                <w:color w:val="auto"/>
                <w:sz w:val="24"/>
                <w:szCs w:val="24"/>
                <w:lang w:val="en"/>
              </w:rPr>
              <w:t>individuals’</w:t>
            </w:r>
            <w:r w:rsidRPr="007D5B3B">
              <w:rPr>
                <w:color w:val="auto"/>
                <w:sz w:val="24"/>
                <w:szCs w:val="24"/>
                <w:lang w:val="en"/>
              </w:rPr>
              <w:t xml:space="preserve"> comments on how she may have felt rushed during the process</w:t>
            </w:r>
            <w:r w:rsidR="00346F9B" w:rsidRPr="007D5B3B">
              <w:rPr>
                <w:color w:val="auto"/>
                <w:sz w:val="24"/>
                <w:szCs w:val="24"/>
                <w:lang w:val="en"/>
              </w:rPr>
              <w:t xml:space="preserve">, and how this could make her </w:t>
            </w:r>
            <w:r w:rsidR="007D5B3B" w:rsidRPr="007D5B3B">
              <w:rPr>
                <w:color w:val="auto"/>
                <w:sz w:val="24"/>
                <w:szCs w:val="24"/>
                <w:lang w:val="en"/>
              </w:rPr>
              <w:t>feel and</w:t>
            </w:r>
            <w:r w:rsidR="009B07BD" w:rsidRPr="007D5B3B">
              <w:rPr>
                <w:color w:val="auto"/>
                <w:sz w:val="24"/>
                <w:szCs w:val="24"/>
                <w:lang w:val="en"/>
              </w:rPr>
              <w:t xml:space="preserve"> stressed and will take this into consideration with any future correspondence</w:t>
            </w:r>
            <w:r w:rsidR="007D5B3B">
              <w:rPr>
                <w:color w:val="auto"/>
                <w:sz w:val="24"/>
                <w:szCs w:val="24"/>
                <w:lang w:val="en"/>
              </w:rPr>
              <w:t>, making sure that the individual is given time to process information as we go along and checking in with her to make sure that she does not feel pressured</w:t>
            </w:r>
            <w:r w:rsidR="00E17867">
              <w:rPr>
                <w:color w:val="auto"/>
                <w:sz w:val="24"/>
                <w:szCs w:val="24"/>
                <w:lang w:val="en"/>
              </w:rPr>
              <w:t xml:space="preserve"> </w:t>
            </w:r>
            <w:r w:rsidR="00E17867" w:rsidRPr="00E17867">
              <w:rPr>
                <w:color w:val="auto"/>
                <w:sz w:val="24"/>
                <w:szCs w:val="24"/>
              </w:rPr>
              <w:t>(www.skillsforcare.org.uk, n.d.)</w:t>
            </w:r>
            <w:r w:rsidR="00E17867">
              <w:rPr>
                <w:color w:val="auto"/>
                <w:sz w:val="24"/>
                <w:szCs w:val="24"/>
              </w:rPr>
              <w:t>.</w:t>
            </w:r>
          </w:p>
          <w:p w14:paraId="295986FB" w14:textId="0CDC16AE" w:rsidR="00037529" w:rsidRDefault="00037529" w:rsidP="00037529">
            <w:pPr>
              <w:jc w:val="both"/>
              <w:rPr>
                <w:b/>
                <w:bCs/>
                <w:i/>
                <w:sz w:val="24"/>
                <w:szCs w:val="24"/>
              </w:rPr>
            </w:pPr>
          </w:p>
          <w:p w14:paraId="09E54773" w14:textId="4B9D716A" w:rsidR="007E005A" w:rsidRDefault="008F1CB5" w:rsidP="00B00730">
            <w:pPr>
              <w:jc w:val="both"/>
              <w:rPr>
                <w:sz w:val="24"/>
                <w:szCs w:val="24"/>
              </w:rPr>
            </w:pPr>
            <w:r w:rsidRPr="008056B5">
              <w:rPr>
                <w:iCs/>
                <w:sz w:val="24"/>
                <w:szCs w:val="24"/>
              </w:rPr>
              <w:t>Word count 1305</w:t>
            </w:r>
          </w:p>
          <w:p w14:paraId="1B640DDA" w14:textId="77777777" w:rsidR="003F7591" w:rsidRPr="00DF43EF" w:rsidRDefault="003F7591" w:rsidP="00B00730">
            <w:pPr>
              <w:pStyle w:val="z-BottomofForm"/>
              <w:rPr>
                <w:rFonts w:asciiTheme="minorHAnsi" w:hAnsiTheme="minorHAnsi" w:cstheme="minorHAnsi"/>
                <w:sz w:val="24"/>
                <w:szCs w:val="24"/>
              </w:rPr>
            </w:pPr>
            <w:r w:rsidRPr="00DF43EF">
              <w:rPr>
                <w:rFonts w:asciiTheme="minorHAnsi" w:hAnsiTheme="minorHAnsi" w:cstheme="minorHAnsi"/>
                <w:sz w:val="24"/>
                <w:szCs w:val="24"/>
              </w:rPr>
              <w:t>Bottom of Form</w:t>
            </w:r>
          </w:p>
          <w:p w14:paraId="5651F772" w14:textId="788C5B73" w:rsidR="003F7591" w:rsidRPr="008B28E7" w:rsidRDefault="003F7591" w:rsidP="00AF78B5">
            <w:pPr>
              <w:pStyle w:val="Heading1"/>
              <w:shd w:val="clear" w:color="auto" w:fill="FFFFFF"/>
              <w:spacing w:before="400" w:after="200" w:line="450" w:lineRule="atLeast"/>
              <w:rPr>
                <w:sz w:val="24"/>
                <w:szCs w:val="24"/>
              </w:rPr>
            </w:pPr>
          </w:p>
        </w:tc>
      </w:tr>
    </w:tbl>
    <w:p w14:paraId="718C74E6"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030972AE" w:rsidR="00CA3593" w:rsidRPr="008B28E7" w:rsidRDefault="00570CBE" w:rsidP="00FF7EBB">
            <w:pPr>
              <w:jc w:val="both"/>
              <w:rPr>
                <w:sz w:val="24"/>
                <w:szCs w:val="24"/>
              </w:rPr>
            </w:pPr>
            <w:r>
              <w:rPr>
                <w:sz w:val="24"/>
                <w:szCs w:val="24"/>
              </w:rPr>
              <w:t>Yes</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C985D35" w:rsidR="00CA3593" w:rsidRPr="008B28E7" w:rsidRDefault="00570CBE" w:rsidP="00FF7EBB">
            <w:pPr>
              <w:jc w:val="both"/>
              <w:rPr>
                <w:sz w:val="24"/>
                <w:szCs w:val="24"/>
              </w:rPr>
            </w:pPr>
            <w:r>
              <w:rPr>
                <w:sz w:val="24"/>
                <w:szCs w:val="24"/>
              </w:rPr>
              <w:t>Yes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2152D98" w:rsidR="00CA3593" w:rsidRPr="008B28E7" w:rsidRDefault="00570CBE" w:rsidP="00FF7EBB">
            <w:pPr>
              <w:jc w:val="both"/>
              <w:rPr>
                <w:sz w:val="24"/>
                <w:szCs w:val="24"/>
              </w:rPr>
            </w:pPr>
            <w:r>
              <w:rPr>
                <w:sz w:val="24"/>
                <w:szCs w:val="24"/>
              </w:rPr>
              <w:t>Yes</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044954C1" w:rsidR="00CA3593" w:rsidRPr="008B28E7" w:rsidRDefault="00570CBE" w:rsidP="00FF7EBB">
            <w:pPr>
              <w:jc w:val="both"/>
              <w:rPr>
                <w:sz w:val="24"/>
                <w:szCs w:val="24"/>
              </w:rPr>
            </w:pPr>
            <w:r>
              <w:rPr>
                <w:sz w:val="24"/>
                <w:szCs w:val="24"/>
              </w:rPr>
              <w:t xml:space="preserve">I didn’t think she wasn’t prepared.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152A428E" w:rsidR="00CA3593" w:rsidRPr="008B28E7" w:rsidRDefault="00570CBE" w:rsidP="00FF7EBB">
            <w:pPr>
              <w:jc w:val="both"/>
              <w:rPr>
                <w:sz w:val="24"/>
                <w:szCs w:val="24"/>
              </w:rPr>
            </w:pPr>
            <w:r>
              <w:rPr>
                <w:sz w:val="24"/>
                <w:szCs w:val="24"/>
              </w:rPr>
              <w:t xml:space="preserve">There was a couple of areas I wasn’t happy with. On the day I felt a bit pressured. I felt time was limited and felt after an hour that time was restricted. I like to be thorough in my answers and not to feel rushed. This makes me anxious and stressed.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5ACBB7FD" w:rsidR="00A12F22" w:rsidRPr="008B28E7" w:rsidRDefault="00570CBE" w:rsidP="00FF7EBB">
            <w:pPr>
              <w:jc w:val="both"/>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071BA52F" w:rsidR="00D0503D" w:rsidRPr="008B28E7" w:rsidRDefault="00570CBE" w:rsidP="00D0503D">
            <w:pPr>
              <w:jc w:val="both"/>
              <w:rPr>
                <w:sz w:val="24"/>
                <w:szCs w:val="24"/>
              </w:rPr>
            </w:pPr>
            <w:r>
              <w:rPr>
                <w:sz w:val="24"/>
                <w:szCs w:val="24"/>
              </w:rPr>
              <w:t xml:space="preserve">I think so. But I was expecting to know the outcome there and then.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321F6C78" w14:textId="77777777" w:rsidR="00570CBE" w:rsidRDefault="00570CBE" w:rsidP="00D0503D">
            <w:pPr>
              <w:jc w:val="both"/>
              <w:rPr>
                <w:sz w:val="24"/>
                <w:szCs w:val="24"/>
              </w:rPr>
            </w:pPr>
            <w:r>
              <w:rPr>
                <w:sz w:val="24"/>
                <w:szCs w:val="24"/>
              </w:rPr>
              <w:t xml:space="preserve">The social worker was easy to talk to. I was happy with initial introductions. </w:t>
            </w:r>
          </w:p>
          <w:p w14:paraId="5AAEE4A1" w14:textId="77777777" w:rsidR="00D0503D" w:rsidRDefault="00570CBE" w:rsidP="00D0503D">
            <w:pPr>
              <w:jc w:val="both"/>
              <w:rPr>
                <w:sz w:val="24"/>
                <w:szCs w:val="24"/>
              </w:rPr>
            </w:pPr>
            <w:r>
              <w:rPr>
                <w:sz w:val="24"/>
                <w:szCs w:val="24"/>
              </w:rPr>
              <w:t>During the visit- I am less patient since my fall and less tolerant. When talking about having support I didn’t want to get my hopes up so didn’t find it useful to know what services might be able to provide. I am not good with interruptions and not being able to finish what I want to say and I felt time was an issue.</w:t>
            </w:r>
          </w:p>
          <w:p w14:paraId="18CB2DE2" w14:textId="410473D6" w:rsidR="00570CBE" w:rsidRPr="008B28E7" w:rsidRDefault="00570CBE" w:rsidP="00D0503D">
            <w:pPr>
              <w:jc w:val="both"/>
              <w:rPr>
                <w:sz w:val="24"/>
                <w:szCs w:val="24"/>
              </w:rPr>
            </w:pPr>
            <w:r>
              <w:rPr>
                <w:sz w:val="24"/>
                <w:szCs w:val="24"/>
              </w:rPr>
              <w:t xml:space="preserve">Overall I feel interactions with the service are now easier. </w:t>
            </w:r>
          </w:p>
        </w:tc>
      </w:tr>
    </w:tbl>
    <w:p w14:paraId="78BE329C" w14:textId="77777777" w:rsidR="00EB695F" w:rsidRDefault="00EB695F" w:rsidP="00697F40"/>
    <w:sectPr w:rsidR="00EB695F"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BBF98C" w14:textId="77777777" w:rsidR="00B463A6" w:rsidRDefault="00B463A6">
      <w:r>
        <w:separator/>
      </w:r>
    </w:p>
  </w:endnote>
  <w:endnote w:type="continuationSeparator" w:id="0">
    <w:p w14:paraId="17E285E5" w14:textId="77777777" w:rsidR="00B463A6" w:rsidRDefault="00B463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0A5CE" w14:textId="77777777" w:rsidR="00B463A6" w:rsidRDefault="00B463A6">
      <w:r>
        <w:separator/>
      </w:r>
    </w:p>
  </w:footnote>
  <w:footnote w:type="continuationSeparator" w:id="0">
    <w:p w14:paraId="49891D33" w14:textId="77777777" w:rsidR="00B463A6" w:rsidRDefault="00B463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6EAF"/>
    <w:rsid w:val="00020EEC"/>
    <w:rsid w:val="0002440E"/>
    <w:rsid w:val="0002759A"/>
    <w:rsid w:val="00027B1F"/>
    <w:rsid w:val="0003088B"/>
    <w:rsid w:val="000325D9"/>
    <w:rsid w:val="000372B2"/>
    <w:rsid w:val="00037529"/>
    <w:rsid w:val="0004079F"/>
    <w:rsid w:val="00043543"/>
    <w:rsid w:val="00045B87"/>
    <w:rsid w:val="00045C07"/>
    <w:rsid w:val="00045C40"/>
    <w:rsid w:val="00046861"/>
    <w:rsid w:val="00053F32"/>
    <w:rsid w:val="00054A07"/>
    <w:rsid w:val="00055D43"/>
    <w:rsid w:val="00056FAC"/>
    <w:rsid w:val="00057751"/>
    <w:rsid w:val="00062E39"/>
    <w:rsid w:val="00064063"/>
    <w:rsid w:val="0006581A"/>
    <w:rsid w:val="00074461"/>
    <w:rsid w:val="00076042"/>
    <w:rsid w:val="000766EC"/>
    <w:rsid w:val="00080E58"/>
    <w:rsid w:val="00083824"/>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BC9"/>
    <w:rsid w:val="000B72CD"/>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712"/>
    <w:rsid w:val="00130119"/>
    <w:rsid w:val="00132812"/>
    <w:rsid w:val="001347F8"/>
    <w:rsid w:val="001359EE"/>
    <w:rsid w:val="00136621"/>
    <w:rsid w:val="00137BB5"/>
    <w:rsid w:val="00137E05"/>
    <w:rsid w:val="001447F6"/>
    <w:rsid w:val="00147DE3"/>
    <w:rsid w:val="00150794"/>
    <w:rsid w:val="00151DA6"/>
    <w:rsid w:val="0015201D"/>
    <w:rsid w:val="001608C4"/>
    <w:rsid w:val="00164832"/>
    <w:rsid w:val="00167538"/>
    <w:rsid w:val="00171418"/>
    <w:rsid w:val="001772BF"/>
    <w:rsid w:val="001772DE"/>
    <w:rsid w:val="00186F48"/>
    <w:rsid w:val="0019496C"/>
    <w:rsid w:val="001961CF"/>
    <w:rsid w:val="001A59BB"/>
    <w:rsid w:val="001A607E"/>
    <w:rsid w:val="001A6A51"/>
    <w:rsid w:val="001A79C4"/>
    <w:rsid w:val="001B331A"/>
    <w:rsid w:val="001B5348"/>
    <w:rsid w:val="001B5FEF"/>
    <w:rsid w:val="001C0237"/>
    <w:rsid w:val="001C0E74"/>
    <w:rsid w:val="001C4DB8"/>
    <w:rsid w:val="001C50B8"/>
    <w:rsid w:val="001D229F"/>
    <w:rsid w:val="001E2EB6"/>
    <w:rsid w:val="001E6DDB"/>
    <w:rsid w:val="001F259B"/>
    <w:rsid w:val="001F4552"/>
    <w:rsid w:val="002019EB"/>
    <w:rsid w:val="00203C63"/>
    <w:rsid w:val="00204B58"/>
    <w:rsid w:val="00205051"/>
    <w:rsid w:val="00211F65"/>
    <w:rsid w:val="00214047"/>
    <w:rsid w:val="00216563"/>
    <w:rsid w:val="0021792F"/>
    <w:rsid w:val="00220D06"/>
    <w:rsid w:val="002246A0"/>
    <w:rsid w:val="002253D9"/>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40FC"/>
    <w:rsid w:val="00291ADD"/>
    <w:rsid w:val="002920DF"/>
    <w:rsid w:val="00292F3D"/>
    <w:rsid w:val="00295CA1"/>
    <w:rsid w:val="00297D15"/>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FC7"/>
    <w:rsid w:val="003015C3"/>
    <w:rsid w:val="003106DB"/>
    <w:rsid w:val="0031350A"/>
    <w:rsid w:val="003149CB"/>
    <w:rsid w:val="00316815"/>
    <w:rsid w:val="003168CA"/>
    <w:rsid w:val="00321255"/>
    <w:rsid w:val="0032230D"/>
    <w:rsid w:val="00322A0B"/>
    <w:rsid w:val="00330881"/>
    <w:rsid w:val="00331CD2"/>
    <w:rsid w:val="00332426"/>
    <w:rsid w:val="00335474"/>
    <w:rsid w:val="00335C41"/>
    <w:rsid w:val="00335FC5"/>
    <w:rsid w:val="0033771E"/>
    <w:rsid w:val="00337FEF"/>
    <w:rsid w:val="00346F9B"/>
    <w:rsid w:val="00354B6D"/>
    <w:rsid w:val="00355210"/>
    <w:rsid w:val="00355CFD"/>
    <w:rsid w:val="00365DF9"/>
    <w:rsid w:val="00366C86"/>
    <w:rsid w:val="003678DA"/>
    <w:rsid w:val="0037066E"/>
    <w:rsid w:val="00372DB4"/>
    <w:rsid w:val="00373A36"/>
    <w:rsid w:val="0037419E"/>
    <w:rsid w:val="00375AF5"/>
    <w:rsid w:val="003761BD"/>
    <w:rsid w:val="00377448"/>
    <w:rsid w:val="00377884"/>
    <w:rsid w:val="00381A5E"/>
    <w:rsid w:val="003826BD"/>
    <w:rsid w:val="00383611"/>
    <w:rsid w:val="00384C74"/>
    <w:rsid w:val="00385414"/>
    <w:rsid w:val="00390074"/>
    <w:rsid w:val="00392F73"/>
    <w:rsid w:val="00393600"/>
    <w:rsid w:val="0039762B"/>
    <w:rsid w:val="003A0C37"/>
    <w:rsid w:val="003A1B6B"/>
    <w:rsid w:val="003A40E2"/>
    <w:rsid w:val="003A46C0"/>
    <w:rsid w:val="003A600E"/>
    <w:rsid w:val="003A6513"/>
    <w:rsid w:val="003B16C7"/>
    <w:rsid w:val="003B3115"/>
    <w:rsid w:val="003C19F1"/>
    <w:rsid w:val="003C30C5"/>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3F7591"/>
    <w:rsid w:val="00400786"/>
    <w:rsid w:val="00401FDA"/>
    <w:rsid w:val="004046F0"/>
    <w:rsid w:val="00406204"/>
    <w:rsid w:val="0040668F"/>
    <w:rsid w:val="00411EF7"/>
    <w:rsid w:val="00412677"/>
    <w:rsid w:val="00425160"/>
    <w:rsid w:val="00430DE3"/>
    <w:rsid w:val="004318B5"/>
    <w:rsid w:val="004343A8"/>
    <w:rsid w:val="004348AE"/>
    <w:rsid w:val="004358A3"/>
    <w:rsid w:val="004376C0"/>
    <w:rsid w:val="0044223A"/>
    <w:rsid w:val="0045034D"/>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2CFC"/>
    <w:rsid w:val="004A5A64"/>
    <w:rsid w:val="004B5553"/>
    <w:rsid w:val="004B600B"/>
    <w:rsid w:val="004B6207"/>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8AA"/>
    <w:rsid w:val="004F4E33"/>
    <w:rsid w:val="004F57E7"/>
    <w:rsid w:val="004F6BB8"/>
    <w:rsid w:val="004F740D"/>
    <w:rsid w:val="004F7B8F"/>
    <w:rsid w:val="00500748"/>
    <w:rsid w:val="005011D6"/>
    <w:rsid w:val="00502A14"/>
    <w:rsid w:val="005042F1"/>
    <w:rsid w:val="0050481B"/>
    <w:rsid w:val="005113D4"/>
    <w:rsid w:val="0051287D"/>
    <w:rsid w:val="00513C7D"/>
    <w:rsid w:val="00521123"/>
    <w:rsid w:val="00521221"/>
    <w:rsid w:val="0052250B"/>
    <w:rsid w:val="00524CE7"/>
    <w:rsid w:val="005305C6"/>
    <w:rsid w:val="00540EEC"/>
    <w:rsid w:val="005414F4"/>
    <w:rsid w:val="00546187"/>
    <w:rsid w:val="00547B11"/>
    <w:rsid w:val="00557D77"/>
    <w:rsid w:val="00561D7E"/>
    <w:rsid w:val="00562EAA"/>
    <w:rsid w:val="00563B58"/>
    <w:rsid w:val="005640C4"/>
    <w:rsid w:val="0056684C"/>
    <w:rsid w:val="005670C2"/>
    <w:rsid w:val="00570CBE"/>
    <w:rsid w:val="00574A0C"/>
    <w:rsid w:val="0057780F"/>
    <w:rsid w:val="00581E0A"/>
    <w:rsid w:val="00586D89"/>
    <w:rsid w:val="005877C8"/>
    <w:rsid w:val="00587923"/>
    <w:rsid w:val="00594F9F"/>
    <w:rsid w:val="005A1B4C"/>
    <w:rsid w:val="005A545C"/>
    <w:rsid w:val="005B271A"/>
    <w:rsid w:val="005B2F21"/>
    <w:rsid w:val="005B3A2D"/>
    <w:rsid w:val="005C1567"/>
    <w:rsid w:val="005C28D3"/>
    <w:rsid w:val="005C6CE5"/>
    <w:rsid w:val="005D3F07"/>
    <w:rsid w:val="005D4A1E"/>
    <w:rsid w:val="005D4F72"/>
    <w:rsid w:val="005E13EA"/>
    <w:rsid w:val="005E17F1"/>
    <w:rsid w:val="005F64AA"/>
    <w:rsid w:val="005F7851"/>
    <w:rsid w:val="00606E27"/>
    <w:rsid w:val="006108C9"/>
    <w:rsid w:val="00611190"/>
    <w:rsid w:val="00614DF7"/>
    <w:rsid w:val="006179BB"/>
    <w:rsid w:val="0062158D"/>
    <w:rsid w:val="006223FD"/>
    <w:rsid w:val="00623CE6"/>
    <w:rsid w:val="006326D1"/>
    <w:rsid w:val="00632E0A"/>
    <w:rsid w:val="00633165"/>
    <w:rsid w:val="0064265C"/>
    <w:rsid w:val="006428FB"/>
    <w:rsid w:val="0064321A"/>
    <w:rsid w:val="00643465"/>
    <w:rsid w:val="006447DE"/>
    <w:rsid w:val="00644889"/>
    <w:rsid w:val="0065276E"/>
    <w:rsid w:val="00654329"/>
    <w:rsid w:val="00654CEC"/>
    <w:rsid w:val="00655507"/>
    <w:rsid w:val="006579FD"/>
    <w:rsid w:val="006635E3"/>
    <w:rsid w:val="006669F3"/>
    <w:rsid w:val="006712A7"/>
    <w:rsid w:val="00672CED"/>
    <w:rsid w:val="00673711"/>
    <w:rsid w:val="00674FC2"/>
    <w:rsid w:val="00675E5F"/>
    <w:rsid w:val="00676E35"/>
    <w:rsid w:val="00677E42"/>
    <w:rsid w:val="00682334"/>
    <w:rsid w:val="00684732"/>
    <w:rsid w:val="00684B16"/>
    <w:rsid w:val="00687016"/>
    <w:rsid w:val="006872A0"/>
    <w:rsid w:val="0069625A"/>
    <w:rsid w:val="00696A88"/>
    <w:rsid w:val="00696F65"/>
    <w:rsid w:val="00697572"/>
    <w:rsid w:val="00697F40"/>
    <w:rsid w:val="006A18B7"/>
    <w:rsid w:val="006B4496"/>
    <w:rsid w:val="006B5E67"/>
    <w:rsid w:val="006B6612"/>
    <w:rsid w:val="006B7A1B"/>
    <w:rsid w:val="006C2EB5"/>
    <w:rsid w:val="006C4AA6"/>
    <w:rsid w:val="006D18A3"/>
    <w:rsid w:val="006D5970"/>
    <w:rsid w:val="006E481E"/>
    <w:rsid w:val="006E795F"/>
    <w:rsid w:val="006F0862"/>
    <w:rsid w:val="006F1438"/>
    <w:rsid w:val="006F2A9E"/>
    <w:rsid w:val="006F5DB7"/>
    <w:rsid w:val="006F5ED3"/>
    <w:rsid w:val="00700249"/>
    <w:rsid w:val="00700A3C"/>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2B4D"/>
    <w:rsid w:val="007544FC"/>
    <w:rsid w:val="00755427"/>
    <w:rsid w:val="00756548"/>
    <w:rsid w:val="0075673A"/>
    <w:rsid w:val="0075704F"/>
    <w:rsid w:val="00762DD0"/>
    <w:rsid w:val="00763B2D"/>
    <w:rsid w:val="0076476D"/>
    <w:rsid w:val="00764C84"/>
    <w:rsid w:val="007710AD"/>
    <w:rsid w:val="00772924"/>
    <w:rsid w:val="0077764E"/>
    <w:rsid w:val="0078112D"/>
    <w:rsid w:val="007872F2"/>
    <w:rsid w:val="007873F9"/>
    <w:rsid w:val="007908E0"/>
    <w:rsid w:val="00793EB3"/>
    <w:rsid w:val="00794205"/>
    <w:rsid w:val="0079422A"/>
    <w:rsid w:val="007A1F6A"/>
    <w:rsid w:val="007A628F"/>
    <w:rsid w:val="007B019C"/>
    <w:rsid w:val="007B0DE3"/>
    <w:rsid w:val="007B1BFD"/>
    <w:rsid w:val="007B7191"/>
    <w:rsid w:val="007C1BE5"/>
    <w:rsid w:val="007C1D94"/>
    <w:rsid w:val="007C2CD3"/>
    <w:rsid w:val="007C556F"/>
    <w:rsid w:val="007C5ABE"/>
    <w:rsid w:val="007C644A"/>
    <w:rsid w:val="007C6A87"/>
    <w:rsid w:val="007D0A07"/>
    <w:rsid w:val="007D0F11"/>
    <w:rsid w:val="007D133D"/>
    <w:rsid w:val="007D3EB4"/>
    <w:rsid w:val="007D3F16"/>
    <w:rsid w:val="007D5B3B"/>
    <w:rsid w:val="007E005A"/>
    <w:rsid w:val="007F10BD"/>
    <w:rsid w:val="007F312E"/>
    <w:rsid w:val="007F3F7E"/>
    <w:rsid w:val="007F4BA4"/>
    <w:rsid w:val="007F7EAC"/>
    <w:rsid w:val="00801862"/>
    <w:rsid w:val="008056B5"/>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D22"/>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61EA"/>
    <w:rsid w:val="0088737B"/>
    <w:rsid w:val="00891078"/>
    <w:rsid w:val="00892716"/>
    <w:rsid w:val="00893067"/>
    <w:rsid w:val="00893270"/>
    <w:rsid w:val="008933DE"/>
    <w:rsid w:val="00894A50"/>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16F7"/>
    <w:rsid w:val="008D2150"/>
    <w:rsid w:val="008D4D0B"/>
    <w:rsid w:val="008D5813"/>
    <w:rsid w:val="008D5999"/>
    <w:rsid w:val="008D634E"/>
    <w:rsid w:val="008D778A"/>
    <w:rsid w:val="008D78C9"/>
    <w:rsid w:val="008E3195"/>
    <w:rsid w:val="008E5A35"/>
    <w:rsid w:val="008F127E"/>
    <w:rsid w:val="008F1CB5"/>
    <w:rsid w:val="008F32D9"/>
    <w:rsid w:val="008F3489"/>
    <w:rsid w:val="00902A65"/>
    <w:rsid w:val="00903932"/>
    <w:rsid w:val="009079BD"/>
    <w:rsid w:val="00912BD9"/>
    <w:rsid w:val="00916FB2"/>
    <w:rsid w:val="00920E5B"/>
    <w:rsid w:val="009244FF"/>
    <w:rsid w:val="00926436"/>
    <w:rsid w:val="00926C53"/>
    <w:rsid w:val="0093018C"/>
    <w:rsid w:val="00941660"/>
    <w:rsid w:val="0094495F"/>
    <w:rsid w:val="009544C0"/>
    <w:rsid w:val="00954FA4"/>
    <w:rsid w:val="00956AE9"/>
    <w:rsid w:val="009571A0"/>
    <w:rsid w:val="0096141F"/>
    <w:rsid w:val="00964CC6"/>
    <w:rsid w:val="00967BFA"/>
    <w:rsid w:val="00970542"/>
    <w:rsid w:val="0098262C"/>
    <w:rsid w:val="0098427C"/>
    <w:rsid w:val="00986B43"/>
    <w:rsid w:val="00986C0B"/>
    <w:rsid w:val="00986D46"/>
    <w:rsid w:val="00991FDA"/>
    <w:rsid w:val="00992ACA"/>
    <w:rsid w:val="0099777A"/>
    <w:rsid w:val="009A4006"/>
    <w:rsid w:val="009A5F3B"/>
    <w:rsid w:val="009A5F79"/>
    <w:rsid w:val="009A6F87"/>
    <w:rsid w:val="009B07BD"/>
    <w:rsid w:val="009B0B61"/>
    <w:rsid w:val="009B167B"/>
    <w:rsid w:val="009B28C0"/>
    <w:rsid w:val="009B3178"/>
    <w:rsid w:val="009B3E46"/>
    <w:rsid w:val="009B7136"/>
    <w:rsid w:val="009C337F"/>
    <w:rsid w:val="009C53E7"/>
    <w:rsid w:val="009C6092"/>
    <w:rsid w:val="009C7342"/>
    <w:rsid w:val="009D1442"/>
    <w:rsid w:val="009D4365"/>
    <w:rsid w:val="009D477B"/>
    <w:rsid w:val="009D4E3B"/>
    <w:rsid w:val="009D59C2"/>
    <w:rsid w:val="009D7BC9"/>
    <w:rsid w:val="009E122F"/>
    <w:rsid w:val="009E1982"/>
    <w:rsid w:val="009E4D2C"/>
    <w:rsid w:val="009F0978"/>
    <w:rsid w:val="009F23D3"/>
    <w:rsid w:val="009F3AEC"/>
    <w:rsid w:val="009F6801"/>
    <w:rsid w:val="00A00081"/>
    <w:rsid w:val="00A06422"/>
    <w:rsid w:val="00A10D56"/>
    <w:rsid w:val="00A12AAE"/>
    <w:rsid w:val="00A12F22"/>
    <w:rsid w:val="00A15514"/>
    <w:rsid w:val="00A16DD1"/>
    <w:rsid w:val="00A22441"/>
    <w:rsid w:val="00A23F3B"/>
    <w:rsid w:val="00A24406"/>
    <w:rsid w:val="00A25F64"/>
    <w:rsid w:val="00A275F6"/>
    <w:rsid w:val="00A303B9"/>
    <w:rsid w:val="00A37416"/>
    <w:rsid w:val="00A40ED6"/>
    <w:rsid w:val="00A47621"/>
    <w:rsid w:val="00A479CD"/>
    <w:rsid w:val="00A50CFC"/>
    <w:rsid w:val="00A524B4"/>
    <w:rsid w:val="00A54D67"/>
    <w:rsid w:val="00A55A3F"/>
    <w:rsid w:val="00A5656A"/>
    <w:rsid w:val="00A60103"/>
    <w:rsid w:val="00A652F6"/>
    <w:rsid w:val="00A65861"/>
    <w:rsid w:val="00A732EA"/>
    <w:rsid w:val="00A7489E"/>
    <w:rsid w:val="00A8015F"/>
    <w:rsid w:val="00A85039"/>
    <w:rsid w:val="00A906AA"/>
    <w:rsid w:val="00A93E9D"/>
    <w:rsid w:val="00A94C5E"/>
    <w:rsid w:val="00AA252C"/>
    <w:rsid w:val="00AA666E"/>
    <w:rsid w:val="00AA7960"/>
    <w:rsid w:val="00AB1DE1"/>
    <w:rsid w:val="00AB43F2"/>
    <w:rsid w:val="00AB5518"/>
    <w:rsid w:val="00AC3A0E"/>
    <w:rsid w:val="00AC4A04"/>
    <w:rsid w:val="00AC5679"/>
    <w:rsid w:val="00AD336F"/>
    <w:rsid w:val="00AE134C"/>
    <w:rsid w:val="00AE1627"/>
    <w:rsid w:val="00AE1868"/>
    <w:rsid w:val="00AE2564"/>
    <w:rsid w:val="00AE301F"/>
    <w:rsid w:val="00AE3302"/>
    <w:rsid w:val="00AE5BA6"/>
    <w:rsid w:val="00AE6231"/>
    <w:rsid w:val="00AE7077"/>
    <w:rsid w:val="00AF5B25"/>
    <w:rsid w:val="00AF61C2"/>
    <w:rsid w:val="00AF6CC6"/>
    <w:rsid w:val="00AF78B5"/>
    <w:rsid w:val="00B0296A"/>
    <w:rsid w:val="00B07E79"/>
    <w:rsid w:val="00B12295"/>
    <w:rsid w:val="00B137BE"/>
    <w:rsid w:val="00B15998"/>
    <w:rsid w:val="00B17FA0"/>
    <w:rsid w:val="00B2292C"/>
    <w:rsid w:val="00B22C3C"/>
    <w:rsid w:val="00B2353F"/>
    <w:rsid w:val="00B24344"/>
    <w:rsid w:val="00B2607C"/>
    <w:rsid w:val="00B26769"/>
    <w:rsid w:val="00B2754B"/>
    <w:rsid w:val="00B31C91"/>
    <w:rsid w:val="00B3747F"/>
    <w:rsid w:val="00B42E76"/>
    <w:rsid w:val="00B43194"/>
    <w:rsid w:val="00B436BF"/>
    <w:rsid w:val="00B463A6"/>
    <w:rsid w:val="00B47734"/>
    <w:rsid w:val="00B50FBA"/>
    <w:rsid w:val="00B558EB"/>
    <w:rsid w:val="00B577D3"/>
    <w:rsid w:val="00B60466"/>
    <w:rsid w:val="00B6548F"/>
    <w:rsid w:val="00B71A32"/>
    <w:rsid w:val="00B74062"/>
    <w:rsid w:val="00B7502A"/>
    <w:rsid w:val="00B77305"/>
    <w:rsid w:val="00B774BD"/>
    <w:rsid w:val="00B80381"/>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0D9"/>
    <w:rsid w:val="00BD2BD2"/>
    <w:rsid w:val="00BD30B1"/>
    <w:rsid w:val="00BD4338"/>
    <w:rsid w:val="00BE0F7B"/>
    <w:rsid w:val="00BE10C2"/>
    <w:rsid w:val="00BF0D6C"/>
    <w:rsid w:val="00BF2206"/>
    <w:rsid w:val="00C01D14"/>
    <w:rsid w:val="00C01D97"/>
    <w:rsid w:val="00C025B4"/>
    <w:rsid w:val="00C029EC"/>
    <w:rsid w:val="00C045D8"/>
    <w:rsid w:val="00C05BA5"/>
    <w:rsid w:val="00C161FD"/>
    <w:rsid w:val="00C17C9F"/>
    <w:rsid w:val="00C17DA2"/>
    <w:rsid w:val="00C23F17"/>
    <w:rsid w:val="00C246F2"/>
    <w:rsid w:val="00C26D0D"/>
    <w:rsid w:val="00C274E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6E5F"/>
    <w:rsid w:val="00CF7273"/>
    <w:rsid w:val="00D0274B"/>
    <w:rsid w:val="00D0503D"/>
    <w:rsid w:val="00D052BC"/>
    <w:rsid w:val="00D07026"/>
    <w:rsid w:val="00D146AE"/>
    <w:rsid w:val="00D14C31"/>
    <w:rsid w:val="00D22C8F"/>
    <w:rsid w:val="00D3203C"/>
    <w:rsid w:val="00D33491"/>
    <w:rsid w:val="00D3442D"/>
    <w:rsid w:val="00D36F00"/>
    <w:rsid w:val="00D40B99"/>
    <w:rsid w:val="00D44B67"/>
    <w:rsid w:val="00D44F8E"/>
    <w:rsid w:val="00D51FD5"/>
    <w:rsid w:val="00D55DE0"/>
    <w:rsid w:val="00D607EF"/>
    <w:rsid w:val="00D60F88"/>
    <w:rsid w:val="00D6317E"/>
    <w:rsid w:val="00D64552"/>
    <w:rsid w:val="00D646BD"/>
    <w:rsid w:val="00D65558"/>
    <w:rsid w:val="00D71201"/>
    <w:rsid w:val="00D720C7"/>
    <w:rsid w:val="00D83F83"/>
    <w:rsid w:val="00D84841"/>
    <w:rsid w:val="00D876E6"/>
    <w:rsid w:val="00D87B3F"/>
    <w:rsid w:val="00D90958"/>
    <w:rsid w:val="00DA1025"/>
    <w:rsid w:val="00DA1C5E"/>
    <w:rsid w:val="00DA22EC"/>
    <w:rsid w:val="00DA5682"/>
    <w:rsid w:val="00DA5860"/>
    <w:rsid w:val="00DA5C0C"/>
    <w:rsid w:val="00DB2767"/>
    <w:rsid w:val="00DB6E9A"/>
    <w:rsid w:val="00DC012A"/>
    <w:rsid w:val="00DC1015"/>
    <w:rsid w:val="00DC1B10"/>
    <w:rsid w:val="00DC1B72"/>
    <w:rsid w:val="00DC2924"/>
    <w:rsid w:val="00DC3CDF"/>
    <w:rsid w:val="00DC4729"/>
    <w:rsid w:val="00DD31C5"/>
    <w:rsid w:val="00DD42AD"/>
    <w:rsid w:val="00DD5020"/>
    <w:rsid w:val="00DD63BE"/>
    <w:rsid w:val="00DE4296"/>
    <w:rsid w:val="00DF2469"/>
    <w:rsid w:val="00DF7899"/>
    <w:rsid w:val="00E0524C"/>
    <w:rsid w:val="00E1140D"/>
    <w:rsid w:val="00E134BF"/>
    <w:rsid w:val="00E15751"/>
    <w:rsid w:val="00E17160"/>
    <w:rsid w:val="00E17867"/>
    <w:rsid w:val="00E17D41"/>
    <w:rsid w:val="00E231D1"/>
    <w:rsid w:val="00E3288D"/>
    <w:rsid w:val="00E35112"/>
    <w:rsid w:val="00E3574E"/>
    <w:rsid w:val="00E35BEC"/>
    <w:rsid w:val="00E37AE5"/>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5A0A"/>
    <w:rsid w:val="00E86299"/>
    <w:rsid w:val="00E863AB"/>
    <w:rsid w:val="00E9107A"/>
    <w:rsid w:val="00E91F62"/>
    <w:rsid w:val="00E929FD"/>
    <w:rsid w:val="00E93240"/>
    <w:rsid w:val="00E9479B"/>
    <w:rsid w:val="00E94E22"/>
    <w:rsid w:val="00E95F08"/>
    <w:rsid w:val="00E97171"/>
    <w:rsid w:val="00EA25F9"/>
    <w:rsid w:val="00EA4D48"/>
    <w:rsid w:val="00EA7ADF"/>
    <w:rsid w:val="00EB2173"/>
    <w:rsid w:val="00EB62E6"/>
    <w:rsid w:val="00EB695F"/>
    <w:rsid w:val="00EC14AE"/>
    <w:rsid w:val="00EC3A85"/>
    <w:rsid w:val="00EC4B89"/>
    <w:rsid w:val="00EC59A5"/>
    <w:rsid w:val="00EC6E15"/>
    <w:rsid w:val="00ED0D22"/>
    <w:rsid w:val="00ED1B30"/>
    <w:rsid w:val="00ED5D03"/>
    <w:rsid w:val="00EE01ED"/>
    <w:rsid w:val="00EE1AC1"/>
    <w:rsid w:val="00EE39D6"/>
    <w:rsid w:val="00EE52AD"/>
    <w:rsid w:val="00EE5BC3"/>
    <w:rsid w:val="00EE6FAB"/>
    <w:rsid w:val="00EF328C"/>
    <w:rsid w:val="00EF49B5"/>
    <w:rsid w:val="00EF68BB"/>
    <w:rsid w:val="00F01F92"/>
    <w:rsid w:val="00F030D4"/>
    <w:rsid w:val="00F04053"/>
    <w:rsid w:val="00F06573"/>
    <w:rsid w:val="00F10A08"/>
    <w:rsid w:val="00F12B73"/>
    <w:rsid w:val="00F15354"/>
    <w:rsid w:val="00F22AC5"/>
    <w:rsid w:val="00F254D1"/>
    <w:rsid w:val="00F3288A"/>
    <w:rsid w:val="00F32B82"/>
    <w:rsid w:val="00F34C86"/>
    <w:rsid w:val="00F4043E"/>
    <w:rsid w:val="00F41795"/>
    <w:rsid w:val="00F41BBC"/>
    <w:rsid w:val="00F43D6A"/>
    <w:rsid w:val="00F444F0"/>
    <w:rsid w:val="00F446FF"/>
    <w:rsid w:val="00F45521"/>
    <w:rsid w:val="00F472E8"/>
    <w:rsid w:val="00F50847"/>
    <w:rsid w:val="00F5191D"/>
    <w:rsid w:val="00F51EFE"/>
    <w:rsid w:val="00F53F27"/>
    <w:rsid w:val="00F546D1"/>
    <w:rsid w:val="00F60281"/>
    <w:rsid w:val="00F66272"/>
    <w:rsid w:val="00F709C0"/>
    <w:rsid w:val="00F81FEC"/>
    <w:rsid w:val="00F82291"/>
    <w:rsid w:val="00F90921"/>
    <w:rsid w:val="00F927A1"/>
    <w:rsid w:val="00F92E4D"/>
    <w:rsid w:val="00F95D08"/>
    <w:rsid w:val="00FA23BD"/>
    <w:rsid w:val="00FA2FA2"/>
    <w:rsid w:val="00FA3764"/>
    <w:rsid w:val="00FA41C7"/>
    <w:rsid w:val="00FA4A79"/>
    <w:rsid w:val="00FA56ED"/>
    <w:rsid w:val="00FA76C6"/>
    <w:rsid w:val="00FB05DD"/>
    <w:rsid w:val="00FB0F7C"/>
    <w:rsid w:val="00FB24EA"/>
    <w:rsid w:val="00FB5FA6"/>
    <w:rsid w:val="00FC0334"/>
    <w:rsid w:val="00FC1310"/>
    <w:rsid w:val="00FC1A24"/>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3E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F8229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136621"/>
    <w:rPr>
      <w:color w:val="605E5C"/>
      <w:shd w:val="clear" w:color="auto" w:fill="E1DFDD"/>
    </w:rPr>
  </w:style>
  <w:style w:type="paragraph" w:styleId="z-TopofForm">
    <w:name w:val="HTML Top of Form"/>
    <w:basedOn w:val="Normal"/>
    <w:next w:val="Normal"/>
    <w:link w:val="z-TopofFormChar"/>
    <w:hidden/>
    <w:uiPriority w:val="99"/>
    <w:semiHidden/>
    <w:unhideWhenUsed/>
    <w:rsid w:val="003F7591"/>
    <w:pPr>
      <w:pBdr>
        <w:bottom w:val="single" w:sz="6" w:space="1" w:color="auto"/>
      </w:pBdr>
      <w:overflowPunct/>
      <w:autoSpaceDE/>
      <w:autoSpaceDN/>
      <w:adjustRightInd/>
      <w:jc w:val="center"/>
      <w:textAlignment w:val="auto"/>
    </w:pPr>
    <w:rPr>
      <w:vanish/>
      <w:color w:val="auto"/>
      <w:sz w:val="16"/>
      <w:szCs w:val="16"/>
    </w:rPr>
  </w:style>
  <w:style w:type="character" w:customStyle="1" w:styleId="z-TopofFormChar">
    <w:name w:val="z-Top of Form Char"/>
    <w:basedOn w:val="DefaultParagraphFont"/>
    <w:link w:val="z-TopofForm"/>
    <w:uiPriority w:val="99"/>
    <w:semiHidden/>
    <w:rsid w:val="003F7591"/>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3F7591"/>
    <w:pPr>
      <w:pBdr>
        <w:top w:val="single" w:sz="6" w:space="1" w:color="auto"/>
      </w:pBdr>
      <w:overflowPunct/>
      <w:autoSpaceDE/>
      <w:autoSpaceDN/>
      <w:adjustRightInd/>
      <w:jc w:val="center"/>
      <w:textAlignment w:val="auto"/>
    </w:pPr>
    <w:rPr>
      <w:vanish/>
      <w:color w:val="auto"/>
      <w:sz w:val="16"/>
      <w:szCs w:val="16"/>
    </w:rPr>
  </w:style>
  <w:style w:type="character" w:customStyle="1" w:styleId="z-BottomofFormChar">
    <w:name w:val="z-Bottom of Form Char"/>
    <w:basedOn w:val="DefaultParagraphFont"/>
    <w:link w:val="z-BottomofForm"/>
    <w:uiPriority w:val="99"/>
    <w:semiHidden/>
    <w:rsid w:val="003F7591"/>
    <w:rPr>
      <w:rFonts w:ascii="Arial" w:hAnsi="Arial" w:cs="Arial"/>
      <w:vanish/>
      <w:sz w:val="16"/>
      <w:szCs w:val="16"/>
    </w:rPr>
  </w:style>
  <w:style w:type="character" w:customStyle="1" w:styleId="post-authors-text">
    <w:name w:val="post-authors-text"/>
    <w:basedOn w:val="DefaultParagraphFont"/>
    <w:rsid w:val="007E005A"/>
  </w:style>
  <w:style w:type="character" w:customStyle="1" w:styleId="post-title-main">
    <w:name w:val="post-title-main"/>
    <w:basedOn w:val="DefaultParagraphFont"/>
    <w:rsid w:val="007E005A"/>
  </w:style>
  <w:style w:type="character" w:customStyle="1" w:styleId="post-title-sub">
    <w:name w:val="post-title-sub"/>
    <w:basedOn w:val="DefaultParagraphFont"/>
    <w:rsid w:val="007E005A"/>
  </w:style>
  <w:style w:type="character" w:customStyle="1" w:styleId="accordion-tabbedtab-mobile">
    <w:name w:val="accordion-tabbed__tab-mobile"/>
    <w:basedOn w:val="DefaultParagraphFont"/>
    <w:rsid w:val="00643465"/>
  </w:style>
  <w:style w:type="character" w:customStyle="1" w:styleId="comma-separator">
    <w:name w:val="comma-separator"/>
    <w:basedOn w:val="DefaultParagraphFont"/>
    <w:rsid w:val="00643465"/>
  </w:style>
  <w:style w:type="character" w:customStyle="1" w:styleId="Heading3Char">
    <w:name w:val="Heading 3 Char"/>
    <w:basedOn w:val="DefaultParagraphFont"/>
    <w:link w:val="Heading3"/>
    <w:uiPriority w:val="9"/>
    <w:semiHidden/>
    <w:rsid w:val="00F82291"/>
    <w:rPr>
      <w:rFonts w:asciiTheme="majorHAnsi" w:eastAsiaTheme="majorEastAsia" w:hAnsiTheme="majorHAnsi" w:cstheme="majorBidi"/>
      <w:color w:val="1F3763" w:themeColor="accent1" w:themeShade="7F"/>
      <w:sz w:val="24"/>
      <w:szCs w:val="24"/>
    </w:rPr>
  </w:style>
  <w:style w:type="character" w:customStyle="1" w:styleId="aut-citation-header-title-6055584360002421">
    <w:name w:val="aut-citation-header-title-6055584360002421"/>
    <w:basedOn w:val="DefaultParagraphFont"/>
    <w:rsid w:val="00F82291"/>
  </w:style>
  <w:style w:type="character" w:customStyle="1" w:styleId="elipsis-text">
    <w:name w:val="elipsis-text"/>
    <w:basedOn w:val="DefaultParagraphFont"/>
    <w:rsid w:val="00F822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220206">
      <w:bodyDiv w:val="1"/>
      <w:marLeft w:val="0"/>
      <w:marRight w:val="0"/>
      <w:marTop w:val="0"/>
      <w:marBottom w:val="0"/>
      <w:divBdr>
        <w:top w:val="none" w:sz="0" w:space="0" w:color="auto"/>
        <w:left w:val="none" w:sz="0" w:space="0" w:color="auto"/>
        <w:bottom w:val="none" w:sz="0" w:space="0" w:color="auto"/>
        <w:right w:val="none" w:sz="0" w:space="0" w:color="auto"/>
      </w:divBdr>
    </w:div>
    <w:div w:id="368919289">
      <w:bodyDiv w:val="1"/>
      <w:marLeft w:val="0"/>
      <w:marRight w:val="0"/>
      <w:marTop w:val="0"/>
      <w:marBottom w:val="0"/>
      <w:divBdr>
        <w:top w:val="none" w:sz="0" w:space="0" w:color="auto"/>
        <w:left w:val="none" w:sz="0" w:space="0" w:color="auto"/>
        <w:bottom w:val="none" w:sz="0" w:space="0" w:color="auto"/>
        <w:right w:val="none" w:sz="0" w:space="0" w:color="auto"/>
      </w:divBdr>
    </w:div>
    <w:div w:id="427391767">
      <w:bodyDiv w:val="1"/>
      <w:marLeft w:val="0"/>
      <w:marRight w:val="0"/>
      <w:marTop w:val="0"/>
      <w:marBottom w:val="0"/>
      <w:divBdr>
        <w:top w:val="none" w:sz="0" w:space="0" w:color="auto"/>
        <w:left w:val="none" w:sz="0" w:space="0" w:color="auto"/>
        <w:bottom w:val="none" w:sz="0" w:space="0" w:color="auto"/>
        <w:right w:val="none" w:sz="0" w:space="0" w:color="auto"/>
      </w:divBdr>
    </w:div>
    <w:div w:id="632638833">
      <w:bodyDiv w:val="1"/>
      <w:marLeft w:val="0"/>
      <w:marRight w:val="0"/>
      <w:marTop w:val="0"/>
      <w:marBottom w:val="0"/>
      <w:divBdr>
        <w:top w:val="none" w:sz="0" w:space="0" w:color="auto"/>
        <w:left w:val="none" w:sz="0" w:space="0" w:color="auto"/>
        <w:bottom w:val="none" w:sz="0" w:space="0" w:color="auto"/>
        <w:right w:val="none" w:sz="0" w:space="0" w:color="auto"/>
      </w:divBdr>
    </w:div>
    <w:div w:id="881669533">
      <w:bodyDiv w:val="1"/>
      <w:marLeft w:val="0"/>
      <w:marRight w:val="0"/>
      <w:marTop w:val="0"/>
      <w:marBottom w:val="0"/>
      <w:divBdr>
        <w:top w:val="none" w:sz="0" w:space="0" w:color="auto"/>
        <w:left w:val="none" w:sz="0" w:space="0" w:color="auto"/>
        <w:bottom w:val="none" w:sz="0" w:space="0" w:color="auto"/>
        <w:right w:val="none" w:sz="0" w:space="0" w:color="auto"/>
      </w:divBdr>
      <w:divsChild>
        <w:div w:id="2043482348">
          <w:marLeft w:val="0"/>
          <w:marRight w:val="0"/>
          <w:marTop w:val="0"/>
          <w:marBottom w:val="0"/>
          <w:divBdr>
            <w:top w:val="none" w:sz="0" w:space="0" w:color="auto"/>
            <w:left w:val="none" w:sz="0" w:space="0" w:color="auto"/>
            <w:bottom w:val="none" w:sz="0" w:space="0" w:color="auto"/>
            <w:right w:val="none" w:sz="0" w:space="0" w:color="auto"/>
          </w:divBdr>
          <w:divsChild>
            <w:div w:id="2121876318">
              <w:marLeft w:val="0"/>
              <w:marRight w:val="0"/>
              <w:marTop w:val="0"/>
              <w:marBottom w:val="0"/>
              <w:divBdr>
                <w:top w:val="none" w:sz="0" w:space="0" w:color="auto"/>
                <w:left w:val="none" w:sz="0" w:space="0" w:color="auto"/>
                <w:bottom w:val="none" w:sz="0" w:space="0" w:color="auto"/>
                <w:right w:val="none" w:sz="0" w:space="0" w:color="auto"/>
              </w:divBdr>
              <w:divsChild>
                <w:div w:id="647974121">
                  <w:marLeft w:val="0"/>
                  <w:marRight w:val="0"/>
                  <w:marTop w:val="0"/>
                  <w:marBottom w:val="0"/>
                  <w:divBdr>
                    <w:top w:val="none" w:sz="0" w:space="0" w:color="auto"/>
                    <w:left w:val="none" w:sz="0" w:space="0" w:color="auto"/>
                    <w:bottom w:val="none" w:sz="0" w:space="0" w:color="auto"/>
                    <w:right w:val="none" w:sz="0" w:space="0" w:color="auto"/>
                  </w:divBdr>
                  <w:divsChild>
                    <w:div w:id="2059015017">
                      <w:marLeft w:val="0"/>
                      <w:marRight w:val="0"/>
                      <w:marTop w:val="0"/>
                      <w:marBottom w:val="0"/>
                      <w:divBdr>
                        <w:top w:val="none" w:sz="0" w:space="0" w:color="auto"/>
                        <w:left w:val="none" w:sz="0" w:space="0" w:color="auto"/>
                        <w:bottom w:val="none" w:sz="0" w:space="0" w:color="auto"/>
                        <w:right w:val="none" w:sz="0" w:space="0" w:color="auto"/>
                      </w:divBdr>
                      <w:divsChild>
                        <w:div w:id="1215385192">
                          <w:marLeft w:val="0"/>
                          <w:marRight w:val="0"/>
                          <w:marTop w:val="0"/>
                          <w:marBottom w:val="0"/>
                          <w:divBdr>
                            <w:top w:val="none" w:sz="0" w:space="0" w:color="auto"/>
                            <w:left w:val="none" w:sz="0" w:space="0" w:color="auto"/>
                            <w:bottom w:val="none" w:sz="0" w:space="0" w:color="auto"/>
                            <w:right w:val="none" w:sz="0" w:space="0" w:color="auto"/>
                          </w:divBdr>
                        </w:div>
                      </w:divsChild>
                    </w:div>
                    <w:div w:id="272443673">
                      <w:marLeft w:val="0"/>
                      <w:marRight w:val="0"/>
                      <w:marTop w:val="0"/>
                      <w:marBottom w:val="0"/>
                      <w:divBdr>
                        <w:top w:val="none" w:sz="0" w:space="0" w:color="auto"/>
                        <w:left w:val="none" w:sz="0" w:space="0" w:color="auto"/>
                        <w:bottom w:val="none" w:sz="0" w:space="0" w:color="auto"/>
                        <w:right w:val="none" w:sz="0" w:space="0" w:color="auto"/>
                      </w:divBdr>
                      <w:divsChild>
                        <w:div w:id="504514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00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1925151">
          <w:marLeft w:val="0"/>
          <w:marRight w:val="0"/>
          <w:marTop w:val="0"/>
          <w:marBottom w:val="0"/>
          <w:divBdr>
            <w:top w:val="none" w:sz="0" w:space="0" w:color="auto"/>
            <w:left w:val="none" w:sz="0" w:space="0" w:color="auto"/>
            <w:bottom w:val="none" w:sz="0" w:space="0" w:color="auto"/>
            <w:right w:val="none" w:sz="0" w:space="0" w:color="auto"/>
          </w:divBdr>
          <w:divsChild>
            <w:div w:id="81849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5621990">
      <w:bodyDiv w:val="1"/>
      <w:marLeft w:val="0"/>
      <w:marRight w:val="0"/>
      <w:marTop w:val="0"/>
      <w:marBottom w:val="0"/>
      <w:divBdr>
        <w:top w:val="none" w:sz="0" w:space="0" w:color="auto"/>
        <w:left w:val="none" w:sz="0" w:space="0" w:color="auto"/>
        <w:bottom w:val="none" w:sz="0" w:space="0" w:color="auto"/>
        <w:right w:val="none" w:sz="0" w:space="0" w:color="auto"/>
      </w:divBdr>
      <w:divsChild>
        <w:div w:id="781341616">
          <w:marLeft w:val="0"/>
          <w:marRight w:val="0"/>
          <w:marTop w:val="0"/>
          <w:marBottom w:val="0"/>
          <w:divBdr>
            <w:top w:val="none" w:sz="0" w:space="0" w:color="auto"/>
            <w:left w:val="none" w:sz="0" w:space="0" w:color="auto"/>
            <w:bottom w:val="none" w:sz="0" w:space="0" w:color="auto"/>
            <w:right w:val="none" w:sz="0" w:space="0" w:color="auto"/>
          </w:divBdr>
          <w:divsChild>
            <w:div w:id="1276982413">
              <w:marLeft w:val="0"/>
              <w:marRight w:val="0"/>
              <w:marTop w:val="0"/>
              <w:marBottom w:val="0"/>
              <w:divBdr>
                <w:top w:val="none" w:sz="0" w:space="0" w:color="auto"/>
                <w:left w:val="none" w:sz="0" w:space="0" w:color="auto"/>
                <w:bottom w:val="none" w:sz="0" w:space="0" w:color="auto"/>
                <w:right w:val="none" w:sz="0" w:space="0" w:color="auto"/>
              </w:divBdr>
              <w:divsChild>
                <w:div w:id="624238249">
                  <w:marLeft w:val="0"/>
                  <w:marRight w:val="0"/>
                  <w:marTop w:val="0"/>
                  <w:marBottom w:val="0"/>
                  <w:divBdr>
                    <w:top w:val="none" w:sz="0" w:space="0" w:color="auto"/>
                    <w:left w:val="none" w:sz="0" w:space="0" w:color="auto"/>
                    <w:bottom w:val="none" w:sz="0" w:space="0" w:color="auto"/>
                    <w:right w:val="none" w:sz="0" w:space="0" w:color="auto"/>
                  </w:divBdr>
                  <w:divsChild>
                    <w:div w:id="141080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990127">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64723952">
      <w:bodyDiv w:val="1"/>
      <w:marLeft w:val="0"/>
      <w:marRight w:val="0"/>
      <w:marTop w:val="0"/>
      <w:marBottom w:val="0"/>
      <w:divBdr>
        <w:top w:val="none" w:sz="0" w:space="0" w:color="auto"/>
        <w:left w:val="none" w:sz="0" w:space="0" w:color="auto"/>
        <w:bottom w:val="none" w:sz="0" w:space="0" w:color="auto"/>
        <w:right w:val="none" w:sz="0" w:space="0" w:color="auto"/>
      </w:divBdr>
      <w:divsChild>
        <w:div w:id="1199509313">
          <w:marLeft w:val="0"/>
          <w:marRight w:val="0"/>
          <w:marTop w:val="0"/>
          <w:marBottom w:val="75"/>
          <w:divBdr>
            <w:top w:val="none" w:sz="0" w:space="0" w:color="auto"/>
            <w:left w:val="none" w:sz="0" w:space="0" w:color="auto"/>
            <w:bottom w:val="none" w:sz="0" w:space="0" w:color="auto"/>
            <w:right w:val="none" w:sz="0" w:space="0" w:color="auto"/>
          </w:divBdr>
          <w:divsChild>
            <w:div w:id="140120617">
              <w:marLeft w:val="0"/>
              <w:marRight w:val="0"/>
              <w:marTop w:val="0"/>
              <w:marBottom w:val="0"/>
              <w:divBdr>
                <w:top w:val="none" w:sz="0" w:space="0" w:color="auto"/>
                <w:left w:val="none" w:sz="0" w:space="0" w:color="auto"/>
                <w:bottom w:val="none" w:sz="0" w:space="0" w:color="auto"/>
                <w:right w:val="none" w:sz="0" w:space="0" w:color="auto"/>
              </w:divBdr>
            </w:div>
            <w:div w:id="869689036">
              <w:marLeft w:val="0"/>
              <w:marRight w:val="0"/>
              <w:marTop w:val="0"/>
              <w:marBottom w:val="0"/>
              <w:divBdr>
                <w:top w:val="none" w:sz="0" w:space="0" w:color="auto"/>
                <w:left w:val="none" w:sz="0" w:space="0" w:color="auto"/>
                <w:bottom w:val="none" w:sz="0" w:space="0" w:color="auto"/>
                <w:right w:val="none" w:sz="0" w:space="0" w:color="auto"/>
              </w:divBdr>
              <w:divsChild>
                <w:div w:id="83357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0307921">
      <w:bodyDiv w:val="1"/>
      <w:marLeft w:val="0"/>
      <w:marRight w:val="0"/>
      <w:marTop w:val="0"/>
      <w:marBottom w:val="0"/>
      <w:divBdr>
        <w:top w:val="none" w:sz="0" w:space="0" w:color="auto"/>
        <w:left w:val="none" w:sz="0" w:space="0" w:color="auto"/>
        <w:bottom w:val="none" w:sz="0" w:space="0" w:color="auto"/>
        <w:right w:val="none" w:sz="0" w:space="0" w:color="auto"/>
      </w:divBdr>
    </w:div>
    <w:div w:id="1763408735">
      <w:bodyDiv w:val="1"/>
      <w:marLeft w:val="0"/>
      <w:marRight w:val="0"/>
      <w:marTop w:val="0"/>
      <w:marBottom w:val="0"/>
      <w:divBdr>
        <w:top w:val="none" w:sz="0" w:space="0" w:color="auto"/>
        <w:left w:val="none" w:sz="0" w:space="0" w:color="auto"/>
        <w:bottom w:val="none" w:sz="0" w:space="0" w:color="auto"/>
        <w:right w:val="none" w:sz="0" w:space="0" w:color="auto"/>
      </w:divBdr>
    </w:div>
    <w:div w:id="1911034713">
      <w:bodyDiv w:val="1"/>
      <w:marLeft w:val="0"/>
      <w:marRight w:val="0"/>
      <w:marTop w:val="0"/>
      <w:marBottom w:val="0"/>
      <w:divBdr>
        <w:top w:val="none" w:sz="0" w:space="0" w:color="auto"/>
        <w:left w:val="none" w:sz="0" w:space="0" w:color="auto"/>
        <w:bottom w:val="none" w:sz="0" w:space="0" w:color="auto"/>
        <w:right w:val="none" w:sz="0" w:space="0" w:color="auto"/>
      </w:divBdr>
      <w:divsChild>
        <w:div w:id="131026282">
          <w:marLeft w:val="0"/>
          <w:marRight w:val="0"/>
          <w:marTop w:val="0"/>
          <w:marBottom w:val="75"/>
          <w:divBdr>
            <w:top w:val="none" w:sz="0" w:space="0" w:color="auto"/>
            <w:left w:val="none" w:sz="0" w:space="0" w:color="auto"/>
            <w:bottom w:val="none" w:sz="0" w:space="0" w:color="auto"/>
            <w:right w:val="none" w:sz="0" w:space="0" w:color="auto"/>
          </w:divBdr>
          <w:divsChild>
            <w:div w:id="1705519634">
              <w:marLeft w:val="0"/>
              <w:marRight w:val="0"/>
              <w:marTop w:val="0"/>
              <w:marBottom w:val="0"/>
              <w:divBdr>
                <w:top w:val="none" w:sz="0" w:space="0" w:color="auto"/>
                <w:left w:val="none" w:sz="0" w:space="0" w:color="auto"/>
                <w:bottom w:val="none" w:sz="0" w:space="0" w:color="auto"/>
                <w:right w:val="none" w:sz="0" w:space="0" w:color="auto"/>
              </w:divBdr>
            </w:div>
            <w:div w:id="1517428328">
              <w:marLeft w:val="0"/>
              <w:marRight w:val="0"/>
              <w:marTop w:val="0"/>
              <w:marBottom w:val="0"/>
              <w:divBdr>
                <w:top w:val="none" w:sz="0" w:space="0" w:color="auto"/>
                <w:left w:val="none" w:sz="0" w:space="0" w:color="auto"/>
                <w:bottom w:val="none" w:sz="0" w:space="0" w:color="auto"/>
                <w:right w:val="none" w:sz="0" w:space="0" w:color="auto"/>
              </w:divBdr>
              <w:divsChild>
                <w:div w:id="44042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316679@student.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808</TotalTime>
  <Pages>7</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Ann Hughes</cp:lastModifiedBy>
  <cp:revision>104</cp:revision>
  <cp:lastPrinted>2020-02-11T19:20:00Z</cp:lastPrinted>
  <dcterms:created xsi:type="dcterms:W3CDTF">2024-05-17T13:52:00Z</dcterms:created>
  <dcterms:modified xsi:type="dcterms:W3CDTF">2024-09-27T15:30:00Z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