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9E9D5" w14:textId="0CA09C9C" w:rsidR="006D0A28" w:rsidRPr="0096101B" w:rsidRDefault="00430550" w:rsidP="0096101B">
      <w:pPr>
        <w:spacing w:line="480" w:lineRule="auto"/>
        <w:jc w:val="center"/>
        <w:rPr>
          <w:rFonts w:cs="Times New Roman"/>
          <w:sz w:val="24"/>
          <w:szCs w:val="24"/>
          <w:u w:val="single"/>
        </w:rPr>
      </w:pPr>
      <w:r w:rsidRPr="00CF6B70">
        <w:rPr>
          <w:rFonts w:cs="Times New Roman"/>
          <w:sz w:val="24"/>
          <w:szCs w:val="24"/>
          <w:u w:val="single"/>
        </w:rPr>
        <w:t xml:space="preserve">Commentary </w:t>
      </w:r>
      <w:r w:rsidR="00F81783">
        <w:rPr>
          <w:rFonts w:cs="Times New Roman"/>
          <w:sz w:val="24"/>
          <w:szCs w:val="24"/>
          <w:u w:val="single"/>
        </w:rPr>
        <w:t>One</w:t>
      </w:r>
    </w:p>
    <w:p w14:paraId="119C3AA0" w14:textId="3E29B08B" w:rsidR="00430550" w:rsidRPr="00CF6B70" w:rsidRDefault="006D0A28" w:rsidP="00DF2DB9">
      <w:pPr>
        <w:spacing w:line="480" w:lineRule="auto"/>
        <w:ind w:left="851" w:right="1088"/>
        <w:rPr>
          <w:rFonts w:cs="Times New Roman"/>
          <w:sz w:val="24"/>
          <w:szCs w:val="24"/>
        </w:rPr>
      </w:pPr>
      <w:r w:rsidRPr="00CF6B70">
        <w:rPr>
          <w:rFonts w:cs="Times New Roman"/>
          <w:sz w:val="24"/>
          <w:szCs w:val="24"/>
        </w:rPr>
        <w:t xml:space="preserve">The man of God, </w:t>
      </w:r>
      <w:proofErr w:type="spellStart"/>
      <w:r w:rsidRPr="00CF6B70">
        <w:rPr>
          <w:rFonts w:cs="Times New Roman"/>
          <w:sz w:val="24"/>
          <w:szCs w:val="24"/>
        </w:rPr>
        <w:t>Alberic</w:t>
      </w:r>
      <w:proofErr w:type="spellEnd"/>
      <w:r w:rsidRPr="00CF6B70">
        <w:rPr>
          <w:rFonts w:cs="Times New Roman"/>
          <w:sz w:val="24"/>
          <w:szCs w:val="24"/>
        </w:rPr>
        <w:t xml:space="preserve">, however, after he had practised fruitfully regular discipline in the school of Christ for nine and a half years, went home to the Lord, full of glory in his faith and virtues, and therefore deserved to be rewarded by God with eternal life. His successor was a certain brother by the name of Stephen, an English man by nationality, who had also come to that place from </w:t>
      </w:r>
      <w:proofErr w:type="spellStart"/>
      <w:r w:rsidRPr="00CF6B70">
        <w:rPr>
          <w:rFonts w:cs="Times New Roman"/>
          <w:sz w:val="24"/>
          <w:szCs w:val="24"/>
        </w:rPr>
        <w:t>Molesme</w:t>
      </w:r>
      <w:proofErr w:type="spellEnd"/>
      <w:r w:rsidRPr="00CF6B70">
        <w:rPr>
          <w:rFonts w:cs="Times New Roman"/>
          <w:sz w:val="24"/>
          <w:szCs w:val="24"/>
        </w:rPr>
        <w:t xml:space="preserve">, a lover of the Rule and of the place. During his time, the brethren and this abbot prohibited the duke of that land or any other lord from keeping his court at any time in that monastery, as they used in times past to do </w:t>
      </w:r>
      <w:proofErr w:type="gramStart"/>
      <w:r w:rsidRPr="00CF6B70">
        <w:rPr>
          <w:rFonts w:cs="Times New Roman"/>
          <w:sz w:val="24"/>
          <w:szCs w:val="24"/>
        </w:rPr>
        <w:t>on the occasion of</w:t>
      </w:r>
      <w:proofErr w:type="gramEnd"/>
      <w:r w:rsidRPr="00CF6B70">
        <w:rPr>
          <w:rFonts w:cs="Times New Roman"/>
          <w:sz w:val="24"/>
          <w:szCs w:val="24"/>
        </w:rPr>
        <w:t xml:space="preserve"> great feasts. Furthermore, lest anything remain in the house of God – where it was their wish to serve God devoutly day and night – that savoured of pride and superfluity or that would ever corrupt poverty, the safeguard of poverty, that they had chosen of their own free will, they resolved to keep no crosses of gold or silver</w:t>
      </w:r>
      <w:r w:rsidR="00E62219" w:rsidRPr="00162E49">
        <w:rPr>
          <w:rFonts w:cs="Times New Roman"/>
          <w:sz w:val="24"/>
          <w:szCs w:val="24"/>
        </w:rPr>
        <w:t xml:space="preserve">, but only wooden ones; no candelabra, except a single one of iron; no thuribles except of copper or iron; no chasuble except of fustian or linen, and without a pallium of gold or silver; no </w:t>
      </w:r>
      <w:proofErr w:type="spellStart"/>
      <w:r w:rsidR="00E62219" w:rsidRPr="00162E49">
        <w:rPr>
          <w:rFonts w:cs="Times New Roman"/>
          <w:sz w:val="24"/>
          <w:szCs w:val="24"/>
        </w:rPr>
        <w:t>albs</w:t>
      </w:r>
      <w:proofErr w:type="spellEnd"/>
      <w:r w:rsidR="00E62219" w:rsidRPr="00162E49">
        <w:rPr>
          <w:rFonts w:cs="Times New Roman"/>
          <w:sz w:val="24"/>
          <w:szCs w:val="24"/>
        </w:rPr>
        <w:t xml:space="preserve"> or amices except of linen, and likewise without gold, and silver.</w:t>
      </w:r>
    </w:p>
    <w:p w14:paraId="2F24E46B" w14:textId="05894871" w:rsidR="00DB135A" w:rsidRPr="00CF6B70" w:rsidRDefault="006D0A28" w:rsidP="00DF2DB9">
      <w:pPr>
        <w:spacing w:line="480" w:lineRule="auto"/>
        <w:ind w:firstLine="7088"/>
        <w:rPr>
          <w:rFonts w:cs="Times New Roman"/>
          <w:i/>
          <w:iCs/>
          <w:sz w:val="24"/>
          <w:szCs w:val="24"/>
        </w:rPr>
      </w:pPr>
      <w:r w:rsidRPr="00CF6B70">
        <w:rPr>
          <w:rFonts w:cs="Times New Roman"/>
          <w:sz w:val="24"/>
          <w:szCs w:val="24"/>
        </w:rPr>
        <w:t>(</w:t>
      </w:r>
      <w:r w:rsidRPr="00CF6B70">
        <w:rPr>
          <w:rFonts w:cs="Times New Roman"/>
          <w:i/>
          <w:iCs/>
          <w:sz w:val="24"/>
          <w:szCs w:val="24"/>
        </w:rPr>
        <w:t>Exordium Parvum)</w:t>
      </w:r>
    </w:p>
    <w:p w14:paraId="56337CA9" w14:textId="2A58519A" w:rsidR="00ED1854" w:rsidRDefault="009E1179" w:rsidP="007A4086">
      <w:pPr>
        <w:spacing w:line="480" w:lineRule="auto"/>
        <w:rPr>
          <w:rFonts w:cs="Times New Roman"/>
          <w:sz w:val="24"/>
          <w:szCs w:val="24"/>
        </w:rPr>
      </w:pPr>
      <w:r>
        <w:rPr>
          <w:rFonts w:cs="Times New Roman"/>
          <w:sz w:val="24"/>
          <w:szCs w:val="24"/>
        </w:rPr>
        <w:t xml:space="preserve">The extract is </w:t>
      </w:r>
      <w:r w:rsidRPr="000F2C1E">
        <w:rPr>
          <w:rFonts w:cs="Times New Roman"/>
          <w:sz w:val="24"/>
          <w:szCs w:val="24"/>
        </w:rPr>
        <w:t xml:space="preserve">the opening of Chapter seventeen of the </w:t>
      </w:r>
      <w:r w:rsidRPr="000F2C1E">
        <w:rPr>
          <w:rFonts w:cs="Times New Roman"/>
          <w:i/>
          <w:iCs/>
          <w:sz w:val="24"/>
          <w:szCs w:val="24"/>
        </w:rPr>
        <w:t xml:space="preserve">Exordium Parvum, </w:t>
      </w:r>
      <w:r w:rsidRPr="000F2C1E">
        <w:rPr>
          <w:rFonts w:cs="Times New Roman"/>
          <w:sz w:val="24"/>
          <w:szCs w:val="24"/>
        </w:rPr>
        <w:t xml:space="preserve">describing the death of the first </w:t>
      </w:r>
      <w:r w:rsidR="00AA695F" w:rsidRPr="000F2C1E">
        <w:rPr>
          <w:rFonts w:cs="Times New Roman"/>
          <w:sz w:val="24"/>
          <w:szCs w:val="24"/>
        </w:rPr>
        <w:t>a</w:t>
      </w:r>
      <w:r w:rsidRPr="000F2C1E">
        <w:rPr>
          <w:rFonts w:cs="Times New Roman"/>
          <w:sz w:val="24"/>
          <w:szCs w:val="24"/>
        </w:rPr>
        <w:t xml:space="preserve">bbot </w:t>
      </w:r>
      <w:proofErr w:type="spellStart"/>
      <w:r w:rsidRPr="000F2C1E">
        <w:rPr>
          <w:rFonts w:cs="Times New Roman"/>
          <w:sz w:val="24"/>
          <w:szCs w:val="24"/>
        </w:rPr>
        <w:t>Alb</w:t>
      </w:r>
      <w:r w:rsidR="00250901" w:rsidRPr="000F2C1E">
        <w:rPr>
          <w:rFonts w:cs="Times New Roman"/>
          <w:sz w:val="24"/>
          <w:szCs w:val="24"/>
        </w:rPr>
        <w:t>e</w:t>
      </w:r>
      <w:r w:rsidRPr="000F2C1E">
        <w:rPr>
          <w:rFonts w:cs="Times New Roman"/>
          <w:sz w:val="24"/>
          <w:szCs w:val="24"/>
        </w:rPr>
        <w:t>r</w:t>
      </w:r>
      <w:r w:rsidR="00250901" w:rsidRPr="000F2C1E">
        <w:rPr>
          <w:rFonts w:cs="Times New Roman"/>
          <w:sz w:val="24"/>
          <w:szCs w:val="24"/>
        </w:rPr>
        <w:t>i</w:t>
      </w:r>
      <w:r w:rsidRPr="000F2C1E">
        <w:rPr>
          <w:rFonts w:cs="Times New Roman"/>
          <w:sz w:val="24"/>
          <w:szCs w:val="24"/>
        </w:rPr>
        <w:t>c</w:t>
      </w:r>
      <w:proofErr w:type="spellEnd"/>
      <w:r>
        <w:rPr>
          <w:rFonts w:cs="Times New Roman"/>
          <w:sz w:val="24"/>
          <w:szCs w:val="24"/>
        </w:rPr>
        <w:t xml:space="preserve"> and the election of Stephen.</w:t>
      </w:r>
      <w:r w:rsidR="00526EE0">
        <w:rPr>
          <w:rFonts w:cs="Times New Roman"/>
          <w:sz w:val="24"/>
          <w:szCs w:val="24"/>
        </w:rPr>
        <w:t xml:space="preserve"> </w:t>
      </w:r>
      <w:r>
        <w:rPr>
          <w:rFonts w:cs="Times New Roman"/>
          <w:sz w:val="24"/>
          <w:szCs w:val="24"/>
        </w:rPr>
        <w:t xml:space="preserve">The </w:t>
      </w:r>
      <w:r w:rsidRPr="00CF6B70">
        <w:rPr>
          <w:rFonts w:cs="Times New Roman"/>
          <w:sz w:val="24"/>
          <w:szCs w:val="24"/>
        </w:rPr>
        <w:t>Exordium</w:t>
      </w:r>
      <w:r w:rsidR="00526EE0">
        <w:rPr>
          <w:rFonts w:cs="Times New Roman"/>
          <w:i/>
          <w:iCs/>
          <w:sz w:val="24"/>
          <w:szCs w:val="24"/>
        </w:rPr>
        <w:t xml:space="preserve"> Parvum</w:t>
      </w:r>
      <w:r>
        <w:rPr>
          <w:rFonts w:cs="Times New Roman"/>
          <w:i/>
          <w:iCs/>
          <w:sz w:val="24"/>
          <w:szCs w:val="24"/>
        </w:rPr>
        <w:t xml:space="preserve">, </w:t>
      </w:r>
      <w:r>
        <w:rPr>
          <w:rFonts w:cs="Times New Roman"/>
          <w:sz w:val="24"/>
          <w:szCs w:val="24"/>
        </w:rPr>
        <w:t>a</w:t>
      </w:r>
      <w:r w:rsidRPr="00CF6B70">
        <w:rPr>
          <w:rFonts w:cs="Times New Roman"/>
          <w:sz w:val="24"/>
          <w:szCs w:val="24"/>
        </w:rPr>
        <w:t xml:space="preserve"> key Cistercian foundation document</w:t>
      </w:r>
      <w:r w:rsidR="00A61F6B">
        <w:rPr>
          <w:rFonts w:cs="Times New Roman"/>
          <w:sz w:val="24"/>
          <w:szCs w:val="24"/>
        </w:rPr>
        <w:t>,</w:t>
      </w:r>
      <w:r w:rsidR="00DB135A" w:rsidRPr="00CF6B70">
        <w:rPr>
          <w:rFonts w:cs="Times New Roman"/>
          <w:sz w:val="24"/>
          <w:szCs w:val="24"/>
        </w:rPr>
        <w:t xml:space="preserve"> describes </w:t>
      </w:r>
      <w:r w:rsidR="00526EE0">
        <w:rPr>
          <w:rFonts w:cs="Times New Roman"/>
          <w:sz w:val="24"/>
          <w:szCs w:val="24"/>
        </w:rPr>
        <w:t>the establishment of a</w:t>
      </w:r>
      <w:r w:rsidR="00DB135A" w:rsidRPr="00CF6B70">
        <w:rPr>
          <w:rFonts w:cs="Times New Roman"/>
          <w:sz w:val="24"/>
          <w:szCs w:val="24"/>
        </w:rPr>
        <w:t xml:space="preserve"> monastery</w:t>
      </w:r>
      <w:r w:rsidR="002D1379">
        <w:rPr>
          <w:rFonts w:cs="Times New Roman"/>
          <w:sz w:val="24"/>
          <w:szCs w:val="24"/>
        </w:rPr>
        <w:t xml:space="preserve"> at </w:t>
      </w:r>
      <w:r w:rsidR="002D1379" w:rsidRPr="00CA7727">
        <w:rPr>
          <w:rStyle w:val="hbodytext"/>
          <w:sz w:val="24"/>
          <w:szCs w:val="24"/>
        </w:rPr>
        <w:t>Citeaux</w:t>
      </w:r>
      <w:r w:rsidR="00DB135A" w:rsidRPr="00CF6B70">
        <w:rPr>
          <w:rFonts w:cs="Times New Roman"/>
          <w:sz w:val="24"/>
          <w:szCs w:val="24"/>
        </w:rPr>
        <w:t xml:space="preserve"> and the actions of the first </w:t>
      </w:r>
      <w:r w:rsidR="003C6E75">
        <w:rPr>
          <w:rFonts w:cs="Times New Roman"/>
          <w:sz w:val="24"/>
          <w:szCs w:val="24"/>
        </w:rPr>
        <w:t>a</w:t>
      </w:r>
      <w:r w:rsidR="002D1379">
        <w:rPr>
          <w:rFonts w:cs="Times New Roman"/>
          <w:sz w:val="24"/>
          <w:szCs w:val="24"/>
        </w:rPr>
        <w:t>bbots</w:t>
      </w:r>
      <w:r w:rsidR="002109F8" w:rsidRPr="00CF6B70">
        <w:rPr>
          <w:rFonts w:cs="Times New Roman"/>
          <w:sz w:val="24"/>
          <w:szCs w:val="24"/>
        </w:rPr>
        <w:t xml:space="preserve"> from a Cistercian perspective.</w:t>
      </w:r>
      <w:r w:rsidR="00C25333" w:rsidRPr="00CF6B70">
        <w:rPr>
          <w:rFonts w:cs="Times New Roman"/>
          <w:sz w:val="24"/>
          <w:szCs w:val="24"/>
        </w:rPr>
        <w:t xml:space="preserve"> </w:t>
      </w:r>
      <w:r w:rsidR="00070B0F" w:rsidRPr="00CF6B70">
        <w:rPr>
          <w:rFonts w:cs="Times New Roman"/>
          <w:sz w:val="24"/>
          <w:szCs w:val="24"/>
        </w:rPr>
        <w:t xml:space="preserve">The </w:t>
      </w:r>
      <w:r w:rsidR="00070B0F" w:rsidRPr="00CF6B70">
        <w:rPr>
          <w:rFonts w:cs="Times New Roman"/>
          <w:i/>
          <w:iCs/>
          <w:sz w:val="24"/>
          <w:szCs w:val="24"/>
        </w:rPr>
        <w:t>Exordium Parvum</w:t>
      </w:r>
      <w:r w:rsidR="00070B0F" w:rsidRPr="00CF6B70">
        <w:rPr>
          <w:rFonts w:cs="Times New Roman"/>
          <w:sz w:val="24"/>
          <w:szCs w:val="24"/>
        </w:rPr>
        <w:t xml:space="preserve"> is given</w:t>
      </w:r>
      <w:r w:rsidR="007772E5">
        <w:rPr>
          <w:rFonts w:cs="Times New Roman"/>
          <w:sz w:val="24"/>
          <w:szCs w:val="24"/>
        </w:rPr>
        <w:t xml:space="preserve"> </w:t>
      </w:r>
      <w:r w:rsidR="00070B0F" w:rsidRPr="00CF6B70">
        <w:rPr>
          <w:rFonts w:cs="Times New Roman"/>
          <w:sz w:val="24"/>
          <w:szCs w:val="24"/>
        </w:rPr>
        <w:t xml:space="preserve">authority as a historical narrative of the origins of the </w:t>
      </w:r>
      <w:r w:rsidR="00070B0F">
        <w:rPr>
          <w:rFonts w:cs="Times New Roman"/>
          <w:sz w:val="24"/>
          <w:szCs w:val="24"/>
        </w:rPr>
        <w:t>C</w:t>
      </w:r>
      <w:r w:rsidR="00070B0F" w:rsidRPr="00CF6B70">
        <w:rPr>
          <w:rFonts w:cs="Times New Roman"/>
          <w:sz w:val="24"/>
          <w:szCs w:val="24"/>
        </w:rPr>
        <w:t>istercians by the inclu</w:t>
      </w:r>
      <w:r w:rsidR="00070B0F">
        <w:rPr>
          <w:rFonts w:cs="Times New Roman"/>
          <w:sz w:val="24"/>
          <w:szCs w:val="24"/>
        </w:rPr>
        <w:t>s</w:t>
      </w:r>
      <w:r w:rsidR="00070B0F" w:rsidRPr="00CF6B70">
        <w:rPr>
          <w:rFonts w:cs="Times New Roman"/>
          <w:sz w:val="24"/>
          <w:szCs w:val="24"/>
        </w:rPr>
        <w:t xml:space="preserve">ion of </w:t>
      </w:r>
      <w:r w:rsidR="00070B0F" w:rsidRPr="00CF6B70">
        <w:rPr>
          <w:rFonts w:cs="Times New Roman"/>
          <w:sz w:val="24"/>
          <w:szCs w:val="24"/>
        </w:rPr>
        <w:lastRenderedPageBreak/>
        <w:t>documents such as letters</w:t>
      </w:r>
      <w:r w:rsidR="00E06DAD">
        <w:rPr>
          <w:rFonts w:cs="Times New Roman"/>
          <w:sz w:val="24"/>
          <w:szCs w:val="24"/>
        </w:rPr>
        <w:t>.</w:t>
      </w:r>
      <w:r w:rsidR="00867B3A">
        <w:rPr>
          <w:rStyle w:val="FootnoteReference"/>
          <w:rFonts w:cs="Times New Roman"/>
          <w:sz w:val="24"/>
          <w:szCs w:val="24"/>
        </w:rPr>
        <w:footnoteReference w:id="2"/>
      </w:r>
      <w:r w:rsidR="00070B0F" w:rsidRPr="00CF6B70">
        <w:rPr>
          <w:rFonts w:cs="Times New Roman"/>
          <w:sz w:val="24"/>
          <w:szCs w:val="24"/>
        </w:rPr>
        <w:t xml:space="preserve"> </w:t>
      </w:r>
      <w:r w:rsidR="00876EFA">
        <w:rPr>
          <w:rFonts w:cs="Times New Roman"/>
          <w:sz w:val="24"/>
          <w:szCs w:val="24"/>
        </w:rPr>
        <w:t xml:space="preserve">The Cistercians were part of a </w:t>
      </w:r>
      <w:r w:rsidR="00FE6A5B">
        <w:rPr>
          <w:rFonts w:cs="Times New Roman"/>
          <w:sz w:val="24"/>
          <w:szCs w:val="24"/>
        </w:rPr>
        <w:t>more extensive</w:t>
      </w:r>
      <w:r w:rsidR="00876EFA">
        <w:rPr>
          <w:rFonts w:cs="Times New Roman"/>
          <w:sz w:val="24"/>
          <w:szCs w:val="24"/>
        </w:rPr>
        <w:t xml:space="preserve"> set of experimental reforms during the 11</w:t>
      </w:r>
      <w:r w:rsidR="00876EFA" w:rsidRPr="004525D3">
        <w:rPr>
          <w:rFonts w:cs="Times New Roman"/>
          <w:sz w:val="24"/>
          <w:szCs w:val="24"/>
          <w:vertAlign w:val="superscript"/>
        </w:rPr>
        <w:t>th</w:t>
      </w:r>
      <w:r w:rsidR="00876EFA">
        <w:rPr>
          <w:rFonts w:cs="Times New Roman"/>
          <w:sz w:val="24"/>
          <w:szCs w:val="24"/>
        </w:rPr>
        <w:t xml:space="preserve"> and 12</w:t>
      </w:r>
      <w:r w:rsidR="00876EFA" w:rsidRPr="004525D3">
        <w:rPr>
          <w:rFonts w:cs="Times New Roman"/>
          <w:sz w:val="24"/>
          <w:szCs w:val="24"/>
          <w:vertAlign w:val="superscript"/>
        </w:rPr>
        <w:t>th</w:t>
      </w:r>
      <w:r w:rsidR="00876EFA">
        <w:rPr>
          <w:rFonts w:cs="Times New Roman"/>
          <w:sz w:val="24"/>
          <w:szCs w:val="24"/>
        </w:rPr>
        <w:t xml:space="preserve"> centuries that sought to return to a straighter adherence to the Rule of Saint Benedict. </w:t>
      </w:r>
    </w:p>
    <w:p w14:paraId="6EA11DEF" w14:textId="768F5766" w:rsidR="00CF6B70" w:rsidRDefault="0096101B" w:rsidP="00ED1854">
      <w:pPr>
        <w:spacing w:line="480" w:lineRule="auto"/>
        <w:ind w:firstLine="720"/>
        <w:rPr>
          <w:rFonts w:cs="Times New Roman"/>
          <w:sz w:val="24"/>
          <w:szCs w:val="24"/>
        </w:rPr>
      </w:pPr>
      <w:r>
        <w:rPr>
          <w:rFonts w:cs="Times New Roman"/>
          <w:sz w:val="24"/>
          <w:szCs w:val="24"/>
        </w:rPr>
        <w:t>There</w:t>
      </w:r>
      <w:r w:rsidR="002109F8" w:rsidRPr="00CF6B70">
        <w:rPr>
          <w:rFonts w:cs="Times New Roman"/>
          <w:sz w:val="24"/>
          <w:szCs w:val="24"/>
        </w:rPr>
        <w:t xml:space="preserve"> is much debate as to who wrote the </w:t>
      </w:r>
      <w:r w:rsidR="00D80E6D" w:rsidRPr="00CF6B70">
        <w:rPr>
          <w:rFonts w:cs="Times New Roman"/>
          <w:i/>
          <w:iCs/>
          <w:sz w:val="24"/>
          <w:szCs w:val="24"/>
        </w:rPr>
        <w:t xml:space="preserve">Exordium Parvum </w:t>
      </w:r>
      <w:r w:rsidR="002109F8" w:rsidRPr="00CF6B70">
        <w:rPr>
          <w:rFonts w:cs="Times New Roman"/>
          <w:sz w:val="24"/>
          <w:szCs w:val="24"/>
        </w:rPr>
        <w:t>and when it was written. While so</w:t>
      </w:r>
      <w:r w:rsidR="00C25333" w:rsidRPr="00CF6B70">
        <w:rPr>
          <w:rFonts w:cs="Times New Roman"/>
          <w:sz w:val="24"/>
          <w:szCs w:val="24"/>
        </w:rPr>
        <w:t>m</w:t>
      </w:r>
      <w:r w:rsidR="002109F8" w:rsidRPr="00CF6B70">
        <w:rPr>
          <w:rFonts w:cs="Times New Roman"/>
          <w:sz w:val="24"/>
          <w:szCs w:val="24"/>
        </w:rPr>
        <w:t>e scholars</w:t>
      </w:r>
      <w:r w:rsidR="00ED1854">
        <w:rPr>
          <w:rFonts w:cs="Times New Roman"/>
          <w:sz w:val="24"/>
          <w:szCs w:val="24"/>
        </w:rPr>
        <w:t xml:space="preserve"> </w:t>
      </w:r>
      <w:r w:rsidR="002109F8" w:rsidRPr="00CF6B70">
        <w:rPr>
          <w:rFonts w:cs="Times New Roman"/>
          <w:sz w:val="24"/>
          <w:szCs w:val="24"/>
        </w:rPr>
        <w:t xml:space="preserve">believe the second abbot of </w:t>
      </w:r>
      <w:proofErr w:type="spellStart"/>
      <w:r w:rsidR="002109F8" w:rsidRPr="00CF6B70">
        <w:rPr>
          <w:rFonts w:cs="Times New Roman"/>
          <w:sz w:val="24"/>
          <w:szCs w:val="24"/>
        </w:rPr>
        <w:t>Citraux</w:t>
      </w:r>
      <w:proofErr w:type="spellEnd"/>
      <w:r w:rsidR="002109F8" w:rsidRPr="00CF6B70">
        <w:rPr>
          <w:rFonts w:cs="Times New Roman"/>
          <w:sz w:val="24"/>
          <w:szCs w:val="24"/>
        </w:rPr>
        <w:t>, Stephen Harding</w:t>
      </w:r>
      <w:r w:rsidR="009B645B">
        <w:rPr>
          <w:rFonts w:cs="Times New Roman"/>
          <w:sz w:val="24"/>
          <w:szCs w:val="24"/>
        </w:rPr>
        <w:t>,</w:t>
      </w:r>
      <w:r w:rsidR="002109F8" w:rsidRPr="00CF6B70">
        <w:rPr>
          <w:rStyle w:val="FootnoteReference"/>
          <w:rFonts w:cs="Times New Roman"/>
          <w:sz w:val="24"/>
          <w:szCs w:val="24"/>
        </w:rPr>
        <w:footnoteReference w:id="3"/>
      </w:r>
      <w:r w:rsidR="00637DDE">
        <w:rPr>
          <w:rFonts w:cs="Times New Roman"/>
          <w:sz w:val="24"/>
          <w:szCs w:val="24"/>
        </w:rPr>
        <w:t xml:space="preserve"> composed the </w:t>
      </w:r>
      <w:r w:rsidR="00637DDE" w:rsidRPr="00CF6B70">
        <w:rPr>
          <w:rFonts w:cs="Times New Roman"/>
          <w:i/>
          <w:iCs/>
          <w:sz w:val="24"/>
          <w:szCs w:val="24"/>
        </w:rPr>
        <w:t>Exordium Parvum</w:t>
      </w:r>
      <w:r w:rsidR="00FE6A5B">
        <w:rPr>
          <w:rFonts w:cs="Times New Roman"/>
          <w:sz w:val="24"/>
          <w:szCs w:val="24"/>
        </w:rPr>
        <w:t xml:space="preserve"> </w:t>
      </w:r>
      <w:r w:rsidR="0061113A" w:rsidRPr="00CF6B70">
        <w:rPr>
          <w:rFonts w:cs="Times New Roman"/>
          <w:sz w:val="24"/>
          <w:szCs w:val="24"/>
        </w:rPr>
        <w:t>in the 1120s,</w:t>
      </w:r>
      <w:r w:rsidR="002109F8" w:rsidRPr="00CF6B70">
        <w:rPr>
          <w:rFonts w:cs="Times New Roman"/>
          <w:sz w:val="24"/>
          <w:szCs w:val="24"/>
        </w:rPr>
        <w:t xml:space="preserve"> </w:t>
      </w:r>
      <w:r w:rsidR="0061113A" w:rsidRPr="00CF6B70">
        <w:rPr>
          <w:rFonts w:cs="Times New Roman"/>
          <w:sz w:val="24"/>
          <w:szCs w:val="24"/>
        </w:rPr>
        <w:t>others</w:t>
      </w:r>
      <w:r w:rsidR="00ED1854">
        <w:rPr>
          <w:rFonts w:cs="Times New Roman"/>
          <w:sz w:val="24"/>
          <w:szCs w:val="24"/>
        </w:rPr>
        <w:t xml:space="preserve"> </w:t>
      </w:r>
      <w:r w:rsidR="0061113A" w:rsidRPr="00CF6B70">
        <w:rPr>
          <w:rFonts w:cs="Times New Roman"/>
          <w:sz w:val="24"/>
          <w:szCs w:val="24"/>
        </w:rPr>
        <w:t xml:space="preserve">regard it as a work by </w:t>
      </w:r>
      <w:proofErr w:type="spellStart"/>
      <w:r w:rsidR="0061113A" w:rsidRPr="00CF6B70">
        <w:rPr>
          <w:rFonts w:cs="Times New Roman"/>
          <w:sz w:val="24"/>
          <w:szCs w:val="24"/>
        </w:rPr>
        <w:t>Raynard</w:t>
      </w:r>
      <w:proofErr w:type="spellEnd"/>
      <w:r w:rsidR="0061113A" w:rsidRPr="00CF6B70">
        <w:rPr>
          <w:rFonts w:cs="Times New Roman"/>
          <w:sz w:val="24"/>
          <w:szCs w:val="24"/>
        </w:rPr>
        <w:t xml:space="preserve"> du Bar, abbot of Citeaux 1134-1150.</w:t>
      </w:r>
      <w:r w:rsidR="00E06DAD">
        <w:rPr>
          <w:rStyle w:val="FootnoteReference"/>
          <w:rFonts w:cs="Times New Roman"/>
          <w:sz w:val="24"/>
          <w:szCs w:val="24"/>
        </w:rPr>
        <w:footnoteReference w:id="4"/>
      </w:r>
      <w:r w:rsidR="00070B0F" w:rsidRPr="00070B0F">
        <w:rPr>
          <w:rFonts w:cs="Times New Roman"/>
          <w:sz w:val="24"/>
          <w:szCs w:val="24"/>
        </w:rPr>
        <w:t xml:space="preserve"> </w:t>
      </w:r>
      <w:r w:rsidR="0021321B" w:rsidRPr="00CF6B70">
        <w:rPr>
          <w:rFonts w:cs="Times New Roman"/>
          <w:sz w:val="24"/>
          <w:szCs w:val="24"/>
        </w:rPr>
        <w:t xml:space="preserve">While the document itself </w:t>
      </w:r>
      <w:r w:rsidR="0014581F" w:rsidRPr="00CF6B70">
        <w:rPr>
          <w:rFonts w:cs="Times New Roman"/>
          <w:sz w:val="24"/>
          <w:szCs w:val="24"/>
        </w:rPr>
        <w:t>r</w:t>
      </w:r>
      <w:r w:rsidR="0021321B" w:rsidRPr="00CF6B70">
        <w:rPr>
          <w:rFonts w:cs="Times New Roman"/>
          <w:sz w:val="24"/>
          <w:szCs w:val="24"/>
        </w:rPr>
        <w:t>elate</w:t>
      </w:r>
      <w:r w:rsidR="0014581F" w:rsidRPr="00CF6B70">
        <w:rPr>
          <w:rFonts w:cs="Times New Roman"/>
          <w:sz w:val="24"/>
          <w:szCs w:val="24"/>
        </w:rPr>
        <w:t>s</w:t>
      </w:r>
      <w:r w:rsidR="00213492">
        <w:rPr>
          <w:rFonts w:cs="Times New Roman"/>
          <w:sz w:val="24"/>
          <w:szCs w:val="24"/>
        </w:rPr>
        <w:t xml:space="preserve"> to</w:t>
      </w:r>
      <w:r w:rsidR="0021321B" w:rsidRPr="00CF6B70">
        <w:rPr>
          <w:rFonts w:cs="Times New Roman"/>
          <w:sz w:val="24"/>
          <w:szCs w:val="24"/>
        </w:rPr>
        <w:t xml:space="preserve"> the founding and first two abbots of Citeaux, it seems more likely that the </w:t>
      </w:r>
      <w:r w:rsidR="00D80E6D" w:rsidRPr="00CF6B70">
        <w:rPr>
          <w:rFonts w:cs="Times New Roman"/>
          <w:i/>
          <w:iCs/>
          <w:sz w:val="24"/>
          <w:szCs w:val="24"/>
        </w:rPr>
        <w:t xml:space="preserve">Exordium Parvum </w:t>
      </w:r>
      <w:r w:rsidR="0021321B" w:rsidRPr="00CF6B70">
        <w:rPr>
          <w:rFonts w:cs="Times New Roman"/>
          <w:sz w:val="24"/>
          <w:szCs w:val="24"/>
        </w:rPr>
        <w:t>was written sometime after the foundation</w:t>
      </w:r>
      <w:r w:rsidR="00C25333" w:rsidRPr="00CF6B70">
        <w:rPr>
          <w:rFonts w:cs="Times New Roman"/>
          <w:sz w:val="24"/>
          <w:szCs w:val="24"/>
        </w:rPr>
        <w:t xml:space="preserve">, possibly in the </w:t>
      </w:r>
      <w:r w:rsidR="0021321B" w:rsidRPr="00CF6B70">
        <w:rPr>
          <w:rFonts w:cs="Times New Roman"/>
          <w:sz w:val="24"/>
          <w:szCs w:val="24"/>
        </w:rPr>
        <w:t>1150s</w:t>
      </w:r>
      <w:r w:rsidR="006E722D" w:rsidRPr="00CF6B70">
        <w:rPr>
          <w:rFonts w:cs="Times New Roman"/>
          <w:sz w:val="24"/>
          <w:szCs w:val="24"/>
        </w:rPr>
        <w:t xml:space="preserve"> or even later.</w:t>
      </w:r>
      <w:r w:rsidR="00BD7D59">
        <w:rPr>
          <w:rStyle w:val="FootnoteReference"/>
          <w:rFonts w:cs="Times New Roman"/>
          <w:sz w:val="24"/>
          <w:szCs w:val="24"/>
        </w:rPr>
        <w:footnoteReference w:id="5"/>
      </w:r>
      <w:r w:rsidR="006E722D" w:rsidRPr="00CF6B70">
        <w:rPr>
          <w:rFonts w:cs="Times New Roman"/>
          <w:sz w:val="24"/>
          <w:szCs w:val="24"/>
        </w:rPr>
        <w:t xml:space="preserve"> </w:t>
      </w:r>
      <w:r w:rsidR="00843C1B" w:rsidRPr="00CF6B70">
        <w:rPr>
          <w:rFonts w:cs="Times New Roman"/>
          <w:sz w:val="24"/>
          <w:szCs w:val="24"/>
        </w:rPr>
        <w:t xml:space="preserve">The tone of this excerpt bears a striking similarity to the </w:t>
      </w:r>
      <w:r w:rsidR="00843C1B" w:rsidRPr="00CF6B70">
        <w:rPr>
          <w:rFonts w:cs="Times New Roman"/>
          <w:i/>
          <w:iCs/>
          <w:sz w:val="24"/>
          <w:szCs w:val="24"/>
        </w:rPr>
        <w:t>Apol</w:t>
      </w:r>
      <w:r w:rsidR="00843C1B">
        <w:rPr>
          <w:rFonts w:cs="Times New Roman"/>
          <w:i/>
          <w:iCs/>
          <w:sz w:val="24"/>
          <w:szCs w:val="24"/>
        </w:rPr>
        <w:t>o</w:t>
      </w:r>
      <w:r w:rsidR="00843C1B" w:rsidRPr="00CF6B70">
        <w:rPr>
          <w:rFonts w:cs="Times New Roman"/>
          <w:i/>
          <w:iCs/>
          <w:sz w:val="24"/>
          <w:szCs w:val="24"/>
        </w:rPr>
        <w:t>gy</w:t>
      </w:r>
      <w:r w:rsidR="00843C1B" w:rsidRPr="00CF6B70">
        <w:rPr>
          <w:rFonts w:cs="Times New Roman"/>
          <w:sz w:val="24"/>
          <w:szCs w:val="24"/>
        </w:rPr>
        <w:t xml:space="preserve"> written by Bernard of Clairvaux in 1125</w:t>
      </w:r>
      <w:r w:rsidR="00843C1B">
        <w:rPr>
          <w:rFonts w:cs="Times New Roman"/>
          <w:sz w:val="24"/>
          <w:szCs w:val="24"/>
        </w:rPr>
        <w:t xml:space="preserve"> </w:t>
      </w:r>
      <w:r w:rsidR="00843C1B" w:rsidRPr="00CF6B70">
        <w:rPr>
          <w:rFonts w:cs="Times New Roman"/>
          <w:sz w:val="24"/>
          <w:szCs w:val="24"/>
        </w:rPr>
        <w:t>to defend the Cistercians agains</w:t>
      </w:r>
      <w:r w:rsidR="00843C1B">
        <w:rPr>
          <w:rFonts w:cs="Times New Roman"/>
          <w:sz w:val="24"/>
          <w:szCs w:val="24"/>
        </w:rPr>
        <w:t>t</w:t>
      </w:r>
      <w:r w:rsidR="00843C1B" w:rsidRPr="00CF6B70">
        <w:rPr>
          <w:rFonts w:cs="Times New Roman"/>
          <w:sz w:val="24"/>
          <w:szCs w:val="24"/>
        </w:rPr>
        <w:t xml:space="preserve"> accu</w:t>
      </w:r>
      <w:r w:rsidR="00843C1B">
        <w:rPr>
          <w:rFonts w:cs="Times New Roman"/>
          <w:sz w:val="24"/>
          <w:szCs w:val="24"/>
        </w:rPr>
        <w:t>s</w:t>
      </w:r>
      <w:r w:rsidR="00843C1B" w:rsidRPr="00CF6B70">
        <w:rPr>
          <w:rFonts w:cs="Times New Roman"/>
          <w:sz w:val="24"/>
          <w:szCs w:val="24"/>
        </w:rPr>
        <w:t>ations of sla</w:t>
      </w:r>
      <w:r w:rsidR="00843C1B">
        <w:rPr>
          <w:rFonts w:cs="Times New Roman"/>
          <w:sz w:val="24"/>
          <w:szCs w:val="24"/>
        </w:rPr>
        <w:t>n</w:t>
      </w:r>
      <w:r w:rsidR="00843C1B" w:rsidRPr="00CF6B70">
        <w:rPr>
          <w:rFonts w:cs="Times New Roman"/>
          <w:sz w:val="24"/>
          <w:szCs w:val="24"/>
        </w:rPr>
        <w:t xml:space="preserve">der against the </w:t>
      </w:r>
      <w:proofErr w:type="spellStart"/>
      <w:r w:rsidR="00843C1B" w:rsidRPr="00CF6B70">
        <w:rPr>
          <w:rFonts w:cs="Times New Roman"/>
          <w:sz w:val="24"/>
          <w:szCs w:val="24"/>
        </w:rPr>
        <w:t>Cluniacs</w:t>
      </w:r>
      <w:proofErr w:type="spellEnd"/>
      <w:r w:rsidR="00A21562" w:rsidRPr="00CF6B70">
        <w:rPr>
          <w:rFonts w:cs="Times New Roman"/>
          <w:sz w:val="24"/>
          <w:szCs w:val="24"/>
        </w:rPr>
        <w:t>.</w:t>
      </w:r>
      <w:r w:rsidR="003B2F36">
        <w:rPr>
          <w:rStyle w:val="FootnoteReference"/>
          <w:rFonts w:cs="Times New Roman"/>
          <w:sz w:val="24"/>
          <w:szCs w:val="24"/>
        </w:rPr>
        <w:footnoteReference w:id="6"/>
      </w:r>
      <w:r w:rsidR="00A21562">
        <w:rPr>
          <w:rFonts w:cs="Times New Roman"/>
          <w:sz w:val="24"/>
          <w:szCs w:val="24"/>
        </w:rPr>
        <w:t xml:space="preserve"> </w:t>
      </w:r>
      <w:r w:rsidR="002D57EF">
        <w:rPr>
          <w:rFonts w:cs="Times New Roman"/>
          <w:sz w:val="24"/>
          <w:szCs w:val="24"/>
        </w:rPr>
        <w:t xml:space="preserve">The aggressive </w:t>
      </w:r>
      <w:r w:rsidR="008E7D51">
        <w:rPr>
          <w:rFonts w:cs="Times New Roman"/>
          <w:sz w:val="24"/>
          <w:szCs w:val="24"/>
        </w:rPr>
        <w:t>manner</w:t>
      </w:r>
      <w:r w:rsidR="00317AA6">
        <w:rPr>
          <w:rFonts w:cs="Times New Roman"/>
          <w:sz w:val="24"/>
          <w:szCs w:val="24"/>
        </w:rPr>
        <w:t xml:space="preserve"> suppor</w:t>
      </w:r>
      <w:r w:rsidR="00A21562">
        <w:rPr>
          <w:rFonts w:cs="Times New Roman"/>
          <w:sz w:val="24"/>
          <w:szCs w:val="24"/>
        </w:rPr>
        <w:t>ts</w:t>
      </w:r>
      <w:r w:rsidR="00317AA6">
        <w:rPr>
          <w:rFonts w:cs="Times New Roman"/>
          <w:sz w:val="24"/>
          <w:szCs w:val="24"/>
        </w:rPr>
        <w:t xml:space="preserve"> a later date of composition </w:t>
      </w:r>
      <w:r w:rsidR="005860A3">
        <w:rPr>
          <w:rFonts w:cs="Times New Roman"/>
          <w:sz w:val="24"/>
          <w:szCs w:val="24"/>
        </w:rPr>
        <w:t xml:space="preserve">as the influence of later ideas can be seen </w:t>
      </w:r>
      <w:r w:rsidR="008E7D51">
        <w:rPr>
          <w:rFonts w:cs="Times New Roman"/>
          <w:sz w:val="24"/>
          <w:szCs w:val="24"/>
        </w:rPr>
        <w:t xml:space="preserve">in </w:t>
      </w:r>
      <w:r w:rsidR="005860A3">
        <w:rPr>
          <w:rFonts w:cs="Times New Roman"/>
          <w:sz w:val="24"/>
          <w:szCs w:val="24"/>
        </w:rPr>
        <w:t>the foundation document</w:t>
      </w:r>
      <w:r w:rsidR="00F33C3B">
        <w:rPr>
          <w:rFonts w:cs="Times New Roman"/>
          <w:sz w:val="24"/>
          <w:szCs w:val="24"/>
        </w:rPr>
        <w:t xml:space="preserve"> of Citeaux</w:t>
      </w:r>
      <w:r w:rsidR="00843C1B" w:rsidRPr="00CF6B70">
        <w:rPr>
          <w:rFonts w:cs="Times New Roman"/>
          <w:sz w:val="24"/>
          <w:szCs w:val="24"/>
        </w:rPr>
        <w:t>.</w:t>
      </w:r>
      <w:r w:rsidR="00876EFA">
        <w:rPr>
          <w:rFonts w:cs="Times New Roman"/>
          <w:sz w:val="24"/>
          <w:szCs w:val="24"/>
        </w:rPr>
        <w:t xml:space="preserve"> </w:t>
      </w:r>
    </w:p>
    <w:p w14:paraId="765ABF3F" w14:textId="6FBC0CAC" w:rsidR="00B255C7" w:rsidRDefault="00AA1139" w:rsidP="00CF608C">
      <w:pPr>
        <w:spacing w:line="480" w:lineRule="auto"/>
        <w:ind w:firstLine="720"/>
        <w:rPr>
          <w:rFonts w:cs="Times New Roman"/>
          <w:sz w:val="24"/>
          <w:szCs w:val="24"/>
        </w:rPr>
      </w:pPr>
      <w:r w:rsidRPr="00CF6B70">
        <w:rPr>
          <w:rFonts w:cs="Times New Roman"/>
          <w:sz w:val="24"/>
          <w:szCs w:val="24"/>
        </w:rPr>
        <w:t xml:space="preserve">The extract from the </w:t>
      </w:r>
      <w:r w:rsidR="00D80E6D" w:rsidRPr="00CF6B70">
        <w:rPr>
          <w:rFonts w:cs="Times New Roman"/>
          <w:i/>
          <w:iCs/>
          <w:sz w:val="24"/>
          <w:szCs w:val="24"/>
        </w:rPr>
        <w:t>Exordium Parvum</w:t>
      </w:r>
      <w:r w:rsidRPr="00CF6B70">
        <w:rPr>
          <w:rFonts w:cs="Times New Roman"/>
          <w:i/>
          <w:iCs/>
          <w:sz w:val="24"/>
          <w:szCs w:val="24"/>
        </w:rPr>
        <w:t xml:space="preserve"> </w:t>
      </w:r>
      <w:r w:rsidRPr="00CF6B70">
        <w:rPr>
          <w:rFonts w:cs="Times New Roman"/>
          <w:sz w:val="24"/>
          <w:szCs w:val="24"/>
        </w:rPr>
        <w:t>describes some of the</w:t>
      </w:r>
      <w:r w:rsidR="00DF2DB9" w:rsidRPr="00CF6B70">
        <w:rPr>
          <w:rFonts w:cs="Times New Roman"/>
          <w:sz w:val="24"/>
          <w:szCs w:val="24"/>
        </w:rPr>
        <w:t xml:space="preserve"> </w:t>
      </w:r>
      <w:r w:rsidR="00457F04" w:rsidRPr="00CF6B70">
        <w:rPr>
          <w:rFonts w:cs="Times New Roman"/>
          <w:sz w:val="24"/>
          <w:szCs w:val="24"/>
        </w:rPr>
        <w:t xml:space="preserve">measures enacted by Stephen to promote the austerity and piety of </w:t>
      </w:r>
      <w:r w:rsidR="00457F04" w:rsidRPr="00AF619D">
        <w:rPr>
          <w:rFonts w:cs="Times New Roman"/>
          <w:sz w:val="24"/>
          <w:szCs w:val="24"/>
        </w:rPr>
        <w:t>Citeaux</w:t>
      </w:r>
      <w:r w:rsidR="00457F04" w:rsidRPr="00CF6B70">
        <w:rPr>
          <w:rFonts w:cs="Times New Roman"/>
          <w:sz w:val="24"/>
          <w:szCs w:val="24"/>
        </w:rPr>
        <w:t xml:space="preserve">. </w:t>
      </w:r>
      <w:r w:rsidR="003F680C">
        <w:rPr>
          <w:rFonts w:cs="Times New Roman"/>
          <w:sz w:val="24"/>
          <w:szCs w:val="24"/>
        </w:rPr>
        <w:t xml:space="preserve">Stephen was the forceful reformer who made </w:t>
      </w:r>
      <w:r w:rsidR="004A0AD2">
        <w:rPr>
          <w:rFonts w:cs="Times New Roman"/>
          <w:sz w:val="24"/>
          <w:szCs w:val="24"/>
        </w:rPr>
        <w:t>significant</w:t>
      </w:r>
      <w:r w:rsidR="003F680C">
        <w:rPr>
          <w:rFonts w:cs="Times New Roman"/>
          <w:sz w:val="24"/>
          <w:szCs w:val="24"/>
        </w:rPr>
        <w:t xml:space="preserve"> changes at </w:t>
      </w:r>
      <w:r w:rsidR="003F680C" w:rsidRPr="00AF619D">
        <w:rPr>
          <w:rFonts w:cs="Times New Roman"/>
          <w:sz w:val="24"/>
          <w:szCs w:val="24"/>
        </w:rPr>
        <w:t>Citeaux</w:t>
      </w:r>
      <w:r w:rsidR="003F680C">
        <w:rPr>
          <w:rFonts w:cs="Times New Roman"/>
          <w:sz w:val="24"/>
          <w:szCs w:val="24"/>
        </w:rPr>
        <w:t xml:space="preserve"> that we now recognise as cornerstones of Cistercian life. While Robert himself strongly advocated a stricter adherence to the Rule of Saint Benedict, the fact that Stephen “</w:t>
      </w:r>
      <w:r w:rsidR="003F680C" w:rsidRPr="00CF6B70">
        <w:rPr>
          <w:rFonts w:cs="Times New Roman"/>
          <w:sz w:val="24"/>
          <w:szCs w:val="24"/>
        </w:rPr>
        <w:t>prohibited the duke of that land or any other lord from keeping</w:t>
      </w:r>
      <w:r w:rsidR="003F680C">
        <w:rPr>
          <w:rFonts w:cs="Times New Roman"/>
          <w:sz w:val="24"/>
          <w:szCs w:val="24"/>
        </w:rPr>
        <w:t xml:space="preserve"> </w:t>
      </w:r>
      <w:r w:rsidR="003F680C" w:rsidRPr="00CF6B70">
        <w:rPr>
          <w:rFonts w:cs="Times New Roman"/>
          <w:sz w:val="24"/>
          <w:szCs w:val="24"/>
        </w:rPr>
        <w:t>his court at any time in that monastery</w:t>
      </w:r>
      <w:r w:rsidR="003F680C">
        <w:rPr>
          <w:rFonts w:cs="Times New Roman"/>
          <w:sz w:val="24"/>
          <w:szCs w:val="24"/>
        </w:rPr>
        <w:t xml:space="preserve">” suggests that this was happening during the </w:t>
      </w:r>
      <w:r w:rsidR="003F680C" w:rsidRPr="00A05C97">
        <w:rPr>
          <w:rFonts w:cs="Times New Roman"/>
          <w:sz w:val="24"/>
          <w:szCs w:val="24"/>
        </w:rPr>
        <w:t>abbacy</w:t>
      </w:r>
      <w:r w:rsidR="003F680C">
        <w:rPr>
          <w:rFonts w:cs="Times New Roman"/>
          <w:sz w:val="24"/>
          <w:szCs w:val="24"/>
        </w:rPr>
        <w:t xml:space="preserve"> of Robert and </w:t>
      </w:r>
      <w:proofErr w:type="spellStart"/>
      <w:r w:rsidR="003F680C">
        <w:rPr>
          <w:rFonts w:cs="Times New Roman"/>
          <w:sz w:val="24"/>
          <w:szCs w:val="24"/>
        </w:rPr>
        <w:t>Alb</w:t>
      </w:r>
      <w:r w:rsidR="0087451B">
        <w:rPr>
          <w:rFonts w:cs="Times New Roman"/>
          <w:sz w:val="24"/>
          <w:szCs w:val="24"/>
        </w:rPr>
        <w:t>er</w:t>
      </w:r>
      <w:r w:rsidR="003F680C">
        <w:rPr>
          <w:rFonts w:cs="Times New Roman"/>
          <w:sz w:val="24"/>
          <w:szCs w:val="24"/>
        </w:rPr>
        <w:t>ic</w:t>
      </w:r>
      <w:proofErr w:type="spellEnd"/>
      <w:r w:rsidR="003F680C">
        <w:rPr>
          <w:rFonts w:cs="Times New Roman"/>
          <w:sz w:val="24"/>
          <w:szCs w:val="24"/>
        </w:rPr>
        <w:t xml:space="preserve">. </w:t>
      </w:r>
      <w:r w:rsidR="00457F04" w:rsidRPr="00CF6B70">
        <w:rPr>
          <w:rFonts w:cs="Times New Roman"/>
          <w:sz w:val="24"/>
          <w:szCs w:val="24"/>
        </w:rPr>
        <w:t xml:space="preserve">By banning the feasts, </w:t>
      </w:r>
      <w:r w:rsidR="0052476A">
        <w:rPr>
          <w:rFonts w:cs="Times New Roman"/>
          <w:sz w:val="24"/>
          <w:szCs w:val="24"/>
        </w:rPr>
        <w:t>they are not only forsaking worldly pleasures</w:t>
      </w:r>
      <w:r w:rsidR="004A0AD2">
        <w:rPr>
          <w:rFonts w:cs="Times New Roman"/>
          <w:sz w:val="24"/>
          <w:szCs w:val="24"/>
        </w:rPr>
        <w:t xml:space="preserve"> but</w:t>
      </w:r>
      <w:r w:rsidR="0052476A">
        <w:rPr>
          <w:rFonts w:cs="Times New Roman"/>
          <w:sz w:val="24"/>
          <w:szCs w:val="24"/>
        </w:rPr>
        <w:t xml:space="preserve"> also distancing themselves from the population</w:t>
      </w:r>
      <w:r w:rsidR="00457F04" w:rsidRPr="00CF6B70">
        <w:rPr>
          <w:rFonts w:cs="Times New Roman"/>
          <w:sz w:val="24"/>
          <w:szCs w:val="24"/>
        </w:rPr>
        <w:t xml:space="preserve"> to focus on spiritual pursuits in </w:t>
      </w:r>
      <w:r w:rsidR="001F4F06">
        <w:rPr>
          <w:rFonts w:cs="Times New Roman"/>
          <w:sz w:val="24"/>
          <w:szCs w:val="24"/>
        </w:rPr>
        <w:t xml:space="preserve">an artificial </w:t>
      </w:r>
      <w:r w:rsidR="00087B5D">
        <w:rPr>
          <w:rFonts w:cs="Times New Roman"/>
          <w:sz w:val="24"/>
          <w:szCs w:val="24"/>
        </w:rPr>
        <w:lastRenderedPageBreak/>
        <w:t>‘desert</w:t>
      </w:r>
      <w:r w:rsidR="00331FE6">
        <w:rPr>
          <w:rFonts w:cs="Times New Roman"/>
          <w:sz w:val="24"/>
          <w:szCs w:val="24"/>
        </w:rPr>
        <w:t>’</w:t>
      </w:r>
      <w:r w:rsidR="00457F04" w:rsidRPr="00CF6B70">
        <w:rPr>
          <w:rFonts w:cs="Times New Roman"/>
          <w:sz w:val="24"/>
          <w:szCs w:val="24"/>
        </w:rPr>
        <w:t xml:space="preserve">. </w:t>
      </w:r>
      <w:r w:rsidR="00393ED0">
        <w:rPr>
          <w:rFonts w:cs="Times New Roman"/>
          <w:sz w:val="24"/>
          <w:szCs w:val="24"/>
        </w:rPr>
        <w:t xml:space="preserve">The </w:t>
      </w:r>
      <w:r w:rsidR="00574C10" w:rsidRPr="00AF619D">
        <w:rPr>
          <w:rFonts w:cs="Times New Roman"/>
          <w:sz w:val="24"/>
          <w:szCs w:val="24"/>
        </w:rPr>
        <w:t>Citeaux</w:t>
      </w:r>
      <w:r w:rsidR="00574C10">
        <w:rPr>
          <w:rFonts w:cs="Times New Roman"/>
          <w:sz w:val="24"/>
          <w:szCs w:val="24"/>
        </w:rPr>
        <w:t xml:space="preserve"> “experiment” was not a fully formed </w:t>
      </w:r>
      <w:r w:rsidR="00B72CFA">
        <w:rPr>
          <w:rFonts w:cs="Times New Roman"/>
          <w:sz w:val="24"/>
          <w:szCs w:val="24"/>
        </w:rPr>
        <w:t>“Order”</w:t>
      </w:r>
      <w:r w:rsidR="00574C10">
        <w:rPr>
          <w:rFonts w:cs="Times New Roman"/>
          <w:sz w:val="24"/>
          <w:szCs w:val="24"/>
        </w:rPr>
        <w:t xml:space="preserve"> when Robert and his monk</w:t>
      </w:r>
      <w:r w:rsidR="00B819B3">
        <w:rPr>
          <w:rFonts w:cs="Times New Roman"/>
          <w:sz w:val="24"/>
          <w:szCs w:val="24"/>
        </w:rPr>
        <w:t>s</w:t>
      </w:r>
      <w:r w:rsidR="00574C10">
        <w:rPr>
          <w:rFonts w:cs="Times New Roman"/>
          <w:sz w:val="24"/>
          <w:szCs w:val="24"/>
        </w:rPr>
        <w:t xml:space="preserve"> set out from </w:t>
      </w:r>
      <w:proofErr w:type="spellStart"/>
      <w:r w:rsidR="00C072AB">
        <w:rPr>
          <w:rFonts w:cs="Times New Roman"/>
          <w:sz w:val="24"/>
          <w:szCs w:val="24"/>
        </w:rPr>
        <w:t>Molesme</w:t>
      </w:r>
      <w:proofErr w:type="spellEnd"/>
      <w:r w:rsidR="0037350E">
        <w:rPr>
          <w:rFonts w:cs="Times New Roman"/>
          <w:sz w:val="24"/>
          <w:szCs w:val="24"/>
        </w:rPr>
        <w:t xml:space="preserve">, but an evolution of ideas </w:t>
      </w:r>
      <w:r w:rsidR="00211336">
        <w:rPr>
          <w:rFonts w:cs="Times New Roman"/>
          <w:sz w:val="24"/>
          <w:szCs w:val="24"/>
        </w:rPr>
        <w:t xml:space="preserve">that culminated in </w:t>
      </w:r>
      <w:proofErr w:type="spellStart"/>
      <w:r w:rsidR="00211336">
        <w:rPr>
          <w:rFonts w:cs="Times New Roman"/>
          <w:sz w:val="24"/>
          <w:szCs w:val="24"/>
        </w:rPr>
        <w:t>Cistercianism</w:t>
      </w:r>
      <w:proofErr w:type="spellEnd"/>
      <w:r w:rsidR="00211336">
        <w:rPr>
          <w:rFonts w:cs="Times New Roman"/>
          <w:sz w:val="24"/>
          <w:szCs w:val="24"/>
        </w:rPr>
        <w:t xml:space="preserve"> </w:t>
      </w:r>
      <w:r w:rsidR="00ED57F5">
        <w:rPr>
          <w:rFonts w:cs="Times New Roman"/>
          <w:sz w:val="24"/>
          <w:szCs w:val="24"/>
        </w:rPr>
        <w:t>through many trials.</w:t>
      </w:r>
      <w:r w:rsidR="00560D25">
        <w:rPr>
          <w:rStyle w:val="FootnoteReference"/>
          <w:rFonts w:cs="Times New Roman"/>
          <w:sz w:val="24"/>
          <w:szCs w:val="24"/>
        </w:rPr>
        <w:footnoteReference w:id="7"/>
      </w:r>
    </w:p>
    <w:p w14:paraId="7EC25B2B" w14:textId="6DDE908E" w:rsidR="004523ED" w:rsidRDefault="00A926CB" w:rsidP="00036ECB">
      <w:pPr>
        <w:spacing w:line="480" w:lineRule="auto"/>
        <w:ind w:firstLine="720"/>
        <w:rPr>
          <w:rFonts w:cs="Times New Roman"/>
          <w:sz w:val="24"/>
          <w:szCs w:val="24"/>
        </w:rPr>
      </w:pPr>
      <w:r>
        <w:rPr>
          <w:rFonts w:cs="Times New Roman"/>
          <w:sz w:val="24"/>
          <w:szCs w:val="24"/>
        </w:rPr>
        <w:t>Stephen also sought to remove objects of “</w:t>
      </w:r>
      <w:r w:rsidRPr="00CF6B70">
        <w:rPr>
          <w:rFonts w:cs="Times New Roman"/>
          <w:sz w:val="24"/>
          <w:szCs w:val="24"/>
        </w:rPr>
        <w:t>pride and superfluity or that would ever corrupt poverty</w:t>
      </w:r>
      <w:r>
        <w:rPr>
          <w:rFonts w:cs="Times New Roman"/>
          <w:sz w:val="24"/>
          <w:szCs w:val="24"/>
        </w:rPr>
        <w:t>” such as gold crosses and clothing other than linen so that none would “</w:t>
      </w:r>
      <w:r w:rsidRPr="00CF6B70">
        <w:rPr>
          <w:rFonts w:cs="Times New Roman"/>
          <w:sz w:val="24"/>
          <w:szCs w:val="24"/>
        </w:rPr>
        <w:t>remain in the house of God</w:t>
      </w:r>
      <w:r>
        <w:rPr>
          <w:rFonts w:cs="Times New Roman"/>
          <w:sz w:val="24"/>
          <w:szCs w:val="24"/>
        </w:rPr>
        <w:t>”. In chapter VII</w:t>
      </w:r>
      <w:r w:rsidR="008B45D6">
        <w:rPr>
          <w:rFonts w:cs="Times New Roman"/>
          <w:sz w:val="24"/>
          <w:szCs w:val="24"/>
        </w:rPr>
        <w:t xml:space="preserve"> of the </w:t>
      </w:r>
      <w:r w:rsidR="008B45D6" w:rsidRPr="00CF6B70">
        <w:rPr>
          <w:rFonts w:cs="Times New Roman"/>
          <w:i/>
          <w:iCs/>
          <w:sz w:val="24"/>
          <w:szCs w:val="24"/>
        </w:rPr>
        <w:t>Exordium Parvum</w:t>
      </w:r>
      <w:r>
        <w:rPr>
          <w:rFonts w:cs="Times New Roman"/>
          <w:sz w:val="24"/>
          <w:szCs w:val="24"/>
        </w:rPr>
        <w:t xml:space="preserve">, Hugh of Lyon’s letter regarding the return of Robert to </w:t>
      </w:r>
      <w:proofErr w:type="spellStart"/>
      <w:r>
        <w:rPr>
          <w:rFonts w:cs="Times New Roman"/>
          <w:sz w:val="24"/>
          <w:szCs w:val="24"/>
        </w:rPr>
        <w:t>Molesme</w:t>
      </w:r>
      <w:proofErr w:type="spellEnd"/>
      <w:r>
        <w:rPr>
          <w:rFonts w:cs="Times New Roman"/>
          <w:sz w:val="24"/>
          <w:szCs w:val="24"/>
        </w:rPr>
        <w:t xml:space="preserve"> declares that the furnishings Robert took with him from </w:t>
      </w:r>
      <w:proofErr w:type="spellStart"/>
      <w:r>
        <w:rPr>
          <w:rFonts w:cs="Times New Roman"/>
          <w:sz w:val="24"/>
          <w:szCs w:val="24"/>
        </w:rPr>
        <w:t>Molesme</w:t>
      </w:r>
      <w:proofErr w:type="spellEnd"/>
      <w:r>
        <w:rPr>
          <w:rFonts w:cs="Times New Roman"/>
          <w:sz w:val="24"/>
          <w:szCs w:val="24"/>
        </w:rPr>
        <w:t xml:space="preserve"> were to “remain unharmed with the brethren of the New Monastery”. The fact that Robert brought furnishings from </w:t>
      </w:r>
      <w:proofErr w:type="spellStart"/>
      <w:proofErr w:type="gramStart"/>
      <w:r>
        <w:rPr>
          <w:rFonts w:cs="Times New Roman"/>
          <w:sz w:val="24"/>
          <w:szCs w:val="24"/>
        </w:rPr>
        <w:t>Molesme</w:t>
      </w:r>
      <w:proofErr w:type="spellEnd"/>
      <w:proofErr w:type="gramEnd"/>
      <w:r>
        <w:rPr>
          <w:rFonts w:cs="Times New Roman"/>
          <w:sz w:val="24"/>
          <w:szCs w:val="24"/>
        </w:rPr>
        <w:t xml:space="preserve"> and Stephen sought to ensure that no “superfluous” items “remained” suggests that Robert brought with him things that Stephen then had removed. </w:t>
      </w:r>
      <w:r w:rsidR="0068608F">
        <w:rPr>
          <w:rFonts w:cs="Times New Roman"/>
          <w:sz w:val="24"/>
          <w:szCs w:val="24"/>
        </w:rPr>
        <w:t>The extract</w:t>
      </w:r>
      <w:r w:rsidR="00D80E6D" w:rsidRPr="00CF6B70">
        <w:rPr>
          <w:rFonts w:cs="Times New Roman"/>
          <w:sz w:val="24"/>
          <w:szCs w:val="24"/>
        </w:rPr>
        <w:t xml:space="preserve"> </w:t>
      </w:r>
      <w:r w:rsidR="002C1900">
        <w:rPr>
          <w:rFonts w:cs="Times New Roman"/>
          <w:sz w:val="24"/>
          <w:szCs w:val="24"/>
        </w:rPr>
        <w:t>shows</w:t>
      </w:r>
      <w:r w:rsidR="00D80E6D" w:rsidRPr="00CF6B70">
        <w:rPr>
          <w:rFonts w:cs="Times New Roman"/>
          <w:sz w:val="24"/>
          <w:szCs w:val="24"/>
        </w:rPr>
        <w:t xml:space="preserve"> the importance of austerity in the early years of the Cistercians. </w:t>
      </w:r>
      <w:r w:rsidR="005C1129">
        <w:rPr>
          <w:rFonts w:cs="Times New Roman"/>
          <w:sz w:val="24"/>
          <w:szCs w:val="24"/>
        </w:rPr>
        <w:t>S</w:t>
      </w:r>
      <w:r w:rsidR="00D80E6D" w:rsidRPr="00CF6B70">
        <w:rPr>
          <w:rFonts w:cs="Times New Roman"/>
          <w:sz w:val="24"/>
          <w:szCs w:val="24"/>
        </w:rPr>
        <w:t>tricter adherence to the Rule of Saint Benedict w</w:t>
      </w:r>
      <w:r w:rsidR="006E458D">
        <w:rPr>
          <w:rFonts w:cs="Times New Roman"/>
          <w:sz w:val="24"/>
          <w:szCs w:val="24"/>
        </w:rPr>
        <w:t>as</w:t>
      </w:r>
      <w:r w:rsidR="00D80E6D" w:rsidRPr="00CF6B70">
        <w:rPr>
          <w:rFonts w:cs="Times New Roman"/>
          <w:sz w:val="24"/>
          <w:szCs w:val="24"/>
        </w:rPr>
        <w:t xml:space="preserve"> the main reason Robert and his followers to leave </w:t>
      </w:r>
      <w:proofErr w:type="spellStart"/>
      <w:r w:rsidR="00D80E6D" w:rsidRPr="00AF619D">
        <w:rPr>
          <w:rFonts w:cs="Times New Roman"/>
          <w:sz w:val="24"/>
          <w:szCs w:val="24"/>
        </w:rPr>
        <w:t>Molseme</w:t>
      </w:r>
      <w:proofErr w:type="spellEnd"/>
      <w:r w:rsidR="00D80E6D" w:rsidRPr="00CF6B70">
        <w:rPr>
          <w:rFonts w:cs="Times New Roman"/>
          <w:sz w:val="24"/>
          <w:szCs w:val="24"/>
        </w:rPr>
        <w:t xml:space="preserve"> and start</w:t>
      </w:r>
      <w:r w:rsidR="00AC3556">
        <w:rPr>
          <w:rFonts w:cs="Times New Roman"/>
          <w:sz w:val="24"/>
          <w:szCs w:val="24"/>
        </w:rPr>
        <w:t>ed</w:t>
      </w:r>
      <w:r w:rsidR="00D80E6D" w:rsidRPr="00CF6B70">
        <w:rPr>
          <w:rFonts w:cs="Times New Roman"/>
          <w:sz w:val="24"/>
          <w:szCs w:val="24"/>
        </w:rPr>
        <w:t xml:space="preserve"> a new mon</w:t>
      </w:r>
      <w:r w:rsidR="002C1900">
        <w:rPr>
          <w:rFonts w:cs="Times New Roman"/>
          <w:sz w:val="24"/>
          <w:szCs w:val="24"/>
        </w:rPr>
        <w:t>aste</w:t>
      </w:r>
      <w:r w:rsidR="00D80E6D" w:rsidRPr="00CF6B70">
        <w:rPr>
          <w:rFonts w:cs="Times New Roman"/>
          <w:sz w:val="24"/>
          <w:szCs w:val="24"/>
        </w:rPr>
        <w:t xml:space="preserve">ry at </w:t>
      </w:r>
      <w:r w:rsidR="00E3291D" w:rsidRPr="00AF619D">
        <w:rPr>
          <w:rFonts w:cs="Times New Roman"/>
          <w:sz w:val="24"/>
          <w:szCs w:val="24"/>
        </w:rPr>
        <w:t>Citeaux</w:t>
      </w:r>
      <w:r w:rsidR="00BA3A2B">
        <w:rPr>
          <w:rFonts w:cs="Times New Roman"/>
          <w:sz w:val="24"/>
          <w:szCs w:val="24"/>
        </w:rPr>
        <w:t>; h</w:t>
      </w:r>
      <w:r w:rsidR="00CF608C">
        <w:rPr>
          <w:rFonts w:cs="Times New Roman"/>
          <w:sz w:val="24"/>
          <w:szCs w:val="24"/>
        </w:rPr>
        <w:t xml:space="preserve">owever, Robert himself was a </w:t>
      </w:r>
      <w:r w:rsidR="00AF619D">
        <w:rPr>
          <w:rFonts w:cs="Times New Roman"/>
          <w:sz w:val="24"/>
          <w:szCs w:val="24"/>
        </w:rPr>
        <w:t>C</w:t>
      </w:r>
      <w:r w:rsidR="00CF608C">
        <w:rPr>
          <w:rFonts w:cs="Times New Roman"/>
          <w:sz w:val="24"/>
          <w:szCs w:val="24"/>
        </w:rPr>
        <w:t>luni</w:t>
      </w:r>
      <w:r w:rsidR="005A07BD">
        <w:rPr>
          <w:rFonts w:cs="Times New Roman"/>
          <w:sz w:val="24"/>
          <w:szCs w:val="24"/>
        </w:rPr>
        <w:t>a</w:t>
      </w:r>
      <w:r w:rsidR="00CF608C">
        <w:rPr>
          <w:rFonts w:cs="Times New Roman"/>
          <w:sz w:val="24"/>
          <w:szCs w:val="24"/>
        </w:rPr>
        <w:t>c reformer, as was Pope Urban II</w:t>
      </w:r>
      <w:r w:rsidR="005C1129">
        <w:rPr>
          <w:rFonts w:cs="Times New Roman"/>
          <w:sz w:val="24"/>
          <w:szCs w:val="24"/>
        </w:rPr>
        <w:t>,</w:t>
      </w:r>
      <w:r w:rsidR="00CF608C">
        <w:rPr>
          <w:rFonts w:cs="Times New Roman"/>
          <w:sz w:val="24"/>
          <w:szCs w:val="24"/>
        </w:rPr>
        <w:t xml:space="preserve"> who </w:t>
      </w:r>
      <w:r w:rsidR="00BA0298">
        <w:rPr>
          <w:rFonts w:cs="Times New Roman"/>
          <w:sz w:val="24"/>
          <w:szCs w:val="24"/>
        </w:rPr>
        <w:t>ratified</w:t>
      </w:r>
      <w:r w:rsidR="00CF608C">
        <w:rPr>
          <w:rFonts w:cs="Times New Roman"/>
          <w:sz w:val="24"/>
          <w:szCs w:val="24"/>
        </w:rPr>
        <w:t xml:space="preserve"> the establishment </w:t>
      </w:r>
      <w:r w:rsidR="00CF608C" w:rsidRPr="00AF619D">
        <w:rPr>
          <w:rFonts w:cs="Times New Roman"/>
          <w:sz w:val="24"/>
          <w:szCs w:val="24"/>
        </w:rPr>
        <w:t xml:space="preserve">of </w:t>
      </w:r>
      <w:r w:rsidR="00E3291D" w:rsidRPr="00AF619D">
        <w:rPr>
          <w:rFonts w:cs="Times New Roman"/>
          <w:sz w:val="24"/>
          <w:szCs w:val="24"/>
        </w:rPr>
        <w:t>Citeaux</w:t>
      </w:r>
      <w:r w:rsidR="003A087D">
        <w:rPr>
          <w:rFonts w:cs="Times New Roman"/>
          <w:sz w:val="24"/>
          <w:szCs w:val="24"/>
        </w:rPr>
        <w:t>.</w:t>
      </w:r>
      <w:r w:rsidR="00B91DFF">
        <w:rPr>
          <w:rStyle w:val="FootnoteReference"/>
          <w:rFonts w:cs="Times New Roman"/>
          <w:sz w:val="24"/>
          <w:szCs w:val="24"/>
        </w:rPr>
        <w:footnoteReference w:id="8"/>
      </w:r>
      <w:r w:rsidR="00CF608C">
        <w:rPr>
          <w:rFonts w:cs="Times New Roman"/>
          <w:sz w:val="24"/>
          <w:szCs w:val="24"/>
        </w:rPr>
        <w:t xml:space="preserve"> It was later Cistercians, such as Bernard of Clairvaux, who were </w:t>
      </w:r>
      <w:r w:rsidR="008E7D51">
        <w:rPr>
          <w:rFonts w:cs="Times New Roman"/>
          <w:sz w:val="24"/>
          <w:szCs w:val="24"/>
        </w:rPr>
        <w:t>hostile</w:t>
      </w:r>
      <w:r w:rsidR="00CF608C">
        <w:rPr>
          <w:rFonts w:cs="Times New Roman"/>
          <w:sz w:val="24"/>
          <w:szCs w:val="24"/>
        </w:rPr>
        <w:t xml:space="preserve"> towards the </w:t>
      </w:r>
      <w:proofErr w:type="spellStart"/>
      <w:r w:rsidR="00E665A6">
        <w:rPr>
          <w:rFonts w:cs="Times New Roman"/>
          <w:sz w:val="24"/>
          <w:szCs w:val="24"/>
        </w:rPr>
        <w:t>Cluniacs</w:t>
      </w:r>
      <w:proofErr w:type="spellEnd"/>
      <w:r w:rsidR="00CF608C">
        <w:rPr>
          <w:rFonts w:cs="Times New Roman"/>
          <w:sz w:val="24"/>
          <w:szCs w:val="24"/>
        </w:rPr>
        <w:t xml:space="preserve">. </w:t>
      </w:r>
      <w:r w:rsidR="00CE379A">
        <w:rPr>
          <w:rFonts w:cs="Times New Roman"/>
          <w:sz w:val="24"/>
          <w:szCs w:val="24"/>
        </w:rPr>
        <w:t xml:space="preserve">The </w:t>
      </w:r>
      <w:r w:rsidR="00025DA6" w:rsidRPr="00CF6B70">
        <w:rPr>
          <w:rFonts w:cs="Times New Roman"/>
          <w:i/>
          <w:iCs/>
          <w:sz w:val="24"/>
          <w:szCs w:val="24"/>
        </w:rPr>
        <w:t>Exordium Parvum</w:t>
      </w:r>
      <w:r w:rsidR="00CE379A">
        <w:rPr>
          <w:rFonts w:cs="Times New Roman"/>
          <w:i/>
          <w:iCs/>
          <w:sz w:val="24"/>
          <w:szCs w:val="24"/>
        </w:rPr>
        <w:t xml:space="preserve"> </w:t>
      </w:r>
      <w:r w:rsidR="00706EE5">
        <w:rPr>
          <w:rFonts w:cs="Times New Roman"/>
          <w:sz w:val="24"/>
          <w:szCs w:val="24"/>
        </w:rPr>
        <w:t>creates a</w:t>
      </w:r>
      <w:r w:rsidR="00BA11BC">
        <w:rPr>
          <w:rFonts w:cs="Times New Roman"/>
          <w:sz w:val="24"/>
          <w:szCs w:val="24"/>
        </w:rPr>
        <w:t>n obvious</w:t>
      </w:r>
      <w:r w:rsidR="00706EE5">
        <w:rPr>
          <w:rFonts w:cs="Times New Roman"/>
          <w:sz w:val="24"/>
          <w:szCs w:val="24"/>
        </w:rPr>
        <w:t xml:space="preserve"> distinction between the </w:t>
      </w:r>
      <w:r w:rsidR="002C624E">
        <w:rPr>
          <w:rFonts w:cs="Times New Roman"/>
          <w:sz w:val="24"/>
          <w:szCs w:val="24"/>
        </w:rPr>
        <w:t>Cistercians</w:t>
      </w:r>
      <w:r w:rsidR="002A54AD">
        <w:rPr>
          <w:rFonts w:cs="Times New Roman"/>
          <w:sz w:val="24"/>
          <w:szCs w:val="24"/>
        </w:rPr>
        <w:t xml:space="preserve"> as the true </w:t>
      </w:r>
      <w:r w:rsidR="00456CBF">
        <w:rPr>
          <w:rFonts w:cs="Times New Roman"/>
          <w:sz w:val="24"/>
          <w:szCs w:val="24"/>
        </w:rPr>
        <w:t xml:space="preserve">hairs to the Desert Fathers and the </w:t>
      </w:r>
      <w:r w:rsidR="00F6799F">
        <w:rPr>
          <w:rFonts w:cs="Times New Roman"/>
          <w:sz w:val="24"/>
          <w:szCs w:val="24"/>
        </w:rPr>
        <w:t>“neglectful”</w:t>
      </w:r>
      <w:r w:rsidR="001E6690">
        <w:rPr>
          <w:rFonts w:cs="Times New Roman"/>
          <w:sz w:val="24"/>
          <w:szCs w:val="24"/>
        </w:rPr>
        <w:t xml:space="preserve"> </w:t>
      </w:r>
      <w:r w:rsidR="00797599">
        <w:rPr>
          <w:rFonts w:cs="Times New Roman"/>
          <w:sz w:val="24"/>
          <w:szCs w:val="24"/>
        </w:rPr>
        <w:t xml:space="preserve">actions </w:t>
      </w:r>
      <w:r w:rsidR="00E211A2">
        <w:rPr>
          <w:rFonts w:cs="Times New Roman"/>
          <w:sz w:val="24"/>
          <w:szCs w:val="24"/>
        </w:rPr>
        <w:t xml:space="preserve">of the Cluniac monks at </w:t>
      </w:r>
      <w:proofErr w:type="spellStart"/>
      <w:r w:rsidR="00E211A2">
        <w:rPr>
          <w:rFonts w:cs="Times New Roman"/>
          <w:sz w:val="24"/>
          <w:szCs w:val="24"/>
        </w:rPr>
        <w:t>Molesme</w:t>
      </w:r>
      <w:proofErr w:type="spellEnd"/>
      <w:r w:rsidR="00E211A2">
        <w:rPr>
          <w:rFonts w:cs="Times New Roman"/>
          <w:sz w:val="24"/>
          <w:szCs w:val="24"/>
        </w:rPr>
        <w:t xml:space="preserve">. </w:t>
      </w:r>
    </w:p>
    <w:p w14:paraId="680C3427" w14:textId="0A1E016A" w:rsidR="0065106E" w:rsidRDefault="0065106E" w:rsidP="0065106E">
      <w:pPr>
        <w:spacing w:line="480" w:lineRule="auto"/>
        <w:rPr>
          <w:rFonts w:cs="Times New Roman"/>
          <w:sz w:val="24"/>
          <w:szCs w:val="24"/>
        </w:rPr>
      </w:pPr>
    </w:p>
    <w:p w14:paraId="3C290232" w14:textId="0C4604F8" w:rsidR="0065106E" w:rsidRDefault="0065106E" w:rsidP="0065106E">
      <w:pPr>
        <w:spacing w:line="480" w:lineRule="auto"/>
        <w:rPr>
          <w:rFonts w:cs="Times New Roman"/>
          <w:sz w:val="24"/>
          <w:szCs w:val="24"/>
        </w:rPr>
      </w:pPr>
    </w:p>
    <w:p w14:paraId="75395889" w14:textId="340673AF" w:rsidR="0065106E" w:rsidRDefault="0065106E" w:rsidP="0065106E">
      <w:pPr>
        <w:spacing w:line="480" w:lineRule="auto"/>
        <w:rPr>
          <w:rFonts w:cs="Times New Roman"/>
          <w:sz w:val="24"/>
          <w:szCs w:val="24"/>
        </w:rPr>
      </w:pPr>
    </w:p>
    <w:p w14:paraId="7690DA69" w14:textId="2E17E62E" w:rsidR="0065106E" w:rsidRDefault="0065106E" w:rsidP="0065106E">
      <w:pPr>
        <w:spacing w:line="480" w:lineRule="auto"/>
        <w:rPr>
          <w:rFonts w:cs="Times New Roman"/>
          <w:sz w:val="24"/>
          <w:szCs w:val="24"/>
        </w:rPr>
      </w:pPr>
    </w:p>
    <w:p w14:paraId="4DF2ACAA" w14:textId="77777777" w:rsidR="00D13292" w:rsidRDefault="0065106E" w:rsidP="00D13292">
      <w:pPr>
        <w:spacing w:line="480" w:lineRule="auto"/>
        <w:rPr>
          <w:rFonts w:cs="Times New Roman"/>
          <w:sz w:val="24"/>
          <w:szCs w:val="24"/>
          <w:u w:val="single"/>
        </w:rPr>
      </w:pPr>
      <w:r w:rsidRPr="00D13292">
        <w:rPr>
          <w:rFonts w:cs="Times New Roman"/>
          <w:sz w:val="24"/>
          <w:szCs w:val="24"/>
          <w:u w:val="single"/>
        </w:rPr>
        <w:lastRenderedPageBreak/>
        <w:t>Bibliography</w:t>
      </w:r>
    </w:p>
    <w:p w14:paraId="1B004616" w14:textId="23B72084" w:rsidR="00F11B9E" w:rsidRDefault="00F11B9E" w:rsidP="00D13292">
      <w:pPr>
        <w:spacing w:line="480" w:lineRule="auto"/>
        <w:rPr>
          <w:sz w:val="24"/>
          <w:szCs w:val="24"/>
        </w:rPr>
      </w:pPr>
      <w:r w:rsidRPr="00D13292">
        <w:rPr>
          <w:sz w:val="24"/>
          <w:szCs w:val="24"/>
        </w:rPr>
        <w:t>Burman,</w:t>
      </w:r>
      <w:r>
        <w:rPr>
          <w:sz w:val="24"/>
          <w:szCs w:val="24"/>
        </w:rPr>
        <w:t xml:space="preserve"> C. H.</w:t>
      </w:r>
      <w:r w:rsidRPr="00D13292">
        <w:rPr>
          <w:sz w:val="24"/>
          <w:szCs w:val="24"/>
        </w:rPr>
        <w:t xml:space="preserve"> </w:t>
      </w:r>
      <w:r w:rsidRPr="00D13292">
        <w:rPr>
          <w:i/>
          <w:iCs/>
          <w:sz w:val="24"/>
          <w:szCs w:val="24"/>
        </w:rPr>
        <w:t xml:space="preserve">The Cistercian Evolution: The Invention of a Religious Order in </w:t>
      </w:r>
      <w:proofErr w:type="gramStart"/>
      <w:r w:rsidRPr="00D13292">
        <w:rPr>
          <w:i/>
          <w:iCs/>
          <w:sz w:val="24"/>
          <w:szCs w:val="24"/>
        </w:rPr>
        <w:t>Twelfth-Century Europe</w:t>
      </w:r>
      <w:proofErr w:type="gramEnd"/>
      <w:r w:rsidRPr="00D13292">
        <w:rPr>
          <w:i/>
          <w:iCs/>
          <w:sz w:val="24"/>
          <w:szCs w:val="24"/>
        </w:rPr>
        <w:t xml:space="preserve"> </w:t>
      </w:r>
      <w:r w:rsidRPr="00D13292">
        <w:rPr>
          <w:sz w:val="24"/>
          <w:szCs w:val="24"/>
        </w:rPr>
        <w:t>(University of Pennsylvania Press, 2010)</w:t>
      </w:r>
    </w:p>
    <w:p w14:paraId="748D848B" w14:textId="43673E6C" w:rsidR="00F11B9E" w:rsidRDefault="00F11B9E" w:rsidP="00D13292">
      <w:pPr>
        <w:spacing w:line="480" w:lineRule="auto"/>
        <w:rPr>
          <w:rFonts w:cs="Times New Roman"/>
          <w:sz w:val="24"/>
          <w:szCs w:val="24"/>
          <w:u w:val="single"/>
        </w:rPr>
      </w:pPr>
      <w:r w:rsidRPr="00D13292">
        <w:rPr>
          <w:rFonts w:cs="Times New Roman"/>
          <w:sz w:val="24"/>
          <w:szCs w:val="24"/>
        </w:rPr>
        <w:t>Burr,</w:t>
      </w:r>
      <w:r>
        <w:rPr>
          <w:rFonts w:cs="Times New Roman"/>
          <w:sz w:val="24"/>
          <w:szCs w:val="24"/>
        </w:rPr>
        <w:t xml:space="preserve"> D.</w:t>
      </w:r>
      <w:r w:rsidRPr="00D13292">
        <w:rPr>
          <w:rFonts w:cs="Times New Roman"/>
          <w:sz w:val="24"/>
          <w:szCs w:val="24"/>
        </w:rPr>
        <w:t xml:space="preserve"> ‘Bernard of Clairvaux: </w:t>
      </w:r>
      <w:r w:rsidRPr="00D13292">
        <w:rPr>
          <w:rFonts w:cs="Times New Roman"/>
          <w:i/>
          <w:iCs/>
          <w:sz w:val="24"/>
          <w:szCs w:val="24"/>
        </w:rPr>
        <w:t>Apology</w:t>
      </w:r>
      <w:r w:rsidRPr="00D13292">
        <w:rPr>
          <w:rFonts w:cs="Times New Roman"/>
          <w:sz w:val="24"/>
          <w:szCs w:val="24"/>
        </w:rPr>
        <w:t>’, https://sourcebooks.fordham.edu/source/bernard1.asp</w:t>
      </w:r>
      <w:r w:rsidRPr="00D13292">
        <w:rPr>
          <w:rStyle w:val="Hyperlink"/>
          <w:rFonts w:cs="Times New Roman"/>
          <w:color w:val="auto"/>
          <w:sz w:val="24"/>
          <w:szCs w:val="24"/>
          <w:u w:val="none"/>
        </w:rPr>
        <w:t xml:space="preserve"> [accessed 5 November 2021]</w:t>
      </w:r>
    </w:p>
    <w:p w14:paraId="7422BE6E" w14:textId="6AD2803C" w:rsidR="00F11B9E" w:rsidRPr="00D13292" w:rsidRDefault="00F11B9E" w:rsidP="00D13292">
      <w:pPr>
        <w:spacing w:line="480" w:lineRule="auto"/>
        <w:jc w:val="both"/>
        <w:rPr>
          <w:rFonts w:cs="Times New Roman"/>
          <w:sz w:val="24"/>
          <w:szCs w:val="24"/>
          <w:u w:val="single"/>
        </w:rPr>
      </w:pPr>
      <w:r w:rsidRPr="00D13292">
        <w:rPr>
          <w:sz w:val="24"/>
          <w:szCs w:val="24"/>
        </w:rPr>
        <w:t>Burton</w:t>
      </w:r>
      <w:r>
        <w:rPr>
          <w:sz w:val="24"/>
          <w:szCs w:val="24"/>
        </w:rPr>
        <w:t>, J.</w:t>
      </w:r>
      <w:r w:rsidRPr="00D13292">
        <w:rPr>
          <w:sz w:val="24"/>
          <w:szCs w:val="24"/>
        </w:rPr>
        <w:t xml:space="preserve"> &amp; Kerr, </w:t>
      </w:r>
      <w:r>
        <w:rPr>
          <w:sz w:val="24"/>
          <w:szCs w:val="24"/>
        </w:rPr>
        <w:t xml:space="preserve">J. </w:t>
      </w:r>
      <w:r w:rsidRPr="00D13292">
        <w:rPr>
          <w:i/>
          <w:iCs/>
          <w:sz w:val="24"/>
          <w:szCs w:val="24"/>
        </w:rPr>
        <w:t>The Cistercians in the Middle Ages</w:t>
      </w:r>
      <w:r w:rsidRPr="00D13292">
        <w:rPr>
          <w:sz w:val="24"/>
          <w:szCs w:val="24"/>
        </w:rPr>
        <w:t xml:space="preserve"> (The Boydell Press, 2016)</w:t>
      </w:r>
    </w:p>
    <w:p w14:paraId="73F07E90" w14:textId="288E772F" w:rsidR="00F11B9E" w:rsidRDefault="00F11B9E" w:rsidP="00D13292">
      <w:pPr>
        <w:spacing w:line="480" w:lineRule="auto"/>
        <w:rPr>
          <w:sz w:val="24"/>
          <w:szCs w:val="24"/>
        </w:rPr>
      </w:pPr>
      <w:r w:rsidRPr="00D13292">
        <w:rPr>
          <w:sz w:val="24"/>
          <w:szCs w:val="24"/>
        </w:rPr>
        <w:t>Norwich,</w:t>
      </w:r>
      <w:r>
        <w:rPr>
          <w:sz w:val="24"/>
          <w:szCs w:val="24"/>
        </w:rPr>
        <w:t xml:space="preserve"> J. J.</w:t>
      </w:r>
      <w:r w:rsidRPr="00D13292">
        <w:rPr>
          <w:sz w:val="24"/>
          <w:szCs w:val="24"/>
        </w:rPr>
        <w:t xml:space="preserve"> </w:t>
      </w:r>
      <w:r w:rsidRPr="00D13292">
        <w:rPr>
          <w:i/>
          <w:iCs/>
          <w:sz w:val="24"/>
          <w:szCs w:val="24"/>
        </w:rPr>
        <w:t>The Popes: A History</w:t>
      </w:r>
      <w:r w:rsidRPr="00D13292">
        <w:rPr>
          <w:sz w:val="24"/>
          <w:szCs w:val="24"/>
        </w:rPr>
        <w:t xml:space="preserve"> [</w:t>
      </w:r>
      <w:proofErr w:type="spellStart"/>
      <w:r w:rsidRPr="00D13292">
        <w:rPr>
          <w:sz w:val="24"/>
          <w:szCs w:val="24"/>
        </w:rPr>
        <w:t>ebook</w:t>
      </w:r>
      <w:proofErr w:type="spellEnd"/>
      <w:r w:rsidRPr="00D13292">
        <w:rPr>
          <w:sz w:val="24"/>
          <w:szCs w:val="24"/>
        </w:rPr>
        <w:t>]</w:t>
      </w:r>
      <w:r w:rsidRPr="00D13292">
        <w:rPr>
          <w:i/>
          <w:iCs/>
          <w:sz w:val="24"/>
          <w:szCs w:val="24"/>
        </w:rPr>
        <w:t xml:space="preserve"> </w:t>
      </w:r>
      <w:r w:rsidRPr="00D13292">
        <w:rPr>
          <w:sz w:val="24"/>
          <w:szCs w:val="24"/>
        </w:rPr>
        <w:t>(Vintage, 2012)</w:t>
      </w:r>
    </w:p>
    <w:sectPr w:rsidR="00F11B9E">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9F143" w14:textId="77777777" w:rsidR="004C4275" w:rsidRDefault="004C4275" w:rsidP="005E20B3">
      <w:pPr>
        <w:spacing w:after="0" w:line="240" w:lineRule="auto"/>
      </w:pPr>
      <w:r>
        <w:separator/>
      </w:r>
    </w:p>
  </w:endnote>
  <w:endnote w:type="continuationSeparator" w:id="0">
    <w:p w14:paraId="799B1FA1" w14:textId="77777777" w:rsidR="004C4275" w:rsidRDefault="004C4275" w:rsidP="005E20B3">
      <w:pPr>
        <w:spacing w:after="0" w:line="240" w:lineRule="auto"/>
      </w:pPr>
      <w:r>
        <w:continuationSeparator/>
      </w:r>
    </w:p>
  </w:endnote>
  <w:endnote w:type="continuationNotice" w:id="1">
    <w:p w14:paraId="1B577788" w14:textId="77777777" w:rsidR="004C4275" w:rsidRDefault="004C42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8853755"/>
      <w:docPartObj>
        <w:docPartGallery w:val="Page Numbers (Bottom of Page)"/>
        <w:docPartUnique/>
      </w:docPartObj>
    </w:sdtPr>
    <w:sdtEndPr>
      <w:rPr>
        <w:noProof/>
      </w:rPr>
    </w:sdtEndPr>
    <w:sdtContent>
      <w:p w14:paraId="1A52C346" w14:textId="77777777" w:rsidR="005E20B3" w:rsidRDefault="005E20B3">
        <w:pPr>
          <w:pStyle w:val="Footer"/>
        </w:pPr>
        <w:r>
          <w:fldChar w:fldCharType="begin"/>
        </w:r>
        <w:r>
          <w:instrText xml:space="preserve"> PAGE   \* MERGEFORMAT </w:instrText>
        </w:r>
        <w:r>
          <w:fldChar w:fldCharType="separate"/>
        </w:r>
        <w:r>
          <w:rPr>
            <w:noProof/>
          </w:rPr>
          <w:t>2</w:t>
        </w:r>
        <w:r>
          <w:rPr>
            <w:noProof/>
          </w:rPr>
          <w:fldChar w:fldCharType="end"/>
        </w:r>
      </w:p>
    </w:sdtContent>
  </w:sdt>
  <w:p w14:paraId="741A061B" w14:textId="77777777" w:rsidR="005E20B3" w:rsidRDefault="005E20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A2CFB" w14:textId="77777777" w:rsidR="004C4275" w:rsidRDefault="004C4275" w:rsidP="005E20B3">
      <w:pPr>
        <w:spacing w:after="0" w:line="240" w:lineRule="auto"/>
      </w:pPr>
      <w:r>
        <w:separator/>
      </w:r>
    </w:p>
  </w:footnote>
  <w:footnote w:type="continuationSeparator" w:id="0">
    <w:p w14:paraId="288EA0FF" w14:textId="77777777" w:rsidR="004C4275" w:rsidRDefault="004C4275" w:rsidP="005E20B3">
      <w:pPr>
        <w:spacing w:after="0" w:line="240" w:lineRule="auto"/>
      </w:pPr>
      <w:r>
        <w:continuationSeparator/>
      </w:r>
    </w:p>
  </w:footnote>
  <w:footnote w:type="continuationNotice" w:id="1">
    <w:p w14:paraId="11677531" w14:textId="77777777" w:rsidR="004C4275" w:rsidRDefault="004C4275">
      <w:pPr>
        <w:spacing w:after="0" w:line="240" w:lineRule="auto"/>
      </w:pPr>
    </w:p>
  </w:footnote>
  <w:footnote w:id="2">
    <w:p w14:paraId="42FA50F8" w14:textId="254AC818" w:rsidR="00867B3A" w:rsidRPr="00F908F7" w:rsidRDefault="00867B3A">
      <w:pPr>
        <w:pStyle w:val="FootnoteText"/>
      </w:pPr>
      <w:r>
        <w:rPr>
          <w:rStyle w:val="FootnoteReference"/>
        </w:rPr>
        <w:footnoteRef/>
      </w:r>
      <w:r>
        <w:t xml:space="preserve"> </w:t>
      </w:r>
      <w:r w:rsidR="002C4800">
        <w:t>J. Burton &amp; J. Kerr</w:t>
      </w:r>
      <w:r w:rsidR="00F908F7">
        <w:t xml:space="preserve">, </w:t>
      </w:r>
      <w:r w:rsidR="00F908F7">
        <w:rPr>
          <w:i/>
          <w:iCs/>
        </w:rPr>
        <w:t>The Cistercians in the Middle Ages</w:t>
      </w:r>
      <w:r w:rsidR="00F908F7">
        <w:t xml:space="preserve"> (</w:t>
      </w:r>
      <w:r w:rsidR="00FD1245">
        <w:t>The Boydell Press, 2016), pp. 11.</w:t>
      </w:r>
    </w:p>
  </w:footnote>
  <w:footnote w:id="3">
    <w:p w14:paraId="2574E03F" w14:textId="2B529E62" w:rsidR="002109F8" w:rsidRDefault="002109F8">
      <w:pPr>
        <w:pStyle w:val="FootnoteText"/>
      </w:pPr>
      <w:r>
        <w:rPr>
          <w:rStyle w:val="FootnoteReference"/>
        </w:rPr>
        <w:footnoteRef/>
      </w:r>
      <w:r>
        <w:t xml:space="preserve"> While Robert founded </w:t>
      </w:r>
      <w:r w:rsidR="007A6CA5" w:rsidRPr="007A6CA5">
        <w:rPr>
          <w:rFonts w:cs="Times New Roman"/>
        </w:rPr>
        <w:t>Citeaux</w:t>
      </w:r>
      <w:r w:rsidRPr="007A6CA5">
        <w:t xml:space="preserve">, both foundational documents refer to </w:t>
      </w:r>
      <w:proofErr w:type="spellStart"/>
      <w:r w:rsidRPr="007A6CA5">
        <w:t>Alb</w:t>
      </w:r>
      <w:r w:rsidR="009431B4">
        <w:t>e</w:t>
      </w:r>
      <w:r w:rsidRPr="007A6CA5">
        <w:t>r</w:t>
      </w:r>
      <w:r w:rsidR="009431B4">
        <w:t>i</w:t>
      </w:r>
      <w:r w:rsidRPr="007A6CA5">
        <w:t>c</w:t>
      </w:r>
      <w:proofErr w:type="spellEnd"/>
      <w:r w:rsidRPr="007A6CA5">
        <w:t xml:space="preserve"> as the first Abbot of </w:t>
      </w:r>
      <w:r w:rsidR="007A6CA5" w:rsidRPr="007A6CA5">
        <w:rPr>
          <w:rFonts w:cs="Times New Roman"/>
        </w:rPr>
        <w:t>Citeaux</w:t>
      </w:r>
      <w:r>
        <w:t>.</w:t>
      </w:r>
    </w:p>
  </w:footnote>
  <w:footnote w:id="4">
    <w:p w14:paraId="1AE147FC" w14:textId="3B2B7F0C" w:rsidR="00E06DAD" w:rsidRPr="00511CD7" w:rsidRDefault="00E06DAD">
      <w:pPr>
        <w:pStyle w:val="FootnoteText"/>
      </w:pPr>
      <w:r>
        <w:rPr>
          <w:rStyle w:val="FootnoteReference"/>
        </w:rPr>
        <w:footnoteRef/>
      </w:r>
      <w:r>
        <w:t xml:space="preserve"> </w:t>
      </w:r>
      <w:r w:rsidR="00EB737B">
        <w:t>C. H. Burman</w:t>
      </w:r>
      <w:r w:rsidR="002664E8">
        <w:t xml:space="preserve">, </w:t>
      </w:r>
      <w:r w:rsidR="002664E8">
        <w:rPr>
          <w:i/>
          <w:iCs/>
        </w:rPr>
        <w:t>The Cistercian Evolution</w:t>
      </w:r>
      <w:r w:rsidR="00935D99">
        <w:rPr>
          <w:i/>
          <w:iCs/>
        </w:rPr>
        <w:t>: The Inve</w:t>
      </w:r>
      <w:r w:rsidR="00FB26B7">
        <w:rPr>
          <w:i/>
          <w:iCs/>
        </w:rPr>
        <w:t xml:space="preserve">ntion of a Religious Order in </w:t>
      </w:r>
      <w:proofErr w:type="gramStart"/>
      <w:r w:rsidR="00FB26B7">
        <w:rPr>
          <w:i/>
          <w:iCs/>
        </w:rPr>
        <w:t>Twelfth-Century Europe</w:t>
      </w:r>
      <w:proofErr w:type="gramEnd"/>
      <w:r w:rsidR="00FB26B7">
        <w:rPr>
          <w:i/>
          <w:iCs/>
        </w:rPr>
        <w:t xml:space="preserve"> </w:t>
      </w:r>
      <w:r w:rsidR="00FB26B7">
        <w:t>(</w:t>
      </w:r>
      <w:r w:rsidR="00131ECD">
        <w:t xml:space="preserve">University of Pennsylvania Press, 2010), </w:t>
      </w:r>
      <w:r w:rsidR="00240383">
        <w:t xml:space="preserve">pp. 47; </w:t>
      </w:r>
      <w:r w:rsidR="00D62932">
        <w:t xml:space="preserve">Burton, </w:t>
      </w:r>
      <w:r w:rsidR="00D62932">
        <w:rPr>
          <w:i/>
          <w:iCs/>
        </w:rPr>
        <w:t>The Cistercians</w:t>
      </w:r>
      <w:r w:rsidR="00511CD7">
        <w:rPr>
          <w:i/>
          <w:iCs/>
        </w:rPr>
        <w:t xml:space="preserve">, </w:t>
      </w:r>
      <w:r w:rsidR="00511CD7">
        <w:t xml:space="preserve">pp. </w:t>
      </w:r>
      <w:r w:rsidR="00C35FE1">
        <w:t>14-15.</w:t>
      </w:r>
    </w:p>
  </w:footnote>
  <w:footnote w:id="5">
    <w:p w14:paraId="3D472CE9" w14:textId="457BC55E" w:rsidR="00BD7D59" w:rsidRPr="004C60F6" w:rsidRDefault="00BD7D59">
      <w:pPr>
        <w:pStyle w:val="FootnoteText"/>
      </w:pPr>
      <w:r>
        <w:rPr>
          <w:rStyle w:val="FootnoteReference"/>
        </w:rPr>
        <w:footnoteRef/>
      </w:r>
      <w:r>
        <w:t xml:space="preserve"> </w:t>
      </w:r>
      <w:r w:rsidR="004C60F6">
        <w:t xml:space="preserve">Burman, </w:t>
      </w:r>
      <w:r w:rsidR="004C60F6">
        <w:rPr>
          <w:i/>
          <w:iCs/>
        </w:rPr>
        <w:t>The Cistercian Evolution</w:t>
      </w:r>
      <w:r w:rsidR="004C60F6">
        <w:t>, pp. 50.</w:t>
      </w:r>
    </w:p>
  </w:footnote>
  <w:footnote w:id="6">
    <w:p w14:paraId="389B9EF2" w14:textId="77AD4704" w:rsidR="003B2F36" w:rsidRPr="00F23F22" w:rsidRDefault="003B2F36">
      <w:pPr>
        <w:pStyle w:val="FootnoteText"/>
      </w:pPr>
      <w:r>
        <w:rPr>
          <w:rStyle w:val="FootnoteReference"/>
        </w:rPr>
        <w:footnoteRef/>
      </w:r>
      <w:r>
        <w:t xml:space="preserve"> </w:t>
      </w:r>
      <w:r w:rsidR="00F23F22" w:rsidRPr="00F23F22">
        <w:rPr>
          <w:rFonts w:cs="Times New Roman"/>
        </w:rPr>
        <w:t xml:space="preserve">D. Burr, ‘Bernard of Clairvaux: </w:t>
      </w:r>
      <w:r w:rsidR="00F23F22" w:rsidRPr="00F23F22">
        <w:rPr>
          <w:rFonts w:cs="Times New Roman"/>
          <w:i/>
          <w:iCs/>
        </w:rPr>
        <w:t>Apology</w:t>
      </w:r>
      <w:r w:rsidR="00F23F22" w:rsidRPr="00F23F22">
        <w:rPr>
          <w:rFonts w:cs="Times New Roman"/>
        </w:rPr>
        <w:t>’</w:t>
      </w:r>
      <w:r w:rsidR="00F23F22" w:rsidRPr="008230A3">
        <w:rPr>
          <w:rFonts w:cs="Times New Roman"/>
        </w:rPr>
        <w:t>, https://sourcebooks.fordham.edu/source/bernard1.asp</w:t>
      </w:r>
      <w:r w:rsidR="00F23F22" w:rsidRPr="008230A3">
        <w:rPr>
          <w:rStyle w:val="Hyperlink"/>
          <w:rFonts w:cs="Times New Roman"/>
          <w:color w:val="auto"/>
          <w:u w:val="none"/>
        </w:rPr>
        <w:t xml:space="preserve"> [accessed 5 November 2021]</w:t>
      </w:r>
    </w:p>
  </w:footnote>
  <w:footnote w:id="7">
    <w:p w14:paraId="6230E472" w14:textId="28586BCB" w:rsidR="00560D25" w:rsidRDefault="00560D25">
      <w:pPr>
        <w:pStyle w:val="FootnoteText"/>
      </w:pPr>
      <w:r>
        <w:rPr>
          <w:rStyle w:val="FootnoteReference"/>
        </w:rPr>
        <w:footnoteRef/>
      </w:r>
      <w:r>
        <w:t xml:space="preserve"> </w:t>
      </w:r>
      <w:r>
        <w:t xml:space="preserve">Burman, </w:t>
      </w:r>
      <w:r>
        <w:rPr>
          <w:i/>
          <w:iCs/>
        </w:rPr>
        <w:t>The Cistercian Evolution</w:t>
      </w:r>
      <w:r>
        <w:t>, pp.</w:t>
      </w:r>
      <w:r w:rsidR="00A40B6D">
        <w:t xml:space="preserve"> xii.</w:t>
      </w:r>
    </w:p>
  </w:footnote>
  <w:footnote w:id="8">
    <w:p w14:paraId="11A32BC7" w14:textId="0D59A1A2" w:rsidR="00B91DFF" w:rsidRPr="00660309" w:rsidRDefault="00B91DFF">
      <w:pPr>
        <w:pStyle w:val="FootnoteText"/>
      </w:pPr>
      <w:r>
        <w:rPr>
          <w:rStyle w:val="FootnoteReference"/>
        </w:rPr>
        <w:footnoteRef/>
      </w:r>
      <w:r>
        <w:t xml:space="preserve"> J. J. </w:t>
      </w:r>
      <w:r w:rsidR="006B64BD">
        <w:t xml:space="preserve">Norwich, </w:t>
      </w:r>
      <w:r w:rsidR="006B64BD">
        <w:rPr>
          <w:i/>
          <w:iCs/>
        </w:rPr>
        <w:t>The Popes: A History</w:t>
      </w:r>
      <w:r w:rsidR="00A0403E">
        <w:t xml:space="preserve"> [</w:t>
      </w:r>
      <w:proofErr w:type="spellStart"/>
      <w:r w:rsidR="00A0403E">
        <w:t>ebook</w:t>
      </w:r>
      <w:proofErr w:type="spellEnd"/>
      <w:r w:rsidR="00A0403E">
        <w:t>]</w:t>
      </w:r>
      <w:r w:rsidR="00660309">
        <w:rPr>
          <w:i/>
          <w:iCs/>
        </w:rPr>
        <w:t xml:space="preserve"> </w:t>
      </w:r>
      <w:r w:rsidR="00660309">
        <w:t xml:space="preserve">(Vintage, 2012), pp. </w:t>
      </w:r>
      <w:r w:rsidR="00E71D28">
        <w:t>143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E0CFB" w14:textId="71B8B3BE" w:rsidR="005E20B3" w:rsidRPr="005E20B3" w:rsidRDefault="005E20B3">
    <w:pPr>
      <w:pStyle w:val="Header"/>
      <w:rPr>
        <w:b/>
        <w:bCs/>
        <w:u w:val="single"/>
      </w:rPr>
    </w:pPr>
    <w:r>
      <w:rPr>
        <w:b/>
        <w:bCs/>
        <w:u w:val="single"/>
      </w:rPr>
      <w:t>Deborah Mercer (19</w:t>
    </w:r>
    <w:r w:rsidR="007767AC">
      <w:rPr>
        <w:b/>
        <w:bCs/>
        <w:u w:val="single"/>
      </w:rPr>
      <w:t>0</w:t>
    </w:r>
    <w:r>
      <w:rPr>
        <w:b/>
        <w:bCs/>
        <w:u w:val="single"/>
      </w:rPr>
      <w:t>2778)</w:t>
    </w:r>
    <w:r w:rsidRPr="005E20B3">
      <w:rPr>
        <w:b/>
        <w:bCs/>
      </w:rPr>
      <w:ptab w:relativeTo="margin" w:alignment="center" w:leader="none"/>
    </w:r>
    <w:r w:rsidR="00EE0131">
      <w:rPr>
        <w:b/>
        <w:bCs/>
        <w:u w:val="single"/>
      </w:rPr>
      <w:t>HPHI5022</w:t>
    </w:r>
    <w:r w:rsidRPr="005E20B3">
      <w:rPr>
        <w:b/>
        <w:bCs/>
      </w:rPr>
      <w:ptab w:relativeTo="margin" w:alignment="right" w:leader="none"/>
    </w:r>
    <w:r w:rsidR="00D96579">
      <w:rPr>
        <w:b/>
        <w:bCs/>
        <w:u w:val="single"/>
      </w:rPr>
      <w:t>0</w:t>
    </w:r>
    <w:r w:rsidR="00061BB5">
      <w:rPr>
        <w:b/>
        <w:bCs/>
        <w:u w:val="single"/>
      </w:rPr>
      <w:t>5</w:t>
    </w:r>
    <w:r w:rsidR="00A92BC3">
      <w:rPr>
        <w:b/>
        <w:bCs/>
        <w:u w:val="single"/>
      </w:rPr>
      <w:t>/1</w:t>
    </w:r>
    <w:r w:rsidR="00580D47">
      <w:rPr>
        <w:b/>
        <w:bCs/>
        <w:u w:val="single"/>
      </w:rPr>
      <w:t>2</w:t>
    </w:r>
    <w:r w:rsidR="00A92BC3">
      <w:rPr>
        <w:b/>
        <w:bCs/>
        <w:u w:val="single"/>
      </w:rPr>
      <w:t>/2021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AzMzEztzQzMDc2MzdT0lEKTi0uzszPAykwrQUAuoO+CywAAAA="/>
  </w:docVars>
  <w:rsids>
    <w:rsidRoot w:val="00430550"/>
    <w:rsid w:val="00011F6B"/>
    <w:rsid w:val="00025DA6"/>
    <w:rsid w:val="00032B12"/>
    <w:rsid w:val="00036802"/>
    <w:rsid w:val="00036ECB"/>
    <w:rsid w:val="00037A84"/>
    <w:rsid w:val="00044D12"/>
    <w:rsid w:val="00061BB5"/>
    <w:rsid w:val="000655DF"/>
    <w:rsid w:val="00070B0F"/>
    <w:rsid w:val="00087B5D"/>
    <w:rsid w:val="000A1892"/>
    <w:rsid w:val="000A6747"/>
    <w:rsid w:val="000B734E"/>
    <w:rsid w:val="000F2C1E"/>
    <w:rsid w:val="00131ECD"/>
    <w:rsid w:val="0014581F"/>
    <w:rsid w:val="0014607C"/>
    <w:rsid w:val="00162E49"/>
    <w:rsid w:val="00182467"/>
    <w:rsid w:val="00197C58"/>
    <w:rsid w:val="001A13FE"/>
    <w:rsid w:val="001A4FDB"/>
    <w:rsid w:val="001A519F"/>
    <w:rsid w:val="001E6690"/>
    <w:rsid w:val="001F20D4"/>
    <w:rsid w:val="001F4F06"/>
    <w:rsid w:val="002109F8"/>
    <w:rsid w:val="00211336"/>
    <w:rsid w:val="0021321B"/>
    <w:rsid w:val="00213492"/>
    <w:rsid w:val="002330A5"/>
    <w:rsid w:val="00240383"/>
    <w:rsid w:val="00250901"/>
    <w:rsid w:val="002664E8"/>
    <w:rsid w:val="0028642F"/>
    <w:rsid w:val="002A54AD"/>
    <w:rsid w:val="002C1900"/>
    <w:rsid w:val="002C4800"/>
    <w:rsid w:val="002C624E"/>
    <w:rsid w:val="002D1379"/>
    <w:rsid w:val="002D57EF"/>
    <w:rsid w:val="002E2EC2"/>
    <w:rsid w:val="00313287"/>
    <w:rsid w:val="00317AA6"/>
    <w:rsid w:val="00326578"/>
    <w:rsid w:val="00331FE6"/>
    <w:rsid w:val="00335A89"/>
    <w:rsid w:val="00343C97"/>
    <w:rsid w:val="0037350E"/>
    <w:rsid w:val="00393ED0"/>
    <w:rsid w:val="003A087D"/>
    <w:rsid w:val="003B2F36"/>
    <w:rsid w:val="003B3770"/>
    <w:rsid w:val="003C6E75"/>
    <w:rsid w:val="003F680C"/>
    <w:rsid w:val="00430550"/>
    <w:rsid w:val="0043502F"/>
    <w:rsid w:val="004476A1"/>
    <w:rsid w:val="004523ED"/>
    <w:rsid w:val="004525D3"/>
    <w:rsid w:val="00456CBF"/>
    <w:rsid w:val="00457A52"/>
    <w:rsid w:val="00457F04"/>
    <w:rsid w:val="00466502"/>
    <w:rsid w:val="00477394"/>
    <w:rsid w:val="004900DE"/>
    <w:rsid w:val="00492F3C"/>
    <w:rsid w:val="004A0AD2"/>
    <w:rsid w:val="004C4275"/>
    <w:rsid w:val="004C60F6"/>
    <w:rsid w:val="004E77C6"/>
    <w:rsid w:val="004F559A"/>
    <w:rsid w:val="00506BE0"/>
    <w:rsid w:val="00511CD7"/>
    <w:rsid w:val="0052476A"/>
    <w:rsid w:val="00526EE0"/>
    <w:rsid w:val="00532D2B"/>
    <w:rsid w:val="00560D25"/>
    <w:rsid w:val="00574C10"/>
    <w:rsid w:val="00580D47"/>
    <w:rsid w:val="005860A3"/>
    <w:rsid w:val="00595AB9"/>
    <w:rsid w:val="005A07BD"/>
    <w:rsid w:val="005C1129"/>
    <w:rsid w:val="005E0A1C"/>
    <w:rsid w:val="005E0A3C"/>
    <w:rsid w:val="005E20B3"/>
    <w:rsid w:val="0061113A"/>
    <w:rsid w:val="006139D0"/>
    <w:rsid w:val="00620907"/>
    <w:rsid w:val="006262D0"/>
    <w:rsid w:val="00637DDE"/>
    <w:rsid w:val="0065106E"/>
    <w:rsid w:val="00660309"/>
    <w:rsid w:val="00661599"/>
    <w:rsid w:val="0068608F"/>
    <w:rsid w:val="00694701"/>
    <w:rsid w:val="006B64BD"/>
    <w:rsid w:val="006C47B1"/>
    <w:rsid w:val="006D0A28"/>
    <w:rsid w:val="006D17A4"/>
    <w:rsid w:val="006D787F"/>
    <w:rsid w:val="006E458D"/>
    <w:rsid w:val="006E6057"/>
    <w:rsid w:val="006E722D"/>
    <w:rsid w:val="006F7AE8"/>
    <w:rsid w:val="00706EE5"/>
    <w:rsid w:val="00707BC1"/>
    <w:rsid w:val="007767AC"/>
    <w:rsid w:val="007772E5"/>
    <w:rsid w:val="007948B1"/>
    <w:rsid w:val="00797599"/>
    <w:rsid w:val="007A3766"/>
    <w:rsid w:val="007A4086"/>
    <w:rsid w:val="007A6CA5"/>
    <w:rsid w:val="008230A3"/>
    <w:rsid w:val="00843C1B"/>
    <w:rsid w:val="00867B3A"/>
    <w:rsid w:val="0087451B"/>
    <w:rsid w:val="00876EFA"/>
    <w:rsid w:val="00882083"/>
    <w:rsid w:val="0089206D"/>
    <w:rsid w:val="008A7449"/>
    <w:rsid w:val="008B45D6"/>
    <w:rsid w:val="008E7D51"/>
    <w:rsid w:val="008F770A"/>
    <w:rsid w:val="00905952"/>
    <w:rsid w:val="00921E47"/>
    <w:rsid w:val="009241C7"/>
    <w:rsid w:val="00926F9D"/>
    <w:rsid w:val="0093572A"/>
    <w:rsid w:val="00935D99"/>
    <w:rsid w:val="00942AEB"/>
    <w:rsid w:val="009431B4"/>
    <w:rsid w:val="0095376B"/>
    <w:rsid w:val="00955E56"/>
    <w:rsid w:val="00956970"/>
    <w:rsid w:val="0096101B"/>
    <w:rsid w:val="00964673"/>
    <w:rsid w:val="0097706E"/>
    <w:rsid w:val="009829E5"/>
    <w:rsid w:val="0099618E"/>
    <w:rsid w:val="009B19E4"/>
    <w:rsid w:val="009B645B"/>
    <w:rsid w:val="009E1179"/>
    <w:rsid w:val="00A0403E"/>
    <w:rsid w:val="00A05C97"/>
    <w:rsid w:val="00A14981"/>
    <w:rsid w:val="00A21562"/>
    <w:rsid w:val="00A241B4"/>
    <w:rsid w:val="00A30534"/>
    <w:rsid w:val="00A40B6D"/>
    <w:rsid w:val="00A61F6B"/>
    <w:rsid w:val="00A7765A"/>
    <w:rsid w:val="00A926CB"/>
    <w:rsid w:val="00A92BC3"/>
    <w:rsid w:val="00AA1139"/>
    <w:rsid w:val="00AA695F"/>
    <w:rsid w:val="00AC3556"/>
    <w:rsid w:val="00AC4363"/>
    <w:rsid w:val="00AF619D"/>
    <w:rsid w:val="00B255C7"/>
    <w:rsid w:val="00B71032"/>
    <w:rsid w:val="00B72CFA"/>
    <w:rsid w:val="00B819B3"/>
    <w:rsid w:val="00B91814"/>
    <w:rsid w:val="00B91DFF"/>
    <w:rsid w:val="00BA0298"/>
    <w:rsid w:val="00BA11BC"/>
    <w:rsid w:val="00BA3A2B"/>
    <w:rsid w:val="00BC5C22"/>
    <w:rsid w:val="00BD7D59"/>
    <w:rsid w:val="00BE0EC5"/>
    <w:rsid w:val="00C072AB"/>
    <w:rsid w:val="00C25333"/>
    <w:rsid w:val="00C35FE1"/>
    <w:rsid w:val="00C61EF0"/>
    <w:rsid w:val="00C84D88"/>
    <w:rsid w:val="00CA65F7"/>
    <w:rsid w:val="00CA7727"/>
    <w:rsid w:val="00CB1D5E"/>
    <w:rsid w:val="00CB7916"/>
    <w:rsid w:val="00CC72C2"/>
    <w:rsid w:val="00CE379A"/>
    <w:rsid w:val="00CE3C88"/>
    <w:rsid w:val="00CF608C"/>
    <w:rsid w:val="00CF6B70"/>
    <w:rsid w:val="00D06F39"/>
    <w:rsid w:val="00D13292"/>
    <w:rsid w:val="00D211F1"/>
    <w:rsid w:val="00D62932"/>
    <w:rsid w:val="00D631FE"/>
    <w:rsid w:val="00D6729B"/>
    <w:rsid w:val="00D756AB"/>
    <w:rsid w:val="00D80E6D"/>
    <w:rsid w:val="00D96579"/>
    <w:rsid w:val="00DB135A"/>
    <w:rsid w:val="00DC142E"/>
    <w:rsid w:val="00DD175E"/>
    <w:rsid w:val="00DD7B69"/>
    <w:rsid w:val="00DF2DB9"/>
    <w:rsid w:val="00DF7CE4"/>
    <w:rsid w:val="00E06DAD"/>
    <w:rsid w:val="00E123DA"/>
    <w:rsid w:val="00E211A2"/>
    <w:rsid w:val="00E26549"/>
    <w:rsid w:val="00E3291D"/>
    <w:rsid w:val="00E61B8A"/>
    <w:rsid w:val="00E62219"/>
    <w:rsid w:val="00E665A6"/>
    <w:rsid w:val="00E71D28"/>
    <w:rsid w:val="00E76904"/>
    <w:rsid w:val="00E808C2"/>
    <w:rsid w:val="00E8788D"/>
    <w:rsid w:val="00EB27A5"/>
    <w:rsid w:val="00EB737B"/>
    <w:rsid w:val="00ED1854"/>
    <w:rsid w:val="00ED57F5"/>
    <w:rsid w:val="00EE0131"/>
    <w:rsid w:val="00EF4F9A"/>
    <w:rsid w:val="00F11B9E"/>
    <w:rsid w:val="00F1488F"/>
    <w:rsid w:val="00F23F22"/>
    <w:rsid w:val="00F33C3B"/>
    <w:rsid w:val="00F60458"/>
    <w:rsid w:val="00F6438F"/>
    <w:rsid w:val="00F6799F"/>
    <w:rsid w:val="00F81783"/>
    <w:rsid w:val="00F908F7"/>
    <w:rsid w:val="00F9628D"/>
    <w:rsid w:val="00FB26B7"/>
    <w:rsid w:val="00FC4CDF"/>
    <w:rsid w:val="00FD1245"/>
    <w:rsid w:val="00FE6A5B"/>
    <w:rsid w:val="00FF0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34525C"/>
  <w15:chartTrackingRefBased/>
  <w15:docId w15:val="{F0BA3321-D874-4D8D-B725-968D6C478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F2DB9"/>
    <w:pPr>
      <w:spacing w:before="100" w:beforeAutospacing="1" w:after="100" w:afterAutospacing="1" w:line="240" w:lineRule="auto"/>
      <w:outlineLvl w:val="2"/>
    </w:pPr>
    <w:rPr>
      <w:rFonts w:eastAsia="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20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0B3"/>
  </w:style>
  <w:style w:type="paragraph" w:styleId="Footer">
    <w:name w:val="footer"/>
    <w:basedOn w:val="Normal"/>
    <w:link w:val="FooterChar"/>
    <w:uiPriority w:val="99"/>
    <w:unhideWhenUsed/>
    <w:rsid w:val="005E20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0B3"/>
  </w:style>
  <w:style w:type="paragraph" w:styleId="FootnoteText">
    <w:name w:val="footnote text"/>
    <w:basedOn w:val="Normal"/>
    <w:link w:val="FootnoteTextChar"/>
    <w:uiPriority w:val="99"/>
    <w:unhideWhenUsed/>
    <w:rsid w:val="002109F8"/>
    <w:pPr>
      <w:spacing w:after="0" w:line="240" w:lineRule="auto"/>
    </w:pPr>
    <w:rPr>
      <w:sz w:val="20"/>
      <w:szCs w:val="20"/>
    </w:rPr>
  </w:style>
  <w:style w:type="character" w:customStyle="1" w:styleId="FootnoteTextChar">
    <w:name w:val="Footnote Text Char"/>
    <w:basedOn w:val="DefaultParagraphFont"/>
    <w:link w:val="FootnoteText"/>
    <w:uiPriority w:val="99"/>
    <w:rsid w:val="002109F8"/>
    <w:rPr>
      <w:sz w:val="20"/>
      <w:szCs w:val="20"/>
    </w:rPr>
  </w:style>
  <w:style w:type="character" w:styleId="FootnoteReference">
    <w:name w:val="footnote reference"/>
    <w:basedOn w:val="DefaultParagraphFont"/>
    <w:uiPriority w:val="99"/>
    <w:semiHidden/>
    <w:unhideWhenUsed/>
    <w:rsid w:val="002109F8"/>
    <w:rPr>
      <w:vertAlign w:val="superscript"/>
    </w:rPr>
  </w:style>
  <w:style w:type="character" w:customStyle="1" w:styleId="Heading3Char">
    <w:name w:val="Heading 3 Char"/>
    <w:basedOn w:val="DefaultParagraphFont"/>
    <w:link w:val="Heading3"/>
    <w:uiPriority w:val="9"/>
    <w:rsid w:val="00DF2DB9"/>
    <w:rPr>
      <w:rFonts w:eastAsia="Times New Roman" w:cs="Times New Roman"/>
      <w:b/>
      <w:bCs/>
      <w:sz w:val="27"/>
      <w:szCs w:val="27"/>
      <w:lang w:eastAsia="en-GB"/>
    </w:rPr>
  </w:style>
  <w:style w:type="character" w:styleId="Hyperlink">
    <w:name w:val="Hyperlink"/>
    <w:basedOn w:val="DefaultParagraphFont"/>
    <w:uiPriority w:val="99"/>
    <w:unhideWhenUsed/>
    <w:rsid w:val="00DF2DB9"/>
    <w:rPr>
      <w:color w:val="0563C1" w:themeColor="hyperlink"/>
      <w:u w:val="single"/>
    </w:rPr>
  </w:style>
  <w:style w:type="character" w:styleId="UnresolvedMention">
    <w:name w:val="Unresolved Mention"/>
    <w:basedOn w:val="DefaultParagraphFont"/>
    <w:uiPriority w:val="99"/>
    <w:semiHidden/>
    <w:unhideWhenUsed/>
    <w:rsid w:val="00DF2DB9"/>
    <w:rPr>
      <w:color w:val="605E5C"/>
      <w:shd w:val="clear" w:color="auto" w:fill="E1DFDD"/>
    </w:rPr>
  </w:style>
  <w:style w:type="character" w:customStyle="1" w:styleId="hbodytext">
    <w:name w:val="h_body_text"/>
    <w:basedOn w:val="DefaultParagraphFont"/>
    <w:rsid w:val="008A7449"/>
  </w:style>
  <w:style w:type="character" w:styleId="FollowedHyperlink">
    <w:name w:val="FollowedHyperlink"/>
    <w:basedOn w:val="DefaultParagraphFont"/>
    <w:uiPriority w:val="99"/>
    <w:semiHidden/>
    <w:unhideWhenUsed/>
    <w:rsid w:val="00C61E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701921">
      <w:bodyDiv w:val="1"/>
      <w:marLeft w:val="0"/>
      <w:marRight w:val="0"/>
      <w:marTop w:val="0"/>
      <w:marBottom w:val="0"/>
      <w:divBdr>
        <w:top w:val="none" w:sz="0" w:space="0" w:color="auto"/>
        <w:left w:val="none" w:sz="0" w:space="0" w:color="auto"/>
        <w:bottom w:val="none" w:sz="0" w:space="0" w:color="auto"/>
        <w:right w:val="none" w:sz="0" w:space="0" w:color="auto"/>
      </w:divBdr>
    </w:div>
    <w:div w:id="872114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borah%20Mercer\Documents\Custom%20Office%20Templates\Assignmen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13" ma:contentTypeDescription="Create a new document." ma:contentTypeScope="" ma:versionID="6843f8c0f059486097288fe1272c86c5">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b73f5e731b45ca2311ac82fdaadb3835"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5A2BEB-41E2-41C6-A83A-E0DFFE8CA3F8}">
  <ds:schemaRefs>
    <ds:schemaRef ds:uri="http://schemas.openxmlformats.org/officeDocument/2006/bibliography"/>
  </ds:schemaRefs>
</ds:datastoreItem>
</file>

<file path=customXml/itemProps2.xml><?xml version="1.0" encoding="utf-8"?>
<ds:datastoreItem xmlns:ds="http://schemas.openxmlformats.org/officeDocument/2006/customXml" ds:itemID="{6D9580A1-A5F7-4568-BD51-938B2D8383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7E519B-BD0F-47C5-AD12-4BA999CDA2F0}">
  <ds:schemaRefs>
    <ds:schemaRef ds:uri="http://schemas.microsoft.com/sharepoint/v3/contenttype/forms"/>
  </ds:schemaRefs>
</ds:datastoreItem>
</file>

<file path=customXml/itemProps4.xml><?xml version="1.0" encoding="utf-8"?>
<ds:datastoreItem xmlns:ds="http://schemas.openxmlformats.org/officeDocument/2006/customXml" ds:itemID="{F935F559-A063-4814-A55A-F11FDDD7F10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Assignment</Template>
  <TotalTime>83</TotalTime>
  <Pages>4</Pages>
  <Words>910</Words>
  <Characters>4436</Characters>
  <Application>Microsoft Office Word</Application>
  <DocSecurity>0</DocSecurity>
  <Lines>68</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Mercer</dc:creator>
  <cp:keywords/>
  <dc:description/>
  <cp:lastModifiedBy>Deborah Louise Mercer (1902778)</cp:lastModifiedBy>
  <cp:revision>16</cp:revision>
  <dcterms:created xsi:type="dcterms:W3CDTF">2021-12-05T22:02:00Z</dcterms:created>
  <dcterms:modified xsi:type="dcterms:W3CDTF">2021-12-05T22:13:00Z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