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D96C0F">
        <w:rPr>
          <w:rFonts w:ascii="Times New Roman" w:hAnsi="Times New Roman" w:cs="Times New Roman"/>
          <w:b/>
          <w:bCs/>
          <w:sz w:val="28"/>
          <w:szCs w:val="28"/>
        </w:rPr>
        <w:t>WSK _ ANSWER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96C0F">
        <w:rPr>
          <w:rFonts w:ascii="Times New Roman" w:hAnsi="Times New Roman" w:cs="Times New Roman"/>
          <w:b/>
          <w:bCs/>
          <w:sz w:val="24"/>
          <w:szCs w:val="24"/>
        </w:rPr>
        <w:t xml:space="preserve">(a) 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Risk perception </w:t>
      </w:r>
      <w:r w:rsidRPr="00D96C0F">
        <w:rPr>
          <w:rFonts w:ascii="Times New Roman" w:hAnsi="Times New Roman" w:cs="Times New Roman"/>
          <w:sz w:val="24"/>
          <w:szCs w:val="24"/>
        </w:rPr>
        <w:t>is the belief held by an individual or collectively by a group like the WSK scientific team, whether rational or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irrational, about the chance of a risk occurring and/or about the extent, magnitude, and timing of its effects.</w:t>
      </w:r>
    </w:p>
    <w:p w:rsid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Risk perception is subjective by its very nature, which means it is difficult to accurately quantify either the likelihood or scale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of impact of any identified risk. Therefore the ‘best guess’ made by the team of scientist about the likelihood of a major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earthquake in the vicinity of the factory was highly subjective and unverifiable. This presented the board of WSK with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difficult decision of whether or not to accept the expert findings of the scientific team, and then act to limit the potential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damage and harm which would be caused by such an event.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The board would need to commit a high level of expenditure to mitigate any damaging consequences of an earthquake.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However, the limited data available offers no empirical or verifiable evidence that an earthquake near the factory will occur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in the foreseeable future. However, if an earthquake struck, the consequences coul</w:t>
      </w:r>
      <w:r w:rsidR="00D96C0F">
        <w:rPr>
          <w:rFonts w:ascii="Times New Roman" w:hAnsi="Times New Roman" w:cs="Times New Roman"/>
          <w:sz w:val="24"/>
          <w:szCs w:val="24"/>
        </w:rPr>
        <w:t xml:space="preserve">d be devastating to WSK and the </w:t>
      </w:r>
      <w:r w:rsidRPr="00D96C0F">
        <w:rPr>
          <w:rFonts w:ascii="Times New Roman" w:hAnsi="Times New Roman" w:cs="Times New Roman"/>
          <w:sz w:val="24"/>
          <w:szCs w:val="24"/>
        </w:rPr>
        <w:t>local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population if there were a leak of toxic chemicals into the atmosphere or water system.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There are many uncontrollable natural variables which influence the likelihood and impact of an earthquake. Therefore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range of outcomes varies from a minor quake which would not even be noticed to a great earthquake for which no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precautionary measures could avoid its damage to the factory, including the release of toxic chemicals into the environment.</w:t>
      </w:r>
    </w:p>
    <w:p w:rsidR="00765A59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The board has to decide if they are happy to live with the unknown risk of a major earthquake or to commit significant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resources to minimise the impact on the company and its natural environment. The risk perception of the scientific team does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5A59" w:rsidRPr="00D96C0F">
        <w:rPr>
          <w:rFonts w:ascii="Times New Roman" w:hAnsi="Times New Roman" w:cs="Times New Roman"/>
          <w:sz w:val="24"/>
          <w:szCs w:val="24"/>
        </w:rPr>
        <w:t>not help to clarify their dilemma.</w:t>
      </w:r>
    </w:p>
    <w:p w:rsidR="00D96C0F" w:rsidRPr="00D96C0F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(b)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Environmental audits are structured investigations which can quantify an organisation’s environmental performance and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position by a systematic and objective evaluation of how well the company, its management and equipment are performing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with respect to the primary aim of aiding the natural environment. An environmental audit comprises three key stages: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1. Agreeing suitable metrics for the organisation, which detail what specifically should be monitored and the best way this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is to be achieved. In the scenario of WSK, this is likely to be concerned with the measurement of any chemical leakages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from its manufacturing processes and storage facilities.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2. The audit team then measures actual performance against the agreed metrics using a representative sample related to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the level of risk and the confidence required in the results. A mixture of compliance and substantive testing will provide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the necessary evidence. Clearly the audit will have to be very thorough at WSK and the sample large because of the dire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consequences of a toxic leak.</w:t>
      </w:r>
    </w:p>
    <w:p w:rsidR="00D96C0F" w:rsidRPr="00D96C0F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lastRenderedPageBreak/>
        <w:t>3. The auditors then compile a report to the board on their findings, detailing the levels of compliance achieved together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 xml:space="preserve">with any significant breaches </w:t>
      </w:r>
      <w:r w:rsidR="00D96C0F">
        <w:rPr>
          <w:rFonts w:ascii="Times New Roman" w:hAnsi="Times New Roman" w:cs="Times New Roman"/>
          <w:sz w:val="24"/>
          <w:szCs w:val="24"/>
        </w:rPr>
        <w:t xml:space="preserve">they identified. They would use </w:t>
      </w:r>
      <w:r w:rsidRPr="00D96C0F">
        <w:rPr>
          <w:rFonts w:ascii="Times New Roman" w:hAnsi="Times New Roman" w:cs="Times New Roman"/>
          <w:sz w:val="24"/>
          <w:szCs w:val="24"/>
        </w:rPr>
        <w:t>the evidence gathered to determine and recommend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improvements to the internal control systems. At WSK, this could include tightening safety procedures for handling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chemicals and strengthening their storage arrangements.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D96C0F">
        <w:rPr>
          <w:rFonts w:ascii="Times New Roman" w:hAnsi="Times New Roman" w:cs="Times New Roman"/>
          <w:b/>
          <w:sz w:val="24"/>
          <w:szCs w:val="24"/>
        </w:rPr>
        <w:t>Benefits of an environmental audit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The benefits will vary depending on the objectives and scope of the environmental audit, but include: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Improved decision making</w:t>
      </w: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WSK will have a better appreciation on how to meet its legal obligations. The audit will enable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the board to understand their specific environmental risks and ensure that appropriate measures are taken to manage these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risks. For WSK, this is particularly important because of the nature of their business, as they produce and store toxic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chemicals. The board can use the findings of the environmental audit to determine the likelihood of a chemical leak,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particularly in the event of an earthquake the scale of which cannot be accurately determined.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96C0F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D96C0F">
        <w:rPr>
          <w:rFonts w:ascii="Times New Roman" w:hAnsi="Times New Roman" w:cs="Times New Roman"/>
          <w:b/>
          <w:sz w:val="24"/>
          <w:szCs w:val="24"/>
        </w:rPr>
        <w:t>Resource c</w:t>
      </w:r>
      <w:r w:rsidR="00D96C0F">
        <w:rPr>
          <w:rFonts w:ascii="Times New Roman" w:hAnsi="Times New Roman" w:cs="Times New Roman"/>
          <w:b/>
          <w:sz w:val="24"/>
          <w:szCs w:val="24"/>
        </w:rPr>
        <w:t>onsumption</w:t>
      </w: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Understanding how the company interacts with its natural environment allows it to more efficiently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use its resource, particularly non-</w:t>
      </w:r>
      <w:proofErr w:type="spellStart"/>
      <w:r w:rsidRPr="00D96C0F">
        <w:rPr>
          <w:rFonts w:ascii="Times New Roman" w:hAnsi="Times New Roman" w:cs="Times New Roman"/>
          <w:sz w:val="24"/>
          <w:szCs w:val="24"/>
        </w:rPr>
        <w:t>renewables</w:t>
      </w:r>
      <w:proofErr w:type="spellEnd"/>
      <w:r w:rsidRPr="00D96C0F">
        <w:rPr>
          <w:rFonts w:ascii="Times New Roman" w:hAnsi="Times New Roman" w:cs="Times New Roman"/>
          <w:sz w:val="24"/>
          <w:szCs w:val="24"/>
        </w:rPr>
        <w:t>. This clearly demonstrates that the company is environmentally responsible, and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for WSK this could offer a distinct competitive advantage over similar firms by demonstrating that they aware of their impact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upon the environment and taking action to mitigate any harm by having a robust environmental policy.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Compliance</w:t>
      </w:r>
    </w:p>
    <w:p w:rsidR="00765A59" w:rsidRDefault="00765A59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An environmental audit will provide independent evidence that the organisation is meeting its specific statutory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requirements. This focuses management attention on the inherent risk of non-compliance and ensures that internal control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systems are fit for purpose and improved if recommended by the audit report. At WSK, a systematic investigation of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environmental risks associated with all of its chemical processes could help to avoid future breaches and potentially save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company significant money.</w:t>
      </w:r>
    </w:p>
    <w:p w:rsidR="00D96C0F" w:rsidRPr="00D96C0F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D96C0F">
        <w:rPr>
          <w:rFonts w:ascii="Times New Roman" w:hAnsi="Times New Roman" w:cs="Times New Roman"/>
          <w:b/>
          <w:sz w:val="24"/>
          <w:szCs w:val="24"/>
        </w:rPr>
        <w:t>Importance of good quality information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The information obtained and used should be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relevant </w:t>
      </w:r>
      <w:r w:rsidRPr="00D96C0F">
        <w:rPr>
          <w:rFonts w:ascii="Times New Roman" w:hAnsi="Times New Roman" w:cs="Times New Roman"/>
          <w:sz w:val="24"/>
          <w:szCs w:val="24"/>
        </w:rPr>
        <w:t>for specific decision-making rather than producing too much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information simply because their information systems can ‘do it’. A good way for the board of WSK to ensure that they are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not overloaded with erroneous information to clearly specify to the internal auditors the clear objectives of the environmental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audit, this way they will only receive reports on matters they are concerned with [like the probably earthquake].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Information needs to be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timely </w:t>
      </w:r>
      <w:r w:rsidRPr="00D96C0F">
        <w:rPr>
          <w:rFonts w:ascii="Times New Roman" w:hAnsi="Times New Roman" w:cs="Times New Roman"/>
          <w:sz w:val="24"/>
          <w:szCs w:val="24"/>
        </w:rPr>
        <w:t>if it is to be useful. Although the board of WSK has no evidence that an earthquake is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imminent, the perceived risk from the expert scientific team suggests that they may need to take action sooner rather than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later. Therefore the environmental audit and its findings should be reported without delay.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As far as possible, information should be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free from </w:t>
      </w:r>
      <w:proofErr w:type="gramStart"/>
      <w:r w:rsidRPr="00D96C0F">
        <w:rPr>
          <w:rFonts w:ascii="Times New Roman" w:hAnsi="Times New Roman" w:cs="Times New Roman"/>
          <w:i/>
          <w:iCs/>
          <w:sz w:val="24"/>
          <w:szCs w:val="24"/>
        </w:rPr>
        <w:t>errors</w:t>
      </w:r>
      <w:r w:rsidRPr="00D96C0F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Pr="00D96C0F">
        <w:rPr>
          <w:rFonts w:ascii="Times New Roman" w:hAnsi="Times New Roman" w:cs="Times New Roman"/>
          <w:sz w:val="24"/>
          <w:szCs w:val="24"/>
        </w:rPr>
        <w:t xml:space="preserve"> however, accurate information is usually a function of accurate data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 xml:space="preserve">collection. In the situation described in the scenario it is </w:t>
      </w:r>
      <w:r w:rsidRPr="00D96C0F">
        <w:rPr>
          <w:rFonts w:ascii="Times New Roman" w:hAnsi="Times New Roman" w:cs="Times New Roman"/>
          <w:sz w:val="24"/>
          <w:szCs w:val="24"/>
        </w:rPr>
        <w:lastRenderedPageBreak/>
        <w:t>unlikely that the data collected will be totally accurate, so the board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of WSK need to guard against expecting ‘perfect’ information as it is more important for the environmental audit information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to be up-to-date and based on known assumptions.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Information should come from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authoritative </w:t>
      </w:r>
      <w:r w:rsidRPr="00D96C0F">
        <w:rPr>
          <w:rFonts w:ascii="Times New Roman" w:hAnsi="Times New Roman" w:cs="Times New Roman"/>
          <w:sz w:val="24"/>
          <w:szCs w:val="24"/>
        </w:rPr>
        <w:t>sources to ensure its reliability. It is good practice to quote the source used –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 xml:space="preserve">whether it </w:t>
      </w:r>
      <w:proofErr w:type="gramStart"/>
      <w:r w:rsidRPr="00D96C0F">
        <w:rPr>
          <w:rFonts w:ascii="Times New Roman" w:hAnsi="Times New Roman" w:cs="Times New Roman"/>
          <w:sz w:val="24"/>
          <w:szCs w:val="24"/>
        </w:rPr>
        <w:t>be</w:t>
      </w:r>
      <w:proofErr w:type="gramEnd"/>
      <w:r w:rsidRPr="00D96C0F">
        <w:rPr>
          <w:rFonts w:ascii="Times New Roman" w:hAnsi="Times New Roman" w:cs="Times New Roman"/>
          <w:sz w:val="24"/>
          <w:szCs w:val="24"/>
        </w:rPr>
        <w:t xml:space="preserve"> internal or external sources. If estimates or assumptions have been applied, these should be clearly stated and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explained.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The board does not have time to trawl through masses of information, so it should be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>clearly presented</w:t>
      </w:r>
      <w:r w:rsidRPr="00D96C0F">
        <w:rPr>
          <w:rFonts w:ascii="Times New Roman" w:hAnsi="Times New Roman" w:cs="Times New Roman"/>
          <w:sz w:val="24"/>
          <w:szCs w:val="24"/>
        </w:rPr>
        <w:t>, not too long and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communicated using an appropriate medium. The environmental audit report should provide a summary of the main findings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and resultant recommendations so that its key features can be understood by all board members; however, it might also need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to be presented by the auditors so that any questions arising from the report can be answered.</w:t>
      </w:r>
    </w:p>
    <w:p w:rsidR="00D96C0F" w:rsidRPr="00D96C0F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96C0F">
        <w:rPr>
          <w:rFonts w:ascii="Times New Roman" w:hAnsi="Times New Roman" w:cs="Times New Roman"/>
          <w:b/>
          <w:bCs/>
          <w:sz w:val="24"/>
          <w:szCs w:val="24"/>
        </w:rPr>
        <w:t xml:space="preserve">(c) 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A company’s </w:t>
      </w:r>
      <w:r w:rsidRPr="00D96C0F">
        <w:rPr>
          <w:rFonts w:ascii="Times New Roman" w:hAnsi="Times New Roman" w:cs="Times New Roman"/>
          <w:i/>
          <w:iCs/>
          <w:sz w:val="24"/>
          <w:szCs w:val="24"/>
        </w:rPr>
        <w:t xml:space="preserve">environmental footprint </w:t>
      </w:r>
      <w:r w:rsidRPr="00D96C0F">
        <w:rPr>
          <w:rFonts w:ascii="Times New Roman" w:hAnsi="Times New Roman" w:cs="Times New Roman"/>
          <w:sz w:val="24"/>
          <w:szCs w:val="24"/>
        </w:rPr>
        <w:t>assesses its impact on the natural environment in a variety of ways, including: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– </w:t>
      </w:r>
      <w:proofErr w:type="gramStart"/>
      <w:r w:rsidRPr="00D96C0F">
        <w:rPr>
          <w:rFonts w:ascii="Times New Roman" w:hAnsi="Times New Roman" w:cs="Times New Roman"/>
          <w:sz w:val="24"/>
          <w:szCs w:val="24"/>
        </w:rPr>
        <w:t>its</w:t>
      </w:r>
      <w:proofErr w:type="gramEnd"/>
      <w:r w:rsidRPr="00D96C0F">
        <w:rPr>
          <w:rFonts w:ascii="Times New Roman" w:hAnsi="Times New Roman" w:cs="Times New Roman"/>
          <w:sz w:val="24"/>
          <w:szCs w:val="24"/>
        </w:rPr>
        <w:t xml:space="preserve"> resource and energy consumption, with particular concern for unsustainable resources;</w:t>
      </w:r>
    </w:p>
    <w:p w:rsidR="00765A59" w:rsidRPr="00D96C0F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– </w:t>
      </w:r>
      <w:proofErr w:type="gramStart"/>
      <w:r w:rsidRPr="00D96C0F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D96C0F">
        <w:rPr>
          <w:rFonts w:ascii="Times New Roman" w:hAnsi="Times New Roman" w:cs="Times New Roman"/>
          <w:sz w:val="24"/>
          <w:szCs w:val="24"/>
        </w:rPr>
        <w:t xml:space="preserve"> amount of waste produced and disposed of; and</w:t>
      </w: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 xml:space="preserve">– </w:t>
      </w:r>
      <w:proofErr w:type="gramStart"/>
      <w:r w:rsidRPr="00D96C0F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D96C0F">
        <w:rPr>
          <w:rFonts w:ascii="Times New Roman" w:hAnsi="Times New Roman" w:cs="Times New Roman"/>
          <w:sz w:val="24"/>
          <w:szCs w:val="24"/>
        </w:rPr>
        <w:t xml:space="preserve"> harm or damage caused by emissions to the environment.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Ideally every organisation, commercial or otherwise, should work towards attaining a zero environmental footprint by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conserving, restoring and replacing those natural resources used in its operations whilst at the same time taking necessary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measures to eliminate pollution and emissions.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To assess the environmental footprint at WSK, it is necessary to consider the core activities of its factory’s operations, which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can be broadly categorised in the following four ways: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– Delivery of raw materials to the factory from its suppliers will involve their transportation, which by definition will cause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fuel consumption and pollution. Care should be taken to order quantities so that the number of shipments required is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minimised.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– Chemical production processes which will involve consumption of energy and possible chemical spillages, which can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be minimised by following well-designed procedures.</w:t>
      </w:r>
    </w:p>
    <w:p w:rsidR="00D96C0F" w:rsidRPr="00D96C0F" w:rsidRDefault="00D96C0F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– Storage of finished goods inventory, which must be undertaken with great care to minimise the risk of toxic chemical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leakages.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Default="00765A59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– Shipment of finished goods to customers by rail and road will have an environmental cost associated with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transportation. Rail is generally considered to have a lower environmental footprint than road haulage because of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quantities which can be shipped out by one vehicle.</w:t>
      </w:r>
    </w:p>
    <w:p w:rsidR="00D96C0F" w:rsidRPr="00D96C0F" w:rsidRDefault="00D96C0F" w:rsidP="00765A5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65A59" w:rsidRPr="00D96C0F" w:rsidRDefault="00765A59" w:rsidP="00D96C0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6C0F">
        <w:rPr>
          <w:rFonts w:ascii="Times New Roman" w:hAnsi="Times New Roman" w:cs="Times New Roman"/>
          <w:sz w:val="24"/>
          <w:szCs w:val="24"/>
        </w:rPr>
        <w:t>Once the elements of the environmental footprint have been assessed and evaluated, WSK can take action to reduce the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overall impact on the environment, and introduce robust measures which would mitigate the environmental risks arising from</w:t>
      </w:r>
      <w:r w:rsidR="00D96C0F">
        <w:rPr>
          <w:rFonts w:ascii="Times New Roman" w:hAnsi="Times New Roman" w:cs="Times New Roman"/>
          <w:sz w:val="24"/>
          <w:szCs w:val="24"/>
        </w:rPr>
        <w:t xml:space="preserve"> </w:t>
      </w:r>
      <w:r w:rsidRPr="00D96C0F">
        <w:rPr>
          <w:rFonts w:ascii="Times New Roman" w:hAnsi="Times New Roman" w:cs="Times New Roman"/>
          <w:sz w:val="24"/>
          <w:szCs w:val="24"/>
        </w:rPr>
        <w:t>the effects of an earthquake.</w:t>
      </w:r>
    </w:p>
    <w:sectPr w:rsidR="00765A59" w:rsidRPr="00D96C0F" w:rsidSect="007D6E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65A59"/>
    <w:rsid w:val="00095250"/>
    <w:rsid w:val="006D7F71"/>
    <w:rsid w:val="00765A59"/>
    <w:rsid w:val="007D6E85"/>
    <w:rsid w:val="00D96C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D6E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1344</Words>
  <Characters>7663</Characters>
  <Application>Microsoft Office Word</Application>
  <DocSecurity>0</DocSecurity>
  <Lines>63</Lines>
  <Paragraphs>17</Paragraphs>
  <ScaleCrop>false</ScaleCrop>
  <Company>Swansea Metropolitan University</Company>
  <LinksUpToDate>false</LinksUpToDate>
  <CharactersWithSpaces>8990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2017-11-22T16:52:00Z</dcterms:created>
  <dcterms:modified xsi:type="dcterms:W3CDTF">2017-11-22T17:09:00Z</dcterms:modified>
</cp:coreProperties>
</file>