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E4C886" w14:textId="77777777" w:rsidR="0010534E" w:rsidRPr="00C50772" w:rsidRDefault="0010534E" w:rsidP="0010534E">
      <w:pPr>
        <w:spacing w:line="480" w:lineRule="auto"/>
        <w:jc w:val="center"/>
        <w:rPr>
          <w:rFonts w:ascii="Times New Roman" w:hAnsi="Times New Roman" w:cs="Times New Roman"/>
          <w:b/>
          <w:color w:val="000000" w:themeColor="text1"/>
          <w:sz w:val="24"/>
          <w:szCs w:val="24"/>
        </w:rPr>
      </w:pPr>
    </w:p>
    <w:p w14:paraId="6B5BBF38" w14:textId="77777777" w:rsidR="00BF00F8" w:rsidRPr="00C50772" w:rsidRDefault="00BF00F8" w:rsidP="0010534E">
      <w:pPr>
        <w:spacing w:line="480" w:lineRule="auto"/>
        <w:jc w:val="center"/>
        <w:rPr>
          <w:rFonts w:ascii="Times New Roman" w:hAnsi="Times New Roman" w:cs="Times New Roman"/>
          <w:b/>
          <w:color w:val="000000" w:themeColor="text1"/>
          <w:sz w:val="24"/>
          <w:szCs w:val="24"/>
        </w:rPr>
      </w:pPr>
    </w:p>
    <w:p w14:paraId="56198FFC" w14:textId="79A0FD34" w:rsidR="0010534E" w:rsidRPr="00C50772" w:rsidRDefault="0010534E" w:rsidP="0010534E">
      <w:pPr>
        <w:spacing w:line="480" w:lineRule="auto"/>
        <w:jc w:val="center"/>
        <w:rPr>
          <w:rFonts w:ascii="Times New Roman" w:hAnsi="Times New Roman" w:cs="Times New Roman"/>
          <w:b/>
          <w:color w:val="000000" w:themeColor="text1"/>
          <w:sz w:val="24"/>
          <w:szCs w:val="24"/>
        </w:rPr>
      </w:pPr>
    </w:p>
    <w:p w14:paraId="2DB5A870" w14:textId="64CF051C" w:rsidR="0010534E" w:rsidRPr="00490288" w:rsidRDefault="0010534E" w:rsidP="0010534E">
      <w:pPr>
        <w:spacing w:line="480" w:lineRule="auto"/>
        <w:jc w:val="center"/>
        <w:rPr>
          <w:rFonts w:ascii="Times New Roman" w:hAnsi="Times New Roman" w:cs="Times New Roman"/>
          <w:b/>
          <w:color w:val="000000" w:themeColor="text1"/>
          <w:sz w:val="40"/>
          <w:szCs w:val="40"/>
        </w:rPr>
      </w:pPr>
      <w:r w:rsidRPr="00490288">
        <w:rPr>
          <w:rFonts w:ascii="Times New Roman" w:hAnsi="Times New Roman" w:cs="Times New Roman"/>
          <w:b/>
          <w:color w:val="000000" w:themeColor="text1"/>
          <w:sz w:val="40"/>
          <w:szCs w:val="40"/>
        </w:rPr>
        <w:t>Project Management</w:t>
      </w:r>
    </w:p>
    <w:p w14:paraId="2D0BAE20" w14:textId="095C8EAD" w:rsidR="0010534E" w:rsidRPr="00490288" w:rsidRDefault="00490288" w:rsidP="00490288">
      <w:pPr>
        <w:spacing w:line="480" w:lineRule="auto"/>
        <w:rPr>
          <w:rFonts w:ascii="Times New Roman" w:hAnsi="Times New Roman" w:cs="Times New Roman"/>
          <w:b/>
          <w:color w:val="000000" w:themeColor="text1"/>
          <w:sz w:val="32"/>
          <w:szCs w:val="32"/>
        </w:rPr>
      </w:pPr>
      <w:r>
        <w:rPr>
          <w:rFonts w:ascii="Times New Roman" w:hAnsi="Times New Roman" w:cs="Times New Roman"/>
          <w:b/>
          <w:color w:val="000000" w:themeColor="text1"/>
          <w:sz w:val="24"/>
          <w:szCs w:val="24"/>
        </w:rPr>
        <w:t xml:space="preserve">                                                               </w:t>
      </w:r>
      <w:r w:rsidR="0010534E" w:rsidRPr="00490288">
        <w:rPr>
          <w:rFonts w:ascii="Times New Roman" w:hAnsi="Times New Roman" w:cs="Times New Roman"/>
          <w:b/>
          <w:color w:val="000000" w:themeColor="text1"/>
          <w:sz w:val="32"/>
          <w:szCs w:val="32"/>
        </w:rPr>
        <w:t>LCBB5005</w:t>
      </w:r>
    </w:p>
    <w:p w14:paraId="05924557" w14:textId="77777777" w:rsidR="005C36B3" w:rsidRPr="00C50772" w:rsidRDefault="005C36B3" w:rsidP="00EB35A0">
      <w:pPr>
        <w:spacing w:line="480" w:lineRule="auto"/>
        <w:jc w:val="center"/>
        <w:rPr>
          <w:rFonts w:ascii="Times New Roman" w:hAnsi="Times New Roman" w:cs="Times New Roman"/>
          <w:b/>
          <w:color w:val="000000" w:themeColor="text1"/>
          <w:sz w:val="24"/>
          <w:szCs w:val="24"/>
        </w:rPr>
      </w:pPr>
    </w:p>
    <w:p w14:paraId="577AD98B" w14:textId="133EAA40" w:rsidR="00EB35A0" w:rsidRPr="00D3129C" w:rsidRDefault="00490288" w:rsidP="00EB35A0">
      <w:pPr>
        <w:spacing w:line="480" w:lineRule="auto"/>
        <w:jc w:val="center"/>
        <w:rPr>
          <w:rFonts w:ascii="Times New Roman" w:hAnsi="Times New Roman" w:cs="Times New Roman"/>
          <w:b/>
          <w:color w:val="000000" w:themeColor="text1"/>
          <w:sz w:val="32"/>
          <w:szCs w:val="32"/>
        </w:rPr>
      </w:pPr>
      <w:r w:rsidRPr="00D3129C">
        <w:rPr>
          <w:rFonts w:ascii="Times New Roman" w:hAnsi="Times New Roman" w:cs="Times New Roman"/>
          <w:b/>
          <w:color w:val="000000" w:themeColor="text1"/>
          <w:sz w:val="32"/>
          <w:szCs w:val="32"/>
        </w:rPr>
        <w:t>Prepared by</w:t>
      </w:r>
      <w:r w:rsidR="00EB35A0" w:rsidRPr="00D3129C">
        <w:rPr>
          <w:rFonts w:ascii="Times New Roman" w:hAnsi="Times New Roman" w:cs="Times New Roman"/>
          <w:b/>
          <w:color w:val="000000" w:themeColor="text1"/>
          <w:sz w:val="32"/>
          <w:szCs w:val="32"/>
        </w:rPr>
        <w:t>:</w:t>
      </w:r>
      <w:r w:rsidRPr="00D3129C">
        <w:rPr>
          <w:rFonts w:ascii="Times New Roman" w:hAnsi="Times New Roman" w:cs="Times New Roman"/>
          <w:b/>
          <w:color w:val="000000" w:themeColor="text1"/>
          <w:sz w:val="32"/>
          <w:szCs w:val="32"/>
        </w:rPr>
        <w:t xml:space="preserve"> Ludmila Rosu</w:t>
      </w:r>
    </w:p>
    <w:p w14:paraId="1EF89984" w14:textId="2D520C86" w:rsidR="00EB35A0" w:rsidRPr="00D3129C" w:rsidRDefault="00CC28E0" w:rsidP="00CC28E0">
      <w:pPr>
        <w:spacing w:line="480" w:lineRule="auto"/>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t xml:space="preserve">                                      </w:t>
      </w:r>
      <w:r w:rsidR="00EB35A0" w:rsidRPr="00D3129C">
        <w:rPr>
          <w:rFonts w:ascii="Times New Roman" w:hAnsi="Times New Roman" w:cs="Times New Roman"/>
          <w:b/>
          <w:color w:val="000000" w:themeColor="text1"/>
          <w:sz w:val="32"/>
          <w:szCs w:val="32"/>
        </w:rPr>
        <w:t xml:space="preserve">Student </w:t>
      </w:r>
      <w:r w:rsidR="00490288" w:rsidRPr="00D3129C">
        <w:rPr>
          <w:rFonts w:ascii="Times New Roman" w:hAnsi="Times New Roman" w:cs="Times New Roman"/>
          <w:b/>
          <w:color w:val="000000" w:themeColor="text1"/>
          <w:sz w:val="32"/>
          <w:szCs w:val="32"/>
        </w:rPr>
        <w:t>ID</w:t>
      </w:r>
      <w:r w:rsidR="0010534E" w:rsidRPr="00D3129C">
        <w:rPr>
          <w:rFonts w:ascii="Times New Roman" w:hAnsi="Times New Roman" w:cs="Times New Roman"/>
          <w:b/>
          <w:color w:val="000000" w:themeColor="text1"/>
          <w:sz w:val="32"/>
          <w:szCs w:val="32"/>
        </w:rPr>
        <w:t>:</w:t>
      </w:r>
      <w:r w:rsidR="00490288" w:rsidRPr="00D3129C">
        <w:rPr>
          <w:rFonts w:ascii="Times New Roman" w:hAnsi="Times New Roman" w:cs="Times New Roman"/>
          <w:b/>
          <w:color w:val="000000" w:themeColor="text1"/>
          <w:sz w:val="32"/>
          <w:szCs w:val="32"/>
        </w:rPr>
        <w:t xml:space="preserve"> 2114963</w:t>
      </w:r>
      <w:r w:rsidR="00D3129C">
        <w:rPr>
          <w:rFonts w:ascii="Times New Roman" w:hAnsi="Times New Roman" w:cs="Times New Roman"/>
          <w:b/>
          <w:color w:val="000000" w:themeColor="text1"/>
          <w:sz w:val="32"/>
          <w:szCs w:val="32"/>
        </w:rPr>
        <w:br/>
      </w:r>
      <w:r w:rsidR="00D3129C">
        <w:rPr>
          <w:rFonts w:ascii="Times New Roman" w:hAnsi="Times New Roman" w:cs="Times New Roman"/>
          <w:b/>
          <w:color w:val="000000" w:themeColor="text1"/>
          <w:sz w:val="32"/>
          <w:szCs w:val="32"/>
        </w:rPr>
        <w:br/>
      </w:r>
      <w:r w:rsidR="00D3129C">
        <w:rPr>
          <w:rFonts w:ascii="Times New Roman" w:hAnsi="Times New Roman" w:cs="Times New Roman"/>
          <w:b/>
          <w:color w:val="000000" w:themeColor="text1"/>
          <w:sz w:val="32"/>
          <w:szCs w:val="32"/>
        </w:rPr>
        <w:br/>
      </w:r>
      <w:r w:rsidR="00D3129C">
        <w:rPr>
          <w:rFonts w:ascii="Times New Roman" w:hAnsi="Times New Roman" w:cs="Times New Roman"/>
          <w:b/>
          <w:color w:val="000000" w:themeColor="text1"/>
          <w:sz w:val="32"/>
          <w:szCs w:val="32"/>
        </w:rPr>
        <w:br/>
        <w:t xml:space="preserve">                                                          </w:t>
      </w:r>
      <w:r>
        <w:rPr>
          <w:rFonts w:ascii="Times New Roman" w:hAnsi="Times New Roman" w:cs="Times New Roman"/>
          <w:b/>
          <w:color w:val="000000" w:themeColor="text1"/>
          <w:sz w:val="32"/>
          <w:szCs w:val="32"/>
        </w:rPr>
        <w:t xml:space="preserve"> </w:t>
      </w:r>
      <w:r w:rsidR="00D3129C">
        <w:rPr>
          <w:rFonts w:ascii="Times New Roman" w:hAnsi="Times New Roman" w:cs="Times New Roman"/>
          <w:b/>
          <w:color w:val="000000" w:themeColor="text1"/>
          <w:sz w:val="32"/>
          <w:szCs w:val="32"/>
        </w:rPr>
        <w:t xml:space="preserve">  </w:t>
      </w:r>
      <w:r w:rsidR="00D3129C" w:rsidRPr="00CC28E0">
        <w:rPr>
          <w:rFonts w:ascii="Times New Roman" w:hAnsi="Times New Roman" w:cs="Times New Roman"/>
          <w:b/>
          <w:color w:val="000000" w:themeColor="text1"/>
          <w:sz w:val="24"/>
          <w:szCs w:val="24"/>
        </w:rPr>
        <w:t>Anupam Ma</w:t>
      </w:r>
      <w:r>
        <w:rPr>
          <w:rFonts w:ascii="Times New Roman" w:hAnsi="Times New Roman" w:cs="Times New Roman"/>
          <w:b/>
          <w:color w:val="000000" w:themeColor="text1"/>
          <w:sz w:val="24"/>
          <w:szCs w:val="24"/>
        </w:rPr>
        <w:t>zumdar</w:t>
      </w:r>
      <w:r w:rsidR="00D3129C" w:rsidRPr="00CC28E0">
        <w:rPr>
          <w:rFonts w:ascii="Times New Roman" w:hAnsi="Times New Roman" w:cs="Times New Roman"/>
          <w:b/>
          <w:color w:val="000000" w:themeColor="text1"/>
          <w:sz w:val="24"/>
          <w:szCs w:val="24"/>
        </w:rPr>
        <w:br/>
        <w:t xml:space="preserve">                                                    </w:t>
      </w:r>
      <w:r>
        <w:rPr>
          <w:rFonts w:ascii="Times New Roman" w:hAnsi="Times New Roman" w:cs="Times New Roman"/>
          <w:b/>
          <w:color w:val="000000" w:themeColor="text1"/>
          <w:sz w:val="24"/>
          <w:szCs w:val="24"/>
        </w:rPr>
        <w:t xml:space="preserve">                            </w:t>
      </w:r>
      <w:r w:rsidR="00D3129C" w:rsidRPr="00CC28E0">
        <w:rPr>
          <w:rFonts w:ascii="Times New Roman" w:hAnsi="Times New Roman" w:cs="Times New Roman"/>
          <w:b/>
          <w:color w:val="000000" w:themeColor="text1"/>
          <w:sz w:val="24"/>
          <w:szCs w:val="24"/>
        </w:rPr>
        <w:t xml:space="preserve"> University of Wales Trinity St David</w:t>
      </w:r>
      <w:r w:rsidR="00D3129C" w:rsidRPr="00CC28E0">
        <w:rPr>
          <w:rFonts w:ascii="Times New Roman" w:hAnsi="Times New Roman" w:cs="Times New Roman"/>
          <w:b/>
          <w:color w:val="000000" w:themeColor="text1"/>
          <w:sz w:val="24"/>
          <w:szCs w:val="24"/>
        </w:rPr>
        <w:br/>
      </w:r>
      <w:r w:rsidRPr="00CC28E0">
        <w:rPr>
          <w:rFonts w:ascii="Times New Roman" w:hAnsi="Times New Roman" w:cs="Times New Roman"/>
          <w:b/>
          <w:color w:val="000000" w:themeColor="text1"/>
          <w:sz w:val="24"/>
          <w:szCs w:val="24"/>
        </w:rPr>
        <w:t xml:space="preserve">                                                </w:t>
      </w:r>
      <w:r>
        <w:rPr>
          <w:rFonts w:ascii="Times New Roman" w:hAnsi="Times New Roman" w:cs="Times New Roman"/>
          <w:b/>
          <w:color w:val="000000" w:themeColor="text1"/>
          <w:sz w:val="24"/>
          <w:szCs w:val="24"/>
        </w:rPr>
        <w:t xml:space="preserve">                          </w:t>
      </w:r>
      <w:r w:rsidRPr="00CC28E0">
        <w:rPr>
          <w:rFonts w:ascii="Times New Roman" w:hAnsi="Times New Roman" w:cs="Times New Roman"/>
          <w:b/>
          <w:color w:val="000000" w:themeColor="text1"/>
          <w:sz w:val="24"/>
          <w:szCs w:val="24"/>
        </w:rPr>
        <w:t xml:space="preserve">       </w:t>
      </w:r>
      <w:r w:rsidR="00D3129C" w:rsidRPr="00CC28E0">
        <w:rPr>
          <w:rFonts w:ascii="Times New Roman" w:hAnsi="Times New Roman" w:cs="Times New Roman"/>
          <w:b/>
          <w:color w:val="000000" w:themeColor="text1"/>
          <w:sz w:val="24"/>
          <w:szCs w:val="24"/>
        </w:rPr>
        <w:t>Date: 06.04.2023</w:t>
      </w:r>
    </w:p>
    <w:p w14:paraId="3E344730" w14:textId="77777777" w:rsidR="0010534E" w:rsidRPr="00C50772" w:rsidRDefault="0010534E" w:rsidP="00EB35A0">
      <w:pPr>
        <w:spacing w:line="480" w:lineRule="auto"/>
        <w:jc w:val="center"/>
        <w:rPr>
          <w:rFonts w:ascii="Times New Roman" w:hAnsi="Times New Roman" w:cs="Times New Roman"/>
          <w:b/>
          <w:color w:val="000000" w:themeColor="text1"/>
          <w:sz w:val="24"/>
          <w:szCs w:val="24"/>
        </w:rPr>
      </w:pPr>
    </w:p>
    <w:p w14:paraId="4C7E9908" w14:textId="77777777" w:rsidR="008645C0" w:rsidRPr="00C50772" w:rsidRDefault="008645C0">
      <w:pPr>
        <w:rPr>
          <w:rFonts w:ascii="Times New Roman" w:hAnsi="Times New Roman" w:cs="Times New Roman"/>
          <w:color w:val="000000" w:themeColor="text1"/>
          <w:sz w:val="24"/>
          <w:szCs w:val="24"/>
        </w:rPr>
      </w:pPr>
      <w:r w:rsidRPr="00C50772">
        <w:rPr>
          <w:rFonts w:ascii="Times New Roman" w:hAnsi="Times New Roman" w:cs="Times New Roman"/>
          <w:color w:val="000000" w:themeColor="text1"/>
          <w:sz w:val="24"/>
          <w:szCs w:val="24"/>
        </w:rPr>
        <w:br w:type="page"/>
      </w:r>
    </w:p>
    <w:sdt>
      <w:sdtPr>
        <w:rPr>
          <w:rFonts w:ascii="Times New Roman" w:eastAsiaTheme="minorHAnsi" w:hAnsi="Times New Roman" w:cs="Times New Roman"/>
          <w:color w:val="000000" w:themeColor="text1"/>
          <w:sz w:val="24"/>
          <w:szCs w:val="24"/>
        </w:rPr>
        <w:id w:val="1872098368"/>
        <w:docPartObj>
          <w:docPartGallery w:val="Table of Contents"/>
          <w:docPartUnique/>
        </w:docPartObj>
      </w:sdtPr>
      <w:sdtEndPr>
        <w:rPr>
          <w:b/>
          <w:bCs/>
          <w:noProof/>
        </w:rPr>
      </w:sdtEndPr>
      <w:sdtContent>
        <w:p w14:paraId="2FC1B84D" w14:textId="77777777" w:rsidR="00666BAC" w:rsidRPr="00C50772" w:rsidRDefault="00666BAC">
          <w:pPr>
            <w:pStyle w:val="TOCHeading"/>
            <w:rPr>
              <w:rFonts w:ascii="Times New Roman" w:hAnsi="Times New Roman" w:cs="Times New Roman"/>
              <w:color w:val="000000" w:themeColor="text1"/>
              <w:sz w:val="24"/>
              <w:szCs w:val="24"/>
            </w:rPr>
          </w:pPr>
          <w:r w:rsidRPr="00C50772">
            <w:rPr>
              <w:rFonts w:ascii="Times New Roman" w:hAnsi="Times New Roman" w:cs="Times New Roman"/>
              <w:color w:val="000000" w:themeColor="text1"/>
              <w:sz w:val="24"/>
              <w:szCs w:val="24"/>
            </w:rPr>
            <w:t>Table of Contents</w:t>
          </w:r>
        </w:p>
        <w:p w14:paraId="44B9781C" w14:textId="30D7335B" w:rsidR="000835A9" w:rsidRPr="00C50772" w:rsidRDefault="00666BAC">
          <w:pPr>
            <w:pStyle w:val="TOC1"/>
            <w:tabs>
              <w:tab w:val="right" w:leader="dot" w:pos="9350"/>
            </w:tabs>
            <w:rPr>
              <w:rFonts w:ascii="Times New Roman" w:eastAsiaTheme="minorEastAsia" w:hAnsi="Times New Roman" w:cs="Times New Roman"/>
              <w:noProof/>
              <w:color w:val="000000" w:themeColor="text1"/>
              <w:sz w:val="24"/>
              <w:szCs w:val="24"/>
              <w:lang w:val="en-GB" w:eastAsia="en-GB"/>
            </w:rPr>
          </w:pPr>
          <w:r w:rsidRPr="00C50772">
            <w:rPr>
              <w:rFonts w:ascii="Times New Roman" w:hAnsi="Times New Roman" w:cs="Times New Roman"/>
              <w:color w:val="000000" w:themeColor="text1"/>
              <w:sz w:val="24"/>
              <w:szCs w:val="24"/>
            </w:rPr>
            <w:fldChar w:fldCharType="begin"/>
          </w:r>
          <w:r w:rsidRPr="00C50772">
            <w:rPr>
              <w:rFonts w:ascii="Times New Roman" w:hAnsi="Times New Roman" w:cs="Times New Roman"/>
              <w:color w:val="000000" w:themeColor="text1"/>
              <w:sz w:val="24"/>
              <w:szCs w:val="24"/>
            </w:rPr>
            <w:instrText xml:space="preserve"> TOC \o "1-3" \h \z \u </w:instrText>
          </w:r>
          <w:r w:rsidRPr="00C50772">
            <w:rPr>
              <w:rFonts w:ascii="Times New Roman" w:hAnsi="Times New Roman" w:cs="Times New Roman"/>
              <w:color w:val="000000" w:themeColor="text1"/>
              <w:sz w:val="24"/>
              <w:szCs w:val="24"/>
            </w:rPr>
            <w:fldChar w:fldCharType="separate"/>
          </w:r>
          <w:hyperlink w:anchor="_Toc129077293" w:history="1">
            <w:r w:rsidR="000835A9" w:rsidRPr="00C50772">
              <w:rPr>
                <w:rStyle w:val="Hyperlink"/>
                <w:rFonts w:ascii="Times New Roman" w:hAnsi="Times New Roman" w:cs="Times New Roman"/>
                <w:noProof/>
                <w:color w:val="000000" w:themeColor="text1"/>
                <w:sz w:val="24"/>
                <w:szCs w:val="24"/>
              </w:rPr>
              <w:t>Introduction</w:t>
            </w:r>
            <w:r w:rsidR="000835A9" w:rsidRPr="00C50772">
              <w:rPr>
                <w:rFonts w:ascii="Times New Roman" w:hAnsi="Times New Roman" w:cs="Times New Roman"/>
                <w:noProof/>
                <w:webHidden/>
                <w:color w:val="000000" w:themeColor="text1"/>
                <w:sz w:val="24"/>
                <w:szCs w:val="24"/>
              </w:rPr>
              <w:tab/>
            </w:r>
            <w:r w:rsidR="000835A9" w:rsidRPr="00C50772">
              <w:rPr>
                <w:rFonts w:ascii="Times New Roman" w:hAnsi="Times New Roman" w:cs="Times New Roman"/>
                <w:noProof/>
                <w:webHidden/>
                <w:color w:val="000000" w:themeColor="text1"/>
                <w:sz w:val="24"/>
                <w:szCs w:val="24"/>
              </w:rPr>
              <w:fldChar w:fldCharType="begin"/>
            </w:r>
            <w:r w:rsidR="000835A9" w:rsidRPr="00C50772">
              <w:rPr>
                <w:rFonts w:ascii="Times New Roman" w:hAnsi="Times New Roman" w:cs="Times New Roman"/>
                <w:noProof/>
                <w:webHidden/>
                <w:color w:val="000000" w:themeColor="text1"/>
                <w:sz w:val="24"/>
                <w:szCs w:val="24"/>
              </w:rPr>
              <w:instrText xml:space="preserve"> PAGEREF _Toc129077293 \h </w:instrText>
            </w:r>
            <w:r w:rsidR="000835A9" w:rsidRPr="00C50772">
              <w:rPr>
                <w:rFonts w:ascii="Times New Roman" w:hAnsi="Times New Roman" w:cs="Times New Roman"/>
                <w:noProof/>
                <w:webHidden/>
                <w:color w:val="000000" w:themeColor="text1"/>
                <w:sz w:val="24"/>
                <w:szCs w:val="24"/>
              </w:rPr>
            </w:r>
            <w:r w:rsidR="000835A9" w:rsidRPr="00C50772">
              <w:rPr>
                <w:rFonts w:ascii="Times New Roman" w:hAnsi="Times New Roman" w:cs="Times New Roman"/>
                <w:noProof/>
                <w:webHidden/>
                <w:color w:val="000000" w:themeColor="text1"/>
                <w:sz w:val="24"/>
                <w:szCs w:val="24"/>
              </w:rPr>
              <w:fldChar w:fldCharType="separate"/>
            </w:r>
            <w:r w:rsidR="000835A9" w:rsidRPr="00C50772">
              <w:rPr>
                <w:rFonts w:ascii="Times New Roman" w:hAnsi="Times New Roman" w:cs="Times New Roman"/>
                <w:noProof/>
                <w:webHidden/>
                <w:color w:val="000000" w:themeColor="text1"/>
                <w:sz w:val="24"/>
                <w:szCs w:val="24"/>
              </w:rPr>
              <w:t>3</w:t>
            </w:r>
            <w:r w:rsidR="000835A9" w:rsidRPr="00C50772">
              <w:rPr>
                <w:rFonts w:ascii="Times New Roman" w:hAnsi="Times New Roman" w:cs="Times New Roman"/>
                <w:noProof/>
                <w:webHidden/>
                <w:color w:val="000000" w:themeColor="text1"/>
                <w:sz w:val="24"/>
                <w:szCs w:val="24"/>
              </w:rPr>
              <w:fldChar w:fldCharType="end"/>
            </w:r>
          </w:hyperlink>
        </w:p>
        <w:p w14:paraId="1A41B0E7" w14:textId="61142954" w:rsidR="000835A9" w:rsidRPr="00C50772" w:rsidRDefault="00000000">
          <w:pPr>
            <w:pStyle w:val="TOC1"/>
            <w:tabs>
              <w:tab w:val="right" w:leader="dot" w:pos="9350"/>
            </w:tabs>
            <w:rPr>
              <w:rFonts w:ascii="Times New Roman" w:eastAsiaTheme="minorEastAsia" w:hAnsi="Times New Roman" w:cs="Times New Roman"/>
              <w:noProof/>
              <w:color w:val="000000" w:themeColor="text1"/>
              <w:sz w:val="24"/>
              <w:szCs w:val="24"/>
              <w:lang w:val="en-GB" w:eastAsia="en-GB"/>
            </w:rPr>
          </w:pPr>
          <w:hyperlink w:anchor="_Toc129077294" w:history="1">
            <w:r w:rsidR="000835A9" w:rsidRPr="00C50772">
              <w:rPr>
                <w:rStyle w:val="Hyperlink"/>
                <w:rFonts w:ascii="Times New Roman" w:hAnsi="Times New Roman" w:cs="Times New Roman"/>
                <w:noProof/>
                <w:color w:val="000000" w:themeColor="text1"/>
                <w:sz w:val="24"/>
                <w:szCs w:val="24"/>
              </w:rPr>
              <w:t>A brief overview of the Hinkley Point C Project of the UK</w:t>
            </w:r>
            <w:r w:rsidR="000835A9" w:rsidRPr="00C50772">
              <w:rPr>
                <w:rFonts w:ascii="Times New Roman" w:hAnsi="Times New Roman" w:cs="Times New Roman"/>
                <w:noProof/>
                <w:webHidden/>
                <w:color w:val="000000" w:themeColor="text1"/>
                <w:sz w:val="24"/>
                <w:szCs w:val="24"/>
              </w:rPr>
              <w:tab/>
            </w:r>
            <w:r w:rsidR="000835A9" w:rsidRPr="00C50772">
              <w:rPr>
                <w:rFonts w:ascii="Times New Roman" w:hAnsi="Times New Roman" w:cs="Times New Roman"/>
                <w:noProof/>
                <w:webHidden/>
                <w:color w:val="000000" w:themeColor="text1"/>
                <w:sz w:val="24"/>
                <w:szCs w:val="24"/>
              </w:rPr>
              <w:fldChar w:fldCharType="begin"/>
            </w:r>
            <w:r w:rsidR="000835A9" w:rsidRPr="00C50772">
              <w:rPr>
                <w:rFonts w:ascii="Times New Roman" w:hAnsi="Times New Roman" w:cs="Times New Roman"/>
                <w:noProof/>
                <w:webHidden/>
                <w:color w:val="000000" w:themeColor="text1"/>
                <w:sz w:val="24"/>
                <w:szCs w:val="24"/>
              </w:rPr>
              <w:instrText xml:space="preserve"> PAGEREF _Toc129077294 \h </w:instrText>
            </w:r>
            <w:r w:rsidR="000835A9" w:rsidRPr="00C50772">
              <w:rPr>
                <w:rFonts w:ascii="Times New Roman" w:hAnsi="Times New Roman" w:cs="Times New Roman"/>
                <w:noProof/>
                <w:webHidden/>
                <w:color w:val="000000" w:themeColor="text1"/>
                <w:sz w:val="24"/>
                <w:szCs w:val="24"/>
              </w:rPr>
            </w:r>
            <w:r w:rsidR="000835A9" w:rsidRPr="00C50772">
              <w:rPr>
                <w:rFonts w:ascii="Times New Roman" w:hAnsi="Times New Roman" w:cs="Times New Roman"/>
                <w:noProof/>
                <w:webHidden/>
                <w:color w:val="000000" w:themeColor="text1"/>
                <w:sz w:val="24"/>
                <w:szCs w:val="24"/>
              </w:rPr>
              <w:fldChar w:fldCharType="separate"/>
            </w:r>
            <w:r w:rsidR="000835A9" w:rsidRPr="00C50772">
              <w:rPr>
                <w:rFonts w:ascii="Times New Roman" w:hAnsi="Times New Roman" w:cs="Times New Roman"/>
                <w:noProof/>
                <w:webHidden/>
                <w:color w:val="000000" w:themeColor="text1"/>
                <w:sz w:val="24"/>
                <w:szCs w:val="24"/>
              </w:rPr>
              <w:t>3</w:t>
            </w:r>
            <w:r w:rsidR="000835A9" w:rsidRPr="00C50772">
              <w:rPr>
                <w:rFonts w:ascii="Times New Roman" w:hAnsi="Times New Roman" w:cs="Times New Roman"/>
                <w:noProof/>
                <w:webHidden/>
                <w:color w:val="000000" w:themeColor="text1"/>
                <w:sz w:val="24"/>
                <w:szCs w:val="24"/>
              </w:rPr>
              <w:fldChar w:fldCharType="end"/>
            </w:r>
          </w:hyperlink>
        </w:p>
        <w:p w14:paraId="652C4284" w14:textId="5A0EEDA8" w:rsidR="000835A9" w:rsidRPr="00C50772" w:rsidRDefault="00000000">
          <w:pPr>
            <w:pStyle w:val="TOC1"/>
            <w:tabs>
              <w:tab w:val="right" w:leader="dot" w:pos="9350"/>
            </w:tabs>
            <w:rPr>
              <w:rFonts w:ascii="Times New Roman" w:eastAsiaTheme="minorEastAsia" w:hAnsi="Times New Roman" w:cs="Times New Roman"/>
              <w:noProof/>
              <w:color w:val="000000" w:themeColor="text1"/>
              <w:sz w:val="24"/>
              <w:szCs w:val="24"/>
              <w:lang w:val="en-GB" w:eastAsia="en-GB"/>
            </w:rPr>
          </w:pPr>
          <w:hyperlink w:anchor="_Toc129077295" w:history="1">
            <w:r w:rsidR="000835A9" w:rsidRPr="00C50772">
              <w:rPr>
                <w:rStyle w:val="Hyperlink"/>
                <w:rFonts w:ascii="Times New Roman" w:hAnsi="Times New Roman" w:cs="Times New Roman"/>
                <w:noProof/>
                <w:color w:val="000000" w:themeColor="text1"/>
                <w:sz w:val="24"/>
                <w:szCs w:val="24"/>
              </w:rPr>
              <w:t>The project's core elements</w:t>
            </w:r>
            <w:r w:rsidR="000835A9" w:rsidRPr="00C50772">
              <w:rPr>
                <w:rFonts w:ascii="Times New Roman" w:hAnsi="Times New Roman" w:cs="Times New Roman"/>
                <w:noProof/>
                <w:webHidden/>
                <w:color w:val="000000" w:themeColor="text1"/>
                <w:sz w:val="24"/>
                <w:szCs w:val="24"/>
              </w:rPr>
              <w:tab/>
            </w:r>
            <w:r w:rsidR="000835A9" w:rsidRPr="00C50772">
              <w:rPr>
                <w:rFonts w:ascii="Times New Roman" w:hAnsi="Times New Roman" w:cs="Times New Roman"/>
                <w:noProof/>
                <w:webHidden/>
                <w:color w:val="000000" w:themeColor="text1"/>
                <w:sz w:val="24"/>
                <w:szCs w:val="24"/>
              </w:rPr>
              <w:fldChar w:fldCharType="begin"/>
            </w:r>
            <w:r w:rsidR="000835A9" w:rsidRPr="00C50772">
              <w:rPr>
                <w:rFonts w:ascii="Times New Roman" w:hAnsi="Times New Roman" w:cs="Times New Roman"/>
                <w:noProof/>
                <w:webHidden/>
                <w:color w:val="000000" w:themeColor="text1"/>
                <w:sz w:val="24"/>
                <w:szCs w:val="24"/>
              </w:rPr>
              <w:instrText xml:space="preserve"> PAGEREF _Toc129077295 \h </w:instrText>
            </w:r>
            <w:r w:rsidR="000835A9" w:rsidRPr="00C50772">
              <w:rPr>
                <w:rFonts w:ascii="Times New Roman" w:hAnsi="Times New Roman" w:cs="Times New Roman"/>
                <w:noProof/>
                <w:webHidden/>
                <w:color w:val="000000" w:themeColor="text1"/>
                <w:sz w:val="24"/>
                <w:szCs w:val="24"/>
              </w:rPr>
            </w:r>
            <w:r w:rsidR="000835A9" w:rsidRPr="00C50772">
              <w:rPr>
                <w:rFonts w:ascii="Times New Roman" w:hAnsi="Times New Roman" w:cs="Times New Roman"/>
                <w:noProof/>
                <w:webHidden/>
                <w:color w:val="000000" w:themeColor="text1"/>
                <w:sz w:val="24"/>
                <w:szCs w:val="24"/>
              </w:rPr>
              <w:fldChar w:fldCharType="separate"/>
            </w:r>
            <w:r w:rsidR="000835A9" w:rsidRPr="00C50772">
              <w:rPr>
                <w:rFonts w:ascii="Times New Roman" w:hAnsi="Times New Roman" w:cs="Times New Roman"/>
                <w:noProof/>
                <w:webHidden/>
                <w:color w:val="000000" w:themeColor="text1"/>
                <w:sz w:val="24"/>
                <w:szCs w:val="24"/>
              </w:rPr>
              <w:t>4</w:t>
            </w:r>
            <w:r w:rsidR="000835A9" w:rsidRPr="00C50772">
              <w:rPr>
                <w:rFonts w:ascii="Times New Roman" w:hAnsi="Times New Roman" w:cs="Times New Roman"/>
                <w:noProof/>
                <w:webHidden/>
                <w:color w:val="000000" w:themeColor="text1"/>
                <w:sz w:val="24"/>
                <w:szCs w:val="24"/>
              </w:rPr>
              <w:fldChar w:fldCharType="end"/>
            </w:r>
          </w:hyperlink>
        </w:p>
        <w:p w14:paraId="6E00AF6C" w14:textId="149A075A" w:rsidR="000835A9" w:rsidRPr="00C50772" w:rsidRDefault="00000000">
          <w:pPr>
            <w:pStyle w:val="TOC2"/>
            <w:tabs>
              <w:tab w:val="right" w:leader="dot" w:pos="9350"/>
            </w:tabs>
            <w:rPr>
              <w:rFonts w:ascii="Times New Roman" w:eastAsiaTheme="minorEastAsia" w:hAnsi="Times New Roman" w:cs="Times New Roman"/>
              <w:noProof/>
              <w:color w:val="000000" w:themeColor="text1"/>
              <w:sz w:val="24"/>
              <w:szCs w:val="24"/>
              <w:lang w:val="en-GB" w:eastAsia="en-GB"/>
            </w:rPr>
          </w:pPr>
          <w:hyperlink w:anchor="_Toc129077296" w:history="1">
            <w:r w:rsidR="000835A9" w:rsidRPr="00C50772">
              <w:rPr>
                <w:rStyle w:val="Hyperlink"/>
                <w:rFonts w:ascii="Times New Roman" w:hAnsi="Times New Roman" w:cs="Times New Roman"/>
                <w:noProof/>
                <w:color w:val="000000" w:themeColor="text1"/>
                <w:sz w:val="24"/>
                <w:szCs w:val="24"/>
              </w:rPr>
              <w:t>Hinkley Point C budget</w:t>
            </w:r>
            <w:r w:rsidR="000835A9" w:rsidRPr="00C50772">
              <w:rPr>
                <w:rFonts w:ascii="Times New Roman" w:hAnsi="Times New Roman" w:cs="Times New Roman"/>
                <w:noProof/>
                <w:webHidden/>
                <w:color w:val="000000" w:themeColor="text1"/>
                <w:sz w:val="24"/>
                <w:szCs w:val="24"/>
              </w:rPr>
              <w:tab/>
            </w:r>
            <w:r w:rsidR="000835A9" w:rsidRPr="00C50772">
              <w:rPr>
                <w:rFonts w:ascii="Times New Roman" w:hAnsi="Times New Roman" w:cs="Times New Roman"/>
                <w:noProof/>
                <w:webHidden/>
                <w:color w:val="000000" w:themeColor="text1"/>
                <w:sz w:val="24"/>
                <w:szCs w:val="24"/>
              </w:rPr>
              <w:fldChar w:fldCharType="begin"/>
            </w:r>
            <w:r w:rsidR="000835A9" w:rsidRPr="00C50772">
              <w:rPr>
                <w:rFonts w:ascii="Times New Roman" w:hAnsi="Times New Roman" w:cs="Times New Roman"/>
                <w:noProof/>
                <w:webHidden/>
                <w:color w:val="000000" w:themeColor="text1"/>
                <w:sz w:val="24"/>
                <w:szCs w:val="24"/>
              </w:rPr>
              <w:instrText xml:space="preserve"> PAGEREF _Toc129077296 \h </w:instrText>
            </w:r>
            <w:r w:rsidR="000835A9" w:rsidRPr="00C50772">
              <w:rPr>
                <w:rFonts w:ascii="Times New Roman" w:hAnsi="Times New Roman" w:cs="Times New Roman"/>
                <w:noProof/>
                <w:webHidden/>
                <w:color w:val="000000" w:themeColor="text1"/>
                <w:sz w:val="24"/>
                <w:szCs w:val="24"/>
              </w:rPr>
            </w:r>
            <w:r w:rsidR="000835A9" w:rsidRPr="00C50772">
              <w:rPr>
                <w:rFonts w:ascii="Times New Roman" w:hAnsi="Times New Roman" w:cs="Times New Roman"/>
                <w:noProof/>
                <w:webHidden/>
                <w:color w:val="000000" w:themeColor="text1"/>
                <w:sz w:val="24"/>
                <w:szCs w:val="24"/>
              </w:rPr>
              <w:fldChar w:fldCharType="separate"/>
            </w:r>
            <w:r w:rsidR="000835A9" w:rsidRPr="00C50772">
              <w:rPr>
                <w:rFonts w:ascii="Times New Roman" w:hAnsi="Times New Roman" w:cs="Times New Roman"/>
                <w:noProof/>
                <w:webHidden/>
                <w:color w:val="000000" w:themeColor="text1"/>
                <w:sz w:val="24"/>
                <w:szCs w:val="24"/>
              </w:rPr>
              <w:t>4</w:t>
            </w:r>
            <w:r w:rsidR="000835A9" w:rsidRPr="00C50772">
              <w:rPr>
                <w:rFonts w:ascii="Times New Roman" w:hAnsi="Times New Roman" w:cs="Times New Roman"/>
                <w:noProof/>
                <w:webHidden/>
                <w:color w:val="000000" w:themeColor="text1"/>
                <w:sz w:val="24"/>
                <w:szCs w:val="24"/>
              </w:rPr>
              <w:fldChar w:fldCharType="end"/>
            </w:r>
          </w:hyperlink>
        </w:p>
        <w:p w14:paraId="2B56AA89" w14:textId="740C6854" w:rsidR="000835A9" w:rsidRPr="00C50772" w:rsidRDefault="00000000">
          <w:pPr>
            <w:pStyle w:val="TOC2"/>
            <w:tabs>
              <w:tab w:val="right" w:leader="dot" w:pos="9350"/>
            </w:tabs>
            <w:rPr>
              <w:rFonts w:ascii="Times New Roman" w:eastAsiaTheme="minorEastAsia" w:hAnsi="Times New Roman" w:cs="Times New Roman"/>
              <w:noProof/>
              <w:color w:val="000000" w:themeColor="text1"/>
              <w:sz w:val="24"/>
              <w:szCs w:val="24"/>
              <w:lang w:val="en-GB" w:eastAsia="en-GB"/>
            </w:rPr>
          </w:pPr>
          <w:hyperlink w:anchor="_Toc129077297" w:history="1">
            <w:r w:rsidR="000835A9" w:rsidRPr="00C50772">
              <w:rPr>
                <w:rStyle w:val="Hyperlink"/>
                <w:rFonts w:ascii="Times New Roman" w:hAnsi="Times New Roman" w:cs="Times New Roman"/>
                <w:noProof/>
                <w:color w:val="000000" w:themeColor="text1"/>
                <w:sz w:val="24"/>
                <w:szCs w:val="24"/>
              </w:rPr>
              <w:t>Hinkley Point C time and quality</w:t>
            </w:r>
            <w:r w:rsidR="000835A9" w:rsidRPr="00C50772">
              <w:rPr>
                <w:rFonts w:ascii="Times New Roman" w:hAnsi="Times New Roman" w:cs="Times New Roman"/>
                <w:noProof/>
                <w:webHidden/>
                <w:color w:val="000000" w:themeColor="text1"/>
                <w:sz w:val="24"/>
                <w:szCs w:val="24"/>
              </w:rPr>
              <w:tab/>
            </w:r>
            <w:r w:rsidR="000835A9" w:rsidRPr="00C50772">
              <w:rPr>
                <w:rFonts w:ascii="Times New Roman" w:hAnsi="Times New Roman" w:cs="Times New Roman"/>
                <w:noProof/>
                <w:webHidden/>
                <w:color w:val="000000" w:themeColor="text1"/>
                <w:sz w:val="24"/>
                <w:szCs w:val="24"/>
              </w:rPr>
              <w:fldChar w:fldCharType="begin"/>
            </w:r>
            <w:r w:rsidR="000835A9" w:rsidRPr="00C50772">
              <w:rPr>
                <w:rFonts w:ascii="Times New Roman" w:hAnsi="Times New Roman" w:cs="Times New Roman"/>
                <w:noProof/>
                <w:webHidden/>
                <w:color w:val="000000" w:themeColor="text1"/>
                <w:sz w:val="24"/>
                <w:szCs w:val="24"/>
              </w:rPr>
              <w:instrText xml:space="preserve"> PAGEREF _Toc129077297 \h </w:instrText>
            </w:r>
            <w:r w:rsidR="000835A9" w:rsidRPr="00C50772">
              <w:rPr>
                <w:rFonts w:ascii="Times New Roman" w:hAnsi="Times New Roman" w:cs="Times New Roman"/>
                <w:noProof/>
                <w:webHidden/>
                <w:color w:val="000000" w:themeColor="text1"/>
                <w:sz w:val="24"/>
                <w:szCs w:val="24"/>
              </w:rPr>
            </w:r>
            <w:r w:rsidR="000835A9" w:rsidRPr="00C50772">
              <w:rPr>
                <w:rFonts w:ascii="Times New Roman" w:hAnsi="Times New Roman" w:cs="Times New Roman"/>
                <w:noProof/>
                <w:webHidden/>
                <w:color w:val="000000" w:themeColor="text1"/>
                <w:sz w:val="24"/>
                <w:szCs w:val="24"/>
              </w:rPr>
              <w:fldChar w:fldCharType="separate"/>
            </w:r>
            <w:r w:rsidR="000835A9" w:rsidRPr="00C50772">
              <w:rPr>
                <w:rFonts w:ascii="Times New Roman" w:hAnsi="Times New Roman" w:cs="Times New Roman"/>
                <w:noProof/>
                <w:webHidden/>
                <w:color w:val="000000" w:themeColor="text1"/>
                <w:sz w:val="24"/>
                <w:szCs w:val="24"/>
              </w:rPr>
              <w:t>5</w:t>
            </w:r>
            <w:r w:rsidR="000835A9" w:rsidRPr="00C50772">
              <w:rPr>
                <w:rFonts w:ascii="Times New Roman" w:hAnsi="Times New Roman" w:cs="Times New Roman"/>
                <w:noProof/>
                <w:webHidden/>
                <w:color w:val="000000" w:themeColor="text1"/>
                <w:sz w:val="24"/>
                <w:szCs w:val="24"/>
              </w:rPr>
              <w:fldChar w:fldCharType="end"/>
            </w:r>
          </w:hyperlink>
        </w:p>
        <w:p w14:paraId="36D91D9D" w14:textId="577AE907" w:rsidR="000835A9" w:rsidRPr="00C50772" w:rsidRDefault="00000000">
          <w:pPr>
            <w:pStyle w:val="TOC1"/>
            <w:tabs>
              <w:tab w:val="right" w:leader="dot" w:pos="9350"/>
            </w:tabs>
            <w:rPr>
              <w:rFonts w:ascii="Times New Roman" w:eastAsiaTheme="minorEastAsia" w:hAnsi="Times New Roman" w:cs="Times New Roman"/>
              <w:noProof/>
              <w:color w:val="000000" w:themeColor="text1"/>
              <w:sz w:val="24"/>
              <w:szCs w:val="24"/>
              <w:lang w:val="en-GB" w:eastAsia="en-GB"/>
            </w:rPr>
          </w:pPr>
          <w:hyperlink w:anchor="_Toc129077298" w:history="1">
            <w:r w:rsidR="000835A9" w:rsidRPr="00C50772">
              <w:rPr>
                <w:rStyle w:val="Hyperlink"/>
                <w:rFonts w:ascii="Times New Roman" w:hAnsi="Times New Roman" w:cs="Times New Roman"/>
                <w:noProof/>
                <w:color w:val="000000" w:themeColor="text1"/>
                <w:sz w:val="24"/>
                <w:szCs w:val="24"/>
              </w:rPr>
              <w:t>Hinkley Point C stakeholders</w:t>
            </w:r>
            <w:r w:rsidR="000835A9" w:rsidRPr="00C50772">
              <w:rPr>
                <w:rFonts w:ascii="Times New Roman" w:hAnsi="Times New Roman" w:cs="Times New Roman"/>
                <w:noProof/>
                <w:webHidden/>
                <w:color w:val="000000" w:themeColor="text1"/>
                <w:sz w:val="24"/>
                <w:szCs w:val="24"/>
              </w:rPr>
              <w:tab/>
            </w:r>
            <w:r w:rsidR="000835A9" w:rsidRPr="00C50772">
              <w:rPr>
                <w:rFonts w:ascii="Times New Roman" w:hAnsi="Times New Roman" w:cs="Times New Roman"/>
                <w:noProof/>
                <w:webHidden/>
                <w:color w:val="000000" w:themeColor="text1"/>
                <w:sz w:val="24"/>
                <w:szCs w:val="24"/>
              </w:rPr>
              <w:fldChar w:fldCharType="begin"/>
            </w:r>
            <w:r w:rsidR="000835A9" w:rsidRPr="00C50772">
              <w:rPr>
                <w:rFonts w:ascii="Times New Roman" w:hAnsi="Times New Roman" w:cs="Times New Roman"/>
                <w:noProof/>
                <w:webHidden/>
                <w:color w:val="000000" w:themeColor="text1"/>
                <w:sz w:val="24"/>
                <w:szCs w:val="24"/>
              </w:rPr>
              <w:instrText xml:space="preserve"> PAGEREF _Toc129077298 \h </w:instrText>
            </w:r>
            <w:r w:rsidR="000835A9" w:rsidRPr="00C50772">
              <w:rPr>
                <w:rFonts w:ascii="Times New Roman" w:hAnsi="Times New Roman" w:cs="Times New Roman"/>
                <w:noProof/>
                <w:webHidden/>
                <w:color w:val="000000" w:themeColor="text1"/>
                <w:sz w:val="24"/>
                <w:szCs w:val="24"/>
              </w:rPr>
            </w:r>
            <w:r w:rsidR="000835A9" w:rsidRPr="00C50772">
              <w:rPr>
                <w:rFonts w:ascii="Times New Roman" w:hAnsi="Times New Roman" w:cs="Times New Roman"/>
                <w:noProof/>
                <w:webHidden/>
                <w:color w:val="000000" w:themeColor="text1"/>
                <w:sz w:val="24"/>
                <w:szCs w:val="24"/>
              </w:rPr>
              <w:fldChar w:fldCharType="separate"/>
            </w:r>
            <w:r w:rsidR="000835A9" w:rsidRPr="00C50772">
              <w:rPr>
                <w:rFonts w:ascii="Times New Roman" w:hAnsi="Times New Roman" w:cs="Times New Roman"/>
                <w:noProof/>
                <w:webHidden/>
                <w:color w:val="000000" w:themeColor="text1"/>
                <w:sz w:val="24"/>
                <w:szCs w:val="24"/>
              </w:rPr>
              <w:t>6</w:t>
            </w:r>
            <w:r w:rsidR="000835A9" w:rsidRPr="00C50772">
              <w:rPr>
                <w:rFonts w:ascii="Times New Roman" w:hAnsi="Times New Roman" w:cs="Times New Roman"/>
                <w:noProof/>
                <w:webHidden/>
                <w:color w:val="000000" w:themeColor="text1"/>
                <w:sz w:val="24"/>
                <w:szCs w:val="24"/>
              </w:rPr>
              <w:fldChar w:fldCharType="end"/>
            </w:r>
          </w:hyperlink>
        </w:p>
        <w:p w14:paraId="4251F3B1" w14:textId="081FD6DA" w:rsidR="000835A9" w:rsidRPr="00C50772" w:rsidRDefault="00000000">
          <w:pPr>
            <w:pStyle w:val="TOC1"/>
            <w:tabs>
              <w:tab w:val="right" w:leader="dot" w:pos="9350"/>
            </w:tabs>
            <w:rPr>
              <w:rFonts w:ascii="Times New Roman" w:eastAsiaTheme="minorEastAsia" w:hAnsi="Times New Roman" w:cs="Times New Roman"/>
              <w:noProof/>
              <w:color w:val="000000" w:themeColor="text1"/>
              <w:sz w:val="24"/>
              <w:szCs w:val="24"/>
              <w:lang w:val="en-GB" w:eastAsia="en-GB"/>
            </w:rPr>
          </w:pPr>
          <w:hyperlink w:anchor="_Toc129077299" w:history="1">
            <w:r w:rsidR="000835A9" w:rsidRPr="00C50772">
              <w:rPr>
                <w:rStyle w:val="Hyperlink"/>
                <w:rFonts w:ascii="Times New Roman" w:hAnsi="Times New Roman" w:cs="Times New Roman"/>
                <w:noProof/>
                <w:color w:val="000000" w:themeColor="text1"/>
                <w:sz w:val="24"/>
                <w:szCs w:val="24"/>
              </w:rPr>
              <w:t>Hinkley Point C risk factors</w:t>
            </w:r>
            <w:r w:rsidR="000835A9" w:rsidRPr="00C50772">
              <w:rPr>
                <w:rFonts w:ascii="Times New Roman" w:hAnsi="Times New Roman" w:cs="Times New Roman"/>
                <w:noProof/>
                <w:webHidden/>
                <w:color w:val="000000" w:themeColor="text1"/>
                <w:sz w:val="24"/>
                <w:szCs w:val="24"/>
              </w:rPr>
              <w:tab/>
            </w:r>
            <w:r w:rsidR="000835A9" w:rsidRPr="00C50772">
              <w:rPr>
                <w:rFonts w:ascii="Times New Roman" w:hAnsi="Times New Roman" w:cs="Times New Roman"/>
                <w:noProof/>
                <w:webHidden/>
                <w:color w:val="000000" w:themeColor="text1"/>
                <w:sz w:val="24"/>
                <w:szCs w:val="24"/>
              </w:rPr>
              <w:fldChar w:fldCharType="begin"/>
            </w:r>
            <w:r w:rsidR="000835A9" w:rsidRPr="00C50772">
              <w:rPr>
                <w:rFonts w:ascii="Times New Roman" w:hAnsi="Times New Roman" w:cs="Times New Roman"/>
                <w:noProof/>
                <w:webHidden/>
                <w:color w:val="000000" w:themeColor="text1"/>
                <w:sz w:val="24"/>
                <w:szCs w:val="24"/>
              </w:rPr>
              <w:instrText xml:space="preserve"> PAGEREF _Toc129077299 \h </w:instrText>
            </w:r>
            <w:r w:rsidR="000835A9" w:rsidRPr="00C50772">
              <w:rPr>
                <w:rFonts w:ascii="Times New Roman" w:hAnsi="Times New Roman" w:cs="Times New Roman"/>
                <w:noProof/>
                <w:webHidden/>
                <w:color w:val="000000" w:themeColor="text1"/>
                <w:sz w:val="24"/>
                <w:szCs w:val="24"/>
              </w:rPr>
            </w:r>
            <w:r w:rsidR="000835A9" w:rsidRPr="00C50772">
              <w:rPr>
                <w:rFonts w:ascii="Times New Roman" w:hAnsi="Times New Roman" w:cs="Times New Roman"/>
                <w:noProof/>
                <w:webHidden/>
                <w:color w:val="000000" w:themeColor="text1"/>
                <w:sz w:val="24"/>
                <w:szCs w:val="24"/>
              </w:rPr>
              <w:fldChar w:fldCharType="separate"/>
            </w:r>
            <w:r w:rsidR="000835A9" w:rsidRPr="00C50772">
              <w:rPr>
                <w:rFonts w:ascii="Times New Roman" w:hAnsi="Times New Roman" w:cs="Times New Roman"/>
                <w:noProof/>
                <w:webHidden/>
                <w:color w:val="000000" w:themeColor="text1"/>
                <w:sz w:val="24"/>
                <w:szCs w:val="24"/>
              </w:rPr>
              <w:t>10</w:t>
            </w:r>
            <w:r w:rsidR="000835A9" w:rsidRPr="00C50772">
              <w:rPr>
                <w:rFonts w:ascii="Times New Roman" w:hAnsi="Times New Roman" w:cs="Times New Roman"/>
                <w:noProof/>
                <w:webHidden/>
                <w:color w:val="000000" w:themeColor="text1"/>
                <w:sz w:val="24"/>
                <w:szCs w:val="24"/>
              </w:rPr>
              <w:fldChar w:fldCharType="end"/>
            </w:r>
          </w:hyperlink>
        </w:p>
        <w:p w14:paraId="5CFE971B" w14:textId="70663705" w:rsidR="000835A9" w:rsidRPr="00C50772" w:rsidRDefault="00000000">
          <w:pPr>
            <w:pStyle w:val="TOC1"/>
            <w:tabs>
              <w:tab w:val="right" w:leader="dot" w:pos="9350"/>
            </w:tabs>
            <w:rPr>
              <w:rFonts w:ascii="Times New Roman" w:eastAsiaTheme="minorEastAsia" w:hAnsi="Times New Roman" w:cs="Times New Roman"/>
              <w:noProof/>
              <w:color w:val="000000" w:themeColor="text1"/>
              <w:sz w:val="24"/>
              <w:szCs w:val="24"/>
              <w:lang w:val="en-GB" w:eastAsia="en-GB"/>
            </w:rPr>
          </w:pPr>
          <w:hyperlink w:anchor="_Toc129077300" w:history="1">
            <w:r w:rsidR="000835A9" w:rsidRPr="00C50772">
              <w:rPr>
                <w:rStyle w:val="Hyperlink"/>
                <w:rFonts w:ascii="Times New Roman" w:hAnsi="Times New Roman" w:cs="Times New Roman"/>
                <w:noProof/>
                <w:color w:val="000000" w:themeColor="text1"/>
                <w:sz w:val="24"/>
                <w:szCs w:val="24"/>
              </w:rPr>
              <w:t xml:space="preserve">Conclusion and Recommendations for Hinkley point </w:t>
            </w:r>
            <w:r w:rsidR="000835A9" w:rsidRPr="00C50772">
              <w:rPr>
                <w:rStyle w:val="Hyperlink"/>
                <w:rFonts w:ascii="Times New Roman" w:hAnsi="Times New Roman" w:cs="Times New Roman"/>
                <w:noProof/>
                <w:color w:val="000000" w:themeColor="text1"/>
                <w:sz w:val="24"/>
                <w:szCs w:val="24"/>
              </w:rPr>
              <w:t>C</w:t>
            </w:r>
            <w:r w:rsidR="000835A9" w:rsidRPr="00C50772">
              <w:rPr>
                <w:rFonts w:ascii="Times New Roman" w:hAnsi="Times New Roman" w:cs="Times New Roman"/>
                <w:noProof/>
                <w:webHidden/>
                <w:color w:val="000000" w:themeColor="text1"/>
                <w:sz w:val="24"/>
                <w:szCs w:val="24"/>
              </w:rPr>
              <w:tab/>
            </w:r>
            <w:r w:rsidR="000835A9" w:rsidRPr="00C50772">
              <w:rPr>
                <w:rFonts w:ascii="Times New Roman" w:hAnsi="Times New Roman" w:cs="Times New Roman"/>
                <w:noProof/>
                <w:webHidden/>
                <w:color w:val="000000" w:themeColor="text1"/>
                <w:sz w:val="24"/>
                <w:szCs w:val="24"/>
              </w:rPr>
              <w:fldChar w:fldCharType="begin"/>
            </w:r>
            <w:r w:rsidR="000835A9" w:rsidRPr="00C50772">
              <w:rPr>
                <w:rFonts w:ascii="Times New Roman" w:hAnsi="Times New Roman" w:cs="Times New Roman"/>
                <w:noProof/>
                <w:webHidden/>
                <w:color w:val="000000" w:themeColor="text1"/>
                <w:sz w:val="24"/>
                <w:szCs w:val="24"/>
              </w:rPr>
              <w:instrText xml:space="preserve"> PAGEREF _Toc129077300 \h </w:instrText>
            </w:r>
            <w:r w:rsidR="000835A9" w:rsidRPr="00C50772">
              <w:rPr>
                <w:rFonts w:ascii="Times New Roman" w:hAnsi="Times New Roman" w:cs="Times New Roman"/>
                <w:noProof/>
                <w:webHidden/>
                <w:color w:val="000000" w:themeColor="text1"/>
                <w:sz w:val="24"/>
                <w:szCs w:val="24"/>
              </w:rPr>
            </w:r>
            <w:r w:rsidR="000835A9" w:rsidRPr="00C50772">
              <w:rPr>
                <w:rFonts w:ascii="Times New Roman" w:hAnsi="Times New Roman" w:cs="Times New Roman"/>
                <w:noProof/>
                <w:webHidden/>
                <w:color w:val="000000" w:themeColor="text1"/>
                <w:sz w:val="24"/>
                <w:szCs w:val="24"/>
              </w:rPr>
              <w:fldChar w:fldCharType="separate"/>
            </w:r>
            <w:r w:rsidR="000835A9" w:rsidRPr="00C50772">
              <w:rPr>
                <w:rFonts w:ascii="Times New Roman" w:hAnsi="Times New Roman" w:cs="Times New Roman"/>
                <w:noProof/>
                <w:webHidden/>
                <w:color w:val="000000" w:themeColor="text1"/>
                <w:sz w:val="24"/>
                <w:szCs w:val="24"/>
              </w:rPr>
              <w:t>11</w:t>
            </w:r>
            <w:r w:rsidR="000835A9" w:rsidRPr="00C50772">
              <w:rPr>
                <w:rFonts w:ascii="Times New Roman" w:hAnsi="Times New Roman" w:cs="Times New Roman"/>
                <w:noProof/>
                <w:webHidden/>
                <w:color w:val="000000" w:themeColor="text1"/>
                <w:sz w:val="24"/>
                <w:szCs w:val="24"/>
              </w:rPr>
              <w:fldChar w:fldCharType="end"/>
            </w:r>
          </w:hyperlink>
        </w:p>
        <w:p w14:paraId="2DF7BD6D" w14:textId="1EB13F2B" w:rsidR="000835A9" w:rsidRPr="00C50772" w:rsidRDefault="00000000">
          <w:pPr>
            <w:pStyle w:val="TOC1"/>
            <w:tabs>
              <w:tab w:val="right" w:leader="dot" w:pos="9350"/>
            </w:tabs>
            <w:rPr>
              <w:rFonts w:ascii="Times New Roman" w:eastAsiaTheme="minorEastAsia" w:hAnsi="Times New Roman" w:cs="Times New Roman"/>
              <w:noProof/>
              <w:color w:val="000000" w:themeColor="text1"/>
              <w:sz w:val="24"/>
              <w:szCs w:val="24"/>
              <w:lang w:val="en-GB" w:eastAsia="en-GB"/>
            </w:rPr>
          </w:pPr>
          <w:hyperlink w:anchor="_Toc129077301" w:history="1">
            <w:r w:rsidR="000835A9" w:rsidRPr="00C50772">
              <w:rPr>
                <w:rStyle w:val="Hyperlink"/>
                <w:rFonts w:ascii="Times New Roman" w:hAnsi="Times New Roman" w:cs="Times New Roman"/>
                <w:noProof/>
                <w:color w:val="000000" w:themeColor="text1"/>
                <w:sz w:val="24"/>
                <w:szCs w:val="24"/>
              </w:rPr>
              <w:t>References</w:t>
            </w:r>
            <w:r w:rsidR="000835A9" w:rsidRPr="00C50772">
              <w:rPr>
                <w:rFonts w:ascii="Times New Roman" w:hAnsi="Times New Roman" w:cs="Times New Roman"/>
                <w:noProof/>
                <w:webHidden/>
                <w:color w:val="000000" w:themeColor="text1"/>
                <w:sz w:val="24"/>
                <w:szCs w:val="24"/>
              </w:rPr>
              <w:tab/>
            </w:r>
            <w:r w:rsidR="000835A9" w:rsidRPr="00C50772">
              <w:rPr>
                <w:rFonts w:ascii="Times New Roman" w:hAnsi="Times New Roman" w:cs="Times New Roman"/>
                <w:noProof/>
                <w:webHidden/>
                <w:color w:val="000000" w:themeColor="text1"/>
                <w:sz w:val="24"/>
                <w:szCs w:val="24"/>
              </w:rPr>
              <w:fldChar w:fldCharType="begin"/>
            </w:r>
            <w:r w:rsidR="000835A9" w:rsidRPr="00C50772">
              <w:rPr>
                <w:rFonts w:ascii="Times New Roman" w:hAnsi="Times New Roman" w:cs="Times New Roman"/>
                <w:noProof/>
                <w:webHidden/>
                <w:color w:val="000000" w:themeColor="text1"/>
                <w:sz w:val="24"/>
                <w:szCs w:val="24"/>
              </w:rPr>
              <w:instrText xml:space="preserve"> PAGEREF _Toc129077301 \h </w:instrText>
            </w:r>
            <w:r w:rsidR="000835A9" w:rsidRPr="00C50772">
              <w:rPr>
                <w:rFonts w:ascii="Times New Roman" w:hAnsi="Times New Roman" w:cs="Times New Roman"/>
                <w:noProof/>
                <w:webHidden/>
                <w:color w:val="000000" w:themeColor="text1"/>
                <w:sz w:val="24"/>
                <w:szCs w:val="24"/>
              </w:rPr>
            </w:r>
            <w:r w:rsidR="000835A9" w:rsidRPr="00C50772">
              <w:rPr>
                <w:rFonts w:ascii="Times New Roman" w:hAnsi="Times New Roman" w:cs="Times New Roman"/>
                <w:noProof/>
                <w:webHidden/>
                <w:color w:val="000000" w:themeColor="text1"/>
                <w:sz w:val="24"/>
                <w:szCs w:val="24"/>
              </w:rPr>
              <w:fldChar w:fldCharType="separate"/>
            </w:r>
            <w:r w:rsidR="000835A9" w:rsidRPr="00C50772">
              <w:rPr>
                <w:rFonts w:ascii="Times New Roman" w:hAnsi="Times New Roman" w:cs="Times New Roman"/>
                <w:noProof/>
                <w:webHidden/>
                <w:color w:val="000000" w:themeColor="text1"/>
                <w:sz w:val="24"/>
                <w:szCs w:val="24"/>
              </w:rPr>
              <w:t>13</w:t>
            </w:r>
            <w:r w:rsidR="000835A9" w:rsidRPr="00C50772">
              <w:rPr>
                <w:rFonts w:ascii="Times New Roman" w:hAnsi="Times New Roman" w:cs="Times New Roman"/>
                <w:noProof/>
                <w:webHidden/>
                <w:color w:val="000000" w:themeColor="text1"/>
                <w:sz w:val="24"/>
                <w:szCs w:val="24"/>
              </w:rPr>
              <w:fldChar w:fldCharType="end"/>
            </w:r>
          </w:hyperlink>
        </w:p>
        <w:p w14:paraId="695E9606" w14:textId="142AD78A" w:rsidR="00666BAC" w:rsidRPr="00C50772" w:rsidRDefault="00666BAC">
          <w:pPr>
            <w:rPr>
              <w:rFonts w:ascii="Times New Roman" w:hAnsi="Times New Roman" w:cs="Times New Roman"/>
              <w:color w:val="000000" w:themeColor="text1"/>
              <w:sz w:val="24"/>
              <w:szCs w:val="24"/>
            </w:rPr>
          </w:pPr>
          <w:r w:rsidRPr="00C50772">
            <w:rPr>
              <w:rFonts w:ascii="Times New Roman" w:hAnsi="Times New Roman" w:cs="Times New Roman"/>
              <w:noProof/>
              <w:color w:val="000000" w:themeColor="text1"/>
              <w:sz w:val="24"/>
              <w:szCs w:val="24"/>
            </w:rPr>
            <w:fldChar w:fldCharType="end"/>
          </w:r>
        </w:p>
      </w:sdtContent>
    </w:sdt>
    <w:p w14:paraId="6CAE4D74" w14:textId="77777777" w:rsidR="008645C0" w:rsidRPr="00C50772" w:rsidRDefault="008645C0" w:rsidP="007D35FB">
      <w:pPr>
        <w:spacing w:line="480" w:lineRule="auto"/>
        <w:jc w:val="both"/>
        <w:rPr>
          <w:rFonts w:ascii="Times New Roman" w:hAnsi="Times New Roman" w:cs="Times New Roman"/>
          <w:color w:val="000000" w:themeColor="text1"/>
          <w:sz w:val="24"/>
          <w:szCs w:val="24"/>
        </w:rPr>
      </w:pPr>
    </w:p>
    <w:p w14:paraId="75DE3CD8" w14:textId="77777777" w:rsidR="008645C0" w:rsidRPr="00C50772" w:rsidRDefault="008645C0">
      <w:pPr>
        <w:rPr>
          <w:rFonts w:ascii="Times New Roman" w:hAnsi="Times New Roman" w:cs="Times New Roman"/>
          <w:color w:val="000000" w:themeColor="text1"/>
          <w:sz w:val="24"/>
          <w:szCs w:val="24"/>
        </w:rPr>
      </w:pPr>
      <w:r w:rsidRPr="00C50772">
        <w:rPr>
          <w:rFonts w:ascii="Times New Roman" w:hAnsi="Times New Roman" w:cs="Times New Roman"/>
          <w:color w:val="000000" w:themeColor="text1"/>
          <w:sz w:val="24"/>
          <w:szCs w:val="24"/>
        </w:rPr>
        <w:br w:type="page"/>
      </w:r>
    </w:p>
    <w:p w14:paraId="69D12546" w14:textId="77777777" w:rsidR="00E27366" w:rsidRPr="00C50772" w:rsidRDefault="00E27366" w:rsidP="00944EC9">
      <w:pPr>
        <w:pStyle w:val="Heading1"/>
        <w:jc w:val="center"/>
        <w:rPr>
          <w:rFonts w:ascii="Times New Roman" w:hAnsi="Times New Roman" w:cs="Times New Roman"/>
          <w:b/>
          <w:color w:val="000000" w:themeColor="text1"/>
          <w:sz w:val="24"/>
          <w:szCs w:val="24"/>
        </w:rPr>
      </w:pPr>
      <w:bookmarkStart w:id="0" w:name="_Toc129077293"/>
      <w:r w:rsidRPr="00C50772">
        <w:rPr>
          <w:rFonts w:ascii="Times New Roman" w:hAnsi="Times New Roman" w:cs="Times New Roman"/>
          <w:b/>
          <w:color w:val="000000" w:themeColor="text1"/>
          <w:sz w:val="24"/>
          <w:szCs w:val="24"/>
        </w:rPr>
        <w:lastRenderedPageBreak/>
        <w:t>Introduction</w:t>
      </w:r>
      <w:bookmarkEnd w:id="0"/>
    </w:p>
    <w:p w14:paraId="178FE38C" w14:textId="2FC5D8B8" w:rsidR="0060437E" w:rsidRPr="00C50772" w:rsidRDefault="0060437E" w:rsidP="007D35FB">
      <w:pPr>
        <w:spacing w:line="480" w:lineRule="auto"/>
        <w:jc w:val="both"/>
        <w:rPr>
          <w:rFonts w:ascii="Times New Roman" w:hAnsi="Times New Roman" w:cs="Times New Roman"/>
          <w:color w:val="000000" w:themeColor="text1"/>
          <w:sz w:val="24"/>
          <w:szCs w:val="24"/>
        </w:rPr>
      </w:pPr>
      <w:r w:rsidRPr="00C50772">
        <w:rPr>
          <w:rFonts w:ascii="Times New Roman" w:hAnsi="Times New Roman" w:cs="Times New Roman"/>
          <w:color w:val="000000" w:themeColor="text1"/>
          <w:sz w:val="24"/>
          <w:szCs w:val="24"/>
        </w:rPr>
        <w:t xml:space="preserve">Project management entails an organisation being keen on details for efficiency to be witnessed. Organisations need to be flexible in changing their strategies to meet the competitiveness of the market. Further, resources should be allocated to keep up with the changing market needs. For effectiveness in the management of a project, clear goals should be set and effectively communicated to the concerned parties. The different members should be motivated to effectively work as a unit for outstanding performance. This </w:t>
      </w:r>
      <w:r w:rsidR="00130F8B" w:rsidRPr="00C50772">
        <w:rPr>
          <w:rFonts w:ascii="Times New Roman" w:hAnsi="Times New Roman" w:cs="Times New Roman"/>
          <w:color w:val="000000" w:themeColor="text1"/>
          <w:sz w:val="24"/>
          <w:szCs w:val="24"/>
        </w:rPr>
        <w:t>essay</w:t>
      </w:r>
      <w:r w:rsidRPr="00C50772">
        <w:rPr>
          <w:rFonts w:ascii="Times New Roman" w:hAnsi="Times New Roman" w:cs="Times New Roman"/>
          <w:color w:val="000000" w:themeColor="text1"/>
          <w:sz w:val="24"/>
          <w:szCs w:val="24"/>
        </w:rPr>
        <w:t xml:space="preserve"> has provided an overview of the Hinkley Point C Project of the UK. The </w:t>
      </w:r>
      <w:r w:rsidR="00130F8B" w:rsidRPr="00C50772">
        <w:rPr>
          <w:rFonts w:ascii="Times New Roman" w:hAnsi="Times New Roman" w:cs="Times New Roman"/>
          <w:color w:val="000000" w:themeColor="text1"/>
          <w:sz w:val="24"/>
          <w:szCs w:val="24"/>
        </w:rPr>
        <w:t>essay</w:t>
      </w:r>
      <w:r w:rsidRPr="00C50772">
        <w:rPr>
          <w:rFonts w:ascii="Times New Roman" w:hAnsi="Times New Roman" w:cs="Times New Roman"/>
          <w:color w:val="000000" w:themeColor="text1"/>
          <w:sz w:val="24"/>
          <w:szCs w:val="24"/>
        </w:rPr>
        <w:t xml:space="preserve"> has further discussed the core elements of the project such as time, budget, quality, and stakeholders. The </w:t>
      </w:r>
      <w:r w:rsidR="00130F8B" w:rsidRPr="00C50772">
        <w:rPr>
          <w:rFonts w:ascii="Times New Roman" w:hAnsi="Times New Roman" w:cs="Times New Roman"/>
          <w:color w:val="000000" w:themeColor="text1"/>
          <w:sz w:val="24"/>
          <w:szCs w:val="24"/>
        </w:rPr>
        <w:t xml:space="preserve">essay </w:t>
      </w:r>
      <w:r w:rsidRPr="00C50772">
        <w:rPr>
          <w:rFonts w:ascii="Times New Roman" w:hAnsi="Times New Roman" w:cs="Times New Roman"/>
          <w:color w:val="000000" w:themeColor="text1"/>
          <w:sz w:val="24"/>
          <w:szCs w:val="24"/>
        </w:rPr>
        <w:t xml:space="preserve">concluded by discussing the risk factors. </w:t>
      </w:r>
    </w:p>
    <w:p w14:paraId="061921AB" w14:textId="43341498" w:rsidR="0060437E" w:rsidRPr="00C50772" w:rsidRDefault="0060437E" w:rsidP="00944EC9">
      <w:pPr>
        <w:pStyle w:val="Heading1"/>
        <w:jc w:val="center"/>
        <w:rPr>
          <w:rFonts w:ascii="Times New Roman" w:hAnsi="Times New Roman" w:cs="Times New Roman"/>
          <w:b/>
          <w:color w:val="000000" w:themeColor="text1"/>
          <w:sz w:val="24"/>
          <w:szCs w:val="24"/>
        </w:rPr>
      </w:pPr>
      <w:bookmarkStart w:id="1" w:name="_Toc129077294"/>
      <w:r w:rsidRPr="00C50772">
        <w:rPr>
          <w:rFonts w:ascii="Times New Roman" w:hAnsi="Times New Roman" w:cs="Times New Roman"/>
          <w:b/>
          <w:color w:val="000000" w:themeColor="text1"/>
          <w:sz w:val="24"/>
          <w:szCs w:val="24"/>
        </w:rPr>
        <w:t>Hinkley P</w:t>
      </w:r>
      <w:r w:rsidR="00130F8B" w:rsidRPr="00C50772">
        <w:rPr>
          <w:rFonts w:ascii="Times New Roman" w:hAnsi="Times New Roman" w:cs="Times New Roman"/>
          <w:b/>
          <w:color w:val="000000" w:themeColor="text1"/>
          <w:sz w:val="24"/>
          <w:szCs w:val="24"/>
        </w:rPr>
        <w:t>o</w:t>
      </w:r>
      <w:r w:rsidRPr="00C50772">
        <w:rPr>
          <w:rFonts w:ascii="Times New Roman" w:hAnsi="Times New Roman" w:cs="Times New Roman"/>
          <w:b/>
          <w:color w:val="000000" w:themeColor="text1"/>
          <w:sz w:val="24"/>
          <w:szCs w:val="24"/>
        </w:rPr>
        <w:t>int C Project of the UK</w:t>
      </w:r>
      <w:bookmarkEnd w:id="1"/>
    </w:p>
    <w:p w14:paraId="0D2D4C41" w14:textId="506ECF2C" w:rsidR="0060437E" w:rsidRPr="00C50772" w:rsidRDefault="0060437E" w:rsidP="007D35FB">
      <w:pPr>
        <w:spacing w:line="480" w:lineRule="auto"/>
        <w:jc w:val="both"/>
        <w:rPr>
          <w:rFonts w:ascii="Times New Roman" w:hAnsi="Times New Roman" w:cs="Times New Roman"/>
          <w:color w:val="000000" w:themeColor="text1"/>
          <w:sz w:val="24"/>
          <w:szCs w:val="24"/>
        </w:rPr>
      </w:pPr>
      <w:r w:rsidRPr="00C50772">
        <w:rPr>
          <w:rFonts w:ascii="Times New Roman" w:hAnsi="Times New Roman" w:cs="Times New Roman"/>
          <w:color w:val="000000" w:themeColor="text1"/>
          <w:sz w:val="24"/>
          <w:szCs w:val="24"/>
        </w:rPr>
        <w:t xml:space="preserve">The Hinkley Point C power station is invested in the construction of two nuclear reactors. The first reactor is constructed in a new generation of Britain's nuclear power stations with six million homes being the target for receiving zero-carbon electricity (Thomas, 2016). The project is still under construction in South West England in Somerset. The construction commenced in 2017 and since then saw 22,000 people working on the project in Britain (Dyrda and Morrison, 2021). The project has an estimated construction cost of £32.7 billion and is estimated to be commissioned in 2028 September. To date, the project has overseen the training of over 922 apprentices with the education, employment, and skills sectors receiving a total of £24 million to boost the sectors. The construction is set to boost the value of UK companies by 64% which is set to greatly boost the economy. Hinkley's point is set to greatly contribute to sustainability by greatly reducing carbon emissions levels. The generated electricity is set to offset carbon dioxide emission levels by 9 million tonnes over the 60-year lifespan (Dyrda and Morrison, 2021). </w:t>
      </w:r>
    </w:p>
    <w:p w14:paraId="1DD316C2" w14:textId="77777777" w:rsidR="0060437E" w:rsidRPr="00C50772" w:rsidRDefault="0060437E" w:rsidP="00944EC9">
      <w:pPr>
        <w:pStyle w:val="Heading1"/>
        <w:jc w:val="center"/>
        <w:rPr>
          <w:rFonts w:ascii="Times New Roman" w:hAnsi="Times New Roman" w:cs="Times New Roman"/>
          <w:b/>
          <w:color w:val="000000" w:themeColor="text1"/>
          <w:sz w:val="24"/>
          <w:szCs w:val="24"/>
        </w:rPr>
      </w:pPr>
      <w:bookmarkStart w:id="2" w:name="_Toc129077295"/>
      <w:r w:rsidRPr="00C50772">
        <w:rPr>
          <w:rFonts w:ascii="Times New Roman" w:hAnsi="Times New Roman" w:cs="Times New Roman"/>
          <w:b/>
          <w:color w:val="000000" w:themeColor="text1"/>
          <w:sz w:val="24"/>
          <w:szCs w:val="24"/>
        </w:rPr>
        <w:lastRenderedPageBreak/>
        <w:t>The project's core elements</w:t>
      </w:r>
      <w:bookmarkEnd w:id="2"/>
    </w:p>
    <w:p w14:paraId="461CCC58" w14:textId="142342F4" w:rsidR="0060437E" w:rsidRPr="00C50772" w:rsidRDefault="0060437E" w:rsidP="007D35FB">
      <w:pPr>
        <w:spacing w:line="480" w:lineRule="auto"/>
        <w:jc w:val="both"/>
        <w:rPr>
          <w:rFonts w:ascii="Times New Roman" w:hAnsi="Times New Roman" w:cs="Times New Roman"/>
          <w:color w:val="000000" w:themeColor="text1"/>
          <w:sz w:val="24"/>
          <w:szCs w:val="24"/>
        </w:rPr>
      </w:pPr>
      <w:r w:rsidRPr="00C50772">
        <w:rPr>
          <w:rFonts w:ascii="Times New Roman" w:hAnsi="Times New Roman" w:cs="Times New Roman"/>
          <w:color w:val="000000" w:themeColor="text1"/>
          <w:sz w:val="24"/>
          <w:szCs w:val="24"/>
        </w:rPr>
        <w:t>For a project to be successful, the different elements in the planning stage have to be keenly considered for efficient and effective results. Hinkley Point C has different core elements that were included in the planning stage for the project vision and goals to be achieved.</w:t>
      </w:r>
      <w:r w:rsidR="003E3C5D" w:rsidRPr="00C50772">
        <w:rPr>
          <w:rFonts w:ascii="Times New Roman" w:hAnsi="Times New Roman" w:cs="Times New Roman"/>
          <w:color w:val="000000" w:themeColor="text1"/>
          <w:sz w:val="24"/>
          <w:szCs w:val="24"/>
        </w:rPr>
        <w:t xml:space="preserve"> Further, the right tools to manage and monitor progress should be incorporated to identify the areas that require improvement</w:t>
      </w:r>
      <w:r w:rsidRPr="00C50772">
        <w:rPr>
          <w:rFonts w:ascii="Times New Roman" w:hAnsi="Times New Roman" w:cs="Times New Roman"/>
          <w:color w:val="000000" w:themeColor="text1"/>
          <w:sz w:val="24"/>
          <w:szCs w:val="24"/>
        </w:rPr>
        <w:t xml:space="preserve"> </w:t>
      </w:r>
      <w:r w:rsidR="00C15CD6" w:rsidRPr="00C50772">
        <w:rPr>
          <w:rFonts w:ascii="Times New Roman" w:hAnsi="Times New Roman" w:cs="Times New Roman"/>
          <w:color w:val="000000" w:themeColor="text1"/>
          <w:sz w:val="24"/>
          <w:szCs w:val="24"/>
        </w:rPr>
        <w:t xml:space="preserve">The interrelation of the different core elements results to the </w:t>
      </w:r>
      <w:r w:rsidR="00CB7235" w:rsidRPr="00C50772">
        <w:rPr>
          <w:rFonts w:ascii="Times New Roman" w:hAnsi="Times New Roman" w:cs="Times New Roman"/>
          <w:color w:val="000000" w:themeColor="text1"/>
          <w:sz w:val="24"/>
          <w:szCs w:val="24"/>
        </w:rPr>
        <w:t xml:space="preserve">overall success of Hinkley point C nuclear project. </w:t>
      </w:r>
      <w:r w:rsidRPr="00C50772">
        <w:rPr>
          <w:rFonts w:ascii="Times New Roman" w:hAnsi="Times New Roman" w:cs="Times New Roman"/>
          <w:color w:val="000000" w:themeColor="text1"/>
          <w:sz w:val="24"/>
          <w:szCs w:val="24"/>
        </w:rPr>
        <w:t>Below is a detailed analysis of Hinkley Point C's core elements.</w:t>
      </w:r>
    </w:p>
    <w:p w14:paraId="59D82AD4" w14:textId="77777777" w:rsidR="0060437E" w:rsidRPr="00C50772" w:rsidRDefault="0060437E" w:rsidP="00DD4863">
      <w:pPr>
        <w:pStyle w:val="Heading2"/>
        <w:jc w:val="center"/>
        <w:rPr>
          <w:rFonts w:ascii="Times New Roman" w:hAnsi="Times New Roman" w:cs="Times New Roman"/>
          <w:b/>
          <w:color w:val="000000" w:themeColor="text1"/>
          <w:sz w:val="24"/>
          <w:szCs w:val="24"/>
        </w:rPr>
      </w:pPr>
      <w:bookmarkStart w:id="3" w:name="_Toc129077296"/>
      <w:r w:rsidRPr="00C50772">
        <w:rPr>
          <w:rFonts w:ascii="Times New Roman" w:hAnsi="Times New Roman" w:cs="Times New Roman"/>
          <w:b/>
          <w:color w:val="000000" w:themeColor="text1"/>
          <w:sz w:val="24"/>
          <w:szCs w:val="24"/>
        </w:rPr>
        <w:t>Hinkley Point C budget</w:t>
      </w:r>
      <w:bookmarkEnd w:id="3"/>
    </w:p>
    <w:p w14:paraId="54EFDF35" w14:textId="79C9BB28" w:rsidR="0060437E" w:rsidRPr="00C50772" w:rsidRDefault="0060437E" w:rsidP="007D35FB">
      <w:pPr>
        <w:spacing w:line="480" w:lineRule="auto"/>
        <w:jc w:val="both"/>
        <w:rPr>
          <w:rFonts w:ascii="Times New Roman" w:hAnsi="Times New Roman" w:cs="Times New Roman"/>
          <w:color w:val="000000" w:themeColor="text1"/>
          <w:sz w:val="24"/>
          <w:szCs w:val="24"/>
        </w:rPr>
      </w:pPr>
      <w:r w:rsidRPr="00C50772">
        <w:rPr>
          <w:rFonts w:ascii="Times New Roman" w:hAnsi="Times New Roman" w:cs="Times New Roman"/>
          <w:color w:val="000000" w:themeColor="text1"/>
          <w:sz w:val="24"/>
          <w:szCs w:val="24"/>
        </w:rPr>
        <w:t>The Hinkley Point C nuclear project is estimated to last for 60 years from the time of commissioning. EDF Energy announced a £ 32.7 billion rise in the cost needed for efficient project completion. The project was initially set to be commissioned in 202</w:t>
      </w:r>
      <w:r w:rsidR="00B66E88" w:rsidRPr="00C50772">
        <w:rPr>
          <w:rFonts w:ascii="Times New Roman" w:hAnsi="Times New Roman" w:cs="Times New Roman"/>
          <w:color w:val="000000" w:themeColor="text1"/>
          <w:sz w:val="24"/>
          <w:szCs w:val="24"/>
        </w:rPr>
        <w:t>5</w:t>
      </w:r>
      <w:r w:rsidRPr="00C50772">
        <w:rPr>
          <w:rFonts w:ascii="Times New Roman" w:hAnsi="Times New Roman" w:cs="Times New Roman"/>
          <w:color w:val="000000" w:themeColor="text1"/>
          <w:sz w:val="24"/>
          <w:szCs w:val="24"/>
        </w:rPr>
        <w:t xml:space="preserve"> but </w:t>
      </w:r>
      <w:r w:rsidR="00B66E88" w:rsidRPr="00C50772">
        <w:rPr>
          <w:rFonts w:ascii="Times New Roman" w:hAnsi="Times New Roman" w:cs="Times New Roman"/>
          <w:color w:val="000000" w:themeColor="text1"/>
          <w:sz w:val="24"/>
          <w:szCs w:val="24"/>
        </w:rPr>
        <w:t>was</w:t>
      </w:r>
      <w:r w:rsidRPr="00C50772">
        <w:rPr>
          <w:rFonts w:ascii="Times New Roman" w:hAnsi="Times New Roman" w:cs="Times New Roman"/>
          <w:color w:val="000000" w:themeColor="text1"/>
          <w:sz w:val="24"/>
          <w:szCs w:val="24"/>
        </w:rPr>
        <w:t xml:space="preserve"> delayed further to </w:t>
      </w:r>
      <w:r w:rsidR="00B66E88" w:rsidRPr="00C50772">
        <w:rPr>
          <w:rFonts w:ascii="Times New Roman" w:hAnsi="Times New Roman" w:cs="Times New Roman"/>
          <w:color w:val="000000" w:themeColor="text1"/>
          <w:sz w:val="24"/>
          <w:szCs w:val="24"/>
        </w:rPr>
        <w:t>2027</w:t>
      </w:r>
      <w:r w:rsidR="00B877AA">
        <w:rPr>
          <w:rFonts w:ascii="Times New Roman" w:hAnsi="Times New Roman" w:cs="Times New Roman"/>
          <w:color w:val="000000" w:themeColor="text1"/>
          <w:sz w:val="24"/>
          <w:szCs w:val="24"/>
        </w:rPr>
        <w:t xml:space="preserve"> (</w:t>
      </w:r>
      <w:r w:rsidR="00B877AA" w:rsidRPr="00C50772">
        <w:rPr>
          <w:rFonts w:ascii="Times New Roman" w:hAnsi="Times New Roman" w:cs="Times New Roman"/>
          <w:color w:val="000000" w:themeColor="text1"/>
          <w:sz w:val="24"/>
          <w:szCs w:val="24"/>
          <w:shd w:val="clear" w:color="auto" w:fill="FFFFFF" w:themeFill="background1"/>
        </w:rPr>
        <w:t>Cossins-Smith</w:t>
      </w:r>
      <w:r w:rsidR="00B877AA">
        <w:rPr>
          <w:rFonts w:ascii="Times New Roman" w:hAnsi="Times New Roman" w:cs="Times New Roman"/>
          <w:color w:val="000000" w:themeColor="text1"/>
          <w:sz w:val="24"/>
          <w:szCs w:val="24"/>
          <w:shd w:val="clear" w:color="auto" w:fill="FFFFFF" w:themeFill="background1"/>
        </w:rPr>
        <w:t>, 2023)</w:t>
      </w:r>
      <w:r w:rsidRPr="00C50772">
        <w:rPr>
          <w:rFonts w:ascii="Times New Roman" w:hAnsi="Times New Roman" w:cs="Times New Roman"/>
          <w:color w:val="000000" w:themeColor="text1"/>
          <w:sz w:val="24"/>
          <w:szCs w:val="24"/>
        </w:rPr>
        <w:t>.</w:t>
      </w:r>
    </w:p>
    <w:p w14:paraId="1152C614" w14:textId="77777777" w:rsidR="0060437E" w:rsidRPr="00C50772" w:rsidRDefault="0060437E" w:rsidP="007D35FB">
      <w:pPr>
        <w:spacing w:line="480" w:lineRule="auto"/>
        <w:jc w:val="both"/>
        <w:rPr>
          <w:rFonts w:ascii="Times New Roman" w:hAnsi="Times New Roman" w:cs="Times New Roman"/>
          <w:color w:val="000000" w:themeColor="text1"/>
          <w:sz w:val="24"/>
          <w:szCs w:val="24"/>
        </w:rPr>
      </w:pPr>
      <w:r w:rsidRPr="00C50772">
        <w:rPr>
          <w:rFonts w:ascii="Times New Roman" w:hAnsi="Times New Roman" w:cs="Times New Roman"/>
          <w:color w:val="000000" w:themeColor="text1"/>
          <w:sz w:val="24"/>
          <w:szCs w:val="24"/>
        </w:rPr>
        <w:t xml:space="preserve">The Covid 19 pandemic greatly contributed to the delays witnessed by the project. The pandemic led to the construction project having to reduce its workforce due to the contagious nature of the disease. The project was forced to reduce its workforce as a way of implementing the Covid 19 safety protocols. The project saw the workers being reduced to around 1500 workers from the previous 5000 workers. This resulted in the project becoming less efficient and slowing down on the previously set timelines to meet the previously set targets (EDF Energy, 2022). Further, the number of suppliers had to be greatly reduced with more than 180 suppliers being shut down in April 2020. The number of operating suppliers continuously reduced resulting in less and lesser productivity in the project. </w:t>
      </w:r>
      <w:r w:rsidR="009E39CA" w:rsidRPr="00C50772">
        <w:rPr>
          <w:rFonts w:ascii="Times New Roman" w:hAnsi="Times New Roman" w:cs="Times New Roman"/>
          <w:color w:val="000000" w:themeColor="text1"/>
          <w:sz w:val="24"/>
          <w:szCs w:val="24"/>
        </w:rPr>
        <w:t xml:space="preserve">The pandemic </w:t>
      </w:r>
      <w:r w:rsidR="00DA1E4B" w:rsidRPr="00C50772">
        <w:rPr>
          <w:rFonts w:ascii="Times New Roman" w:hAnsi="Times New Roman" w:cs="Times New Roman"/>
          <w:color w:val="000000" w:themeColor="text1"/>
          <w:sz w:val="24"/>
          <w:szCs w:val="24"/>
        </w:rPr>
        <w:t xml:space="preserve">slowed down the normal project operations creating a strain to the </w:t>
      </w:r>
      <w:r w:rsidR="00F90715" w:rsidRPr="00C50772">
        <w:rPr>
          <w:rFonts w:ascii="Times New Roman" w:hAnsi="Times New Roman" w:cs="Times New Roman"/>
          <w:color w:val="000000" w:themeColor="text1"/>
          <w:sz w:val="24"/>
          <w:szCs w:val="24"/>
        </w:rPr>
        <w:t xml:space="preserve">set targets. </w:t>
      </w:r>
    </w:p>
    <w:p w14:paraId="2F85AE3B" w14:textId="77777777" w:rsidR="0060437E" w:rsidRPr="00C50772" w:rsidRDefault="0060437E" w:rsidP="00DD4863">
      <w:pPr>
        <w:pStyle w:val="Heading2"/>
        <w:jc w:val="center"/>
        <w:rPr>
          <w:rFonts w:ascii="Times New Roman" w:hAnsi="Times New Roman" w:cs="Times New Roman"/>
          <w:b/>
          <w:color w:val="000000" w:themeColor="text1"/>
          <w:sz w:val="24"/>
          <w:szCs w:val="24"/>
        </w:rPr>
      </w:pPr>
      <w:bookmarkStart w:id="4" w:name="_Toc129077297"/>
      <w:r w:rsidRPr="00C50772">
        <w:rPr>
          <w:rFonts w:ascii="Times New Roman" w:hAnsi="Times New Roman" w:cs="Times New Roman"/>
          <w:b/>
          <w:color w:val="000000" w:themeColor="text1"/>
          <w:sz w:val="24"/>
          <w:szCs w:val="24"/>
        </w:rPr>
        <w:lastRenderedPageBreak/>
        <w:t>Hinkley Point C time and quality</w:t>
      </w:r>
      <w:bookmarkEnd w:id="4"/>
    </w:p>
    <w:p w14:paraId="7AB07C5F" w14:textId="479F0617" w:rsidR="0060437E" w:rsidRPr="00C50772" w:rsidRDefault="0060437E" w:rsidP="007D35FB">
      <w:pPr>
        <w:spacing w:line="480" w:lineRule="auto"/>
        <w:jc w:val="both"/>
        <w:rPr>
          <w:rFonts w:ascii="Times New Roman" w:hAnsi="Times New Roman" w:cs="Times New Roman"/>
          <w:color w:val="000000" w:themeColor="text1"/>
          <w:sz w:val="24"/>
          <w:szCs w:val="24"/>
        </w:rPr>
      </w:pPr>
      <w:r w:rsidRPr="00C50772">
        <w:rPr>
          <w:rFonts w:ascii="Times New Roman" w:hAnsi="Times New Roman" w:cs="Times New Roman"/>
          <w:color w:val="000000" w:themeColor="text1"/>
          <w:sz w:val="24"/>
          <w:szCs w:val="24"/>
        </w:rPr>
        <w:t>The Hinkley Point C project is set to offer quality in terms of environmental sustainability. The project aim of reducing the carbon emission levels in the environment. Reducing the level of carbon emitted into the environment will reduce the cases of global warming in the environment. The overall quality of air will be improved when the carbon levels are reduced. More lives will be saved when the carbon levels in the environment will be reduced since the toxicity levels in the environment will be managed (EDF Energy, 2022). Air pollution will be effectively reduced due to the quality offered by the Hinkley Point C nuclear project.</w:t>
      </w:r>
      <w:r w:rsidR="007631E8" w:rsidRPr="00C50772">
        <w:rPr>
          <w:rFonts w:ascii="Times New Roman" w:hAnsi="Times New Roman" w:cs="Times New Roman"/>
          <w:color w:val="000000" w:themeColor="text1"/>
          <w:sz w:val="24"/>
          <w:szCs w:val="24"/>
        </w:rPr>
        <w:t xml:space="preserve"> This is set to positively impact the environment by protecting the future generation of living things</w:t>
      </w:r>
      <w:r w:rsidR="005B39BF" w:rsidRPr="00C50772">
        <w:rPr>
          <w:rFonts w:ascii="Times New Roman" w:hAnsi="Times New Roman" w:cs="Times New Roman"/>
          <w:color w:val="000000" w:themeColor="text1"/>
          <w:sz w:val="24"/>
          <w:szCs w:val="24"/>
        </w:rPr>
        <w:t xml:space="preserve">, better quality control systems had been implemented that may help to maintain the higher standards of safety and quality </w:t>
      </w:r>
      <w:sdt>
        <w:sdtPr>
          <w:rPr>
            <w:rFonts w:ascii="Times New Roman" w:hAnsi="Times New Roman" w:cs="Times New Roman"/>
            <w:color w:val="000000" w:themeColor="text1"/>
            <w:sz w:val="24"/>
            <w:szCs w:val="24"/>
          </w:rPr>
          <w:id w:val="-1558857444"/>
          <w:citation/>
        </w:sdtPr>
        <w:sdtContent>
          <w:r w:rsidR="00F207BF" w:rsidRPr="00C50772">
            <w:rPr>
              <w:rFonts w:ascii="Times New Roman" w:hAnsi="Times New Roman" w:cs="Times New Roman"/>
              <w:color w:val="000000" w:themeColor="text1"/>
              <w:sz w:val="24"/>
              <w:szCs w:val="24"/>
            </w:rPr>
            <w:fldChar w:fldCharType="begin"/>
          </w:r>
          <w:r w:rsidR="00F207BF" w:rsidRPr="00C50772">
            <w:rPr>
              <w:rFonts w:ascii="Times New Roman" w:hAnsi="Times New Roman" w:cs="Times New Roman"/>
              <w:color w:val="000000" w:themeColor="text1"/>
              <w:sz w:val="24"/>
              <w:szCs w:val="24"/>
              <w:lang w:val="en-GB"/>
            </w:rPr>
            <w:instrText xml:space="preserve"> CITATION Mci18 \l 2057 </w:instrText>
          </w:r>
          <w:r w:rsidR="00F207BF" w:rsidRPr="00C50772">
            <w:rPr>
              <w:rFonts w:ascii="Times New Roman" w:hAnsi="Times New Roman" w:cs="Times New Roman"/>
              <w:color w:val="000000" w:themeColor="text1"/>
              <w:sz w:val="24"/>
              <w:szCs w:val="24"/>
            </w:rPr>
            <w:fldChar w:fldCharType="separate"/>
          </w:r>
          <w:r w:rsidR="00F207BF" w:rsidRPr="00C50772">
            <w:rPr>
              <w:rFonts w:ascii="Times New Roman" w:hAnsi="Times New Roman" w:cs="Times New Roman"/>
              <w:noProof/>
              <w:color w:val="000000" w:themeColor="text1"/>
              <w:sz w:val="24"/>
              <w:szCs w:val="24"/>
              <w:lang w:val="en-GB"/>
            </w:rPr>
            <w:t>(Mcintyre, 2018)</w:t>
          </w:r>
          <w:r w:rsidR="00F207BF" w:rsidRPr="00C50772">
            <w:rPr>
              <w:rFonts w:ascii="Times New Roman" w:hAnsi="Times New Roman" w:cs="Times New Roman"/>
              <w:color w:val="000000" w:themeColor="text1"/>
              <w:sz w:val="24"/>
              <w:szCs w:val="24"/>
            </w:rPr>
            <w:fldChar w:fldCharType="end"/>
          </w:r>
        </w:sdtContent>
      </w:sdt>
      <w:r w:rsidR="00F207BF" w:rsidRPr="00C50772">
        <w:rPr>
          <w:rFonts w:ascii="Times New Roman" w:hAnsi="Times New Roman" w:cs="Times New Roman"/>
          <w:color w:val="000000" w:themeColor="text1"/>
          <w:sz w:val="24"/>
          <w:szCs w:val="24"/>
        </w:rPr>
        <w:t>.</w:t>
      </w:r>
    </w:p>
    <w:p w14:paraId="5FA033CF" w14:textId="77777777" w:rsidR="0060437E" w:rsidRPr="00C50772" w:rsidRDefault="0060437E" w:rsidP="00944EC9">
      <w:pPr>
        <w:pStyle w:val="Heading1"/>
        <w:jc w:val="center"/>
        <w:rPr>
          <w:rFonts w:ascii="Times New Roman" w:hAnsi="Times New Roman" w:cs="Times New Roman"/>
          <w:b/>
          <w:color w:val="000000" w:themeColor="text1"/>
          <w:sz w:val="24"/>
          <w:szCs w:val="24"/>
        </w:rPr>
      </w:pPr>
      <w:bookmarkStart w:id="5" w:name="_Toc129077298"/>
      <w:r w:rsidRPr="00C50772">
        <w:rPr>
          <w:rFonts w:ascii="Times New Roman" w:hAnsi="Times New Roman" w:cs="Times New Roman"/>
          <w:b/>
          <w:color w:val="000000" w:themeColor="text1"/>
          <w:sz w:val="24"/>
          <w:szCs w:val="24"/>
        </w:rPr>
        <w:t>Hinkley Point C stakeholders</w:t>
      </w:r>
      <w:bookmarkEnd w:id="5"/>
    </w:p>
    <w:p w14:paraId="1FF06A3D" w14:textId="77777777" w:rsidR="0060437E" w:rsidRPr="00C50772" w:rsidRDefault="0060437E" w:rsidP="007D35FB">
      <w:pPr>
        <w:spacing w:line="480" w:lineRule="auto"/>
        <w:jc w:val="both"/>
        <w:rPr>
          <w:rFonts w:ascii="Times New Roman" w:hAnsi="Times New Roman" w:cs="Times New Roman"/>
          <w:color w:val="000000" w:themeColor="text1"/>
          <w:sz w:val="24"/>
          <w:szCs w:val="24"/>
        </w:rPr>
      </w:pPr>
      <w:r w:rsidRPr="00C50772">
        <w:rPr>
          <w:rFonts w:ascii="Times New Roman" w:hAnsi="Times New Roman" w:cs="Times New Roman"/>
          <w:color w:val="000000" w:themeColor="text1"/>
          <w:sz w:val="24"/>
          <w:szCs w:val="24"/>
        </w:rPr>
        <w:t xml:space="preserve">According to </w:t>
      </w:r>
      <w:proofErr w:type="spellStart"/>
      <w:r w:rsidRPr="00C50772">
        <w:rPr>
          <w:rFonts w:ascii="Times New Roman" w:hAnsi="Times New Roman" w:cs="Times New Roman"/>
          <w:color w:val="000000" w:themeColor="text1"/>
          <w:sz w:val="24"/>
          <w:szCs w:val="24"/>
        </w:rPr>
        <w:t>Andriof</w:t>
      </w:r>
      <w:proofErr w:type="spellEnd"/>
      <w:r w:rsidRPr="00C50772">
        <w:rPr>
          <w:rFonts w:ascii="Times New Roman" w:hAnsi="Times New Roman" w:cs="Times New Roman"/>
          <w:color w:val="000000" w:themeColor="text1"/>
          <w:sz w:val="24"/>
          <w:szCs w:val="24"/>
        </w:rPr>
        <w:t xml:space="preserve"> and Waddock (2017), a group of interested people in the success of a project are known as the stakeholders. The stakeholders either directly or indirectly contribute to the success of the project. stakeholders have the project at heart and work effortlessly to ensure the project is successful. The stakeholders offer both financial support and make decisions that have the project's success at heart. Hinkley Point C has stakeholders that work on ensuring the project goals and objectives are met. The stakeholders are responsible for the overall success of the nuclear project. Hinkley Point C has both internal and external stakeholders who have an impact on the project outcomes. Stakeholders are a key element in the business success, for instance, the internal stakeholders are a key element in the operations since their ability to work together leads to the achievement of the business goals and targets. Below is a detailed analysis of the stakeholders at the Hinkley Point C nuclear project. </w:t>
      </w:r>
    </w:p>
    <w:p w14:paraId="6528580F" w14:textId="77777777" w:rsidR="00380188" w:rsidRPr="00C50772" w:rsidRDefault="00380188" w:rsidP="007D35FB">
      <w:pPr>
        <w:spacing w:line="480" w:lineRule="auto"/>
        <w:jc w:val="both"/>
        <w:rPr>
          <w:rFonts w:ascii="Times New Roman" w:hAnsi="Times New Roman" w:cs="Times New Roman"/>
          <w:color w:val="000000" w:themeColor="text1"/>
          <w:sz w:val="24"/>
          <w:szCs w:val="24"/>
        </w:rPr>
      </w:pPr>
      <w:r w:rsidRPr="00C50772">
        <w:rPr>
          <w:rFonts w:ascii="Times New Roman" w:hAnsi="Times New Roman" w:cs="Times New Roman"/>
          <w:noProof/>
          <w:color w:val="000000" w:themeColor="text1"/>
          <w:sz w:val="24"/>
          <w:szCs w:val="24"/>
        </w:rPr>
        <w:lastRenderedPageBreak/>
        <w:drawing>
          <wp:inline distT="0" distB="0" distL="0" distR="0" wp14:anchorId="0025CF13" wp14:editId="4585B26A">
            <wp:extent cx="5629275" cy="31908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29275" cy="3190875"/>
                    </a:xfrm>
                    <a:prstGeom prst="rect">
                      <a:avLst/>
                    </a:prstGeom>
                    <a:noFill/>
                  </pic:spPr>
                </pic:pic>
              </a:graphicData>
            </a:graphic>
          </wp:inline>
        </w:drawing>
      </w:r>
    </w:p>
    <w:p w14:paraId="57C7369A" w14:textId="77777777" w:rsidR="00380188" w:rsidRPr="00C50772" w:rsidRDefault="00380188" w:rsidP="007D35FB">
      <w:pPr>
        <w:spacing w:line="480" w:lineRule="auto"/>
        <w:jc w:val="both"/>
        <w:rPr>
          <w:rFonts w:ascii="Times New Roman" w:hAnsi="Times New Roman" w:cs="Times New Roman"/>
          <w:b/>
          <w:bCs/>
          <w:i/>
          <w:iCs/>
          <w:color w:val="000000" w:themeColor="text1"/>
          <w:sz w:val="24"/>
          <w:szCs w:val="24"/>
        </w:rPr>
      </w:pPr>
      <w:r w:rsidRPr="00C50772">
        <w:rPr>
          <w:rFonts w:ascii="Times New Roman" w:hAnsi="Times New Roman" w:cs="Times New Roman"/>
          <w:b/>
          <w:bCs/>
          <w:i/>
          <w:iCs/>
          <w:color w:val="000000" w:themeColor="text1"/>
          <w:sz w:val="24"/>
          <w:szCs w:val="24"/>
        </w:rPr>
        <w:t>Image: Stakeholders analysis</w:t>
      </w:r>
    </w:p>
    <w:p w14:paraId="10869527" w14:textId="77777777" w:rsidR="00380188" w:rsidRPr="00C50772" w:rsidRDefault="00380188" w:rsidP="007D35FB">
      <w:pPr>
        <w:spacing w:line="480" w:lineRule="auto"/>
        <w:jc w:val="both"/>
        <w:rPr>
          <w:rFonts w:ascii="Times New Roman" w:hAnsi="Times New Roman" w:cs="Times New Roman"/>
          <w:b/>
          <w:bCs/>
          <w:i/>
          <w:iCs/>
          <w:color w:val="000000" w:themeColor="text1"/>
          <w:sz w:val="24"/>
          <w:szCs w:val="24"/>
        </w:rPr>
      </w:pPr>
      <w:r w:rsidRPr="00C50772">
        <w:rPr>
          <w:rFonts w:ascii="Times New Roman" w:hAnsi="Times New Roman" w:cs="Times New Roman"/>
          <w:b/>
          <w:bCs/>
          <w:i/>
          <w:iCs/>
          <w:color w:val="000000" w:themeColor="text1"/>
          <w:sz w:val="24"/>
          <w:szCs w:val="24"/>
        </w:rPr>
        <w:t>Source:(</w:t>
      </w:r>
      <w:r w:rsidR="004B74F5" w:rsidRPr="00C50772">
        <w:rPr>
          <w:rFonts w:ascii="Times New Roman" w:hAnsi="Times New Roman" w:cs="Times New Roman"/>
          <w:color w:val="000000" w:themeColor="text1"/>
          <w:sz w:val="24"/>
          <w:szCs w:val="24"/>
        </w:rPr>
        <w:t xml:space="preserve"> </w:t>
      </w:r>
      <w:proofErr w:type="spellStart"/>
      <w:r w:rsidR="004B74F5" w:rsidRPr="00C50772">
        <w:rPr>
          <w:rFonts w:ascii="Times New Roman" w:hAnsi="Times New Roman" w:cs="Times New Roman"/>
          <w:b/>
          <w:i/>
          <w:color w:val="000000" w:themeColor="text1"/>
          <w:sz w:val="24"/>
          <w:szCs w:val="24"/>
        </w:rPr>
        <w:t>Kaptein</w:t>
      </w:r>
      <w:proofErr w:type="spellEnd"/>
      <w:r w:rsidR="004B74F5" w:rsidRPr="00C50772">
        <w:rPr>
          <w:rFonts w:ascii="Times New Roman" w:hAnsi="Times New Roman" w:cs="Times New Roman"/>
          <w:b/>
          <w:i/>
          <w:color w:val="000000" w:themeColor="text1"/>
          <w:sz w:val="24"/>
          <w:szCs w:val="24"/>
        </w:rPr>
        <w:t xml:space="preserve"> and Van </w:t>
      </w:r>
      <w:proofErr w:type="spellStart"/>
      <w:r w:rsidR="004B74F5" w:rsidRPr="00C50772">
        <w:rPr>
          <w:rFonts w:ascii="Times New Roman" w:hAnsi="Times New Roman" w:cs="Times New Roman"/>
          <w:b/>
          <w:i/>
          <w:color w:val="000000" w:themeColor="text1"/>
          <w:sz w:val="24"/>
          <w:szCs w:val="24"/>
        </w:rPr>
        <w:t>Tulder</w:t>
      </w:r>
      <w:proofErr w:type="spellEnd"/>
      <w:r w:rsidR="004B74F5" w:rsidRPr="00C50772">
        <w:rPr>
          <w:rFonts w:ascii="Times New Roman" w:hAnsi="Times New Roman" w:cs="Times New Roman"/>
          <w:b/>
          <w:i/>
          <w:color w:val="000000" w:themeColor="text1"/>
          <w:sz w:val="24"/>
          <w:szCs w:val="24"/>
        </w:rPr>
        <w:t>, 2017)</w:t>
      </w:r>
      <w:r w:rsidR="00542E09" w:rsidRPr="00C50772">
        <w:rPr>
          <w:rFonts w:ascii="Times New Roman" w:hAnsi="Times New Roman" w:cs="Times New Roman"/>
          <w:b/>
          <w:i/>
          <w:color w:val="000000" w:themeColor="text1"/>
          <w:sz w:val="24"/>
          <w:szCs w:val="24"/>
        </w:rPr>
        <w:t>.</w:t>
      </w:r>
    </w:p>
    <w:p w14:paraId="1614BF87" w14:textId="77777777" w:rsidR="0060437E" w:rsidRPr="00C50772" w:rsidRDefault="0060437E" w:rsidP="007D35FB">
      <w:pPr>
        <w:spacing w:line="480" w:lineRule="auto"/>
        <w:jc w:val="both"/>
        <w:rPr>
          <w:rFonts w:ascii="Times New Roman" w:hAnsi="Times New Roman" w:cs="Times New Roman"/>
          <w:color w:val="000000" w:themeColor="text1"/>
          <w:sz w:val="24"/>
          <w:szCs w:val="24"/>
        </w:rPr>
      </w:pPr>
      <w:r w:rsidRPr="00C50772">
        <w:rPr>
          <w:rFonts w:ascii="Times New Roman" w:hAnsi="Times New Roman" w:cs="Times New Roman"/>
          <w:b/>
          <w:bCs/>
          <w:i/>
          <w:iCs/>
          <w:color w:val="000000" w:themeColor="text1"/>
          <w:sz w:val="24"/>
          <w:szCs w:val="24"/>
        </w:rPr>
        <w:t>Investors</w:t>
      </w:r>
      <w:r w:rsidRPr="00C50772">
        <w:rPr>
          <w:rFonts w:ascii="Times New Roman" w:hAnsi="Times New Roman" w:cs="Times New Roman"/>
          <w:color w:val="000000" w:themeColor="text1"/>
          <w:sz w:val="24"/>
          <w:szCs w:val="24"/>
        </w:rPr>
        <w:t>: They are a vital stakeholder component in the success of any company project. The investors are responsible for providing the business with the needed funds to carry out the operations. The investors further make decisions that are helpful in the overall success of the business projects. The offered funds act as resources that help a business fulfill the different operation parts that are helpful in the completion of the business. EDF French firm is the major investor in the Hinkley Point C nuclear project. China general nuclear also has an investment stake in the project with a total of 33% (</w:t>
      </w:r>
      <w:proofErr w:type="spellStart"/>
      <w:r w:rsidRPr="00C50772">
        <w:rPr>
          <w:rFonts w:ascii="Times New Roman" w:hAnsi="Times New Roman" w:cs="Times New Roman"/>
          <w:color w:val="000000" w:themeColor="text1"/>
          <w:sz w:val="24"/>
          <w:szCs w:val="24"/>
        </w:rPr>
        <w:t>Kaptein</w:t>
      </w:r>
      <w:proofErr w:type="spellEnd"/>
      <w:r w:rsidRPr="00C50772">
        <w:rPr>
          <w:rFonts w:ascii="Times New Roman" w:hAnsi="Times New Roman" w:cs="Times New Roman"/>
          <w:color w:val="000000" w:themeColor="text1"/>
          <w:sz w:val="24"/>
          <w:szCs w:val="24"/>
        </w:rPr>
        <w:t xml:space="preserve"> and Van </w:t>
      </w:r>
      <w:proofErr w:type="spellStart"/>
      <w:r w:rsidRPr="00C50772">
        <w:rPr>
          <w:rFonts w:ascii="Times New Roman" w:hAnsi="Times New Roman" w:cs="Times New Roman"/>
          <w:color w:val="000000" w:themeColor="text1"/>
          <w:sz w:val="24"/>
          <w:szCs w:val="24"/>
        </w:rPr>
        <w:t>Tulder</w:t>
      </w:r>
      <w:proofErr w:type="spellEnd"/>
      <w:r w:rsidRPr="00C50772">
        <w:rPr>
          <w:rFonts w:ascii="Times New Roman" w:hAnsi="Times New Roman" w:cs="Times New Roman"/>
          <w:color w:val="000000" w:themeColor="text1"/>
          <w:sz w:val="24"/>
          <w:szCs w:val="24"/>
        </w:rPr>
        <w:t xml:space="preserve">, 2017). The investors provide the needed financial resources for the business to witness a smooth and effective performance. </w:t>
      </w:r>
    </w:p>
    <w:p w14:paraId="35046706" w14:textId="77777777" w:rsidR="0060437E" w:rsidRPr="00C50772" w:rsidRDefault="0060437E" w:rsidP="007D35FB">
      <w:pPr>
        <w:spacing w:line="480" w:lineRule="auto"/>
        <w:jc w:val="both"/>
        <w:rPr>
          <w:rFonts w:ascii="Times New Roman" w:hAnsi="Times New Roman" w:cs="Times New Roman"/>
          <w:color w:val="000000" w:themeColor="text1"/>
          <w:sz w:val="24"/>
          <w:szCs w:val="24"/>
        </w:rPr>
      </w:pPr>
      <w:r w:rsidRPr="00C50772">
        <w:rPr>
          <w:rFonts w:ascii="Times New Roman" w:hAnsi="Times New Roman" w:cs="Times New Roman"/>
          <w:b/>
          <w:bCs/>
          <w:i/>
          <w:iCs/>
          <w:color w:val="000000" w:themeColor="text1"/>
          <w:sz w:val="24"/>
          <w:szCs w:val="24"/>
        </w:rPr>
        <w:t>Suppliers</w:t>
      </w:r>
      <w:r w:rsidRPr="00C50772">
        <w:rPr>
          <w:rFonts w:ascii="Times New Roman" w:hAnsi="Times New Roman" w:cs="Times New Roman"/>
          <w:color w:val="000000" w:themeColor="text1"/>
          <w:sz w:val="24"/>
          <w:szCs w:val="24"/>
        </w:rPr>
        <w:t>: They provide the business with the needed materials for success of the business. The suppliers are a vital stakeholder component as they offer the materials needed for the project to be termed successful. (</w:t>
      </w:r>
      <w:proofErr w:type="spellStart"/>
      <w:r w:rsidRPr="00C50772">
        <w:rPr>
          <w:rFonts w:ascii="Times New Roman" w:hAnsi="Times New Roman" w:cs="Times New Roman"/>
          <w:color w:val="000000" w:themeColor="text1"/>
          <w:sz w:val="24"/>
          <w:szCs w:val="24"/>
        </w:rPr>
        <w:t>Andriof</w:t>
      </w:r>
      <w:proofErr w:type="spellEnd"/>
      <w:r w:rsidRPr="00C50772">
        <w:rPr>
          <w:rFonts w:ascii="Times New Roman" w:hAnsi="Times New Roman" w:cs="Times New Roman"/>
          <w:color w:val="000000" w:themeColor="text1"/>
          <w:sz w:val="24"/>
          <w:szCs w:val="24"/>
        </w:rPr>
        <w:t xml:space="preserve"> and Waddock, 2017), notes that the businesses or people who sell to </w:t>
      </w:r>
      <w:r w:rsidRPr="00C50772">
        <w:rPr>
          <w:rFonts w:ascii="Times New Roman" w:hAnsi="Times New Roman" w:cs="Times New Roman"/>
          <w:color w:val="000000" w:themeColor="text1"/>
          <w:sz w:val="24"/>
          <w:szCs w:val="24"/>
        </w:rPr>
        <w:lastRenderedPageBreak/>
        <w:t>a business company and receive revenue from the made sales are known as suppliers. The suppliers are a body concerned with the safety of the offered products since they can either make a business successful or fail. Hinkley Point C suppliers comprise different companies in the United Kingdom that offer the needed raw materials for the construction of the nuclear plant. A partnership between Bouygues TP (</w:t>
      </w:r>
      <w:proofErr w:type="spellStart"/>
      <w:r w:rsidRPr="00C50772">
        <w:rPr>
          <w:rFonts w:ascii="Times New Roman" w:hAnsi="Times New Roman" w:cs="Times New Roman"/>
          <w:color w:val="000000" w:themeColor="text1"/>
          <w:sz w:val="24"/>
          <w:szCs w:val="24"/>
        </w:rPr>
        <w:t>Bylor</w:t>
      </w:r>
      <w:proofErr w:type="spellEnd"/>
      <w:r w:rsidRPr="00C50772">
        <w:rPr>
          <w:rFonts w:ascii="Times New Roman" w:hAnsi="Times New Roman" w:cs="Times New Roman"/>
          <w:color w:val="000000" w:themeColor="text1"/>
          <w:sz w:val="24"/>
          <w:szCs w:val="24"/>
        </w:rPr>
        <w:t xml:space="preserve">) and Laing O'Rourke has produced the main HPC civil engineering works. The project has also seen different companies being awarded different supply contracts for the needed resources for the completion of the project. </w:t>
      </w:r>
    </w:p>
    <w:p w14:paraId="04F127E0" w14:textId="6491D2F5" w:rsidR="0060437E" w:rsidRPr="00C50772" w:rsidRDefault="0060437E" w:rsidP="007D35FB">
      <w:pPr>
        <w:spacing w:line="480" w:lineRule="auto"/>
        <w:jc w:val="both"/>
        <w:rPr>
          <w:rFonts w:ascii="Times New Roman" w:hAnsi="Times New Roman" w:cs="Times New Roman"/>
          <w:color w:val="000000" w:themeColor="text1"/>
          <w:sz w:val="24"/>
          <w:szCs w:val="24"/>
        </w:rPr>
      </w:pPr>
      <w:r w:rsidRPr="00C50772">
        <w:rPr>
          <w:rFonts w:ascii="Times New Roman" w:hAnsi="Times New Roman" w:cs="Times New Roman"/>
          <w:b/>
          <w:bCs/>
          <w:i/>
          <w:iCs/>
          <w:color w:val="000000" w:themeColor="text1"/>
          <w:sz w:val="24"/>
          <w:szCs w:val="24"/>
        </w:rPr>
        <w:t>Employees</w:t>
      </w:r>
      <w:r w:rsidRPr="00C50772">
        <w:rPr>
          <w:rFonts w:ascii="Times New Roman" w:hAnsi="Times New Roman" w:cs="Times New Roman"/>
          <w:color w:val="000000" w:themeColor="text1"/>
          <w:sz w:val="24"/>
          <w:szCs w:val="24"/>
        </w:rPr>
        <w:t xml:space="preserve">: They are a key stakeholder body that is responsible for the performance and success of Hinkley Point C. The employees provide unique skills and services that enable the organisation to witness the outstanding performance. (Verbeke and Tung, 2013), notes that human resources </w:t>
      </w:r>
      <w:r w:rsidR="00C45198" w:rsidRPr="00C50772">
        <w:rPr>
          <w:rFonts w:ascii="Times New Roman" w:hAnsi="Times New Roman" w:cs="Times New Roman"/>
          <w:color w:val="000000" w:themeColor="text1"/>
          <w:sz w:val="24"/>
          <w:szCs w:val="24"/>
        </w:rPr>
        <w:t>cannot</w:t>
      </w:r>
      <w:r w:rsidRPr="00C50772">
        <w:rPr>
          <w:rFonts w:ascii="Times New Roman" w:hAnsi="Times New Roman" w:cs="Times New Roman"/>
          <w:color w:val="000000" w:themeColor="text1"/>
          <w:sz w:val="24"/>
          <w:szCs w:val="24"/>
        </w:rPr>
        <w:t xml:space="preserve"> be imitated thus organisations should strive to motivate their employees for high performance to be witnessed. Hinkley Point C project has 8000 employees on board after the Covid 19</w:t>
      </w:r>
      <w:r w:rsidR="00B877AA">
        <w:rPr>
          <w:rFonts w:ascii="Times New Roman" w:hAnsi="Times New Roman" w:cs="Times New Roman"/>
          <w:color w:val="000000" w:themeColor="text1"/>
          <w:sz w:val="24"/>
          <w:szCs w:val="24"/>
        </w:rPr>
        <w:t xml:space="preserve"> </w:t>
      </w:r>
      <w:r w:rsidRPr="00C50772">
        <w:rPr>
          <w:rFonts w:ascii="Times New Roman" w:hAnsi="Times New Roman" w:cs="Times New Roman"/>
          <w:color w:val="000000" w:themeColor="text1"/>
          <w:sz w:val="24"/>
          <w:szCs w:val="24"/>
        </w:rPr>
        <w:t xml:space="preserve">pandemic who are offering the construction project with their skills and abilities. The employees can either lead positive or negative performance from the way they perform their duties. The employees as a stakeholder as Hinkley point C require a comfortable and inclusive work environment for them to showcase high performance. The recognition of the employee performance through rewarding the high performers will motivate other workers to strive towards receiving the rewards. </w:t>
      </w:r>
    </w:p>
    <w:p w14:paraId="329375EC" w14:textId="77777777" w:rsidR="0060437E" w:rsidRPr="00C50772" w:rsidRDefault="0060437E" w:rsidP="007D35FB">
      <w:pPr>
        <w:spacing w:line="480" w:lineRule="auto"/>
        <w:jc w:val="both"/>
        <w:rPr>
          <w:rFonts w:ascii="Times New Roman" w:hAnsi="Times New Roman" w:cs="Times New Roman"/>
          <w:color w:val="000000" w:themeColor="text1"/>
          <w:sz w:val="24"/>
          <w:szCs w:val="24"/>
        </w:rPr>
      </w:pPr>
      <w:r w:rsidRPr="00C50772">
        <w:rPr>
          <w:rFonts w:ascii="Times New Roman" w:hAnsi="Times New Roman" w:cs="Times New Roman"/>
          <w:b/>
          <w:bCs/>
          <w:i/>
          <w:iCs/>
          <w:color w:val="000000" w:themeColor="text1"/>
          <w:sz w:val="24"/>
          <w:szCs w:val="24"/>
        </w:rPr>
        <w:t>Government</w:t>
      </w:r>
      <w:r w:rsidRPr="00C50772">
        <w:rPr>
          <w:rFonts w:ascii="Times New Roman" w:hAnsi="Times New Roman" w:cs="Times New Roman"/>
          <w:color w:val="000000" w:themeColor="text1"/>
          <w:sz w:val="24"/>
          <w:szCs w:val="24"/>
        </w:rPr>
        <w:t xml:space="preserve">: The government is a vital stakeholder in the success of any organisation. The government sets the rules and regulations that help guide a business on how to carry out its operations (Verbeke and Tung, 2013). The government sets the rules on tax collection which has a great impact on the profitability a business receives. Further, the government collects revenue from the company which is contributing factor to the business operations. The UK government is </w:t>
      </w:r>
      <w:r w:rsidRPr="00C50772">
        <w:rPr>
          <w:rFonts w:ascii="Times New Roman" w:hAnsi="Times New Roman" w:cs="Times New Roman"/>
          <w:color w:val="000000" w:themeColor="text1"/>
          <w:sz w:val="24"/>
          <w:szCs w:val="24"/>
        </w:rPr>
        <w:lastRenderedPageBreak/>
        <w:t xml:space="preserve">in full support of the Hinkley point c project. This is due to the positive outcome set to be witnessed from the successful completion of the project. The government as a stakeholder in the United Kingdom promotes the Hinkley Point C project by offering support and funds for the efficiency of the project. </w:t>
      </w:r>
    </w:p>
    <w:p w14:paraId="5E1FA564" w14:textId="77777777" w:rsidR="0060437E" w:rsidRPr="00C50772" w:rsidRDefault="0060437E" w:rsidP="007D35FB">
      <w:pPr>
        <w:spacing w:line="480" w:lineRule="auto"/>
        <w:jc w:val="both"/>
        <w:rPr>
          <w:rFonts w:ascii="Times New Roman" w:hAnsi="Times New Roman" w:cs="Times New Roman"/>
          <w:color w:val="000000" w:themeColor="text1"/>
          <w:sz w:val="24"/>
          <w:szCs w:val="24"/>
        </w:rPr>
      </w:pPr>
      <w:r w:rsidRPr="00C50772">
        <w:rPr>
          <w:rFonts w:ascii="Times New Roman" w:hAnsi="Times New Roman" w:cs="Times New Roman"/>
          <w:b/>
          <w:bCs/>
          <w:i/>
          <w:iCs/>
          <w:color w:val="000000" w:themeColor="text1"/>
          <w:sz w:val="24"/>
          <w:szCs w:val="24"/>
        </w:rPr>
        <w:t>Customers</w:t>
      </w:r>
      <w:r w:rsidRPr="00C50772">
        <w:rPr>
          <w:rFonts w:ascii="Times New Roman" w:hAnsi="Times New Roman" w:cs="Times New Roman"/>
          <w:color w:val="000000" w:themeColor="text1"/>
          <w:sz w:val="24"/>
          <w:szCs w:val="24"/>
        </w:rPr>
        <w:t xml:space="preserve">: They are a major stakeholder component who directly contribute to the success or failure of a business. The purchases made by the customers directly determine the success of an organisation. A company should invest its resources in understanding the customer's needs, preferences, and wants before introducing a product. The company should always be updated on the changing consumer preference patterns to introduce a suitable product that will maximise its profitability. Hinkley Point C recognises its customers as a key element in the success of its operations. The project focuses greatly on the customer's well-being by incorporating sustainability factors. The business is set to protect the customers by reducing the carbon emission levels in the environment. The reduction in carbon emission levels will help reduce the global warming impacts thus protecting the environment (Verbeke and Tung, 2013). </w:t>
      </w:r>
    </w:p>
    <w:p w14:paraId="7F18D22E" w14:textId="77777777" w:rsidR="0060437E" w:rsidRPr="00C50772" w:rsidRDefault="0060437E" w:rsidP="007D35FB">
      <w:pPr>
        <w:spacing w:line="480" w:lineRule="auto"/>
        <w:jc w:val="both"/>
        <w:rPr>
          <w:rFonts w:ascii="Times New Roman" w:hAnsi="Times New Roman" w:cs="Times New Roman"/>
          <w:color w:val="000000" w:themeColor="text1"/>
          <w:sz w:val="24"/>
          <w:szCs w:val="24"/>
        </w:rPr>
      </w:pPr>
      <w:r w:rsidRPr="00C50772">
        <w:rPr>
          <w:rFonts w:ascii="Times New Roman" w:hAnsi="Times New Roman" w:cs="Times New Roman"/>
          <w:b/>
          <w:bCs/>
          <w:i/>
          <w:iCs/>
          <w:color w:val="000000" w:themeColor="text1"/>
          <w:sz w:val="24"/>
          <w:szCs w:val="24"/>
        </w:rPr>
        <w:t>Community</w:t>
      </w:r>
      <w:r w:rsidRPr="00C50772">
        <w:rPr>
          <w:rFonts w:ascii="Times New Roman" w:hAnsi="Times New Roman" w:cs="Times New Roman"/>
          <w:color w:val="000000" w:themeColor="text1"/>
          <w:sz w:val="24"/>
          <w:szCs w:val="24"/>
        </w:rPr>
        <w:t xml:space="preserve">: The community is a key stakeholder in the success of a business. The community contributes to the business's success by offering the needed labor. The community promotes business ideas and success by supporting the needed workforce for business operations. Hinkley point C has a community that supports its operations. The project has over 8000 employees who offer the project the needed workforce and skills. </w:t>
      </w:r>
    </w:p>
    <w:p w14:paraId="76441B47" w14:textId="77777777" w:rsidR="00E13732" w:rsidRPr="00C50772" w:rsidRDefault="00E13732" w:rsidP="007D35FB">
      <w:pPr>
        <w:spacing w:line="480" w:lineRule="auto"/>
        <w:jc w:val="both"/>
        <w:rPr>
          <w:rFonts w:ascii="Times New Roman" w:hAnsi="Times New Roman" w:cs="Times New Roman"/>
          <w:color w:val="000000" w:themeColor="text1"/>
          <w:sz w:val="24"/>
          <w:szCs w:val="24"/>
        </w:rPr>
      </w:pPr>
    </w:p>
    <w:p w14:paraId="2DD77AA4" w14:textId="77777777" w:rsidR="0060437E" w:rsidRPr="00C50772" w:rsidRDefault="0060437E" w:rsidP="00944EC9">
      <w:pPr>
        <w:pStyle w:val="Heading1"/>
        <w:jc w:val="center"/>
        <w:rPr>
          <w:rFonts w:ascii="Times New Roman" w:hAnsi="Times New Roman" w:cs="Times New Roman"/>
          <w:b/>
          <w:color w:val="000000" w:themeColor="text1"/>
          <w:sz w:val="24"/>
          <w:szCs w:val="24"/>
        </w:rPr>
      </w:pPr>
      <w:bookmarkStart w:id="6" w:name="_Toc129077299"/>
      <w:r w:rsidRPr="00C50772">
        <w:rPr>
          <w:rFonts w:ascii="Times New Roman" w:hAnsi="Times New Roman" w:cs="Times New Roman"/>
          <w:b/>
          <w:color w:val="000000" w:themeColor="text1"/>
          <w:sz w:val="24"/>
          <w:szCs w:val="24"/>
        </w:rPr>
        <w:t>Hinkley Point C risk factors</w:t>
      </w:r>
      <w:bookmarkEnd w:id="6"/>
    </w:p>
    <w:p w14:paraId="3E88A531" w14:textId="77777777" w:rsidR="0060437E" w:rsidRPr="00C50772" w:rsidRDefault="0060437E" w:rsidP="007D35FB">
      <w:pPr>
        <w:spacing w:line="480" w:lineRule="auto"/>
        <w:jc w:val="both"/>
        <w:rPr>
          <w:rFonts w:ascii="Times New Roman" w:hAnsi="Times New Roman" w:cs="Times New Roman"/>
          <w:color w:val="000000" w:themeColor="text1"/>
          <w:sz w:val="24"/>
          <w:szCs w:val="24"/>
        </w:rPr>
      </w:pPr>
      <w:r w:rsidRPr="00C50772">
        <w:rPr>
          <w:rFonts w:ascii="Times New Roman" w:hAnsi="Times New Roman" w:cs="Times New Roman"/>
          <w:b/>
          <w:bCs/>
          <w:i/>
          <w:iCs/>
          <w:color w:val="000000" w:themeColor="text1"/>
          <w:sz w:val="24"/>
          <w:szCs w:val="24"/>
        </w:rPr>
        <w:t>Toxic contamination</w:t>
      </w:r>
      <w:r w:rsidRPr="00C50772">
        <w:rPr>
          <w:rFonts w:ascii="Times New Roman" w:hAnsi="Times New Roman" w:cs="Times New Roman"/>
          <w:color w:val="000000" w:themeColor="text1"/>
          <w:sz w:val="24"/>
          <w:szCs w:val="24"/>
        </w:rPr>
        <w:t xml:space="preserve">: Hinkley point C faces risk factors of the toxic substances in the water cooling standards (Smyth et al, 2018). The hydrazine substance has a potential integrity problem </w:t>
      </w:r>
      <w:r w:rsidRPr="00C50772">
        <w:rPr>
          <w:rFonts w:ascii="Times New Roman" w:hAnsi="Times New Roman" w:cs="Times New Roman"/>
          <w:color w:val="000000" w:themeColor="text1"/>
          <w:sz w:val="24"/>
          <w:szCs w:val="24"/>
        </w:rPr>
        <w:lastRenderedPageBreak/>
        <w:t xml:space="preserve">which negatively affects the environment. Thus, the environmental permit states that the hydrazine has to be removed as waste before being discharged. The toxic levels of other substances apart from hydrazine were seen to have fewer impacts on the environment. The changes in water quality are a risk factor that will impact the efficiency and effectiveness of the project integrity. </w:t>
      </w:r>
    </w:p>
    <w:p w14:paraId="1B362ACF" w14:textId="77777777" w:rsidR="0060437E" w:rsidRPr="00C50772" w:rsidRDefault="0060437E" w:rsidP="007D35FB">
      <w:pPr>
        <w:spacing w:line="480" w:lineRule="auto"/>
        <w:jc w:val="both"/>
        <w:rPr>
          <w:rFonts w:ascii="Times New Roman" w:hAnsi="Times New Roman" w:cs="Times New Roman"/>
          <w:color w:val="000000" w:themeColor="text1"/>
          <w:sz w:val="24"/>
          <w:szCs w:val="24"/>
        </w:rPr>
      </w:pPr>
      <w:r w:rsidRPr="00C50772">
        <w:rPr>
          <w:rFonts w:ascii="Times New Roman" w:hAnsi="Times New Roman" w:cs="Times New Roman"/>
          <w:b/>
          <w:bCs/>
          <w:i/>
          <w:iCs/>
          <w:color w:val="000000" w:themeColor="text1"/>
          <w:sz w:val="24"/>
          <w:szCs w:val="24"/>
        </w:rPr>
        <w:t>Thermal impacts</w:t>
      </w:r>
      <w:r w:rsidRPr="00C50772">
        <w:rPr>
          <w:rFonts w:ascii="Times New Roman" w:hAnsi="Times New Roman" w:cs="Times New Roman"/>
          <w:color w:val="000000" w:themeColor="text1"/>
          <w:sz w:val="24"/>
          <w:szCs w:val="24"/>
        </w:rPr>
        <w:t xml:space="preserve">: Hinkley point C faces the risk of thermal impacts due to the impact received from the heated water being discharged from the power station being cooled (Dyrda and Morrison, 2021). The amount of dissolved oxygen is greatly reduced as an impact of thermal pollution. This in turn damages the living things in an environment that are heavily dependent on oxygen. The impact anticipated from the cooling received from the released hot water is a risk factor that has to be addressed on time for successful and efficient production. </w:t>
      </w:r>
    </w:p>
    <w:p w14:paraId="4DF62EE7" w14:textId="7C834808" w:rsidR="00E13732" w:rsidRPr="00C50772" w:rsidRDefault="0060437E" w:rsidP="007A2516">
      <w:pPr>
        <w:spacing w:line="480" w:lineRule="auto"/>
        <w:jc w:val="both"/>
        <w:rPr>
          <w:rFonts w:ascii="Times New Roman" w:hAnsi="Times New Roman" w:cs="Times New Roman"/>
          <w:color w:val="000000" w:themeColor="text1"/>
          <w:sz w:val="24"/>
          <w:szCs w:val="24"/>
        </w:rPr>
      </w:pPr>
      <w:r w:rsidRPr="00C50772">
        <w:rPr>
          <w:rFonts w:ascii="Times New Roman" w:hAnsi="Times New Roman" w:cs="Times New Roman"/>
          <w:b/>
          <w:bCs/>
          <w:i/>
          <w:iCs/>
          <w:color w:val="000000" w:themeColor="text1"/>
          <w:sz w:val="24"/>
          <w:szCs w:val="24"/>
        </w:rPr>
        <w:t>The heated water impacts being discharged from the power station</w:t>
      </w:r>
      <w:r w:rsidRPr="00C50772">
        <w:rPr>
          <w:rFonts w:ascii="Times New Roman" w:hAnsi="Times New Roman" w:cs="Times New Roman"/>
          <w:color w:val="000000" w:themeColor="text1"/>
          <w:sz w:val="24"/>
          <w:szCs w:val="24"/>
        </w:rPr>
        <w:t xml:space="preserve">: The hot water that is released from the Hinkley point c has an impact on different aspects. The rise in water temperature has potential impacts on different species such as living organisms. Being a risk factor, Hinkley point C needs to address the issue as a way of maintaining the integrity of the system (Smyth et al, 2018). Thus, setting in place the rightful channels for the hot water systems to have fewer impacts on environmental factors will boost the efficiency in the performance of the nuclear plant. </w:t>
      </w:r>
      <w:r w:rsidR="00257857" w:rsidRPr="00C50772">
        <w:rPr>
          <w:rFonts w:ascii="Times New Roman" w:hAnsi="Times New Roman" w:cs="Times New Roman"/>
          <w:color w:val="000000" w:themeColor="text1"/>
          <w:sz w:val="24"/>
          <w:szCs w:val="24"/>
        </w:rPr>
        <w:t xml:space="preserve">Negativity on the environment </w:t>
      </w:r>
      <w:r w:rsidR="00290782" w:rsidRPr="00C50772">
        <w:rPr>
          <w:rFonts w:ascii="Times New Roman" w:hAnsi="Times New Roman" w:cs="Times New Roman"/>
          <w:color w:val="000000" w:themeColor="text1"/>
          <w:sz w:val="24"/>
          <w:szCs w:val="24"/>
        </w:rPr>
        <w:t xml:space="preserve">greatly impacts how the customers perceive the product which reduces the performance. </w:t>
      </w:r>
    </w:p>
    <w:p w14:paraId="787245CE" w14:textId="266A524C" w:rsidR="0060437E" w:rsidRPr="00C50772" w:rsidRDefault="0060437E" w:rsidP="00944EC9">
      <w:pPr>
        <w:pStyle w:val="Heading1"/>
        <w:jc w:val="center"/>
        <w:rPr>
          <w:rFonts w:ascii="Times New Roman" w:hAnsi="Times New Roman" w:cs="Times New Roman"/>
          <w:b/>
          <w:color w:val="000000" w:themeColor="text1"/>
          <w:sz w:val="24"/>
          <w:szCs w:val="24"/>
        </w:rPr>
      </w:pPr>
      <w:bookmarkStart w:id="7" w:name="_Toc129077300"/>
      <w:r w:rsidRPr="00C50772">
        <w:rPr>
          <w:rFonts w:ascii="Times New Roman" w:hAnsi="Times New Roman" w:cs="Times New Roman"/>
          <w:b/>
          <w:color w:val="000000" w:themeColor="text1"/>
          <w:sz w:val="24"/>
          <w:szCs w:val="24"/>
        </w:rPr>
        <w:t>Conclusion</w:t>
      </w:r>
      <w:r w:rsidR="007A2516" w:rsidRPr="00C50772">
        <w:rPr>
          <w:rFonts w:ascii="Times New Roman" w:hAnsi="Times New Roman" w:cs="Times New Roman"/>
          <w:b/>
          <w:color w:val="000000" w:themeColor="text1"/>
          <w:sz w:val="24"/>
          <w:szCs w:val="24"/>
        </w:rPr>
        <w:t xml:space="preserve"> and Recommendations </w:t>
      </w:r>
      <w:bookmarkEnd w:id="7"/>
    </w:p>
    <w:p w14:paraId="52ECF3A2" w14:textId="4745DA0D" w:rsidR="0060437E" w:rsidRPr="00C50772" w:rsidRDefault="0060437E" w:rsidP="00490288">
      <w:pPr>
        <w:spacing w:line="480" w:lineRule="auto"/>
        <w:jc w:val="both"/>
        <w:rPr>
          <w:rFonts w:ascii="Times New Roman" w:hAnsi="Times New Roman" w:cs="Times New Roman"/>
          <w:color w:val="000000" w:themeColor="text1"/>
          <w:sz w:val="24"/>
          <w:szCs w:val="24"/>
        </w:rPr>
      </w:pPr>
      <w:r w:rsidRPr="00C50772">
        <w:rPr>
          <w:rFonts w:ascii="Times New Roman" w:hAnsi="Times New Roman" w:cs="Times New Roman"/>
          <w:color w:val="000000" w:themeColor="text1"/>
          <w:sz w:val="24"/>
          <w:szCs w:val="24"/>
        </w:rPr>
        <w:t xml:space="preserve">The success of projects is greatly dependent on the strategies a business sets in place. A business should be open to changing the set strategies to meet the market needs and preferences. Hinkley Point is a project that is set to meet sustainability issues by reducing carbon emissions in the environment. The project is set to be the longest UK project that is set to be completed. The project </w:t>
      </w:r>
      <w:r w:rsidRPr="00C50772">
        <w:rPr>
          <w:rFonts w:ascii="Times New Roman" w:hAnsi="Times New Roman" w:cs="Times New Roman"/>
          <w:color w:val="000000" w:themeColor="text1"/>
          <w:sz w:val="24"/>
          <w:szCs w:val="24"/>
        </w:rPr>
        <w:lastRenderedPageBreak/>
        <w:t xml:space="preserve">is set to offer quality by meeting environmental needs. The organisation has different stakeholders who are responsible for the success of the project. </w:t>
      </w:r>
      <w:r w:rsidR="00490288">
        <w:rPr>
          <w:rFonts w:ascii="Times New Roman" w:hAnsi="Times New Roman" w:cs="Times New Roman"/>
          <w:color w:val="000000" w:themeColor="text1"/>
          <w:sz w:val="24"/>
          <w:szCs w:val="24"/>
        </w:rPr>
        <w:t>S</w:t>
      </w:r>
      <w:r w:rsidRPr="00C50772">
        <w:rPr>
          <w:rFonts w:ascii="Times New Roman" w:hAnsi="Times New Roman" w:cs="Times New Roman"/>
          <w:color w:val="000000" w:themeColor="text1"/>
          <w:sz w:val="24"/>
          <w:szCs w:val="24"/>
        </w:rPr>
        <w:t xml:space="preserve">ome of the stakeholders include the investors who provide the financial resources for the success of the operations. The customers are vital stakeholders whose direct purchases influence the made profitability. The government collects revenues and taxes while setting rules and regulations for businesses to carry out their operations. The employees offer the needed skills and knowledge to help a business in building a brand name. Some of the risk factors Hinkley Point C is set to face include toxic contamination from the cooling factors. Thermal impacts are also a risk factor from the heated water being discharged from the cooling points. </w:t>
      </w:r>
      <w:r w:rsidR="00590304" w:rsidRPr="00C50772">
        <w:rPr>
          <w:rFonts w:ascii="Times New Roman" w:hAnsi="Times New Roman" w:cs="Times New Roman"/>
          <w:color w:val="000000" w:themeColor="text1"/>
          <w:sz w:val="24"/>
          <w:szCs w:val="24"/>
        </w:rPr>
        <w:t xml:space="preserve">The project management should have a review committee that will be helpful in the establishment of the progress made. Further, </w:t>
      </w:r>
      <w:r w:rsidR="00DF42FA" w:rsidRPr="00C50772">
        <w:rPr>
          <w:rFonts w:ascii="Times New Roman" w:hAnsi="Times New Roman" w:cs="Times New Roman"/>
          <w:color w:val="000000" w:themeColor="text1"/>
          <w:sz w:val="24"/>
          <w:szCs w:val="24"/>
        </w:rPr>
        <w:t xml:space="preserve">the planning committee should set aside finances that will help Hinkley point C project when delays occur due to </w:t>
      </w:r>
      <w:r w:rsidR="002231D8" w:rsidRPr="00C50772">
        <w:rPr>
          <w:rFonts w:ascii="Times New Roman" w:hAnsi="Times New Roman" w:cs="Times New Roman"/>
          <w:color w:val="000000" w:themeColor="text1"/>
          <w:sz w:val="24"/>
          <w:szCs w:val="24"/>
        </w:rPr>
        <w:t xml:space="preserve">fluctuations in the economy. </w:t>
      </w:r>
    </w:p>
    <w:p w14:paraId="6FF62AB6" w14:textId="77777777" w:rsidR="007A2516" w:rsidRPr="00C50772" w:rsidRDefault="007A2516" w:rsidP="007D35FB">
      <w:pPr>
        <w:spacing w:line="480" w:lineRule="auto"/>
        <w:jc w:val="both"/>
        <w:rPr>
          <w:rFonts w:ascii="Times New Roman" w:hAnsi="Times New Roman" w:cs="Times New Roman"/>
          <w:color w:val="000000" w:themeColor="text1"/>
          <w:sz w:val="24"/>
          <w:szCs w:val="24"/>
        </w:rPr>
      </w:pPr>
    </w:p>
    <w:p w14:paraId="674B7B2B" w14:textId="77777777" w:rsidR="00A01B9E" w:rsidRPr="00C50772" w:rsidRDefault="00A01B9E" w:rsidP="007D35FB">
      <w:pPr>
        <w:spacing w:line="480" w:lineRule="auto"/>
        <w:jc w:val="both"/>
        <w:rPr>
          <w:rFonts w:ascii="Times New Roman" w:hAnsi="Times New Roman" w:cs="Times New Roman"/>
          <w:color w:val="000000" w:themeColor="text1"/>
          <w:sz w:val="24"/>
          <w:szCs w:val="24"/>
        </w:rPr>
      </w:pPr>
    </w:p>
    <w:p w14:paraId="55C12159" w14:textId="77777777" w:rsidR="00C27F22" w:rsidRPr="00C50772" w:rsidRDefault="00C27F22" w:rsidP="007D35FB">
      <w:pPr>
        <w:spacing w:line="480" w:lineRule="auto"/>
        <w:jc w:val="both"/>
        <w:rPr>
          <w:rFonts w:ascii="Times New Roman" w:hAnsi="Times New Roman" w:cs="Times New Roman"/>
          <w:color w:val="000000" w:themeColor="text1"/>
          <w:sz w:val="24"/>
          <w:szCs w:val="24"/>
        </w:rPr>
      </w:pPr>
    </w:p>
    <w:p w14:paraId="6D292F6B" w14:textId="77777777" w:rsidR="00C27F22" w:rsidRPr="00C50772" w:rsidRDefault="00C27F22" w:rsidP="007D35FB">
      <w:pPr>
        <w:spacing w:line="480" w:lineRule="auto"/>
        <w:jc w:val="both"/>
        <w:rPr>
          <w:rFonts w:ascii="Times New Roman" w:hAnsi="Times New Roman" w:cs="Times New Roman"/>
          <w:color w:val="000000" w:themeColor="text1"/>
          <w:sz w:val="24"/>
          <w:szCs w:val="24"/>
        </w:rPr>
      </w:pPr>
    </w:p>
    <w:p w14:paraId="600CFEC6" w14:textId="77777777" w:rsidR="00C27F22" w:rsidRPr="00C50772" w:rsidRDefault="00C27F22" w:rsidP="007D35FB">
      <w:pPr>
        <w:spacing w:line="480" w:lineRule="auto"/>
        <w:jc w:val="both"/>
        <w:rPr>
          <w:rFonts w:ascii="Times New Roman" w:hAnsi="Times New Roman" w:cs="Times New Roman"/>
          <w:color w:val="000000" w:themeColor="text1"/>
          <w:sz w:val="24"/>
          <w:szCs w:val="24"/>
        </w:rPr>
      </w:pPr>
    </w:p>
    <w:p w14:paraId="6D96E923" w14:textId="77777777" w:rsidR="00C27F22" w:rsidRPr="00C50772" w:rsidRDefault="00C27F22" w:rsidP="007D35FB">
      <w:pPr>
        <w:spacing w:line="480" w:lineRule="auto"/>
        <w:jc w:val="both"/>
        <w:rPr>
          <w:rFonts w:ascii="Times New Roman" w:hAnsi="Times New Roman" w:cs="Times New Roman"/>
          <w:color w:val="000000" w:themeColor="text1"/>
          <w:sz w:val="24"/>
          <w:szCs w:val="24"/>
        </w:rPr>
      </w:pPr>
    </w:p>
    <w:p w14:paraId="517AE38B" w14:textId="77777777" w:rsidR="00C27F22" w:rsidRPr="00C50772" w:rsidRDefault="00C27F22" w:rsidP="007D35FB">
      <w:pPr>
        <w:spacing w:line="480" w:lineRule="auto"/>
        <w:jc w:val="both"/>
        <w:rPr>
          <w:rFonts w:ascii="Times New Roman" w:hAnsi="Times New Roman" w:cs="Times New Roman"/>
          <w:color w:val="000000" w:themeColor="text1"/>
          <w:sz w:val="24"/>
          <w:szCs w:val="24"/>
        </w:rPr>
      </w:pPr>
    </w:p>
    <w:p w14:paraId="727820D6" w14:textId="77777777" w:rsidR="00C27F22" w:rsidRPr="00C50772" w:rsidRDefault="00C27F22" w:rsidP="007D35FB">
      <w:pPr>
        <w:spacing w:line="480" w:lineRule="auto"/>
        <w:jc w:val="both"/>
        <w:rPr>
          <w:rFonts w:ascii="Times New Roman" w:hAnsi="Times New Roman" w:cs="Times New Roman"/>
          <w:color w:val="000000" w:themeColor="text1"/>
          <w:sz w:val="24"/>
          <w:szCs w:val="24"/>
        </w:rPr>
      </w:pPr>
    </w:p>
    <w:p w14:paraId="0590ADAD" w14:textId="25C993FB" w:rsidR="00C27F22" w:rsidRPr="00C50772" w:rsidRDefault="00C27F22" w:rsidP="007D35FB">
      <w:pPr>
        <w:spacing w:line="480" w:lineRule="auto"/>
        <w:jc w:val="both"/>
        <w:rPr>
          <w:rFonts w:ascii="Times New Roman" w:hAnsi="Times New Roman" w:cs="Times New Roman"/>
          <w:color w:val="000000" w:themeColor="text1"/>
          <w:sz w:val="24"/>
          <w:szCs w:val="24"/>
        </w:rPr>
      </w:pPr>
    </w:p>
    <w:p w14:paraId="333656E9" w14:textId="4CDFEB27" w:rsidR="00283F2F" w:rsidRPr="00C50772" w:rsidRDefault="00283F2F" w:rsidP="007D35FB">
      <w:pPr>
        <w:spacing w:line="480" w:lineRule="auto"/>
        <w:jc w:val="both"/>
        <w:rPr>
          <w:rFonts w:ascii="Times New Roman" w:hAnsi="Times New Roman" w:cs="Times New Roman"/>
          <w:color w:val="000000" w:themeColor="text1"/>
          <w:sz w:val="24"/>
          <w:szCs w:val="24"/>
        </w:rPr>
      </w:pPr>
    </w:p>
    <w:p w14:paraId="1A638A1C" w14:textId="77777777" w:rsidR="00380188" w:rsidRPr="00C50772" w:rsidRDefault="00582464" w:rsidP="00944EC9">
      <w:pPr>
        <w:pStyle w:val="Heading1"/>
        <w:jc w:val="center"/>
        <w:rPr>
          <w:rFonts w:ascii="Times New Roman" w:hAnsi="Times New Roman" w:cs="Times New Roman"/>
          <w:b/>
          <w:color w:val="000000" w:themeColor="text1"/>
          <w:sz w:val="24"/>
          <w:szCs w:val="24"/>
        </w:rPr>
      </w:pPr>
      <w:bookmarkStart w:id="8" w:name="_Toc129077301"/>
      <w:r w:rsidRPr="00C50772">
        <w:rPr>
          <w:rFonts w:ascii="Times New Roman" w:hAnsi="Times New Roman" w:cs="Times New Roman"/>
          <w:b/>
          <w:color w:val="000000" w:themeColor="text1"/>
          <w:sz w:val="24"/>
          <w:szCs w:val="24"/>
        </w:rPr>
        <w:lastRenderedPageBreak/>
        <w:t>References</w:t>
      </w:r>
      <w:bookmarkEnd w:id="8"/>
    </w:p>
    <w:p w14:paraId="77B619DA" w14:textId="19F7A8B5" w:rsidR="00582464" w:rsidRPr="00C50772" w:rsidRDefault="00582464" w:rsidP="007D35FB">
      <w:pPr>
        <w:spacing w:line="480" w:lineRule="auto"/>
        <w:ind w:left="720" w:hanging="720"/>
        <w:jc w:val="both"/>
        <w:rPr>
          <w:rFonts w:ascii="Times New Roman" w:hAnsi="Times New Roman" w:cs="Times New Roman"/>
          <w:color w:val="000000" w:themeColor="text1"/>
          <w:sz w:val="24"/>
          <w:szCs w:val="24"/>
        </w:rPr>
      </w:pPr>
      <w:bookmarkStart w:id="9" w:name="_Hlk128998898"/>
      <w:proofErr w:type="spellStart"/>
      <w:r w:rsidRPr="00C50772">
        <w:rPr>
          <w:rFonts w:ascii="Times New Roman" w:hAnsi="Times New Roman" w:cs="Times New Roman"/>
          <w:color w:val="000000" w:themeColor="text1"/>
          <w:sz w:val="24"/>
          <w:szCs w:val="24"/>
        </w:rPr>
        <w:t>Andriof</w:t>
      </w:r>
      <w:proofErr w:type="spellEnd"/>
      <w:r w:rsidRPr="00C50772">
        <w:rPr>
          <w:rFonts w:ascii="Times New Roman" w:hAnsi="Times New Roman" w:cs="Times New Roman"/>
          <w:color w:val="000000" w:themeColor="text1"/>
          <w:sz w:val="24"/>
          <w:szCs w:val="24"/>
        </w:rPr>
        <w:t>, J. and Waddock, S. (2017</w:t>
      </w:r>
      <w:bookmarkEnd w:id="9"/>
      <w:r w:rsidRPr="00C50772">
        <w:rPr>
          <w:rFonts w:ascii="Times New Roman" w:hAnsi="Times New Roman" w:cs="Times New Roman"/>
          <w:color w:val="000000" w:themeColor="text1"/>
          <w:sz w:val="24"/>
          <w:szCs w:val="24"/>
        </w:rPr>
        <w:t>). Unfolding stakeholder engagement. In </w:t>
      </w:r>
      <w:r w:rsidRPr="00C50772">
        <w:rPr>
          <w:rFonts w:ascii="Times New Roman" w:hAnsi="Times New Roman" w:cs="Times New Roman"/>
          <w:i/>
          <w:iCs/>
          <w:color w:val="000000" w:themeColor="text1"/>
          <w:sz w:val="24"/>
          <w:szCs w:val="24"/>
        </w:rPr>
        <w:t>Unfolding stakeholder thinking</w:t>
      </w:r>
      <w:r w:rsidRPr="00C50772">
        <w:rPr>
          <w:rFonts w:ascii="Times New Roman" w:hAnsi="Times New Roman" w:cs="Times New Roman"/>
          <w:color w:val="000000" w:themeColor="text1"/>
          <w:sz w:val="24"/>
          <w:szCs w:val="24"/>
        </w:rPr>
        <w:t> (pp. 19-42). Routledge.</w:t>
      </w:r>
    </w:p>
    <w:p w14:paraId="4D0FD576" w14:textId="13A00958" w:rsidR="005B39BF" w:rsidRPr="00C50772" w:rsidRDefault="003F7AC5" w:rsidP="007D35FB">
      <w:pPr>
        <w:spacing w:line="480" w:lineRule="auto"/>
        <w:ind w:left="720" w:hanging="720"/>
        <w:jc w:val="both"/>
        <w:rPr>
          <w:rFonts w:ascii="Times New Roman" w:hAnsi="Times New Roman" w:cs="Times New Roman"/>
          <w:color w:val="000000" w:themeColor="text1"/>
          <w:sz w:val="24"/>
          <w:szCs w:val="24"/>
          <w:lang w:val="en-GB"/>
        </w:rPr>
      </w:pPr>
      <w:r w:rsidRPr="00C50772">
        <w:rPr>
          <w:rFonts w:ascii="Times New Roman" w:hAnsi="Times New Roman" w:cs="Times New Roman"/>
          <w:color w:val="000000" w:themeColor="text1"/>
          <w:sz w:val="24"/>
          <w:szCs w:val="24"/>
        </w:rPr>
        <w:t>Mc</w:t>
      </w:r>
      <w:r w:rsidR="00F207BF" w:rsidRPr="00C50772">
        <w:rPr>
          <w:rFonts w:ascii="Times New Roman" w:hAnsi="Times New Roman" w:cs="Times New Roman"/>
          <w:color w:val="000000" w:themeColor="text1"/>
          <w:sz w:val="24"/>
          <w:szCs w:val="24"/>
        </w:rPr>
        <w:t>i</w:t>
      </w:r>
      <w:r w:rsidRPr="00C50772">
        <w:rPr>
          <w:rFonts w:ascii="Times New Roman" w:hAnsi="Times New Roman" w:cs="Times New Roman"/>
          <w:color w:val="000000" w:themeColor="text1"/>
          <w:sz w:val="24"/>
          <w:szCs w:val="24"/>
        </w:rPr>
        <w:t xml:space="preserve">ntyre, F. (2018) Hinkley Point C Quality Management Needs Improvement, says nuclear regulator, </w:t>
      </w:r>
      <w:r w:rsidRPr="00C50772">
        <w:rPr>
          <w:rFonts w:ascii="Times New Roman" w:hAnsi="Times New Roman" w:cs="Times New Roman"/>
          <w:i/>
          <w:iCs/>
          <w:color w:val="000000" w:themeColor="text1"/>
          <w:sz w:val="24"/>
          <w:szCs w:val="24"/>
        </w:rPr>
        <w:t>New Civil Engineer.</w:t>
      </w:r>
      <w:r w:rsidRPr="00C50772">
        <w:rPr>
          <w:rFonts w:ascii="Times New Roman" w:hAnsi="Times New Roman" w:cs="Times New Roman"/>
          <w:color w:val="000000" w:themeColor="text1"/>
          <w:sz w:val="24"/>
          <w:szCs w:val="24"/>
        </w:rPr>
        <w:t xml:space="preserve"> Available at: https://www.newcivilengineer.com/archive/hinkley-point-c-quality-management-needs-improvement-says-nuclear-regulator-16-03-2018/ [Accessed </w:t>
      </w:r>
      <w:r w:rsidR="002C5D20" w:rsidRPr="00C50772">
        <w:rPr>
          <w:rFonts w:ascii="Times New Roman" w:hAnsi="Times New Roman" w:cs="Times New Roman"/>
          <w:color w:val="000000" w:themeColor="text1"/>
          <w:sz w:val="24"/>
          <w:szCs w:val="24"/>
        </w:rPr>
        <w:t>01 April 2023</w:t>
      </w:r>
      <w:r w:rsidRPr="00C50772">
        <w:rPr>
          <w:rFonts w:ascii="Times New Roman" w:hAnsi="Times New Roman" w:cs="Times New Roman"/>
          <w:color w:val="000000" w:themeColor="text1"/>
          <w:sz w:val="24"/>
          <w:szCs w:val="24"/>
        </w:rPr>
        <w:t>]</w:t>
      </w:r>
    </w:p>
    <w:p w14:paraId="0B560514" w14:textId="77777777" w:rsidR="00C50772" w:rsidRPr="00C50772" w:rsidRDefault="00582464" w:rsidP="00C50772">
      <w:pPr>
        <w:spacing w:line="480" w:lineRule="auto"/>
        <w:ind w:left="720" w:hanging="720"/>
        <w:rPr>
          <w:rFonts w:ascii="Times New Roman" w:hAnsi="Times New Roman" w:cs="Times New Roman"/>
          <w:color w:val="000000" w:themeColor="text1"/>
          <w:sz w:val="24"/>
          <w:szCs w:val="24"/>
        </w:rPr>
      </w:pPr>
      <w:bookmarkStart w:id="10" w:name="_Hlk128999222"/>
      <w:r w:rsidRPr="00C50772">
        <w:rPr>
          <w:rFonts w:ascii="Times New Roman" w:hAnsi="Times New Roman" w:cs="Times New Roman"/>
          <w:color w:val="000000" w:themeColor="text1"/>
          <w:sz w:val="24"/>
          <w:szCs w:val="24"/>
        </w:rPr>
        <w:t>Dyrda, J. and Morrison, R. (2021</w:t>
      </w:r>
      <w:bookmarkEnd w:id="10"/>
      <w:r w:rsidRPr="00C50772">
        <w:rPr>
          <w:rFonts w:ascii="Times New Roman" w:hAnsi="Times New Roman" w:cs="Times New Roman"/>
          <w:color w:val="000000" w:themeColor="text1"/>
          <w:sz w:val="24"/>
          <w:szCs w:val="24"/>
        </w:rPr>
        <w:t>). Overview of the Hinkley Point C EPR Project ‘J0’and Beyond. In </w:t>
      </w:r>
      <w:r w:rsidRPr="00C50772">
        <w:rPr>
          <w:rFonts w:ascii="Times New Roman" w:hAnsi="Times New Roman" w:cs="Times New Roman"/>
          <w:i/>
          <w:iCs/>
          <w:color w:val="000000" w:themeColor="text1"/>
          <w:sz w:val="24"/>
          <w:szCs w:val="24"/>
        </w:rPr>
        <w:t>EPJ Web of Conferences</w:t>
      </w:r>
      <w:r w:rsidRPr="00C50772">
        <w:rPr>
          <w:rFonts w:ascii="Times New Roman" w:hAnsi="Times New Roman" w:cs="Times New Roman"/>
          <w:color w:val="000000" w:themeColor="text1"/>
          <w:sz w:val="24"/>
          <w:szCs w:val="24"/>
        </w:rPr>
        <w:t> (Vol. 247, p. 20001). EDP Sciences.</w:t>
      </w:r>
    </w:p>
    <w:p w14:paraId="57169FB7" w14:textId="34050400" w:rsidR="00582464" w:rsidRPr="00B877AA" w:rsidRDefault="00C50772" w:rsidP="00C50772">
      <w:pPr>
        <w:spacing w:line="480" w:lineRule="auto"/>
        <w:ind w:left="720" w:hanging="720"/>
        <w:jc w:val="both"/>
        <w:rPr>
          <w:rFonts w:ascii="Times New Roman" w:hAnsi="Times New Roman" w:cs="Times New Roman"/>
          <w:color w:val="767171" w:themeColor="background2" w:themeShade="80"/>
          <w:sz w:val="24"/>
          <w:szCs w:val="24"/>
        </w:rPr>
      </w:pPr>
      <w:r w:rsidRPr="00C50772">
        <w:rPr>
          <w:rFonts w:ascii="Times New Roman" w:hAnsi="Times New Roman" w:cs="Times New Roman"/>
          <w:color w:val="000000" w:themeColor="text1"/>
          <w:sz w:val="24"/>
          <w:szCs w:val="24"/>
          <w:shd w:val="clear" w:color="auto" w:fill="FFFFFF" w:themeFill="background1"/>
        </w:rPr>
        <w:t>Cossins-Smith, A. (2023).</w:t>
      </w:r>
      <w:r w:rsidRPr="00C50772">
        <w:rPr>
          <w:color w:val="000000" w:themeColor="text1"/>
          <w:shd w:val="clear" w:color="auto" w:fill="FFFFFF" w:themeFill="background1"/>
        </w:rPr>
        <w:t> </w:t>
      </w:r>
      <w:r w:rsidRPr="00C50772">
        <w:rPr>
          <w:rFonts w:ascii="Times New Roman" w:hAnsi="Times New Roman" w:cs="Times New Roman"/>
          <w:color w:val="000000" w:themeColor="text1"/>
          <w:sz w:val="24"/>
          <w:szCs w:val="24"/>
          <w:shd w:val="clear" w:color="auto" w:fill="FFFFFF" w:themeFill="background1"/>
        </w:rPr>
        <w:t>Cost of EDF’s Hinkley Point C nuclear project rises to $40bn. [</w:t>
      </w:r>
      <w:r w:rsidRPr="00C50772">
        <w:rPr>
          <w:rFonts w:ascii="Times New Roman" w:hAnsi="Times New Roman" w:cs="Times New Roman"/>
          <w:color w:val="000000" w:themeColor="text1"/>
          <w:sz w:val="24"/>
          <w:szCs w:val="24"/>
          <w:shd w:val="clear" w:color="auto" w:fill="FFFFFF" w:themeFill="background1"/>
        </w:rPr>
        <w:t>O</w:t>
      </w:r>
      <w:r w:rsidRPr="00C50772">
        <w:rPr>
          <w:rFonts w:ascii="Times New Roman" w:hAnsi="Times New Roman" w:cs="Times New Roman"/>
          <w:color w:val="000000" w:themeColor="text1"/>
          <w:sz w:val="24"/>
          <w:szCs w:val="24"/>
          <w:shd w:val="clear" w:color="auto" w:fill="FFFFFF" w:themeFill="background1"/>
        </w:rPr>
        <w:t>nline]</w:t>
      </w:r>
      <w:r w:rsidRPr="00C50772">
        <w:rPr>
          <w:rFonts w:ascii="Times New Roman" w:hAnsi="Times New Roman" w:cs="Times New Roman"/>
          <w:color w:val="000000" w:themeColor="text1"/>
          <w:sz w:val="24"/>
          <w:szCs w:val="24"/>
          <w:shd w:val="clear" w:color="auto" w:fill="FFFFFF" w:themeFill="background1"/>
        </w:rPr>
        <w:t xml:space="preserve">. </w:t>
      </w:r>
      <w:r w:rsidRPr="00C50772">
        <w:rPr>
          <w:rFonts w:ascii="Times New Roman" w:hAnsi="Times New Roman" w:cs="Times New Roman"/>
          <w:i/>
          <w:iCs/>
          <w:color w:val="000000" w:themeColor="text1"/>
          <w:sz w:val="24"/>
          <w:szCs w:val="24"/>
          <w:shd w:val="clear" w:color="auto" w:fill="FFFFFF" w:themeFill="background1"/>
        </w:rPr>
        <w:t>Power Technology.</w:t>
      </w:r>
      <w:r w:rsidRPr="00C50772">
        <w:rPr>
          <w:rFonts w:ascii="Times New Roman" w:hAnsi="Times New Roman" w:cs="Times New Roman"/>
          <w:color w:val="000000" w:themeColor="text1"/>
          <w:sz w:val="24"/>
          <w:szCs w:val="24"/>
          <w:shd w:val="clear" w:color="auto" w:fill="FFFFFF" w:themeFill="background1"/>
        </w:rPr>
        <w:t xml:space="preserve"> Available</w:t>
      </w:r>
      <w:r w:rsidR="00B877AA" w:rsidRPr="00B877AA">
        <w:t xml:space="preserve"> </w:t>
      </w:r>
      <w:r w:rsidR="00B877AA" w:rsidRPr="00B877AA">
        <w:rPr>
          <w:rFonts w:ascii="Times New Roman" w:hAnsi="Times New Roman" w:cs="Times New Roman"/>
          <w:color w:val="000000" w:themeColor="text1"/>
          <w:sz w:val="24"/>
          <w:szCs w:val="24"/>
          <w:shd w:val="clear" w:color="auto" w:fill="FFFFFF" w:themeFill="background1"/>
        </w:rPr>
        <w:t xml:space="preserve">at: https://www.power-technology.com/news/hinkley-point-c-project-costs-rise-again/. </w:t>
      </w:r>
      <w:r w:rsidRPr="00B877AA">
        <w:rPr>
          <w:rFonts w:ascii="Times New Roman" w:hAnsi="Times New Roman" w:cs="Times New Roman"/>
          <w:color w:val="000000" w:themeColor="text1"/>
          <w:sz w:val="24"/>
          <w:szCs w:val="24"/>
          <w:shd w:val="clear" w:color="auto" w:fill="FFFFFF" w:themeFill="background1"/>
        </w:rPr>
        <w:t>[Accessed 04 April 2023]</w:t>
      </w:r>
    </w:p>
    <w:p w14:paraId="19FA12FD" w14:textId="5CB82E62" w:rsidR="00582464" w:rsidRPr="00C50772" w:rsidRDefault="00582464" w:rsidP="007D35FB">
      <w:pPr>
        <w:spacing w:line="480" w:lineRule="auto"/>
        <w:ind w:left="720" w:hanging="720"/>
        <w:jc w:val="both"/>
        <w:rPr>
          <w:rFonts w:ascii="Times New Roman" w:hAnsi="Times New Roman" w:cs="Times New Roman"/>
          <w:color w:val="000000" w:themeColor="text1"/>
          <w:sz w:val="24"/>
          <w:szCs w:val="24"/>
        </w:rPr>
      </w:pPr>
      <w:bookmarkStart w:id="11" w:name="_Hlk128998670"/>
      <w:r w:rsidRPr="00C50772">
        <w:rPr>
          <w:rFonts w:ascii="Times New Roman" w:hAnsi="Times New Roman" w:cs="Times New Roman"/>
          <w:color w:val="000000" w:themeColor="text1"/>
          <w:sz w:val="24"/>
          <w:szCs w:val="24"/>
        </w:rPr>
        <w:t>EDF Energy. (2022</w:t>
      </w:r>
      <w:bookmarkEnd w:id="11"/>
      <w:r w:rsidRPr="00C50772">
        <w:rPr>
          <w:rFonts w:ascii="Times New Roman" w:hAnsi="Times New Roman" w:cs="Times New Roman"/>
          <w:color w:val="000000" w:themeColor="text1"/>
          <w:sz w:val="24"/>
          <w:szCs w:val="24"/>
        </w:rPr>
        <w:t xml:space="preserve">). </w:t>
      </w:r>
      <w:r w:rsidRPr="00C50772">
        <w:rPr>
          <w:rFonts w:ascii="Times New Roman" w:hAnsi="Times New Roman" w:cs="Times New Roman"/>
          <w:i/>
          <w:iCs/>
          <w:color w:val="000000" w:themeColor="text1"/>
          <w:sz w:val="24"/>
          <w:szCs w:val="24"/>
        </w:rPr>
        <w:t>About US</w:t>
      </w:r>
      <w:r w:rsidRPr="00C50772">
        <w:rPr>
          <w:rFonts w:ascii="Times New Roman" w:hAnsi="Times New Roman" w:cs="Times New Roman"/>
          <w:color w:val="000000" w:themeColor="text1"/>
          <w:sz w:val="24"/>
          <w:szCs w:val="24"/>
        </w:rPr>
        <w:t xml:space="preserve">. [Online]. Available at: </w:t>
      </w:r>
      <w:hyperlink w:history="1">
        <w:r w:rsidR="003F7AC5" w:rsidRPr="00C50772">
          <w:rPr>
            <w:rStyle w:val="Hyperlink"/>
            <w:rFonts w:ascii="Times" w:hAnsi="Times" w:cs="Times New Roman"/>
            <w:color w:val="000000" w:themeColor="text1"/>
            <w:sz w:val="24"/>
            <w:szCs w:val="24"/>
            <w:u w:val="none"/>
          </w:rPr>
          <w:t>https://www.edfenergy.com //energy/nuclear-new-build-projects/</w:t>
        </w:r>
        <w:proofErr w:type="spellStart"/>
        <w:r w:rsidR="003F7AC5" w:rsidRPr="00C50772">
          <w:rPr>
            <w:rStyle w:val="Hyperlink"/>
            <w:rFonts w:ascii="Times" w:hAnsi="Times" w:cs="Times New Roman"/>
            <w:color w:val="000000" w:themeColor="text1"/>
            <w:sz w:val="24"/>
            <w:szCs w:val="24"/>
            <w:u w:val="none"/>
          </w:rPr>
          <w:t>hinkley</w:t>
        </w:r>
        <w:proofErr w:type="spellEnd"/>
        <w:r w:rsidR="003F7AC5" w:rsidRPr="00C50772">
          <w:rPr>
            <w:rStyle w:val="Hyperlink"/>
            <w:rFonts w:ascii="Times" w:hAnsi="Times" w:cs="Times New Roman"/>
            <w:color w:val="000000" w:themeColor="text1"/>
            <w:sz w:val="24"/>
            <w:szCs w:val="24"/>
            <w:u w:val="none"/>
          </w:rPr>
          <w:t>-point-c/about/</w:t>
        </w:r>
      </w:hyperlink>
      <w:r w:rsidR="003F7AC5" w:rsidRPr="00C50772">
        <w:rPr>
          <w:rStyle w:val="Hyperlink"/>
          <w:rFonts w:ascii="Times" w:hAnsi="Times" w:cs="Times New Roman"/>
          <w:color w:val="000000" w:themeColor="text1"/>
          <w:sz w:val="24"/>
          <w:szCs w:val="24"/>
          <w:u w:val="none"/>
        </w:rPr>
        <w:t xml:space="preserve"> </w:t>
      </w:r>
      <w:r w:rsidRPr="00C50772">
        <w:rPr>
          <w:rFonts w:ascii="Times" w:hAnsi="Times" w:cs="Times New Roman"/>
          <w:color w:val="000000" w:themeColor="text1"/>
          <w:sz w:val="24"/>
          <w:szCs w:val="24"/>
        </w:rPr>
        <w:t>[</w:t>
      </w:r>
      <w:r w:rsidRPr="00C50772">
        <w:rPr>
          <w:rFonts w:ascii="Times New Roman" w:hAnsi="Times New Roman" w:cs="Times New Roman"/>
          <w:color w:val="000000" w:themeColor="text1"/>
          <w:sz w:val="24"/>
          <w:szCs w:val="24"/>
        </w:rPr>
        <w:t xml:space="preserve">Accessed </w:t>
      </w:r>
      <w:r w:rsidR="002C5D20" w:rsidRPr="00C50772">
        <w:rPr>
          <w:rFonts w:ascii="Times New Roman" w:hAnsi="Times New Roman" w:cs="Times New Roman"/>
          <w:color w:val="000000" w:themeColor="text1"/>
          <w:sz w:val="24"/>
          <w:szCs w:val="24"/>
        </w:rPr>
        <w:t xml:space="preserve">29 March </w:t>
      </w:r>
      <w:r w:rsidRPr="00C50772">
        <w:rPr>
          <w:rFonts w:ascii="Times New Roman" w:hAnsi="Times New Roman" w:cs="Times New Roman"/>
          <w:color w:val="000000" w:themeColor="text1"/>
          <w:sz w:val="24"/>
          <w:szCs w:val="24"/>
        </w:rPr>
        <w:t>202</w:t>
      </w:r>
      <w:r w:rsidR="002C5D20" w:rsidRPr="00C50772">
        <w:rPr>
          <w:rFonts w:ascii="Times New Roman" w:hAnsi="Times New Roman" w:cs="Times New Roman"/>
          <w:color w:val="000000" w:themeColor="text1"/>
          <w:sz w:val="24"/>
          <w:szCs w:val="24"/>
        </w:rPr>
        <w:t>3</w:t>
      </w:r>
      <w:r w:rsidRPr="00C50772">
        <w:rPr>
          <w:rFonts w:ascii="Times New Roman" w:hAnsi="Times New Roman" w:cs="Times New Roman"/>
          <w:color w:val="000000" w:themeColor="text1"/>
          <w:sz w:val="24"/>
          <w:szCs w:val="24"/>
        </w:rPr>
        <w:t>]</w:t>
      </w:r>
    </w:p>
    <w:p w14:paraId="29B72FC8" w14:textId="77777777" w:rsidR="00582464" w:rsidRPr="00C50772" w:rsidRDefault="00582464" w:rsidP="007D35FB">
      <w:pPr>
        <w:spacing w:line="480" w:lineRule="auto"/>
        <w:ind w:left="720" w:hanging="720"/>
        <w:jc w:val="both"/>
        <w:rPr>
          <w:rFonts w:ascii="Times New Roman" w:hAnsi="Times New Roman" w:cs="Times New Roman"/>
          <w:color w:val="000000" w:themeColor="text1"/>
          <w:sz w:val="24"/>
          <w:szCs w:val="24"/>
        </w:rPr>
      </w:pPr>
      <w:bookmarkStart w:id="12" w:name="_Hlk128999003"/>
      <w:proofErr w:type="spellStart"/>
      <w:r w:rsidRPr="00C50772">
        <w:rPr>
          <w:rFonts w:ascii="Times New Roman" w:hAnsi="Times New Roman" w:cs="Times New Roman"/>
          <w:color w:val="000000" w:themeColor="text1"/>
          <w:sz w:val="24"/>
          <w:szCs w:val="24"/>
        </w:rPr>
        <w:t>Kaptein</w:t>
      </w:r>
      <w:proofErr w:type="spellEnd"/>
      <w:r w:rsidRPr="00C50772">
        <w:rPr>
          <w:rFonts w:ascii="Times New Roman" w:hAnsi="Times New Roman" w:cs="Times New Roman"/>
          <w:color w:val="000000" w:themeColor="text1"/>
          <w:sz w:val="24"/>
          <w:szCs w:val="24"/>
        </w:rPr>
        <w:t xml:space="preserve">, M. and Van </w:t>
      </w:r>
      <w:proofErr w:type="spellStart"/>
      <w:r w:rsidRPr="00C50772">
        <w:rPr>
          <w:rFonts w:ascii="Times New Roman" w:hAnsi="Times New Roman" w:cs="Times New Roman"/>
          <w:color w:val="000000" w:themeColor="text1"/>
          <w:sz w:val="24"/>
          <w:szCs w:val="24"/>
        </w:rPr>
        <w:t>Tulder</w:t>
      </w:r>
      <w:proofErr w:type="spellEnd"/>
      <w:r w:rsidRPr="00C50772">
        <w:rPr>
          <w:rFonts w:ascii="Times New Roman" w:hAnsi="Times New Roman" w:cs="Times New Roman"/>
          <w:color w:val="000000" w:themeColor="text1"/>
          <w:sz w:val="24"/>
          <w:szCs w:val="24"/>
        </w:rPr>
        <w:t>, R. (2017</w:t>
      </w:r>
      <w:bookmarkEnd w:id="12"/>
      <w:r w:rsidRPr="00C50772">
        <w:rPr>
          <w:rFonts w:ascii="Times New Roman" w:hAnsi="Times New Roman" w:cs="Times New Roman"/>
          <w:color w:val="000000" w:themeColor="text1"/>
          <w:sz w:val="24"/>
          <w:szCs w:val="24"/>
        </w:rPr>
        <w:t>). Toward effective stakeholder dialogue.</w:t>
      </w:r>
    </w:p>
    <w:p w14:paraId="73B0C426" w14:textId="77777777" w:rsidR="00582464" w:rsidRPr="00C50772" w:rsidRDefault="00582464" w:rsidP="007D35FB">
      <w:pPr>
        <w:spacing w:line="480" w:lineRule="auto"/>
        <w:ind w:left="720" w:hanging="720"/>
        <w:jc w:val="both"/>
        <w:rPr>
          <w:rFonts w:ascii="Times New Roman" w:hAnsi="Times New Roman" w:cs="Times New Roman"/>
          <w:color w:val="000000" w:themeColor="text1"/>
          <w:sz w:val="24"/>
          <w:szCs w:val="24"/>
        </w:rPr>
      </w:pPr>
      <w:bookmarkStart w:id="13" w:name="_Hlk128999174"/>
      <w:r w:rsidRPr="00C50772">
        <w:rPr>
          <w:rFonts w:ascii="Times New Roman" w:hAnsi="Times New Roman" w:cs="Times New Roman"/>
          <w:color w:val="000000" w:themeColor="text1"/>
          <w:sz w:val="24"/>
          <w:szCs w:val="24"/>
        </w:rPr>
        <w:t>Smyth</w:t>
      </w:r>
      <w:bookmarkEnd w:id="13"/>
      <w:r w:rsidRPr="00C50772">
        <w:rPr>
          <w:rFonts w:ascii="Times New Roman" w:hAnsi="Times New Roman" w:cs="Times New Roman"/>
          <w:color w:val="000000" w:themeColor="text1"/>
          <w:sz w:val="24"/>
          <w:szCs w:val="24"/>
        </w:rPr>
        <w:t xml:space="preserve">, H., </w:t>
      </w:r>
      <w:proofErr w:type="spellStart"/>
      <w:r w:rsidRPr="00C50772">
        <w:rPr>
          <w:rFonts w:ascii="Times New Roman" w:hAnsi="Times New Roman" w:cs="Times New Roman"/>
          <w:color w:val="000000" w:themeColor="text1"/>
          <w:sz w:val="24"/>
          <w:szCs w:val="24"/>
        </w:rPr>
        <w:t>Lecoeuvre</w:t>
      </w:r>
      <w:proofErr w:type="spellEnd"/>
      <w:r w:rsidRPr="00C50772">
        <w:rPr>
          <w:rFonts w:ascii="Times New Roman" w:hAnsi="Times New Roman" w:cs="Times New Roman"/>
          <w:color w:val="000000" w:themeColor="text1"/>
          <w:sz w:val="24"/>
          <w:szCs w:val="24"/>
        </w:rPr>
        <w:t xml:space="preserve">, L. and </w:t>
      </w:r>
      <w:proofErr w:type="spellStart"/>
      <w:r w:rsidRPr="00C50772">
        <w:rPr>
          <w:rFonts w:ascii="Times New Roman" w:hAnsi="Times New Roman" w:cs="Times New Roman"/>
          <w:color w:val="000000" w:themeColor="text1"/>
          <w:sz w:val="24"/>
          <w:szCs w:val="24"/>
        </w:rPr>
        <w:t>Vaesken</w:t>
      </w:r>
      <w:proofErr w:type="spellEnd"/>
      <w:r w:rsidRPr="00C50772">
        <w:rPr>
          <w:rFonts w:ascii="Times New Roman" w:hAnsi="Times New Roman" w:cs="Times New Roman"/>
          <w:color w:val="000000" w:themeColor="text1"/>
          <w:sz w:val="24"/>
          <w:szCs w:val="24"/>
        </w:rPr>
        <w:t>, P. (2018). Co-creation of value and the project context: Towards application on the case of Hinkley Point C Nuclear Power Station. </w:t>
      </w:r>
      <w:r w:rsidRPr="00C50772">
        <w:rPr>
          <w:rFonts w:ascii="Times New Roman" w:hAnsi="Times New Roman" w:cs="Times New Roman"/>
          <w:i/>
          <w:iCs/>
          <w:color w:val="000000" w:themeColor="text1"/>
          <w:sz w:val="24"/>
          <w:szCs w:val="24"/>
        </w:rPr>
        <w:t>International journal of project management</w:t>
      </w:r>
      <w:r w:rsidRPr="00C50772">
        <w:rPr>
          <w:rFonts w:ascii="Times New Roman" w:hAnsi="Times New Roman" w:cs="Times New Roman"/>
          <w:color w:val="000000" w:themeColor="text1"/>
          <w:sz w:val="24"/>
          <w:szCs w:val="24"/>
        </w:rPr>
        <w:t>, </w:t>
      </w:r>
      <w:r w:rsidRPr="00C50772">
        <w:rPr>
          <w:rFonts w:ascii="Times New Roman" w:hAnsi="Times New Roman" w:cs="Times New Roman"/>
          <w:i/>
          <w:iCs/>
          <w:color w:val="000000" w:themeColor="text1"/>
          <w:sz w:val="24"/>
          <w:szCs w:val="24"/>
        </w:rPr>
        <w:t>36</w:t>
      </w:r>
      <w:r w:rsidRPr="00C50772">
        <w:rPr>
          <w:rFonts w:ascii="Times New Roman" w:hAnsi="Times New Roman" w:cs="Times New Roman"/>
          <w:color w:val="000000" w:themeColor="text1"/>
          <w:sz w:val="24"/>
          <w:szCs w:val="24"/>
        </w:rPr>
        <w:t>(1), pp.170-183.</w:t>
      </w:r>
    </w:p>
    <w:p w14:paraId="5F61E45B" w14:textId="77777777" w:rsidR="00582464" w:rsidRPr="00C50772" w:rsidRDefault="00582464" w:rsidP="007D35FB">
      <w:pPr>
        <w:spacing w:line="480" w:lineRule="auto"/>
        <w:ind w:left="720" w:hanging="720"/>
        <w:jc w:val="both"/>
        <w:rPr>
          <w:rFonts w:ascii="Times New Roman" w:hAnsi="Times New Roman" w:cs="Times New Roman"/>
          <w:color w:val="000000" w:themeColor="text1"/>
          <w:sz w:val="24"/>
          <w:szCs w:val="24"/>
        </w:rPr>
      </w:pPr>
      <w:r w:rsidRPr="00C50772">
        <w:rPr>
          <w:rFonts w:ascii="Times New Roman" w:hAnsi="Times New Roman" w:cs="Times New Roman"/>
          <w:color w:val="000000" w:themeColor="text1"/>
          <w:sz w:val="24"/>
          <w:szCs w:val="24"/>
        </w:rPr>
        <w:t>Thomas, S. (2016). The Hinkley Point decision: An analysis of the policy process. </w:t>
      </w:r>
      <w:r w:rsidRPr="00C50772">
        <w:rPr>
          <w:rFonts w:ascii="Times New Roman" w:hAnsi="Times New Roman" w:cs="Times New Roman"/>
          <w:i/>
          <w:iCs/>
          <w:color w:val="000000" w:themeColor="text1"/>
          <w:sz w:val="24"/>
          <w:szCs w:val="24"/>
        </w:rPr>
        <w:t>Energy Policy</w:t>
      </w:r>
      <w:r w:rsidRPr="00C50772">
        <w:rPr>
          <w:rFonts w:ascii="Times New Roman" w:hAnsi="Times New Roman" w:cs="Times New Roman"/>
          <w:color w:val="000000" w:themeColor="text1"/>
          <w:sz w:val="24"/>
          <w:szCs w:val="24"/>
        </w:rPr>
        <w:t>, </w:t>
      </w:r>
      <w:r w:rsidRPr="00C50772">
        <w:rPr>
          <w:rFonts w:ascii="Times New Roman" w:hAnsi="Times New Roman" w:cs="Times New Roman"/>
          <w:i/>
          <w:iCs/>
          <w:color w:val="000000" w:themeColor="text1"/>
          <w:sz w:val="24"/>
          <w:szCs w:val="24"/>
        </w:rPr>
        <w:t>96</w:t>
      </w:r>
      <w:r w:rsidRPr="00C50772">
        <w:rPr>
          <w:rFonts w:ascii="Times New Roman" w:hAnsi="Times New Roman" w:cs="Times New Roman"/>
          <w:color w:val="000000" w:themeColor="text1"/>
          <w:sz w:val="24"/>
          <w:szCs w:val="24"/>
        </w:rPr>
        <w:t>, pp.421-431.</w:t>
      </w:r>
    </w:p>
    <w:p w14:paraId="49826F51" w14:textId="77777777" w:rsidR="00582464" w:rsidRPr="00C50772" w:rsidRDefault="00582464" w:rsidP="007D35FB">
      <w:pPr>
        <w:spacing w:line="480" w:lineRule="auto"/>
        <w:ind w:left="720" w:hanging="720"/>
        <w:jc w:val="both"/>
        <w:rPr>
          <w:rFonts w:ascii="Times New Roman" w:hAnsi="Times New Roman" w:cs="Times New Roman"/>
          <w:color w:val="000000" w:themeColor="text1"/>
          <w:sz w:val="24"/>
          <w:szCs w:val="24"/>
        </w:rPr>
      </w:pPr>
      <w:bookmarkStart w:id="14" w:name="_Hlk128999098"/>
      <w:r w:rsidRPr="00C50772">
        <w:rPr>
          <w:rFonts w:ascii="Times New Roman" w:hAnsi="Times New Roman" w:cs="Times New Roman"/>
          <w:color w:val="000000" w:themeColor="text1"/>
          <w:sz w:val="24"/>
          <w:szCs w:val="24"/>
        </w:rPr>
        <w:t>Verbeke, A. and Tung, V. (2013</w:t>
      </w:r>
      <w:bookmarkEnd w:id="14"/>
      <w:r w:rsidRPr="00C50772">
        <w:rPr>
          <w:rFonts w:ascii="Times New Roman" w:hAnsi="Times New Roman" w:cs="Times New Roman"/>
          <w:color w:val="000000" w:themeColor="text1"/>
          <w:sz w:val="24"/>
          <w:szCs w:val="24"/>
        </w:rPr>
        <w:t>). The future of stakeholder management theory: A temporal perspective. </w:t>
      </w:r>
      <w:r w:rsidRPr="00C50772">
        <w:rPr>
          <w:rFonts w:ascii="Times New Roman" w:hAnsi="Times New Roman" w:cs="Times New Roman"/>
          <w:i/>
          <w:iCs/>
          <w:color w:val="000000" w:themeColor="text1"/>
          <w:sz w:val="24"/>
          <w:szCs w:val="24"/>
        </w:rPr>
        <w:t>Journal of business ethics</w:t>
      </w:r>
      <w:r w:rsidRPr="00C50772">
        <w:rPr>
          <w:rFonts w:ascii="Times New Roman" w:hAnsi="Times New Roman" w:cs="Times New Roman"/>
          <w:color w:val="000000" w:themeColor="text1"/>
          <w:sz w:val="24"/>
          <w:szCs w:val="24"/>
        </w:rPr>
        <w:t>, </w:t>
      </w:r>
      <w:r w:rsidRPr="00C50772">
        <w:rPr>
          <w:rFonts w:ascii="Times New Roman" w:hAnsi="Times New Roman" w:cs="Times New Roman"/>
          <w:i/>
          <w:iCs/>
          <w:color w:val="000000" w:themeColor="text1"/>
          <w:sz w:val="24"/>
          <w:szCs w:val="24"/>
        </w:rPr>
        <w:t>112</w:t>
      </w:r>
      <w:r w:rsidRPr="00C50772">
        <w:rPr>
          <w:rFonts w:ascii="Times New Roman" w:hAnsi="Times New Roman" w:cs="Times New Roman"/>
          <w:color w:val="000000" w:themeColor="text1"/>
          <w:sz w:val="24"/>
          <w:szCs w:val="24"/>
        </w:rPr>
        <w:t>, pp.529-543.</w:t>
      </w:r>
    </w:p>
    <w:sectPr w:rsidR="00582464" w:rsidRPr="00C50772">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0282D8" w14:textId="77777777" w:rsidR="008A353D" w:rsidRDefault="008A353D" w:rsidP="00DD4863">
      <w:pPr>
        <w:spacing w:after="0" w:line="240" w:lineRule="auto"/>
      </w:pPr>
      <w:r>
        <w:separator/>
      </w:r>
    </w:p>
  </w:endnote>
  <w:endnote w:type="continuationSeparator" w:id="0">
    <w:p w14:paraId="6DF63BCF" w14:textId="77777777" w:rsidR="008A353D" w:rsidRDefault="008A353D" w:rsidP="00DD48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614990904"/>
      <w:docPartObj>
        <w:docPartGallery w:val="Page Numbers (Bottom of Page)"/>
        <w:docPartUnique/>
      </w:docPartObj>
    </w:sdtPr>
    <w:sdtEndPr>
      <w:rPr>
        <w:noProof/>
      </w:rPr>
    </w:sdtEndPr>
    <w:sdtContent>
      <w:p w14:paraId="7ADEFF67" w14:textId="77777777" w:rsidR="00DD4863" w:rsidRPr="00FE7FE4" w:rsidRDefault="00DD4863">
        <w:pPr>
          <w:pStyle w:val="Footer"/>
          <w:jc w:val="center"/>
          <w:rPr>
            <w:rFonts w:ascii="Times New Roman" w:hAnsi="Times New Roman" w:cs="Times New Roman"/>
            <w:sz w:val="24"/>
            <w:szCs w:val="24"/>
          </w:rPr>
        </w:pPr>
        <w:r w:rsidRPr="00FE7FE4">
          <w:rPr>
            <w:rFonts w:ascii="Times New Roman" w:hAnsi="Times New Roman" w:cs="Times New Roman"/>
            <w:sz w:val="24"/>
            <w:szCs w:val="24"/>
          </w:rPr>
          <w:fldChar w:fldCharType="begin"/>
        </w:r>
        <w:r w:rsidRPr="00FE7FE4">
          <w:rPr>
            <w:rFonts w:ascii="Times New Roman" w:hAnsi="Times New Roman" w:cs="Times New Roman"/>
            <w:sz w:val="24"/>
            <w:szCs w:val="24"/>
          </w:rPr>
          <w:instrText xml:space="preserve"> PAGE   \* MERGEFORMAT </w:instrText>
        </w:r>
        <w:r w:rsidRPr="00FE7FE4">
          <w:rPr>
            <w:rFonts w:ascii="Times New Roman" w:hAnsi="Times New Roman" w:cs="Times New Roman"/>
            <w:sz w:val="24"/>
            <w:szCs w:val="24"/>
          </w:rPr>
          <w:fldChar w:fldCharType="separate"/>
        </w:r>
        <w:r w:rsidRPr="00FE7FE4">
          <w:rPr>
            <w:rFonts w:ascii="Times New Roman" w:hAnsi="Times New Roman" w:cs="Times New Roman"/>
            <w:noProof/>
            <w:sz w:val="24"/>
            <w:szCs w:val="24"/>
          </w:rPr>
          <w:t>2</w:t>
        </w:r>
        <w:r w:rsidRPr="00FE7FE4">
          <w:rPr>
            <w:rFonts w:ascii="Times New Roman" w:hAnsi="Times New Roman" w:cs="Times New Roman"/>
            <w:noProof/>
            <w:sz w:val="24"/>
            <w:szCs w:val="24"/>
          </w:rPr>
          <w:fldChar w:fldCharType="end"/>
        </w:r>
      </w:p>
    </w:sdtContent>
  </w:sdt>
  <w:p w14:paraId="57F9073B" w14:textId="77777777" w:rsidR="00DD4863" w:rsidRDefault="00DD48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7F69D8" w14:textId="77777777" w:rsidR="008A353D" w:rsidRDefault="008A353D" w:rsidP="00DD4863">
      <w:pPr>
        <w:spacing w:after="0" w:line="240" w:lineRule="auto"/>
      </w:pPr>
      <w:r>
        <w:separator/>
      </w:r>
    </w:p>
  </w:footnote>
  <w:footnote w:type="continuationSeparator" w:id="0">
    <w:p w14:paraId="058D3218" w14:textId="77777777" w:rsidR="008A353D" w:rsidRDefault="008A353D" w:rsidP="00DD48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31E207" w14:textId="51F14345" w:rsidR="00DD4863" w:rsidRPr="00233BB2" w:rsidRDefault="00DD4863">
    <w:pPr>
      <w:pStyle w:val="Header"/>
      <w:rPr>
        <w:rFonts w:ascii="Times New Roman" w:hAnsi="Times New Roman" w:cs="Times New Roman"/>
        <w:sz w:val="24"/>
        <w:szCs w:val="24"/>
      </w:rPr>
    </w:pPr>
  </w:p>
  <w:p w14:paraId="15B90FBF" w14:textId="77777777" w:rsidR="00DD4863" w:rsidRDefault="00DD486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7366"/>
    <w:rsid w:val="000072EE"/>
    <w:rsid w:val="00035FC1"/>
    <w:rsid w:val="00036862"/>
    <w:rsid w:val="00043825"/>
    <w:rsid w:val="00054136"/>
    <w:rsid w:val="00070D17"/>
    <w:rsid w:val="000743A8"/>
    <w:rsid w:val="000765A9"/>
    <w:rsid w:val="000835A9"/>
    <w:rsid w:val="00083EA4"/>
    <w:rsid w:val="000856EF"/>
    <w:rsid w:val="0008665A"/>
    <w:rsid w:val="000A6DBF"/>
    <w:rsid w:val="000B37A1"/>
    <w:rsid w:val="000B43A8"/>
    <w:rsid w:val="000B45A0"/>
    <w:rsid w:val="000B6C18"/>
    <w:rsid w:val="000E20BC"/>
    <w:rsid w:val="000F0765"/>
    <w:rsid w:val="000F529C"/>
    <w:rsid w:val="000F54A8"/>
    <w:rsid w:val="00102A78"/>
    <w:rsid w:val="0010534E"/>
    <w:rsid w:val="001306E6"/>
    <w:rsid w:val="00130F8B"/>
    <w:rsid w:val="00133E36"/>
    <w:rsid w:val="00136DB0"/>
    <w:rsid w:val="001414A5"/>
    <w:rsid w:val="001418CD"/>
    <w:rsid w:val="00143B4E"/>
    <w:rsid w:val="00145127"/>
    <w:rsid w:val="00150DC1"/>
    <w:rsid w:val="00154FC0"/>
    <w:rsid w:val="00161AAC"/>
    <w:rsid w:val="00161B84"/>
    <w:rsid w:val="00176230"/>
    <w:rsid w:val="001978A6"/>
    <w:rsid w:val="001A7C09"/>
    <w:rsid w:val="001C18F9"/>
    <w:rsid w:val="001C4BD2"/>
    <w:rsid w:val="001E0D0A"/>
    <w:rsid w:val="001E6E30"/>
    <w:rsid w:val="001F2CD6"/>
    <w:rsid w:val="001F3D01"/>
    <w:rsid w:val="001F58C2"/>
    <w:rsid w:val="00205D5D"/>
    <w:rsid w:val="002231D8"/>
    <w:rsid w:val="0022698B"/>
    <w:rsid w:val="00226A66"/>
    <w:rsid w:val="00233BB2"/>
    <w:rsid w:val="00257857"/>
    <w:rsid w:val="00260282"/>
    <w:rsid w:val="00270408"/>
    <w:rsid w:val="002705CE"/>
    <w:rsid w:val="00271B9A"/>
    <w:rsid w:val="00283F2F"/>
    <w:rsid w:val="00290782"/>
    <w:rsid w:val="002A63C0"/>
    <w:rsid w:val="002A7129"/>
    <w:rsid w:val="002A7735"/>
    <w:rsid w:val="002B4721"/>
    <w:rsid w:val="002B6B3E"/>
    <w:rsid w:val="002C2232"/>
    <w:rsid w:val="002C5D20"/>
    <w:rsid w:val="002D2926"/>
    <w:rsid w:val="002F5E63"/>
    <w:rsid w:val="00307880"/>
    <w:rsid w:val="00310A8C"/>
    <w:rsid w:val="00321AA0"/>
    <w:rsid w:val="00324BCB"/>
    <w:rsid w:val="00325F62"/>
    <w:rsid w:val="00326559"/>
    <w:rsid w:val="00340C57"/>
    <w:rsid w:val="00373BBC"/>
    <w:rsid w:val="00380188"/>
    <w:rsid w:val="003942B4"/>
    <w:rsid w:val="003A6A4B"/>
    <w:rsid w:val="003A6B01"/>
    <w:rsid w:val="003A7D35"/>
    <w:rsid w:val="003B3D47"/>
    <w:rsid w:val="003B6DC7"/>
    <w:rsid w:val="003B6EA5"/>
    <w:rsid w:val="003C2F91"/>
    <w:rsid w:val="003D558F"/>
    <w:rsid w:val="003E0B79"/>
    <w:rsid w:val="003E2D3E"/>
    <w:rsid w:val="003E3C5D"/>
    <w:rsid w:val="003F7829"/>
    <w:rsid w:val="003F7AC5"/>
    <w:rsid w:val="004204AC"/>
    <w:rsid w:val="004440E8"/>
    <w:rsid w:val="00457222"/>
    <w:rsid w:val="00461B0F"/>
    <w:rsid w:val="00464E1E"/>
    <w:rsid w:val="00470109"/>
    <w:rsid w:val="00490288"/>
    <w:rsid w:val="0049482E"/>
    <w:rsid w:val="00494BA6"/>
    <w:rsid w:val="004A10A9"/>
    <w:rsid w:val="004A2CDB"/>
    <w:rsid w:val="004A480C"/>
    <w:rsid w:val="004B1B5C"/>
    <w:rsid w:val="004B74F5"/>
    <w:rsid w:val="004C1D88"/>
    <w:rsid w:val="004D41E1"/>
    <w:rsid w:val="004D4A83"/>
    <w:rsid w:val="004E0CED"/>
    <w:rsid w:val="004E7E57"/>
    <w:rsid w:val="00501CAF"/>
    <w:rsid w:val="00510E4E"/>
    <w:rsid w:val="005274CF"/>
    <w:rsid w:val="00534B81"/>
    <w:rsid w:val="00542E09"/>
    <w:rsid w:val="00554918"/>
    <w:rsid w:val="005657B6"/>
    <w:rsid w:val="00575F05"/>
    <w:rsid w:val="00582464"/>
    <w:rsid w:val="00590304"/>
    <w:rsid w:val="00592B5F"/>
    <w:rsid w:val="00597874"/>
    <w:rsid w:val="005A509A"/>
    <w:rsid w:val="005B0332"/>
    <w:rsid w:val="005B39BF"/>
    <w:rsid w:val="005C29FE"/>
    <w:rsid w:val="005C36B3"/>
    <w:rsid w:val="005D6C1A"/>
    <w:rsid w:val="005E3313"/>
    <w:rsid w:val="005E3C0E"/>
    <w:rsid w:val="005F266E"/>
    <w:rsid w:val="005F68A6"/>
    <w:rsid w:val="0060301D"/>
    <w:rsid w:val="0060437E"/>
    <w:rsid w:val="00605CB2"/>
    <w:rsid w:val="006277EC"/>
    <w:rsid w:val="00631089"/>
    <w:rsid w:val="0064208B"/>
    <w:rsid w:val="00653E05"/>
    <w:rsid w:val="00666BAC"/>
    <w:rsid w:val="0067499D"/>
    <w:rsid w:val="006762BE"/>
    <w:rsid w:val="006768F7"/>
    <w:rsid w:val="0068387F"/>
    <w:rsid w:val="006A2352"/>
    <w:rsid w:val="006B4CC7"/>
    <w:rsid w:val="006C56B2"/>
    <w:rsid w:val="006D69A0"/>
    <w:rsid w:val="006F73C0"/>
    <w:rsid w:val="00702DFE"/>
    <w:rsid w:val="007122C5"/>
    <w:rsid w:val="00713BD4"/>
    <w:rsid w:val="007153E8"/>
    <w:rsid w:val="00716ED2"/>
    <w:rsid w:val="0073765A"/>
    <w:rsid w:val="007631E8"/>
    <w:rsid w:val="007638B7"/>
    <w:rsid w:val="00766AF7"/>
    <w:rsid w:val="00773FFB"/>
    <w:rsid w:val="00781ADB"/>
    <w:rsid w:val="00787295"/>
    <w:rsid w:val="007A2516"/>
    <w:rsid w:val="007B57CE"/>
    <w:rsid w:val="007C353C"/>
    <w:rsid w:val="007D33BC"/>
    <w:rsid w:val="007D35FB"/>
    <w:rsid w:val="007E260D"/>
    <w:rsid w:val="007E47FB"/>
    <w:rsid w:val="007E4CF4"/>
    <w:rsid w:val="007F3093"/>
    <w:rsid w:val="007F45AE"/>
    <w:rsid w:val="007F5A6E"/>
    <w:rsid w:val="00801717"/>
    <w:rsid w:val="00803844"/>
    <w:rsid w:val="008139E5"/>
    <w:rsid w:val="0082435A"/>
    <w:rsid w:val="00825132"/>
    <w:rsid w:val="008645C0"/>
    <w:rsid w:val="00895E99"/>
    <w:rsid w:val="008A2C55"/>
    <w:rsid w:val="008A353D"/>
    <w:rsid w:val="008C7B7C"/>
    <w:rsid w:val="008D3F2E"/>
    <w:rsid w:val="00901A64"/>
    <w:rsid w:val="0090527D"/>
    <w:rsid w:val="0091191C"/>
    <w:rsid w:val="00917369"/>
    <w:rsid w:val="009173A2"/>
    <w:rsid w:val="00921A9E"/>
    <w:rsid w:val="00925C70"/>
    <w:rsid w:val="00930F2A"/>
    <w:rsid w:val="00940AFA"/>
    <w:rsid w:val="009439CE"/>
    <w:rsid w:val="00944EC9"/>
    <w:rsid w:val="0095151B"/>
    <w:rsid w:val="009657B5"/>
    <w:rsid w:val="00984619"/>
    <w:rsid w:val="00995B17"/>
    <w:rsid w:val="0099757A"/>
    <w:rsid w:val="00997C56"/>
    <w:rsid w:val="009A5B43"/>
    <w:rsid w:val="009C0A64"/>
    <w:rsid w:val="009C3807"/>
    <w:rsid w:val="009D621E"/>
    <w:rsid w:val="009E39CA"/>
    <w:rsid w:val="009F593C"/>
    <w:rsid w:val="00A01B9E"/>
    <w:rsid w:val="00A046DA"/>
    <w:rsid w:val="00A059D9"/>
    <w:rsid w:val="00A325F8"/>
    <w:rsid w:val="00A40836"/>
    <w:rsid w:val="00A676B0"/>
    <w:rsid w:val="00A70145"/>
    <w:rsid w:val="00A70686"/>
    <w:rsid w:val="00A930CD"/>
    <w:rsid w:val="00AB446C"/>
    <w:rsid w:val="00AB68A9"/>
    <w:rsid w:val="00AC156A"/>
    <w:rsid w:val="00AE3439"/>
    <w:rsid w:val="00AE3FCA"/>
    <w:rsid w:val="00AE7CD1"/>
    <w:rsid w:val="00AF218D"/>
    <w:rsid w:val="00AF3268"/>
    <w:rsid w:val="00B11017"/>
    <w:rsid w:val="00B13067"/>
    <w:rsid w:val="00B2480A"/>
    <w:rsid w:val="00B25F9E"/>
    <w:rsid w:val="00B464B4"/>
    <w:rsid w:val="00B46C75"/>
    <w:rsid w:val="00B545D4"/>
    <w:rsid w:val="00B66E88"/>
    <w:rsid w:val="00B6767B"/>
    <w:rsid w:val="00B82C38"/>
    <w:rsid w:val="00B877AA"/>
    <w:rsid w:val="00BA409D"/>
    <w:rsid w:val="00BA42AC"/>
    <w:rsid w:val="00BA6651"/>
    <w:rsid w:val="00BD0492"/>
    <w:rsid w:val="00BD36C8"/>
    <w:rsid w:val="00BD4181"/>
    <w:rsid w:val="00BD472C"/>
    <w:rsid w:val="00BE43D2"/>
    <w:rsid w:val="00BF00F8"/>
    <w:rsid w:val="00BF1F6D"/>
    <w:rsid w:val="00C0183E"/>
    <w:rsid w:val="00C10FC9"/>
    <w:rsid w:val="00C12960"/>
    <w:rsid w:val="00C15CD6"/>
    <w:rsid w:val="00C20EFB"/>
    <w:rsid w:val="00C2266D"/>
    <w:rsid w:val="00C226B0"/>
    <w:rsid w:val="00C25EA6"/>
    <w:rsid w:val="00C27614"/>
    <w:rsid w:val="00C27F22"/>
    <w:rsid w:val="00C45198"/>
    <w:rsid w:val="00C46C49"/>
    <w:rsid w:val="00C50772"/>
    <w:rsid w:val="00C6184B"/>
    <w:rsid w:val="00C628C4"/>
    <w:rsid w:val="00C702A4"/>
    <w:rsid w:val="00C82680"/>
    <w:rsid w:val="00C928B1"/>
    <w:rsid w:val="00CA0022"/>
    <w:rsid w:val="00CA0608"/>
    <w:rsid w:val="00CB5738"/>
    <w:rsid w:val="00CB7235"/>
    <w:rsid w:val="00CC28E0"/>
    <w:rsid w:val="00CC4C16"/>
    <w:rsid w:val="00CE60F2"/>
    <w:rsid w:val="00CF441C"/>
    <w:rsid w:val="00D1131B"/>
    <w:rsid w:val="00D3129C"/>
    <w:rsid w:val="00D31A6A"/>
    <w:rsid w:val="00D31EF5"/>
    <w:rsid w:val="00D32A1B"/>
    <w:rsid w:val="00D34DCC"/>
    <w:rsid w:val="00D34E1F"/>
    <w:rsid w:val="00D4295F"/>
    <w:rsid w:val="00D45C03"/>
    <w:rsid w:val="00D46CB2"/>
    <w:rsid w:val="00D54CA0"/>
    <w:rsid w:val="00D64F17"/>
    <w:rsid w:val="00D67673"/>
    <w:rsid w:val="00D67ABC"/>
    <w:rsid w:val="00D70BE9"/>
    <w:rsid w:val="00D70CEB"/>
    <w:rsid w:val="00D73588"/>
    <w:rsid w:val="00D812DA"/>
    <w:rsid w:val="00D85C9B"/>
    <w:rsid w:val="00D95149"/>
    <w:rsid w:val="00DA1E4B"/>
    <w:rsid w:val="00DA58A9"/>
    <w:rsid w:val="00DC0080"/>
    <w:rsid w:val="00DD4863"/>
    <w:rsid w:val="00DE5F6C"/>
    <w:rsid w:val="00DF3A14"/>
    <w:rsid w:val="00DF42FA"/>
    <w:rsid w:val="00E026C9"/>
    <w:rsid w:val="00E13732"/>
    <w:rsid w:val="00E15318"/>
    <w:rsid w:val="00E231C8"/>
    <w:rsid w:val="00E233E1"/>
    <w:rsid w:val="00E27366"/>
    <w:rsid w:val="00E320DB"/>
    <w:rsid w:val="00E50A71"/>
    <w:rsid w:val="00E54157"/>
    <w:rsid w:val="00E57988"/>
    <w:rsid w:val="00E80759"/>
    <w:rsid w:val="00E85334"/>
    <w:rsid w:val="00E87506"/>
    <w:rsid w:val="00E87C9D"/>
    <w:rsid w:val="00E9033B"/>
    <w:rsid w:val="00EA3205"/>
    <w:rsid w:val="00EB35A0"/>
    <w:rsid w:val="00EC2B50"/>
    <w:rsid w:val="00EC6DB2"/>
    <w:rsid w:val="00EC77FB"/>
    <w:rsid w:val="00ED0ADB"/>
    <w:rsid w:val="00ED2882"/>
    <w:rsid w:val="00ED2AE9"/>
    <w:rsid w:val="00ED7DD6"/>
    <w:rsid w:val="00EE0507"/>
    <w:rsid w:val="00EE0C62"/>
    <w:rsid w:val="00EE5E58"/>
    <w:rsid w:val="00EF7BFA"/>
    <w:rsid w:val="00F021D5"/>
    <w:rsid w:val="00F03546"/>
    <w:rsid w:val="00F05AE6"/>
    <w:rsid w:val="00F06297"/>
    <w:rsid w:val="00F0681D"/>
    <w:rsid w:val="00F11F90"/>
    <w:rsid w:val="00F207BF"/>
    <w:rsid w:val="00F26531"/>
    <w:rsid w:val="00F3451F"/>
    <w:rsid w:val="00F375DC"/>
    <w:rsid w:val="00F4625F"/>
    <w:rsid w:val="00F5448C"/>
    <w:rsid w:val="00F5464F"/>
    <w:rsid w:val="00F56085"/>
    <w:rsid w:val="00F57274"/>
    <w:rsid w:val="00F7102E"/>
    <w:rsid w:val="00F83A25"/>
    <w:rsid w:val="00F87911"/>
    <w:rsid w:val="00F90715"/>
    <w:rsid w:val="00FA30C6"/>
    <w:rsid w:val="00FA422D"/>
    <w:rsid w:val="00FA6F0E"/>
    <w:rsid w:val="00FB4587"/>
    <w:rsid w:val="00FB7C90"/>
    <w:rsid w:val="00FD7415"/>
    <w:rsid w:val="00FE7FE4"/>
    <w:rsid w:val="00FF078E"/>
    <w:rsid w:val="00FF73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56EB9F"/>
  <w15:chartTrackingRefBased/>
  <w15:docId w15:val="{0C8BEB60-C5DD-47AB-A362-AF760DA013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44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D486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270408"/>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8qarf">
    <w:name w:val="w8qarf"/>
    <w:basedOn w:val="DefaultParagraphFont"/>
    <w:rsid w:val="000E20BC"/>
  </w:style>
  <w:style w:type="character" w:styleId="Hyperlink">
    <w:name w:val="Hyperlink"/>
    <w:basedOn w:val="DefaultParagraphFont"/>
    <w:uiPriority w:val="99"/>
    <w:unhideWhenUsed/>
    <w:rsid w:val="000E20BC"/>
    <w:rPr>
      <w:color w:val="0000FF"/>
      <w:u w:val="single"/>
    </w:rPr>
  </w:style>
  <w:style w:type="character" w:customStyle="1" w:styleId="etvozd">
    <w:name w:val="etvozd"/>
    <w:basedOn w:val="DefaultParagraphFont"/>
    <w:rsid w:val="000E20BC"/>
  </w:style>
  <w:style w:type="character" w:customStyle="1" w:styleId="lrzxr">
    <w:name w:val="lrzxr"/>
    <w:basedOn w:val="DefaultParagraphFont"/>
    <w:rsid w:val="000E20BC"/>
  </w:style>
  <w:style w:type="character" w:customStyle="1" w:styleId="Heading3Char">
    <w:name w:val="Heading 3 Char"/>
    <w:basedOn w:val="DefaultParagraphFont"/>
    <w:link w:val="Heading3"/>
    <w:uiPriority w:val="9"/>
    <w:rsid w:val="00270408"/>
    <w:rPr>
      <w:rFonts w:ascii="Times New Roman" w:eastAsia="Times New Roman" w:hAnsi="Times New Roman" w:cs="Times New Roman"/>
      <w:b/>
      <w:bCs/>
      <w:sz w:val="27"/>
      <w:szCs w:val="27"/>
    </w:rPr>
  </w:style>
  <w:style w:type="character" w:styleId="Strong">
    <w:name w:val="Strong"/>
    <w:basedOn w:val="DefaultParagraphFont"/>
    <w:uiPriority w:val="22"/>
    <w:qFormat/>
    <w:rsid w:val="00270408"/>
    <w:rPr>
      <w:b/>
      <w:bCs/>
    </w:rPr>
  </w:style>
  <w:style w:type="paragraph" w:styleId="NormalWeb">
    <w:name w:val="Normal (Web)"/>
    <w:basedOn w:val="Normal"/>
    <w:uiPriority w:val="99"/>
    <w:semiHidden/>
    <w:unhideWhenUsed/>
    <w:rsid w:val="00070D17"/>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ssrcss-1q0x1qg-paragraph">
    <w:name w:val="ssrcss-1q0x1qg-paragraph"/>
    <w:basedOn w:val="Normal"/>
    <w:rsid w:val="000B43A8"/>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omp">
    <w:name w:val="comp"/>
    <w:basedOn w:val="Normal"/>
    <w:rsid w:val="00C6184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jpfdse">
    <w:name w:val="jpfdse"/>
    <w:basedOn w:val="DefaultParagraphFont"/>
    <w:rsid w:val="0049482E"/>
  </w:style>
  <w:style w:type="character" w:customStyle="1" w:styleId="Heading1Char">
    <w:name w:val="Heading 1 Char"/>
    <w:basedOn w:val="DefaultParagraphFont"/>
    <w:link w:val="Heading1"/>
    <w:uiPriority w:val="9"/>
    <w:rsid w:val="00F5448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D4863"/>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DD48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DD4863"/>
  </w:style>
  <w:style w:type="paragraph" w:styleId="Footer">
    <w:name w:val="footer"/>
    <w:basedOn w:val="Normal"/>
    <w:link w:val="FooterChar"/>
    <w:uiPriority w:val="99"/>
    <w:unhideWhenUsed/>
    <w:rsid w:val="00DD48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D4863"/>
  </w:style>
  <w:style w:type="paragraph" w:styleId="TOCHeading">
    <w:name w:val="TOC Heading"/>
    <w:basedOn w:val="Heading1"/>
    <w:next w:val="Normal"/>
    <w:uiPriority w:val="39"/>
    <w:unhideWhenUsed/>
    <w:qFormat/>
    <w:rsid w:val="00666BAC"/>
    <w:pPr>
      <w:outlineLvl w:val="9"/>
    </w:pPr>
  </w:style>
  <w:style w:type="paragraph" w:styleId="TOC1">
    <w:name w:val="toc 1"/>
    <w:basedOn w:val="Normal"/>
    <w:next w:val="Normal"/>
    <w:autoRedefine/>
    <w:uiPriority w:val="39"/>
    <w:unhideWhenUsed/>
    <w:rsid w:val="00666BAC"/>
    <w:pPr>
      <w:spacing w:after="100"/>
    </w:pPr>
  </w:style>
  <w:style w:type="paragraph" w:styleId="TOC2">
    <w:name w:val="toc 2"/>
    <w:basedOn w:val="Normal"/>
    <w:next w:val="Normal"/>
    <w:autoRedefine/>
    <w:uiPriority w:val="39"/>
    <w:unhideWhenUsed/>
    <w:rsid w:val="00666BAC"/>
    <w:pPr>
      <w:spacing w:after="100"/>
      <w:ind w:left="220"/>
    </w:pPr>
  </w:style>
  <w:style w:type="paragraph" w:styleId="Bibliography">
    <w:name w:val="Bibliography"/>
    <w:basedOn w:val="Normal"/>
    <w:next w:val="Normal"/>
    <w:uiPriority w:val="37"/>
    <w:unhideWhenUsed/>
    <w:rsid w:val="005B39BF"/>
  </w:style>
  <w:style w:type="character" w:styleId="UnresolvedMention">
    <w:name w:val="Unresolved Mention"/>
    <w:basedOn w:val="DefaultParagraphFont"/>
    <w:uiPriority w:val="99"/>
    <w:semiHidden/>
    <w:unhideWhenUsed/>
    <w:rsid w:val="003F7AC5"/>
    <w:rPr>
      <w:color w:val="605E5C"/>
      <w:shd w:val="clear" w:color="auto" w:fill="E1DFDD"/>
    </w:rPr>
  </w:style>
  <w:style w:type="character" w:customStyle="1" w:styleId="apple-converted-space">
    <w:name w:val="apple-converted-space"/>
    <w:basedOn w:val="DefaultParagraphFont"/>
    <w:rsid w:val="00C50772"/>
  </w:style>
  <w:style w:type="character" w:styleId="FollowedHyperlink">
    <w:name w:val="FollowedHyperlink"/>
    <w:basedOn w:val="DefaultParagraphFont"/>
    <w:uiPriority w:val="99"/>
    <w:semiHidden/>
    <w:unhideWhenUsed/>
    <w:rsid w:val="00C5077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491483">
      <w:bodyDiv w:val="1"/>
      <w:marLeft w:val="0"/>
      <w:marRight w:val="0"/>
      <w:marTop w:val="0"/>
      <w:marBottom w:val="0"/>
      <w:divBdr>
        <w:top w:val="none" w:sz="0" w:space="0" w:color="auto"/>
        <w:left w:val="none" w:sz="0" w:space="0" w:color="auto"/>
        <w:bottom w:val="none" w:sz="0" w:space="0" w:color="auto"/>
        <w:right w:val="none" w:sz="0" w:space="0" w:color="auto"/>
      </w:divBdr>
    </w:div>
    <w:div w:id="163936028">
      <w:bodyDiv w:val="1"/>
      <w:marLeft w:val="0"/>
      <w:marRight w:val="0"/>
      <w:marTop w:val="0"/>
      <w:marBottom w:val="0"/>
      <w:divBdr>
        <w:top w:val="none" w:sz="0" w:space="0" w:color="auto"/>
        <w:left w:val="none" w:sz="0" w:space="0" w:color="auto"/>
        <w:bottom w:val="none" w:sz="0" w:space="0" w:color="auto"/>
        <w:right w:val="none" w:sz="0" w:space="0" w:color="auto"/>
      </w:divBdr>
    </w:div>
    <w:div w:id="193075673">
      <w:bodyDiv w:val="1"/>
      <w:marLeft w:val="0"/>
      <w:marRight w:val="0"/>
      <w:marTop w:val="0"/>
      <w:marBottom w:val="0"/>
      <w:divBdr>
        <w:top w:val="none" w:sz="0" w:space="0" w:color="auto"/>
        <w:left w:val="none" w:sz="0" w:space="0" w:color="auto"/>
        <w:bottom w:val="none" w:sz="0" w:space="0" w:color="auto"/>
        <w:right w:val="none" w:sz="0" w:space="0" w:color="auto"/>
      </w:divBdr>
    </w:div>
    <w:div w:id="433475943">
      <w:bodyDiv w:val="1"/>
      <w:marLeft w:val="0"/>
      <w:marRight w:val="0"/>
      <w:marTop w:val="0"/>
      <w:marBottom w:val="0"/>
      <w:divBdr>
        <w:top w:val="none" w:sz="0" w:space="0" w:color="auto"/>
        <w:left w:val="none" w:sz="0" w:space="0" w:color="auto"/>
        <w:bottom w:val="none" w:sz="0" w:space="0" w:color="auto"/>
        <w:right w:val="none" w:sz="0" w:space="0" w:color="auto"/>
      </w:divBdr>
    </w:div>
    <w:div w:id="440034048">
      <w:bodyDiv w:val="1"/>
      <w:marLeft w:val="0"/>
      <w:marRight w:val="0"/>
      <w:marTop w:val="0"/>
      <w:marBottom w:val="0"/>
      <w:divBdr>
        <w:top w:val="none" w:sz="0" w:space="0" w:color="auto"/>
        <w:left w:val="none" w:sz="0" w:space="0" w:color="auto"/>
        <w:bottom w:val="none" w:sz="0" w:space="0" w:color="auto"/>
        <w:right w:val="none" w:sz="0" w:space="0" w:color="auto"/>
      </w:divBdr>
    </w:div>
    <w:div w:id="476268558">
      <w:bodyDiv w:val="1"/>
      <w:marLeft w:val="0"/>
      <w:marRight w:val="0"/>
      <w:marTop w:val="0"/>
      <w:marBottom w:val="0"/>
      <w:divBdr>
        <w:top w:val="none" w:sz="0" w:space="0" w:color="auto"/>
        <w:left w:val="none" w:sz="0" w:space="0" w:color="auto"/>
        <w:bottom w:val="none" w:sz="0" w:space="0" w:color="auto"/>
        <w:right w:val="none" w:sz="0" w:space="0" w:color="auto"/>
      </w:divBdr>
    </w:div>
    <w:div w:id="536822940">
      <w:bodyDiv w:val="1"/>
      <w:marLeft w:val="0"/>
      <w:marRight w:val="0"/>
      <w:marTop w:val="0"/>
      <w:marBottom w:val="0"/>
      <w:divBdr>
        <w:top w:val="none" w:sz="0" w:space="0" w:color="auto"/>
        <w:left w:val="none" w:sz="0" w:space="0" w:color="auto"/>
        <w:bottom w:val="none" w:sz="0" w:space="0" w:color="auto"/>
        <w:right w:val="none" w:sz="0" w:space="0" w:color="auto"/>
      </w:divBdr>
    </w:div>
    <w:div w:id="917792938">
      <w:bodyDiv w:val="1"/>
      <w:marLeft w:val="0"/>
      <w:marRight w:val="0"/>
      <w:marTop w:val="0"/>
      <w:marBottom w:val="0"/>
      <w:divBdr>
        <w:top w:val="none" w:sz="0" w:space="0" w:color="auto"/>
        <w:left w:val="none" w:sz="0" w:space="0" w:color="auto"/>
        <w:bottom w:val="none" w:sz="0" w:space="0" w:color="auto"/>
        <w:right w:val="none" w:sz="0" w:space="0" w:color="auto"/>
      </w:divBdr>
    </w:div>
    <w:div w:id="1036583736">
      <w:bodyDiv w:val="1"/>
      <w:marLeft w:val="0"/>
      <w:marRight w:val="0"/>
      <w:marTop w:val="0"/>
      <w:marBottom w:val="0"/>
      <w:divBdr>
        <w:top w:val="none" w:sz="0" w:space="0" w:color="auto"/>
        <w:left w:val="none" w:sz="0" w:space="0" w:color="auto"/>
        <w:bottom w:val="none" w:sz="0" w:space="0" w:color="auto"/>
        <w:right w:val="none" w:sz="0" w:space="0" w:color="auto"/>
      </w:divBdr>
      <w:divsChild>
        <w:div w:id="293944373">
          <w:marLeft w:val="0"/>
          <w:marRight w:val="0"/>
          <w:marTop w:val="0"/>
          <w:marBottom w:val="0"/>
          <w:divBdr>
            <w:top w:val="none" w:sz="0" w:space="0" w:color="auto"/>
            <w:left w:val="none" w:sz="0" w:space="0" w:color="auto"/>
            <w:bottom w:val="none" w:sz="0" w:space="0" w:color="auto"/>
            <w:right w:val="none" w:sz="0" w:space="0" w:color="auto"/>
          </w:divBdr>
          <w:divsChild>
            <w:div w:id="1963001830">
              <w:marLeft w:val="0"/>
              <w:marRight w:val="0"/>
              <w:marTop w:val="0"/>
              <w:marBottom w:val="0"/>
              <w:divBdr>
                <w:top w:val="none" w:sz="0" w:space="0" w:color="auto"/>
                <w:left w:val="none" w:sz="0" w:space="0" w:color="auto"/>
                <w:bottom w:val="none" w:sz="0" w:space="0" w:color="auto"/>
                <w:right w:val="none" w:sz="0" w:space="0" w:color="auto"/>
              </w:divBdr>
            </w:div>
          </w:divsChild>
        </w:div>
        <w:div w:id="1889410197">
          <w:marLeft w:val="0"/>
          <w:marRight w:val="0"/>
          <w:marTop w:val="0"/>
          <w:marBottom w:val="0"/>
          <w:divBdr>
            <w:top w:val="none" w:sz="0" w:space="0" w:color="auto"/>
            <w:left w:val="none" w:sz="0" w:space="0" w:color="auto"/>
            <w:bottom w:val="none" w:sz="0" w:space="0" w:color="auto"/>
            <w:right w:val="none" w:sz="0" w:space="0" w:color="auto"/>
          </w:divBdr>
          <w:divsChild>
            <w:div w:id="1532722324">
              <w:marLeft w:val="0"/>
              <w:marRight w:val="0"/>
              <w:marTop w:val="0"/>
              <w:marBottom w:val="0"/>
              <w:divBdr>
                <w:top w:val="none" w:sz="0" w:space="0" w:color="auto"/>
                <w:left w:val="none" w:sz="0" w:space="0" w:color="auto"/>
                <w:bottom w:val="none" w:sz="0" w:space="0" w:color="auto"/>
                <w:right w:val="none" w:sz="0" w:space="0" w:color="auto"/>
              </w:divBdr>
            </w:div>
          </w:divsChild>
        </w:div>
        <w:div w:id="1517305161">
          <w:marLeft w:val="0"/>
          <w:marRight w:val="0"/>
          <w:marTop w:val="0"/>
          <w:marBottom w:val="0"/>
          <w:divBdr>
            <w:top w:val="none" w:sz="0" w:space="0" w:color="auto"/>
            <w:left w:val="none" w:sz="0" w:space="0" w:color="auto"/>
            <w:bottom w:val="none" w:sz="0" w:space="0" w:color="auto"/>
            <w:right w:val="none" w:sz="0" w:space="0" w:color="auto"/>
          </w:divBdr>
          <w:divsChild>
            <w:div w:id="506748904">
              <w:marLeft w:val="0"/>
              <w:marRight w:val="0"/>
              <w:marTop w:val="0"/>
              <w:marBottom w:val="0"/>
              <w:divBdr>
                <w:top w:val="none" w:sz="0" w:space="0" w:color="auto"/>
                <w:left w:val="none" w:sz="0" w:space="0" w:color="auto"/>
                <w:bottom w:val="none" w:sz="0" w:space="0" w:color="auto"/>
                <w:right w:val="none" w:sz="0" w:space="0" w:color="auto"/>
              </w:divBdr>
            </w:div>
          </w:divsChild>
        </w:div>
        <w:div w:id="228005704">
          <w:marLeft w:val="0"/>
          <w:marRight w:val="0"/>
          <w:marTop w:val="0"/>
          <w:marBottom w:val="0"/>
          <w:divBdr>
            <w:top w:val="none" w:sz="0" w:space="0" w:color="auto"/>
            <w:left w:val="none" w:sz="0" w:space="0" w:color="auto"/>
            <w:bottom w:val="none" w:sz="0" w:space="0" w:color="auto"/>
            <w:right w:val="none" w:sz="0" w:space="0" w:color="auto"/>
          </w:divBdr>
          <w:divsChild>
            <w:div w:id="766199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297564">
      <w:bodyDiv w:val="1"/>
      <w:marLeft w:val="0"/>
      <w:marRight w:val="0"/>
      <w:marTop w:val="0"/>
      <w:marBottom w:val="0"/>
      <w:divBdr>
        <w:top w:val="none" w:sz="0" w:space="0" w:color="auto"/>
        <w:left w:val="none" w:sz="0" w:space="0" w:color="auto"/>
        <w:bottom w:val="none" w:sz="0" w:space="0" w:color="auto"/>
        <w:right w:val="none" w:sz="0" w:space="0" w:color="auto"/>
      </w:divBdr>
    </w:div>
    <w:div w:id="1078862447">
      <w:bodyDiv w:val="1"/>
      <w:marLeft w:val="0"/>
      <w:marRight w:val="0"/>
      <w:marTop w:val="0"/>
      <w:marBottom w:val="0"/>
      <w:divBdr>
        <w:top w:val="none" w:sz="0" w:space="0" w:color="auto"/>
        <w:left w:val="none" w:sz="0" w:space="0" w:color="auto"/>
        <w:bottom w:val="none" w:sz="0" w:space="0" w:color="auto"/>
        <w:right w:val="none" w:sz="0" w:space="0" w:color="auto"/>
      </w:divBdr>
    </w:div>
    <w:div w:id="1160658528">
      <w:bodyDiv w:val="1"/>
      <w:marLeft w:val="0"/>
      <w:marRight w:val="0"/>
      <w:marTop w:val="0"/>
      <w:marBottom w:val="0"/>
      <w:divBdr>
        <w:top w:val="none" w:sz="0" w:space="0" w:color="auto"/>
        <w:left w:val="none" w:sz="0" w:space="0" w:color="auto"/>
        <w:bottom w:val="none" w:sz="0" w:space="0" w:color="auto"/>
        <w:right w:val="none" w:sz="0" w:space="0" w:color="auto"/>
      </w:divBdr>
    </w:div>
    <w:div w:id="1292326662">
      <w:bodyDiv w:val="1"/>
      <w:marLeft w:val="0"/>
      <w:marRight w:val="0"/>
      <w:marTop w:val="0"/>
      <w:marBottom w:val="0"/>
      <w:divBdr>
        <w:top w:val="none" w:sz="0" w:space="0" w:color="auto"/>
        <w:left w:val="none" w:sz="0" w:space="0" w:color="auto"/>
        <w:bottom w:val="none" w:sz="0" w:space="0" w:color="auto"/>
        <w:right w:val="none" w:sz="0" w:space="0" w:color="auto"/>
      </w:divBdr>
    </w:div>
    <w:div w:id="1342506877">
      <w:bodyDiv w:val="1"/>
      <w:marLeft w:val="0"/>
      <w:marRight w:val="0"/>
      <w:marTop w:val="0"/>
      <w:marBottom w:val="0"/>
      <w:divBdr>
        <w:top w:val="none" w:sz="0" w:space="0" w:color="auto"/>
        <w:left w:val="none" w:sz="0" w:space="0" w:color="auto"/>
        <w:bottom w:val="none" w:sz="0" w:space="0" w:color="auto"/>
        <w:right w:val="none" w:sz="0" w:space="0" w:color="auto"/>
      </w:divBdr>
    </w:div>
    <w:div w:id="1374229713">
      <w:bodyDiv w:val="1"/>
      <w:marLeft w:val="0"/>
      <w:marRight w:val="0"/>
      <w:marTop w:val="0"/>
      <w:marBottom w:val="0"/>
      <w:divBdr>
        <w:top w:val="none" w:sz="0" w:space="0" w:color="auto"/>
        <w:left w:val="none" w:sz="0" w:space="0" w:color="auto"/>
        <w:bottom w:val="none" w:sz="0" w:space="0" w:color="auto"/>
        <w:right w:val="none" w:sz="0" w:space="0" w:color="auto"/>
      </w:divBdr>
    </w:div>
    <w:div w:id="1447236669">
      <w:bodyDiv w:val="1"/>
      <w:marLeft w:val="0"/>
      <w:marRight w:val="0"/>
      <w:marTop w:val="0"/>
      <w:marBottom w:val="0"/>
      <w:divBdr>
        <w:top w:val="none" w:sz="0" w:space="0" w:color="auto"/>
        <w:left w:val="none" w:sz="0" w:space="0" w:color="auto"/>
        <w:bottom w:val="none" w:sz="0" w:space="0" w:color="auto"/>
        <w:right w:val="none" w:sz="0" w:space="0" w:color="auto"/>
      </w:divBdr>
    </w:div>
    <w:div w:id="1461460037">
      <w:bodyDiv w:val="1"/>
      <w:marLeft w:val="0"/>
      <w:marRight w:val="0"/>
      <w:marTop w:val="0"/>
      <w:marBottom w:val="0"/>
      <w:divBdr>
        <w:top w:val="none" w:sz="0" w:space="0" w:color="auto"/>
        <w:left w:val="none" w:sz="0" w:space="0" w:color="auto"/>
        <w:bottom w:val="none" w:sz="0" w:space="0" w:color="auto"/>
        <w:right w:val="none" w:sz="0" w:space="0" w:color="auto"/>
      </w:divBdr>
      <w:divsChild>
        <w:div w:id="1255700834">
          <w:marLeft w:val="0"/>
          <w:marRight w:val="0"/>
          <w:marTop w:val="0"/>
          <w:marBottom w:val="0"/>
          <w:divBdr>
            <w:top w:val="none" w:sz="0" w:space="0" w:color="auto"/>
            <w:left w:val="none" w:sz="0" w:space="0" w:color="auto"/>
            <w:bottom w:val="none" w:sz="0" w:space="0" w:color="auto"/>
            <w:right w:val="none" w:sz="0" w:space="0" w:color="auto"/>
          </w:divBdr>
          <w:divsChild>
            <w:div w:id="2025356889">
              <w:marLeft w:val="0"/>
              <w:marRight w:val="0"/>
              <w:marTop w:val="105"/>
              <w:marBottom w:val="0"/>
              <w:divBdr>
                <w:top w:val="none" w:sz="0" w:space="0" w:color="auto"/>
                <w:left w:val="none" w:sz="0" w:space="0" w:color="auto"/>
                <w:bottom w:val="none" w:sz="0" w:space="0" w:color="auto"/>
                <w:right w:val="none" w:sz="0" w:space="0" w:color="auto"/>
              </w:divBdr>
              <w:divsChild>
                <w:div w:id="1503936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5511082">
          <w:marLeft w:val="0"/>
          <w:marRight w:val="0"/>
          <w:marTop w:val="0"/>
          <w:marBottom w:val="0"/>
          <w:divBdr>
            <w:top w:val="none" w:sz="0" w:space="0" w:color="auto"/>
            <w:left w:val="none" w:sz="0" w:space="0" w:color="auto"/>
            <w:bottom w:val="none" w:sz="0" w:space="0" w:color="auto"/>
            <w:right w:val="none" w:sz="0" w:space="0" w:color="auto"/>
          </w:divBdr>
          <w:divsChild>
            <w:div w:id="2000228778">
              <w:marLeft w:val="0"/>
              <w:marRight w:val="0"/>
              <w:marTop w:val="105"/>
              <w:marBottom w:val="0"/>
              <w:divBdr>
                <w:top w:val="none" w:sz="0" w:space="0" w:color="auto"/>
                <w:left w:val="none" w:sz="0" w:space="0" w:color="auto"/>
                <w:bottom w:val="none" w:sz="0" w:space="0" w:color="auto"/>
                <w:right w:val="none" w:sz="0" w:space="0" w:color="auto"/>
              </w:divBdr>
              <w:divsChild>
                <w:div w:id="1300112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0625317">
          <w:marLeft w:val="0"/>
          <w:marRight w:val="0"/>
          <w:marTop w:val="0"/>
          <w:marBottom w:val="0"/>
          <w:divBdr>
            <w:top w:val="none" w:sz="0" w:space="0" w:color="auto"/>
            <w:left w:val="none" w:sz="0" w:space="0" w:color="auto"/>
            <w:bottom w:val="none" w:sz="0" w:space="0" w:color="auto"/>
            <w:right w:val="none" w:sz="0" w:space="0" w:color="auto"/>
          </w:divBdr>
          <w:divsChild>
            <w:div w:id="39404627">
              <w:marLeft w:val="0"/>
              <w:marRight w:val="0"/>
              <w:marTop w:val="105"/>
              <w:marBottom w:val="0"/>
              <w:divBdr>
                <w:top w:val="none" w:sz="0" w:space="0" w:color="auto"/>
                <w:left w:val="none" w:sz="0" w:space="0" w:color="auto"/>
                <w:bottom w:val="none" w:sz="0" w:space="0" w:color="auto"/>
                <w:right w:val="none" w:sz="0" w:space="0" w:color="auto"/>
              </w:divBdr>
              <w:divsChild>
                <w:div w:id="1924221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0055823">
          <w:marLeft w:val="0"/>
          <w:marRight w:val="0"/>
          <w:marTop w:val="0"/>
          <w:marBottom w:val="0"/>
          <w:divBdr>
            <w:top w:val="none" w:sz="0" w:space="0" w:color="auto"/>
            <w:left w:val="none" w:sz="0" w:space="0" w:color="auto"/>
            <w:bottom w:val="none" w:sz="0" w:space="0" w:color="auto"/>
            <w:right w:val="none" w:sz="0" w:space="0" w:color="auto"/>
          </w:divBdr>
          <w:divsChild>
            <w:div w:id="1720208540">
              <w:marLeft w:val="0"/>
              <w:marRight w:val="0"/>
              <w:marTop w:val="105"/>
              <w:marBottom w:val="0"/>
              <w:divBdr>
                <w:top w:val="none" w:sz="0" w:space="0" w:color="auto"/>
                <w:left w:val="none" w:sz="0" w:space="0" w:color="auto"/>
                <w:bottom w:val="none" w:sz="0" w:space="0" w:color="auto"/>
                <w:right w:val="none" w:sz="0" w:space="0" w:color="auto"/>
              </w:divBdr>
              <w:divsChild>
                <w:div w:id="433013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1482697">
          <w:marLeft w:val="0"/>
          <w:marRight w:val="0"/>
          <w:marTop w:val="0"/>
          <w:marBottom w:val="0"/>
          <w:divBdr>
            <w:top w:val="none" w:sz="0" w:space="0" w:color="auto"/>
            <w:left w:val="none" w:sz="0" w:space="0" w:color="auto"/>
            <w:bottom w:val="none" w:sz="0" w:space="0" w:color="auto"/>
            <w:right w:val="none" w:sz="0" w:space="0" w:color="auto"/>
          </w:divBdr>
          <w:divsChild>
            <w:div w:id="1305087557">
              <w:marLeft w:val="0"/>
              <w:marRight w:val="0"/>
              <w:marTop w:val="105"/>
              <w:marBottom w:val="0"/>
              <w:divBdr>
                <w:top w:val="none" w:sz="0" w:space="0" w:color="auto"/>
                <w:left w:val="none" w:sz="0" w:space="0" w:color="auto"/>
                <w:bottom w:val="none" w:sz="0" w:space="0" w:color="auto"/>
                <w:right w:val="none" w:sz="0" w:space="0" w:color="auto"/>
              </w:divBdr>
              <w:divsChild>
                <w:div w:id="1747991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9477395">
          <w:marLeft w:val="0"/>
          <w:marRight w:val="0"/>
          <w:marTop w:val="0"/>
          <w:marBottom w:val="0"/>
          <w:divBdr>
            <w:top w:val="none" w:sz="0" w:space="0" w:color="auto"/>
            <w:left w:val="none" w:sz="0" w:space="0" w:color="auto"/>
            <w:bottom w:val="none" w:sz="0" w:space="0" w:color="auto"/>
            <w:right w:val="none" w:sz="0" w:space="0" w:color="auto"/>
          </w:divBdr>
          <w:divsChild>
            <w:div w:id="847406078">
              <w:marLeft w:val="0"/>
              <w:marRight w:val="0"/>
              <w:marTop w:val="105"/>
              <w:marBottom w:val="0"/>
              <w:divBdr>
                <w:top w:val="none" w:sz="0" w:space="0" w:color="auto"/>
                <w:left w:val="none" w:sz="0" w:space="0" w:color="auto"/>
                <w:bottom w:val="none" w:sz="0" w:space="0" w:color="auto"/>
                <w:right w:val="none" w:sz="0" w:space="0" w:color="auto"/>
              </w:divBdr>
              <w:divsChild>
                <w:div w:id="403796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7872832">
          <w:marLeft w:val="0"/>
          <w:marRight w:val="0"/>
          <w:marTop w:val="0"/>
          <w:marBottom w:val="0"/>
          <w:divBdr>
            <w:top w:val="none" w:sz="0" w:space="0" w:color="auto"/>
            <w:left w:val="none" w:sz="0" w:space="0" w:color="auto"/>
            <w:bottom w:val="none" w:sz="0" w:space="0" w:color="auto"/>
            <w:right w:val="none" w:sz="0" w:space="0" w:color="auto"/>
          </w:divBdr>
          <w:divsChild>
            <w:div w:id="1558786353">
              <w:marLeft w:val="0"/>
              <w:marRight w:val="0"/>
              <w:marTop w:val="105"/>
              <w:marBottom w:val="0"/>
              <w:divBdr>
                <w:top w:val="none" w:sz="0" w:space="0" w:color="auto"/>
                <w:left w:val="none" w:sz="0" w:space="0" w:color="auto"/>
                <w:bottom w:val="none" w:sz="0" w:space="0" w:color="auto"/>
                <w:right w:val="none" w:sz="0" w:space="0" w:color="auto"/>
              </w:divBdr>
              <w:divsChild>
                <w:div w:id="471098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3795299">
      <w:bodyDiv w:val="1"/>
      <w:marLeft w:val="0"/>
      <w:marRight w:val="0"/>
      <w:marTop w:val="0"/>
      <w:marBottom w:val="0"/>
      <w:divBdr>
        <w:top w:val="none" w:sz="0" w:space="0" w:color="auto"/>
        <w:left w:val="none" w:sz="0" w:space="0" w:color="auto"/>
        <w:bottom w:val="none" w:sz="0" w:space="0" w:color="auto"/>
        <w:right w:val="none" w:sz="0" w:space="0" w:color="auto"/>
      </w:divBdr>
      <w:divsChild>
        <w:div w:id="1440832487">
          <w:marLeft w:val="0"/>
          <w:marRight w:val="0"/>
          <w:marTop w:val="0"/>
          <w:marBottom w:val="0"/>
          <w:divBdr>
            <w:top w:val="none" w:sz="0" w:space="0" w:color="auto"/>
            <w:left w:val="none" w:sz="0" w:space="0" w:color="auto"/>
            <w:bottom w:val="none" w:sz="0" w:space="0" w:color="auto"/>
            <w:right w:val="none" w:sz="0" w:space="0" w:color="auto"/>
          </w:divBdr>
          <w:divsChild>
            <w:div w:id="47192218">
              <w:marLeft w:val="0"/>
              <w:marRight w:val="0"/>
              <w:marTop w:val="0"/>
              <w:marBottom w:val="0"/>
              <w:divBdr>
                <w:top w:val="none" w:sz="0" w:space="0" w:color="auto"/>
                <w:left w:val="none" w:sz="0" w:space="0" w:color="auto"/>
                <w:bottom w:val="none" w:sz="0" w:space="0" w:color="auto"/>
                <w:right w:val="none" w:sz="0" w:space="0" w:color="auto"/>
              </w:divBdr>
            </w:div>
          </w:divsChild>
        </w:div>
        <w:div w:id="1521357593">
          <w:marLeft w:val="0"/>
          <w:marRight w:val="0"/>
          <w:marTop w:val="0"/>
          <w:marBottom w:val="0"/>
          <w:divBdr>
            <w:top w:val="none" w:sz="0" w:space="0" w:color="auto"/>
            <w:left w:val="none" w:sz="0" w:space="0" w:color="auto"/>
            <w:bottom w:val="none" w:sz="0" w:space="0" w:color="auto"/>
            <w:right w:val="none" w:sz="0" w:space="0" w:color="auto"/>
          </w:divBdr>
          <w:divsChild>
            <w:div w:id="1100877023">
              <w:marLeft w:val="0"/>
              <w:marRight w:val="0"/>
              <w:marTop w:val="0"/>
              <w:marBottom w:val="0"/>
              <w:divBdr>
                <w:top w:val="none" w:sz="0" w:space="0" w:color="auto"/>
                <w:left w:val="none" w:sz="0" w:space="0" w:color="auto"/>
                <w:bottom w:val="none" w:sz="0" w:space="0" w:color="auto"/>
                <w:right w:val="none" w:sz="0" w:space="0" w:color="auto"/>
              </w:divBdr>
            </w:div>
          </w:divsChild>
        </w:div>
        <w:div w:id="384450677">
          <w:marLeft w:val="0"/>
          <w:marRight w:val="0"/>
          <w:marTop w:val="0"/>
          <w:marBottom w:val="0"/>
          <w:divBdr>
            <w:top w:val="none" w:sz="0" w:space="0" w:color="auto"/>
            <w:left w:val="none" w:sz="0" w:space="0" w:color="auto"/>
            <w:bottom w:val="none" w:sz="0" w:space="0" w:color="auto"/>
            <w:right w:val="none" w:sz="0" w:space="0" w:color="auto"/>
          </w:divBdr>
          <w:divsChild>
            <w:div w:id="904069808">
              <w:marLeft w:val="0"/>
              <w:marRight w:val="0"/>
              <w:marTop w:val="0"/>
              <w:marBottom w:val="0"/>
              <w:divBdr>
                <w:top w:val="none" w:sz="0" w:space="0" w:color="auto"/>
                <w:left w:val="none" w:sz="0" w:space="0" w:color="auto"/>
                <w:bottom w:val="none" w:sz="0" w:space="0" w:color="auto"/>
                <w:right w:val="none" w:sz="0" w:space="0" w:color="auto"/>
              </w:divBdr>
            </w:div>
          </w:divsChild>
        </w:div>
        <w:div w:id="324088597">
          <w:marLeft w:val="0"/>
          <w:marRight w:val="0"/>
          <w:marTop w:val="0"/>
          <w:marBottom w:val="0"/>
          <w:divBdr>
            <w:top w:val="none" w:sz="0" w:space="0" w:color="auto"/>
            <w:left w:val="none" w:sz="0" w:space="0" w:color="auto"/>
            <w:bottom w:val="none" w:sz="0" w:space="0" w:color="auto"/>
            <w:right w:val="none" w:sz="0" w:space="0" w:color="auto"/>
          </w:divBdr>
          <w:divsChild>
            <w:div w:id="1537043868">
              <w:marLeft w:val="0"/>
              <w:marRight w:val="0"/>
              <w:marTop w:val="0"/>
              <w:marBottom w:val="0"/>
              <w:divBdr>
                <w:top w:val="none" w:sz="0" w:space="0" w:color="auto"/>
                <w:left w:val="none" w:sz="0" w:space="0" w:color="auto"/>
                <w:bottom w:val="none" w:sz="0" w:space="0" w:color="auto"/>
                <w:right w:val="none" w:sz="0" w:space="0" w:color="auto"/>
              </w:divBdr>
            </w:div>
          </w:divsChild>
        </w:div>
        <w:div w:id="260189903">
          <w:marLeft w:val="0"/>
          <w:marRight w:val="0"/>
          <w:marTop w:val="0"/>
          <w:marBottom w:val="0"/>
          <w:divBdr>
            <w:top w:val="none" w:sz="0" w:space="0" w:color="auto"/>
            <w:left w:val="none" w:sz="0" w:space="0" w:color="auto"/>
            <w:bottom w:val="none" w:sz="0" w:space="0" w:color="auto"/>
            <w:right w:val="none" w:sz="0" w:space="0" w:color="auto"/>
          </w:divBdr>
          <w:divsChild>
            <w:div w:id="1353149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1075050">
      <w:bodyDiv w:val="1"/>
      <w:marLeft w:val="0"/>
      <w:marRight w:val="0"/>
      <w:marTop w:val="0"/>
      <w:marBottom w:val="0"/>
      <w:divBdr>
        <w:top w:val="none" w:sz="0" w:space="0" w:color="auto"/>
        <w:left w:val="none" w:sz="0" w:space="0" w:color="auto"/>
        <w:bottom w:val="none" w:sz="0" w:space="0" w:color="auto"/>
        <w:right w:val="none" w:sz="0" w:space="0" w:color="auto"/>
      </w:divBdr>
    </w:div>
    <w:div w:id="1544754699">
      <w:bodyDiv w:val="1"/>
      <w:marLeft w:val="0"/>
      <w:marRight w:val="0"/>
      <w:marTop w:val="0"/>
      <w:marBottom w:val="0"/>
      <w:divBdr>
        <w:top w:val="none" w:sz="0" w:space="0" w:color="auto"/>
        <w:left w:val="none" w:sz="0" w:space="0" w:color="auto"/>
        <w:bottom w:val="none" w:sz="0" w:space="0" w:color="auto"/>
        <w:right w:val="none" w:sz="0" w:space="0" w:color="auto"/>
      </w:divBdr>
    </w:div>
    <w:div w:id="1798141141">
      <w:bodyDiv w:val="1"/>
      <w:marLeft w:val="0"/>
      <w:marRight w:val="0"/>
      <w:marTop w:val="0"/>
      <w:marBottom w:val="0"/>
      <w:divBdr>
        <w:top w:val="none" w:sz="0" w:space="0" w:color="auto"/>
        <w:left w:val="none" w:sz="0" w:space="0" w:color="auto"/>
        <w:bottom w:val="none" w:sz="0" w:space="0" w:color="auto"/>
        <w:right w:val="none" w:sz="0" w:space="0" w:color="auto"/>
      </w:divBdr>
    </w:div>
    <w:div w:id="1929265990">
      <w:bodyDiv w:val="1"/>
      <w:marLeft w:val="0"/>
      <w:marRight w:val="0"/>
      <w:marTop w:val="0"/>
      <w:marBottom w:val="0"/>
      <w:divBdr>
        <w:top w:val="none" w:sz="0" w:space="0" w:color="auto"/>
        <w:left w:val="none" w:sz="0" w:space="0" w:color="auto"/>
        <w:bottom w:val="none" w:sz="0" w:space="0" w:color="auto"/>
        <w:right w:val="none" w:sz="0" w:space="0" w:color="auto"/>
      </w:divBdr>
    </w:div>
    <w:div w:id="1975091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Mci18</b:Tag>
    <b:SourceType>InternetSite</b:SourceType>
    <b:Guid>{0A6FCDEE-179B-7247-AB84-43DC00D7B5A0}</b:Guid>
    <b:Title>Hinkley Point C quality management needs improvement, says nuclear regulator</b:Title>
    <b:Year>2018</b:Year>
    <b:Author>
      <b:Author>
        <b:NameList>
          <b:Person>
            <b:Last>Mcintyre</b:Last>
            <b:First>Fiona</b:First>
          </b:Person>
        </b:NameList>
      </b:Author>
    </b:Author>
    <b:InternetSiteTitle>New Civil Engineer</b:InternetSiteTitle>
    <b:URL>https://www.newcivilengineer.com/archive/hinkley-point-c-quality-management-needs-improvement-says-nuclear-regulator-16-03-2018/</b:URL>
    <b:Month>march</b:Month>
    <b:Day>16</b:Day>
    <b:YearAccessed>2023</b:YearAccessed>
    <b:MonthAccessed>04</b:MonthAccessed>
    <b:RefOrder>1</b:RefOrder>
  </b:Source>
</b:Sources>
</file>

<file path=customXml/itemProps1.xml><?xml version="1.0" encoding="utf-8"?>
<ds:datastoreItem xmlns:ds="http://schemas.openxmlformats.org/officeDocument/2006/customXml" ds:itemID="{7D9D002E-9253-1343-9A19-D069C4F218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TotalTime>
  <Pages>11</Pages>
  <Words>2524</Words>
  <Characters>14389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udika18@gmail.com</cp:lastModifiedBy>
  <cp:revision>10</cp:revision>
  <dcterms:created xsi:type="dcterms:W3CDTF">2023-03-07T07:29:00Z</dcterms:created>
  <dcterms:modified xsi:type="dcterms:W3CDTF">2023-04-05T18:25:00Z</dcterms:modified>
</cp:coreProperties>
</file>