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3AB0634F" w:rsidR="00AD6D75" w:rsidRPr="00BB05A0" w:rsidRDefault="00834DF1" w:rsidP="009F4F9E">
      <w:pPr>
        <w:pStyle w:val="COVERPAGETEXT"/>
      </w:pPr>
      <w:r>
        <w:t>Bethan Davies-Jones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1DFD4F43" w:rsidR="00AD6D75" w:rsidRPr="00BB05A0" w:rsidRDefault="00834DF1" w:rsidP="009F4F9E">
      <w:pPr>
        <w:pStyle w:val="COVERPAGETEXT"/>
      </w:pPr>
      <w:r>
        <w:t>Flame Test Lab Report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0DD76FC4" w:rsidR="00AD6D75" w:rsidRPr="00BB05A0" w:rsidRDefault="00CB35AC" w:rsidP="009F4F9E">
      <w:pPr>
        <w:pStyle w:val="COVERPAGETEXT"/>
      </w:pPr>
      <w:r>
        <w:t>University of Wales Trinity Saint Davids</w:t>
      </w:r>
    </w:p>
    <w:p w14:paraId="7B6B882C" w14:textId="7A1C0F62" w:rsidR="00AD6D75" w:rsidRPr="00BB05A0" w:rsidRDefault="00CB35AC" w:rsidP="009F4F9E">
      <w:pPr>
        <w:pStyle w:val="COVERPAGETEXT"/>
      </w:pPr>
      <w:r>
        <w:t>Ordnance Munitions and Explosives</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6BA17845" w:rsidR="00AD6D75" w:rsidRPr="00BB05A0" w:rsidRDefault="00CB35AC" w:rsidP="009F4F9E">
      <w:pPr>
        <w:pStyle w:val="COVERPAGETEXT"/>
      </w:pPr>
      <w:r>
        <w:t>BEng Ordnance Munitions and Explosives</w:t>
      </w:r>
    </w:p>
    <w:p w14:paraId="2709D95E" w14:textId="12495BEC" w:rsidR="00AD6D75" w:rsidRPr="00BB05A0" w:rsidRDefault="00AD6D75" w:rsidP="009F4F9E">
      <w:pPr>
        <w:pStyle w:val="COVERPAGETEXT"/>
      </w:pPr>
      <w:r>
        <w:t xml:space="preserve">Academic Year: </w:t>
      </w:r>
      <w:r w:rsidR="00CB35AC">
        <w:t>2024 - 2025</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01112B53" w14:textId="01F8F7C5" w:rsidR="007F186D" w:rsidRDefault="00AD6D75" w:rsidP="00CB35AC">
      <w:pPr>
        <w:pStyle w:val="COVERPAGETEXT"/>
      </w:pPr>
      <w:r w:rsidRPr="00BB05A0">
        <w:t>Supervisor:</w:t>
      </w:r>
      <w:r w:rsidRPr="00BB05A0">
        <w:tab/>
      </w:r>
      <w:r>
        <w:t xml:space="preserve"> </w:t>
      </w:r>
      <w:r w:rsidR="00CB35AC">
        <w:t xml:space="preserve">Ewa </w:t>
      </w:r>
      <w:r w:rsidR="00CB35AC" w:rsidRPr="00CB35AC">
        <w:rPr>
          <w:rStyle w:val="Strong"/>
          <w:rFonts w:asciiTheme="minorBidi" w:hAnsiTheme="minorBidi" w:cstheme="minorBidi"/>
          <w:b w:val="0"/>
          <w:bCs w:val="0"/>
          <w:color w:val="1D2125"/>
          <w:shd w:val="clear" w:color="auto" w:fill="FFFFFF"/>
        </w:rPr>
        <w:t>Kazimierska</w:t>
      </w:r>
    </w:p>
    <w:p w14:paraId="0AB7BA64" w14:textId="55997B88" w:rsidR="00A651C5" w:rsidRDefault="00CB35AC" w:rsidP="00A651C5">
      <w:pPr>
        <w:pStyle w:val="COVERPAGETEXT"/>
      </w:pPr>
      <w:r>
        <w:t>February 2025</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14A89BD6" w:rsidR="00AD6D75" w:rsidRPr="00931620" w:rsidRDefault="00CB35AC" w:rsidP="009F4F9E">
      <w:pPr>
        <w:pStyle w:val="COVERPAGETEXT"/>
      </w:pPr>
      <w:r>
        <w:t>University of Wales Trinity Saint David</w:t>
      </w:r>
    </w:p>
    <w:p w14:paraId="1288F499" w14:textId="2803F390" w:rsidR="00AD6D75" w:rsidRPr="00931620" w:rsidRDefault="00CB35AC" w:rsidP="009F4F9E">
      <w:pPr>
        <w:pStyle w:val="COVERPAGETEXT"/>
      </w:pPr>
      <w:r>
        <w:t>Ordnance Munitions and Explosives</w:t>
      </w:r>
    </w:p>
    <w:p w14:paraId="78978AD7" w14:textId="77777777" w:rsidR="00FB6B73" w:rsidRPr="00931620" w:rsidRDefault="00FB6B73" w:rsidP="009F4F9E">
      <w:pPr>
        <w:pStyle w:val="COVERPAGETEXT"/>
      </w:pPr>
    </w:p>
    <w:p w14:paraId="68B64CF8" w14:textId="30258477" w:rsidR="00AD6D75" w:rsidRPr="00931620" w:rsidRDefault="00CB35AC" w:rsidP="009F4F9E">
      <w:pPr>
        <w:pStyle w:val="COVERPAGETEXT"/>
      </w:pPr>
      <w:r>
        <w:t>BEng Ordnance Munitions and Explosives</w:t>
      </w:r>
    </w:p>
    <w:p w14:paraId="6CAC073B" w14:textId="77777777" w:rsidR="00AD6D75" w:rsidRPr="00931620" w:rsidRDefault="00AD6D75" w:rsidP="009F4F9E">
      <w:pPr>
        <w:pStyle w:val="COVERPAGETEXT"/>
      </w:pPr>
    </w:p>
    <w:p w14:paraId="1E9E5CF2" w14:textId="034D7D56" w:rsidR="00AD6D75" w:rsidRPr="00931620" w:rsidRDefault="00AD6D75" w:rsidP="009F4F9E">
      <w:pPr>
        <w:pStyle w:val="COVERPAGETEXT"/>
      </w:pPr>
      <w:r>
        <w:t xml:space="preserve">Academic Year </w:t>
      </w:r>
      <w:r w:rsidR="00CB35AC">
        <w:t>2024 - 2025</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2C6D5536" w:rsidR="004A1164" w:rsidRPr="00BB05A0" w:rsidRDefault="00CB35AC" w:rsidP="004A1164">
      <w:pPr>
        <w:pStyle w:val="COVERPAGETEXT"/>
      </w:pPr>
      <w:r>
        <w:t>Bethan Davies-</w:t>
      </w:r>
      <w:r w:rsidR="00E650C7">
        <w:t>J</w:t>
      </w:r>
      <w:r>
        <w:t>ones</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2D8E3C7B" w:rsidR="00AD6D75" w:rsidRPr="00931620" w:rsidRDefault="00E650C7" w:rsidP="009F4F9E">
      <w:pPr>
        <w:pStyle w:val="COVERPAGETEXT"/>
      </w:pPr>
      <w:r>
        <w:t>Flame Test Lab Report</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6038791B" w14:textId="682FCFDE" w:rsidR="007F186D" w:rsidRDefault="00AD6D75" w:rsidP="00E650C7">
      <w:pPr>
        <w:pStyle w:val="COVERPAGETEXT"/>
      </w:pPr>
      <w:r w:rsidRPr="00931620">
        <w:t>Supervisor:</w:t>
      </w:r>
      <w:r>
        <w:tab/>
      </w:r>
      <w:bookmarkStart w:id="0" w:name="Text1"/>
      <w:r>
        <w:t xml:space="preserve"> </w:t>
      </w:r>
      <w:bookmarkEnd w:id="0"/>
      <w:r w:rsidR="00E650C7">
        <w:t xml:space="preserve">Ewa </w:t>
      </w:r>
      <w:r w:rsidR="00E650C7" w:rsidRPr="00CB35AC">
        <w:rPr>
          <w:rStyle w:val="Strong"/>
          <w:rFonts w:asciiTheme="minorBidi" w:hAnsiTheme="minorBidi" w:cstheme="minorBidi"/>
          <w:b w:val="0"/>
          <w:bCs w:val="0"/>
          <w:color w:val="1D2125"/>
          <w:shd w:val="clear" w:color="auto" w:fill="FFFFFF"/>
        </w:rPr>
        <w:t>Kazimierska</w:t>
      </w:r>
    </w:p>
    <w:p w14:paraId="718AE18A" w14:textId="24529D2A" w:rsidR="00AD6D75" w:rsidRPr="00931620" w:rsidRDefault="00E650C7" w:rsidP="009F4F9E">
      <w:pPr>
        <w:pStyle w:val="COVERPAGETEXT"/>
      </w:pPr>
      <w:r>
        <w:t>February 2025</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23FD69A6" w:rsidR="00AD6D75" w:rsidRPr="00931620" w:rsidRDefault="00AD6D75" w:rsidP="009F4F9E">
      <w:pPr>
        <w:pStyle w:val="COVERPAGETEXT"/>
      </w:pPr>
      <w:r w:rsidRPr="00931620">
        <w:t xml:space="preserve">This thesis is submitted in partial fulfilment of the requirements for the degree of </w:t>
      </w:r>
      <w:r w:rsidR="00E650C7">
        <w:t>BEng Ordnance Munitions and Explosives</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3A45EAD3" w:rsidR="00AD6D75" w:rsidRDefault="00AD6D75" w:rsidP="009F4F9E">
      <w:pPr>
        <w:pStyle w:val="COVERPAGETEXT"/>
      </w:pPr>
      <w:r w:rsidRPr="00931620">
        <w:t xml:space="preserve">© </w:t>
      </w:r>
      <w:r w:rsidR="004D5EBD">
        <w:t>UWTSD</w:t>
      </w:r>
      <w:r w:rsidR="00E650C7">
        <w:t xml:space="preserve"> 2025</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192583579"/>
      <w:r>
        <w:lastRenderedPageBreak/>
        <w:t>A</w:t>
      </w:r>
      <w:r w:rsidR="005E3ACA">
        <w:t>cademic integrity declaration</w:t>
      </w:r>
      <w:bookmarkEnd w:id="1"/>
      <w:bookmarkEnd w:id="8"/>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headerReference w:type="even" r:id="rId19"/>
          <w:headerReference w:type="default" r:id="rId20"/>
          <w:footerReference w:type="even" r:id="rId21"/>
          <w:footerReference w:type="default" r:id="rId22"/>
          <w:headerReference w:type="first" r:id="rId23"/>
          <w:footerReference w:type="first" r:id="rId24"/>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9" w:name="_Toc192583580"/>
      <w:r w:rsidRPr="006B4213">
        <w:lastRenderedPageBreak/>
        <w:t>Abstract</w:t>
      </w:r>
      <w:bookmarkEnd w:id="2"/>
      <w:bookmarkEnd w:id="3"/>
      <w:bookmarkEnd w:id="4"/>
      <w:bookmarkEnd w:id="5"/>
      <w:bookmarkEnd w:id="6"/>
      <w:bookmarkEnd w:id="7"/>
      <w:bookmarkEnd w:id="9"/>
    </w:p>
    <w:p w14:paraId="024F332D" w14:textId="336B0783" w:rsidR="00CD6DF2" w:rsidRDefault="003015AE" w:rsidP="00CD6DF2">
      <w:r w:rsidRPr="00CD6DF2">
        <w:t>An investigation was conducted</w:t>
      </w:r>
      <w:r w:rsidR="002E26B3" w:rsidRPr="00CD6DF2">
        <w:t xml:space="preserve"> </w:t>
      </w:r>
      <w:r w:rsidR="002E26B3">
        <w:t xml:space="preserve">to determine whether the metal ions within an unknown substance can be found by heating it in a flame and analysing the wavelength of the light emitted. </w:t>
      </w:r>
      <w:r w:rsidRPr="00CD6DF2">
        <w:t>The</w:t>
      </w:r>
      <w:r w:rsidR="002E26B3">
        <w:t xml:space="preserve"> results </w:t>
      </w:r>
      <w:r w:rsidRPr="00CD6DF2">
        <w:t>show</w:t>
      </w:r>
      <w:r w:rsidR="002E26B3">
        <w:t xml:space="preserve"> that the statement is correct, and the mathematical relation between wavelength of the emitted photon and the energy of the electrons within the metal ions</w:t>
      </w:r>
      <w:r>
        <w:t xml:space="preserve"> </w:t>
      </w:r>
      <w:r w:rsidRPr="00CD6DF2">
        <w:t>is</w:t>
      </w:r>
      <w:r>
        <w:t xml:space="preserve"> </w:t>
      </w:r>
      <w:r w:rsidRPr="00CD6DF2">
        <w:t>discussed</w:t>
      </w:r>
      <w:r w:rsidR="002E26B3">
        <w:t>. T</w:t>
      </w:r>
      <w:r w:rsidR="00A544C3">
        <w:t>he uses of flame photometry within OME</w:t>
      </w:r>
      <w:r>
        <w:t xml:space="preserve"> </w:t>
      </w:r>
      <w:r w:rsidRPr="00CD6DF2">
        <w:t>are evaluated.</w:t>
      </w:r>
    </w:p>
    <w:p w14:paraId="44908FCE" w14:textId="77777777" w:rsidR="00DA28B2" w:rsidRDefault="00DA28B2" w:rsidP="00941D35"/>
    <w:p w14:paraId="78E9B4BD" w14:textId="77777777" w:rsidR="00DA28B2" w:rsidRPr="00CD6DF2" w:rsidRDefault="00DA28B2" w:rsidP="00941D35">
      <w:pPr>
        <w:rPr>
          <w:b/>
          <w:bCs/>
        </w:rPr>
      </w:pPr>
      <w:r w:rsidRPr="00CD6DF2">
        <w:rPr>
          <w:b/>
          <w:bCs/>
        </w:rPr>
        <w:t>Keywords:</w:t>
      </w:r>
      <w:r w:rsidRPr="00CD6DF2">
        <w:rPr>
          <w:b/>
          <w:bCs/>
        </w:rPr>
        <w:tab/>
      </w:r>
    </w:p>
    <w:p w14:paraId="38C7ADDF" w14:textId="60DBDB1D" w:rsidR="00DA28B2" w:rsidRDefault="00A544C3" w:rsidP="00941D35">
      <w:r>
        <w:t>Flame test, Photometry, Spectrometry, Metal ions,</w:t>
      </w:r>
      <w:r w:rsidR="003015AE">
        <w:t xml:space="preserve"> </w:t>
      </w:r>
      <w:r w:rsidR="00CD6DF2">
        <w:t>C</w:t>
      </w:r>
      <w:r w:rsidR="003015AE" w:rsidRPr="00CD6DF2">
        <w:t>ations</w:t>
      </w:r>
      <w:r w:rsidR="003015AE">
        <w:t>,</w:t>
      </w:r>
      <w:r>
        <w:t xml:space="preserve"> Electrons, Wavelength</w:t>
      </w:r>
    </w:p>
    <w:p w14:paraId="5F661D8D" w14:textId="77777777" w:rsidR="00DA28B2" w:rsidRDefault="00DA28B2" w:rsidP="00941D35"/>
    <w:p w14:paraId="6B888662" w14:textId="77777777" w:rsidR="00F2159F" w:rsidRDefault="00F2159F" w:rsidP="00AE480E">
      <w:bookmarkStart w:id="10" w:name="_Toc290554219"/>
      <w:bookmarkStart w:id="11" w:name="_Toc299621184"/>
      <w:bookmarkStart w:id="12" w:name="_Toc299631412"/>
      <w:bookmarkStart w:id="13" w:name="_Toc299631472"/>
      <w:bookmarkStart w:id="14" w:name="_Toc299631562"/>
      <w:bookmarkStart w:id="15" w:name="_Toc299631639"/>
      <w:r>
        <w:br w:type="page"/>
      </w:r>
    </w:p>
    <w:p w14:paraId="6F984779" w14:textId="021B1A23" w:rsidR="00DA28B2" w:rsidRPr="006B4213" w:rsidRDefault="005E3ACA" w:rsidP="00DA28B2">
      <w:pPr>
        <w:pStyle w:val="Heading1nonumber"/>
      </w:pPr>
      <w:bookmarkStart w:id="16" w:name="_Toc192583581"/>
      <w:r w:rsidRPr="006B4213">
        <w:lastRenderedPageBreak/>
        <w:t>Acknowledgements</w:t>
      </w:r>
      <w:bookmarkEnd w:id="10"/>
      <w:bookmarkEnd w:id="11"/>
      <w:bookmarkEnd w:id="12"/>
      <w:bookmarkEnd w:id="13"/>
      <w:bookmarkEnd w:id="14"/>
      <w:bookmarkEnd w:id="15"/>
      <w:bookmarkEnd w:id="16"/>
    </w:p>
    <w:p w14:paraId="3FFAE01F" w14:textId="7A62F4A6" w:rsidR="00DA28B2" w:rsidRDefault="0006782C" w:rsidP="00941D35">
      <w:bookmarkStart w:id="17" w:name="_Hlk191478994"/>
      <w:r>
        <w:t xml:space="preserve">Thank you to Ewa </w:t>
      </w:r>
      <w:r w:rsidRPr="0006782C">
        <w:rPr>
          <w:rStyle w:val="Strong"/>
          <w:rFonts w:asciiTheme="minorBidi" w:hAnsiTheme="minorBidi" w:cstheme="minorBidi"/>
          <w:b w:val="0"/>
          <w:bCs w:val="0"/>
          <w:color w:val="1D2125"/>
          <w:shd w:val="clear" w:color="auto" w:fill="FFFFFF"/>
        </w:rPr>
        <w:t>Kazimierska</w:t>
      </w:r>
      <w:r>
        <w:rPr>
          <w:rStyle w:val="Strong"/>
          <w:rFonts w:asciiTheme="minorBidi" w:hAnsiTheme="minorBidi" w:cstheme="minorBidi"/>
          <w:b w:val="0"/>
          <w:bCs w:val="0"/>
          <w:color w:val="1D2125"/>
          <w:shd w:val="clear" w:color="auto" w:fill="FFFFFF"/>
        </w:rPr>
        <w:t xml:space="preserve"> for </w:t>
      </w:r>
      <w:r>
        <w:t>answering queries in the preparation of this report, and to Mark Broadhead for acting as the lab technician during the practical element.</w:t>
      </w:r>
    </w:p>
    <w:bookmarkEnd w:id="17"/>
    <w:p w14:paraId="1674E626" w14:textId="77777777" w:rsidR="00DA28B2" w:rsidRDefault="00DA28B2" w:rsidP="00941D35"/>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0F5AE555" w14:textId="2F6BD5E2" w:rsidR="003377C5"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2583579" w:history="1">
        <w:r w:rsidR="003377C5" w:rsidRPr="00401DBD">
          <w:rPr>
            <w:rStyle w:val="Hyperlink"/>
          </w:rPr>
          <w:t>Academic integrity declaration</w:t>
        </w:r>
        <w:r w:rsidR="003377C5">
          <w:rPr>
            <w:webHidden/>
          </w:rPr>
          <w:tab/>
        </w:r>
        <w:r w:rsidR="003377C5">
          <w:rPr>
            <w:webHidden/>
          </w:rPr>
          <w:fldChar w:fldCharType="begin"/>
        </w:r>
        <w:r w:rsidR="003377C5">
          <w:rPr>
            <w:webHidden/>
          </w:rPr>
          <w:instrText xml:space="preserve"> PAGEREF _Toc192583579 \h </w:instrText>
        </w:r>
        <w:r w:rsidR="003377C5">
          <w:rPr>
            <w:webHidden/>
          </w:rPr>
        </w:r>
        <w:r w:rsidR="003377C5">
          <w:rPr>
            <w:webHidden/>
          </w:rPr>
          <w:fldChar w:fldCharType="separate"/>
        </w:r>
        <w:r w:rsidR="003377C5">
          <w:rPr>
            <w:webHidden/>
          </w:rPr>
          <w:t>i</w:t>
        </w:r>
        <w:r w:rsidR="003377C5">
          <w:rPr>
            <w:webHidden/>
          </w:rPr>
          <w:fldChar w:fldCharType="end"/>
        </w:r>
      </w:hyperlink>
    </w:p>
    <w:p w14:paraId="2D1CB284" w14:textId="09202668" w:rsidR="003377C5" w:rsidRDefault="003377C5">
      <w:pPr>
        <w:pStyle w:val="TOC1"/>
        <w:rPr>
          <w:rFonts w:asciiTheme="minorHAnsi" w:eastAsiaTheme="minorEastAsia" w:hAnsiTheme="minorHAnsi" w:cstheme="minorBidi"/>
          <w:kern w:val="2"/>
          <w:lang w:eastAsia="en-GB"/>
          <w14:ligatures w14:val="standardContextual"/>
        </w:rPr>
      </w:pPr>
      <w:hyperlink w:anchor="_Toc192583580" w:history="1">
        <w:r w:rsidRPr="00401DBD">
          <w:rPr>
            <w:rStyle w:val="Hyperlink"/>
          </w:rPr>
          <w:t>Abstract</w:t>
        </w:r>
        <w:r>
          <w:rPr>
            <w:webHidden/>
          </w:rPr>
          <w:tab/>
        </w:r>
        <w:r>
          <w:rPr>
            <w:webHidden/>
          </w:rPr>
          <w:fldChar w:fldCharType="begin"/>
        </w:r>
        <w:r>
          <w:rPr>
            <w:webHidden/>
          </w:rPr>
          <w:instrText xml:space="preserve"> PAGEREF _Toc192583580 \h </w:instrText>
        </w:r>
        <w:r>
          <w:rPr>
            <w:webHidden/>
          </w:rPr>
        </w:r>
        <w:r>
          <w:rPr>
            <w:webHidden/>
          </w:rPr>
          <w:fldChar w:fldCharType="separate"/>
        </w:r>
        <w:r>
          <w:rPr>
            <w:webHidden/>
          </w:rPr>
          <w:t>ii</w:t>
        </w:r>
        <w:r>
          <w:rPr>
            <w:webHidden/>
          </w:rPr>
          <w:fldChar w:fldCharType="end"/>
        </w:r>
      </w:hyperlink>
    </w:p>
    <w:p w14:paraId="40F9341D" w14:textId="5D2A7137" w:rsidR="003377C5" w:rsidRDefault="003377C5">
      <w:pPr>
        <w:pStyle w:val="TOC1"/>
        <w:rPr>
          <w:rFonts w:asciiTheme="minorHAnsi" w:eastAsiaTheme="minorEastAsia" w:hAnsiTheme="minorHAnsi" w:cstheme="minorBidi"/>
          <w:kern w:val="2"/>
          <w:lang w:eastAsia="en-GB"/>
          <w14:ligatures w14:val="standardContextual"/>
        </w:rPr>
      </w:pPr>
      <w:hyperlink w:anchor="_Toc192583581" w:history="1">
        <w:r w:rsidRPr="00401DBD">
          <w:rPr>
            <w:rStyle w:val="Hyperlink"/>
          </w:rPr>
          <w:t>Acknowledgements</w:t>
        </w:r>
        <w:r>
          <w:rPr>
            <w:webHidden/>
          </w:rPr>
          <w:tab/>
        </w:r>
        <w:r>
          <w:rPr>
            <w:webHidden/>
          </w:rPr>
          <w:fldChar w:fldCharType="begin"/>
        </w:r>
        <w:r>
          <w:rPr>
            <w:webHidden/>
          </w:rPr>
          <w:instrText xml:space="preserve"> PAGEREF _Toc192583581 \h </w:instrText>
        </w:r>
        <w:r>
          <w:rPr>
            <w:webHidden/>
          </w:rPr>
        </w:r>
        <w:r>
          <w:rPr>
            <w:webHidden/>
          </w:rPr>
          <w:fldChar w:fldCharType="separate"/>
        </w:r>
        <w:r>
          <w:rPr>
            <w:webHidden/>
          </w:rPr>
          <w:t>iii</w:t>
        </w:r>
        <w:r>
          <w:rPr>
            <w:webHidden/>
          </w:rPr>
          <w:fldChar w:fldCharType="end"/>
        </w:r>
      </w:hyperlink>
    </w:p>
    <w:p w14:paraId="33512549" w14:textId="55BA204B" w:rsidR="003377C5" w:rsidRDefault="003377C5">
      <w:pPr>
        <w:pStyle w:val="TOC1"/>
        <w:rPr>
          <w:rFonts w:asciiTheme="minorHAnsi" w:eastAsiaTheme="minorEastAsia" w:hAnsiTheme="minorHAnsi" w:cstheme="minorBidi"/>
          <w:kern w:val="2"/>
          <w:lang w:eastAsia="en-GB"/>
          <w14:ligatures w14:val="standardContextual"/>
        </w:rPr>
      </w:pPr>
      <w:hyperlink w:anchor="_Toc192583582" w:history="1">
        <w:r w:rsidRPr="00401DBD">
          <w:rPr>
            <w:rStyle w:val="Hyperlink"/>
          </w:rPr>
          <w:t>List of Figures</w:t>
        </w:r>
        <w:r>
          <w:rPr>
            <w:webHidden/>
          </w:rPr>
          <w:tab/>
        </w:r>
        <w:r>
          <w:rPr>
            <w:webHidden/>
          </w:rPr>
          <w:fldChar w:fldCharType="begin"/>
        </w:r>
        <w:r>
          <w:rPr>
            <w:webHidden/>
          </w:rPr>
          <w:instrText xml:space="preserve"> PAGEREF _Toc192583582 \h </w:instrText>
        </w:r>
        <w:r>
          <w:rPr>
            <w:webHidden/>
          </w:rPr>
        </w:r>
        <w:r>
          <w:rPr>
            <w:webHidden/>
          </w:rPr>
          <w:fldChar w:fldCharType="separate"/>
        </w:r>
        <w:r>
          <w:rPr>
            <w:webHidden/>
          </w:rPr>
          <w:t>v</w:t>
        </w:r>
        <w:r>
          <w:rPr>
            <w:webHidden/>
          </w:rPr>
          <w:fldChar w:fldCharType="end"/>
        </w:r>
      </w:hyperlink>
    </w:p>
    <w:p w14:paraId="4B1038D0" w14:textId="112CC8C5" w:rsidR="003377C5" w:rsidRDefault="003377C5">
      <w:pPr>
        <w:pStyle w:val="TOC1"/>
        <w:rPr>
          <w:rFonts w:asciiTheme="minorHAnsi" w:eastAsiaTheme="minorEastAsia" w:hAnsiTheme="minorHAnsi" w:cstheme="minorBidi"/>
          <w:kern w:val="2"/>
          <w:lang w:eastAsia="en-GB"/>
          <w14:ligatures w14:val="standardContextual"/>
        </w:rPr>
      </w:pPr>
      <w:hyperlink w:anchor="_Toc192583583" w:history="1">
        <w:r w:rsidRPr="00401DBD">
          <w:rPr>
            <w:rStyle w:val="Hyperlink"/>
          </w:rPr>
          <w:t>List of Tables</w:t>
        </w:r>
        <w:r>
          <w:rPr>
            <w:webHidden/>
          </w:rPr>
          <w:tab/>
        </w:r>
        <w:r>
          <w:rPr>
            <w:webHidden/>
          </w:rPr>
          <w:fldChar w:fldCharType="begin"/>
        </w:r>
        <w:r>
          <w:rPr>
            <w:webHidden/>
          </w:rPr>
          <w:instrText xml:space="preserve"> PAGEREF _Toc192583583 \h </w:instrText>
        </w:r>
        <w:r>
          <w:rPr>
            <w:webHidden/>
          </w:rPr>
        </w:r>
        <w:r>
          <w:rPr>
            <w:webHidden/>
          </w:rPr>
          <w:fldChar w:fldCharType="separate"/>
        </w:r>
        <w:r>
          <w:rPr>
            <w:webHidden/>
          </w:rPr>
          <w:t>vi</w:t>
        </w:r>
        <w:r>
          <w:rPr>
            <w:webHidden/>
          </w:rPr>
          <w:fldChar w:fldCharType="end"/>
        </w:r>
      </w:hyperlink>
    </w:p>
    <w:p w14:paraId="48604E7E" w14:textId="34D2E4A9" w:rsidR="003377C5" w:rsidRDefault="003377C5">
      <w:pPr>
        <w:pStyle w:val="TOC1"/>
        <w:rPr>
          <w:rFonts w:asciiTheme="minorHAnsi" w:eastAsiaTheme="minorEastAsia" w:hAnsiTheme="minorHAnsi" w:cstheme="minorBidi"/>
          <w:kern w:val="2"/>
          <w:lang w:eastAsia="en-GB"/>
          <w14:ligatures w14:val="standardContextual"/>
        </w:rPr>
      </w:pPr>
      <w:hyperlink w:anchor="_Toc192583584" w:history="1">
        <w:r w:rsidRPr="00401DBD">
          <w:rPr>
            <w:rStyle w:val="Hyperlink"/>
          </w:rPr>
          <w:t>List of Equations</w:t>
        </w:r>
        <w:r>
          <w:rPr>
            <w:webHidden/>
          </w:rPr>
          <w:tab/>
        </w:r>
        <w:r>
          <w:rPr>
            <w:webHidden/>
          </w:rPr>
          <w:fldChar w:fldCharType="begin"/>
        </w:r>
        <w:r>
          <w:rPr>
            <w:webHidden/>
          </w:rPr>
          <w:instrText xml:space="preserve"> PAGEREF _Toc192583584 \h </w:instrText>
        </w:r>
        <w:r>
          <w:rPr>
            <w:webHidden/>
          </w:rPr>
        </w:r>
        <w:r>
          <w:rPr>
            <w:webHidden/>
          </w:rPr>
          <w:fldChar w:fldCharType="separate"/>
        </w:r>
        <w:r>
          <w:rPr>
            <w:webHidden/>
          </w:rPr>
          <w:t>vii</w:t>
        </w:r>
        <w:r>
          <w:rPr>
            <w:webHidden/>
          </w:rPr>
          <w:fldChar w:fldCharType="end"/>
        </w:r>
      </w:hyperlink>
    </w:p>
    <w:p w14:paraId="31B003D4" w14:textId="7C7182BA" w:rsidR="003377C5" w:rsidRDefault="003377C5">
      <w:pPr>
        <w:pStyle w:val="TOC1"/>
        <w:rPr>
          <w:rFonts w:asciiTheme="minorHAnsi" w:eastAsiaTheme="minorEastAsia" w:hAnsiTheme="minorHAnsi" w:cstheme="minorBidi"/>
          <w:kern w:val="2"/>
          <w:lang w:eastAsia="en-GB"/>
          <w14:ligatures w14:val="standardContextual"/>
        </w:rPr>
      </w:pPr>
      <w:hyperlink w:anchor="_Toc192583585" w:history="1">
        <w:r w:rsidRPr="00401DBD">
          <w:rPr>
            <w:rStyle w:val="Hyperlink"/>
          </w:rPr>
          <w:t>List of Abbreviations</w:t>
        </w:r>
        <w:r>
          <w:rPr>
            <w:webHidden/>
          </w:rPr>
          <w:tab/>
        </w:r>
        <w:r>
          <w:rPr>
            <w:webHidden/>
          </w:rPr>
          <w:fldChar w:fldCharType="begin"/>
        </w:r>
        <w:r>
          <w:rPr>
            <w:webHidden/>
          </w:rPr>
          <w:instrText xml:space="preserve"> PAGEREF _Toc192583585 \h </w:instrText>
        </w:r>
        <w:r>
          <w:rPr>
            <w:webHidden/>
          </w:rPr>
        </w:r>
        <w:r>
          <w:rPr>
            <w:webHidden/>
          </w:rPr>
          <w:fldChar w:fldCharType="separate"/>
        </w:r>
        <w:r>
          <w:rPr>
            <w:webHidden/>
          </w:rPr>
          <w:t>viii</w:t>
        </w:r>
        <w:r>
          <w:rPr>
            <w:webHidden/>
          </w:rPr>
          <w:fldChar w:fldCharType="end"/>
        </w:r>
      </w:hyperlink>
    </w:p>
    <w:p w14:paraId="488F9D81" w14:textId="00688FCA" w:rsidR="003377C5" w:rsidRDefault="003377C5">
      <w:pPr>
        <w:pStyle w:val="TOC1"/>
        <w:rPr>
          <w:rFonts w:asciiTheme="minorHAnsi" w:eastAsiaTheme="minorEastAsia" w:hAnsiTheme="minorHAnsi" w:cstheme="minorBidi"/>
          <w:kern w:val="2"/>
          <w:lang w:eastAsia="en-GB"/>
          <w14:ligatures w14:val="standardContextual"/>
        </w:rPr>
      </w:pPr>
      <w:hyperlink w:anchor="_Toc192583586" w:history="1">
        <w:r w:rsidRPr="00401DBD">
          <w:rPr>
            <w:rStyle w:val="Hyperlink"/>
          </w:rPr>
          <w:t>1 Introduction</w:t>
        </w:r>
        <w:r>
          <w:rPr>
            <w:webHidden/>
          </w:rPr>
          <w:tab/>
        </w:r>
        <w:r>
          <w:rPr>
            <w:webHidden/>
          </w:rPr>
          <w:fldChar w:fldCharType="begin"/>
        </w:r>
        <w:r>
          <w:rPr>
            <w:webHidden/>
          </w:rPr>
          <w:instrText xml:space="preserve"> PAGEREF _Toc192583586 \h </w:instrText>
        </w:r>
        <w:r>
          <w:rPr>
            <w:webHidden/>
          </w:rPr>
        </w:r>
        <w:r>
          <w:rPr>
            <w:webHidden/>
          </w:rPr>
          <w:fldChar w:fldCharType="separate"/>
        </w:r>
        <w:r>
          <w:rPr>
            <w:webHidden/>
          </w:rPr>
          <w:t>1</w:t>
        </w:r>
        <w:r>
          <w:rPr>
            <w:webHidden/>
          </w:rPr>
          <w:fldChar w:fldCharType="end"/>
        </w:r>
      </w:hyperlink>
    </w:p>
    <w:p w14:paraId="489A2E43" w14:textId="2040DC38" w:rsidR="003377C5" w:rsidRDefault="003377C5">
      <w:pPr>
        <w:pStyle w:val="TOC2"/>
        <w:rPr>
          <w:rFonts w:asciiTheme="minorHAnsi" w:eastAsiaTheme="minorEastAsia" w:hAnsiTheme="minorHAnsi" w:cstheme="minorBidi"/>
          <w:noProof/>
          <w:kern w:val="2"/>
          <w:lang w:eastAsia="en-GB"/>
          <w14:ligatures w14:val="standardContextual"/>
        </w:rPr>
      </w:pPr>
      <w:hyperlink w:anchor="_Toc192583587" w:history="1">
        <w:r w:rsidRPr="00401DBD">
          <w:rPr>
            <w:rStyle w:val="Hyperlink"/>
            <w:noProof/>
          </w:rPr>
          <w:t>1.1 Purpose of Experiment</w:t>
        </w:r>
        <w:r>
          <w:rPr>
            <w:noProof/>
            <w:webHidden/>
          </w:rPr>
          <w:tab/>
        </w:r>
        <w:r>
          <w:rPr>
            <w:noProof/>
            <w:webHidden/>
          </w:rPr>
          <w:fldChar w:fldCharType="begin"/>
        </w:r>
        <w:r>
          <w:rPr>
            <w:noProof/>
            <w:webHidden/>
          </w:rPr>
          <w:instrText xml:space="preserve"> PAGEREF _Toc192583587 \h </w:instrText>
        </w:r>
        <w:r>
          <w:rPr>
            <w:noProof/>
            <w:webHidden/>
          </w:rPr>
        </w:r>
        <w:r>
          <w:rPr>
            <w:noProof/>
            <w:webHidden/>
          </w:rPr>
          <w:fldChar w:fldCharType="separate"/>
        </w:r>
        <w:r>
          <w:rPr>
            <w:noProof/>
            <w:webHidden/>
          </w:rPr>
          <w:t>1</w:t>
        </w:r>
        <w:r>
          <w:rPr>
            <w:noProof/>
            <w:webHidden/>
          </w:rPr>
          <w:fldChar w:fldCharType="end"/>
        </w:r>
      </w:hyperlink>
    </w:p>
    <w:p w14:paraId="5DED965B" w14:textId="5FD43AE1" w:rsidR="003377C5" w:rsidRDefault="003377C5">
      <w:pPr>
        <w:pStyle w:val="TOC2"/>
        <w:rPr>
          <w:rFonts w:asciiTheme="minorHAnsi" w:eastAsiaTheme="minorEastAsia" w:hAnsiTheme="minorHAnsi" w:cstheme="minorBidi"/>
          <w:noProof/>
          <w:kern w:val="2"/>
          <w:lang w:eastAsia="en-GB"/>
          <w14:ligatures w14:val="standardContextual"/>
        </w:rPr>
      </w:pPr>
      <w:hyperlink w:anchor="_Toc192583588" w:history="1">
        <w:r w:rsidRPr="00401DBD">
          <w:rPr>
            <w:rStyle w:val="Hyperlink"/>
            <w:noProof/>
          </w:rPr>
          <w:t>1.2 Hypothesis</w:t>
        </w:r>
        <w:r>
          <w:rPr>
            <w:noProof/>
            <w:webHidden/>
          </w:rPr>
          <w:tab/>
        </w:r>
        <w:r>
          <w:rPr>
            <w:noProof/>
            <w:webHidden/>
          </w:rPr>
          <w:fldChar w:fldCharType="begin"/>
        </w:r>
        <w:r>
          <w:rPr>
            <w:noProof/>
            <w:webHidden/>
          </w:rPr>
          <w:instrText xml:space="preserve"> PAGEREF _Toc192583588 \h </w:instrText>
        </w:r>
        <w:r>
          <w:rPr>
            <w:noProof/>
            <w:webHidden/>
          </w:rPr>
        </w:r>
        <w:r>
          <w:rPr>
            <w:noProof/>
            <w:webHidden/>
          </w:rPr>
          <w:fldChar w:fldCharType="separate"/>
        </w:r>
        <w:r>
          <w:rPr>
            <w:noProof/>
            <w:webHidden/>
          </w:rPr>
          <w:t>1</w:t>
        </w:r>
        <w:r>
          <w:rPr>
            <w:noProof/>
            <w:webHidden/>
          </w:rPr>
          <w:fldChar w:fldCharType="end"/>
        </w:r>
      </w:hyperlink>
    </w:p>
    <w:p w14:paraId="7EAE0EFA" w14:textId="431F3900" w:rsidR="003377C5" w:rsidRDefault="003377C5">
      <w:pPr>
        <w:pStyle w:val="TOC2"/>
        <w:rPr>
          <w:rFonts w:asciiTheme="minorHAnsi" w:eastAsiaTheme="minorEastAsia" w:hAnsiTheme="minorHAnsi" w:cstheme="minorBidi"/>
          <w:noProof/>
          <w:kern w:val="2"/>
          <w:lang w:eastAsia="en-GB"/>
          <w14:ligatures w14:val="standardContextual"/>
        </w:rPr>
      </w:pPr>
      <w:hyperlink w:anchor="_Toc192583589" w:history="1">
        <w:r w:rsidRPr="00401DBD">
          <w:rPr>
            <w:rStyle w:val="Hyperlink"/>
            <w:noProof/>
          </w:rPr>
          <w:t>1.3 Variables and Equations</w:t>
        </w:r>
        <w:r>
          <w:rPr>
            <w:noProof/>
            <w:webHidden/>
          </w:rPr>
          <w:tab/>
        </w:r>
        <w:r>
          <w:rPr>
            <w:noProof/>
            <w:webHidden/>
          </w:rPr>
          <w:fldChar w:fldCharType="begin"/>
        </w:r>
        <w:r>
          <w:rPr>
            <w:noProof/>
            <w:webHidden/>
          </w:rPr>
          <w:instrText xml:space="preserve"> PAGEREF _Toc192583589 \h </w:instrText>
        </w:r>
        <w:r>
          <w:rPr>
            <w:noProof/>
            <w:webHidden/>
          </w:rPr>
        </w:r>
        <w:r>
          <w:rPr>
            <w:noProof/>
            <w:webHidden/>
          </w:rPr>
          <w:fldChar w:fldCharType="separate"/>
        </w:r>
        <w:r>
          <w:rPr>
            <w:noProof/>
            <w:webHidden/>
          </w:rPr>
          <w:t>1</w:t>
        </w:r>
        <w:r>
          <w:rPr>
            <w:noProof/>
            <w:webHidden/>
          </w:rPr>
          <w:fldChar w:fldCharType="end"/>
        </w:r>
      </w:hyperlink>
    </w:p>
    <w:p w14:paraId="76817890" w14:textId="1B360E29" w:rsidR="003377C5" w:rsidRDefault="003377C5">
      <w:pPr>
        <w:pStyle w:val="TOC1"/>
        <w:rPr>
          <w:rFonts w:asciiTheme="minorHAnsi" w:eastAsiaTheme="minorEastAsia" w:hAnsiTheme="minorHAnsi" w:cstheme="minorBidi"/>
          <w:kern w:val="2"/>
          <w:lang w:eastAsia="en-GB"/>
          <w14:ligatures w14:val="standardContextual"/>
        </w:rPr>
      </w:pPr>
      <w:hyperlink w:anchor="_Toc192583590" w:history="1">
        <w:r w:rsidRPr="00401DBD">
          <w:rPr>
            <w:rStyle w:val="Hyperlink"/>
          </w:rPr>
          <w:t>2 Results</w:t>
        </w:r>
        <w:r>
          <w:rPr>
            <w:webHidden/>
          </w:rPr>
          <w:tab/>
        </w:r>
        <w:r>
          <w:rPr>
            <w:webHidden/>
          </w:rPr>
          <w:fldChar w:fldCharType="begin"/>
        </w:r>
        <w:r>
          <w:rPr>
            <w:webHidden/>
          </w:rPr>
          <w:instrText xml:space="preserve"> PAGEREF _Toc192583590 \h </w:instrText>
        </w:r>
        <w:r>
          <w:rPr>
            <w:webHidden/>
          </w:rPr>
        </w:r>
        <w:r>
          <w:rPr>
            <w:webHidden/>
          </w:rPr>
          <w:fldChar w:fldCharType="separate"/>
        </w:r>
        <w:r>
          <w:rPr>
            <w:webHidden/>
          </w:rPr>
          <w:t>1</w:t>
        </w:r>
        <w:r>
          <w:rPr>
            <w:webHidden/>
          </w:rPr>
          <w:fldChar w:fldCharType="end"/>
        </w:r>
      </w:hyperlink>
    </w:p>
    <w:p w14:paraId="5FFB344E" w14:textId="23A730D9" w:rsidR="003377C5" w:rsidRDefault="003377C5">
      <w:pPr>
        <w:pStyle w:val="TOC1"/>
        <w:rPr>
          <w:rFonts w:asciiTheme="minorHAnsi" w:eastAsiaTheme="minorEastAsia" w:hAnsiTheme="minorHAnsi" w:cstheme="minorBidi"/>
          <w:kern w:val="2"/>
          <w:lang w:eastAsia="en-GB"/>
          <w14:ligatures w14:val="standardContextual"/>
        </w:rPr>
      </w:pPr>
      <w:hyperlink w:anchor="_Toc192583591" w:history="1">
        <w:r w:rsidRPr="00401DBD">
          <w:rPr>
            <w:rStyle w:val="Hyperlink"/>
          </w:rPr>
          <w:t>3 Discussion</w:t>
        </w:r>
        <w:r>
          <w:rPr>
            <w:webHidden/>
          </w:rPr>
          <w:tab/>
        </w:r>
        <w:r>
          <w:rPr>
            <w:webHidden/>
          </w:rPr>
          <w:fldChar w:fldCharType="begin"/>
        </w:r>
        <w:r>
          <w:rPr>
            <w:webHidden/>
          </w:rPr>
          <w:instrText xml:space="preserve"> PAGEREF _Toc192583591 \h </w:instrText>
        </w:r>
        <w:r>
          <w:rPr>
            <w:webHidden/>
          </w:rPr>
        </w:r>
        <w:r>
          <w:rPr>
            <w:webHidden/>
          </w:rPr>
          <w:fldChar w:fldCharType="separate"/>
        </w:r>
        <w:r>
          <w:rPr>
            <w:webHidden/>
          </w:rPr>
          <w:t>3</w:t>
        </w:r>
        <w:r>
          <w:rPr>
            <w:webHidden/>
          </w:rPr>
          <w:fldChar w:fldCharType="end"/>
        </w:r>
      </w:hyperlink>
    </w:p>
    <w:p w14:paraId="43128840" w14:textId="527C44A3" w:rsidR="003377C5" w:rsidRDefault="003377C5">
      <w:pPr>
        <w:pStyle w:val="TOC2"/>
        <w:rPr>
          <w:rFonts w:asciiTheme="minorHAnsi" w:eastAsiaTheme="minorEastAsia" w:hAnsiTheme="minorHAnsi" w:cstheme="minorBidi"/>
          <w:noProof/>
          <w:kern w:val="2"/>
          <w:lang w:eastAsia="en-GB"/>
          <w14:ligatures w14:val="standardContextual"/>
        </w:rPr>
      </w:pPr>
      <w:hyperlink w:anchor="_Toc192583592" w:history="1">
        <w:r w:rsidRPr="00401DBD">
          <w:rPr>
            <w:rStyle w:val="Hyperlink"/>
            <w:noProof/>
          </w:rPr>
          <w:t>3.1 OME Applications</w:t>
        </w:r>
        <w:r>
          <w:rPr>
            <w:noProof/>
            <w:webHidden/>
          </w:rPr>
          <w:tab/>
        </w:r>
        <w:r>
          <w:rPr>
            <w:noProof/>
            <w:webHidden/>
          </w:rPr>
          <w:fldChar w:fldCharType="begin"/>
        </w:r>
        <w:r>
          <w:rPr>
            <w:noProof/>
            <w:webHidden/>
          </w:rPr>
          <w:instrText xml:space="preserve"> PAGEREF _Toc192583592 \h </w:instrText>
        </w:r>
        <w:r>
          <w:rPr>
            <w:noProof/>
            <w:webHidden/>
          </w:rPr>
        </w:r>
        <w:r>
          <w:rPr>
            <w:noProof/>
            <w:webHidden/>
          </w:rPr>
          <w:fldChar w:fldCharType="separate"/>
        </w:r>
        <w:r>
          <w:rPr>
            <w:noProof/>
            <w:webHidden/>
          </w:rPr>
          <w:t>5</w:t>
        </w:r>
        <w:r>
          <w:rPr>
            <w:noProof/>
            <w:webHidden/>
          </w:rPr>
          <w:fldChar w:fldCharType="end"/>
        </w:r>
      </w:hyperlink>
    </w:p>
    <w:p w14:paraId="3901D904" w14:textId="563F674C" w:rsidR="003377C5" w:rsidRDefault="003377C5">
      <w:pPr>
        <w:pStyle w:val="TOC2"/>
        <w:rPr>
          <w:rFonts w:asciiTheme="minorHAnsi" w:eastAsiaTheme="minorEastAsia" w:hAnsiTheme="minorHAnsi" w:cstheme="minorBidi"/>
          <w:noProof/>
          <w:kern w:val="2"/>
          <w:lang w:eastAsia="en-GB"/>
          <w14:ligatures w14:val="standardContextual"/>
        </w:rPr>
      </w:pPr>
      <w:hyperlink w:anchor="_Toc192583593" w:history="1">
        <w:r w:rsidRPr="00401DBD">
          <w:rPr>
            <w:rStyle w:val="Hyperlink"/>
            <w:noProof/>
          </w:rPr>
          <w:t>3.2 Limitations</w:t>
        </w:r>
        <w:r>
          <w:rPr>
            <w:noProof/>
            <w:webHidden/>
          </w:rPr>
          <w:tab/>
        </w:r>
        <w:r>
          <w:rPr>
            <w:noProof/>
            <w:webHidden/>
          </w:rPr>
          <w:fldChar w:fldCharType="begin"/>
        </w:r>
        <w:r>
          <w:rPr>
            <w:noProof/>
            <w:webHidden/>
          </w:rPr>
          <w:instrText xml:space="preserve"> PAGEREF _Toc192583593 \h </w:instrText>
        </w:r>
        <w:r>
          <w:rPr>
            <w:noProof/>
            <w:webHidden/>
          </w:rPr>
        </w:r>
        <w:r>
          <w:rPr>
            <w:noProof/>
            <w:webHidden/>
          </w:rPr>
          <w:fldChar w:fldCharType="separate"/>
        </w:r>
        <w:r>
          <w:rPr>
            <w:noProof/>
            <w:webHidden/>
          </w:rPr>
          <w:t>6</w:t>
        </w:r>
        <w:r>
          <w:rPr>
            <w:noProof/>
            <w:webHidden/>
          </w:rPr>
          <w:fldChar w:fldCharType="end"/>
        </w:r>
      </w:hyperlink>
    </w:p>
    <w:p w14:paraId="16EF3929" w14:textId="3D392951" w:rsidR="003377C5" w:rsidRDefault="003377C5">
      <w:pPr>
        <w:pStyle w:val="TOC1"/>
        <w:rPr>
          <w:rFonts w:asciiTheme="minorHAnsi" w:eastAsiaTheme="minorEastAsia" w:hAnsiTheme="minorHAnsi" w:cstheme="minorBidi"/>
          <w:kern w:val="2"/>
          <w:lang w:eastAsia="en-GB"/>
          <w14:ligatures w14:val="standardContextual"/>
        </w:rPr>
      </w:pPr>
      <w:hyperlink w:anchor="_Toc192583594" w:history="1">
        <w:r w:rsidRPr="00401DBD">
          <w:rPr>
            <w:rStyle w:val="Hyperlink"/>
          </w:rPr>
          <w:t>4 Conclusion</w:t>
        </w:r>
        <w:r>
          <w:rPr>
            <w:webHidden/>
          </w:rPr>
          <w:tab/>
        </w:r>
        <w:r>
          <w:rPr>
            <w:webHidden/>
          </w:rPr>
          <w:fldChar w:fldCharType="begin"/>
        </w:r>
        <w:r>
          <w:rPr>
            <w:webHidden/>
          </w:rPr>
          <w:instrText xml:space="preserve"> PAGEREF _Toc192583594 \h </w:instrText>
        </w:r>
        <w:r>
          <w:rPr>
            <w:webHidden/>
          </w:rPr>
        </w:r>
        <w:r>
          <w:rPr>
            <w:webHidden/>
          </w:rPr>
          <w:fldChar w:fldCharType="separate"/>
        </w:r>
        <w:r>
          <w:rPr>
            <w:webHidden/>
          </w:rPr>
          <w:t>7</w:t>
        </w:r>
        <w:r>
          <w:rPr>
            <w:webHidden/>
          </w:rPr>
          <w:fldChar w:fldCharType="end"/>
        </w:r>
      </w:hyperlink>
    </w:p>
    <w:p w14:paraId="7270910A" w14:textId="2201CEB3" w:rsidR="003377C5" w:rsidRDefault="003377C5">
      <w:pPr>
        <w:pStyle w:val="TOC1"/>
        <w:rPr>
          <w:rFonts w:asciiTheme="minorHAnsi" w:eastAsiaTheme="minorEastAsia" w:hAnsiTheme="minorHAnsi" w:cstheme="minorBidi"/>
          <w:kern w:val="2"/>
          <w:lang w:eastAsia="en-GB"/>
          <w14:ligatures w14:val="standardContextual"/>
        </w:rPr>
      </w:pPr>
      <w:hyperlink w:anchor="_Toc192583595" w:history="1">
        <w:r w:rsidRPr="00401DBD">
          <w:rPr>
            <w:rStyle w:val="Hyperlink"/>
          </w:rPr>
          <w:t>5 References</w:t>
        </w:r>
        <w:r>
          <w:rPr>
            <w:webHidden/>
          </w:rPr>
          <w:tab/>
        </w:r>
        <w:r>
          <w:rPr>
            <w:webHidden/>
          </w:rPr>
          <w:fldChar w:fldCharType="begin"/>
        </w:r>
        <w:r>
          <w:rPr>
            <w:webHidden/>
          </w:rPr>
          <w:instrText xml:space="preserve"> PAGEREF _Toc192583595 \h </w:instrText>
        </w:r>
        <w:r>
          <w:rPr>
            <w:webHidden/>
          </w:rPr>
        </w:r>
        <w:r>
          <w:rPr>
            <w:webHidden/>
          </w:rPr>
          <w:fldChar w:fldCharType="separate"/>
        </w:r>
        <w:r>
          <w:rPr>
            <w:webHidden/>
          </w:rPr>
          <w:t>8</w:t>
        </w:r>
        <w:r>
          <w:rPr>
            <w:webHidden/>
          </w:rPr>
          <w:fldChar w:fldCharType="end"/>
        </w:r>
      </w:hyperlink>
    </w:p>
    <w:p w14:paraId="637920D8" w14:textId="19DEDE4F" w:rsidR="003377C5" w:rsidRDefault="003377C5">
      <w:pPr>
        <w:pStyle w:val="TOC1"/>
        <w:rPr>
          <w:rFonts w:asciiTheme="minorHAnsi" w:eastAsiaTheme="minorEastAsia" w:hAnsiTheme="minorHAnsi" w:cstheme="minorBidi"/>
          <w:kern w:val="2"/>
          <w:lang w:eastAsia="en-GB"/>
          <w14:ligatures w14:val="standardContextual"/>
        </w:rPr>
      </w:pPr>
      <w:hyperlink w:anchor="_Toc192583596" w:history="1">
        <w:r w:rsidRPr="00401DBD">
          <w:rPr>
            <w:rStyle w:val="Hyperlink"/>
          </w:rPr>
          <w:t>Appendices</w:t>
        </w:r>
        <w:r>
          <w:rPr>
            <w:webHidden/>
          </w:rPr>
          <w:tab/>
        </w:r>
        <w:r>
          <w:rPr>
            <w:webHidden/>
          </w:rPr>
          <w:fldChar w:fldCharType="begin"/>
        </w:r>
        <w:r>
          <w:rPr>
            <w:webHidden/>
          </w:rPr>
          <w:instrText xml:space="preserve"> PAGEREF _Toc192583596 \h </w:instrText>
        </w:r>
        <w:r>
          <w:rPr>
            <w:webHidden/>
          </w:rPr>
        </w:r>
        <w:r>
          <w:rPr>
            <w:webHidden/>
          </w:rPr>
          <w:fldChar w:fldCharType="separate"/>
        </w:r>
        <w:r>
          <w:rPr>
            <w:webHidden/>
          </w:rPr>
          <w:t>9</w:t>
        </w:r>
        <w:r>
          <w:rPr>
            <w:webHidden/>
          </w:rPr>
          <w:fldChar w:fldCharType="end"/>
        </w:r>
      </w:hyperlink>
    </w:p>
    <w:p w14:paraId="38EDF42F" w14:textId="1F71F3E1" w:rsidR="003377C5" w:rsidRDefault="003377C5">
      <w:pPr>
        <w:pStyle w:val="TOC2"/>
        <w:rPr>
          <w:rFonts w:asciiTheme="minorHAnsi" w:eastAsiaTheme="minorEastAsia" w:hAnsiTheme="minorHAnsi" w:cstheme="minorBidi"/>
          <w:noProof/>
          <w:kern w:val="2"/>
          <w:lang w:eastAsia="en-GB"/>
          <w14:ligatures w14:val="standardContextual"/>
        </w:rPr>
      </w:pPr>
      <w:hyperlink w:anchor="_Toc192583597" w:history="1">
        <w:r w:rsidRPr="00401DBD">
          <w:rPr>
            <w:rStyle w:val="Hyperlink"/>
            <w:noProof/>
          </w:rPr>
          <w:t>Appendix A Materials</w:t>
        </w:r>
        <w:r>
          <w:rPr>
            <w:noProof/>
            <w:webHidden/>
          </w:rPr>
          <w:tab/>
        </w:r>
        <w:r>
          <w:rPr>
            <w:noProof/>
            <w:webHidden/>
          </w:rPr>
          <w:fldChar w:fldCharType="begin"/>
        </w:r>
        <w:r>
          <w:rPr>
            <w:noProof/>
            <w:webHidden/>
          </w:rPr>
          <w:instrText xml:space="preserve"> PAGEREF _Toc192583597 \h </w:instrText>
        </w:r>
        <w:r>
          <w:rPr>
            <w:noProof/>
            <w:webHidden/>
          </w:rPr>
        </w:r>
        <w:r>
          <w:rPr>
            <w:noProof/>
            <w:webHidden/>
          </w:rPr>
          <w:fldChar w:fldCharType="separate"/>
        </w:r>
        <w:r>
          <w:rPr>
            <w:noProof/>
            <w:webHidden/>
          </w:rPr>
          <w:t>9</w:t>
        </w:r>
        <w:r>
          <w:rPr>
            <w:noProof/>
            <w:webHidden/>
          </w:rPr>
          <w:fldChar w:fldCharType="end"/>
        </w:r>
      </w:hyperlink>
    </w:p>
    <w:p w14:paraId="1BBD7044" w14:textId="28456560" w:rsidR="003377C5" w:rsidRDefault="003377C5">
      <w:pPr>
        <w:pStyle w:val="TOC2"/>
        <w:rPr>
          <w:rFonts w:asciiTheme="minorHAnsi" w:eastAsiaTheme="minorEastAsia" w:hAnsiTheme="minorHAnsi" w:cstheme="minorBidi"/>
          <w:noProof/>
          <w:kern w:val="2"/>
          <w:lang w:eastAsia="en-GB"/>
          <w14:ligatures w14:val="standardContextual"/>
        </w:rPr>
      </w:pPr>
      <w:hyperlink w:anchor="_Toc192583598" w:history="1">
        <w:r w:rsidRPr="00401DBD">
          <w:rPr>
            <w:rStyle w:val="Hyperlink"/>
            <w:noProof/>
          </w:rPr>
          <w:t>Appendix B Method</w:t>
        </w:r>
        <w:r>
          <w:rPr>
            <w:noProof/>
            <w:webHidden/>
          </w:rPr>
          <w:tab/>
        </w:r>
        <w:r>
          <w:rPr>
            <w:noProof/>
            <w:webHidden/>
          </w:rPr>
          <w:fldChar w:fldCharType="begin"/>
        </w:r>
        <w:r>
          <w:rPr>
            <w:noProof/>
            <w:webHidden/>
          </w:rPr>
          <w:instrText xml:space="preserve"> PAGEREF _Toc192583598 \h </w:instrText>
        </w:r>
        <w:r>
          <w:rPr>
            <w:noProof/>
            <w:webHidden/>
          </w:rPr>
        </w:r>
        <w:r>
          <w:rPr>
            <w:noProof/>
            <w:webHidden/>
          </w:rPr>
          <w:fldChar w:fldCharType="separate"/>
        </w:r>
        <w:r>
          <w:rPr>
            <w:noProof/>
            <w:webHidden/>
          </w:rPr>
          <w:t>10</w:t>
        </w:r>
        <w:r>
          <w:rPr>
            <w:noProof/>
            <w:webHidden/>
          </w:rPr>
          <w:fldChar w:fldCharType="end"/>
        </w:r>
      </w:hyperlink>
    </w:p>
    <w:p w14:paraId="4D88953A" w14:textId="14151267" w:rsidR="003377C5" w:rsidRDefault="003377C5">
      <w:pPr>
        <w:pStyle w:val="TOC2"/>
        <w:rPr>
          <w:rFonts w:asciiTheme="minorHAnsi" w:eastAsiaTheme="minorEastAsia" w:hAnsiTheme="minorHAnsi" w:cstheme="minorBidi"/>
          <w:noProof/>
          <w:kern w:val="2"/>
          <w:lang w:eastAsia="en-GB"/>
          <w14:ligatures w14:val="standardContextual"/>
        </w:rPr>
      </w:pPr>
      <w:hyperlink w:anchor="_Toc192583599" w:history="1">
        <w:r w:rsidRPr="00401DBD">
          <w:rPr>
            <w:rStyle w:val="Hyperlink"/>
            <w:noProof/>
          </w:rPr>
          <w:t>Appendix C Image of the Original Observation Sheet</w:t>
        </w:r>
        <w:r>
          <w:rPr>
            <w:noProof/>
            <w:webHidden/>
          </w:rPr>
          <w:tab/>
        </w:r>
        <w:r>
          <w:rPr>
            <w:noProof/>
            <w:webHidden/>
          </w:rPr>
          <w:fldChar w:fldCharType="begin"/>
        </w:r>
        <w:r>
          <w:rPr>
            <w:noProof/>
            <w:webHidden/>
          </w:rPr>
          <w:instrText xml:space="preserve"> PAGEREF _Toc192583599 \h </w:instrText>
        </w:r>
        <w:r>
          <w:rPr>
            <w:noProof/>
            <w:webHidden/>
          </w:rPr>
        </w:r>
        <w:r>
          <w:rPr>
            <w:noProof/>
            <w:webHidden/>
          </w:rPr>
          <w:fldChar w:fldCharType="separate"/>
        </w:r>
        <w:r>
          <w:rPr>
            <w:noProof/>
            <w:webHidden/>
          </w:rPr>
          <w:t>11</w:t>
        </w:r>
        <w:r>
          <w:rPr>
            <w:noProof/>
            <w:webHidden/>
          </w:rPr>
          <w:fldChar w:fldCharType="end"/>
        </w:r>
      </w:hyperlink>
    </w:p>
    <w:p w14:paraId="1E0A1994" w14:textId="0BD1B893"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8" w:name="_Toc51833371"/>
      <w:bookmarkStart w:id="19" w:name="_Toc290554220"/>
      <w:bookmarkStart w:id="20" w:name="_Toc299621185"/>
      <w:bookmarkStart w:id="21" w:name="_Toc299631413"/>
      <w:bookmarkStart w:id="22" w:name="_Toc299631473"/>
      <w:bookmarkStart w:id="23" w:name="_Toc299631563"/>
      <w:bookmarkStart w:id="24" w:name="_Toc299631640"/>
      <w:r>
        <w:br w:type="page"/>
      </w:r>
    </w:p>
    <w:p w14:paraId="77601812" w14:textId="71C222B3" w:rsidR="00DA28B2" w:rsidRDefault="005E3ACA" w:rsidP="00DA28B2">
      <w:pPr>
        <w:pStyle w:val="Heading1"/>
        <w:numPr>
          <w:ilvl w:val="0"/>
          <w:numId w:val="0"/>
        </w:numPr>
      </w:pPr>
      <w:bookmarkStart w:id="25" w:name="_Ref137801750"/>
      <w:bookmarkStart w:id="26" w:name="_Toc192583582"/>
      <w:r>
        <w:lastRenderedPageBreak/>
        <w:t xml:space="preserve">List of </w:t>
      </w:r>
      <w:r w:rsidR="004C2C9C">
        <w:t>F</w:t>
      </w:r>
      <w:r>
        <w:t>igures</w:t>
      </w:r>
      <w:bookmarkEnd w:id="18"/>
      <w:bookmarkEnd w:id="19"/>
      <w:bookmarkEnd w:id="20"/>
      <w:bookmarkEnd w:id="21"/>
      <w:bookmarkEnd w:id="22"/>
      <w:bookmarkEnd w:id="23"/>
      <w:bookmarkEnd w:id="24"/>
      <w:bookmarkEnd w:id="25"/>
      <w:bookmarkEnd w:id="26"/>
    </w:p>
    <w:p w14:paraId="05AA2D89" w14:textId="24059A6F" w:rsidR="003377C5"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92583600" w:history="1">
        <w:r w:rsidR="003377C5" w:rsidRPr="00A6265C">
          <w:rPr>
            <w:rStyle w:val="Hyperlink"/>
            <w:noProof/>
          </w:rPr>
          <w:t>Figure 1 – Labelled visible light spectrum.</w:t>
        </w:r>
        <w:r w:rsidR="003377C5">
          <w:rPr>
            <w:noProof/>
            <w:webHidden/>
          </w:rPr>
          <w:tab/>
        </w:r>
        <w:r w:rsidR="003377C5">
          <w:rPr>
            <w:noProof/>
            <w:webHidden/>
          </w:rPr>
          <w:fldChar w:fldCharType="begin"/>
        </w:r>
        <w:r w:rsidR="003377C5">
          <w:rPr>
            <w:noProof/>
            <w:webHidden/>
          </w:rPr>
          <w:instrText xml:space="preserve"> PAGEREF _Toc192583600 \h </w:instrText>
        </w:r>
        <w:r w:rsidR="003377C5">
          <w:rPr>
            <w:noProof/>
            <w:webHidden/>
          </w:rPr>
        </w:r>
        <w:r w:rsidR="003377C5">
          <w:rPr>
            <w:noProof/>
            <w:webHidden/>
          </w:rPr>
          <w:fldChar w:fldCharType="separate"/>
        </w:r>
        <w:r w:rsidR="003377C5">
          <w:rPr>
            <w:noProof/>
            <w:webHidden/>
          </w:rPr>
          <w:t>2</w:t>
        </w:r>
        <w:r w:rsidR="003377C5">
          <w:rPr>
            <w:noProof/>
            <w:webHidden/>
          </w:rPr>
          <w:fldChar w:fldCharType="end"/>
        </w:r>
      </w:hyperlink>
    </w:p>
    <w:p w14:paraId="6CA19DC2" w14:textId="23ABBD9C" w:rsidR="003377C5" w:rsidRDefault="003377C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2583601" w:history="1">
        <w:r w:rsidRPr="00A6265C">
          <w:rPr>
            <w:rStyle w:val="Hyperlink"/>
            <w:noProof/>
          </w:rPr>
          <w:t>Figure 2 – Visual representation of an electron changing energy levels and emitting a photon [3].</w:t>
        </w:r>
        <w:r>
          <w:rPr>
            <w:noProof/>
            <w:webHidden/>
          </w:rPr>
          <w:tab/>
        </w:r>
        <w:r>
          <w:rPr>
            <w:noProof/>
            <w:webHidden/>
          </w:rPr>
          <w:fldChar w:fldCharType="begin"/>
        </w:r>
        <w:r>
          <w:rPr>
            <w:noProof/>
            <w:webHidden/>
          </w:rPr>
          <w:instrText xml:space="preserve"> PAGEREF _Toc192583601 \h </w:instrText>
        </w:r>
        <w:r>
          <w:rPr>
            <w:noProof/>
            <w:webHidden/>
          </w:rPr>
        </w:r>
        <w:r>
          <w:rPr>
            <w:noProof/>
            <w:webHidden/>
          </w:rPr>
          <w:fldChar w:fldCharType="separate"/>
        </w:r>
        <w:r>
          <w:rPr>
            <w:noProof/>
            <w:webHidden/>
          </w:rPr>
          <w:t>3</w:t>
        </w:r>
        <w:r>
          <w:rPr>
            <w:noProof/>
            <w:webHidden/>
          </w:rPr>
          <w:fldChar w:fldCharType="end"/>
        </w:r>
      </w:hyperlink>
    </w:p>
    <w:p w14:paraId="0F2E1623" w14:textId="7990C781" w:rsidR="003377C5" w:rsidRDefault="003377C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2583602" w:history="1">
        <w:r w:rsidRPr="00A6265C">
          <w:rPr>
            <w:rStyle w:val="Hyperlink"/>
            <w:noProof/>
          </w:rPr>
          <w:t>Figure 3 – Hand calculations showing the calculation of the energy and frequency for strontium and potassium.</w:t>
        </w:r>
        <w:r>
          <w:rPr>
            <w:noProof/>
            <w:webHidden/>
          </w:rPr>
          <w:tab/>
        </w:r>
        <w:r>
          <w:rPr>
            <w:noProof/>
            <w:webHidden/>
          </w:rPr>
          <w:fldChar w:fldCharType="begin"/>
        </w:r>
        <w:r>
          <w:rPr>
            <w:noProof/>
            <w:webHidden/>
          </w:rPr>
          <w:instrText xml:space="preserve"> PAGEREF _Toc192583602 \h </w:instrText>
        </w:r>
        <w:r>
          <w:rPr>
            <w:noProof/>
            <w:webHidden/>
          </w:rPr>
        </w:r>
        <w:r>
          <w:rPr>
            <w:noProof/>
            <w:webHidden/>
          </w:rPr>
          <w:fldChar w:fldCharType="separate"/>
        </w:r>
        <w:r>
          <w:rPr>
            <w:noProof/>
            <w:webHidden/>
          </w:rPr>
          <w:t>5</w:t>
        </w:r>
        <w:r>
          <w:rPr>
            <w:noProof/>
            <w:webHidden/>
          </w:rPr>
          <w:fldChar w:fldCharType="end"/>
        </w:r>
      </w:hyperlink>
    </w:p>
    <w:p w14:paraId="56DB9F22" w14:textId="7613FD86"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7" w:name="_Toc51833372"/>
      <w:bookmarkStart w:id="28" w:name="_Toc290554221"/>
      <w:bookmarkStart w:id="29" w:name="_Toc299621186"/>
      <w:bookmarkStart w:id="30" w:name="_Toc299631414"/>
      <w:bookmarkStart w:id="31" w:name="_Toc299631474"/>
      <w:bookmarkStart w:id="32" w:name="_Toc299631564"/>
      <w:bookmarkStart w:id="33" w:name="_Toc299631641"/>
      <w:r>
        <w:br w:type="page"/>
      </w:r>
    </w:p>
    <w:p w14:paraId="4B7ABF9F" w14:textId="656B967C" w:rsidR="00DA28B2" w:rsidRDefault="005E3ACA" w:rsidP="00DA28B2">
      <w:pPr>
        <w:pStyle w:val="Heading1nonumber"/>
      </w:pPr>
      <w:bookmarkStart w:id="34" w:name="_Toc192583583"/>
      <w:r>
        <w:lastRenderedPageBreak/>
        <w:t xml:space="preserve">List of </w:t>
      </w:r>
      <w:r w:rsidR="004C2C9C">
        <w:t>T</w:t>
      </w:r>
      <w:r>
        <w:t>ables</w:t>
      </w:r>
      <w:bookmarkEnd w:id="27"/>
      <w:bookmarkEnd w:id="28"/>
      <w:bookmarkEnd w:id="29"/>
      <w:bookmarkEnd w:id="30"/>
      <w:bookmarkEnd w:id="31"/>
      <w:bookmarkEnd w:id="32"/>
      <w:bookmarkEnd w:id="33"/>
      <w:bookmarkEnd w:id="34"/>
    </w:p>
    <w:p w14:paraId="602018F9" w14:textId="459268AE" w:rsidR="003377C5"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192583603" w:history="1">
        <w:r w:rsidR="003377C5" w:rsidRPr="00387337">
          <w:rPr>
            <w:rStyle w:val="Hyperlink"/>
            <w:noProof/>
          </w:rPr>
          <w:t>Table 1 – Results for the flame test.</w:t>
        </w:r>
        <w:r w:rsidR="003377C5">
          <w:rPr>
            <w:noProof/>
            <w:webHidden/>
          </w:rPr>
          <w:tab/>
        </w:r>
        <w:r w:rsidR="003377C5">
          <w:rPr>
            <w:noProof/>
            <w:webHidden/>
          </w:rPr>
          <w:fldChar w:fldCharType="begin"/>
        </w:r>
        <w:r w:rsidR="003377C5">
          <w:rPr>
            <w:noProof/>
            <w:webHidden/>
          </w:rPr>
          <w:instrText xml:space="preserve"> PAGEREF _Toc192583603 \h </w:instrText>
        </w:r>
        <w:r w:rsidR="003377C5">
          <w:rPr>
            <w:noProof/>
            <w:webHidden/>
          </w:rPr>
        </w:r>
        <w:r w:rsidR="003377C5">
          <w:rPr>
            <w:noProof/>
            <w:webHidden/>
          </w:rPr>
          <w:fldChar w:fldCharType="separate"/>
        </w:r>
        <w:r w:rsidR="003377C5">
          <w:rPr>
            <w:noProof/>
            <w:webHidden/>
          </w:rPr>
          <w:t>1</w:t>
        </w:r>
        <w:r w:rsidR="003377C5">
          <w:rPr>
            <w:noProof/>
            <w:webHidden/>
          </w:rPr>
          <w:fldChar w:fldCharType="end"/>
        </w:r>
      </w:hyperlink>
    </w:p>
    <w:p w14:paraId="4A6AE85D" w14:textId="582C7A86" w:rsidR="003377C5" w:rsidRDefault="003377C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2583604" w:history="1">
        <w:r w:rsidRPr="00387337">
          <w:rPr>
            <w:rStyle w:val="Hyperlink"/>
            <w:noProof/>
          </w:rPr>
          <w:t>Table 2 – Visible light colour emitted by each metal ion when heated.</w:t>
        </w:r>
        <w:r>
          <w:rPr>
            <w:noProof/>
            <w:webHidden/>
          </w:rPr>
          <w:tab/>
        </w:r>
        <w:r>
          <w:rPr>
            <w:noProof/>
            <w:webHidden/>
          </w:rPr>
          <w:fldChar w:fldCharType="begin"/>
        </w:r>
        <w:r>
          <w:rPr>
            <w:noProof/>
            <w:webHidden/>
          </w:rPr>
          <w:instrText xml:space="preserve"> PAGEREF _Toc192583604 \h </w:instrText>
        </w:r>
        <w:r>
          <w:rPr>
            <w:noProof/>
            <w:webHidden/>
          </w:rPr>
        </w:r>
        <w:r>
          <w:rPr>
            <w:noProof/>
            <w:webHidden/>
          </w:rPr>
          <w:fldChar w:fldCharType="separate"/>
        </w:r>
        <w:r>
          <w:rPr>
            <w:noProof/>
            <w:webHidden/>
          </w:rPr>
          <w:t>1</w:t>
        </w:r>
        <w:r>
          <w:rPr>
            <w:noProof/>
            <w:webHidden/>
          </w:rPr>
          <w:fldChar w:fldCharType="end"/>
        </w:r>
      </w:hyperlink>
    </w:p>
    <w:p w14:paraId="4B7981C6" w14:textId="026124CF" w:rsidR="00DA28B2" w:rsidRDefault="00B765F2" w:rsidP="00941D35">
      <w:r>
        <w:fldChar w:fldCharType="end"/>
      </w:r>
    </w:p>
    <w:p w14:paraId="0F746612" w14:textId="77777777" w:rsidR="00DA28B2" w:rsidRDefault="00DA28B2" w:rsidP="00941D35">
      <w:bookmarkStart w:id="35" w:name="_Toc51833373"/>
    </w:p>
    <w:p w14:paraId="7F7C6B8B" w14:textId="77777777" w:rsidR="005C0AF1" w:rsidRDefault="005C0AF1" w:rsidP="00AE480E">
      <w:bookmarkStart w:id="36" w:name="_Toc290554222"/>
      <w:bookmarkStart w:id="37" w:name="_Toc299621187"/>
      <w:bookmarkStart w:id="38" w:name="_Toc299631415"/>
      <w:bookmarkStart w:id="39" w:name="_Toc299631475"/>
      <w:bookmarkStart w:id="40" w:name="_Toc299631565"/>
      <w:bookmarkStart w:id="41" w:name="_Toc299631642"/>
      <w:r>
        <w:br w:type="page"/>
      </w:r>
    </w:p>
    <w:p w14:paraId="6336BDBD" w14:textId="1C748BFD" w:rsidR="00DA28B2" w:rsidRDefault="005E3ACA" w:rsidP="00DA28B2">
      <w:pPr>
        <w:pStyle w:val="Heading1nonumber"/>
      </w:pPr>
      <w:bookmarkStart w:id="42" w:name="_Toc192583584"/>
      <w:r>
        <w:lastRenderedPageBreak/>
        <w:t xml:space="preserve">List of </w:t>
      </w:r>
      <w:r w:rsidR="004C2C9C">
        <w:t>E</w:t>
      </w:r>
      <w:r>
        <w:t>quations</w:t>
      </w:r>
      <w:bookmarkEnd w:id="35"/>
      <w:bookmarkEnd w:id="36"/>
      <w:bookmarkEnd w:id="37"/>
      <w:bookmarkEnd w:id="38"/>
      <w:bookmarkEnd w:id="39"/>
      <w:bookmarkEnd w:id="40"/>
      <w:bookmarkEnd w:id="41"/>
      <w:bookmarkEnd w:id="42"/>
    </w:p>
    <w:p w14:paraId="4762C352" w14:textId="47E35002" w:rsidR="003377C5"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192583605" w:history="1">
        <w:r w:rsidR="003377C5" w:rsidRPr="00400DDC">
          <w:rPr>
            <w:rStyle w:val="Hyperlink"/>
            <w:noProof/>
          </w:rPr>
          <w:t xml:space="preserve">Equation 1 – The relationship between frequency of a photon and energy levels of an electron. Where </w:t>
        </w:r>
        <w:r w:rsidR="003377C5" w:rsidRPr="00400DDC">
          <w:rPr>
            <w:rStyle w:val="Hyperlink"/>
            <w:rFonts w:cs="Arial"/>
            <w:i/>
            <w:iCs/>
            <w:noProof/>
          </w:rPr>
          <w:t>Δ</w:t>
        </w:r>
        <w:r w:rsidR="003377C5" w:rsidRPr="00400DDC">
          <w:rPr>
            <w:rStyle w:val="Hyperlink"/>
            <w:i/>
            <w:iCs/>
            <w:noProof/>
          </w:rPr>
          <w:t>E</w:t>
        </w:r>
        <w:r w:rsidR="003377C5" w:rsidRPr="00400DDC">
          <w:rPr>
            <w:rStyle w:val="Hyperlink"/>
            <w:noProof/>
          </w:rPr>
          <w:t xml:space="preserve"> is change in energy, </w:t>
        </w:r>
        <w:r w:rsidR="003377C5" w:rsidRPr="00400DDC">
          <w:rPr>
            <w:rStyle w:val="Hyperlink"/>
            <w:i/>
            <w:iCs/>
            <w:noProof/>
          </w:rPr>
          <w:t>h</w:t>
        </w:r>
        <w:r w:rsidR="003377C5" w:rsidRPr="00400DDC">
          <w:rPr>
            <w:rStyle w:val="Hyperlink"/>
            <w:noProof/>
          </w:rPr>
          <w:t xml:space="preserve"> is Planck’s constant and </w:t>
        </w:r>
        <w:r w:rsidR="003377C5" w:rsidRPr="00400DDC">
          <w:rPr>
            <w:rStyle w:val="Hyperlink"/>
            <w:i/>
            <w:iCs/>
            <w:noProof/>
          </w:rPr>
          <w:t>f</w:t>
        </w:r>
        <w:r w:rsidR="003377C5" w:rsidRPr="00400DDC">
          <w:rPr>
            <w:rStyle w:val="Hyperlink"/>
            <w:noProof/>
          </w:rPr>
          <w:t xml:space="preserve"> is frequency.</w:t>
        </w:r>
        <w:r w:rsidR="003377C5">
          <w:rPr>
            <w:noProof/>
            <w:webHidden/>
          </w:rPr>
          <w:tab/>
        </w:r>
        <w:r w:rsidR="003377C5">
          <w:rPr>
            <w:noProof/>
            <w:webHidden/>
          </w:rPr>
          <w:fldChar w:fldCharType="begin"/>
        </w:r>
        <w:r w:rsidR="003377C5">
          <w:rPr>
            <w:noProof/>
            <w:webHidden/>
          </w:rPr>
          <w:instrText xml:space="preserve"> PAGEREF _Toc192583605 \h </w:instrText>
        </w:r>
        <w:r w:rsidR="003377C5">
          <w:rPr>
            <w:noProof/>
            <w:webHidden/>
          </w:rPr>
        </w:r>
        <w:r w:rsidR="003377C5">
          <w:rPr>
            <w:noProof/>
            <w:webHidden/>
          </w:rPr>
          <w:fldChar w:fldCharType="separate"/>
        </w:r>
        <w:r w:rsidR="003377C5">
          <w:rPr>
            <w:noProof/>
            <w:webHidden/>
          </w:rPr>
          <w:t>1</w:t>
        </w:r>
        <w:r w:rsidR="003377C5">
          <w:rPr>
            <w:noProof/>
            <w:webHidden/>
          </w:rPr>
          <w:fldChar w:fldCharType="end"/>
        </w:r>
      </w:hyperlink>
    </w:p>
    <w:p w14:paraId="32EC0DF6" w14:textId="033E892F" w:rsidR="003377C5" w:rsidRDefault="003377C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2583606" w:history="1">
        <w:r w:rsidRPr="00400DDC">
          <w:rPr>
            <w:rStyle w:val="Hyperlink"/>
            <w:noProof/>
          </w:rPr>
          <w:t xml:space="preserve">Equation 2 – The relationship between frequency and wavelength of a photon. Where </w:t>
        </w:r>
        <w:r w:rsidRPr="00400DDC">
          <w:rPr>
            <w:rStyle w:val="Hyperlink"/>
            <w:i/>
            <w:iCs/>
            <w:noProof/>
          </w:rPr>
          <w:t>c</w:t>
        </w:r>
        <w:r w:rsidRPr="00400DDC">
          <w:rPr>
            <w:rStyle w:val="Hyperlink"/>
            <w:noProof/>
          </w:rPr>
          <w:t xml:space="preserve"> is the speed of light (3x10</w:t>
        </w:r>
        <w:r w:rsidRPr="00400DDC">
          <w:rPr>
            <w:rStyle w:val="Hyperlink"/>
            <w:noProof/>
            <w:vertAlign w:val="superscript"/>
          </w:rPr>
          <w:t>8</w:t>
        </w:r>
        <w:r w:rsidRPr="00400DDC">
          <w:rPr>
            <w:rStyle w:val="Hyperlink"/>
            <w:noProof/>
          </w:rPr>
          <w:t>ms</w:t>
        </w:r>
        <w:r w:rsidRPr="00400DDC">
          <w:rPr>
            <w:rStyle w:val="Hyperlink"/>
            <w:noProof/>
            <w:vertAlign w:val="superscript"/>
          </w:rPr>
          <w:t>-1</w:t>
        </w:r>
        <w:r w:rsidRPr="00400DDC">
          <w:rPr>
            <w:rStyle w:val="Hyperlink"/>
            <w:noProof/>
          </w:rPr>
          <w:t xml:space="preserve">), </w:t>
        </w:r>
        <w:r w:rsidRPr="00400DDC">
          <w:rPr>
            <w:rStyle w:val="Hyperlink"/>
            <w:i/>
            <w:iCs/>
            <w:noProof/>
          </w:rPr>
          <w:t>f</w:t>
        </w:r>
        <w:r w:rsidRPr="00400DDC">
          <w:rPr>
            <w:rStyle w:val="Hyperlink"/>
            <w:noProof/>
          </w:rPr>
          <w:t xml:space="preserve"> is frequency and </w:t>
        </w:r>
        <w:r w:rsidRPr="00400DDC">
          <w:rPr>
            <w:rStyle w:val="Hyperlink"/>
            <w:rFonts w:cs="Arial"/>
            <w:i/>
            <w:iCs/>
            <w:noProof/>
          </w:rPr>
          <w:t>λ</w:t>
        </w:r>
        <w:r w:rsidRPr="00400DDC">
          <w:rPr>
            <w:rStyle w:val="Hyperlink"/>
            <w:noProof/>
          </w:rPr>
          <w:t xml:space="preserve"> is wavelength.</w:t>
        </w:r>
        <w:r>
          <w:rPr>
            <w:noProof/>
            <w:webHidden/>
          </w:rPr>
          <w:tab/>
        </w:r>
        <w:r>
          <w:rPr>
            <w:noProof/>
            <w:webHidden/>
          </w:rPr>
          <w:fldChar w:fldCharType="begin"/>
        </w:r>
        <w:r>
          <w:rPr>
            <w:noProof/>
            <w:webHidden/>
          </w:rPr>
          <w:instrText xml:space="preserve"> PAGEREF _Toc192583606 \h </w:instrText>
        </w:r>
        <w:r>
          <w:rPr>
            <w:noProof/>
            <w:webHidden/>
          </w:rPr>
        </w:r>
        <w:r>
          <w:rPr>
            <w:noProof/>
            <w:webHidden/>
          </w:rPr>
          <w:fldChar w:fldCharType="separate"/>
        </w:r>
        <w:r>
          <w:rPr>
            <w:noProof/>
            <w:webHidden/>
          </w:rPr>
          <w:t>2</w:t>
        </w:r>
        <w:r>
          <w:rPr>
            <w:noProof/>
            <w:webHidden/>
          </w:rPr>
          <w:fldChar w:fldCharType="end"/>
        </w:r>
      </w:hyperlink>
    </w:p>
    <w:p w14:paraId="68DE18A2" w14:textId="24E062CC"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43" w:name="_Toc192583585"/>
      <w:r>
        <w:lastRenderedPageBreak/>
        <w:t xml:space="preserve">List of </w:t>
      </w:r>
      <w:r w:rsidR="004C2C9C">
        <w:t>A</w:t>
      </w:r>
      <w:r>
        <w:t>bbreviations</w:t>
      </w:r>
      <w:bookmarkEnd w:id="4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3"/>
        <w:gridCol w:w="7141"/>
      </w:tblGrid>
      <w:tr w:rsidR="00361EFD" w14:paraId="0FA31D44" w14:textId="77777777" w:rsidTr="002A5491">
        <w:tc>
          <w:tcPr>
            <w:tcW w:w="1384" w:type="dxa"/>
          </w:tcPr>
          <w:p w14:paraId="02214EBF" w14:textId="10E1C1BE" w:rsidR="00361EFD" w:rsidRDefault="00BC44E5" w:rsidP="00361EFD">
            <w:pPr>
              <w:pStyle w:val="TableText"/>
            </w:pPr>
            <w:r>
              <w:t>HCl</w:t>
            </w:r>
          </w:p>
        </w:tc>
        <w:tc>
          <w:tcPr>
            <w:tcW w:w="7336" w:type="dxa"/>
          </w:tcPr>
          <w:p w14:paraId="52D6A5CA" w14:textId="73383FDB" w:rsidR="00361EFD" w:rsidRDefault="00BC44E5" w:rsidP="00361EFD">
            <w:pPr>
              <w:pStyle w:val="TableText"/>
            </w:pPr>
            <w:r>
              <w:t>Hydrochloric Acid</w:t>
            </w:r>
          </w:p>
        </w:tc>
      </w:tr>
      <w:tr w:rsidR="00361EFD" w14:paraId="10539495" w14:textId="77777777" w:rsidTr="002A5491">
        <w:tc>
          <w:tcPr>
            <w:tcW w:w="1384" w:type="dxa"/>
          </w:tcPr>
          <w:p w14:paraId="7FA66CE0" w14:textId="0C91C72D" w:rsidR="00361EFD" w:rsidRDefault="006719A6" w:rsidP="00361EFD">
            <w:pPr>
              <w:pStyle w:val="TableText"/>
            </w:pPr>
            <w:r>
              <w:t>OME</w:t>
            </w:r>
          </w:p>
        </w:tc>
        <w:tc>
          <w:tcPr>
            <w:tcW w:w="7336" w:type="dxa"/>
          </w:tcPr>
          <w:p w14:paraId="2EABCFE7" w14:textId="0164680E" w:rsidR="00361EFD" w:rsidRDefault="006719A6" w:rsidP="00361EFD">
            <w:pPr>
              <w:pStyle w:val="TableText"/>
            </w:pPr>
            <w:r>
              <w:t>Ordnance Munitions and Explosives</w:t>
            </w:r>
          </w:p>
        </w:tc>
      </w:tr>
      <w:tr w:rsidR="00361EFD" w14:paraId="0AE06573" w14:textId="77777777" w:rsidTr="002A5491">
        <w:tc>
          <w:tcPr>
            <w:tcW w:w="1384" w:type="dxa"/>
          </w:tcPr>
          <w:p w14:paraId="7177CC6D" w14:textId="2943F58C" w:rsidR="00361EFD" w:rsidRDefault="001059F3" w:rsidP="00361EFD">
            <w:pPr>
              <w:pStyle w:val="TableText"/>
            </w:pPr>
            <w:r>
              <w:t>ICP-AES</w:t>
            </w:r>
          </w:p>
        </w:tc>
        <w:tc>
          <w:tcPr>
            <w:tcW w:w="7336" w:type="dxa"/>
          </w:tcPr>
          <w:p w14:paraId="1BEA698F" w14:textId="71B3DA89" w:rsidR="00361EFD" w:rsidRDefault="001059F3" w:rsidP="00361EFD">
            <w:pPr>
              <w:pStyle w:val="TableText"/>
            </w:pPr>
            <w:r>
              <w:t>Inductively coupled plasma atomic emission spectroscopy</w:t>
            </w: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headerReference w:type="even" r:id="rId25"/>
          <w:headerReference w:type="default" r:id="rId26"/>
          <w:footerReference w:type="even" r:id="rId27"/>
          <w:footerReference w:type="default" r:id="rId28"/>
          <w:headerReference w:type="first" r:id="rId29"/>
          <w:footerReference w:type="first" r:id="rId30"/>
          <w:pgSz w:w="11906" w:h="16838" w:code="9"/>
          <w:pgMar w:top="1701" w:right="1701" w:bottom="1701" w:left="1701" w:header="709" w:footer="851" w:gutter="0"/>
          <w:pgNumType w:fmt="lowerRoman"/>
          <w:cols w:space="708"/>
          <w:docGrid w:linePitch="360"/>
        </w:sectPr>
      </w:pPr>
    </w:p>
    <w:p w14:paraId="5321A288" w14:textId="1F43F6CA" w:rsidR="008D5D60" w:rsidRDefault="0006782C" w:rsidP="00C53236">
      <w:pPr>
        <w:pStyle w:val="Heading1"/>
      </w:pPr>
      <w:bookmarkStart w:id="44" w:name="_Toc51833421"/>
      <w:bookmarkStart w:id="45" w:name="_Toc192583586"/>
      <w:r>
        <w:lastRenderedPageBreak/>
        <w:t>Introduction</w:t>
      </w:r>
      <w:bookmarkEnd w:id="45"/>
    </w:p>
    <w:p w14:paraId="1BE130F1" w14:textId="6F774F08" w:rsidR="00941D35" w:rsidRDefault="0006782C" w:rsidP="0006782C">
      <w:pPr>
        <w:pStyle w:val="Heading2"/>
      </w:pPr>
      <w:bookmarkStart w:id="46" w:name="_Toc192583587"/>
      <w:bookmarkEnd w:id="44"/>
      <w:r>
        <w:t>Purpose of Experiment</w:t>
      </w:r>
      <w:bookmarkEnd w:id="46"/>
    </w:p>
    <w:p w14:paraId="5B434C4C" w14:textId="287A4D0B" w:rsidR="00583592" w:rsidRPr="00583592" w:rsidRDefault="00583592" w:rsidP="00583592">
      <w:r>
        <w:t xml:space="preserve">The aim of </w:t>
      </w:r>
      <w:r w:rsidR="00846C2F">
        <w:t xml:space="preserve">the </w:t>
      </w:r>
      <w:r>
        <w:t xml:space="preserve">flame test </w:t>
      </w:r>
      <w:r w:rsidR="000D1C93">
        <w:t xml:space="preserve">is to determine the </w:t>
      </w:r>
      <w:r w:rsidR="00846C2F">
        <w:t>metal ion</w:t>
      </w:r>
      <w:r w:rsidR="000D1C93">
        <w:t xml:space="preserve"> </w:t>
      </w:r>
      <w:r w:rsidR="0070088E">
        <w:t xml:space="preserve">within a </w:t>
      </w:r>
      <w:r w:rsidR="00BD6515">
        <w:t>substance</w:t>
      </w:r>
      <w:r w:rsidR="00CE21B9">
        <w:t>,</w:t>
      </w:r>
      <w:r w:rsidR="000D1C93">
        <w:t xml:space="preserve"> </w:t>
      </w:r>
      <w:r w:rsidR="007348B9">
        <w:t>based on</w:t>
      </w:r>
      <w:r w:rsidR="000D1C93">
        <w:t xml:space="preserve"> the colour of the flame</w:t>
      </w:r>
      <w:r w:rsidR="00846C2F">
        <w:t xml:space="preserve"> when an unknown solution is heated</w:t>
      </w:r>
      <w:r w:rsidR="0070088E">
        <w:t xml:space="preserve"> in a Bunsen burner</w:t>
      </w:r>
      <w:r w:rsidR="000D1C93">
        <w:t xml:space="preserve"> </w:t>
      </w:r>
      <w:r w:rsidR="003015AE" w:rsidRPr="0089762C">
        <w:t>flame</w:t>
      </w:r>
      <w:r w:rsidR="003015AE">
        <w:t xml:space="preserve"> </w:t>
      </w:r>
      <w:sdt>
        <w:sdtPr>
          <w:id w:val="-2080274785"/>
          <w:citation/>
        </w:sdtPr>
        <w:sdtEndPr/>
        <w:sdtContent>
          <w:r w:rsidR="000D1C93">
            <w:fldChar w:fldCharType="begin"/>
          </w:r>
          <w:r w:rsidR="00011616">
            <w:instrText xml:space="preserve">CITATION Mic04 \l 2057 </w:instrText>
          </w:r>
          <w:r w:rsidR="000D1C93">
            <w:fldChar w:fldCharType="separate"/>
          </w:r>
          <w:r w:rsidR="00011616">
            <w:rPr>
              <w:noProof/>
            </w:rPr>
            <w:t>[1]</w:t>
          </w:r>
          <w:r w:rsidR="000D1C93">
            <w:fldChar w:fldCharType="end"/>
          </w:r>
        </w:sdtContent>
      </w:sdt>
      <w:r w:rsidR="000D1C93">
        <w:t>.</w:t>
      </w:r>
    </w:p>
    <w:p w14:paraId="391BF230" w14:textId="10C66EC2" w:rsidR="0070088E" w:rsidRDefault="0006782C" w:rsidP="0070088E">
      <w:pPr>
        <w:pStyle w:val="Heading2"/>
      </w:pPr>
      <w:bookmarkStart w:id="47" w:name="_Toc192583588"/>
      <w:r>
        <w:t>Hypothes</w:t>
      </w:r>
      <w:r w:rsidR="0070088E">
        <w:t>is</w:t>
      </w:r>
      <w:bookmarkEnd w:id="47"/>
    </w:p>
    <w:p w14:paraId="494D69D1" w14:textId="792A2512" w:rsidR="007348B9" w:rsidRDefault="0070088E" w:rsidP="007348B9">
      <w:r>
        <w:t>When</w:t>
      </w:r>
      <w:r w:rsidR="007348B9">
        <w:t xml:space="preserve"> different</w:t>
      </w:r>
      <w:r w:rsidR="00B54B95">
        <w:t xml:space="preserve"> </w:t>
      </w:r>
      <w:r w:rsidR="00BD6515">
        <w:t>substances</w:t>
      </w:r>
      <w:r w:rsidR="007348B9">
        <w:t xml:space="preserve"> are heated</w:t>
      </w:r>
      <w:r w:rsidR="00D5748D">
        <w:t>,</w:t>
      </w:r>
      <w:r w:rsidR="007348B9">
        <w:t xml:space="preserve"> they</w:t>
      </w:r>
      <w:r>
        <w:t xml:space="preserve"> will</w:t>
      </w:r>
      <w:r w:rsidR="007348B9">
        <w:t xml:space="preserve"> emit light of different wavelengths</w:t>
      </w:r>
      <w:r>
        <w:t xml:space="preserve"> due to their distinct electron configurations,</w:t>
      </w:r>
      <w:r w:rsidR="007348B9">
        <w:t xml:space="preserve"> producing colours characteristic of </w:t>
      </w:r>
      <w:r w:rsidR="00B54B95">
        <w:t>certain</w:t>
      </w:r>
      <w:r w:rsidR="007348B9">
        <w:t xml:space="preserve"> metal</w:t>
      </w:r>
      <w:r w:rsidR="00B54B95">
        <w:t>s,</w:t>
      </w:r>
      <w:r w:rsidR="007348B9">
        <w:t xml:space="preserve"> which can then be used to identify the </w:t>
      </w:r>
      <w:r w:rsidR="003015AE" w:rsidRPr="0089762C">
        <w:t>cat</w:t>
      </w:r>
      <w:r w:rsidR="007348B9" w:rsidRPr="0089762C">
        <w:t>ions</w:t>
      </w:r>
      <w:r w:rsidR="007348B9">
        <w:t xml:space="preserve"> present</w:t>
      </w:r>
      <w:r w:rsidR="00B54B95">
        <w:t xml:space="preserve"> in the unknown substance.</w:t>
      </w:r>
    </w:p>
    <w:p w14:paraId="1349CFAB" w14:textId="56AB55DB" w:rsidR="0006782C" w:rsidRPr="0006782C" w:rsidRDefault="0006782C" w:rsidP="0006782C">
      <w:pPr>
        <w:pStyle w:val="Heading2"/>
      </w:pPr>
      <w:bookmarkStart w:id="48" w:name="_Toc192583589"/>
      <w:r>
        <w:t>Variables and Equations</w:t>
      </w:r>
      <w:bookmarkEnd w:id="48"/>
    </w:p>
    <w:p w14:paraId="517B9EB9" w14:textId="6D590744" w:rsidR="0070189E" w:rsidRDefault="00CE21B9" w:rsidP="00941D35">
      <w:r>
        <w:t>An experiment has</w:t>
      </w:r>
      <w:r w:rsidR="0070189E">
        <w:t xml:space="preserve"> independent, dependent and control variables. The independent variable </w:t>
      </w:r>
      <w:r w:rsidR="003015AE" w:rsidRPr="0089762C">
        <w:t>is</w:t>
      </w:r>
      <w:r w:rsidR="003015AE">
        <w:t xml:space="preserve"> </w:t>
      </w:r>
      <w:r w:rsidR="0070189E" w:rsidRPr="0089762C">
        <w:t>change</w:t>
      </w:r>
      <w:r w:rsidR="003015AE" w:rsidRPr="0089762C">
        <w:t>d</w:t>
      </w:r>
      <w:r w:rsidR="0070189E">
        <w:t xml:space="preserve"> when testing, the dependent variable is </w:t>
      </w:r>
      <w:r w:rsidR="0070189E" w:rsidRPr="0089762C">
        <w:t>measure</w:t>
      </w:r>
      <w:r w:rsidR="003015AE" w:rsidRPr="0089762C">
        <w:t>d</w:t>
      </w:r>
      <w:r w:rsidR="0070189E">
        <w:t xml:space="preserve">, and the controls </w:t>
      </w:r>
      <w:r>
        <w:t>remain</w:t>
      </w:r>
      <w:r w:rsidR="0070189E">
        <w:t xml:space="preserve"> the same to ensure that the results are</w:t>
      </w:r>
      <w:r w:rsidR="00C53097">
        <w:t xml:space="preserve"> </w:t>
      </w:r>
      <w:r w:rsidR="00C53097" w:rsidRPr="0089762C">
        <w:t>valid</w:t>
      </w:r>
      <w:r w:rsidR="0070189E">
        <w:t xml:space="preserve">. In the flame test, the independent variable is the metal ion substance, the dependent variable is the colour of the flame that is produced when the substance is heated, and the controls are the size and heat of the flame that is used, the person determining the colour of the flame, the acid used to cleanse the wire, </w:t>
      </w:r>
      <w:r w:rsidR="00C53097" w:rsidRPr="0089762C">
        <w:t xml:space="preserve">the surface area and mass of the sample </w:t>
      </w:r>
      <w:r w:rsidR="0070189E">
        <w:t>and all other apparatus used in the experiment.</w:t>
      </w:r>
    </w:p>
    <w:p w14:paraId="23471075" w14:textId="2F5F031E" w:rsidR="0070189E" w:rsidRDefault="0070189E" w:rsidP="00CE21B9">
      <w:r>
        <w:t>There are two equations used to analyse the results of the flame test</w:t>
      </w:r>
      <w:r w:rsidR="00CE21B9">
        <w:t>.</w:t>
      </w:r>
    </w:p>
    <w:p w14:paraId="71FD1974" w14:textId="7C01E703" w:rsidR="00AB21EB" w:rsidRDefault="00AB21EB" w:rsidP="00AB21EB">
      <w:pPr>
        <w:pStyle w:val="Caption"/>
        <w:keepNext/>
      </w:pPr>
      <w:bookmarkStart w:id="49" w:name="_Toc192583605"/>
      <w:r>
        <w:t xml:space="preserve">Equation </w:t>
      </w:r>
      <w:r w:rsidR="001B7718">
        <w:fldChar w:fldCharType="begin"/>
      </w:r>
      <w:r w:rsidR="001B7718">
        <w:instrText xml:space="preserve"> SEQ Equation \* ARABIC </w:instrText>
      </w:r>
      <w:r w:rsidR="001B7718">
        <w:fldChar w:fldCharType="separate"/>
      </w:r>
      <w:r>
        <w:rPr>
          <w:noProof/>
        </w:rPr>
        <w:t>1</w:t>
      </w:r>
      <w:r w:rsidR="001B7718">
        <w:rPr>
          <w:noProof/>
        </w:rPr>
        <w:fldChar w:fldCharType="end"/>
      </w:r>
      <w:r>
        <w:t xml:space="preserve"> – The relationship between frequency of a photon and energy levels of an electron</w:t>
      </w:r>
      <w:r w:rsidR="0012604A">
        <w:t>.</w:t>
      </w:r>
      <w:r w:rsidR="00075CC3">
        <w:t xml:space="preserve"> Where </w:t>
      </w:r>
      <w:r w:rsidR="00075CC3" w:rsidRPr="00075CC3">
        <w:rPr>
          <w:rFonts w:cs="Arial"/>
          <w:i/>
          <w:iCs/>
        </w:rPr>
        <w:t>Δ</w:t>
      </w:r>
      <w:r w:rsidR="00075CC3" w:rsidRPr="00075CC3">
        <w:rPr>
          <w:i/>
          <w:iCs/>
        </w:rPr>
        <w:t>E</w:t>
      </w:r>
      <w:r w:rsidR="00075CC3">
        <w:t xml:space="preserve"> is change in energy, </w:t>
      </w:r>
      <w:r w:rsidR="00075CC3" w:rsidRPr="00075CC3">
        <w:rPr>
          <w:i/>
          <w:iCs/>
        </w:rPr>
        <w:t>h</w:t>
      </w:r>
      <w:r w:rsidR="00075CC3">
        <w:t xml:space="preserve"> is Planck’s constant and </w:t>
      </w:r>
      <w:r w:rsidR="00075CC3" w:rsidRPr="00075CC3">
        <w:rPr>
          <w:i/>
          <w:iCs/>
        </w:rPr>
        <w:t>f</w:t>
      </w:r>
      <w:r w:rsidR="00075CC3">
        <w:t xml:space="preserve"> is frequency.</w:t>
      </w:r>
      <w:bookmarkEnd w:id="49"/>
    </w:p>
    <w:p w14:paraId="23DAE5E8" w14:textId="3B1294F7" w:rsidR="0006782C" w:rsidRDefault="008F5153" w:rsidP="0039772B">
      <m:oMathPara>
        <m:oMath>
          <m:r>
            <w:rPr>
              <w:rFonts w:ascii="Cambria Math" w:hAnsi="Cambria Math"/>
            </w:rPr>
            <m:t>∆E=h ×f</m:t>
          </m:r>
        </m:oMath>
      </m:oMathPara>
    </w:p>
    <w:p w14:paraId="5994211D" w14:textId="6F5B1E5B" w:rsidR="00AB21EB" w:rsidRPr="00075CC3" w:rsidRDefault="00AB21EB" w:rsidP="00AB21EB">
      <w:pPr>
        <w:pStyle w:val="Caption"/>
        <w:keepNext/>
      </w:pPr>
      <w:bookmarkStart w:id="50" w:name="_Toc192583606"/>
      <w:r>
        <w:lastRenderedPageBreak/>
        <w:t xml:space="preserve">Equation </w:t>
      </w:r>
      <w:r w:rsidR="001B7718">
        <w:fldChar w:fldCharType="begin"/>
      </w:r>
      <w:r w:rsidR="001B7718">
        <w:instrText xml:space="preserve"> SEQ Equation \* ARABIC </w:instrText>
      </w:r>
      <w:r w:rsidR="001B7718">
        <w:fldChar w:fldCharType="separate"/>
      </w:r>
      <w:r>
        <w:rPr>
          <w:noProof/>
        </w:rPr>
        <w:t>2</w:t>
      </w:r>
      <w:r w:rsidR="001B7718">
        <w:rPr>
          <w:noProof/>
        </w:rPr>
        <w:fldChar w:fldCharType="end"/>
      </w:r>
      <w:r>
        <w:t xml:space="preserve"> – The relationship between frequency and wavelength of a photon</w:t>
      </w:r>
      <w:r w:rsidR="0012604A">
        <w:t>.</w:t>
      </w:r>
      <w:r w:rsidR="00075CC3">
        <w:t xml:space="preserve"> Where </w:t>
      </w:r>
      <w:r w:rsidR="00075CC3" w:rsidRPr="00075CC3">
        <w:rPr>
          <w:i/>
          <w:iCs/>
        </w:rPr>
        <w:t>c</w:t>
      </w:r>
      <w:r w:rsidR="00075CC3">
        <w:t xml:space="preserve"> is the speed of light (3x10</w:t>
      </w:r>
      <w:r w:rsidR="00075CC3">
        <w:rPr>
          <w:vertAlign w:val="superscript"/>
        </w:rPr>
        <w:t>8</w:t>
      </w:r>
      <w:r w:rsidR="00075CC3">
        <w:t>ms</w:t>
      </w:r>
      <w:r w:rsidR="00075CC3">
        <w:rPr>
          <w:vertAlign w:val="superscript"/>
        </w:rPr>
        <w:t>-1</w:t>
      </w:r>
      <w:r w:rsidR="00075CC3">
        <w:t xml:space="preserve">), </w:t>
      </w:r>
      <w:r w:rsidR="00075CC3" w:rsidRPr="00075CC3">
        <w:rPr>
          <w:i/>
          <w:iCs/>
        </w:rPr>
        <w:t>f</w:t>
      </w:r>
      <w:r w:rsidR="00075CC3">
        <w:t xml:space="preserve"> is frequency and </w:t>
      </w:r>
      <w:r w:rsidR="00075CC3" w:rsidRPr="00075CC3">
        <w:rPr>
          <w:rFonts w:cs="Arial"/>
          <w:i/>
          <w:iCs/>
        </w:rPr>
        <w:t>λ</w:t>
      </w:r>
      <w:r w:rsidR="00075CC3">
        <w:t xml:space="preserve"> is wavelength.</w:t>
      </w:r>
      <w:bookmarkEnd w:id="50"/>
    </w:p>
    <w:p w14:paraId="31DC5D99" w14:textId="13E00A3F" w:rsidR="008F5153" w:rsidRPr="00941D35" w:rsidRDefault="008F5153" w:rsidP="00941D35">
      <w:pPr>
        <w:sectPr w:rsidR="008F5153" w:rsidRPr="00941D35" w:rsidSect="00623A81">
          <w:headerReference w:type="even" r:id="rId31"/>
          <w:headerReference w:type="default" r:id="rId32"/>
          <w:footerReference w:type="even" r:id="rId33"/>
          <w:footerReference w:type="default" r:id="rId34"/>
          <w:headerReference w:type="first" r:id="rId35"/>
          <w:footerReference w:type="first" r:id="rId36"/>
          <w:pgSz w:w="11906" w:h="16838" w:code="9"/>
          <w:pgMar w:top="1701" w:right="1701" w:bottom="1701" w:left="1701" w:header="709" w:footer="851" w:gutter="0"/>
          <w:pgNumType w:start="1"/>
          <w:cols w:space="708"/>
          <w:docGrid w:linePitch="360"/>
        </w:sectPr>
      </w:pPr>
      <m:oMathPara>
        <m:oMath>
          <m:r>
            <w:rPr>
              <w:rFonts w:ascii="Cambria Math" w:hAnsi="Cambria Math"/>
            </w:rPr>
            <m:t>c=f ×λ</m:t>
          </m:r>
        </m:oMath>
      </m:oMathPara>
    </w:p>
    <w:p w14:paraId="7657D2E3" w14:textId="16D94855" w:rsidR="00D97ABB" w:rsidRPr="00D97ABB" w:rsidRDefault="0006782C" w:rsidP="00D97ABB">
      <w:pPr>
        <w:pStyle w:val="Heading1"/>
      </w:pPr>
      <w:bookmarkStart w:id="51" w:name="_Toc192583590"/>
      <w:r>
        <w:lastRenderedPageBreak/>
        <w:t>Results</w:t>
      </w:r>
      <w:bookmarkEnd w:id="51"/>
    </w:p>
    <w:tbl>
      <w:tblPr>
        <w:tblStyle w:val="TableGrid"/>
        <w:tblW w:w="0" w:type="auto"/>
        <w:tblLook w:val="04A0" w:firstRow="1" w:lastRow="0" w:firstColumn="1" w:lastColumn="0" w:noHBand="0" w:noVBand="1"/>
      </w:tblPr>
      <w:tblGrid>
        <w:gridCol w:w="2123"/>
        <w:gridCol w:w="2105"/>
        <w:gridCol w:w="2126"/>
        <w:gridCol w:w="2140"/>
      </w:tblGrid>
      <w:tr w:rsidR="00BC44E5" w14:paraId="767788C3" w14:textId="77777777" w:rsidTr="00BC44E5">
        <w:tc>
          <w:tcPr>
            <w:tcW w:w="2180" w:type="dxa"/>
          </w:tcPr>
          <w:p w14:paraId="37C08275" w14:textId="63C894E3" w:rsidR="00BC44E5" w:rsidRPr="00D97ABB" w:rsidRDefault="00BC44E5" w:rsidP="00BC44E5">
            <w:pPr>
              <w:rPr>
                <w:b/>
                <w:bCs/>
              </w:rPr>
            </w:pPr>
            <w:r w:rsidRPr="00D97ABB">
              <w:rPr>
                <w:b/>
                <w:bCs/>
              </w:rPr>
              <w:t>Unknown Metal Salt</w:t>
            </w:r>
          </w:p>
        </w:tc>
        <w:tc>
          <w:tcPr>
            <w:tcW w:w="2180" w:type="dxa"/>
          </w:tcPr>
          <w:p w14:paraId="6F599645" w14:textId="724FC6E5" w:rsidR="00BC44E5" w:rsidRPr="00D97ABB" w:rsidRDefault="00BC44E5" w:rsidP="00BC44E5">
            <w:pPr>
              <w:rPr>
                <w:b/>
                <w:bCs/>
              </w:rPr>
            </w:pPr>
            <w:r w:rsidRPr="00D97ABB">
              <w:rPr>
                <w:b/>
                <w:bCs/>
              </w:rPr>
              <w:t>Colour of the Flame</w:t>
            </w:r>
          </w:p>
        </w:tc>
        <w:tc>
          <w:tcPr>
            <w:tcW w:w="2180" w:type="dxa"/>
          </w:tcPr>
          <w:p w14:paraId="5AE6D81D" w14:textId="5E675320" w:rsidR="00BC44E5" w:rsidRPr="00D97ABB" w:rsidRDefault="00BC44E5" w:rsidP="00BC44E5">
            <w:pPr>
              <w:rPr>
                <w:b/>
                <w:bCs/>
              </w:rPr>
            </w:pPr>
            <w:r w:rsidRPr="00D97ABB">
              <w:rPr>
                <w:b/>
                <w:bCs/>
              </w:rPr>
              <w:t>Identity of the Metal</w:t>
            </w:r>
          </w:p>
        </w:tc>
        <w:tc>
          <w:tcPr>
            <w:tcW w:w="2180" w:type="dxa"/>
          </w:tcPr>
          <w:p w14:paraId="64FDC4E6" w14:textId="7ADEA399" w:rsidR="00BC44E5" w:rsidRPr="00D97ABB" w:rsidRDefault="00BC44E5" w:rsidP="00BC44E5">
            <w:pPr>
              <w:rPr>
                <w:b/>
                <w:bCs/>
              </w:rPr>
            </w:pPr>
            <w:r w:rsidRPr="00D97ABB">
              <w:rPr>
                <w:b/>
                <w:bCs/>
              </w:rPr>
              <w:t>Wavelength of the light (nm)</w:t>
            </w:r>
          </w:p>
        </w:tc>
      </w:tr>
      <w:tr w:rsidR="00BC44E5" w14:paraId="5CEA723E" w14:textId="77777777" w:rsidTr="00BC44E5">
        <w:tc>
          <w:tcPr>
            <w:tcW w:w="2180" w:type="dxa"/>
          </w:tcPr>
          <w:p w14:paraId="62C69F8B" w14:textId="277F7221" w:rsidR="00BC44E5" w:rsidRPr="00D97ABB" w:rsidRDefault="00BC44E5" w:rsidP="006A3EBF">
            <w:pPr>
              <w:jc w:val="center"/>
              <w:rPr>
                <w:b/>
                <w:bCs/>
              </w:rPr>
            </w:pPr>
            <w:r w:rsidRPr="00D97ABB">
              <w:rPr>
                <w:b/>
                <w:bCs/>
              </w:rPr>
              <w:t>DI Water</w:t>
            </w:r>
          </w:p>
        </w:tc>
        <w:tc>
          <w:tcPr>
            <w:tcW w:w="2180" w:type="dxa"/>
          </w:tcPr>
          <w:p w14:paraId="78E37754" w14:textId="2C0DD472" w:rsidR="00BC44E5" w:rsidRDefault="00BC44E5" w:rsidP="00BC44E5">
            <w:r>
              <w:t>None</w:t>
            </w:r>
          </w:p>
        </w:tc>
        <w:tc>
          <w:tcPr>
            <w:tcW w:w="2180" w:type="dxa"/>
          </w:tcPr>
          <w:p w14:paraId="4965B791" w14:textId="1D702E4E" w:rsidR="00BC44E5" w:rsidRDefault="00BC44E5" w:rsidP="00BC44E5">
            <w:r>
              <w:t>N/A</w:t>
            </w:r>
          </w:p>
        </w:tc>
        <w:tc>
          <w:tcPr>
            <w:tcW w:w="2180" w:type="dxa"/>
          </w:tcPr>
          <w:p w14:paraId="5E401ECC" w14:textId="15BC8419" w:rsidR="00BC44E5" w:rsidRDefault="00BC44E5" w:rsidP="00BC44E5">
            <w:r>
              <w:t>N/A</w:t>
            </w:r>
          </w:p>
        </w:tc>
      </w:tr>
      <w:tr w:rsidR="00BC44E5" w14:paraId="40CCEBA5" w14:textId="77777777" w:rsidTr="00BC44E5">
        <w:tc>
          <w:tcPr>
            <w:tcW w:w="2180" w:type="dxa"/>
          </w:tcPr>
          <w:p w14:paraId="292D9136" w14:textId="5BECCA6B" w:rsidR="00BC44E5" w:rsidRPr="00D97ABB" w:rsidRDefault="00BC44E5" w:rsidP="006A3EBF">
            <w:pPr>
              <w:jc w:val="center"/>
              <w:rPr>
                <w:b/>
                <w:bCs/>
              </w:rPr>
            </w:pPr>
            <w:r w:rsidRPr="00D97ABB">
              <w:rPr>
                <w:b/>
                <w:bCs/>
              </w:rPr>
              <w:t>1M HCl</w:t>
            </w:r>
          </w:p>
        </w:tc>
        <w:tc>
          <w:tcPr>
            <w:tcW w:w="2180" w:type="dxa"/>
          </w:tcPr>
          <w:p w14:paraId="5428928B" w14:textId="29171F95" w:rsidR="00BC44E5" w:rsidRDefault="00BC44E5" w:rsidP="00BC44E5">
            <w:r>
              <w:t>None</w:t>
            </w:r>
          </w:p>
        </w:tc>
        <w:tc>
          <w:tcPr>
            <w:tcW w:w="2180" w:type="dxa"/>
          </w:tcPr>
          <w:p w14:paraId="338AB4BD" w14:textId="13006B85" w:rsidR="00BC44E5" w:rsidRDefault="00BC44E5" w:rsidP="00BC44E5">
            <w:r>
              <w:t>N/A</w:t>
            </w:r>
          </w:p>
        </w:tc>
        <w:tc>
          <w:tcPr>
            <w:tcW w:w="2180" w:type="dxa"/>
          </w:tcPr>
          <w:p w14:paraId="6B44931F" w14:textId="3EF0A158" w:rsidR="00BC44E5" w:rsidRDefault="00BC44E5" w:rsidP="00BC44E5">
            <w:r>
              <w:t>N/A</w:t>
            </w:r>
          </w:p>
        </w:tc>
      </w:tr>
      <w:tr w:rsidR="00BC44E5" w14:paraId="47E441AC" w14:textId="77777777" w:rsidTr="00BC44E5">
        <w:tc>
          <w:tcPr>
            <w:tcW w:w="2180" w:type="dxa"/>
          </w:tcPr>
          <w:p w14:paraId="1078FBA0" w14:textId="054D719E" w:rsidR="00BC44E5" w:rsidRPr="00D97ABB" w:rsidRDefault="00D97ABB" w:rsidP="006A3EBF">
            <w:pPr>
              <w:jc w:val="center"/>
              <w:rPr>
                <w:b/>
                <w:bCs/>
              </w:rPr>
            </w:pPr>
            <w:r w:rsidRPr="00D97ABB">
              <w:rPr>
                <w:b/>
                <w:bCs/>
              </w:rPr>
              <w:t>A</w:t>
            </w:r>
          </w:p>
        </w:tc>
        <w:tc>
          <w:tcPr>
            <w:tcW w:w="2180" w:type="dxa"/>
          </w:tcPr>
          <w:p w14:paraId="0C59E512" w14:textId="4A4A5A3A" w:rsidR="00BC44E5" w:rsidRDefault="00D97ABB" w:rsidP="00BC44E5">
            <w:r>
              <w:t>Orange</w:t>
            </w:r>
          </w:p>
        </w:tc>
        <w:tc>
          <w:tcPr>
            <w:tcW w:w="2180" w:type="dxa"/>
          </w:tcPr>
          <w:p w14:paraId="6FB5A300" w14:textId="71F97034" w:rsidR="00BC44E5" w:rsidRDefault="00D97ABB" w:rsidP="00BC44E5">
            <w:r>
              <w:t>Sodium</w:t>
            </w:r>
          </w:p>
        </w:tc>
        <w:tc>
          <w:tcPr>
            <w:tcW w:w="2180" w:type="dxa"/>
          </w:tcPr>
          <w:p w14:paraId="263B316F" w14:textId="02E1F927" w:rsidR="00BC44E5" w:rsidRDefault="00D97ABB" w:rsidP="00BC44E5">
            <w:r>
              <w:t>625</w:t>
            </w:r>
          </w:p>
        </w:tc>
      </w:tr>
      <w:tr w:rsidR="00BC44E5" w14:paraId="2E08663F" w14:textId="77777777" w:rsidTr="00BC44E5">
        <w:tc>
          <w:tcPr>
            <w:tcW w:w="2180" w:type="dxa"/>
          </w:tcPr>
          <w:p w14:paraId="1AB82EDD" w14:textId="322000CB" w:rsidR="00BC44E5" w:rsidRPr="00D97ABB" w:rsidRDefault="00D97ABB" w:rsidP="006A3EBF">
            <w:pPr>
              <w:jc w:val="center"/>
              <w:rPr>
                <w:b/>
                <w:bCs/>
              </w:rPr>
            </w:pPr>
            <w:r w:rsidRPr="00D97ABB">
              <w:rPr>
                <w:b/>
                <w:bCs/>
              </w:rPr>
              <w:t>B</w:t>
            </w:r>
          </w:p>
        </w:tc>
        <w:tc>
          <w:tcPr>
            <w:tcW w:w="2180" w:type="dxa"/>
          </w:tcPr>
          <w:p w14:paraId="26EAA3C9" w14:textId="092B12A9" w:rsidR="00BC44E5" w:rsidRDefault="00D97ABB" w:rsidP="00BC44E5">
            <w:r>
              <w:t>Lilac</w:t>
            </w:r>
          </w:p>
        </w:tc>
        <w:tc>
          <w:tcPr>
            <w:tcW w:w="2180" w:type="dxa"/>
          </w:tcPr>
          <w:p w14:paraId="129A2526" w14:textId="2D70C18E" w:rsidR="00BC44E5" w:rsidRDefault="00D97ABB" w:rsidP="00BC44E5">
            <w:r>
              <w:t>Potassium</w:t>
            </w:r>
          </w:p>
        </w:tc>
        <w:tc>
          <w:tcPr>
            <w:tcW w:w="2180" w:type="dxa"/>
          </w:tcPr>
          <w:p w14:paraId="3E8FCF16" w14:textId="285F5C26" w:rsidR="00BC44E5" w:rsidRDefault="00D97ABB" w:rsidP="00BC44E5">
            <w:r>
              <w:t>400</w:t>
            </w:r>
          </w:p>
        </w:tc>
      </w:tr>
      <w:tr w:rsidR="00BC44E5" w14:paraId="31996673" w14:textId="77777777" w:rsidTr="00BC44E5">
        <w:tc>
          <w:tcPr>
            <w:tcW w:w="2180" w:type="dxa"/>
          </w:tcPr>
          <w:p w14:paraId="13473DE8" w14:textId="6D5EEF40" w:rsidR="00BC44E5" w:rsidRPr="00D97ABB" w:rsidRDefault="00D97ABB" w:rsidP="006A3EBF">
            <w:pPr>
              <w:jc w:val="center"/>
              <w:rPr>
                <w:b/>
                <w:bCs/>
              </w:rPr>
            </w:pPr>
            <w:r w:rsidRPr="00D97ABB">
              <w:rPr>
                <w:b/>
                <w:bCs/>
              </w:rPr>
              <w:t>C</w:t>
            </w:r>
          </w:p>
        </w:tc>
        <w:tc>
          <w:tcPr>
            <w:tcW w:w="2180" w:type="dxa"/>
          </w:tcPr>
          <w:p w14:paraId="2F1E978B" w14:textId="5DA4F544" w:rsidR="00BC44E5" w:rsidRDefault="00D97ABB" w:rsidP="00BC44E5">
            <w:r>
              <w:t>Red / Orange</w:t>
            </w:r>
          </w:p>
        </w:tc>
        <w:tc>
          <w:tcPr>
            <w:tcW w:w="2180" w:type="dxa"/>
          </w:tcPr>
          <w:p w14:paraId="43A8740E" w14:textId="0B05E120" w:rsidR="00BC44E5" w:rsidRDefault="00D97ABB" w:rsidP="00BC44E5">
            <w:r>
              <w:t>Calcium</w:t>
            </w:r>
          </w:p>
        </w:tc>
        <w:tc>
          <w:tcPr>
            <w:tcW w:w="2180" w:type="dxa"/>
          </w:tcPr>
          <w:p w14:paraId="30791EA5" w14:textId="0189FE6D" w:rsidR="00BC44E5" w:rsidRDefault="00D97ABB" w:rsidP="00BC44E5">
            <w:r>
              <w:t>675</w:t>
            </w:r>
          </w:p>
        </w:tc>
      </w:tr>
      <w:tr w:rsidR="00BC44E5" w14:paraId="14C1254D" w14:textId="77777777" w:rsidTr="00BC44E5">
        <w:tc>
          <w:tcPr>
            <w:tcW w:w="2180" w:type="dxa"/>
          </w:tcPr>
          <w:p w14:paraId="64FC20B1" w14:textId="25F2415D" w:rsidR="00BC44E5" w:rsidRPr="00D97ABB" w:rsidRDefault="00D97ABB" w:rsidP="006A3EBF">
            <w:pPr>
              <w:jc w:val="center"/>
              <w:rPr>
                <w:b/>
                <w:bCs/>
              </w:rPr>
            </w:pPr>
            <w:r w:rsidRPr="00D97ABB">
              <w:rPr>
                <w:b/>
                <w:bCs/>
              </w:rPr>
              <w:t>D</w:t>
            </w:r>
          </w:p>
        </w:tc>
        <w:tc>
          <w:tcPr>
            <w:tcW w:w="2180" w:type="dxa"/>
          </w:tcPr>
          <w:p w14:paraId="377F1B1D" w14:textId="188485FB" w:rsidR="00BC44E5" w:rsidRDefault="00D97ABB" w:rsidP="00BC44E5">
            <w:r>
              <w:t>Red</w:t>
            </w:r>
          </w:p>
        </w:tc>
        <w:tc>
          <w:tcPr>
            <w:tcW w:w="2180" w:type="dxa"/>
          </w:tcPr>
          <w:p w14:paraId="22400832" w14:textId="6197CF13" w:rsidR="00BC44E5" w:rsidRDefault="00D97ABB" w:rsidP="00BC44E5">
            <w:r>
              <w:t>Strontium</w:t>
            </w:r>
          </w:p>
        </w:tc>
        <w:tc>
          <w:tcPr>
            <w:tcW w:w="2180" w:type="dxa"/>
          </w:tcPr>
          <w:p w14:paraId="0D8725C8" w14:textId="371607AA" w:rsidR="00BC44E5" w:rsidRDefault="00D97ABB" w:rsidP="00BC44E5">
            <w:r>
              <w:t>725</w:t>
            </w:r>
          </w:p>
        </w:tc>
      </w:tr>
      <w:tr w:rsidR="00BC44E5" w14:paraId="282F6249" w14:textId="77777777" w:rsidTr="00BC44E5">
        <w:tc>
          <w:tcPr>
            <w:tcW w:w="2180" w:type="dxa"/>
          </w:tcPr>
          <w:p w14:paraId="50C0C4ED" w14:textId="0B58DC50" w:rsidR="00BC44E5" w:rsidRPr="00D97ABB" w:rsidRDefault="00D97ABB" w:rsidP="006A3EBF">
            <w:pPr>
              <w:jc w:val="center"/>
              <w:rPr>
                <w:b/>
                <w:bCs/>
              </w:rPr>
            </w:pPr>
            <w:r w:rsidRPr="00D97ABB">
              <w:rPr>
                <w:b/>
                <w:bCs/>
              </w:rPr>
              <w:t>E</w:t>
            </w:r>
          </w:p>
        </w:tc>
        <w:tc>
          <w:tcPr>
            <w:tcW w:w="2180" w:type="dxa"/>
          </w:tcPr>
          <w:p w14:paraId="0E4F9CA8" w14:textId="20E7F72C" w:rsidR="00BC44E5" w:rsidRDefault="00D97ABB" w:rsidP="00BC44E5">
            <w:r>
              <w:t>Green / Blue</w:t>
            </w:r>
          </w:p>
        </w:tc>
        <w:tc>
          <w:tcPr>
            <w:tcW w:w="2180" w:type="dxa"/>
          </w:tcPr>
          <w:p w14:paraId="1F39835E" w14:textId="4765FD97" w:rsidR="00BC44E5" w:rsidRDefault="00D97ABB" w:rsidP="00BC44E5">
            <w:r>
              <w:t>Copper</w:t>
            </w:r>
          </w:p>
        </w:tc>
        <w:tc>
          <w:tcPr>
            <w:tcW w:w="2180" w:type="dxa"/>
          </w:tcPr>
          <w:p w14:paraId="7C7178AC" w14:textId="7A6DE9D2" w:rsidR="00BC44E5" w:rsidRDefault="00D97ABB" w:rsidP="00BC44E5">
            <w:r>
              <w:t>500</w:t>
            </w:r>
          </w:p>
        </w:tc>
      </w:tr>
      <w:tr w:rsidR="00D97ABB" w14:paraId="74329E15" w14:textId="77777777" w:rsidTr="00BC44E5">
        <w:tc>
          <w:tcPr>
            <w:tcW w:w="2180" w:type="dxa"/>
          </w:tcPr>
          <w:p w14:paraId="72231EC1" w14:textId="54E78FCD" w:rsidR="00D97ABB" w:rsidRPr="00D97ABB" w:rsidRDefault="00D97ABB" w:rsidP="006A3EBF">
            <w:pPr>
              <w:jc w:val="center"/>
              <w:rPr>
                <w:b/>
                <w:bCs/>
              </w:rPr>
            </w:pPr>
            <w:r w:rsidRPr="00D97ABB">
              <w:rPr>
                <w:b/>
                <w:bCs/>
              </w:rPr>
              <w:t>F</w:t>
            </w:r>
          </w:p>
        </w:tc>
        <w:tc>
          <w:tcPr>
            <w:tcW w:w="2180" w:type="dxa"/>
          </w:tcPr>
          <w:p w14:paraId="485FC26E" w14:textId="1CCFFBEB" w:rsidR="00D97ABB" w:rsidRDefault="00D97ABB" w:rsidP="00BC44E5">
            <w:r>
              <w:t>Pink / Red</w:t>
            </w:r>
          </w:p>
        </w:tc>
        <w:tc>
          <w:tcPr>
            <w:tcW w:w="2180" w:type="dxa"/>
          </w:tcPr>
          <w:p w14:paraId="1CB2DA98" w14:textId="7070988E" w:rsidR="00D97ABB" w:rsidRDefault="00D97ABB" w:rsidP="00BC44E5">
            <w:r>
              <w:t>Lithium</w:t>
            </w:r>
          </w:p>
        </w:tc>
        <w:tc>
          <w:tcPr>
            <w:tcW w:w="2180" w:type="dxa"/>
          </w:tcPr>
          <w:p w14:paraId="1478AA86" w14:textId="478C28ED" w:rsidR="00D97ABB" w:rsidRDefault="00D97ABB" w:rsidP="00BC44E5">
            <w:r>
              <w:t>650 / 375</w:t>
            </w:r>
          </w:p>
        </w:tc>
      </w:tr>
      <w:tr w:rsidR="00D97ABB" w14:paraId="6BC2AA3D" w14:textId="77777777" w:rsidTr="00BC44E5">
        <w:tc>
          <w:tcPr>
            <w:tcW w:w="2180" w:type="dxa"/>
          </w:tcPr>
          <w:p w14:paraId="2D0C973F" w14:textId="67AEFF53" w:rsidR="00D97ABB" w:rsidRPr="00D97ABB" w:rsidRDefault="00D97ABB" w:rsidP="006A3EBF">
            <w:pPr>
              <w:jc w:val="center"/>
              <w:rPr>
                <w:b/>
                <w:bCs/>
              </w:rPr>
            </w:pPr>
            <w:r w:rsidRPr="00D97ABB">
              <w:rPr>
                <w:b/>
                <w:bCs/>
              </w:rPr>
              <w:t>G</w:t>
            </w:r>
          </w:p>
        </w:tc>
        <w:tc>
          <w:tcPr>
            <w:tcW w:w="2180" w:type="dxa"/>
          </w:tcPr>
          <w:p w14:paraId="5713208E" w14:textId="7E243346" w:rsidR="00D97ABB" w:rsidRDefault="00D97ABB" w:rsidP="00BC44E5">
            <w:r>
              <w:t>Yellow / Green</w:t>
            </w:r>
          </w:p>
        </w:tc>
        <w:tc>
          <w:tcPr>
            <w:tcW w:w="2180" w:type="dxa"/>
          </w:tcPr>
          <w:p w14:paraId="13D4CB2B" w14:textId="1764D3C2" w:rsidR="00D97ABB" w:rsidRDefault="00D97ABB" w:rsidP="00BC44E5">
            <w:r>
              <w:t>Barium</w:t>
            </w:r>
          </w:p>
        </w:tc>
        <w:tc>
          <w:tcPr>
            <w:tcW w:w="2180" w:type="dxa"/>
          </w:tcPr>
          <w:p w14:paraId="6582F375" w14:textId="2E0A7D95" w:rsidR="00D97ABB" w:rsidRDefault="00D97ABB" w:rsidP="00BC44E5">
            <w:r>
              <w:t>575</w:t>
            </w:r>
          </w:p>
        </w:tc>
      </w:tr>
      <w:tr w:rsidR="00D97ABB" w14:paraId="5F9E11AC" w14:textId="77777777" w:rsidTr="00BC44E5">
        <w:tc>
          <w:tcPr>
            <w:tcW w:w="2180" w:type="dxa"/>
          </w:tcPr>
          <w:p w14:paraId="75EF3CC6" w14:textId="638097F1" w:rsidR="00D97ABB" w:rsidRPr="00D97ABB" w:rsidRDefault="00D97ABB" w:rsidP="006A3EBF">
            <w:pPr>
              <w:jc w:val="center"/>
              <w:rPr>
                <w:b/>
                <w:bCs/>
              </w:rPr>
            </w:pPr>
            <w:r w:rsidRPr="00D97ABB">
              <w:rPr>
                <w:b/>
                <w:bCs/>
              </w:rPr>
              <w:t>H</w:t>
            </w:r>
          </w:p>
        </w:tc>
        <w:tc>
          <w:tcPr>
            <w:tcW w:w="2180" w:type="dxa"/>
          </w:tcPr>
          <w:p w14:paraId="75FB797A" w14:textId="15457CC7" w:rsidR="00D97ABB" w:rsidRDefault="00D97ABB" w:rsidP="00BC44E5">
            <w:r>
              <w:t>Orange / Lilac</w:t>
            </w:r>
          </w:p>
        </w:tc>
        <w:tc>
          <w:tcPr>
            <w:tcW w:w="2180" w:type="dxa"/>
          </w:tcPr>
          <w:p w14:paraId="4B703FC5" w14:textId="788F610B" w:rsidR="00D97ABB" w:rsidRDefault="00D97ABB" w:rsidP="00BC44E5">
            <w:r>
              <w:t>Potassium and Sodium</w:t>
            </w:r>
          </w:p>
        </w:tc>
        <w:tc>
          <w:tcPr>
            <w:tcW w:w="2180" w:type="dxa"/>
          </w:tcPr>
          <w:p w14:paraId="2C4B4B8C" w14:textId="309DF7FB" w:rsidR="00D97ABB" w:rsidRDefault="00D97ABB" w:rsidP="00D97ABB">
            <w:pPr>
              <w:keepNext/>
            </w:pPr>
            <w:r>
              <w:t>625 / 400</w:t>
            </w:r>
          </w:p>
        </w:tc>
      </w:tr>
    </w:tbl>
    <w:p w14:paraId="260CA62D" w14:textId="365FA81A" w:rsidR="00D5748D" w:rsidRDefault="00D97ABB" w:rsidP="00D97ABB">
      <w:pPr>
        <w:pStyle w:val="Caption"/>
      </w:pPr>
      <w:bookmarkStart w:id="52" w:name="_Toc192583603"/>
      <w:r>
        <w:t xml:space="preserve">Table </w:t>
      </w:r>
      <w:r w:rsidR="001B7718">
        <w:fldChar w:fldCharType="begin"/>
      </w:r>
      <w:r w:rsidR="001B7718">
        <w:instrText xml:space="preserve"> SEQ Table \* ARABIC </w:instrText>
      </w:r>
      <w:r w:rsidR="001B7718">
        <w:fldChar w:fldCharType="separate"/>
      </w:r>
      <w:r w:rsidR="00456CA5">
        <w:rPr>
          <w:noProof/>
        </w:rPr>
        <w:t>1</w:t>
      </w:r>
      <w:r w:rsidR="001B7718">
        <w:rPr>
          <w:noProof/>
        </w:rPr>
        <w:fldChar w:fldCharType="end"/>
      </w:r>
      <w:r>
        <w:t xml:space="preserve"> </w:t>
      </w:r>
      <w:r w:rsidR="009511C1">
        <w:t>–</w:t>
      </w:r>
      <w:r>
        <w:t xml:space="preserve"> </w:t>
      </w:r>
      <w:r w:rsidR="00C53097" w:rsidRPr="0089762C">
        <w:t>R</w:t>
      </w:r>
      <w:r w:rsidR="009511C1" w:rsidRPr="0089762C">
        <w:t>esults</w:t>
      </w:r>
      <w:r>
        <w:t xml:space="preserve"> </w:t>
      </w:r>
      <w:r w:rsidR="009511C1">
        <w:t>for the</w:t>
      </w:r>
      <w:r>
        <w:t xml:space="preserve"> </w:t>
      </w:r>
      <w:r w:rsidR="009511C1">
        <w:t>flame test</w:t>
      </w:r>
      <w:r w:rsidR="0012604A">
        <w:t>.</w:t>
      </w:r>
      <w:bookmarkEnd w:id="52"/>
    </w:p>
    <w:p w14:paraId="105AF9D8" w14:textId="10A15F78" w:rsidR="0085173D" w:rsidRPr="0085173D" w:rsidRDefault="0085173D" w:rsidP="0085173D">
      <w:r w:rsidRPr="0089762C">
        <w:t xml:space="preserve">The metal ion </w:t>
      </w:r>
      <w:r w:rsidR="00C53097" w:rsidRPr="0089762C">
        <w:t>was identified</w:t>
      </w:r>
      <w:r w:rsidR="00C53097">
        <w:t xml:space="preserve"> </w:t>
      </w:r>
      <w:r>
        <w:t xml:space="preserve">within the unknown substance through use of this table </w:t>
      </w:r>
      <w:r w:rsidR="00C53097">
        <w:t>(</w:t>
      </w:r>
      <w:r w:rsidRPr="0089762C">
        <w:t>provided</w:t>
      </w:r>
      <w:r w:rsidR="00C53097">
        <w:t>)</w:t>
      </w:r>
      <w:r>
        <w:t>.</w:t>
      </w:r>
    </w:p>
    <w:tbl>
      <w:tblPr>
        <w:tblStyle w:val="TableGrid"/>
        <w:tblW w:w="0" w:type="auto"/>
        <w:tblLook w:val="04A0" w:firstRow="1" w:lastRow="0" w:firstColumn="1" w:lastColumn="0" w:noHBand="0" w:noVBand="1"/>
      </w:tblPr>
      <w:tblGrid>
        <w:gridCol w:w="2138"/>
        <w:gridCol w:w="2103"/>
        <w:gridCol w:w="2150"/>
        <w:gridCol w:w="2103"/>
      </w:tblGrid>
      <w:tr w:rsidR="00456CA5" w:rsidRPr="00B37544" w14:paraId="343B291D" w14:textId="77777777" w:rsidTr="00C311B2">
        <w:tc>
          <w:tcPr>
            <w:tcW w:w="2254" w:type="dxa"/>
          </w:tcPr>
          <w:p w14:paraId="2358B911" w14:textId="13B49930" w:rsidR="00456CA5" w:rsidRPr="00456CA5" w:rsidRDefault="00456CA5" w:rsidP="00C311B2">
            <w:pPr>
              <w:adjustRightInd w:val="0"/>
              <w:snapToGrid w:val="0"/>
              <w:jc w:val="center"/>
              <w:rPr>
                <w:rFonts w:asciiTheme="minorBidi" w:hAnsiTheme="minorBidi" w:cstheme="minorBidi"/>
                <w:b/>
                <w:bCs/>
              </w:rPr>
            </w:pPr>
            <w:r w:rsidRPr="00456CA5">
              <w:rPr>
                <w:rFonts w:asciiTheme="minorBidi" w:hAnsiTheme="minorBidi" w:cstheme="minorBidi"/>
                <w:b/>
                <w:bCs/>
              </w:rPr>
              <w:t>Metal Ion</w:t>
            </w:r>
          </w:p>
        </w:tc>
        <w:tc>
          <w:tcPr>
            <w:tcW w:w="2254" w:type="dxa"/>
          </w:tcPr>
          <w:p w14:paraId="1DC08BA8" w14:textId="5D3612D2" w:rsidR="00456CA5" w:rsidRPr="00456CA5" w:rsidRDefault="00456CA5" w:rsidP="00C311B2">
            <w:pPr>
              <w:adjustRightInd w:val="0"/>
              <w:snapToGrid w:val="0"/>
              <w:jc w:val="center"/>
              <w:rPr>
                <w:rFonts w:asciiTheme="minorBidi" w:hAnsiTheme="minorBidi" w:cstheme="minorBidi"/>
                <w:b/>
                <w:bCs/>
              </w:rPr>
            </w:pPr>
            <w:r w:rsidRPr="00456CA5">
              <w:rPr>
                <w:rFonts w:asciiTheme="minorBidi" w:hAnsiTheme="minorBidi" w:cstheme="minorBidi"/>
                <w:b/>
                <w:bCs/>
              </w:rPr>
              <w:t>Flame Colour</w:t>
            </w:r>
          </w:p>
        </w:tc>
        <w:tc>
          <w:tcPr>
            <w:tcW w:w="2254" w:type="dxa"/>
          </w:tcPr>
          <w:p w14:paraId="7EBA74A2" w14:textId="193AB6F6" w:rsidR="00456CA5" w:rsidRPr="00456CA5" w:rsidRDefault="00456CA5" w:rsidP="00C311B2">
            <w:pPr>
              <w:adjustRightInd w:val="0"/>
              <w:snapToGrid w:val="0"/>
              <w:jc w:val="center"/>
              <w:rPr>
                <w:rFonts w:asciiTheme="minorBidi" w:hAnsiTheme="minorBidi" w:cstheme="minorBidi"/>
              </w:rPr>
            </w:pPr>
            <w:r w:rsidRPr="00456CA5">
              <w:rPr>
                <w:rFonts w:asciiTheme="minorBidi" w:hAnsiTheme="minorBidi" w:cstheme="minorBidi"/>
                <w:b/>
                <w:bCs/>
              </w:rPr>
              <w:t>Metal Ion</w:t>
            </w:r>
          </w:p>
        </w:tc>
        <w:tc>
          <w:tcPr>
            <w:tcW w:w="2254" w:type="dxa"/>
          </w:tcPr>
          <w:p w14:paraId="52196B6D" w14:textId="4BBD06D8" w:rsidR="00456CA5" w:rsidRPr="00456CA5" w:rsidRDefault="00456CA5" w:rsidP="00C311B2">
            <w:pPr>
              <w:adjustRightInd w:val="0"/>
              <w:snapToGrid w:val="0"/>
              <w:jc w:val="center"/>
              <w:rPr>
                <w:rFonts w:asciiTheme="minorBidi" w:hAnsiTheme="minorBidi" w:cstheme="minorBidi"/>
              </w:rPr>
            </w:pPr>
            <w:r w:rsidRPr="00456CA5">
              <w:rPr>
                <w:rFonts w:asciiTheme="minorBidi" w:hAnsiTheme="minorBidi" w:cstheme="minorBidi"/>
                <w:b/>
                <w:bCs/>
              </w:rPr>
              <w:t>Flame Colour</w:t>
            </w:r>
          </w:p>
        </w:tc>
      </w:tr>
      <w:tr w:rsidR="00456CA5" w:rsidRPr="00B37544" w14:paraId="04F79D64" w14:textId="77777777" w:rsidTr="00C311B2">
        <w:tc>
          <w:tcPr>
            <w:tcW w:w="2254" w:type="dxa"/>
          </w:tcPr>
          <w:p w14:paraId="5CA50251" w14:textId="2FA236E4"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B</w:t>
            </w:r>
            <w:r w:rsidRPr="00456CA5">
              <w:rPr>
                <w:rFonts w:asciiTheme="minorBidi" w:hAnsiTheme="minorBidi" w:cstheme="minorBidi"/>
              </w:rPr>
              <w:t>arium, Ba</w:t>
            </w:r>
            <w:r w:rsidRPr="00456CA5">
              <w:rPr>
                <w:rFonts w:asciiTheme="minorBidi" w:hAnsiTheme="minorBidi" w:cstheme="minorBidi"/>
                <w:vertAlign w:val="superscript"/>
              </w:rPr>
              <w:t>2+</w:t>
            </w:r>
          </w:p>
        </w:tc>
        <w:tc>
          <w:tcPr>
            <w:tcW w:w="2254" w:type="dxa"/>
          </w:tcPr>
          <w:p w14:paraId="4156D3E3" w14:textId="0151EB01"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Green</w:t>
            </w:r>
          </w:p>
        </w:tc>
        <w:tc>
          <w:tcPr>
            <w:tcW w:w="2254" w:type="dxa"/>
          </w:tcPr>
          <w:p w14:paraId="3B0B8BF9" w14:textId="38B81A98"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P</w:t>
            </w:r>
            <w:r w:rsidRPr="00456CA5">
              <w:rPr>
                <w:rFonts w:asciiTheme="minorBidi" w:hAnsiTheme="minorBidi" w:cstheme="minorBidi"/>
              </w:rPr>
              <w:t>otassium, K</w:t>
            </w:r>
            <w:r w:rsidRPr="00456CA5">
              <w:rPr>
                <w:rFonts w:asciiTheme="minorBidi" w:hAnsiTheme="minorBidi" w:cstheme="minorBidi"/>
                <w:vertAlign w:val="superscript"/>
              </w:rPr>
              <w:t>+</w:t>
            </w:r>
          </w:p>
        </w:tc>
        <w:tc>
          <w:tcPr>
            <w:tcW w:w="2254" w:type="dxa"/>
          </w:tcPr>
          <w:p w14:paraId="4505A77F" w14:textId="388374BB"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Purple</w:t>
            </w:r>
          </w:p>
        </w:tc>
      </w:tr>
      <w:tr w:rsidR="00456CA5" w:rsidRPr="00B37544" w14:paraId="7D784CF5" w14:textId="77777777" w:rsidTr="00C311B2">
        <w:tc>
          <w:tcPr>
            <w:tcW w:w="2254" w:type="dxa"/>
          </w:tcPr>
          <w:p w14:paraId="2A5DA82C" w14:textId="64B4B255"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C</w:t>
            </w:r>
            <w:r w:rsidRPr="00456CA5">
              <w:rPr>
                <w:rFonts w:asciiTheme="minorBidi" w:hAnsiTheme="minorBidi" w:cstheme="minorBidi"/>
              </w:rPr>
              <w:t>alcium, Ca</w:t>
            </w:r>
            <w:r w:rsidRPr="00456CA5">
              <w:rPr>
                <w:rFonts w:asciiTheme="minorBidi" w:hAnsiTheme="minorBidi" w:cstheme="minorBidi"/>
                <w:vertAlign w:val="superscript"/>
              </w:rPr>
              <w:t>2+</w:t>
            </w:r>
          </w:p>
        </w:tc>
        <w:tc>
          <w:tcPr>
            <w:tcW w:w="2254" w:type="dxa"/>
          </w:tcPr>
          <w:p w14:paraId="66096537" w14:textId="77A2159E"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Orange</w:t>
            </w:r>
          </w:p>
        </w:tc>
        <w:tc>
          <w:tcPr>
            <w:tcW w:w="2254" w:type="dxa"/>
          </w:tcPr>
          <w:p w14:paraId="117CE8E4" w14:textId="1B34B1A8"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S</w:t>
            </w:r>
            <w:r w:rsidRPr="00456CA5">
              <w:rPr>
                <w:rFonts w:asciiTheme="minorBidi" w:hAnsiTheme="minorBidi" w:cstheme="minorBidi"/>
              </w:rPr>
              <w:t>odium, Na</w:t>
            </w:r>
            <w:r w:rsidRPr="00456CA5">
              <w:rPr>
                <w:rFonts w:asciiTheme="minorBidi" w:hAnsiTheme="minorBidi" w:cstheme="minorBidi"/>
                <w:vertAlign w:val="superscript"/>
              </w:rPr>
              <w:t>+</w:t>
            </w:r>
          </w:p>
        </w:tc>
        <w:tc>
          <w:tcPr>
            <w:tcW w:w="2254" w:type="dxa"/>
          </w:tcPr>
          <w:p w14:paraId="7FFF3A9B" w14:textId="2678891D" w:rsidR="00456CA5" w:rsidRPr="00456CA5" w:rsidRDefault="00B4639B" w:rsidP="00C311B2">
            <w:pPr>
              <w:adjustRightInd w:val="0"/>
              <w:snapToGrid w:val="0"/>
              <w:jc w:val="center"/>
              <w:rPr>
                <w:rFonts w:asciiTheme="minorBidi" w:hAnsiTheme="minorBidi" w:cstheme="minorBidi"/>
              </w:rPr>
            </w:pPr>
            <w:r>
              <w:rPr>
                <w:rFonts w:asciiTheme="minorBidi" w:hAnsiTheme="minorBidi" w:cstheme="minorBidi"/>
              </w:rPr>
              <w:t xml:space="preserve">Yellow / </w:t>
            </w:r>
            <w:r w:rsidR="00456CA5">
              <w:rPr>
                <w:rFonts w:asciiTheme="minorBidi" w:hAnsiTheme="minorBidi" w:cstheme="minorBidi"/>
              </w:rPr>
              <w:t>Orange</w:t>
            </w:r>
          </w:p>
        </w:tc>
      </w:tr>
      <w:tr w:rsidR="00456CA5" w:rsidRPr="00B37544" w14:paraId="5E47B75E" w14:textId="77777777" w:rsidTr="00C311B2">
        <w:tc>
          <w:tcPr>
            <w:tcW w:w="2254" w:type="dxa"/>
          </w:tcPr>
          <w:p w14:paraId="0B2D4E90" w14:textId="0701A485"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L</w:t>
            </w:r>
            <w:r w:rsidRPr="00456CA5">
              <w:rPr>
                <w:rFonts w:asciiTheme="minorBidi" w:hAnsiTheme="minorBidi" w:cstheme="minorBidi"/>
              </w:rPr>
              <w:t>ithium, Li</w:t>
            </w:r>
            <w:r w:rsidRPr="00456CA5">
              <w:rPr>
                <w:rFonts w:asciiTheme="minorBidi" w:hAnsiTheme="minorBidi" w:cstheme="minorBidi"/>
                <w:vertAlign w:val="superscript"/>
              </w:rPr>
              <w:t>+</w:t>
            </w:r>
          </w:p>
        </w:tc>
        <w:tc>
          <w:tcPr>
            <w:tcW w:w="2254" w:type="dxa"/>
          </w:tcPr>
          <w:p w14:paraId="642BB204" w14:textId="3ACCC59D"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Red / Pink</w:t>
            </w:r>
          </w:p>
        </w:tc>
        <w:tc>
          <w:tcPr>
            <w:tcW w:w="2254" w:type="dxa"/>
          </w:tcPr>
          <w:p w14:paraId="7B593D22" w14:textId="6CBAFD07"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C</w:t>
            </w:r>
            <w:r w:rsidRPr="00456CA5">
              <w:rPr>
                <w:rFonts w:asciiTheme="minorBidi" w:hAnsiTheme="minorBidi" w:cstheme="minorBidi"/>
              </w:rPr>
              <w:t>opper, Cu</w:t>
            </w:r>
            <w:r w:rsidRPr="00456CA5">
              <w:rPr>
                <w:rFonts w:asciiTheme="minorBidi" w:hAnsiTheme="minorBidi" w:cstheme="minorBidi"/>
                <w:vertAlign w:val="superscript"/>
              </w:rPr>
              <w:t>2+</w:t>
            </w:r>
          </w:p>
        </w:tc>
        <w:tc>
          <w:tcPr>
            <w:tcW w:w="2254" w:type="dxa"/>
          </w:tcPr>
          <w:p w14:paraId="298B40F5" w14:textId="03946517"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Blue / Green</w:t>
            </w:r>
          </w:p>
        </w:tc>
      </w:tr>
      <w:tr w:rsidR="00456CA5" w:rsidRPr="00B37544" w14:paraId="085DF7F5" w14:textId="77777777" w:rsidTr="00C311B2">
        <w:tc>
          <w:tcPr>
            <w:tcW w:w="2254" w:type="dxa"/>
          </w:tcPr>
          <w:p w14:paraId="00526C1E" w14:textId="60385630"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S</w:t>
            </w:r>
            <w:r w:rsidRPr="00456CA5">
              <w:rPr>
                <w:rFonts w:asciiTheme="minorBidi" w:hAnsiTheme="minorBidi" w:cstheme="minorBidi"/>
              </w:rPr>
              <w:t>trontium, Sr</w:t>
            </w:r>
            <w:r w:rsidRPr="00456CA5">
              <w:rPr>
                <w:rFonts w:asciiTheme="minorBidi" w:hAnsiTheme="minorBidi" w:cstheme="minorBidi"/>
                <w:vertAlign w:val="superscript"/>
              </w:rPr>
              <w:t>2+</w:t>
            </w:r>
          </w:p>
        </w:tc>
        <w:tc>
          <w:tcPr>
            <w:tcW w:w="2254" w:type="dxa"/>
          </w:tcPr>
          <w:p w14:paraId="750A5BA4" w14:textId="0B2A3C34" w:rsidR="00456CA5" w:rsidRPr="00456CA5" w:rsidRDefault="00456CA5" w:rsidP="00C311B2">
            <w:pPr>
              <w:adjustRightInd w:val="0"/>
              <w:snapToGrid w:val="0"/>
              <w:jc w:val="center"/>
              <w:rPr>
                <w:rFonts w:asciiTheme="minorBidi" w:hAnsiTheme="minorBidi" w:cstheme="minorBidi"/>
              </w:rPr>
            </w:pPr>
            <w:r>
              <w:rPr>
                <w:rFonts w:asciiTheme="minorBidi" w:hAnsiTheme="minorBidi" w:cstheme="minorBidi"/>
              </w:rPr>
              <w:t>Red</w:t>
            </w:r>
          </w:p>
        </w:tc>
        <w:tc>
          <w:tcPr>
            <w:tcW w:w="2254" w:type="dxa"/>
          </w:tcPr>
          <w:p w14:paraId="296A8AE2" w14:textId="77777777" w:rsidR="00456CA5" w:rsidRPr="00456CA5" w:rsidRDefault="00456CA5" w:rsidP="00C311B2">
            <w:pPr>
              <w:adjustRightInd w:val="0"/>
              <w:snapToGrid w:val="0"/>
              <w:jc w:val="center"/>
              <w:rPr>
                <w:rFonts w:asciiTheme="minorBidi" w:hAnsiTheme="minorBidi" w:cstheme="minorBidi"/>
              </w:rPr>
            </w:pPr>
          </w:p>
        </w:tc>
        <w:tc>
          <w:tcPr>
            <w:tcW w:w="2254" w:type="dxa"/>
          </w:tcPr>
          <w:p w14:paraId="775EBBF7" w14:textId="77777777" w:rsidR="00456CA5" w:rsidRPr="00456CA5" w:rsidRDefault="00456CA5" w:rsidP="00456CA5">
            <w:pPr>
              <w:keepNext/>
              <w:adjustRightInd w:val="0"/>
              <w:snapToGrid w:val="0"/>
              <w:jc w:val="center"/>
              <w:rPr>
                <w:rFonts w:asciiTheme="minorBidi" w:hAnsiTheme="minorBidi" w:cstheme="minorBidi"/>
              </w:rPr>
            </w:pPr>
          </w:p>
        </w:tc>
      </w:tr>
    </w:tbl>
    <w:p w14:paraId="1C69EB2B" w14:textId="3CF1878F" w:rsidR="00D97ABB" w:rsidRDefault="00456CA5" w:rsidP="00456CA5">
      <w:pPr>
        <w:pStyle w:val="Caption"/>
      </w:pPr>
      <w:bookmarkStart w:id="53" w:name="_Toc192583604"/>
      <w:r>
        <w:t xml:space="preserve">Table </w:t>
      </w:r>
      <w:r w:rsidR="001B7718">
        <w:fldChar w:fldCharType="begin"/>
      </w:r>
      <w:r w:rsidR="001B7718">
        <w:instrText xml:space="preserve"> SEQ Table \* ARABIC </w:instrText>
      </w:r>
      <w:r w:rsidR="001B7718">
        <w:fldChar w:fldCharType="separate"/>
      </w:r>
      <w:r>
        <w:rPr>
          <w:noProof/>
        </w:rPr>
        <w:t>2</w:t>
      </w:r>
      <w:r w:rsidR="001B7718">
        <w:rPr>
          <w:noProof/>
        </w:rPr>
        <w:fldChar w:fldCharType="end"/>
      </w:r>
      <w:r>
        <w:t xml:space="preserve"> – Visible light colour emitted by each metal ion when </w:t>
      </w:r>
      <w:r w:rsidR="0085173D">
        <w:t>heated</w:t>
      </w:r>
      <w:r w:rsidR="0012604A">
        <w:t>.</w:t>
      </w:r>
      <w:bookmarkEnd w:id="53"/>
    </w:p>
    <w:p w14:paraId="77273577" w14:textId="10D361F3" w:rsidR="00AB21EB" w:rsidRDefault="00DE0F0A" w:rsidP="00CC0B30">
      <w:r w:rsidRPr="0089762C">
        <w:lastRenderedPageBreak/>
        <w:t xml:space="preserve">The </w:t>
      </w:r>
      <w:r w:rsidR="00AB21EB" w:rsidRPr="0089762C">
        <w:t>colour of the flame</w:t>
      </w:r>
      <w:r w:rsidR="00C53097" w:rsidRPr="0089762C">
        <w:t xml:space="preserve"> was visually assessed</w:t>
      </w:r>
      <w:r w:rsidR="00AB21EB">
        <w:t>,</w:t>
      </w:r>
      <w:r w:rsidR="00CC0B30">
        <w:t xml:space="preserve"> and the</w:t>
      </w:r>
      <w:r w:rsidR="00AB21EB">
        <w:t xml:space="preserve"> wavelength</w:t>
      </w:r>
      <w:r w:rsidR="00CC0B30">
        <w:t xml:space="preserve"> deduced</w:t>
      </w:r>
      <w:r w:rsidR="00AB21EB">
        <w:t xml:space="preserve"> using a labelled image </w:t>
      </w:r>
      <w:r w:rsidR="00AB21EB" w:rsidRPr="0089762C">
        <w:t xml:space="preserve">of the visible light spectrum </w:t>
      </w:r>
      <w:r w:rsidR="00CC0B30">
        <w:t>(</w:t>
      </w:r>
      <w:r w:rsidR="00AB21EB" w:rsidRPr="0089762C">
        <w:t>provided</w:t>
      </w:r>
      <w:r w:rsidR="00CC0B30">
        <w:t>)</w:t>
      </w:r>
      <w:r w:rsidR="00AB21EB">
        <w:t>.</w:t>
      </w:r>
      <w:r w:rsidR="00711D57">
        <w:t xml:space="preserve"> Despite the sodium and calcium ions producing the same colour flame, </w:t>
      </w:r>
      <w:r w:rsidR="00C53097" w:rsidRPr="0089762C">
        <w:t>it was possible</w:t>
      </w:r>
      <w:r w:rsidR="00C53097">
        <w:t xml:space="preserve"> </w:t>
      </w:r>
      <w:r w:rsidR="00711D57">
        <w:t>to differentiate between the</w:t>
      </w:r>
      <w:r w:rsidR="00CC0B30">
        <w:t>m using</w:t>
      </w:r>
      <w:r w:rsidR="00711D57">
        <w:t xml:space="preserve"> a piece of blue cobalt glass. When viewed through the glass, a sodium flame is eradicated from sight and a calcium flame remains visible.</w:t>
      </w:r>
    </w:p>
    <w:p w14:paraId="1CB8C31C" w14:textId="77777777" w:rsidR="00AB21EB" w:rsidRDefault="00AB21EB" w:rsidP="00AB21EB">
      <w:pPr>
        <w:keepNext/>
      </w:pPr>
      <w:r w:rsidRPr="000F0DE5">
        <w:rPr>
          <w:rFonts w:asciiTheme="minorHAnsi" w:hAnsiTheme="minorHAnsi" w:cstheme="minorHAnsi"/>
          <w:noProof/>
          <w:color w:val="000000" w:themeColor="text1"/>
        </w:rPr>
        <w:drawing>
          <wp:inline distT="0" distB="0" distL="0" distR="0" wp14:anchorId="03FB2DDF" wp14:editId="561B73E4">
            <wp:extent cx="5279666" cy="883401"/>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26403" cy="891221"/>
                    </a:xfrm>
                    <a:prstGeom prst="rect">
                      <a:avLst/>
                    </a:prstGeom>
                    <a:noFill/>
                  </pic:spPr>
                </pic:pic>
              </a:graphicData>
            </a:graphic>
          </wp:inline>
        </w:drawing>
      </w:r>
    </w:p>
    <w:p w14:paraId="6A146079" w14:textId="1BF80E5D" w:rsidR="00AB21EB" w:rsidRPr="00AB21EB" w:rsidRDefault="00AB21EB" w:rsidP="00AB21EB">
      <w:pPr>
        <w:pStyle w:val="Caption"/>
      </w:pPr>
      <w:bookmarkStart w:id="54" w:name="_Toc192583600"/>
      <w:r>
        <w:t xml:space="preserve">Figure </w:t>
      </w:r>
      <w:r w:rsidR="001B7718">
        <w:fldChar w:fldCharType="begin"/>
      </w:r>
      <w:r w:rsidR="001B7718">
        <w:instrText xml:space="preserve"> SEQ Figure \* ARABIC </w:instrText>
      </w:r>
      <w:r w:rsidR="001B7718">
        <w:fldChar w:fldCharType="separate"/>
      </w:r>
      <w:r w:rsidR="00E325A3">
        <w:rPr>
          <w:noProof/>
        </w:rPr>
        <w:t>1</w:t>
      </w:r>
      <w:r w:rsidR="001B7718">
        <w:rPr>
          <w:noProof/>
        </w:rPr>
        <w:fldChar w:fldCharType="end"/>
      </w:r>
      <w:r>
        <w:t xml:space="preserve"> – </w:t>
      </w:r>
      <w:r w:rsidR="00B776D8">
        <w:t>Labelled v</w:t>
      </w:r>
      <w:r>
        <w:t>isible light spectrum</w:t>
      </w:r>
      <w:r w:rsidR="0012604A">
        <w:t>.</w:t>
      </w:r>
      <w:bookmarkEnd w:id="54"/>
    </w:p>
    <w:p w14:paraId="77C66A11" w14:textId="544D23EE" w:rsidR="00AB21EB" w:rsidRDefault="00CE21B9" w:rsidP="00D97ABB">
      <w:pPr>
        <w:jc w:val="left"/>
      </w:pPr>
      <w:r>
        <w:t>A noted pattern was the recurrence of orange light. This may have been due to contamination of the wire.</w:t>
      </w:r>
    </w:p>
    <w:p w14:paraId="4E83F45E" w14:textId="37429257" w:rsidR="00B776D8" w:rsidRDefault="00B776D8" w:rsidP="00B776D8">
      <w:pPr>
        <w:spacing w:before="0" w:after="200" w:line="276" w:lineRule="auto"/>
        <w:jc w:val="left"/>
      </w:pPr>
      <w:r>
        <w:br w:type="page"/>
      </w:r>
    </w:p>
    <w:p w14:paraId="757569FF" w14:textId="206E8B0E" w:rsidR="00B10B6E" w:rsidRDefault="0006782C" w:rsidP="00B10B6E">
      <w:pPr>
        <w:pStyle w:val="Heading1"/>
      </w:pPr>
      <w:bookmarkStart w:id="55" w:name="_Toc192583591"/>
      <w:r>
        <w:lastRenderedPageBreak/>
        <w:t>Discussion</w:t>
      </w:r>
      <w:bookmarkEnd w:id="55"/>
    </w:p>
    <w:p w14:paraId="1D23371C" w14:textId="56408F05" w:rsidR="008B2145" w:rsidRDefault="00B10B6E" w:rsidP="008B2145">
      <w:r>
        <w:t>T</w:t>
      </w:r>
      <w:r w:rsidR="00135381">
        <w:t xml:space="preserve">he results obtained </w:t>
      </w:r>
      <w:r w:rsidR="00135381" w:rsidRPr="0089762C">
        <w:t>support the hypothesis</w:t>
      </w:r>
      <w:r w:rsidR="00135381">
        <w:t>. The light emitted from the metal ions were of varying wavelengths</w:t>
      </w:r>
      <w:r w:rsidR="00E16150">
        <w:t>.</w:t>
      </w:r>
    </w:p>
    <w:p w14:paraId="7105F9EB" w14:textId="6F130013" w:rsidR="00B4639B" w:rsidRDefault="00135381" w:rsidP="008B2145">
      <w:r>
        <w:t xml:space="preserve">These varying wavelengths are due to </w:t>
      </w:r>
      <w:r w:rsidR="00EE1F4F">
        <w:t>the unique electron configurations of the metals</w:t>
      </w:r>
      <w:r w:rsidR="00E2109B">
        <w:t xml:space="preserve"> </w:t>
      </w:r>
      <w:sdt>
        <w:sdtPr>
          <w:id w:val="1040404613"/>
          <w:citation/>
        </w:sdtPr>
        <w:sdtEndPr/>
        <w:sdtContent>
          <w:r w:rsidR="00E2109B">
            <w:fldChar w:fldCharType="begin"/>
          </w:r>
          <w:r w:rsidR="00E2109B">
            <w:instrText xml:space="preserve"> CITATION Jim25 \l 2057 </w:instrText>
          </w:r>
          <w:r w:rsidR="00E2109B">
            <w:fldChar w:fldCharType="separate"/>
          </w:r>
          <w:r w:rsidR="00E2109B">
            <w:rPr>
              <w:noProof/>
            </w:rPr>
            <w:t>[2]</w:t>
          </w:r>
          <w:r w:rsidR="00E2109B">
            <w:fldChar w:fldCharType="end"/>
          </w:r>
        </w:sdtContent>
      </w:sdt>
      <w:r w:rsidR="00E2109B">
        <w:t>.</w:t>
      </w:r>
      <w:r w:rsidR="008B2145">
        <w:t xml:space="preserve"> </w:t>
      </w:r>
      <w:r w:rsidR="00E16150">
        <w:t xml:space="preserve">When heat is applied to the ions, their electrons gain energy and </w:t>
      </w:r>
      <w:r w:rsidR="00C53097" w:rsidRPr="0089762C">
        <w:t>become</w:t>
      </w:r>
      <w:r w:rsidR="00E16150">
        <w:t xml:space="preserve"> excited. The</w:t>
      </w:r>
      <w:r w:rsidR="00011616">
        <w:t>y</w:t>
      </w:r>
      <w:r w:rsidR="00E16150">
        <w:t xml:space="preserve"> </w:t>
      </w:r>
      <w:r w:rsidR="00011616">
        <w:t>transition</w:t>
      </w:r>
      <w:r w:rsidR="00E16150">
        <w:t xml:space="preserve"> to a higher energy </w:t>
      </w:r>
      <w:r w:rsidR="0073679B">
        <w:t>orbital</w:t>
      </w:r>
      <w:r w:rsidR="00E16150">
        <w:t xml:space="preserve">, where they are unstable. When </w:t>
      </w:r>
      <w:r w:rsidR="008B2145">
        <w:t>the electrons</w:t>
      </w:r>
      <w:r w:rsidR="00E16150">
        <w:t xml:space="preserve"> return to the ground state</w:t>
      </w:r>
      <w:r w:rsidR="00E2109B">
        <w:t>,</w:t>
      </w:r>
      <w:r w:rsidR="00E16150">
        <w:t xml:space="preserve"> the</w:t>
      </w:r>
      <w:r w:rsidR="008B2145">
        <w:t xml:space="preserve"> ions</w:t>
      </w:r>
      <w:r w:rsidR="00E16150">
        <w:t xml:space="preserve"> </w:t>
      </w:r>
      <w:r w:rsidR="008B2145">
        <w:t>emit</w:t>
      </w:r>
      <w:r w:rsidR="00E16150">
        <w:t xml:space="preserve"> one photon </w:t>
      </w:r>
      <w:r w:rsidR="008B2145">
        <w:t xml:space="preserve">per electron, </w:t>
      </w:r>
      <w:r w:rsidR="00ED329D">
        <w:t>which</w:t>
      </w:r>
      <w:r w:rsidR="008B2145">
        <w:t xml:space="preserve"> has</w:t>
      </w:r>
      <w:r w:rsidR="00E16150">
        <w:t xml:space="preserve"> an equivalent wavelength to the electron’s change in energy</w:t>
      </w:r>
      <w:r w:rsidR="00E2109B">
        <w:t xml:space="preserve"> </w:t>
      </w:r>
      <w:sdt>
        <w:sdtPr>
          <w:id w:val="-1415391209"/>
          <w:citation/>
        </w:sdtPr>
        <w:sdtEndPr/>
        <w:sdtContent>
          <w:r w:rsidR="00E2109B">
            <w:fldChar w:fldCharType="begin"/>
          </w:r>
          <w:r w:rsidR="00E2109B">
            <w:instrText xml:space="preserve"> CITATION Fla25 \l 2057 </w:instrText>
          </w:r>
          <w:r w:rsidR="00E2109B">
            <w:fldChar w:fldCharType="separate"/>
          </w:r>
          <w:r w:rsidR="00E2109B">
            <w:rPr>
              <w:noProof/>
            </w:rPr>
            <w:t>[3]</w:t>
          </w:r>
          <w:r w:rsidR="00E2109B">
            <w:fldChar w:fldCharType="end"/>
          </w:r>
        </w:sdtContent>
      </w:sdt>
      <w:r w:rsidR="00E2109B">
        <w:t>.</w:t>
      </w:r>
      <w:r w:rsidR="0073679B">
        <w:t xml:space="preserve"> T</w:t>
      </w:r>
      <w:r w:rsidR="00011616">
        <w:t>he transition of a valence electron from a higher energy orbital to a lower one</w:t>
      </w:r>
      <w:r w:rsidR="0073679B">
        <w:t xml:space="preserve"> is called atomic emission</w:t>
      </w:r>
      <w:r w:rsidR="00011616">
        <w:t xml:space="preserve"> </w:t>
      </w:r>
      <w:sdt>
        <w:sdtPr>
          <w:id w:val="-1611348633"/>
          <w:citation/>
        </w:sdtPr>
        <w:sdtEndPr/>
        <w:sdtContent>
          <w:r w:rsidR="00011616">
            <w:fldChar w:fldCharType="begin"/>
          </w:r>
          <w:r w:rsidR="00011616">
            <w:instrText xml:space="preserve"> CITATION Ken94 \l 2057 </w:instrText>
          </w:r>
          <w:r w:rsidR="00011616">
            <w:fldChar w:fldCharType="separate"/>
          </w:r>
          <w:r w:rsidR="00011616">
            <w:rPr>
              <w:noProof/>
            </w:rPr>
            <w:t>[4]</w:t>
          </w:r>
          <w:r w:rsidR="00011616">
            <w:fldChar w:fldCharType="end"/>
          </w:r>
        </w:sdtContent>
      </w:sdt>
      <w:r w:rsidR="00011616">
        <w:t>.</w:t>
      </w:r>
    </w:p>
    <w:p w14:paraId="1C5813E9" w14:textId="77777777" w:rsidR="008B2145" w:rsidRDefault="00B4639B" w:rsidP="008B2145">
      <w:pPr>
        <w:keepNext/>
      </w:pPr>
      <w:r w:rsidRPr="00B4639B">
        <w:rPr>
          <w:noProof/>
        </w:rPr>
        <w:drawing>
          <wp:inline distT="0" distB="0" distL="0" distR="0" wp14:anchorId="0B260337" wp14:editId="5C7F0361">
            <wp:extent cx="5400040" cy="2287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00040" cy="2287270"/>
                    </a:xfrm>
                    <a:prstGeom prst="rect">
                      <a:avLst/>
                    </a:prstGeom>
                  </pic:spPr>
                </pic:pic>
              </a:graphicData>
            </a:graphic>
          </wp:inline>
        </w:drawing>
      </w:r>
    </w:p>
    <w:p w14:paraId="4DAD2D0B" w14:textId="58F108B1" w:rsidR="00135381" w:rsidRDefault="008B2145" w:rsidP="0012604A">
      <w:pPr>
        <w:pStyle w:val="Caption"/>
      </w:pPr>
      <w:bookmarkStart w:id="56" w:name="_Toc192583601"/>
      <w:r>
        <w:t xml:space="preserve">Figure </w:t>
      </w:r>
      <w:r w:rsidR="001B7718">
        <w:fldChar w:fldCharType="begin"/>
      </w:r>
      <w:r w:rsidR="001B7718">
        <w:instrText xml:space="preserve"> SEQ Figure \* ARABIC </w:instrText>
      </w:r>
      <w:r w:rsidR="001B7718">
        <w:fldChar w:fldCharType="separate"/>
      </w:r>
      <w:r w:rsidR="00E325A3">
        <w:rPr>
          <w:noProof/>
        </w:rPr>
        <w:t>2</w:t>
      </w:r>
      <w:r w:rsidR="001B7718">
        <w:rPr>
          <w:noProof/>
        </w:rPr>
        <w:fldChar w:fldCharType="end"/>
      </w:r>
      <w:r>
        <w:t xml:space="preserve"> – Visual representation of an electron changing energy levels and emitting a photo</w:t>
      </w:r>
      <w:r w:rsidR="00B5324C">
        <w:t xml:space="preserve">n </w:t>
      </w:r>
      <w:sdt>
        <w:sdtPr>
          <w:id w:val="-1383779432"/>
          <w:citation/>
        </w:sdtPr>
        <w:sdtEndPr/>
        <w:sdtContent>
          <w:r w:rsidR="00B5324C">
            <w:fldChar w:fldCharType="begin"/>
          </w:r>
          <w:r w:rsidR="00B5324C">
            <w:instrText xml:space="preserve"> CITATION Fla25 \l 2057 </w:instrText>
          </w:r>
          <w:r w:rsidR="00B5324C">
            <w:fldChar w:fldCharType="separate"/>
          </w:r>
          <w:r w:rsidR="00B5324C">
            <w:rPr>
              <w:noProof/>
            </w:rPr>
            <w:t>[3]</w:t>
          </w:r>
          <w:r w:rsidR="00B5324C">
            <w:fldChar w:fldCharType="end"/>
          </w:r>
        </w:sdtContent>
      </w:sdt>
      <w:r w:rsidR="00B5324C">
        <w:t>.</w:t>
      </w:r>
      <w:bookmarkEnd w:id="56"/>
    </w:p>
    <w:p w14:paraId="058C5AC7" w14:textId="473D5938" w:rsidR="00353A66" w:rsidRDefault="00353A66" w:rsidP="00075CC3">
      <w:r>
        <w:t>The energy</w:t>
      </w:r>
      <w:r w:rsidR="00CC0B30">
        <w:t xml:space="preserve"> change</w:t>
      </w:r>
      <w:r>
        <w:t xml:space="preserve"> for electron</w:t>
      </w:r>
      <w:r w:rsidR="00CC0B30">
        <w:t>s</w:t>
      </w:r>
      <w:r>
        <w:t xml:space="preserve"> </w:t>
      </w:r>
      <w:r w:rsidR="00ED329D">
        <w:t>varies</w:t>
      </w:r>
      <w:r w:rsidR="00CC0B30">
        <w:t xml:space="preserve"> </w:t>
      </w:r>
      <w:r>
        <w:t xml:space="preserve">depending on the element, due to their unique energy level configurations. This produces different spectra for each metal ion </w:t>
      </w:r>
      <w:sdt>
        <w:sdtPr>
          <w:id w:val="-657836567"/>
          <w:citation/>
        </w:sdtPr>
        <w:sdtEndPr/>
        <w:sdtContent>
          <w:r>
            <w:fldChar w:fldCharType="begin"/>
          </w:r>
          <w:r>
            <w:instrText xml:space="preserve"> CITATION Jim25 \l 2057 </w:instrText>
          </w:r>
          <w:r>
            <w:fldChar w:fldCharType="separate"/>
          </w:r>
          <w:r>
            <w:rPr>
              <w:noProof/>
            </w:rPr>
            <w:t>[2]</w:t>
          </w:r>
          <w:r>
            <w:fldChar w:fldCharType="end"/>
          </w:r>
        </w:sdtContent>
      </w:sdt>
      <w:r>
        <w:t xml:space="preserve">. </w:t>
      </w:r>
      <w:r w:rsidR="00983E0C">
        <w:t xml:space="preserve">Emission spectra can then be used to identify an unknown substance, by analysing the wavelengths produced and calculating their respective elements </w:t>
      </w:r>
      <w:sdt>
        <w:sdtPr>
          <w:id w:val="-922028867"/>
          <w:citation/>
        </w:sdtPr>
        <w:sdtEndPr/>
        <w:sdtContent>
          <w:r w:rsidR="00983E0C">
            <w:fldChar w:fldCharType="begin"/>
          </w:r>
          <w:r w:rsidR="00983E0C">
            <w:instrText xml:space="preserve"> CITATION Xua18 \l 2057 </w:instrText>
          </w:r>
          <w:r w:rsidR="00983E0C">
            <w:fldChar w:fldCharType="separate"/>
          </w:r>
          <w:r w:rsidR="00983E0C">
            <w:rPr>
              <w:noProof/>
            </w:rPr>
            <w:t>[5]</w:t>
          </w:r>
          <w:r w:rsidR="00983E0C">
            <w:fldChar w:fldCharType="end"/>
          </w:r>
        </w:sdtContent>
      </w:sdt>
      <w:r w:rsidR="00983E0C">
        <w:t xml:space="preserve">. </w:t>
      </w:r>
    </w:p>
    <w:p w14:paraId="130C68BD" w14:textId="6EE244C0" w:rsidR="00CE21B9" w:rsidRDefault="007929AB" w:rsidP="00CE21B9">
      <w:r>
        <w:t xml:space="preserve">The relationship between a metal ion’s unique electron configuration and the wavelength of the photons </w:t>
      </w:r>
      <w:r w:rsidR="00983E0C">
        <w:t>emitted</w:t>
      </w:r>
      <w:r>
        <w:t xml:space="preserve"> is demonstrated through the combined use of Planck’s equation (eq</w:t>
      </w:r>
      <w:r w:rsidR="00CE21B9">
        <w:t>uation</w:t>
      </w:r>
      <w:r>
        <w:t xml:space="preserve"> 1) and the speed of light equation (eq</w:t>
      </w:r>
      <w:r w:rsidR="00CE21B9">
        <w:t>uation</w:t>
      </w:r>
      <w:r>
        <w:t xml:space="preserve"> 2).</w:t>
      </w:r>
    </w:p>
    <w:p w14:paraId="488DB9BD" w14:textId="77777777" w:rsidR="00075CC3" w:rsidRPr="00075CC3" w:rsidRDefault="00075CC3" w:rsidP="00075CC3">
      <m:oMathPara>
        <m:oMath>
          <m:r>
            <w:rPr>
              <w:rFonts w:ascii="Cambria Math" w:hAnsi="Cambria Math"/>
            </w:rPr>
            <w:lastRenderedPageBreak/>
            <m:t>∆E=h ×f</m:t>
          </m:r>
        </m:oMath>
      </m:oMathPara>
    </w:p>
    <w:p w14:paraId="086FD05B" w14:textId="77777777" w:rsidR="00983E0C" w:rsidRDefault="00075CC3" w:rsidP="00983E0C">
      <m:oMathPara>
        <m:oMath>
          <m:r>
            <w:rPr>
              <w:rFonts w:ascii="Cambria Math" w:hAnsi="Cambria Math"/>
            </w:rPr>
            <m:t>c=f ×λ</m:t>
          </m:r>
        </m:oMath>
      </m:oMathPara>
    </w:p>
    <w:p w14:paraId="7FB39466" w14:textId="2F91D39C" w:rsidR="00075CC3" w:rsidRDefault="00075CC3" w:rsidP="00983E0C">
      <w:r>
        <w:t>The speed of light equation can be rearranged to make frequency the subject.</w:t>
      </w:r>
    </w:p>
    <w:p w14:paraId="7996DAF6" w14:textId="479209BB" w:rsidR="00075CC3" w:rsidRDefault="00075CC3" w:rsidP="00075CC3">
      <m:oMathPara>
        <m:oMath>
          <m:r>
            <w:rPr>
              <w:rFonts w:ascii="Cambria Math" w:hAnsi="Cambria Math"/>
            </w:rPr>
            <m:t>f=</m:t>
          </m:r>
          <m:f>
            <m:fPr>
              <m:ctrlPr>
                <w:rPr>
                  <w:rFonts w:ascii="Cambria Math" w:hAnsi="Cambria Math"/>
                  <w:i/>
                </w:rPr>
              </m:ctrlPr>
            </m:fPr>
            <m:num>
              <m:r>
                <w:rPr>
                  <w:rFonts w:ascii="Cambria Math" w:hAnsi="Cambria Math"/>
                </w:rPr>
                <m:t>c</m:t>
              </m:r>
            </m:num>
            <m:den>
              <m:r>
                <w:rPr>
                  <w:rFonts w:ascii="Cambria Math" w:hAnsi="Cambria Math"/>
                </w:rPr>
                <m:t>λ</m:t>
              </m:r>
            </m:den>
          </m:f>
        </m:oMath>
      </m:oMathPara>
    </w:p>
    <w:p w14:paraId="0358200A" w14:textId="482404BD" w:rsidR="00075CC3" w:rsidRDefault="00075CC3" w:rsidP="00075CC3">
      <w:pPr>
        <w:jc w:val="left"/>
      </w:pPr>
      <w:r>
        <w:t>This can then be substituted into Planck’s equation</w:t>
      </w:r>
      <w:r w:rsidR="00353A66">
        <w:t>.</w:t>
      </w:r>
    </w:p>
    <w:p w14:paraId="59738EAC" w14:textId="77777777" w:rsidR="00075CC3" w:rsidRPr="00353A66" w:rsidRDefault="00075CC3" w:rsidP="00075CC3">
      <m:oMathPara>
        <m:oMath>
          <m:r>
            <w:rPr>
              <w:rFonts w:ascii="Cambria Math" w:hAnsi="Cambria Math"/>
            </w:rPr>
            <m:t>∆E=</m:t>
          </m:r>
          <m:f>
            <m:fPr>
              <m:ctrlPr>
                <w:rPr>
                  <w:rFonts w:ascii="Cambria Math" w:hAnsi="Cambria Math"/>
                  <w:i/>
                </w:rPr>
              </m:ctrlPr>
            </m:fPr>
            <m:num>
              <m:r>
                <w:rPr>
                  <w:rFonts w:ascii="Cambria Math" w:hAnsi="Cambria Math"/>
                </w:rPr>
                <m:t>hc</m:t>
              </m:r>
            </m:num>
            <m:den>
              <m:r>
                <w:rPr>
                  <w:rFonts w:ascii="Cambria Math" w:hAnsi="Cambria Math"/>
                </w:rPr>
                <m:t>λ</m:t>
              </m:r>
            </m:den>
          </m:f>
        </m:oMath>
      </m:oMathPara>
    </w:p>
    <w:p w14:paraId="3D4DC92A" w14:textId="53EAF3B2" w:rsidR="00353A66" w:rsidRDefault="00983E0C" w:rsidP="001C0E04">
      <w:r>
        <w:t xml:space="preserve">This equation demonstrates the inverse proportionality of </w:t>
      </w:r>
      <w:r w:rsidR="001C0E04">
        <w:t>an electron’s</w:t>
      </w:r>
      <w:r>
        <w:t xml:space="preserve"> energy </w:t>
      </w:r>
      <w:r w:rsidR="001C0E04">
        <w:t xml:space="preserve">change, </w:t>
      </w:r>
      <w:r>
        <w:t>and the wavelength of the photon emitted.</w:t>
      </w:r>
      <w:r w:rsidR="00ED4668">
        <w:t xml:space="preserve"> Planck’s number and the speed of light are both constants, </w:t>
      </w:r>
      <w:r w:rsidR="001C0E04">
        <w:t xml:space="preserve">so the photons emitted by a metal ion with a higher wavelength will have less energy, and therefore a lower frequency. </w:t>
      </w:r>
    </w:p>
    <w:p w14:paraId="64714D1D" w14:textId="58095941" w:rsidR="00ED4668" w:rsidRDefault="001C0E04" w:rsidP="001C0E04">
      <w:r>
        <w:t>Using these equations, and the data for strontium and potassium</w:t>
      </w:r>
      <w:r w:rsidR="00F80DD3" w:rsidRPr="0089762C">
        <w:t>,</w:t>
      </w:r>
      <w:r w:rsidR="00F80DD3">
        <w:t xml:space="preserve"> the energy and frequency of both metal ions can be calculated.</w:t>
      </w:r>
    </w:p>
    <w:p w14:paraId="283C6120" w14:textId="77777777" w:rsidR="00E325A3" w:rsidRDefault="00E325A3" w:rsidP="00E325A3">
      <w:pPr>
        <w:pStyle w:val="NormalWeb"/>
        <w:keepNext/>
      </w:pPr>
      <w:r>
        <w:rPr>
          <w:noProof/>
        </w:rPr>
        <w:lastRenderedPageBreak/>
        <w:drawing>
          <wp:inline distT="0" distB="0" distL="0" distR="0" wp14:anchorId="15DA24EA" wp14:editId="636B1DF2">
            <wp:extent cx="5400040" cy="54667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00040" cy="5466715"/>
                    </a:xfrm>
                    <a:prstGeom prst="rect">
                      <a:avLst/>
                    </a:prstGeom>
                    <a:noFill/>
                    <a:ln>
                      <a:noFill/>
                    </a:ln>
                  </pic:spPr>
                </pic:pic>
              </a:graphicData>
            </a:graphic>
          </wp:inline>
        </w:drawing>
      </w:r>
    </w:p>
    <w:p w14:paraId="08314D68" w14:textId="713BAD6A" w:rsidR="00F80DD3" w:rsidRPr="00E325A3" w:rsidRDefault="00E325A3" w:rsidP="00E325A3">
      <w:pPr>
        <w:pStyle w:val="Caption"/>
        <w:jc w:val="left"/>
        <w:rPr>
          <w:rFonts w:ascii="Times New Roman" w:hAnsi="Times New Roman"/>
          <w:sz w:val="24"/>
          <w:szCs w:val="24"/>
        </w:rPr>
      </w:pPr>
      <w:bookmarkStart w:id="57" w:name="_Toc192583602"/>
      <w:r w:rsidRPr="0089762C">
        <w:t xml:space="preserve">Figure </w:t>
      </w:r>
      <w:r w:rsidR="001B7718">
        <w:fldChar w:fldCharType="begin"/>
      </w:r>
      <w:r w:rsidR="001B7718">
        <w:instrText xml:space="preserve"> SEQ Figure \* ARABIC </w:instrText>
      </w:r>
      <w:r w:rsidR="001B7718">
        <w:fldChar w:fldCharType="separate"/>
      </w:r>
      <w:r w:rsidRPr="0089762C">
        <w:rPr>
          <w:noProof/>
        </w:rPr>
        <w:t>3</w:t>
      </w:r>
      <w:r w:rsidR="001B7718">
        <w:rPr>
          <w:noProof/>
        </w:rPr>
        <w:fldChar w:fldCharType="end"/>
      </w:r>
      <w:r w:rsidRPr="0089762C">
        <w:t xml:space="preserve"> – </w:t>
      </w:r>
      <w:r w:rsidR="0089762C">
        <w:t>H</w:t>
      </w:r>
      <w:r w:rsidRPr="0089762C">
        <w:t xml:space="preserve">and calculations </w:t>
      </w:r>
      <w:r w:rsidR="00C53097" w:rsidRPr="0089762C">
        <w:t xml:space="preserve">showing the </w:t>
      </w:r>
      <w:r w:rsidRPr="0089762C">
        <w:t>calculat</w:t>
      </w:r>
      <w:r w:rsidR="00C53097" w:rsidRPr="0089762C">
        <w:t>ion of</w:t>
      </w:r>
      <w:r w:rsidRPr="0089762C">
        <w:t xml:space="preserve"> the energy and frequency for strontium and potassium.</w:t>
      </w:r>
      <w:bookmarkEnd w:id="57"/>
    </w:p>
    <w:p w14:paraId="02946D1E" w14:textId="293D7FF4" w:rsidR="00CE21B9" w:rsidRDefault="00AF523F" w:rsidP="00317AF6">
      <w:r w:rsidRPr="00AF523F">
        <w:t xml:space="preserve">The use of </w:t>
      </w:r>
      <w:r w:rsidR="001F3934" w:rsidRPr="00AF523F">
        <w:t xml:space="preserve">two metal ions with such </w:t>
      </w:r>
      <w:r w:rsidR="001C0E04" w:rsidRPr="00AF523F">
        <w:t>different</w:t>
      </w:r>
      <w:r w:rsidR="001F3934" w:rsidRPr="00AF523F">
        <w:t xml:space="preserve"> wavelengths</w:t>
      </w:r>
      <w:r w:rsidRPr="00AF523F">
        <w:t xml:space="preserve"> showed</w:t>
      </w:r>
      <w:r w:rsidR="00E325A3" w:rsidRPr="00AF523F">
        <w:t xml:space="preserve"> that</w:t>
      </w:r>
      <w:r w:rsidR="00CE21B9" w:rsidRPr="00AF523F">
        <w:t xml:space="preserve"> the theory from the derived equations </w:t>
      </w:r>
      <w:r>
        <w:t>was</w:t>
      </w:r>
      <w:r w:rsidR="00CE21B9" w:rsidRPr="00AF523F">
        <w:t xml:space="preserve"> correct.</w:t>
      </w:r>
    </w:p>
    <w:p w14:paraId="4B4CBDF3" w14:textId="668E8074" w:rsidR="001059F3" w:rsidRDefault="001059F3" w:rsidP="001059F3">
      <w:pPr>
        <w:pStyle w:val="Heading2"/>
      </w:pPr>
      <w:bookmarkStart w:id="58" w:name="_Toc192583592"/>
      <w:r>
        <w:t>OME Applications</w:t>
      </w:r>
      <w:bookmarkEnd w:id="58"/>
    </w:p>
    <w:p w14:paraId="5E9272B8" w14:textId="4F654630" w:rsidR="006719A6" w:rsidRDefault="00332D39" w:rsidP="00E83535">
      <w:pPr>
        <w:jc w:val="left"/>
      </w:pPr>
      <w:r>
        <w:t>In</w:t>
      </w:r>
      <w:r w:rsidR="006719A6">
        <w:t xml:space="preserve"> an OME environment</w:t>
      </w:r>
      <w:r>
        <w:t>, flame photometry</w:t>
      </w:r>
      <w:r w:rsidR="00E83535">
        <w:t xml:space="preserve"> can </w:t>
      </w:r>
      <w:r w:rsidR="005C7925">
        <w:t>aid</w:t>
      </w:r>
      <w:r w:rsidR="00E83535">
        <w:t xml:space="preserve"> in the production of various pyrotechnics, </w:t>
      </w:r>
      <w:r w:rsidR="005C7925">
        <w:t>such</w:t>
      </w:r>
      <w:r>
        <w:t xml:space="preserve"> as</w:t>
      </w:r>
      <w:r w:rsidR="005C7925">
        <w:t xml:space="preserve"> determin</w:t>
      </w:r>
      <w:r>
        <w:t xml:space="preserve">ing </w:t>
      </w:r>
      <w:r w:rsidR="005C7925">
        <w:t xml:space="preserve">the colours of fireworks </w:t>
      </w:r>
      <w:sdt>
        <w:sdtPr>
          <w:id w:val="2015096798"/>
          <w:citation/>
        </w:sdtPr>
        <w:sdtEndPr/>
        <w:sdtContent>
          <w:r w:rsidR="005C7925">
            <w:fldChar w:fldCharType="begin"/>
          </w:r>
          <w:r w:rsidR="005C7925">
            <w:instrText xml:space="preserve"> CITATION Ani17 \l 2057 </w:instrText>
          </w:r>
          <w:r w:rsidR="005C7925">
            <w:fldChar w:fldCharType="separate"/>
          </w:r>
          <w:r w:rsidR="005C7925">
            <w:rPr>
              <w:noProof/>
            </w:rPr>
            <w:t>[6]</w:t>
          </w:r>
          <w:r w:rsidR="005C7925">
            <w:fldChar w:fldCharType="end"/>
          </w:r>
        </w:sdtContent>
      </w:sdt>
      <w:r w:rsidR="005C7925">
        <w:t xml:space="preserve">. </w:t>
      </w:r>
      <w:r w:rsidR="006160BA">
        <w:t xml:space="preserve">Alternatively, it could be used </w:t>
      </w:r>
      <w:r w:rsidR="00D22C80">
        <w:t>to identify unknown explosives, or to test the quality</w:t>
      </w:r>
      <w:r w:rsidR="00C53097">
        <w:t xml:space="preserve"> </w:t>
      </w:r>
      <w:r w:rsidR="00C53097" w:rsidRPr="0089762C">
        <w:t>and purity</w:t>
      </w:r>
      <w:r w:rsidR="00D22C80">
        <w:t xml:space="preserve"> of existing products.</w:t>
      </w:r>
    </w:p>
    <w:p w14:paraId="64487AFE" w14:textId="77777777" w:rsidR="00D22C80" w:rsidRDefault="006160BA" w:rsidP="00E83535">
      <w:pPr>
        <w:jc w:val="left"/>
      </w:pPr>
      <w:r>
        <w:lastRenderedPageBreak/>
        <w:t>An application of flame photometry in the real world would be</w:t>
      </w:r>
      <w:r w:rsidR="00D22C80">
        <w:t xml:space="preserve"> inductively coupled plasma atomic emission spectroscopy (ICP-AES). This works similarly to flame photometry, but instead of exciting the atoms via a flame, it uses a plasma </w:t>
      </w:r>
      <w:sdt>
        <w:sdtPr>
          <w:id w:val="907652350"/>
          <w:citation/>
        </w:sdtPr>
        <w:sdtEndPr/>
        <w:sdtContent>
          <w:r w:rsidR="00D22C80">
            <w:fldChar w:fldCharType="begin"/>
          </w:r>
          <w:r w:rsidR="00D22C80">
            <w:instrText xml:space="preserve"> CITATION Suj19 \l 2057 </w:instrText>
          </w:r>
          <w:r w:rsidR="00D22C80">
            <w:fldChar w:fldCharType="separate"/>
          </w:r>
          <w:r w:rsidR="00D22C80">
            <w:rPr>
              <w:noProof/>
            </w:rPr>
            <w:t>[7]</w:t>
          </w:r>
          <w:r w:rsidR="00D22C80">
            <w:fldChar w:fldCharType="end"/>
          </w:r>
        </w:sdtContent>
      </w:sdt>
      <w:r w:rsidR="00D22C80">
        <w:t xml:space="preserve">. </w:t>
      </w:r>
    </w:p>
    <w:p w14:paraId="7B403956" w14:textId="22225C10" w:rsidR="006160BA" w:rsidRPr="00AF523F" w:rsidRDefault="00D22C80" w:rsidP="00E83535">
      <w:pPr>
        <w:jc w:val="left"/>
      </w:pPr>
      <w:r w:rsidRPr="00AF523F">
        <w:t>Another key difference is that photometry measures the transmission of the wavelengths of light, where spectroscopy analyses the shift in emission or absorption spectra</w:t>
      </w:r>
      <w:r w:rsidR="001B7718">
        <w:t xml:space="preserve"> </w:t>
      </w:r>
      <w:sdt>
        <w:sdtPr>
          <w:id w:val="-263614335"/>
          <w:citation/>
        </w:sdtPr>
        <w:sdtEndPr/>
        <w:sdtContent>
          <w:r w:rsidR="001B7718">
            <w:fldChar w:fldCharType="begin"/>
          </w:r>
          <w:r w:rsidR="001B7718">
            <w:instrText xml:space="preserve"> CITATION Yix21 \l 2057 </w:instrText>
          </w:r>
          <w:r w:rsidR="001B7718">
            <w:fldChar w:fldCharType="separate"/>
          </w:r>
          <w:r w:rsidR="001B7718">
            <w:rPr>
              <w:noProof/>
            </w:rPr>
            <w:t>[8]</w:t>
          </w:r>
          <w:r w:rsidR="001B7718">
            <w:fldChar w:fldCharType="end"/>
          </w:r>
        </w:sdtContent>
      </w:sdt>
      <w:r w:rsidR="001B7718">
        <w:t>.</w:t>
      </w:r>
    </w:p>
    <w:p w14:paraId="744B10E8" w14:textId="2DDDB3BC" w:rsidR="001059F3" w:rsidRDefault="001059F3" w:rsidP="001059F3">
      <w:pPr>
        <w:pStyle w:val="Heading2"/>
      </w:pPr>
      <w:bookmarkStart w:id="59" w:name="_Toc192583593"/>
      <w:r>
        <w:t>Limitations</w:t>
      </w:r>
      <w:bookmarkEnd w:id="59"/>
    </w:p>
    <w:p w14:paraId="41BC5606" w14:textId="21BAEFE1" w:rsidR="00332D39" w:rsidRDefault="00332D39" w:rsidP="00332D39">
      <w:r>
        <w:t>The results could have been more accurate if the primary form of contamination had been corrected, by using a new metal wire for each solution.</w:t>
      </w:r>
    </w:p>
    <w:p w14:paraId="6C394D6B" w14:textId="05DC8E3F" w:rsidR="00237CFB" w:rsidRDefault="00332D39" w:rsidP="001059F3">
      <w:r>
        <w:t>Using</w:t>
      </w:r>
      <w:r w:rsidR="00D22C80">
        <w:t xml:space="preserve"> the human eye to determine the wavelengths was inaccurate</w:t>
      </w:r>
      <w:r>
        <w:t xml:space="preserve"> due to colour being subjective</w:t>
      </w:r>
      <w:r w:rsidR="00D22C80">
        <w:t>. Instead, a</w:t>
      </w:r>
      <w:r w:rsidR="001059F3">
        <w:t>n optical spectrometer could have been used.</w:t>
      </w:r>
    </w:p>
    <w:p w14:paraId="0C381F4E" w14:textId="70CEB3A1" w:rsidR="00237CFB" w:rsidRPr="00941D35" w:rsidRDefault="00237CFB" w:rsidP="00237CFB">
      <w:pPr>
        <w:sectPr w:rsidR="00237CFB" w:rsidRPr="00941D35" w:rsidSect="00623A81">
          <w:headerReference w:type="even" r:id="rId40"/>
          <w:headerReference w:type="default" r:id="rId41"/>
          <w:footerReference w:type="even" r:id="rId42"/>
          <w:footerReference w:type="default" r:id="rId43"/>
          <w:headerReference w:type="first" r:id="rId44"/>
          <w:footerReference w:type="first" r:id="rId45"/>
          <w:pgSz w:w="11906" w:h="16838" w:code="9"/>
          <w:pgMar w:top="1701" w:right="1701" w:bottom="1701" w:left="1701" w:header="709" w:footer="851" w:gutter="0"/>
          <w:pgNumType w:start="1"/>
          <w:cols w:space="708"/>
          <w:docGrid w:linePitch="360"/>
        </w:sectPr>
      </w:pPr>
    </w:p>
    <w:p w14:paraId="12C91FE1" w14:textId="535815DB" w:rsidR="00DA28B2" w:rsidRDefault="004C2C9C" w:rsidP="0006782C">
      <w:pPr>
        <w:pStyle w:val="Heading1"/>
      </w:pPr>
      <w:bookmarkStart w:id="60" w:name="_Toc290554239"/>
      <w:bookmarkStart w:id="61" w:name="_Toc299621204"/>
      <w:bookmarkStart w:id="62" w:name="_Toc299631429"/>
      <w:bookmarkStart w:id="63" w:name="_Toc299631491"/>
      <w:bookmarkStart w:id="64" w:name="_Toc299631581"/>
      <w:bookmarkStart w:id="65" w:name="_Toc299631657"/>
      <w:bookmarkStart w:id="66" w:name="_Toc192583594"/>
      <w:r>
        <w:lastRenderedPageBreak/>
        <w:t>C</w:t>
      </w:r>
      <w:bookmarkEnd w:id="60"/>
      <w:bookmarkEnd w:id="61"/>
      <w:bookmarkEnd w:id="62"/>
      <w:bookmarkEnd w:id="63"/>
      <w:bookmarkEnd w:id="64"/>
      <w:bookmarkEnd w:id="65"/>
      <w:r w:rsidR="0006782C">
        <w:t>onclusion</w:t>
      </w:r>
      <w:bookmarkEnd w:id="66"/>
    </w:p>
    <w:p w14:paraId="6B2BB8E8" w14:textId="641447B2" w:rsidR="00C63C8B" w:rsidRDefault="00C63C8B" w:rsidP="0078052F">
      <w:r w:rsidRPr="00AF523F">
        <w:t xml:space="preserve">In conclusion, the hypothesis </w:t>
      </w:r>
      <w:r w:rsidR="00AF523F" w:rsidRPr="00AF523F">
        <w:t>is</w:t>
      </w:r>
      <w:r w:rsidRPr="00AF523F">
        <w:t xml:space="preserve"> correct. When heat</w:t>
      </w:r>
      <w:r w:rsidR="00AF523F" w:rsidRPr="00AF523F">
        <w:t>ing</w:t>
      </w:r>
      <w:r w:rsidRPr="00AF523F">
        <w:t xml:space="preserve"> unknown substances, light of different colours</w:t>
      </w:r>
      <w:r w:rsidR="0078052F" w:rsidRPr="00AF523F">
        <w:t>,</w:t>
      </w:r>
      <w:r w:rsidRPr="00AF523F">
        <w:t xml:space="preserve"> and therefore different wavelengths</w:t>
      </w:r>
      <w:r w:rsidR="00F4252F" w:rsidRPr="00AF523F">
        <w:t>,</w:t>
      </w:r>
      <w:r w:rsidR="0078052F" w:rsidRPr="00AF523F">
        <w:t xml:space="preserve"> </w:t>
      </w:r>
      <w:r w:rsidR="00AF523F" w:rsidRPr="00AF523F">
        <w:t>will be</w:t>
      </w:r>
      <w:r w:rsidR="0078052F" w:rsidRPr="00AF523F">
        <w:t xml:space="preserve"> emitted</w:t>
      </w:r>
      <w:r w:rsidRPr="00AF523F">
        <w:t xml:space="preserve">, which </w:t>
      </w:r>
      <w:r w:rsidR="00AF523F" w:rsidRPr="00AF523F">
        <w:t>can</w:t>
      </w:r>
      <w:r w:rsidRPr="00AF523F">
        <w:t xml:space="preserve"> then be used to identify the metal ions in each substance.</w:t>
      </w:r>
    </w:p>
    <w:p w14:paraId="35BA8CD2" w14:textId="13D89D7E" w:rsidR="00AF523F" w:rsidRDefault="00F4252F" w:rsidP="00AF523F">
      <w:pPr>
        <w:sectPr w:rsidR="00AF523F" w:rsidSect="00623A81">
          <w:headerReference w:type="even" r:id="rId46"/>
          <w:headerReference w:type="default" r:id="rId47"/>
          <w:footerReference w:type="even" r:id="rId48"/>
          <w:footerReference w:type="default" r:id="rId49"/>
          <w:headerReference w:type="first" r:id="rId50"/>
          <w:footerReference w:type="first" r:id="rId51"/>
          <w:pgSz w:w="11906" w:h="16838" w:code="9"/>
          <w:pgMar w:top="1701" w:right="1701" w:bottom="1701" w:left="1701" w:header="709" w:footer="851" w:gutter="0"/>
          <w:cols w:space="708"/>
          <w:docGrid w:linePitch="360"/>
        </w:sectPr>
      </w:pPr>
      <w:r>
        <w:t>Further research would be to remove the limitations and repeat the experiment again, to obtain more accurate results</w:t>
      </w:r>
      <w:r w:rsidR="00AF523F">
        <w:t>. This could be through the use of a new wire for every solution to remove contamination, or by using a spectrometer instead of the human eye to observe the colour of the flame.</w:t>
      </w:r>
    </w:p>
    <w:bookmarkStart w:id="67" w:name="_Toc192583595" w:displacedByCustomXml="next"/>
    <w:sdt>
      <w:sdtPr>
        <w:rPr>
          <w:rFonts w:cs="Times New Roman"/>
          <w:b w:val="0"/>
          <w:bCs w:val="0"/>
          <w:kern w:val="0"/>
          <w:sz w:val="24"/>
          <w:szCs w:val="24"/>
        </w:rPr>
        <w:id w:val="-1678576080"/>
        <w:docPartObj>
          <w:docPartGallery w:val="Bibliographies"/>
          <w:docPartUnique/>
        </w:docPartObj>
      </w:sdtPr>
      <w:sdtEndPr/>
      <w:sdtContent>
        <w:p w14:paraId="74F70711" w14:textId="7A349308" w:rsidR="00814BFA" w:rsidRDefault="00814BFA">
          <w:pPr>
            <w:pStyle w:val="Heading1"/>
          </w:pPr>
          <w:r>
            <w:t>References</w:t>
          </w:r>
          <w:bookmarkEnd w:id="67"/>
        </w:p>
        <w:sdt>
          <w:sdtPr>
            <w:id w:val="-573587230"/>
            <w:bibliography/>
          </w:sdtPr>
          <w:sdtEndPr/>
          <w:sdtContent>
            <w:p w14:paraId="2F194BCE" w14:textId="77777777" w:rsidR="003377C5" w:rsidRDefault="00814BFA" w:rsidP="00AF523F">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5"/>
                <w:gridCol w:w="8079"/>
              </w:tblGrid>
              <w:tr w:rsidR="003377C5" w14:paraId="63508AAA" w14:textId="77777777" w:rsidTr="003377C5">
                <w:trPr>
                  <w:divId w:val="1182623449"/>
                  <w:tblCellSpacing w:w="15" w:type="dxa"/>
                </w:trPr>
                <w:tc>
                  <w:tcPr>
                    <w:tcW w:w="224" w:type="pct"/>
                    <w:hideMark/>
                  </w:tcPr>
                  <w:p w14:paraId="4C778CD6" w14:textId="6DECC39D" w:rsidR="003377C5" w:rsidRDefault="003377C5">
                    <w:pPr>
                      <w:pStyle w:val="Bibliography"/>
                      <w:rPr>
                        <w:noProof/>
                      </w:rPr>
                    </w:pPr>
                    <w:r>
                      <w:rPr>
                        <w:noProof/>
                      </w:rPr>
                      <w:t xml:space="preserve">[1] </w:t>
                    </w:r>
                  </w:p>
                </w:tc>
                <w:tc>
                  <w:tcPr>
                    <w:tcW w:w="4723" w:type="pct"/>
                    <w:hideMark/>
                  </w:tcPr>
                  <w:p w14:paraId="2162B899" w14:textId="77777777" w:rsidR="003377C5" w:rsidRDefault="003377C5">
                    <w:pPr>
                      <w:pStyle w:val="Bibliography"/>
                      <w:rPr>
                        <w:noProof/>
                      </w:rPr>
                    </w:pPr>
                    <w:r>
                      <w:rPr>
                        <w:noProof/>
                      </w:rPr>
                      <w:t xml:space="preserve">M. J. Sanger, “Flame Tests: Which Ion Causes the Color?,” </w:t>
                    </w:r>
                    <w:r>
                      <w:rPr>
                        <w:i/>
                        <w:iCs/>
                        <w:noProof/>
                      </w:rPr>
                      <w:t xml:space="preserve">Journal of Chemical Education, </w:t>
                    </w:r>
                    <w:r>
                      <w:rPr>
                        <w:noProof/>
                      </w:rPr>
                      <w:t xml:space="preserve">vol. 81, no. 12, p. 1776, 2004. </w:t>
                    </w:r>
                  </w:p>
                </w:tc>
              </w:tr>
              <w:tr w:rsidR="003377C5" w14:paraId="27BDF08C" w14:textId="77777777" w:rsidTr="003377C5">
                <w:trPr>
                  <w:divId w:val="1182623449"/>
                  <w:tblCellSpacing w:w="15" w:type="dxa"/>
                </w:trPr>
                <w:tc>
                  <w:tcPr>
                    <w:tcW w:w="224" w:type="pct"/>
                    <w:hideMark/>
                  </w:tcPr>
                  <w:p w14:paraId="23E487BB" w14:textId="77777777" w:rsidR="003377C5" w:rsidRDefault="003377C5">
                    <w:pPr>
                      <w:pStyle w:val="Bibliography"/>
                      <w:rPr>
                        <w:noProof/>
                      </w:rPr>
                    </w:pPr>
                    <w:r>
                      <w:rPr>
                        <w:noProof/>
                      </w:rPr>
                      <w:t xml:space="preserve">[2] </w:t>
                    </w:r>
                  </w:p>
                </w:tc>
                <w:tc>
                  <w:tcPr>
                    <w:tcW w:w="4723" w:type="pct"/>
                    <w:hideMark/>
                  </w:tcPr>
                  <w:p w14:paraId="1137E0F6" w14:textId="77777777" w:rsidR="003377C5" w:rsidRDefault="003377C5">
                    <w:pPr>
                      <w:pStyle w:val="Bibliography"/>
                      <w:rPr>
                        <w:noProof/>
                      </w:rPr>
                    </w:pPr>
                    <w:r>
                      <w:rPr>
                        <w:noProof/>
                      </w:rPr>
                      <w:t>J. Clark, “Flame tests,” Libre Texts Chemistry, [Online]. Available: https://chem.libretexts.org/Bookshelves/Inorganic_Chemistry/Supplemental_Modules_and_Websites_%28Inorganic_Chemistry%29/Descriptive_Chemistry/Elements_Organized_by_Block/1_s-Block_Elements/Group__1%3A_The_Alkali_Metals/2Reactions_of_the_Group_1_Elements/F. [Accessed 26 February 2025].</w:t>
                    </w:r>
                  </w:p>
                </w:tc>
              </w:tr>
              <w:tr w:rsidR="003377C5" w14:paraId="15E26F03" w14:textId="77777777" w:rsidTr="003377C5">
                <w:trPr>
                  <w:divId w:val="1182623449"/>
                  <w:tblCellSpacing w:w="15" w:type="dxa"/>
                </w:trPr>
                <w:tc>
                  <w:tcPr>
                    <w:tcW w:w="224" w:type="pct"/>
                    <w:hideMark/>
                  </w:tcPr>
                  <w:p w14:paraId="3CC1E0A9" w14:textId="77777777" w:rsidR="003377C5" w:rsidRDefault="003377C5">
                    <w:pPr>
                      <w:pStyle w:val="Bibliography"/>
                      <w:rPr>
                        <w:noProof/>
                      </w:rPr>
                    </w:pPr>
                    <w:r>
                      <w:rPr>
                        <w:noProof/>
                      </w:rPr>
                      <w:t xml:space="preserve">[3] </w:t>
                    </w:r>
                  </w:p>
                </w:tc>
                <w:tc>
                  <w:tcPr>
                    <w:tcW w:w="4723" w:type="pct"/>
                    <w:hideMark/>
                  </w:tcPr>
                  <w:p w14:paraId="74D476E7" w14:textId="77777777" w:rsidR="003377C5" w:rsidRDefault="003377C5">
                    <w:pPr>
                      <w:pStyle w:val="Bibliography"/>
                      <w:rPr>
                        <w:noProof/>
                      </w:rPr>
                    </w:pPr>
                    <w:r>
                      <w:rPr>
                        <w:noProof/>
                      </w:rPr>
                      <w:t>“Flame Tests Using Metal Salts,” Royal Society of Chemistry, 2025. [Online]. Available: https://edu.rsc.org/resources/flame-tests-using-metal-salts/1875.article?. [Accessed 26 February 2025].</w:t>
                    </w:r>
                  </w:p>
                </w:tc>
              </w:tr>
              <w:tr w:rsidR="003377C5" w14:paraId="34F40CB9" w14:textId="77777777" w:rsidTr="003377C5">
                <w:trPr>
                  <w:divId w:val="1182623449"/>
                  <w:tblCellSpacing w:w="15" w:type="dxa"/>
                </w:trPr>
                <w:tc>
                  <w:tcPr>
                    <w:tcW w:w="224" w:type="pct"/>
                    <w:hideMark/>
                  </w:tcPr>
                  <w:p w14:paraId="2AC97991" w14:textId="77777777" w:rsidR="003377C5" w:rsidRDefault="003377C5">
                    <w:pPr>
                      <w:pStyle w:val="Bibliography"/>
                      <w:rPr>
                        <w:noProof/>
                      </w:rPr>
                    </w:pPr>
                    <w:r>
                      <w:rPr>
                        <w:noProof/>
                      </w:rPr>
                      <w:t xml:space="preserve">[4] </w:t>
                    </w:r>
                  </w:p>
                </w:tc>
                <w:tc>
                  <w:tcPr>
                    <w:tcW w:w="4723" w:type="pct"/>
                    <w:hideMark/>
                  </w:tcPr>
                  <w:p w14:paraId="0E49815A" w14:textId="77777777" w:rsidR="003377C5" w:rsidRDefault="003377C5">
                    <w:pPr>
                      <w:pStyle w:val="Bibliography"/>
                      <w:rPr>
                        <w:noProof/>
                      </w:rPr>
                    </w:pPr>
                    <w:r>
                      <w:rPr>
                        <w:noProof/>
                      </w:rPr>
                      <w:t xml:space="preserve">K. W. Jackson, “Atomic Absorption, Atomic Emission, and Flame Emission Spectrometry,” </w:t>
                    </w:r>
                    <w:r>
                      <w:rPr>
                        <w:i/>
                        <w:iCs/>
                        <w:noProof/>
                      </w:rPr>
                      <w:t xml:space="preserve">Analytical Chemistry, </w:t>
                    </w:r>
                    <w:r>
                      <w:rPr>
                        <w:noProof/>
                      </w:rPr>
                      <w:t xml:space="preserve">vol. 66, no. 12, pp. 252-279, 1994. </w:t>
                    </w:r>
                  </w:p>
                </w:tc>
              </w:tr>
              <w:tr w:rsidR="003377C5" w14:paraId="60B5FC3E" w14:textId="77777777" w:rsidTr="003377C5">
                <w:trPr>
                  <w:divId w:val="1182623449"/>
                  <w:tblCellSpacing w:w="15" w:type="dxa"/>
                </w:trPr>
                <w:tc>
                  <w:tcPr>
                    <w:tcW w:w="224" w:type="pct"/>
                    <w:hideMark/>
                  </w:tcPr>
                  <w:p w14:paraId="1198E36F" w14:textId="77777777" w:rsidR="003377C5" w:rsidRDefault="003377C5">
                    <w:pPr>
                      <w:pStyle w:val="Bibliography"/>
                      <w:rPr>
                        <w:noProof/>
                      </w:rPr>
                    </w:pPr>
                    <w:r>
                      <w:rPr>
                        <w:noProof/>
                      </w:rPr>
                      <w:t xml:space="preserve">[5] </w:t>
                    </w:r>
                  </w:p>
                </w:tc>
                <w:tc>
                  <w:tcPr>
                    <w:tcW w:w="4723" w:type="pct"/>
                    <w:hideMark/>
                  </w:tcPr>
                  <w:p w14:paraId="3159E514" w14:textId="77777777" w:rsidR="003377C5" w:rsidRDefault="003377C5">
                    <w:pPr>
                      <w:pStyle w:val="Bibliography"/>
                      <w:rPr>
                        <w:noProof/>
                      </w:rPr>
                    </w:pPr>
                    <w:r>
                      <w:rPr>
                        <w:noProof/>
                      </w:rPr>
                      <w:t xml:space="preserve">X. Qiu, “Fire Detection Algorithm Combined with Image Processing and Flame Emission Spectroscopy,” </w:t>
                    </w:r>
                    <w:r>
                      <w:rPr>
                        <w:i/>
                        <w:iCs/>
                        <w:noProof/>
                      </w:rPr>
                      <w:t xml:space="preserve">Fire Technology, </w:t>
                    </w:r>
                    <w:r>
                      <w:rPr>
                        <w:noProof/>
                      </w:rPr>
                      <w:t xml:space="preserve">vol. 54, no. 1, pp. 1249-1263, 2018. </w:t>
                    </w:r>
                  </w:p>
                </w:tc>
              </w:tr>
              <w:tr w:rsidR="003377C5" w14:paraId="27BB909E" w14:textId="77777777" w:rsidTr="003377C5">
                <w:trPr>
                  <w:divId w:val="1182623449"/>
                  <w:tblCellSpacing w:w="15" w:type="dxa"/>
                </w:trPr>
                <w:tc>
                  <w:tcPr>
                    <w:tcW w:w="224" w:type="pct"/>
                    <w:hideMark/>
                  </w:tcPr>
                  <w:p w14:paraId="409AB768" w14:textId="77777777" w:rsidR="003377C5" w:rsidRDefault="003377C5">
                    <w:pPr>
                      <w:pStyle w:val="Bibliography"/>
                      <w:rPr>
                        <w:noProof/>
                      </w:rPr>
                    </w:pPr>
                    <w:r>
                      <w:rPr>
                        <w:noProof/>
                      </w:rPr>
                      <w:t xml:space="preserve">[6] </w:t>
                    </w:r>
                  </w:p>
                </w:tc>
                <w:tc>
                  <w:tcPr>
                    <w:tcW w:w="4723" w:type="pct"/>
                    <w:hideMark/>
                  </w:tcPr>
                  <w:p w14:paraId="0A7AE54E" w14:textId="77777777" w:rsidR="003377C5" w:rsidRDefault="003377C5">
                    <w:pPr>
                      <w:pStyle w:val="Bibliography"/>
                      <w:rPr>
                        <w:noProof/>
                      </w:rPr>
                    </w:pPr>
                    <w:r>
                      <w:rPr>
                        <w:noProof/>
                      </w:rPr>
                      <w:t xml:space="preserve">A. Ambekar, “Characterization of display pyrotechnic propellants: Colored light,” </w:t>
                    </w:r>
                    <w:r>
                      <w:rPr>
                        <w:i/>
                        <w:iCs/>
                        <w:noProof/>
                      </w:rPr>
                      <w:t xml:space="preserve">Applied Thermal Engineering, </w:t>
                    </w:r>
                    <w:r>
                      <w:rPr>
                        <w:noProof/>
                      </w:rPr>
                      <w:t xml:space="preserve">vol. 110, no. 1, pp. 1066-1074, 2017. </w:t>
                    </w:r>
                  </w:p>
                </w:tc>
              </w:tr>
              <w:tr w:rsidR="003377C5" w14:paraId="57D8184E" w14:textId="77777777" w:rsidTr="003377C5">
                <w:trPr>
                  <w:divId w:val="1182623449"/>
                  <w:tblCellSpacing w:w="15" w:type="dxa"/>
                </w:trPr>
                <w:tc>
                  <w:tcPr>
                    <w:tcW w:w="224" w:type="pct"/>
                    <w:hideMark/>
                  </w:tcPr>
                  <w:p w14:paraId="61A7C87A" w14:textId="77777777" w:rsidR="003377C5" w:rsidRDefault="003377C5">
                    <w:pPr>
                      <w:pStyle w:val="Bibliography"/>
                      <w:rPr>
                        <w:noProof/>
                      </w:rPr>
                    </w:pPr>
                    <w:r>
                      <w:rPr>
                        <w:noProof/>
                      </w:rPr>
                      <w:t xml:space="preserve">[7] </w:t>
                    </w:r>
                  </w:p>
                </w:tc>
                <w:tc>
                  <w:tcPr>
                    <w:tcW w:w="4723" w:type="pct"/>
                    <w:hideMark/>
                  </w:tcPr>
                  <w:p w14:paraId="7CC2CA4E" w14:textId="77777777" w:rsidR="003377C5" w:rsidRDefault="003377C5">
                    <w:pPr>
                      <w:pStyle w:val="Bibliography"/>
                      <w:rPr>
                        <w:noProof/>
                      </w:rPr>
                    </w:pPr>
                    <w:r>
                      <w:rPr>
                        <w:noProof/>
                      </w:rPr>
                      <w:t xml:space="preserve">S. Pramanik, Nanomaterials and Polymer Nanocomposites, Tezpur: Elsevier, 2019. </w:t>
                    </w:r>
                  </w:p>
                </w:tc>
              </w:tr>
              <w:tr w:rsidR="003377C5" w14:paraId="199387E9" w14:textId="77777777" w:rsidTr="003377C5">
                <w:trPr>
                  <w:divId w:val="1182623449"/>
                  <w:tblCellSpacing w:w="15" w:type="dxa"/>
                </w:trPr>
                <w:tc>
                  <w:tcPr>
                    <w:tcW w:w="224" w:type="pct"/>
                    <w:hideMark/>
                  </w:tcPr>
                  <w:p w14:paraId="18295FD9" w14:textId="77777777" w:rsidR="003377C5" w:rsidRDefault="003377C5">
                    <w:pPr>
                      <w:pStyle w:val="Bibliography"/>
                      <w:rPr>
                        <w:noProof/>
                      </w:rPr>
                    </w:pPr>
                    <w:r>
                      <w:rPr>
                        <w:noProof/>
                      </w:rPr>
                      <w:t xml:space="preserve">[8] </w:t>
                    </w:r>
                  </w:p>
                </w:tc>
                <w:tc>
                  <w:tcPr>
                    <w:tcW w:w="4723" w:type="pct"/>
                    <w:hideMark/>
                  </w:tcPr>
                  <w:p w14:paraId="064ED6CF" w14:textId="77777777" w:rsidR="003377C5" w:rsidRDefault="003377C5">
                    <w:pPr>
                      <w:pStyle w:val="Bibliography"/>
                      <w:rPr>
                        <w:noProof/>
                      </w:rPr>
                    </w:pPr>
                    <w:r>
                      <w:rPr>
                        <w:noProof/>
                      </w:rPr>
                      <w:t xml:space="preserve">Y. Zhou, “The relationship between photometric and spectroscopic oscillation amplitudes from 3D stellar atmosphere simulations,” </w:t>
                    </w:r>
                    <w:r>
                      <w:rPr>
                        <w:i/>
                        <w:iCs/>
                        <w:noProof/>
                      </w:rPr>
                      <w:t xml:space="preserve">Monthly Notices of the Royal Astronomical Society, </w:t>
                    </w:r>
                    <w:r>
                      <w:rPr>
                        <w:noProof/>
                      </w:rPr>
                      <w:t xml:space="preserve">vol. 503, no. 1, 2021. </w:t>
                    </w:r>
                  </w:p>
                </w:tc>
              </w:tr>
            </w:tbl>
            <w:p w14:paraId="4BD1BEC6" w14:textId="77777777" w:rsidR="003377C5" w:rsidRDefault="003377C5">
              <w:pPr>
                <w:divId w:val="1182623449"/>
                <w:rPr>
                  <w:noProof/>
                </w:rPr>
              </w:pPr>
            </w:p>
            <w:p w14:paraId="1894A412" w14:textId="014F1FD0" w:rsidR="00DA28B2" w:rsidRDefault="00814BFA" w:rsidP="00AF523F">
              <w:r>
                <w:rPr>
                  <w:b/>
                  <w:bCs/>
                </w:rPr>
                <w:lastRenderedPageBreak/>
                <w:fldChar w:fldCharType="end"/>
              </w:r>
            </w:p>
          </w:sdtContent>
        </w:sdt>
      </w:sdtContent>
    </w:sdt>
    <w:p w14:paraId="40B688BF" w14:textId="014F1FD0" w:rsidR="00DA28B2" w:rsidRDefault="004C2C9C" w:rsidP="00DA28B2">
      <w:pPr>
        <w:pStyle w:val="Heading1nonumber"/>
      </w:pPr>
      <w:bookmarkStart w:id="68" w:name="_Toc51833420"/>
      <w:bookmarkStart w:id="69" w:name="_Toc290554258"/>
      <w:bookmarkStart w:id="70" w:name="_Toc299621223"/>
      <w:bookmarkStart w:id="71" w:name="_Toc299631448"/>
      <w:bookmarkStart w:id="72" w:name="_Toc299631510"/>
      <w:bookmarkStart w:id="73" w:name="_Toc299631600"/>
      <w:bookmarkStart w:id="74" w:name="_Toc299631676"/>
      <w:bookmarkStart w:id="75" w:name="_Toc192583596"/>
      <w:r>
        <w:t>Appendices</w:t>
      </w:r>
      <w:bookmarkEnd w:id="68"/>
      <w:bookmarkEnd w:id="69"/>
      <w:bookmarkEnd w:id="70"/>
      <w:bookmarkEnd w:id="71"/>
      <w:bookmarkEnd w:id="72"/>
      <w:bookmarkEnd w:id="73"/>
      <w:bookmarkEnd w:id="74"/>
      <w:bookmarkEnd w:id="75"/>
    </w:p>
    <w:p w14:paraId="15A92449" w14:textId="0B69D5B8" w:rsidR="00AF366D" w:rsidRDefault="00AF366D" w:rsidP="00E95001">
      <w:pPr>
        <w:pStyle w:val="Heading7"/>
      </w:pPr>
      <w:bookmarkStart w:id="76" w:name="_Toc192583597"/>
      <w:r>
        <w:t>Materials</w:t>
      </w:r>
      <w:bookmarkEnd w:id="76"/>
    </w:p>
    <w:p w14:paraId="2716809C" w14:textId="69755777" w:rsidR="00E95001" w:rsidRDefault="00E95001" w:rsidP="00E95001">
      <w:pPr>
        <w:pStyle w:val="ListParagraph"/>
        <w:numPr>
          <w:ilvl w:val="0"/>
          <w:numId w:val="35"/>
        </w:numPr>
      </w:pPr>
      <w:r>
        <w:t>Bunsen burner</w:t>
      </w:r>
    </w:p>
    <w:p w14:paraId="5BAAD947" w14:textId="395C1F71" w:rsidR="00E95001" w:rsidRDefault="00E95001" w:rsidP="00E95001">
      <w:pPr>
        <w:pStyle w:val="ListParagraph"/>
        <w:numPr>
          <w:ilvl w:val="0"/>
          <w:numId w:val="35"/>
        </w:numPr>
      </w:pPr>
      <w:r>
        <w:t>Heatproof safety mat</w:t>
      </w:r>
    </w:p>
    <w:p w14:paraId="00F92B42" w14:textId="555A47E8" w:rsidR="00E95001" w:rsidRDefault="00E95001" w:rsidP="00E95001">
      <w:pPr>
        <w:pStyle w:val="ListParagraph"/>
        <w:numPr>
          <w:ilvl w:val="0"/>
          <w:numId w:val="35"/>
        </w:numPr>
      </w:pPr>
      <w:r>
        <w:t>Matches</w:t>
      </w:r>
    </w:p>
    <w:p w14:paraId="0BE292C8" w14:textId="458C58F8" w:rsidR="00E95001" w:rsidRDefault="00E95001" w:rsidP="00E95001">
      <w:pPr>
        <w:pStyle w:val="ListParagraph"/>
        <w:numPr>
          <w:ilvl w:val="0"/>
          <w:numId w:val="35"/>
        </w:numPr>
      </w:pPr>
      <w:r>
        <w:t>1M of unknown aqueous solutions of metal salts (labelled A-H)</w:t>
      </w:r>
    </w:p>
    <w:p w14:paraId="1F215E3A" w14:textId="60CC3DCC" w:rsidR="00E95001" w:rsidRDefault="00E95001" w:rsidP="00E95001">
      <w:pPr>
        <w:pStyle w:val="ListParagraph"/>
        <w:numPr>
          <w:ilvl w:val="0"/>
          <w:numId w:val="35"/>
        </w:numPr>
      </w:pPr>
      <w:r>
        <w:t>Metal wire</w:t>
      </w:r>
    </w:p>
    <w:p w14:paraId="56C5A8A7" w14:textId="20839BA3" w:rsidR="00E95001" w:rsidRDefault="00E95001" w:rsidP="00E95001">
      <w:pPr>
        <w:pStyle w:val="ListParagraph"/>
        <w:numPr>
          <w:ilvl w:val="0"/>
          <w:numId w:val="35"/>
        </w:numPr>
      </w:pPr>
      <w:r>
        <w:t>1M HCl</w:t>
      </w:r>
    </w:p>
    <w:p w14:paraId="5097C5EE" w14:textId="27BB4903" w:rsidR="00E95001" w:rsidRDefault="00E95001" w:rsidP="00E95001">
      <w:pPr>
        <w:pStyle w:val="ListParagraph"/>
        <w:numPr>
          <w:ilvl w:val="0"/>
          <w:numId w:val="35"/>
        </w:numPr>
      </w:pPr>
      <w:r>
        <w:t>Deionised water</w:t>
      </w:r>
    </w:p>
    <w:p w14:paraId="52D77051" w14:textId="6814718B" w:rsidR="00E95001" w:rsidRDefault="00E95001" w:rsidP="00E95001">
      <w:pPr>
        <w:pStyle w:val="ListParagraph"/>
        <w:numPr>
          <w:ilvl w:val="0"/>
          <w:numId w:val="35"/>
        </w:numPr>
      </w:pPr>
      <w:r>
        <w:t>Blue cobalt glass</w:t>
      </w:r>
    </w:p>
    <w:p w14:paraId="1CE8359E" w14:textId="2BE5C05A" w:rsidR="00AF366D" w:rsidRPr="00AF366D" w:rsidRDefault="00AF366D" w:rsidP="00E95001">
      <w:pPr>
        <w:sectPr w:rsidR="00AF366D" w:rsidRPr="00AF366D" w:rsidSect="000D3AB7">
          <w:headerReference w:type="even" r:id="rId52"/>
          <w:headerReference w:type="default" r:id="rId53"/>
          <w:footerReference w:type="even" r:id="rId54"/>
          <w:footerReference w:type="default" r:id="rId55"/>
          <w:headerReference w:type="first" r:id="rId56"/>
          <w:footerReference w:type="first" r:id="rId57"/>
          <w:pgSz w:w="11906" w:h="16838" w:code="9"/>
          <w:pgMar w:top="1701" w:right="1701" w:bottom="1701" w:left="1701" w:header="709" w:footer="851" w:gutter="0"/>
          <w:cols w:space="708"/>
          <w:docGrid w:linePitch="360"/>
        </w:sectPr>
      </w:pPr>
    </w:p>
    <w:p w14:paraId="0123ECED" w14:textId="75D6472E" w:rsidR="00112E73" w:rsidRDefault="00AF366D" w:rsidP="00E95001">
      <w:pPr>
        <w:pStyle w:val="Heading7"/>
      </w:pPr>
      <w:bookmarkStart w:id="77" w:name="_Toc192583598"/>
      <w:r>
        <w:lastRenderedPageBreak/>
        <w:t>Method</w:t>
      </w:r>
      <w:bookmarkEnd w:id="77"/>
    </w:p>
    <w:p w14:paraId="20EB0F78" w14:textId="75318DB8" w:rsidR="00112E73" w:rsidRDefault="00E95001" w:rsidP="00E95001">
      <w:pPr>
        <w:pStyle w:val="ListParagraph"/>
        <w:numPr>
          <w:ilvl w:val="0"/>
          <w:numId w:val="36"/>
        </w:numPr>
      </w:pPr>
      <w:r>
        <w:t>Place the Bunsen burner onto the heat resistant mat.</w:t>
      </w:r>
    </w:p>
    <w:p w14:paraId="474340B3" w14:textId="4CFCA2F8" w:rsidR="00E95001" w:rsidRDefault="00E95001" w:rsidP="00E95001">
      <w:pPr>
        <w:pStyle w:val="ListParagraph"/>
        <w:numPr>
          <w:ilvl w:val="0"/>
          <w:numId w:val="36"/>
        </w:numPr>
      </w:pPr>
      <w:r>
        <w:t>Turn on the gas tap and light the Bunsen with a match.</w:t>
      </w:r>
    </w:p>
    <w:p w14:paraId="3B2ABDDC" w14:textId="6B25FE79" w:rsidR="00E95001" w:rsidRDefault="00E95001" w:rsidP="00E95001">
      <w:pPr>
        <w:pStyle w:val="ListParagraph"/>
        <w:numPr>
          <w:ilvl w:val="0"/>
          <w:numId w:val="36"/>
        </w:numPr>
      </w:pPr>
      <w:r>
        <w:t>Turn the air vent so that it is open to obtain a blue flame. (Ensure that the safety flame remains on when the Bunsen is not in use.)</w:t>
      </w:r>
    </w:p>
    <w:p w14:paraId="47ED135E" w14:textId="30A27933" w:rsidR="00E95001" w:rsidRDefault="00E95001" w:rsidP="00E95001">
      <w:pPr>
        <w:pStyle w:val="ListParagraph"/>
        <w:numPr>
          <w:ilvl w:val="0"/>
          <w:numId w:val="36"/>
        </w:numPr>
      </w:pPr>
      <w:r>
        <w:t>Clean the wire by dipping it into the HCl and heating it in the flame. If the flame is coloured, there is an impurity on the wire and this must be repeated until there is no colour change present.</w:t>
      </w:r>
    </w:p>
    <w:p w14:paraId="6609F01D" w14:textId="3147DCFB" w:rsidR="00E95001" w:rsidRDefault="00E95001" w:rsidP="00E95001">
      <w:pPr>
        <w:pStyle w:val="ListParagraph"/>
        <w:numPr>
          <w:ilvl w:val="0"/>
          <w:numId w:val="36"/>
        </w:numPr>
      </w:pPr>
      <w:r>
        <w:t>Dip the wire into the deionised water to remove any HCl remaining and heat it in the flame.</w:t>
      </w:r>
    </w:p>
    <w:p w14:paraId="5CD08FC1" w14:textId="6FF71AF2" w:rsidR="00E95001" w:rsidRDefault="00E95001" w:rsidP="00E95001">
      <w:pPr>
        <w:pStyle w:val="ListParagraph"/>
        <w:numPr>
          <w:ilvl w:val="0"/>
          <w:numId w:val="36"/>
        </w:numPr>
      </w:pPr>
      <w:r>
        <w:t>When the wire is cool, dip it into one of the unknown solutions and heat in the corona of the blue flame.</w:t>
      </w:r>
    </w:p>
    <w:p w14:paraId="08FF71C1" w14:textId="445EEB06" w:rsidR="00E95001" w:rsidRDefault="00E95001" w:rsidP="00E95001">
      <w:pPr>
        <w:pStyle w:val="ListParagraph"/>
        <w:numPr>
          <w:ilvl w:val="0"/>
          <w:numId w:val="36"/>
        </w:numPr>
      </w:pPr>
      <w:r>
        <w:t>Use the cobalt glass to determine whether there is sodium included in the solution.</w:t>
      </w:r>
    </w:p>
    <w:p w14:paraId="310A5938" w14:textId="0FEFDD66" w:rsidR="00D83C59" w:rsidRDefault="00D83C59" w:rsidP="00E95001">
      <w:pPr>
        <w:pStyle w:val="ListParagraph"/>
        <w:numPr>
          <w:ilvl w:val="0"/>
          <w:numId w:val="36"/>
        </w:numPr>
      </w:pPr>
      <w:r>
        <w:t>Record the observations made.</w:t>
      </w:r>
    </w:p>
    <w:p w14:paraId="241BCF90" w14:textId="4E9FC6C3" w:rsidR="00AF366D" w:rsidRDefault="00E95001" w:rsidP="00D83C59">
      <w:pPr>
        <w:pStyle w:val="ListParagraph"/>
        <w:numPr>
          <w:ilvl w:val="0"/>
          <w:numId w:val="36"/>
        </w:numPr>
      </w:pPr>
      <w:r>
        <w:t xml:space="preserve">Repeat the process for every unknown solution, ensuring that steps </w:t>
      </w:r>
      <w:r w:rsidR="00D83C59">
        <w:t xml:space="preserve">4 and 5 are done between each to minimise any contamination. </w:t>
      </w:r>
      <w:r w:rsidR="00AF366D">
        <w:br w:type="page"/>
      </w:r>
    </w:p>
    <w:p w14:paraId="10B20375" w14:textId="39190782" w:rsidR="0068014A" w:rsidRDefault="0068014A" w:rsidP="0068014A">
      <w:pPr>
        <w:pStyle w:val="Heading7"/>
      </w:pPr>
      <w:bookmarkStart w:id="78" w:name="_Toc192583599"/>
      <w:r>
        <w:rPr>
          <w:noProof/>
        </w:rPr>
        <w:lastRenderedPageBreak/>
        <w:drawing>
          <wp:anchor distT="0" distB="0" distL="114300" distR="114300" simplePos="0" relativeHeight="251658240" behindDoc="1" locked="0" layoutInCell="1" allowOverlap="1" wp14:anchorId="3D7A1CDC" wp14:editId="15AF5ECF">
            <wp:simplePos x="0" y="0"/>
            <wp:positionH relativeFrom="column">
              <wp:posOffset>-959485</wp:posOffset>
            </wp:positionH>
            <wp:positionV relativeFrom="paragraph">
              <wp:posOffset>1529716</wp:posOffset>
            </wp:positionV>
            <wp:extent cx="7312660" cy="5484495"/>
            <wp:effectExtent l="0" t="914400" r="0" b="897255"/>
            <wp:wrapTight wrapText="bothSides">
              <wp:wrapPolygon edited="0">
                <wp:start x="-1" y="21599"/>
                <wp:lineTo x="21550" y="21599"/>
                <wp:lineTo x="21550" y="66"/>
                <wp:lineTo x="-1" y="66"/>
                <wp:lineTo x="-1" y="2159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5400000">
                      <a:off x="0" y="0"/>
                      <a:ext cx="7312660" cy="5484495"/>
                    </a:xfrm>
                    <a:prstGeom prst="rect">
                      <a:avLst/>
                    </a:prstGeom>
                    <a:noFill/>
                    <a:ln>
                      <a:noFill/>
                    </a:ln>
                  </pic:spPr>
                </pic:pic>
              </a:graphicData>
            </a:graphic>
          </wp:anchor>
        </w:drawing>
      </w:r>
      <w:r>
        <w:t>Image</w:t>
      </w:r>
      <w:r w:rsidR="00AF366D">
        <w:t xml:space="preserve"> of the Original Observation Sheet</w:t>
      </w:r>
      <w:bookmarkEnd w:id="78"/>
    </w:p>
    <w:sectPr w:rsidR="0068014A" w:rsidSect="000D3AB7">
      <w:headerReference w:type="even" r:id="rId59"/>
      <w:headerReference w:type="default" r:id="rId60"/>
      <w:footerReference w:type="even" r:id="rId61"/>
      <w:footerReference w:type="default" r:id="rId62"/>
      <w:headerReference w:type="first" r:id="rId63"/>
      <w:footerReference w:type="first" r:id="rId64"/>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7ADD7" w14:textId="77777777" w:rsidR="00536239" w:rsidRDefault="00536239">
      <w:r>
        <w:separator/>
      </w:r>
    </w:p>
  </w:endnote>
  <w:endnote w:type="continuationSeparator" w:id="0">
    <w:p w14:paraId="4958AAEA" w14:textId="77777777" w:rsidR="00536239" w:rsidRDefault="00536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009F2" w14:textId="77777777" w:rsidR="00F40B9D" w:rsidRDefault="00F40B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01CAF8A4" w:rsidR="002B0693" w:rsidRDefault="002B0693" w:rsidP="003377C5">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D3072" w14:textId="77777777" w:rsidR="00F40B9D" w:rsidRDefault="00F40B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31C39" w14:textId="77777777" w:rsidR="00F40B9D" w:rsidRDefault="00F40B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8ABA7" w14:textId="46F4ADF7" w:rsidR="00F40B9D" w:rsidRDefault="00F40B9D" w:rsidP="003377C5">
    <w:pPr>
      <w:pStyle w:val="Footer"/>
      <w:spacing w:before="0"/>
      <w:jc w:val="center"/>
      <w:rPr>
        <w:rStyle w:val="PageNumber"/>
      </w:rPr>
    </w:pPr>
  </w:p>
  <w:p w14:paraId="0983DDEC" w14:textId="3FF3D755"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F40B9D">
      <w:rPr>
        <w:rStyle w:val="PageNumber"/>
        <w:noProof/>
      </w:rPr>
      <w:t>9</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09C77" w14:textId="77777777" w:rsidR="00F40B9D" w:rsidRDefault="00F40B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BE9D" w14:textId="77777777" w:rsidR="00F40B9D" w:rsidRDefault="00F40B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A78BF" w14:textId="47AC1596" w:rsidR="00F40B9D" w:rsidRDefault="00F40B9D" w:rsidP="003377C5">
    <w:pPr>
      <w:pStyle w:val="Footer"/>
      <w:spacing w:before="0"/>
      <w:jc w:val="center"/>
      <w:rPr>
        <w:rStyle w:val="PageNumber"/>
      </w:rPr>
    </w:pPr>
  </w:p>
  <w:p w14:paraId="0211CC8A" w14:textId="0CC849F8"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F62A" w14:textId="77777777" w:rsidR="00F40B9D" w:rsidRDefault="00F40B9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4D81" w14:textId="77777777" w:rsidR="00F40B9D" w:rsidRDefault="00F40B9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4211A" w14:textId="3EC0CBEA" w:rsidR="00F40B9D" w:rsidRDefault="00F40B9D" w:rsidP="003377C5">
    <w:pPr>
      <w:pStyle w:val="Footer"/>
      <w:spacing w:before="0"/>
      <w:jc w:val="center"/>
      <w:rPr>
        <w:rStyle w:val="PageNumber"/>
      </w:rPr>
    </w:pPr>
  </w:p>
  <w:p w14:paraId="50BDA3AF" w14:textId="1E2BA4F6"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7A10" w14:textId="77777777" w:rsidR="00F40B9D" w:rsidRDefault="00F40B9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015EA" w14:textId="77777777" w:rsidR="00075CC3" w:rsidRDefault="00075CC3">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B70DD" w14:textId="79ABF7C3" w:rsidR="00075CC3" w:rsidRDefault="00075CC3" w:rsidP="003377C5">
    <w:pPr>
      <w:pStyle w:val="Footer"/>
      <w:spacing w:before="0"/>
      <w:jc w:val="center"/>
      <w:rPr>
        <w:rStyle w:val="PageNumber"/>
      </w:rPr>
    </w:pPr>
  </w:p>
  <w:p w14:paraId="27E5B371" w14:textId="77777777" w:rsidR="00075CC3" w:rsidRDefault="00075CC3">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19F3" w14:textId="77777777" w:rsidR="00075CC3" w:rsidRDefault="00075CC3">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80CC1" w14:textId="77777777" w:rsidR="00F40B9D" w:rsidRDefault="00F40B9D">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8068" w14:textId="14AB59DF" w:rsidR="00F40B9D" w:rsidRDefault="00F40B9D" w:rsidP="003377C5">
    <w:pPr>
      <w:pStyle w:val="Footer"/>
      <w:spacing w:before="0"/>
      <w:jc w:val="center"/>
      <w:rPr>
        <w:rStyle w:val="PageNumber"/>
      </w:rPr>
    </w:pPr>
  </w:p>
  <w:p w14:paraId="4C411CAC" w14:textId="604567C9"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7AEF2" w14:textId="77777777" w:rsidR="00F40B9D" w:rsidRDefault="00F40B9D">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4483" w14:textId="77777777" w:rsidR="00F40B9D" w:rsidRDefault="00F40B9D">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89E0" w14:textId="78534ED0" w:rsidR="00F40B9D" w:rsidRDefault="00F40B9D" w:rsidP="003377C5">
    <w:pPr>
      <w:pStyle w:val="Footer"/>
      <w:spacing w:before="0"/>
      <w:jc w:val="center"/>
      <w:rPr>
        <w:rStyle w:val="PageNumber"/>
      </w:rPr>
    </w:pPr>
  </w:p>
  <w:p w14:paraId="781610A4" w14:textId="06E57AED"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E21C" w14:textId="77777777" w:rsidR="00F40B9D" w:rsidRDefault="00F40B9D">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38BEC" w14:textId="77777777" w:rsidR="00F40B9D" w:rsidRDefault="00F40B9D">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C5EFF" w14:textId="6FF4B9F9" w:rsidR="00F40B9D" w:rsidRDefault="00F40B9D" w:rsidP="003377C5">
    <w:pPr>
      <w:pStyle w:val="Footer"/>
      <w:spacing w:before="0"/>
      <w:jc w:val="center"/>
      <w:rPr>
        <w:rStyle w:val="PageNumber"/>
      </w:rPr>
    </w:pPr>
  </w:p>
  <w:p w14:paraId="7D91AC24" w14:textId="1EF26C2B"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6F5D5" w14:textId="77777777" w:rsidR="00F40B9D" w:rsidRDefault="00F40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5E5CF" w14:textId="77777777" w:rsidR="00536239" w:rsidRDefault="00536239">
      <w:r>
        <w:separator/>
      </w:r>
    </w:p>
  </w:footnote>
  <w:footnote w:type="continuationSeparator" w:id="0">
    <w:p w14:paraId="5E182123" w14:textId="77777777" w:rsidR="00536239" w:rsidRDefault="00536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DE70" w14:textId="77777777" w:rsidR="00F40B9D" w:rsidRDefault="00F40B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ABDE" w14:textId="2FFDD92E" w:rsidR="00F40B9D" w:rsidRDefault="00F40B9D" w:rsidP="003377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D559B" w14:textId="77777777" w:rsidR="00F40B9D" w:rsidRDefault="00F40B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C0DB0" w14:textId="77777777" w:rsidR="00F40B9D" w:rsidRDefault="00F40B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8861D" w14:textId="4E326C23" w:rsidR="00F40B9D" w:rsidRDefault="00F40B9D" w:rsidP="003377C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037CE" w14:textId="77777777" w:rsidR="00F40B9D" w:rsidRDefault="00F40B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B740" w14:textId="77777777" w:rsidR="00F40B9D" w:rsidRDefault="00F40B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F1E3" w14:textId="7B23FFDB" w:rsidR="00F40B9D" w:rsidRDefault="00F40B9D" w:rsidP="003377C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E325" w14:textId="77777777" w:rsidR="00F40B9D" w:rsidRDefault="00F40B9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45F8" w14:textId="77777777" w:rsidR="00F40B9D" w:rsidRDefault="00F40B9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03794857" w:rsidR="002B0693" w:rsidRPr="00807CDF" w:rsidRDefault="002B0693" w:rsidP="003377C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7E4B7" w14:textId="77777777" w:rsidR="00F40B9D" w:rsidRDefault="00F40B9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A131" w14:textId="77777777" w:rsidR="00075CC3" w:rsidRDefault="00075CC3">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B1062" w14:textId="46CB9AF0" w:rsidR="00075CC3" w:rsidRPr="00807CDF" w:rsidRDefault="00075CC3" w:rsidP="003377C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3633B" w14:textId="77777777" w:rsidR="00075CC3" w:rsidRDefault="00075CC3">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5B649" w14:textId="77777777" w:rsidR="00F40B9D" w:rsidRDefault="00F40B9D">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0494E049" w:rsidR="002B0693" w:rsidRDefault="002B0693" w:rsidP="003377C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D0CF" w14:textId="77777777" w:rsidR="00F40B9D" w:rsidRDefault="00F40B9D">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752D" w14:textId="77777777" w:rsidR="00F40B9D" w:rsidRDefault="00F40B9D">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48026258" w:rsidR="002B0693" w:rsidRDefault="002B0693" w:rsidP="003377C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33DAC" w14:textId="77777777" w:rsidR="00F40B9D" w:rsidRDefault="00F40B9D">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E59D" w14:textId="77777777" w:rsidR="00F40B9D" w:rsidRDefault="00F40B9D">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32D1" w14:textId="4326CD7A" w:rsidR="00F40B9D" w:rsidRDefault="00F40B9D" w:rsidP="003377C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77F27" w14:textId="77777777" w:rsidR="00F40B9D" w:rsidRDefault="00F40B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E685BA3"/>
    <w:multiLevelType w:val="hybridMultilevel"/>
    <w:tmpl w:val="7544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B2B37F0"/>
    <w:multiLevelType w:val="hybridMultilevel"/>
    <w:tmpl w:val="75B4E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E83552"/>
    <w:multiLevelType w:val="hybridMultilevel"/>
    <w:tmpl w:val="74E03A10"/>
    <w:lvl w:ilvl="0" w:tplc="CDB6690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E4DA1282">
      <w:start w:val="2"/>
      <w:numFmt w:val="lowerLetter"/>
      <w:lvlText w:val="%4)"/>
      <w:lvlJc w:val="left"/>
      <w:pPr>
        <w:ind w:left="3240" w:hanging="360"/>
      </w:pPr>
      <w:rPr>
        <w:rFonts w:hint="default"/>
      </w:r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5"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1048338216">
    <w:abstractNumId w:val="34"/>
  </w:num>
  <w:num w:numId="2" w16cid:durableId="117187726">
    <w:abstractNumId w:val="19"/>
  </w:num>
  <w:num w:numId="3" w16cid:durableId="1508904546">
    <w:abstractNumId w:val="15"/>
  </w:num>
  <w:num w:numId="4" w16cid:durableId="263080466">
    <w:abstractNumId w:val="10"/>
  </w:num>
  <w:num w:numId="5" w16cid:durableId="994991116">
    <w:abstractNumId w:val="33"/>
  </w:num>
  <w:num w:numId="6" w16cid:durableId="410549255">
    <w:abstractNumId w:val="21"/>
  </w:num>
  <w:num w:numId="7" w16cid:durableId="405146954">
    <w:abstractNumId w:val="23"/>
  </w:num>
  <w:num w:numId="8" w16cid:durableId="1020198986">
    <w:abstractNumId w:val="17"/>
  </w:num>
  <w:num w:numId="9" w16cid:durableId="336465531">
    <w:abstractNumId w:val="30"/>
  </w:num>
  <w:num w:numId="10" w16cid:durableId="327682835">
    <w:abstractNumId w:val="35"/>
  </w:num>
  <w:num w:numId="11" w16cid:durableId="2030526133">
    <w:abstractNumId w:val="14"/>
  </w:num>
  <w:num w:numId="12" w16cid:durableId="2105488895">
    <w:abstractNumId w:val="22"/>
  </w:num>
  <w:num w:numId="13" w16cid:durableId="2074349148">
    <w:abstractNumId w:val="9"/>
  </w:num>
  <w:num w:numId="14" w16cid:durableId="399137038">
    <w:abstractNumId w:val="7"/>
  </w:num>
  <w:num w:numId="15" w16cid:durableId="205530659">
    <w:abstractNumId w:val="6"/>
  </w:num>
  <w:num w:numId="16" w16cid:durableId="1625698668">
    <w:abstractNumId w:val="5"/>
  </w:num>
  <w:num w:numId="17" w16cid:durableId="284777557">
    <w:abstractNumId w:val="4"/>
  </w:num>
  <w:num w:numId="18" w16cid:durableId="481586715">
    <w:abstractNumId w:val="8"/>
  </w:num>
  <w:num w:numId="19" w16cid:durableId="1612201454">
    <w:abstractNumId w:val="3"/>
  </w:num>
  <w:num w:numId="20" w16cid:durableId="396056361">
    <w:abstractNumId w:val="2"/>
  </w:num>
  <w:num w:numId="21" w16cid:durableId="1865442679">
    <w:abstractNumId w:val="1"/>
  </w:num>
  <w:num w:numId="22" w16cid:durableId="1853302789">
    <w:abstractNumId w:val="0"/>
  </w:num>
  <w:num w:numId="23" w16cid:durableId="2059429717">
    <w:abstractNumId w:val="32"/>
  </w:num>
  <w:num w:numId="24" w16cid:durableId="894244116">
    <w:abstractNumId w:val="11"/>
  </w:num>
  <w:num w:numId="25" w16cid:durableId="1318417180">
    <w:abstractNumId w:val="24"/>
  </w:num>
  <w:num w:numId="26" w16cid:durableId="132528750">
    <w:abstractNumId w:val="13"/>
  </w:num>
  <w:num w:numId="27" w16cid:durableId="313727548">
    <w:abstractNumId w:val="26"/>
  </w:num>
  <w:num w:numId="28" w16cid:durableId="1857109264">
    <w:abstractNumId w:val="16"/>
  </w:num>
  <w:num w:numId="29" w16cid:durableId="114644159">
    <w:abstractNumId w:val="31"/>
  </w:num>
  <w:num w:numId="30" w16cid:durableId="2034841536">
    <w:abstractNumId w:val="28"/>
  </w:num>
  <w:num w:numId="31" w16cid:durableId="1710303675">
    <w:abstractNumId w:val="18"/>
  </w:num>
  <w:num w:numId="32" w16cid:durableId="452795773">
    <w:abstractNumId w:val="25"/>
  </w:num>
  <w:num w:numId="33" w16cid:durableId="1321958591">
    <w:abstractNumId w:val="20"/>
  </w:num>
  <w:num w:numId="34" w16cid:durableId="648096280">
    <w:abstractNumId w:val="29"/>
  </w:num>
  <w:num w:numId="35" w16cid:durableId="1340544498">
    <w:abstractNumId w:val="12"/>
  </w:num>
  <w:num w:numId="36" w16cid:durableId="70401575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1616"/>
    <w:rsid w:val="000146A5"/>
    <w:rsid w:val="00015A13"/>
    <w:rsid w:val="00016BC8"/>
    <w:rsid w:val="00030837"/>
    <w:rsid w:val="0003188E"/>
    <w:rsid w:val="00045D6F"/>
    <w:rsid w:val="000555EA"/>
    <w:rsid w:val="00063CEE"/>
    <w:rsid w:val="00065259"/>
    <w:rsid w:val="00065A60"/>
    <w:rsid w:val="00067512"/>
    <w:rsid w:val="0006782C"/>
    <w:rsid w:val="00071CD5"/>
    <w:rsid w:val="00075CC3"/>
    <w:rsid w:val="00086305"/>
    <w:rsid w:val="00097727"/>
    <w:rsid w:val="000A4407"/>
    <w:rsid w:val="000B6677"/>
    <w:rsid w:val="000C6559"/>
    <w:rsid w:val="000D1C93"/>
    <w:rsid w:val="000D1DAD"/>
    <w:rsid w:val="000D3236"/>
    <w:rsid w:val="000D3AB7"/>
    <w:rsid w:val="000E1E14"/>
    <w:rsid w:val="000E5531"/>
    <w:rsid w:val="000F3FC7"/>
    <w:rsid w:val="000F5578"/>
    <w:rsid w:val="001059F3"/>
    <w:rsid w:val="00112E73"/>
    <w:rsid w:val="0012604A"/>
    <w:rsid w:val="00126903"/>
    <w:rsid w:val="00130109"/>
    <w:rsid w:val="00132B6A"/>
    <w:rsid w:val="00135381"/>
    <w:rsid w:val="00145332"/>
    <w:rsid w:val="001507DE"/>
    <w:rsid w:val="0015262F"/>
    <w:rsid w:val="00171953"/>
    <w:rsid w:val="001850E2"/>
    <w:rsid w:val="00187AAB"/>
    <w:rsid w:val="00196CAA"/>
    <w:rsid w:val="001B0633"/>
    <w:rsid w:val="001B63F7"/>
    <w:rsid w:val="001B7718"/>
    <w:rsid w:val="001C0E04"/>
    <w:rsid w:val="001C13CE"/>
    <w:rsid w:val="001C1A69"/>
    <w:rsid w:val="001C2208"/>
    <w:rsid w:val="001C23E5"/>
    <w:rsid w:val="001D1974"/>
    <w:rsid w:val="001D2FAF"/>
    <w:rsid w:val="001D636A"/>
    <w:rsid w:val="001D7982"/>
    <w:rsid w:val="001D7ED1"/>
    <w:rsid w:val="001E00D5"/>
    <w:rsid w:val="001E388D"/>
    <w:rsid w:val="001E7302"/>
    <w:rsid w:val="001F1539"/>
    <w:rsid w:val="001F3055"/>
    <w:rsid w:val="001F3934"/>
    <w:rsid w:val="001F41DE"/>
    <w:rsid w:val="001F7EBB"/>
    <w:rsid w:val="00200F41"/>
    <w:rsid w:val="002028C1"/>
    <w:rsid w:val="002028CF"/>
    <w:rsid w:val="00204473"/>
    <w:rsid w:val="002121F3"/>
    <w:rsid w:val="00212619"/>
    <w:rsid w:val="00224C6D"/>
    <w:rsid w:val="00224E7F"/>
    <w:rsid w:val="00230B99"/>
    <w:rsid w:val="00232B80"/>
    <w:rsid w:val="00237CFB"/>
    <w:rsid w:val="00243313"/>
    <w:rsid w:val="00245DA7"/>
    <w:rsid w:val="00246995"/>
    <w:rsid w:val="0025099B"/>
    <w:rsid w:val="00251185"/>
    <w:rsid w:val="00254874"/>
    <w:rsid w:val="00267F4D"/>
    <w:rsid w:val="00285034"/>
    <w:rsid w:val="002A5491"/>
    <w:rsid w:val="002A7DD0"/>
    <w:rsid w:val="002B0693"/>
    <w:rsid w:val="002B133F"/>
    <w:rsid w:val="002B7456"/>
    <w:rsid w:val="002B7B28"/>
    <w:rsid w:val="002D05CE"/>
    <w:rsid w:val="002D4A7B"/>
    <w:rsid w:val="002E0BFF"/>
    <w:rsid w:val="002E26B3"/>
    <w:rsid w:val="002F707A"/>
    <w:rsid w:val="002F7211"/>
    <w:rsid w:val="003015AE"/>
    <w:rsid w:val="00304798"/>
    <w:rsid w:val="00317AF6"/>
    <w:rsid w:val="00332D39"/>
    <w:rsid w:val="003377C5"/>
    <w:rsid w:val="003500A4"/>
    <w:rsid w:val="00351E83"/>
    <w:rsid w:val="00353A66"/>
    <w:rsid w:val="003550A0"/>
    <w:rsid w:val="0035720C"/>
    <w:rsid w:val="00361EFD"/>
    <w:rsid w:val="0037068D"/>
    <w:rsid w:val="00372935"/>
    <w:rsid w:val="00393F05"/>
    <w:rsid w:val="0039772B"/>
    <w:rsid w:val="003A5815"/>
    <w:rsid w:val="003B075E"/>
    <w:rsid w:val="003B1C9F"/>
    <w:rsid w:val="003B2155"/>
    <w:rsid w:val="003C01D5"/>
    <w:rsid w:val="003F67A2"/>
    <w:rsid w:val="004015E2"/>
    <w:rsid w:val="00404309"/>
    <w:rsid w:val="0041685B"/>
    <w:rsid w:val="00423DB3"/>
    <w:rsid w:val="00445061"/>
    <w:rsid w:val="00445556"/>
    <w:rsid w:val="004534AC"/>
    <w:rsid w:val="00456CA5"/>
    <w:rsid w:val="00460314"/>
    <w:rsid w:val="0046152D"/>
    <w:rsid w:val="004747AF"/>
    <w:rsid w:val="0049076B"/>
    <w:rsid w:val="004A1164"/>
    <w:rsid w:val="004A133A"/>
    <w:rsid w:val="004B5597"/>
    <w:rsid w:val="004B5D2E"/>
    <w:rsid w:val="004C03F0"/>
    <w:rsid w:val="004C2C9C"/>
    <w:rsid w:val="004D265B"/>
    <w:rsid w:val="004D5EBD"/>
    <w:rsid w:val="004E7AF1"/>
    <w:rsid w:val="005064F6"/>
    <w:rsid w:val="005125CD"/>
    <w:rsid w:val="005134B3"/>
    <w:rsid w:val="0052247A"/>
    <w:rsid w:val="005244BB"/>
    <w:rsid w:val="005245FB"/>
    <w:rsid w:val="00524E57"/>
    <w:rsid w:val="005304A9"/>
    <w:rsid w:val="00536239"/>
    <w:rsid w:val="00541950"/>
    <w:rsid w:val="00543179"/>
    <w:rsid w:val="00547EA4"/>
    <w:rsid w:val="005528A4"/>
    <w:rsid w:val="00571D27"/>
    <w:rsid w:val="00576797"/>
    <w:rsid w:val="005800F4"/>
    <w:rsid w:val="00581ECA"/>
    <w:rsid w:val="00583592"/>
    <w:rsid w:val="005975FC"/>
    <w:rsid w:val="005A29B0"/>
    <w:rsid w:val="005C0AF1"/>
    <w:rsid w:val="005C6FA2"/>
    <w:rsid w:val="005C7925"/>
    <w:rsid w:val="005D0C80"/>
    <w:rsid w:val="005D190D"/>
    <w:rsid w:val="005D4968"/>
    <w:rsid w:val="005D68D1"/>
    <w:rsid w:val="005E3ACA"/>
    <w:rsid w:val="005E4B39"/>
    <w:rsid w:val="00600F1E"/>
    <w:rsid w:val="00613D01"/>
    <w:rsid w:val="0061467F"/>
    <w:rsid w:val="006159AA"/>
    <w:rsid w:val="006160BA"/>
    <w:rsid w:val="00620197"/>
    <w:rsid w:val="00623A81"/>
    <w:rsid w:val="00626744"/>
    <w:rsid w:val="0062728E"/>
    <w:rsid w:val="006342AB"/>
    <w:rsid w:val="006454D8"/>
    <w:rsid w:val="0065601E"/>
    <w:rsid w:val="006573D9"/>
    <w:rsid w:val="006575E8"/>
    <w:rsid w:val="006719A6"/>
    <w:rsid w:val="00671FA2"/>
    <w:rsid w:val="0068014A"/>
    <w:rsid w:val="00684F95"/>
    <w:rsid w:val="00685088"/>
    <w:rsid w:val="00693975"/>
    <w:rsid w:val="006A0EF0"/>
    <w:rsid w:val="006A19EC"/>
    <w:rsid w:val="006A3182"/>
    <w:rsid w:val="006A3EBF"/>
    <w:rsid w:val="006A797F"/>
    <w:rsid w:val="006C6C98"/>
    <w:rsid w:val="006D680A"/>
    <w:rsid w:val="006E7473"/>
    <w:rsid w:val="006F48A8"/>
    <w:rsid w:val="006F6F09"/>
    <w:rsid w:val="0070088E"/>
    <w:rsid w:val="00700D30"/>
    <w:rsid w:val="0070144B"/>
    <w:rsid w:val="0070189E"/>
    <w:rsid w:val="0070544E"/>
    <w:rsid w:val="00706FC0"/>
    <w:rsid w:val="00711D57"/>
    <w:rsid w:val="00720589"/>
    <w:rsid w:val="007240B6"/>
    <w:rsid w:val="007348B9"/>
    <w:rsid w:val="00735256"/>
    <w:rsid w:val="0073679B"/>
    <w:rsid w:val="00747900"/>
    <w:rsid w:val="0075020C"/>
    <w:rsid w:val="00751BC0"/>
    <w:rsid w:val="0078052F"/>
    <w:rsid w:val="00786D30"/>
    <w:rsid w:val="007929AB"/>
    <w:rsid w:val="00792A54"/>
    <w:rsid w:val="00795AC0"/>
    <w:rsid w:val="007A3304"/>
    <w:rsid w:val="007A5657"/>
    <w:rsid w:val="007D48F0"/>
    <w:rsid w:val="007F0255"/>
    <w:rsid w:val="007F186D"/>
    <w:rsid w:val="007F5C55"/>
    <w:rsid w:val="00801843"/>
    <w:rsid w:val="008035D7"/>
    <w:rsid w:val="00806B8E"/>
    <w:rsid w:val="00807610"/>
    <w:rsid w:val="00807CDF"/>
    <w:rsid w:val="00814BFA"/>
    <w:rsid w:val="00830238"/>
    <w:rsid w:val="00833618"/>
    <w:rsid w:val="00834DF1"/>
    <w:rsid w:val="00835E1B"/>
    <w:rsid w:val="00837448"/>
    <w:rsid w:val="008428F4"/>
    <w:rsid w:val="008462C0"/>
    <w:rsid w:val="00846C2F"/>
    <w:rsid w:val="0085173D"/>
    <w:rsid w:val="00851ADB"/>
    <w:rsid w:val="00875B58"/>
    <w:rsid w:val="00876ECB"/>
    <w:rsid w:val="0088087A"/>
    <w:rsid w:val="00884ECE"/>
    <w:rsid w:val="008906BD"/>
    <w:rsid w:val="0089358F"/>
    <w:rsid w:val="0089762C"/>
    <w:rsid w:val="008B2145"/>
    <w:rsid w:val="008B72AE"/>
    <w:rsid w:val="008B731F"/>
    <w:rsid w:val="008C56B9"/>
    <w:rsid w:val="008D00C5"/>
    <w:rsid w:val="008D0F71"/>
    <w:rsid w:val="008D1F23"/>
    <w:rsid w:val="008D5D60"/>
    <w:rsid w:val="008D5DD7"/>
    <w:rsid w:val="008D5E4C"/>
    <w:rsid w:val="008E5A35"/>
    <w:rsid w:val="008E7822"/>
    <w:rsid w:val="008F0A2B"/>
    <w:rsid w:val="008F2598"/>
    <w:rsid w:val="008F5153"/>
    <w:rsid w:val="00922BCA"/>
    <w:rsid w:val="00925B40"/>
    <w:rsid w:val="0093381A"/>
    <w:rsid w:val="009404A4"/>
    <w:rsid w:val="0094060A"/>
    <w:rsid w:val="00941D35"/>
    <w:rsid w:val="009504C2"/>
    <w:rsid w:val="009511C1"/>
    <w:rsid w:val="009616E1"/>
    <w:rsid w:val="00974BD2"/>
    <w:rsid w:val="00983E0C"/>
    <w:rsid w:val="0098541D"/>
    <w:rsid w:val="00995B4F"/>
    <w:rsid w:val="00996FFA"/>
    <w:rsid w:val="009B52E2"/>
    <w:rsid w:val="009B68EF"/>
    <w:rsid w:val="009B7734"/>
    <w:rsid w:val="009F42D6"/>
    <w:rsid w:val="009F4F9E"/>
    <w:rsid w:val="009F72EE"/>
    <w:rsid w:val="00A0329E"/>
    <w:rsid w:val="00A128AB"/>
    <w:rsid w:val="00A226AF"/>
    <w:rsid w:val="00A259D4"/>
    <w:rsid w:val="00A25E3F"/>
    <w:rsid w:val="00A33D5D"/>
    <w:rsid w:val="00A36F61"/>
    <w:rsid w:val="00A544C3"/>
    <w:rsid w:val="00A633BD"/>
    <w:rsid w:val="00A651C5"/>
    <w:rsid w:val="00A66351"/>
    <w:rsid w:val="00A916EE"/>
    <w:rsid w:val="00A95671"/>
    <w:rsid w:val="00AA1E42"/>
    <w:rsid w:val="00AA2009"/>
    <w:rsid w:val="00AA4D83"/>
    <w:rsid w:val="00AA61F1"/>
    <w:rsid w:val="00AB21EB"/>
    <w:rsid w:val="00AD1A00"/>
    <w:rsid w:val="00AD6D75"/>
    <w:rsid w:val="00AE480E"/>
    <w:rsid w:val="00AE7C31"/>
    <w:rsid w:val="00AF366D"/>
    <w:rsid w:val="00AF523F"/>
    <w:rsid w:val="00B03D9F"/>
    <w:rsid w:val="00B10B6E"/>
    <w:rsid w:val="00B1530F"/>
    <w:rsid w:val="00B17824"/>
    <w:rsid w:val="00B20072"/>
    <w:rsid w:val="00B20B2C"/>
    <w:rsid w:val="00B2492B"/>
    <w:rsid w:val="00B30745"/>
    <w:rsid w:val="00B40908"/>
    <w:rsid w:val="00B4639B"/>
    <w:rsid w:val="00B516D8"/>
    <w:rsid w:val="00B5324C"/>
    <w:rsid w:val="00B53E08"/>
    <w:rsid w:val="00B54B95"/>
    <w:rsid w:val="00B62048"/>
    <w:rsid w:val="00B73106"/>
    <w:rsid w:val="00B765F2"/>
    <w:rsid w:val="00B77263"/>
    <w:rsid w:val="00B776D8"/>
    <w:rsid w:val="00B8752D"/>
    <w:rsid w:val="00B93815"/>
    <w:rsid w:val="00B96699"/>
    <w:rsid w:val="00B9798F"/>
    <w:rsid w:val="00BA0D4C"/>
    <w:rsid w:val="00BA254F"/>
    <w:rsid w:val="00BA279E"/>
    <w:rsid w:val="00BA5321"/>
    <w:rsid w:val="00BC00B2"/>
    <w:rsid w:val="00BC44E5"/>
    <w:rsid w:val="00BC4978"/>
    <w:rsid w:val="00BD2A70"/>
    <w:rsid w:val="00BD6515"/>
    <w:rsid w:val="00BE1C94"/>
    <w:rsid w:val="00BE77DE"/>
    <w:rsid w:val="00BF4B1B"/>
    <w:rsid w:val="00BF5778"/>
    <w:rsid w:val="00BF624F"/>
    <w:rsid w:val="00C02A1B"/>
    <w:rsid w:val="00C04DD4"/>
    <w:rsid w:val="00C10332"/>
    <w:rsid w:val="00C23009"/>
    <w:rsid w:val="00C27103"/>
    <w:rsid w:val="00C4482E"/>
    <w:rsid w:val="00C44DF7"/>
    <w:rsid w:val="00C473DF"/>
    <w:rsid w:val="00C52F9C"/>
    <w:rsid w:val="00C53097"/>
    <w:rsid w:val="00C53236"/>
    <w:rsid w:val="00C626AF"/>
    <w:rsid w:val="00C62DD8"/>
    <w:rsid w:val="00C63C8B"/>
    <w:rsid w:val="00C658CA"/>
    <w:rsid w:val="00C71D1F"/>
    <w:rsid w:val="00C82E8D"/>
    <w:rsid w:val="00C90A14"/>
    <w:rsid w:val="00C91697"/>
    <w:rsid w:val="00CA7AF4"/>
    <w:rsid w:val="00CB35AC"/>
    <w:rsid w:val="00CC0B30"/>
    <w:rsid w:val="00CC21F1"/>
    <w:rsid w:val="00CD6BE3"/>
    <w:rsid w:val="00CD6DF2"/>
    <w:rsid w:val="00CD7166"/>
    <w:rsid w:val="00CE21B9"/>
    <w:rsid w:val="00CE3F44"/>
    <w:rsid w:val="00CF66E5"/>
    <w:rsid w:val="00CF6AA9"/>
    <w:rsid w:val="00D00922"/>
    <w:rsid w:val="00D03E8E"/>
    <w:rsid w:val="00D04795"/>
    <w:rsid w:val="00D135C3"/>
    <w:rsid w:val="00D22C80"/>
    <w:rsid w:val="00D233FE"/>
    <w:rsid w:val="00D234C6"/>
    <w:rsid w:val="00D23D5B"/>
    <w:rsid w:val="00D333B2"/>
    <w:rsid w:val="00D34064"/>
    <w:rsid w:val="00D351A6"/>
    <w:rsid w:val="00D3724C"/>
    <w:rsid w:val="00D46662"/>
    <w:rsid w:val="00D507DF"/>
    <w:rsid w:val="00D52AC3"/>
    <w:rsid w:val="00D54B4D"/>
    <w:rsid w:val="00D5748D"/>
    <w:rsid w:val="00D83C59"/>
    <w:rsid w:val="00D97ABB"/>
    <w:rsid w:val="00DA28B2"/>
    <w:rsid w:val="00DA7B8C"/>
    <w:rsid w:val="00DB0932"/>
    <w:rsid w:val="00DC6E45"/>
    <w:rsid w:val="00DD3DA3"/>
    <w:rsid w:val="00DE0F0A"/>
    <w:rsid w:val="00DE4B07"/>
    <w:rsid w:val="00DF6781"/>
    <w:rsid w:val="00E025DC"/>
    <w:rsid w:val="00E06505"/>
    <w:rsid w:val="00E160BA"/>
    <w:rsid w:val="00E16150"/>
    <w:rsid w:val="00E17857"/>
    <w:rsid w:val="00E2109B"/>
    <w:rsid w:val="00E27131"/>
    <w:rsid w:val="00E27644"/>
    <w:rsid w:val="00E325A3"/>
    <w:rsid w:val="00E367E5"/>
    <w:rsid w:val="00E37F83"/>
    <w:rsid w:val="00E511D0"/>
    <w:rsid w:val="00E53D4B"/>
    <w:rsid w:val="00E60686"/>
    <w:rsid w:val="00E650C7"/>
    <w:rsid w:val="00E66614"/>
    <w:rsid w:val="00E71C90"/>
    <w:rsid w:val="00E75826"/>
    <w:rsid w:val="00E8030E"/>
    <w:rsid w:val="00E81DD4"/>
    <w:rsid w:val="00E83535"/>
    <w:rsid w:val="00E94F51"/>
    <w:rsid w:val="00E94FC1"/>
    <w:rsid w:val="00E95001"/>
    <w:rsid w:val="00EA3654"/>
    <w:rsid w:val="00EB311A"/>
    <w:rsid w:val="00EB47D6"/>
    <w:rsid w:val="00EC42E2"/>
    <w:rsid w:val="00EC4663"/>
    <w:rsid w:val="00EC473B"/>
    <w:rsid w:val="00EC746C"/>
    <w:rsid w:val="00ED329D"/>
    <w:rsid w:val="00ED4668"/>
    <w:rsid w:val="00EE07F2"/>
    <w:rsid w:val="00EE1F4F"/>
    <w:rsid w:val="00EF21A6"/>
    <w:rsid w:val="00EF24FD"/>
    <w:rsid w:val="00EF35D7"/>
    <w:rsid w:val="00EF5C69"/>
    <w:rsid w:val="00F154DE"/>
    <w:rsid w:val="00F15523"/>
    <w:rsid w:val="00F16E24"/>
    <w:rsid w:val="00F2159F"/>
    <w:rsid w:val="00F32ADB"/>
    <w:rsid w:val="00F33B50"/>
    <w:rsid w:val="00F4072F"/>
    <w:rsid w:val="00F40B9D"/>
    <w:rsid w:val="00F4252F"/>
    <w:rsid w:val="00F44E18"/>
    <w:rsid w:val="00F4729A"/>
    <w:rsid w:val="00F509C2"/>
    <w:rsid w:val="00F551D0"/>
    <w:rsid w:val="00F65825"/>
    <w:rsid w:val="00F70D29"/>
    <w:rsid w:val="00F718E3"/>
    <w:rsid w:val="00F72FA5"/>
    <w:rsid w:val="00F73103"/>
    <w:rsid w:val="00F73DA6"/>
    <w:rsid w:val="00F80DD3"/>
    <w:rsid w:val="00F84DA7"/>
    <w:rsid w:val="00F86DFA"/>
    <w:rsid w:val="00FA46DB"/>
    <w:rsid w:val="00FA493C"/>
    <w:rsid w:val="00FA55B5"/>
    <w:rsid w:val="00FA7F7D"/>
    <w:rsid w:val="00FB6B73"/>
    <w:rsid w:val="00FB6BE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01673039-7BD8-4D89-8ED9-10A529C3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CB35AC"/>
    <w:rPr>
      <w:b/>
      <w:bCs/>
    </w:rPr>
  </w:style>
  <w:style w:type="character" w:styleId="PlaceholderText">
    <w:name w:val="Placeholder Text"/>
    <w:basedOn w:val="DefaultParagraphFont"/>
    <w:uiPriority w:val="99"/>
    <w:semiHidden/>
    <w:rsid w:val="008F5153"/>
    <w:rPr>
      <w:color w:val="808080"/>
    </w:rPr>
  </w:style>
  <w:style w:type="paragraph" w:styleId="Bibliography">
    <w:name w:val="Bibliography"/>
    <w:basedOn w:val="Normal"/>
    <w:next w:val="Normal"/>
    <w:uiPriority w:val="37"/>
    <w:unhideWhenUsed/>
    <w:rsid w:val="00814BFA"/>
  </w:style>
  <w:style w:type="paragraph" w:styleId="NormalWeb">
    <w:name w:val="Normal (Web)"/>
    <w:basedOn w:val="Normal"/>
    <w:uiPriority w:val="99"/>
    <w:semiHidden/>
    <w:unhideWhenUsed/>
    <w:rsid w:val="0068014A"/>
    <w:pPr>
      <w:spacing w:before="100" w:beforeAutospacing="1" w:after="100" w:afterAutospacing="1" w:line="240" w:lineRule="auto"/>
      <w:jc w:val="left"/>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69385">
      <w:bodyDiv w:val="1"/>
      <w:marLeft w:val="0"/>
      <w:marRight w:val="0"/>
      <w:marTop w:val="0"/>
      <w:marBottom w:val="0"/>
      <w:divBdr>
        <w:top w:val="none" w:sz="0" w:space="0" w:color="auto"/>
        <w:left w:val="none" w:sz="0" w:space="0" w:color="auto"/>
        <w:bottom w:val="none" w:sz="0" w:space="0" w:color="auto"/>
        <w:right w:val="none" w:sz="0" w:space="0" w:color="auto"/>
      </w:divBdr>
    </w:div>
    <w:div w:id="162865597">
      <w:bodyDiv w:val="1"/>
      <w:marLeft w:val="0"/>
      <w:marRight w:val="0"/>
      <w:marTop w:val="0"/>
      <w:marBottom w:val="0"/>
      <w:divBdr>
        <w:top w:val="none" w:sz="0" w:space="0" w:color="auto"/>
        <w:left w:val="none" w:sz="0" w:space="0" w:color="auto"/>
        <w:bottom w:val="none" w:sz="0" w:space="0" w:color="auto"/>
        <w:right w:val="none" w:sz="0" w:space="0" w:color="auto"/>
      </w:divBdr>
    </w:div>
    <w:div w:id="238441001">
      <w:bodyDiv w:val="1"/>
      <w:marLeft w:val="0"/>
      <w:marRight w:val="0"/>
      <w:marTop w:val="0"/>
      <w:marBottom w:val="0"/>
      <w:divBdr>
        <w:top w:val="none" w:sz="0" w:space="0" w:color="auto"/>
        <w:left w:val="none" w:sz="0" w:space="0" w:color="auto"/>
        <w:bottom w:val="none" w:sz="0" w:space="0" w:color="auto"/>
        <w:right w:val="none" w:sz="0" w:space="0" w:color="auto"/>
      </w:divBdr>
    </w:div>
    <w:div w:id="322204237">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41462767">
      <w:bodyDiv w:val="1"/>
      <w:marLeft w:val="0"/>
      <w:marRight w:val="0"/>
      <w:marTop w:val="0"/>
      <w:marBottom w:val="0"/>
      <w:divBdr>
        <w:top w:val="none" w:sz="0" w:space="0" w:color="auto"/>
        <w:left w:val="none" w:sz="0" w:space="0" w:color="auto"/>
        <w:bottom w:val="none" w:sz="0" w:space="0" w:color="auto"/>
        <w:right w:val="none" w:sz="0" w:space="0" w:color="auto"/>
      </w:divBdr>
    </w:div>
    <w:div w:id="649558354">
      <w:bodyDiv w:val="1"/>
      <w:marLeft w:val="0"/>
      <w:marRight w:val="0"/>
      <w:marTop w:val="0"/>
      <w:marBottom w:val="0"/>
      <w:divBdr>
        <w:top w:val="none" w:sz="0" w:space="0" w:color="auto"/>
        <w:left w:val="none" w:sz="0" w:space="0" w:color="auto"/>
        <w:bottom w:val="none" w:sz="0" w:space="0" w:color="auto"/>
        <w:right w:val="none" w:sz="0" w:space="0" w:color="auto"/>
      </w:divBdr>
    </w:div>
    <w:div w:id="675235308">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967081653">
      <w:bodyDiv w:val="1"/>
      <w:marLeft w:val="0"/>
      <w:marRight w:val="0"/>
      <w:marTop w:val="0"/>
      <w:marBottom w:val="0"/>
      <w:divBdr>
        <w:top w:val="none" w:sz="0" w:space="0" w:color="auto"/>
        <w:left w:val="none" w:sz="0" w:space="0" w:color="auto"/>
        <w:bottom w:val="none" w:sz="0" w:space="0" w:color="auto"/>
        <w:right w:val="none" w:sz="0" w:space="0" w:color="auto"/>
      </w:divBdr>
    </w:div>
    <w:div w:id="1003050393">
      <w:bodyDiv w:val="1"/>
      <w:marLeft w:val="0"/>
      <w:marRight w:val="0"/>
      <w:marTop w:val="0"/>
      <w:marBottom w:val="0"/>
      <w:divBdr>
        <w:top w:val="none" w:sz="0" w:space="0" w:color="auto"/>
        <w:left w:val="none" w:sz="0" w:space="0" w:color="auto"/>
        <w:bottom w:val="none" w:sz="0" w:space="0" w:color="auto"/>
        <w:right w:val="none" w:sz="0" w:space="0" w:color="auto"/>
      </w:divBdr>
    </w:div>
    <w:div w:id="1022778459">
      <w:bodyDiv w:val="1"/>
      <w:marLeft w:val="0"/>
      <w:marRight w:val="0"/>
      <w:marTop w:val="0"/>
      <w:marBottom w:val="0"/>
      <w:divBdr>
        <w:top w:val="none" w:sz="0" w:space="0" w:color="auto"/>
        <w:left w:val="none" w:sz="0" w:space="0" w:color="auto"/>
        <w:bottom w:val="none" w:sz="0" w:space="0" w:color="auto"/>
        <w:right w:val="none" w:sz="0" w:space="0" w:color="auto"/>
      </w:divBdr>
    </w:div>
    <w:div w:id="1094936856">
      <w:bodyDiv w:val="1"/>
      <w:marLeft w:val="0"/>
      <w:marRight w:val="0"/>
      <w:marTop w:val="0"/>
      <w:marBottom w:val="0"/>
      <w:divBdr>
        <w:top w:val="none" w:sz="0" w:space="0" w:color="auto"/>
        <w:left w:val="none" w:sz="0" w:space="0" w:color="auto"/>
        <w:bottom w:val="none" w:sz="0" w:space="0" w:color="auto"/>
        <w:right w:val="none" w:sz="0" w:space="0" w:color="auto"/>
      </w:divBdr>
    </w:div>
    <w:div w:id="1182623449">
      <w:bodyDiv w:val="1"/>
      <w:marLeft w:val="0"/>
      <w:marRight w:val="0"/>
      <w:marTop w:val="0"/>
      <w:marBottom w:val="0"/>
      <w:divBdr>
        <w:top w:val="none" w:sz="0" w:space="0" w:color="auto"/>
        <w:left w:val="none" w:sz="0" w:space="0" w:color="auto"/>
        <w:bottom w:val="none" w:sz="0" w:space="0" w:color="auto"/>
        <w:right w:val="none" w:sz="0" w:space="0" w:color="auto"/>
      </w:divBdr>
    </w:div>
    <w:div w:id="1363824609">
      <w:bodyDiv w:val="1"/>
      <w:marLeft w:val="0"/>
      <w:marRight w:val="0"/>
      <w:marTop w:val="0"/>
      <w:marBottom w:val="0"/>
      <w:divBdr>
        <w:top w:val="none" w:sz="0" w:space="0" w:color="auto"/>
        <w:left w:val="none" w:sz="0" w:space="0" w:color="auto"/>
        <w:bottom w:val="none" w:sz="0" w:space="0" w:color="auto"/>
        <w:right w:val="none" w:sz="0" w:space="0" w:color="auto"/>
      </w:divBdr>
    </w:div>
    <w:div w:id="1463426140">
      <w:bodyDiv w:val="1"/>
      <w:marLeft w:val="0"/>
      <w:marRight w:val="0"/>
      <w:marTop w:val="0"/>
      <w:marBottom w:val="0"/>
      <w:divBdr>
        <w:top w:val="none" w:sz="0" w:space="0" w:color="auto"/>
        <w:left w:val="none" w:sz="0" w:space="0" w:color="auto"/>
        <w:bottom w:val="none" w:sz="0" w:space="0" w:color="auto"/>
        <w:right w:val="none" w:sz="0" w:space="0" w:color="auto"/>
      </w:divBdr>
    </w:div>
    <w:div w:id="1505127465">
      <w:bodyDiv w:val="1"/>
      <w:marLeft w:val="0"/>
      <w:marRight w:val="0"/>
      <w:marTop w:val="0"/>
      <w:marBottom w:val="0"/>
      <w:divBdr>
        <w:top w:val="none" w:sz="0" w:space="0" w:color="auto"/>
        <w:left w:val="none" w:sz="0" w:space="0" w:color="auto"/>
        <w:bottom w:val="none" w:sz="0" w:space="0" w:color="auto"/>
        <w:right w:val="none" w:sz="0" w:space="0" w:color="auto"/>
      </w:divBdr>
    </w:div>
    <w:div w:id="1593203590">
      <w:bodyDiv w:val="1"/>
      <w:marLeft w:val="0"/>
      <w:marRight w:val="0"/>
      <w:marTop w:val="0"/>
      <w:marBottom w:val="0"/>
      <w:divBdr>
        <w:top w:val="none" w:sz="0" w:space="0" w:color="auto"/>
        <w:left w:val="none" w:sz="0" w:space="0" w:color="auto"/>
        <w:bottom w:val="none" w:sz="0" w:space="0" w:color="auto"/>
        <w:right w:val="none" w:sz="0" w:space="0" w:color="auto"/>
      </w:divBdr>
    </w:div>
    <w:div w:id="1599170803">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864660204">
      <w:bodyDiv w:val="1"/>
      <w:marLeft w:val="0"/>
      <w:marRight w:val="0"/>
      <w:marTop w:val="0"/>
      <w:marBottom w:val="0"/>
      <w:divBdr>
        <w:top w:val="none" w:sz="0" w:space="0" w:color="auto"/>
        <w:left w:val="none" w:sz="0" w:space="0" w:color="auto"/>
        <w:bottom w:val="none" w:sz="0" w:space="0" w:color="auto"/>
        <w:right w:val="none" w:sz="0" w:space="0" w:color="auto"/>
      </w:divBdr>
    </w:div>
    <w:div w:id="1886913105">
      <w:bodyDiv w:val="1"/>
      <w:marLeft w:val="0"/>
      <w:marRight w:val="0"/>
      <w:marTop w:val="0"/>
      <w:marBottom w:val="0"/>
      <w:divBdr>
        <w:top w:val="none" w:sz="0" w:space="0" w:color="auto"/>
        <w:left w:val="none" w:sz="0" w:space="0" w:color="auto"/>
        <w:bottom w:val="none" w:sz="0" w:space="0" w:color="auto"/>
        <w:right w:val="none" w:sz="0" w:space="0" w:color="auto"/>
      </w:divBdr>
    </w:div>
    <w:div w:id="1936864147">
      <w:bodyDiv w:val="1"/>
      <w:marLeft w:val="0"/>
      <w:marRight w:val="0"/>
      <w:marTop w:val="0"/>
      <w:marBottom w:val="0"/>
      <w:divBdr>
        <w:top w:val="none" w:sz="0" w:space="0" w:color="auto"/>
        <w:left w:val="none" w:sz="0" w:space="0" w:color="auto"/>
        <w:bottom w:val="none" w:sz="0" w:space="0" w:color="auto"/>
        <w:right w:val="none" w:sz="0" w:space="0" w:color="auto"/>
      </w:divBdr>
    </w:div>
    <w:div w:id="1987199430">
      <w:bodyDiv w:val="1"/>
      <w:marLeft w:val="0"/>
      <w:marRight w:val="0"/>
      <w:marTop w:val="0"/>
      <w:marBottom w:val="0"/>
      <w:divBdr>
        <w:top w:val="none" w:sz="0" w:space="0" w:color="auto"/>
        <w:left w:val="none" w:sz="0" w:space="0" w:color="auto"/>
        <w:bottom w:val="none" w:sz="0" w:space="0" w:color="auto"/>
        <w:right w:val="none" w:sz="0" w:space="0" w:color="auto"/>
      </w:divBdr>
    </w:div>
    <w:div w:id="2010982554">
      <w:bodyDiv w:val="1"/>
      <w:marLeft w:val="0"/>
      <w:marRight w:val="0"/>
      <w:marTop w:val="0"/>
      <w:marBottom w:val="0"/>
      <w:divBdr>
        <w:top w:val="none" w:sz="0" w:space="0" w:color="auto"/>
        <w:left w:val="none" w:sz="0" w:space="0" w:color="auto"/>
        <w:bottom w:val="none" w:sz="0" w:space="0" w:color="auto"/>
        <w:right w:val="none" w:sz="0" w:space="0" w:color="auto"/>
      </w:divBdr>
    </w:div>
    <w:div w:id="2102411843">
      <w:bodyDiv w:val="1"/>
      <w:marLeft w:val="0"/>
      <w:marRight w:val="0"/>
      <w:marTop w:val="0"/>
      <w:marBottom w:val="0"/>
      <w:divBdr>
        <w:top w:val="none" w:sz="0" w:space="0" w:color="auto"/>
        <w:left w:val="none" w:sz="0" w:space="0" w:color="auto"/>
        <w:bottom w:val="none" w:sz="0" w:space="0" w:color="auto"/>
        <w:right w:val="none" w:sz="0" w:space="0" w:color="auto"/>
      </w:divBdr>
    </w:div>
    <w:div w:id="2125417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footer" Target="footer4.xml"/><Relationship Id="rId34" Type="http://schemas.openxmlformats.org/officeDocument/2006/relationships/footer" Target="footer11.xml"/><Relationship Id="rId42" Type="http://schemas.openxmlformats.org/officeDocument/2006/relationships/footer" Target="footer13.xml"/><Relationship Id="rId47" Type="http://schemas.openxmlformats.org/officeDocument/2006/relationships/header" Target="header17.xml"/><Relationship Id="rId50" Type="http://schemas.openxmlformats.org/officeDocument/2006/relationships/header" Target="header18.xml"/><Relationship Id="rId55" Type="http://schemas.openxmlformats.org/officeDocument/2006/relationships/footer" Target="footer20.xml"/><Relationship Id="rId63" Type="http://schemas.openxmlformats.org/officeDocument/2006/relationships/header" Target="header2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eader" Target="header9.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image" Target="media/image2.png"/><Relationship Id="rId40" Type="http://schemas.openxmlformats.org/officeDocument/2006/relationships/header" Target="header13.xml"/><Relationship Id="rId45" Type="http://schemas.openxmlformats.org/officeDocument/2006/relationships/footer" Target="footer15.xml"/><Relationship Id="rId53" Type="http://schemas.openxmlformats.org/officeDocument/2006/relationships/header" Target="header20.xml"/><Relationship Id="rId58" Type="http://schemas.openxmlformats.org/officeDocument/2006/relationships/image" Target="media/image5.jpeg"/><Relationship Id="rId66"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footer" Target="footer22.xml"/><Relationship Id="rId19" Type="http://schemas.openxmlformats.org/officeDocument/2006/relationships/header" Target="header4.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header" Target="header12.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header" Target="header21.xml"/><Relationship Id="rId64" Type="http://schemas.openxmlformats.org/officeDocument/2006/relationships/footer" Target="footer24.xml"/><Relationship Id="rId8" Type="http://schemas.openxmlformats.org/officeDocument/2006/relationships/settings" Target="settings.xml"/><Relationship Id="rId51" Type="http://schemas.openxmlformats.org/officeDocument/2006/relationships/footer" Target="footer18.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image" Target="media/image3.png"/><Relationship Id="rId46" Type="http://schemas.openxmlformats.org/officeDocument/2006/relationships/header" Target="header16.xml"/><Relationship Id="rId59" Type="http://schemas.openxmlformats.org/officeDocument/2006/relationships/header" Target="header22.xml"/><Relationship Id="rId20" Type="http://schemas.openxmlformats.org/officeDocument/2006/relationships/header" Target="header5.xml"/><Relationship Id="rId41" Type="http://schemas.openxmlformats.org/officeDocument/2006/relationships/header" Target="header14.xml"/><Relationship Id="rId54" Type="http://schemas.openxmlformats.org/officeDocument/2006/relationships/footer" Target="footer19.xml"/><Relationship Id="rId62" Type="http://schemas.openxmlformats.org/officeDocument/2006/relationships/footer" Target="footer2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49" Type="http://schemas.openxmlformats.org/officeDocument/2006/relationships/footer" Target="footer17.xml"/><Relationship Id="rId57" Type="http://schemas.openxmlformats.org/officeDocument/2006/relationships/footer" Target="footer21.xml"/><Relationship Id="rId10" Type="http://schemas.openxmlformats.org/officeDocument/2006/relationships/footnotes" Target="footnotes.xml"/><Relationship Id="rId31" Type="http://schemas.openxmlformats.org/officeDocument/2006/relationships/header" Target="header10.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header" Target="header23.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itus xmlns="http://schemas.titus.com/TitusProperties/">
  <TitusGUID xmlns="">417a9e8f-a962-4a48-ba7c-5b0e64adfd46</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Fla25</b:Tag>
    <b:SourceType>InternetSite</b:SourceType>
    <b:Guid>{F4107426-0D0B-4CD4-B700-7F27CCBF44A5}</b:Guid>
    <b:Title>Flame Tests Using Metal Salts</b:Title>
    <b:Year>2025</b:Year>
    <b:ProductionCompany>Royal Society of Chemistry</b:ProductionCompany>
    <b:YearAccessed>2025</b:YearAccessed>
    <b:MonthAccessed>February</b:MonthAccessed>
    <b:DayAccessed>26</b:DayAccessed>
    <b:URL>https://edu.rsc.org/resources/flame-tests-using-metal-salts/1875.article?</b:URL>
    <b:RefOrder>3</b:RefOrder>
  </b:Source>
  <b:Source>
    <b:Tag>Jim25</b:Tag>
    <b:SourceType>InternetSite</b:SourceType>
    <b:Guid>{D805A37F-A1F5-4684-B381-8E0E0B360916}</b:Guid>
    <b:Author>
      <b:Author>
        <b:NameList>
          <b:Person>
            <b:Last>Clark</b:Last>
            <b:First>Jim</b:First>
          </b:Person>
        </b:NameList>
      </b:Author>
    </b:Author>
    <b:Title>Flame tests</b:Title>
    <b:ProductionCompany>Libre Texts Chemistry</b:ProductionCompany>
    <b:YearAccessed>2025</b:YearAccessed>
    <b:MonthAccessed>February</b:MonthAccessed>
    <b:DayAccessed>26</b:DayAccessed>
    <b:URL>https://chem.libretexts.org/Bookshelves/Inorganic_Chemistry/Supplemental_Modules_and_Websites_%28Inorganic_Chemistry%29/Descriptive_Chemistry/Elements_Organized_by_Block/1_s-Block_Elements/Group__1%3A_The_Alkali_Metals/2Reactions_of_the_Group_1_Elements/F</b:URL>
    <b:RefOrder>2</b:RefOrder>
  </b:Source>
  <b:Source>
    <b:Tag>Ken94</b:Tag>
    <b:SourceType>JournalArticle</b:SourceType>
    <b:Guid>{A0C9BCD0-B086-4C57-AC42-EA90A656EE7F}</b:Guid>
    <b:Title>Atomic Absorption, Atomic Emission, and Flame Emission Spectrometry</b:Title>
    <b:Year>1994</b:Year>
    <b:Author>
      <b:Author>
        <b:NameList>
          <b:Person>
            <b:Last>Jackson</b:Last>
            <b:First>Kenneth</b:First>
            <b:Middle>W</b:Middle>
          </b:Person>
        </b:NameList>
      </b:Author>
    </b:Author>
    <b:JournalName>Analytical Chemistry</b:JournalName>
    <b:Pages>252-279</b:Pages>
    <b:Volume>66</b:Volume>
    <b:Issue>12</b:Issue>
    <b:RefOrder>4</b:RefOrder>
  </b:Source>
  <b:Source>
    <b:Tag>Mic04</b:Tag>
    <b:SourceType>JournalArticle</b:SourceType>
    <b:Guid>{3081285A-F8F7-428C-9172-4F1A3A7601F6}</b:Guid>
    <b:Title>Flame Tests: Which Ion Causes the Color?</b:Title>
    <b:Year>2004</b:Year>
    <b:Author>
      <b:Author>
        <b:NameList>
          <b:Person>
            <b:Last>Sanger</b:Last>
            <b:First>Michael</b:First>
            <b:Middle>J</b:Middle>
          </b:Person>
        </b:NameList>
      </b:Author>
    </b:Author>
    <b:JournalName>Journal of Chemical Education</b:JournalName>
    <b:Volume>81</b:Volume>
    <b:Issue>12</b:Issue>
    <b:Pages>1776</b:Pages>
    <b:RefOrder>1</b:RefOrder>
  </b:Source>
  <b:Source>
    <b:Tag>Xua18</b:Tag>
    <b:SourceType>JournalArticle</b:SourceType>
    <b:Guid>{8408E258-7F78-4491-AEE1-FED6696835F9}</b:Guid>
    <b:Author>
      <b:Author>
        <b:NameList>
          <b:Person>
            <b:Last>Qiu</b:Last>
            <b:First>Xuanbing</b:First>
          </b:Person>
        </b:NameList>
      </b:Author>
    </b:Author>
    <b:Title>Fire Detection Algorithm Combined with Image Processing and Flame Emission Spectroscopy</b:Title>
    <b:JournalName>Fire Technology</b:JournalName>
    <b:Year>2018</b:Year>
    <b:Pages>1249-1263</b:Pages>
    <b:Volume>54</b:Volume>
    <b:Issue>1</b:Issue>
    <b:RefOrder>5</b:RefOrder>
  </b:Source>
  <b:Source>
    <b:Tag>Ani17</b:Tag>
    <b:SourceType>JournalArticle</b:SourceType>
    <b:Guid>{B67CBB8A-AA5A-457A-AC0A-B5406A849550}</b:Guid>
    <b:Author>
      <b:Author>
        <b:NameList>
          <b:Person>
            <b:Last>Ambekar</b:Last>
            <b:First>Anirudha</b:First>
          </b:Person>
        </b:NameList>
      </b:Author>
    </b:Author>
    <b:Title>Characterization of display pyrotechnic propellants: Colored light</b:Title>
    <b:JournalName>Applied Thermal Engineering</b:JournalName>
    <b:Year>2017</b:Year>
    <b:Pages>1066-1074</b:Pages>
    <b:Volume>110</b:Volume>
    <b:Issue>1</b:Issue>
    <b:RefOrder>6</b:RefOrder>
  </b:Source>
  <b:Source>
    <b:Tag>Suj19</b:Tag>
    <b:SourceType>Book</b:SourceType>
    <b:Guid>{0C5B71BF-30EC-429A-9196-83AF77FCA6CA}</b:Guid>
    <b:Title>Nanomaterials and Polymer Nanocomposites</b:Title>
    <b:Year>2019</b:Year>
    <b:Author>
      <b:Author>
        <b:NameList>
          <b:Person>
            <b:Last>Pramanik</b:Last>
            <b:First>Sujata</b:First>
          </b:Person>
        </b:NameList>
      </b:Author>
    </b:Author>
    <b:City>Tezpur</b:City>
    <b:Publisher>Elsevier</b:Publisher>
    <b:RefOrder>7</b:RefOrder>
  </b:Source>
  <b:Source>
    <b:Tag>Yix21</b:Tag>
    <b:SourceType>JournalArticle</b:SourceType>
    <b:Guid>{C86D59F4-3B15-432C-BF2B-50D0495E1324}</b:Guid>
    <b:Title>The relationship between photometric and spectroscopic oscillation amplitudes from 3D stellar atmosphere simulations</b:Title>
    <b:Year>2021</b:Year>
    <b:Author>
      <b:Author>
        <b:NameList>
          <b:Person>
            <b:Last>Zhou</b:Last>
            <b:First>Yixiao</b:First>
          </b:Person>
        </b:NameList>
      </b:Author>
    </b:Author>
    <b:JournalName>Monthly Notices of the Royal Astronomical Society</b:JournalName>
    <b:Volume>503</b:Volume>
    <b:Issue>1</b:Issue>
    <b:RefOrder>8</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817F1DE-5A4C-4D08-A89B-991B7AF0908A}">
  <ds:schemaRefs>
    <ds:schemaRef ds:uri="http://schemas.titus.com/TitusProperties/"/>
    <ds:schemaRef ds:uri=""/>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7751BD-8848-44A3-A418-5C1CD5DE7596}">
  <ds:schemaRefs>
    <ds:schemaRef ds:uri="http://schemas.openxmlformats.org/officeDocument/2006/bibliography"/>
  </ds:schemaRefs>
</ds:datastoreItem>
</file>

<file path=customXml/itemProps5.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23</Pages>
  <Words>2237</Words>
  <Characters>12756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Davies, Beth (UK)</cp:lastModifiedBy>
  <cp:revision>4</cp:revision>
  <dcterms:created xsi:type="dcterms:W3CDTF">2025-03-10T15:54:00Z</dcterms:created>
  <dcterms:modified xsi:type="dcterms:W3CDTF">2025-03-11T11:07:00Z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417a9e8f-a962-4a48-ba7c-5b0e64adfd46</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