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B9245" w14:textId="77777777" w:rsidR="00990061" w:rsidRDefault="000070D7">
      <w:pPr>
        <w:spacing w:after="160" w:line="259" w:lineRule="auto"/>
        <w:jc w:val="center"/>
        <w:rPr>
          <w:rFonts w:ascii="Verdana" w:hAnsi="Verdana"/>
          <w:b/>
          <w:caps/>
          <w:sz w:val="18"/>
          <w:szCs w:val="18"/>
        </w:rPr>
      </w:pPr>
      <w:r>
        <w:rPr>
          <w:rFonts w:ascii="Verdana" w:hAnsi="Verdana"/>
          <w:b/>
          <w:i/>
          <w:sz w:val="44"/>
        </w:rPr>
        <w:t xml:space="preserve"> Report for Marketing in Practice 2022 – Streaming Media Campaign Proposal</w:t>
      </w:r>
    </w:p>
    <w:p w14:paraId="243733DD" w14:textId="77777777" w:rsidR="00990061" w:rsidRDefault="00990061">
      <w:pPr>
        <w:spacing w:after="160" w:line="259" w:lineRule="auto"/>
        <w:rPr>
          <w:rFonts w:ascii="Verdana" w:hAnsi="Verdana"/>
          <w:b/>
          <w:caps/>
          <w:sz w:val="18"/>
          <w:szCs w:val="18"/>
        </w:rPr>
      </w:pPr>
    </w:p>
    <w:p w14:paraId="74CD741B" w14:textId="77777777" w:rsidR="00990061" w:rsidRDefault="000070D7">
      <w:pPr>
        <w:spacing w:after="160" w:line="259" w:lineRule="auto"/>
        <w:jc w:val="center"/>
        <w:rPr>
          <w:rFonts w:ascii="Verdana" w:hAnsi="Verdana"/>
          <w:b/>
          <w:caps/>
          <w:sz w:val="18"/>
          <w:szCs w:val="18"/>
        </w:rPr>
      </w:pPr>
      <w:r>
        <w:rPr>
          <w:noProof/>
          <w:lang w:eastAsia="en-GB"/>
        </w:rPr>
        <w:drawing>
          <wp:inline distT="0" distB="0" distL="0" distR="0" wp14:anchorId="73F55931" wp14:editId="266B957A">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14:paraId="08EC3350" w14:textId="77777777" w:rsidR="00990061" w:rsidRDefault="00990061">
      <w:pPr>
        <w:spacing w:after="160" w:line="259" w:lineRule="auto"/>
        <w:rPr>
          <w:rFonts w:ascii="Verdana" w:hAnsi="Verdana"/>
          <w:b/>
          <w:caps/>
          <w:sz w:val="18"/>
          <w:szCs w:val="18"/>
        </w:rPr>
      </w:pPr>
    </w:p>
    <w:p w14:paraId="68792F25" w14:textId="77777777" w:rsidR="00990061" w:rsidRDefault="000070D7">
      <w:pPr>
        <w:spacing w:after="160" w:line="259" w:lineRule="auto"/>
        <w:jc w:val="center"/>
        <w:rPr>
          <w:rFonts w:ascii="Times New Roman" w:hAnsi="Times New Roman" w:cs="Times New Roman"/>
          <w:b/>
          <w:sz w:val="44"/>
        </w:rPr>
      </w:pPr>
      <w:r>
        <w:rPr>
          <w:rFonts w:ascii="Times New Roman" w:hAnsi="Times New Roman" w:cs="Times New Roman"/>
          <w:b/>
          <w:sz w:val="44"/>
        </w:rPr>
        <w:t>May 2022</w:t>
      </w:r>
    </w:p>
    <w:p w14:paraId="0C12894B" w14:textId="77777777" w:rsidR="00990061" w:rsidRDefault="00990061">
      <w:pPr>
        <w:spacing w:after="160" w:line="259" w:lineRule="auto"/>
        <w:rPr>
          <w:rFonts w:ascii="Times New Roman" w:hAnsi="Times New Roman" w:cs="Times New Roman"/>
          <w:b/>
          <w:caps/>
          <w:sz w:val="18"/>
          <w:szCs w:val="18"/>
        </w:rPr>
      </w:pPr>
    </w:p>
    <w:p w14:paraId="3E29B679" w14:textId="77777777" w:rsidR="00990061" w:rsidRDefault="00990061">
      <w:pPr>
        <w:spacing w:after="160" w:line="259" w:lineRule="auto"/>
        <w:rPr>
          <w:rFonts w:ascii="Times New Roman" w:hAnsi="Times New Roman" w:cs="Times New Roman"/>
          <w:b/>
          <w:caps/>
          <w:sz w:val="18"/>
          <w:szCs w:val="18"/>
        </w:rPr>
      </w:pPr>
    </w:p>
    <w:p w14:paraId="614A0A95" w14:textId="77777777" w:rsidR="00990061" w:rsidRDefault="00990061">
      <w:pPr>
        <w:spacing w:after="160" w:line="259" w:lineRule="auto"/>
        <w:rPr>
          <w:rFonts w:ascii="Times New Roman" w:hAnsi="Times New Roman" w:cs="Times New Roman"/>
          <w:b/>
          <w:caps/>
          <w:sz w:val="18"/>
          <w:szCs w:val="18"/>
        </w:rPr>
      </w:pPr>
    </w:p>
    <w:p w14:paraId="7084F308" w14:textId="77777777" w:rsidR="00990061" w:rsidRPr="00F95B85" w:rsidRDefault="000070D7" w:rsidP="00F95B85">
      <w:pPr>
        <w:spacing w:after="160" w:line="360" w:lineRule="auto"/>
        <w:rPr>
          <w:rFonts w:ascii="Times New Roman" w:hAnsi="Times New Roman" w:cs="Times New Roman"/>
          <w:b/>
          <w:caps/>
          <w:sz w:val="24"/>
          <w:szCs w:val="24"/>
        </w:rPr>
      </w:pPr>
      <w:r w:rsidRPr="00F95B85">
        <w:rPr>
          <w:rFonts w:ascii="Times New Roman" w:hAnsi="Times New Roman" w:cs="Times New Roman"/>
          <w:b/>
          <w:caps/>
          <w:sz w:val="24"/>
          <w:szCs w:val="24"/>
        </w:rPr>
        <w:t>MODULE NAME:</w:t>
      </w:r>
      <w:r w:rsidRPr="00F95B85">
        <w:rPr>
          <w:rFonts w:ascii="Times New Roman" w:hAnsi="Times New Roman" w:cs="Times New Roman"/>
          <w:b/>
          <w:caps/>
          <w:sz w:val="24"/>
          <w:szCs w:val="24"/>
        </w:rPr>
        <w:tab/>
      </w:r>
      <w:r w:rsidRPr="00F95B85">
        <w:rPr>
          <w:rFonts w:ascii="Times New Roman" w:hAnsi="Times New Roman" w:cs="Times New Roman"/>
          <w:b/>
          <w:caps/>
          <w:sz w:val="24"/>
          <w:szCs w:val="24"/>
        </w:rPr>
        <w:tab/>
        <w:t>MARKETING IN PRACTICE</w:t>
      </w:r>
    </w:p>
    <w:p w14:paraId="376C723E" w14:textId="371306F0" w:rsidR="00990061" w:rsidRPr="00F95B85" w:rsidRDefault="000070D7" w:rsidP="00F95B85">
      <w:pPr>
        <w:spacing w:after="160" w:line="360" w:lineRule="auto"/>
        <w:rPr>
          <w:rFonts w:ascii="Times New Roman" w:hAnsi="Times New Roman" w:cs="Times New Roman"/>
          <w:b/>
          <w:caps/>
          <w:color w:val="000000" w:themeColor="text1"/>
          <w:sz w:val="24"/>
          <w:szCs w:val="24"/>
        </w:rPr>
      </w:pPr>
      <w:r w:rsidRPr="00F95B85">
        <w:rPr>
          <w:rFonts w:ascii="Times New Roman" w:hAnsi="Times New Roman" w:cs="Times New Roman"/>
          <w:b/>
          <w:caps/>
          <w:sz w:val="24"/>
          <w:szCs w:val="24"/>
        </w:rPr>
        <w:t>Name:</w:t>
      </w:r>
      <w:r w:rsidRPr="00F95B85">
        <w:rPr>
          <w:rFonts w:ascii="Times New Roman" w:hAnsi="Times New Roman" w:cs="Times New Roman"/>
          <w:b/>
          <w:caps/>
          <w:sz w:val="24"/>
          <w:szCs w:val="24"/>
        </w:rPr>
        <w:tab/>
      </w:r>
      <w:r w:rsidRPr="00F95B85">
        <w:rPr>
          <w:rFonts w:ascii="Times New Roman" w:hAnsi="Times New Roman" w:cs="Times New Roman"/>
          <w:b/>
          <w:caps/>
          <w:sz w:val="24"/>
          <w:szCs w:val="24"/>
        </w:rPr>
        <w:tab/>
      </w:r>
      <w:r w:rsidRPr="00F95B85">
        <w:rPr>
          <w:rFonts w:ascii="Times New Roman" w:hAnsi="Times New Roman" w:cs="Times New Roman"/>
          <w:b/>
          <w:caps/>
          <w:sz w:val="24"/>
          <w:szCs w:val="24"/>
        </w:rPr>
        <w:tab/>
      </w:r>
      <w:r w:rsidRPr="00F95B85">
        <w:rPr>
          <w:rFonts w:ascii="Times New Roman" w:hAnsi="Times New Roman" w:cs="Times New Roman"/>
          <w:b/>
          <w:caps/>
          <w:color w:val="000000" w:themeColor="text1"/>
          <w:sz w:val="24"/>
          <w:szCs w:val="24"/>
        </w:rPr>
        <w:t xml:space="preserve">Nurin Athirah Kamaludin </w:t>
      </w:r>
    </w:p>
    <w:p w14:paraId="56678392" w14:textId="6FFE083D" w:rsidR="00990061" w:rsidRPr="00F95B85" w:rsidRDefault="000070D7" w:rsidP="00F95B85">
      <w:pPr>
        <w:spacing w:after="160" w:line="360" w:lineRule="auto"/>
        <w:rPr>
          <w:rFonts w:ascii="Times New Roman" w:hAnsi="Times New Roman" w:cs="Times New Roman"/>
          <w:b/>
          <w:caps/>
          <w:color w:val="000000" w:themeColor="text1"/>
          <w:sz w:val="24"/>
          <w:szCs w:val="24"/>
        </w:rPr>
      </w:pPr>
      <w:r w:rsidRPr="00F95B85">
        <w:rPr>
          <w:rFonts w:ascii="Times New Roman" w:hAnsi="Times New Roman" w:cs="Times New Roman"/>
          <w:b/>
          <w:caps/>
          <w:color w:val="000000" w:themeColor="text1"/>
          <w:sz w:val="24"/>
          <w:szCs w:val="24"/>
        </w:rPr>
        <w:t>Student Number:</w:t>
      </w:r>
      <w:r w:rsidRPr="00F95B85">
        <w:rPr>
          <w:rFonts w:ascii="Times New Roman" w:hAnsi="Times New Roman" w:cs="Times New Roman"/>
          <w:b/>
          <w:caps/>
          <w:color w:val="000000" w:themeColor="text1"/>
          <w:sz w:val="24"/>
          <w:szCs w:val="24"/>
        </w:rPr>
        <w:tab/>
      </w:r>
      <w:r w:rsidRPr="00F95B85">
        <w:rPr>
          <w:rFonts w:ascii="Times New Roman" w:hAnsi="Times New Roman" w:cs="Times New Roman"/>
          <w:b/>
          <w:caps/>
          <w:color w:val="000000" w:themeColor="text1"/>
          <w:sz w:val="24"/>
          <w:szCs w:val="24"/>
        </w:rPr>
        <w:t>2026698</w:t>
      </w:r>
    </w:p>
    <w:p w14:paraId="5C2F6A14" w14:textId="77777777" w:rsidR="00990061" w:rsidRPr="00F95B85" w:rsidRDefault="000070D7" w:rsidP="00F95B85">
      <w:pPr>
        <w:autoSpaceDE/>
        <w:autoSpaceDN/>
        <w:adjustRightInd/>
        <w:spacing w:after="160" w:line="360" w:lineRule="auto"/>
        <w:jc w:val="both"/>
        <w:rPr>
          <w:rFonts w:ascii="Times New Roman" w:hAnsi="Times New Roman" w:cs="Times New Roman"/>
          <w:b/>
          <w:caps/>
          <w:sz w:val="24"/>
          <w:szCs w:val="24"/>
        </w:rPr>
      </w:pPr>
      <w:r w:rsidRPr="00F95B85">
        <w:rPr>
          <w:rFonts w:ascii="Times New Roman" w:hAnsi="Times New Roman" w:cs="Times New Roman"/>
          <w:b/>
          <w:caps/>
          <w:sz w:val="24"/>
          <w:szCs w:val="24"/>
        </w:rPr>
        <w:br w:type="page"/>
      </w:r>
    </w:p>
    <w:p w14:paraId="22056CA4" w14:textId="77777777" w:rsidR="00990061" w:rsidRDefault="00990061">
      <w:pPr>
        <w:tabs>
          <w:tab w:val="left" w:pos="4007"/>
        </w:tabs>
        <w:spacing w:line="360" w:lineRule="auto"/>
        <w:jc w:val="both"/>
        <w:rPr>
          <w:rFonts w:ascii="Times New Roman" w:hAnsi="Times New Roman" w:cs="Times New Roman"/>
          <w:b/>
          <w:caps/>
          <w:sz w:val="24"/>
          <w:szCs w:val="24"/>
        </w:rPr>
        <w:sectPr w:rsidR="00990061" w:rsidSect="00F95B85">
          <w:headerReference w:type="default" r:id="rId12"/>
          <w:footerReference w:type="default" r:id="rId13"/>
          <w:footerReference w:type="first" r:id="rId14"/>
          <w:pgSz w:w="11906" w:h="16838"/>
          <w:pgMar w:top="1440" w:right="1440" w:bottom="1440" w:left="1440" w:header="708" w:footer="708" w:gutter="0"/>
          <w:cols w:space="708"/>
          <w:docGrid w:linePitch="360"/>
        </w:sectPr>
      </w:pPr>
    </w:p>
    <w:p w14:paraId="45258E38" w14:textId="77777777" w:rsidR="00990061" w:rsidRDefault="000070D7">
      <w:pPr>
        <w:tabs>
          <w:tab w:val="left" w:pos="4007"/>
        </w:tabs>
        <w:spacing w:line="360" w:lineRule="auto"/>
        <w:jc w:val="both"/>
        <w:rPr>
          <w:rFonts w:ascii="Times New Roman" w:hAnsi="Times New Roman" w:cs="Times New Roman"/>
          <w:b/>
          <w:caps/>
          <w:sz w:val="24"/>
          <w:szCs w:val="24"/>
        </w:rPr>
      </w:pPr>
      <w:r>
        <w:rPr>
          <w:rFonts w:ascii="Times New Roman" w:hAnsi="Times New Roman" w:cs="Times New Roman"/>
          <w:b/>
          <w:caps/>
          <w:sz w:val="24"/>
          <w:szCs w:val="24"/>
        </w:rPr>
        <w:lastRenderedPageBreak/>
        <w:t xml:space="preserve">Table of </w:t>
      </w:r>
      <w:r>
        <w:rPr>
          <w:rFonts w:ascii="Times New Roman" w:hAnsi="Times New Roman" w:cs="Times New Roman"/>
          <w:b/>
          <w:caps/>
          <w:sz w:val="24"/>
          <w:szCs w:val="24"/>
        </w:rPr>
        <w:t>Contents</w:t>
      </w:r>
    </w:p>
    <w:p w14:paraId="4CCDCE7D" w14:textId="77777777" w:rsidR="00990061" w:rsidRDefault="00990061">
      <w:pPr>
        <w:spacing w:line="360" w:lineRule="auto"/>
        <w:jc w:val="both"/>
        <w:rPr>
          <w:rFonts w:ascii="Times New Roman" w:hAnsi="Times New Roman" w:cs="Times New Roman"/>
          <w:b/>
          <w:caps/>
          <w:sz w:val="24"/>
          <w:szCs w:val="24"/>
        </w:rPr>
      </w:pPr>
    </w:p>
    <w:p w14:paraId="0E776A94" w14:textId="2E3E7F01" w:rsidR="00990061" w:rsidRDefault="000070D7">
      <w:pPr>
        <w:pStyle w:val="TOC1"/>
        <w:spacing w:line="360" w:lineRule="auto"/>
        <w:jc w:val="both"/>
        <w:rPr>
          <w:rFonts w:ascii="Times New Roman" w:eastAsiaTheme="minorEastAsia" w:hAnsi="Times New Roman" w:cs="Times New Roman"/>
          <w:bCs w:val="0"/>
          <w:caps w:val="0"/>
          <w:color w:val="000000" w:themeColor="text1"/>
          <w:sz w:val="24"/>
          <w:szCs w:val="24"/>
          <w:lang w:eastAsia="zh-CN"/>
        </w:rPr>
      </w:pPr>
      <w:r>
        <w:rPr>
          <w:rStyle w:val="Hyperlink"/>
          <w:rFonts w:ascii="Times New Roman" w:hAnsi="Times New Roman" w:cs="Times New Roman"/>
          <w:bCs w:val="0"/>
          <w:caps w:val="0"/>
          <w:smallCaps/>
          <w:sz w:val="24"/>
          <w:szCs w:val="24"/>
        </w:rPr>
        <w:fldChar w:fldCharType="begin"/>
      </w:r>
      <w:r>
        <w:rPr>
          <w:rStyle w:val="Hyperlink"/>
          <w:rFonts w:ascii="Times New Roman" w:hAnsi="Times New Roman" w:cs="Times New Roman"/>
          <w:bCs w:val="0"/>
          <w:caps w:val="0"/>
          <w:smallCaps/>
          <w:sz w:val="24"/>
          <w:szCs w:val="24"/>
        </w:rPr>
        <w:instrText xml:space="preserve"> TOC \o "1-3" \u </w:instrText>
      </w:r>
      <w:r>
        <w:rPr>
          <w:rStyle w:val="Hyperlink"/>
          <w:rFonts w:ascii="Times New Roman" w:hAnsi="Times New Roman" w:cs="Times New Roman"/>
          <w:bCs w:val="0"/>
          <w:caps w:val="0"/>
          <w:smallCaps/>
          <w:sz w:val="24"/>
          <w:szCs w:val="24"/>
        </w:rPr>
        <w:fldChar w:fldCharType="separate"/>
      </w:r>
      <w:r>
        <w:rPr>
          <w:rFonts w:ascii="Times New Roman" w:eastAsia="Times New Roman" w:hAnsi="Times New Roman" w:cs="Times New Roman"/>
          <w:bCs w:val="0"/>
          <w:color w:val="000000" w:themeColor="text1"/>
          <w:sz w:val="24"/>
          <w:szCs w:val="24"/>
        </w:rPr>
        <w:t>1.</w:t>
      </w:r>
      <w:r>
        <w:rPr>
          <w:rFonts w:ascii="Times New Roman" w:eastAsiaTheme="minorEastAsia" w:hAnsi="Times New Roman" w:cs="Times New Roman"/>
          <w:bCs w:val="0"/>
          <w:caps w:val="0"/>
          <w:color w:val="000000" w:themeColor="text1"/>
          <w:sz w:val="24"/>
          <w:szCs w:val="24"/>
          <w:lang w:eastAsia="zh-CN"/>
        </w:rPr>
        <w:tab/>
      </w:r>
      <w:r>
        <w:rPr>
          <w:rFonts w:ascii="Times New Roman" w:eastAsia="Times New Roman" w:hAnsi="Times New Roman" w:cs="Times New Roman"/>
          <w:bCs w:val="0"/>
          <w:color w:val="000000" w:themeColor="text1"/>
          <w:sz w:val="24"/>
          <w:szCs w:val="24"/>
        </w:rPr>
        <w:t>eXECUTIVE sUMMARY</w:t>
      </w:r>
      <w:r>
        <w:rPr>
          <w:rFonts w:ascii="Times New Roman" w:hAnsi="Times New Roman" w:cs="Times New Roman"/>
          <w:bCs w:val="0"/>
          <w:color w:val="000000" w:themeColor="text1"/>
          <w:sz w:val="24"/>
          <w:szCs w:val="24"/>
        </w:rPr>
        <w:tab/>
        <w:t>3</w:t>
      </w:r>
    </w:p>
    <w:p w14:paraId="16406917" w14:textId="0DD693C5" w:rsidR="00990061" w:rsidRDefault="000070D7">
      <w:pPr>
        <w:pStyle w:val="TOC1"/>
        <w:spacing w:line="360" w:lineRule="auto"/>
        <w:jc w:val="both"/>
        <w:rPr>
          <w:rFonts w:ascii="Times New Roman" w:eastAsiaTheme="minorEastAsia" w:hAnsi="Times New Roman" w:cs="Times New Roman"/>
          <w:bCs w:val="0"/>
          <w:caps w:val="0"/>
          <w:color w:val="000000" w:themeColor="text1"/>
          <w:sz w:val="24"/>
          <w:szCs w:val="24"/>
          <w:lang w:eastAsia="zh-CN"/>
        </w:rPr>
      </w:pPr>
      <w:r>
        <w:rPr>
          <w:rFonts w:ascii="Times New Roman" w:eastAsia="Times New Roman" w:hAnsi="Times New Roman" w:cs="Times New Roman"/>
          <w:bCs w:val="0"/>
          <w:color w:val="000000" w:themeColor="text1"/>
          <w:sz w:val="24"/>
          <w:szCs w:val="24"/>
        </w:rPr>
        <w:t>2.</w:t>
      </w:r>
      <w:r>
        <w:rPr>
          <w:rFonts w:ascii="Times New Roman" w:eastAsiaTheme="minorEastAsia" w:hAnsi="Times New Roman" w:cs="Times New Roman"/>
          <w:bCs w:val="0"/>
          <w:caps w:val="0"/>
          <w:color w:val="000000" w:themeColor="text1"/>
          <w:sz w:val="24"/>
          <w:szCs w:val="24"/>
          <w:lang w:eastAsia="zh-CN"/>
        </w:rPr>
        <w:tab/>
      </w:r>
      <w:r>
        <w:rPr>
          <w:rFonts w:ascii="Times New Roman" w:eastAsia="Times New Roman" w:hAnsi="Times New Roman" w:cs="Times New Roman"/>
          <w:bCs w:val="0"/>
          <w:color w:val="000000" w:themeColor="text1"/>
          <w:sz w:val="24"/>
          <w:szCs w:val="24"/>
        </w:rPr>
        <w:t>Introduction</w:t>
      </w:r>
      <w:r>
        <w:rPr>
          <w:rFonts w:ascii="Times New Roman" w:hAnsi="Times New Roman" w:cs="Times New Roman"/>
          <w:bCs w:val="0"/>
          <w:color w:val="000000" w:themeColor="text1"/>
          <w:sz w:val="24"/>
          <w:szCs w:val="24"/>
        </w:rPr>
        <w:tab/>
        <w:t>4</w:t>
      </w:r>
    </w:p>
    <w:p w14:paraId="400C491C" w14:textId="31578921" w:rsidR="00990061" w:rsidRDefault="000070D7">
      <w:pPr>
        <w:pStyle w:val="TOC2"/>
        <w:spacing w:line="360" w:lineRule="auto"/>
        <w:jc w:val="both"/>
        <w:rPr>
          <w:rFonts w:ascii="Times New Roman" w:eastAsiaTheme="minorEastAsia" w:hAnsi="Times New Roman" w:cs="Times New Roman"/>
          <w:b/>
          <w:smallCaps w:val="0"/>
          <w:color w:val="000000" w:themeColor="text1"/>
          <w:sz w:val="24"/>
          <w:szCs w:val="24"/>
          <w:lang w:eastAsia="zh-CN"/>
        </w:rPr>
      </w:pPr>
      <w:r>
        <w:rPr>
          <w:rFonts w:ascii="Times New Roman" w:eastAsia="Times New Roman" w:hAnsi="Times New Roman" w:cs="Times New Roman"/>
          <w:b/>
          <w:iCs/>
          <w:color w:val="000000" w:themeColor="text1"/>
          <w:sz w:val="24"/>
          <w:szCs w:val="24"/>
        </w:rPr>
        <w:t>2.1</w:t>
      </w:r>
      <w:r>
        <w:rPr>
          <w:rFonts w:ascii="Times New Roman" w:eastAsiaTheme="minorEastAsia" w:hAnsi="Times New Roman" w:cs="Times New Roman"/>
          <w:b/>
          <w:smallCaps w:val="0"/>
          <w:color w:val="000000" w:themeColor="text1"/>
          <w:sz w:val="24"/>
          <w:szCs w:val="24"/>
          <w:lang w:eastAsia="zh-CN"/>
        </w:rPr>
        <w:tab/>
      </w:r>
      <w:r>
        <w:rPr>
          <w:rFonts w:ascii="Times New Roman" w:eastAsia="Times New Roman" w:hAnsi="Times New Roman" w:cs="Times New Roman"/>
          <w:b/>
          <w:iCs/>
          <w:color w:val="000000" w:themeColor="text1"/>
          <w:sz w:val="24"/>
          <w:szCs w:val="24"/>
        </w:rPr>
        <w:t>Report Remit</w:t>
      </w:r>
      <w:r>
        <w:rPr>
          <w:rFonts w:ascii="Times New Roman" w:hAnsi="Times New Roman" w:cs="Times New Roman"/>
          <w:b/>
          <w:color w:val="000000" w:themeColor="text1"/>
          <w:sz w:val="24"/>
          <w:szCs w:val="24"/>
        </w:rPr>
        <w:tab/>
        <w:t>4</w:t>
      </w:r>
    </w:p>
    <w:p w14:paraId="325D8207" w14:textId="26B98850" w:rsidR="00990061" w:rsidRDefault="000070D7">
      <w:pPr>
        <w:pStyle w:val="TOC2"/>
        <w:spacing w:line="360" w:lineRule="auto"/>
        <w:jc w:val="both"/>
        <w:rPr>
          <w:rFonts w:ascii="Times New Roman" w:eastAsiaTheme="minorEastAsia" w:hAnsi="Times New Roman" w:cs="Times New Roman"/>
          <w:b/>
          <w:smallCaps w:val="0"/>
          <w:color w:val="000000" w:themeColor="text1"/>
          <w:sz w:val="24"/>
          <w:szCs w:val="24"/>
          <w:lang w:eastAsia="zh-CN"/>
        </w:rPr>
      </w:pPr>
      <w:r>
        <w:rPr>
          <w:rFonts w:ascii="Times New Roman" w:eastAsia="Times New Roman" w:hAnsi="Times New Roman" w:cs="Times New Roman"/>
          <w:b/>
          <w:iCs/>
          <w:color w:val="000000" w:themeColor="text1"/>
          <w:sz w:val="24"/>
          <w:szCs w:val="24"/>
        </w:rPr>
        <w:t>2.2</w:t>
      </w:r>
      <w:r>
        <w:rPr>
          <w:rFonts w:ascii="Times New Roman" w:eastAsiaTheme="minorEastAsia" w:hAnsi="Times New Roman" w:cs="Times New Roman"/>
          <w:b/>
          <w:smallCaps w:val="0"/>
          <w:color w:val="000000" w:themeColor="text1"/>
          <w:sz w:val="24"/>
          <w:szCs w:val="24"/>
          <w:lang w:eastAsia="zh-CN"/>
        </w:rPr>
        <w:tab/>
      </w:r>
      <w:r>
        <w:rPr>
          <w:rFonts w:ascii="Times New Roman" w:eastAsia="Times New Roman" w:hAnsi="Times New Roman" w:cs="Times New Roman"/>
          <w:b/>
          <w:iCs/>
          <w:color w:val="000000" w:themeColor="text1"/>
          <w:sz w:val="24"/>
          <w:szCs w:val="24"/>
        </w:rPr>
        <w:t>Brief background the organisation</w:t>
      </w:r>
      <w:r>
        <w:rPr>
          <w:rFonts w:ascii="Times New Roman" w:hAnsi="Times New Roman" w:cs="Times New Roman"/>
          <w:b/>
          <w:color w:val="000000" w:themeColor="text1"/>
          <w:sz w:val="24"/>
          <w:szCs w:val="24"/>
        </w:rPr>
        <w:tab/>
        <w:t>4</w:t>
      </w:r>
    </w:p>
    <w:p w14:paraId="48520BA0" w14:textId="729DC5AB" w:rsidR="00990061" w:rsidRDefault="000070D7">
      <w:pPr>
        <w:pStyle w:val="TOC1"/>
        <w:spacing w:line="360" w:lineRule="auto"/>
        <w:jc w:val="both"/>
        <w:rPr>
          <w:rFonts w:ascii="Times New Roman" w:eastAsiaTheme="minorEastAsia" w:hAnsi="Times New Roman" w:cs="Times New Roman"/>
          <w:bCs w:val="0"/>
          <w:caps w:val="0"/>
          <w:color w:val="000000" w:themeColor="text1"/>
          <w:sz w:val="24"/>
          <w:szCs w:val="24"/>
          <w:lang w:eastAsia="zh-CN"/>
        </w:rPr>
      </w:pPr>
      <w:r>
        <w:rPr>
          <w:rFonts w:ascii="Times New Roman" w:eastAsia="Times New Roman" w:hAnsi="Times New Roman" w:cs="Times New Roman"/>
          <w:bCs w:val="0"/>
          <w:color w:val="000000" w:themeColor="text1"/>
          <w:sz w:val="24"/>
          <w:szCs w:val="24"/>
        </w:rPr>
        <w:t>3.</w:t>
      </w:r>
      <w:r>
        <w:rPr>
          <w:rFonts w:ascii="Times New Roman" w:eastAsiaTheme="minorEastAsia" w:hAnsi="Times New Roman" w:cs="Times New Roman"/>
          <w:bCs w:val="0"/>
          <w:caps w:val="0"/>
          <w:color w:val="000000" w:themeColor="text1"/>
          <w:sz w:val="24"/>
          <w:szCs w:val="24"/>
          <w:lang w:eastAsia="zh-CN"/>
        </w:rPr>
        <w:tab/>
      </w:r>
      <w:r>
        <w:rPr>
          <w:rFonts w:ascii="Times New Roman" w:eastAsia="Times New Roman" w:hAnsi="Times New Roman" w:cs="Times New Roman"/>
          <w:bCs w:val="0"/>
          <w:color w:val="000000" w:themeColor="text1"/>
          <w:sz w:val="24"/>
          <w:szCs w:val="24"/>
        </w:rPr>
        <w:t>Communications Channels (Theory &amp; Practice) – N.B headings are only indicative – yours should be related to your work</w:t>
      </w:r>
      <w:r>
        <w:rPr>
          <w:rFonts w:ascii="Times New Roman" w:hAnsi="Times New Roman" w:cs="Times New Roman"/>
          <w:bCs w:val="0"/>
          <w:color w:val="000000" w:themeColor="text1"/>
          <w:sz w:val="24"/>
          <w:szCs w:val="24"/>
        </w:rPr>
        <w:tab/>
        <w:t>5-6</w:t>
      </w:r>
    </w:p>
    <w:p w14:paraId="0E94E51A" w14:textId="69A3CB1D" w:rsidR="00990061" w:rsidRDefault="000070D7">
      <w:pPr>
        <w:pStyle w:val="TOC2"/>
        <w:spacing w:line="360" w:lineRule="auto"/>
        <w:jc w:val="both"/>
        <w:rPr>
          <w:rFonts w:ascii="Times New Roman" w:eastAsiaTheme="minorEastAsia" w:hAnsi="Times New Roman" w:cs="Times New Roman"/>
          <w:b/>
          <w:smallCaps w:val="0"/>
          <w:color w:val="000000" w:themeColor="text1"/>
          <w:sz w:val="24"/>
          <w:szCs w:val="24"/>
          <w:lang w:eastAsia="zh-CN"/>
        </w:rPr>
      </w:pPr>
      <w:r>
        <w:rPr>
          <w:rFonts w:ascii="Times New Roman" w:eastAsia="Times New Roman" w:hAnsi="Times New Roman" w:cs="Times New Roman"/>
          <w:b/>
          <w:iCs/>
          <w:color w:val="000000" w:themeColor="text1"/>
          <w:sz w:val="24"/>
          <w:szCs w:val="24"/>
        </w:rPr>
        <w:t>3.1</w:t>
      </w:r>
      <w:r>
        <w:rPr>
          <w:rFonts w:ascii="Times New Roman" w:eastAsiaTheme="minorEastAsia" w:hAnsi="Times New Roman" w:cs="Times New Roman"/>
          <w:b/>
          <w:smallCaps w:val="0"/>
          <w:color w:val="000000" w:themeColor="text1"/>
          <w:sz w:val="24"/>
          <w:szCs w:val="24"/>
          <w:lang w:eastAsia="zh-CN"/>
        </w:rPr>
        <w:tab/>
      </w:r>
      <w:r>
        <w:rPr>
          <w:rFonts w:ascii="Times New Roman" w:eastAsia="Times New Roman" w:hAnsi="Times New Roman" w:cs="Times New Roman"/>
          <w:b/>
          <w:iCs/>
          <w:color w:val="000000" w:themeColor="text1"/>
          <w:sz w:val="24"/>
          <w:szCs w:val="24"/>
        </w:rPr>
        <w:t xml:space="preserve">Campaign </w:t>
      </w:r>
      <w:proofErr w:type="spellStart"/>
      <w:r>
        <w:rPr>
          <w:rFonts w:ascii="Times New Roman" w:eastAsia="Times New Roman" w:hAnsi="Times New Roman" w:cs="Times New Roman"/>
          <w:b/>
          <w:iCs/>
          <w:color w:val="000000" w:themeColor="text1"/>
          <w:sz w:val="24"/>
          <w:szCs w:val="24"/>
        </w:rPr>
        <w:t>IDeas</w:t>
      </w:r>
      <w:proofErr w:type="spellEnd"/>
      <w:r>
        <w:rPr>
          <w:rFonts w:ascii="Times New Roman" w:hAnsi="Times New Roman" w:cs="Times New Roman"/>
          <w:b/>
          <w:color w:val="000000" w:themeColor="text1"/>
          <w:sz w:val="24"/>
          <w:szCs w:val="24"/>
        </w:rPr>
        <w:tab/>
        <w:t>6-7</w:t>
      </w:r>
    </w:p>
    <w:p w14:paraId="0125C01C" w14:textId="24F49633" w:rsidR="00990061" w:rsidRDefault="000070D7">
      <w:pPr>
        <w:pStyle w:val="TOC1"/>
        <w:spacing w:line="360" w:lineRule="auto"/>
        <w:jc w:val="both"/>
        <w:rPr>
          <w:rFonts w:ascii="Times New Roman" w:eastAsiaTheme="minorEastAsia" w:hAnsi="Times New Roman" w:cs="Times New Roman"/>
          <w:bCs w:val="0"/>
          <w:caps w:val="0"/>
          <w:color w:val="000000" w:themeColor="text1"/>
          <w:sz w:val="24"/>
          <w:szCs w:val="24"/>
          <w:lang w:eastAsia="zh-CN"/>
        </w:rPr>
      </w:pPr>
      <w:r>
        <w:rPr>
          <w:rFonts w:ascii="Times New Roman" w:eastAsia="Times New Roman" w:hAnsi="Times New Roman" w:cs="Times New Roman"/>
          <w:bCs w:val="0"/>
          <w:color w:val="000000" w:themeColor="text1"/>
          <w:sz w:val="24"/>
          <w:szCs w:val="24"/>
        </w:rPr>
        <w:t>4.</w:t>
      </w:r>
      <w:r>
        <w:rPr>
          <w:rFonts w:ascii="Times New Roman" w:eastAsiaTheme="minorEastAsia" w:hAnsi="Times New Roman" w:cs="Times New Roman"/>
          <w:bCs w:val="0"/>
          <w:caps w:val="0"/>
          <w:color w:val="000000" w:themeColor="text1"/>
          <w:sz w:val="24"/>
          <w:szCs w:val="24"/>
          <w:lang w:eastAsia="zh-CN"/>
        </w:rPr>
        <w:tab/>
      </w:r>
      <w:r>
        <w:rPr>
          <w:rFonts w:ascii="Times New Roman" w:eastAsia="Times New Roman" w:hAnsi="Times New Roman" w:cs="Times New Roman"/>
          <w:bCs w:val="0"/>
          <w:color w:val="000000" w:themeColor="text1"/>
          <w:sz w:val="24"/>
          <w:szCs w:val="24"/>
        </w:rPr>
        <w:t>Budget Splits</w:t>
      </w:r>
      <w:r>
        <w:rPr>
          <w:rFonts w:ascii="Times New Roman" w:hAnsi="Times New Roman" w:cs="Times New Roman"/>
          <w:bCs w:val="0"/>
          <w:color w:val="000000" w:themeColor="text1"/>
          <w:sz w:val="24"/>
          <w:szCs w:val="24"/>
        </w:rPr>
        <w:tab/>
        <w:t>8-9</w:t>
      </w:r>
    </w:p>
    <w:p w14:paraId="2047A55A" w14:textId="1B918851" w:rsidR="00990061" w:rsidRDefault="000070D7">
      <w:pPr>
        <w:pStyle w:val="TOC2"/>
        <w:spacing w:line="360" w:lineRule="auto"/>
        <w:jc w:val="both"/>
        <w:rPr>
          <w:rFonts w:ascii="Times New Roman" w:eastAsiaTheme="minorEastAsia" w:hAnsi="Times New Roman" w:cs="Times New Roman"/>
          <w:b/>
          <w:smallCaps w:val="0"/>
          <w:sz w:val="24"/>
          <w:szCs w:val="24"/>
          <w:lang w:eastAsia="zh-CN"/>
        </w:rPr>
      </w:pPr>
      <w:r>
        <w:rPr>
          <w:rFonts w:ascii="Times New Roman" w:eastAsia="Times New Roman" w:hAnsi="Times New Roman" w:cs="Times New Roman"/>
          <w:b/>
          <w:iCs/>
          <w:color w:val="000000" w:themeColor="text1"/>
          <w:sz w:val="24"/>
          <w:szCs w:val="24"/>
        </w:rPr>
        <w:t>4.1</w:t>
      </w:r>
      <w:r>
        <w:rPr>
          <w:rFonts w:ascii="Times New Roman" w:eastAsiaTheme="minorEastAsia" w:hAnsi="Times New Roman" w:cs="Times New Roman"/>
          <w:b/>
          <w:smallCaps w:val="0"/>
          <w:color w:val="000000" w:themeColor="text1"/>
          <w:sz w:val="24"/>
          <w:szCs w:val="24"/>
          <w:lang w:eastAsia="zh-CN"/>
        </w:rPr>
        <w:tab/>
      </w:r>
      <w:r>
        <w:rPr>
          <w:rFonts w:ascii="Times New Roman" w:eastAsia="Times New Roman" w:hAnsi="Times New Roman" w:cs="Times New Roman"/>
          <w:b/>
          <w:iCs/>
          <w:color w:val="000000" w:themeColor="text1"/>
          <w:sz w:val="24"/>
          <w:szCs w:val="24"/>
        </w:rPr>
        <w:t>Measures of su</w:t>
      </w:r>
      <w:r>
        <w:rPr>
          <w:rFonts w:ascii="Times New Roman" w:eastAsia="Times New Roman" w:hAnsi="Times New Roman" w:cs="Times New Roman"/>
          <w:b/>
          <w:iCs/>
          <w:sz w:val="24"/>
          <w:szCs w:val="24"/>
        </w:rPr>
        <w:t>ccess</w:t>
      </w:r>
      <w:r>
        <w:rPr>
          <w:rFonts w:ascii="Times New Roman" w:hAnsi="Times New Roman" w:cs="Times New Roman"/>
          <w:b/>
          <w:sz w:val="24"/>
          <w:szCs w:val="24"/>
        </w:rPr>
        <w:tab/>
        <w:t>9</w:t>
      </w:r>
    </w:p>
    <w:p w14:paraId="779F237E" w14:textId="66E49F68" w:rsidR="00990061" w:rsidRDefault="000070D7">
      <w:pPr>
        <w:pStyle w:val="TOC1"/>
        <w:spacing w:line="360" w:lineRule="auto"/>
        <w:jc w:val="both"/>
        <w:rPr>
          <w:rFonts w:ascii="Times New Roman" w:eastAsiaTheme="minorEastAsia" w:hAnsi="Times New Roman" w:cs="Times New Roman"/>
          <w:bCs w:val="0"/>
          <w:caps w:val="0"/>
          <w:color w:val="000000" w:themeColor="text1"/>
          <w:sz w:val="24"/>
          <w:szCs w:val="24"/>
          <w:lang w:eastAsia="zh-CN"/>
        </w:rPr>
      </w:pPr>
      <w:r>
        <w:rPr>
          <w:rFonts w:ascii="Times New Roman" w:eastAsia="Times New Roman" w:hAnsi="Times New Roman" w:cs="Times New Roman"/>
          <w:bCs w:val="0"/>
          <w:color w:val="000000" w:themeColor="text1"/>
          <w:sz w:val="24"/>
          <w:szCs w:val="24"/>
        </w:rPr>
        <w:t>5.</w:t>
      </w:r>
      <w:r>
        <w:rPr>
          <w:rFonts w:ascii="Times New Roman" w:eastAsiaTheme="minorEastAsia" w:hAnsi="Times New Roman" w:cs="Times New Roman"/>
          <w:bCs w:val="0"/>
          <w:caps w:val="0"/>
          <w:color w:val="000000" w:themeColor="text1"/>
          <w:sz w:val="24"/>
          <w:szCs w:val="24"/>
          <w:lang w:eastAsia="zh-CN"/>
        </w:rPr>
        <w:tab/>
      </w:r>
      <w:r>
        <w:rPr>
          <w:rFonts w:ascii="Times New Roman" w:eastAsia="Times New Roman" w:hAnsi="Times New Roman" w:cs="Times New Roman"/>
          <w:bCs w:val="0"/>
          <w:color w:val="000000" w:themeColor="text1"/>
          <w:sz w:val="24"/>
          <w:szCs w:val="24"/>
        </w:rPr>
        <w:t>Conclusion</w:t>
      </w:r>
      <w:r>
        <w:rPr>
          <w:rFonts w:ascii="Times New Roman" w:hAnsi="Times New Roman" w:cs="Times New Roman"/>
          <w:bCs w:val="0"/>
          <w:color w:val="000000" w:themeColor="text1"/>
          <w:sz w:val="24"/>
          <w:szCs w:val="24"/>
        </w:rPr>
        <w:tab/>
        <w:t>10</w:t>
      </w:r>
    </w:p>
    <w:p w14:paraId="2F218E26" w14:textId="58472AEA" w:rsidR="00990061" w:rsidRDefault="000070D7">
      <w:pPr>
        <w:pStyle w:val="TOC1"/>
        <w:spacing w:line="360" w:lineRule="auto"/>
        <w:jc w:val="both"/>
        <w:rPr>
          <w:rFonts w:ascii="Times New Roman" w:eastAsiaTheme="minorEastAsia" w:hAnsi="Times New Roman" w:cs="Times New Roman"/>
          <w:bCs w:val="0"/>
          <w:caps w:val="0"/>
          <w:color w:val="000000" w:themeColor="text1"/>
          <w:sz w:val="24"/>
          <w:szCs w:val="24"/>
          <w:lang w:eastAsia="zh-CN"/>
        </w:rPr>
      </w:pPr>
      <w:r>
        <w:rPr>
          <w:rFonts w:ascii="Times New Roman" w:eastAsia="Times New Roman" w:hAnsi="Times New Roman" w:cs="Times New Roman"/>
          <w:bCs w:val="0"/>
          <w:color w:val="000000" w:themeColor="text1"/>
          <w:sz w:val="24"/>
          <w:szCs w:val="24"/>
        </w:rPr>
        <w:t>6.</w:t>
      </w:r>
      <w:r>
        <w:rPr>
          <w:rFonts w:ascii="Times New Roman" w:eastAsiaTheme="minorEastAsia" w:hAnsi="Times New Roman" w:cs="Times New Roman"/>
          <w:bCs w:val="0"/>
          <w:caps w:val="0"/>
          <w:color w:val="000000" w:themeColor="text1"/>
          <w:sz w:val="24"/>
          <w:szCs w:val="24"/>
          <w:lang w:eastAsia="zh-CN"/>
        </w:rPr>
        <w:tab/>
      </w:r>
      <w:r>
        <w:rPr>
          <w:rFonts w:ascii="Times New Roman" w:eastAsia="Times New Roman" w:hAnsi="Times New Roman" w:cs="Times New Roman"/>
          <w:bCs w:val="0"/>
          <w:color w:val="000000" w:themeColor="text1"/>
          <w:sz w:val="24"/>
          <w:szCs w:val="24"/>
        </w:rPr>
        <w:t>References</w:t>
      </w:r>
      <w:r>
        <w:rPr>
          <w:rFonts w:ascii="Times New Roman" w:hAnsi="Times New Roman" w:cs="Times New Roman"/>
          <w:bCs w:val="0"/>
          <w:color w:val="000000" w:themeColor="text1"/>
          <w:sz w:val="24"/>
          <w:szCs w:val="24"/>
        </w:rPr>
        <w:tab/>
        <w:t>11-12</w:t>
      </w:r>
    </w:p>
    <w:p w14:paraId="3557234B" w14:textId="77777777" w:rsidR="00990061" w:rsidRDefault="000070D7">
      <w:pPr>
        <w:pStyle w:val="TableofFigures"/>
        <w:tabs>
          <w:tab w:val="right" w:leader="dot" w:pos="9016"/>
        </w:tabs>
        <w:spacing w:line="360" w:lineRule="auto"/>
        <w:jc w:val="both"/>
        <w:rPr>
          <w:rFonts w:ascii="Times New Roman" w:hAnsi="Times New Roman" w:cs="Times New Roman"/>
          <w:sz w:val="24"/>
          <w:szCs w:val="24"/>
        </w:rPr>
      </w:pPr>
      <w:r>
        <w:rPr>
          <w:rStyle w:val="Hyperlink"/>
          <w:rFonts w:ascii="Times New Roman" w:hAnsi="Times New Roman" w:cs="Times New Roman"/>
          <w:b/>
          <w:caps/>
          <w:smallCaps w:val="0"/>
          <w:sz w:val="24"/>
          <w:szCs w:val="24"/>
        </w:rPr>
        <w:fldChar w:fldCharType="end"/>
      </w:r>
    </w:p>
    <w:p w14:paraId="3A7934F6" w14:textId="77777777" w:rsidR="00990061" w:rsidRDefault="00990061">
      <w:pPr>
        <w:spacing w:line="360" w:lineRule="auto"/>
        <w:jc w:val="both"/>
        <w:rPr>
          <w:rFonts w:ascii="Times New Roman" w:hAnsi="Times New Roman" w:cs="Times New Roman"/>
          <w:b/>
          <w:sz w:val="24"/>
          <w:szCs w:val="24"/>
        </w:rPr>
      </w:pPr>
    </w:p>
    <w:p w14:paraId="56F18E9E" w14:textId="77777777" w:rsidR="00990061" w:rsidRDefault="00990061">
      <w:pPr>
        <w:pStyle w:val="Heading1"/>
        <w:keepNext/>
        <w:numPr>
          <w:ilvl w:val="0"/>
          <w:numId w:val="2"/>
        </w:numPr>
        <w:tabs>
          <w:tab w:val="left" w:pos="0"/>
        </w:tabs>
        <w:spacing w:after="0" w:line="360" w:lineRule="auto"/>
        <w:ind w:left="851" w:hanging="851"/>
        <w:contextualSpacing w:val="0"/>
        <w:jc w:val="both"/>
        <w:rPr>
          <w:rFonts w:ascii="Times New Roman" w:eastAsia="Times New Roman" w:hAnsi="Times New Roman" w:cs="Times New Roman"/>
          <w:bCs/>
          <w:sz w:val="24"/>
          <w:szCs w:val="24"/>
        </w:rPr>
        <w:sectPr w:rsidR="00990061">
          <w:headerReference w:type="first" r:id="rId15"/>
          <w:footerReference w:type="first" r:id="rId16"/>
          <w:pgSz w:w="11906" w:h="16838"/>
          <w:pgMar w:top="1440" w:right="1440" w:bottom="1440" w:left="1440" w:header="708" w:footer="708" w:gutter="0"/>
          <w:cols w:space="708"/>
          <w:titlePg/>
          <w:docGrid w:linePitch="360"/>
        </w:sectPr>
      </w:pPr>
      <w:bookmarkStart w:id="0" w:name="_Toc419303684"/>
    </w:p>
    <w:p w14:paraId="0BF927A8" w14:textId="77777777" w:rsidR="00990061" w:rsidRDefault="000070D7">
      <w:pPr>
        <w:pStyle w:val="Heading1"/>
        <w:keepNext/>
        <w:numPr>
          <w:ilvl w:val="0"/>
          <w:numId w:val="2"/>
        </w:numPr>
        <w:tabs>
          <w:tab w:val="left" w:pos="0"/>
        </w:tabs>
        <w:spacing w:after="0" w:line="360" w:lineRule="auto"/>
        <w:ind w:left="851" w:hanging="851"/>
        <w:contextualSpacing w:val="0"/>
        <w:jc w:val="both"/>
        <w:rPr>
          <w:rFonts w:ascii="Times New Roman" w:eastAsia="Times New Roman" w:hAnsi="Times New Roman" w:cs="Times New Roman"/>
          <w:bCs/>
          <w:sz w:val="24"/>
          <w:szCs w:val="24"/>
        </w:rPr>
      </w:pPr>
      <w:bookmarkStart w:id="1" w:name="_Toc98765786"/>
      <w:r>
        <w:rPr>
          <w:rFonts w:ascii="Times New Roman" w:eastAsia="Times New Roman" w:hAnsi="Times New Roman" w:cs="Times New Roman"/>
          <w:bCs/>
          <w:sz w:val="24"/>
          <w:szCs w:val="24"/>
        </w:rPr>
        <w:t xml:space="preserve">eXECUTIVE </w:t>
      </w:r>
      <w:r>
        <w:rPr>
          <w:rFonts w:ascii="Times New Roman" w:eastAsia="Times New Roman" w:hAnsi="Times New Roman" w:cs="Times New Roman"/>
          <w:bCs/>
          <w:sz w:val="24"/>
          <w:szCs w:val="24"/>
        </w:rPr>
        <w:t>sUMMARY</w:t>
      </w:r>
      <w:bookmarkEnd w:id="1"/>
    </w:p>
    <w:p w14:paraId="70730CDA" w14:textId="3A1F6082" w:rsidR="00990061" w:rsidRPr="003C6E6D" w:rsidRDefault="003C6E6D" w:rsidP="003C6E6D">
      <w:pPr>
        <w:autoSpaceDE/>
        <w:autoSpaceDN/>
        <w:adjustRightInd/>
        <w:spacing w:before="100" w:beforeAutospacing="1" w:after="100" w:afterAutospacing="1" w:line="360" w:lineRule="auto"/>
        <w:ind w:left="720"/>
        <w:jc w:val="both"/>
        <w:rPr>
          <w:rFonts w:ascii="Times New Roman" w:eastAsia="Times New Roman" w:hAnsi="Times New Roman" w:cs="Times New Roman"/>
          <w:sz w:val="24"/>
          <w:szCs w:val="24"/>
          <w:lang w:val="en-US"/>
        </w:rPr>
      </w:pPr>
      <w:r w:rsidRPr="003C6E6D">
        <w:rPr>
          <w:rFonts w:ascii="Times New Roman" w:eastAsia="Times New Roman" w:hAnsi="Times New Roman" w:cs="Times New Roman"/>
          <w:sz w:val="24"/>
          <w:szCs w:val="24"/>
          <w:lang w:val="en-US"/>
        </w:rPr>
        <w:t xml:space="preserve">The media streaming company called Borak.co and the digital media is an online talk show </w:t>
      </w:r>
      <w:r>
        <w:rPr>
          <w:rFonts w:ascii="Times New Roman" w:eastAsia="Times New Roman" w:hAnsi="Times New Roman" w:cs="Times New Roman"/>
          <w:sz w:val="24"/>
          <w:szCs w:val="24"/>
          <w:lang w:val="en-US"/>
        </w:rPr>
        <w:t xml:space="preserve">using mainly platform Twitch to advertise the digital media. Live streaming has been advancing </w:t>
      </w:r>
      <w:r w:rsidR="0008250E">
        <w:rPr>
          <w:rFonts w:ascii="Times New Roman" w:eastAsia="Times New Roman" w:hAnsi="Times New Roman" w:cs="Times New Roman"/>
          <w:sz w:val="24"/>
          <w:szCs w:val="24"/>
          <w:lang w:val="en-US"/>
        </w:rPr>
        <w:t xml:space="preserve">and in 2018, 60% of viewers conduct online searches while watching a live stream. Twitch is an ideal platform because it is easy to get start on and offer more opportunities for quick monetization as well as draws around 15million daily active users especially since the Covid-10 pandemic. There are several benefits conducting online talk-show. Online talk-show can entertain and amuse viewers in a wide variety of ways. It also will be discussing topics that some people might not otherwise exposed to.  </w:t>
      </w:r>
      <w:r w:rsidR="00402E8F">
        <w:rPr>
          <w:rFonts w:ascii="Times New Roman" w:eastAsia="Times New Roman" w:hAnsi="Times New Roman" w:cs="Times New Roman"/>
          <w:sz w:val="24"/>
          <w:szCs w:val="24"/>
          <w:lang w:val="en-US"/>
        </w:rPr>
        <w:t xml:space="preserve">Borak.co main purposes </w:t>
      </w:r>
      <w:r w:rsidR="003736AF">
        <w:rPr>
          <w:rFonts w:ascii="Times New Roman" w:eastAsia="Times New Roman" w:hAnsi="Times New Roman" w:cs="Times New Roman"/>
          <w:sz w:val="24"/>
          <w:szCs w:val="24"/>
          <w:lang w:val="en-US"/>
        </w:rPr>
        <w:t>are</w:t>
      </w:r>
      <w:r w:rsidR="00402E8F">
        <w:rPr>
          <w:rFonts w:ascii="Times New Roman" w:eastAsia="Times New Roman" w:hAnsi="Times New Roman" w:cs="Times New Roman"/>
          <w:sz w:val="24"/>
          <w:szCs w:val="24"/>
          <w:lang w:val="en-US"/>
        </w:rPr>
        <w:t xml:space="preserve"> to expand its service to include e-books and audiobooks</w:t>
      </w:r>
      <w:r w:rsidR="003736AF">
        <w:rPr>
          <w:rFonts w:ascii="Times New Roman" w:eastAsia="Times New Roman" w:hAnsi="Times New Roman" w:cs="Times New Roman"/>
          <w:sz w:val="24"/>
          <w:szCs w:val="24"/>
          <w:lang w:val="en-US"/>
        </w:rPr>
        <w:t xml:space="preserve"> within six months’ time. There are also several communication channels that Borak.co will be assessing in order to find the most effective channel as its strategy. Pay for click, free downloads, one-time subscriptions, influencers and advertisement will be split into categories for the budget of Borak.co which is £500</w:t>
      </w:r>
      <w:r w:rsidR="00F95B85">
        <w:rPr>
          <w:rFonts w:ascii="Times New Roman" w:eastAsia="Times New Roman" w:hAnsi="Times New Roman" w:cs="Times New Roman"/>
          <w:sz w:val="24"/>
          <w:szCs w:val="24"/>
          <w:lang w:val="en-US"/>
        </w:rPr>
        <w:t>,00</w:t>
      </w:r>
      <w:r w:rsidR="003736AF">
        <w:rPr>
          <w:rFonts w:ascii="Times New Roman" w:eastAsia="Times New Roman" w:hAnsi="Times New Roman" w:cs="Times New Roman"/>
          <w:sz w:val="24"/>
          <w:szCs w:val="24"/>
          <w:lang w:val="en-US"/>
        </w:rPr>
        <w:t>0</w:t>
      </w:r>
      <w:r w:rsidR="00F95B85">
        <w:rPr>
          <w:rFonts w:ascii="Times New Roman" w:eastAsia="Times New Roman" w:hAnsi="Times New Roman" w:cs="Times New Roman"/>
          <w:sz w:val="24"/>
          <w:szCs w:val="24"/>
          <w:lang w:val="en-US"/>
        </w:rPr>
        <w:t>.</w:t>
      </w:r>
    </w:p>
    <w:p w14:paraId="08C10993" w14:textId="77777777" w:rsidR="00990061" w:rsidRDefault="00990061">
      <w:pPr>
        <w:pStyle w:val="NormalIndent"/>
        <w:rPr>
          <w:rFonts w:ascii="Times New Roman" w:hAnsi="Times New Roman"/>
          <w:sz w:val="24"/>
        </w:rPr>
      </w:pPr>
    </w:p>
    <w:p w14:paraId="709901F9" w14:textId="77777777" w:rsidR="00990061" w:rsidRDefault="00990061">
      <w:pPr>
        <w:pStyle w:val="NormalIndent"/>
        <w:rPr>
          <w:rFonts w:ascii="Times New Roman" w:hAnsi="Times New Roman"/>
          <w:sz w:val="24"/>
        </w:rPr>
      </w:pPr>
    </w:p>
    <w:p w14:paraId="38EDA8CA" w14:textId="77777777" w:rsidR="00990061" w:rsidRDefault="00990061">
      <w:pPr>
        <w:pStyle w:val="NormalIndent"/>
        <w:rPr>
          <w:rFonts w:ascii="Times New Roman" w:hAnsi="Times New Roman"/>
          <w:b/>
          <w:color w:val="FF0000"/>
          <w:sz w:val="24"/>
        </w:rPr>
      </w:pPr>
    </w:p>
    <w:p w14:paraId="107126A0" w14:textId="77777777" w:rsidR="00990061" w:rsidRDefault="00990061">
      <w:pPr>
        <w:pStyle w:val="NormalIndent"/>
        <w:rPr>
          <w:rFonts w:ascii="Times New Roman" w:hAnsi="Times New Roman"/>
          <w:b/>
          <w:color w:val="FF0000"/>
          <w:sz w:val="24"/>
        </w:rPr>
      </w:pPr>
    </w:p>
    <w:p w14:paraId="5FE38869" w14:textId="77777777" w:rsidR="00990061" w:rsidRDefault="00990061">
      <w:pPr>
        <w:pStyle w:val="NormalIndent"/>
        <w:rPr>
          <w:rFonts w:ascii="Times New Roman" w:hAnsi="Times New Roman"/>
          <w:b/>
          <w:color w:val="FF0000"/>
          <w:sz w:val="24"/>
        </w:rPr>
      </w:pPr>
    </w:p>
    <w:p w14:paraId="36F51E81" w14:textId="77777777" w:rsidR="00990061" w:rsidRDefault="00990061">
      <w:pPr>
        <w:pStyle w:val="NormalIndent"/>
        <w:rPr>
          <w:rFonts w:ascii="Times New Roman" w:hAnsi="Times New Roman"/>
          <w:b/>
          <w:color w:val="FF0000"/>
          <w:sz w:val="24"/>
        </w:rPr>
      </w:pPr>
    </w:p>
    <w:p w14:paraId="74A00617" w14:textId="77777777" w:rsidR="00990061" w:rsidRDefault="00990061">
      <w:pPr>
        <w:pStyle w:val="NormalIndent"/>
        <w:rPr>
          <w:rFonts w:ascii="Times New Roman" w:hAnsi="Times New Roman"/>
          <w:b/>
          <w:color w:val="FF0000"/>
          <w:sz w:val="24"/>
        </w:rPr>
      </w:pPr>
    </w:p>
    <w:p w14:paraId="3A168848" w14:textId="77777777" w:rsidR="00990061" w:rsidRDefault="00990061">
      <w:pPr>
        <w:pStyle w:val="NormalIndent"/>
        <w:rPr>
          <w:rFonts w:ascii="Times New Roman" w:hAnsi="Times New Roman"/>
          <w:b/>
          <w:color w:val="FF0000"/>
          <w:sz w:val="24"/>
        </w:rPr>
      </w:pPr>
    </w:p>
    <w:p w14:paraId="0D77099A" w14:textId="60C63DAE" w:rsidR="00990061" w:rsidRDefault="00990061">
      <w:pPr>
        <w:pStyle w:val="NormalIndent"/>
        <w:rPr>
          <w:rFonts w:ascii="Times New Roman" w:hAnsi="Times New Roman"/>
          <w:b/>
          <w:color w:val="FF0000"/>
          <w:sz w:val="24"/>
        </w:rPr>
      </w:pPr>
    </w:p>
    <w:p w14:paraId="30392FFA" w14:textId="1CF255A6" w:rsidR="00F95B85" w:rsidRDefault="00F95B85">
      <w:pPr>
        <w:pStyle w:val="NormalIndent"/>
        <w:rPr>
          <w:rFonts w:ascii="Times New Roman" w:hAnsi="Times New Roman"/>
          <w:b/>
          <w:color w:val="FF0000"/>
          <w:sz w:val="24"/>
        </w:rPr>
      </w:pPr>
    </w:p>
    <w:p w14:paraId="17CC9441" w14:textId="77777777" w:rsidR="00F95B85" w:rsidRDefault="00F95B85">
      <w:pPr>
        <w:pStyle w:val="NormalIndent"/>
        <w:rPr>
          <w:rFonts w:ascii="Times New Roman" w:hAnsi="Times New Roman"/>
          <w:b/>
          <w:color w:val="FF0000"/>
          <w:sz w:val="24"/>
        </w:rPr>
      </w:pPr>
    </w:p>
    <w:p w14:paraId="2AB80B73" w14:textId="77777777" w:rsidR="00990061" w:rsidRDefault="00990061">
      <w:pPr>
        <w:pStyle w:val="NormalIndent"/>
        <w:rPr>
          <w:rFonts w:ascii="Times New Roman" w:hAnsi="Times New Roman"/>
          <w:b/>
          <w:color w:val="FF0000"/>
          <w:sz w:val="24"/>
        </w:rPr>
      </w:pPr>
    </w:p>
    <w:p w14:paraId="719BFE96" w14:textId="77777777" w:rsidR="00990061" w:rsidRDefault="00990061">
      <w:pPr>
        <w:pStyle w:val="NormalIndent"/>
        <w:rPr>
          <w:rFonts w:ascii="Times New Roman" w:hAnsi="Times New Roman"/>
          <w:b/>
          <w:color w:val="FF0000"/>
          <w:sz w:val="24"/>
        </w:rPr>
      </w:pPr>
    </w:p>
    <w:p w14:paraId="0882A919" w14:textId="77777777" w:rsidR="00990061" w:rsidRDefault="00990061">
      <w:pPr>
        <w:pStyle w:val="NormalIndent"/>
        <w:rPr>
          <w:rFonts w:ascii="Times New Roman" w:hAnsi="Times New Roman"/>
          <w:b/>
          <w:color w:val="FF0000"/>
          <w:sz w:val="24"/>
        </w:rPr>
      </w:pPr>
    </w:p>
    <w:p w14:paraId="179DC714" w14:textId="77777777" w:rsidR="00990061" w:rsidRDefault="00990061">
      <w:pPr>
        <w:pStyle w:val="NormalIndent"/>
        <w:rPr>
          <w:rFonts w:ascii="Times New Roman" w:hAnsi="Times New Roman"/>
          <w:b/>
          <w:color w:val="FF0000"/>
          <w:sz w:val="24"/>
        </w:rPr>
      </w:pPr>
    </w:p>
    <w:p w14:paraId="1AEAF713" w14:textId="77777777" w:rsidR="00990061" w:rsidRDefault="000070D7">
      <w:pPr>
        <w:pStyle w:val="Heading1"/>
        <w:keepNext/>
        <w:numPr>
          <w:ilvl w:val="0"/>
          <w:numId w:val="2"/>
        </w:numPr>
        <w:tabs>
          <w:tab w:val="left" w:pos="0"/>
        </w:tabs>
        <w:spacing w:after="0" w:line="360" w:lineRule="auto"/>
        <w:ind w:left="851" w:hanging="851"/>
        <w:contextualSpacing w:val="0"/>
        <w:jc w:val="both"/>
        <w:rPr>
          <w:rFonts w:ascii="Times New Roman" w:eastAsia="Times New Roman" w:hAnsi="Times New Roman" w:cs="Times New Roman"/>
          <w:bCs/>
          <w:sz w:val="24"/>
          <w:szCs w:val="24"/>
        </w:rPr>
      </w:pPr>
      <w:bookmarkStart w:id="2" w:name="_Toc98765787"/>
      <w:r>
        <w:rPr>
          <w:rFonts w:ascii="Times New Roman" w:eastAsia="Times New Roman" w:hAnsi="Times New Roman" w:cs="Times New Roman"/>
          <w:bCs/>
          <w:sz w:val="24"/>
          <w:szCs w:val="24"/>
        </w:rPr>
        <w:t>Introduction</w:t>
      </w:r>
      <w:bookmarkEnd w:id="0"/>
      <w:bookmarkEnd w:id="2"/>
    </w:p>
    <w:p w14:paraId="43155F35" w14:textId="77777777" w:rsidR="00990061" w:rsidRDefault="000070D7">
      <w:pPr>
        <w:pStyle w:val="Heading2"/>
        <w:keepNext/>
        <w:numPr>
          <w:ilvl w:val="1"/>
          <w:numId w:val="2"/>
        </w:numPr>
        <w:tabs>
          <w:tab w:val="left" w:pos="0"/>
        </w:tabs>
        <w:spacing w:after="0" w:line="360" w:lineRule="auto"/>
        <w:ind w:left="0" w:firstLine="0"/>
        <w:contextualSpacing w:val="0"/>
        <w:jc w:val="both"/>
        <w:rPr>
          <w:rFonts w:ascii="Times New Roman" w:eastAsia="Times New Roman" w:hAnsi="Times New Roman" w:cs="Times New Roman"/>
          <w:bCs/>
          <w:iCs/>
          <w:sz w:val="24"/>
          <w:szCs w:val="24"/>
        </w:rPr>
      </w:pPr>
      <w:bookmarkStart w:id="3" w:name="_Toc98765788"/>
      <w:r>
        <w:rPr>
          <w:rFonts w:ascii="Times New Roman" w:eastAsia="Times New Roman" w:hAnsi="Times New Roman" w:cs="Times New Roman"/>
          <w:bCs/>
          <w:iCs/>
          <w:sz w:val="24"/>
          <w:szCs w:val="24"/>
        </w:rPr>
        <w:t>Report Remit</w:t>
      </w:r>
      <w:bookmarkEnd w:id="3"/>
    </w:p>
    <w:p w14:paraId="25F23CC9" w14:textId="04515EDB" w:rsidR="00990061" w:rsidRDefault="000070D7">
      <w:pPr>
        <w:pStyle w:val="NormalIndent"/>
        <w:rPr>
          <w:rFonts w:ascii="Times New Roman" w:hAnsi="Times New Roman"/>
          <w:sz w:val="24"/>
        </w:rPr>
      </w:pPr>
      <w:r>
        <w:rPr>
          <w:rFonts w:ascii="Times New Roman" w:hAnsi="Times New Roman"/>
          <w:sz w:val="24"/>
        </w:rPr>
        <w:t xml:space="preserve">The main goal of this research is to give details on Borak.co, which is trying to extend its service to include e-books and audiobooks. Borak.co wants to develop this new business in six months with a </w:t>
      </w:r>
      <w:r>
        <w:rPr>
          <w:rFonts w:ascii="Times New Roman" w:hAnsi="Times New Roman"/>
          <w:sz w:val="24"/>
        </w:rPr>
        <w:t xml:space="preserve">£500,000 budget and sign up 5000 new users for a monthly membership fee of £10 per user. This research will also go through </w:t>
      </w:r>
      <w:proofErr w:type="spellStart"/>
      <w:r>
        <w:rPr>
          <w:rFonts w:ascii="Times New Roman" w:hAnsi="Times New Roman"/>
          <w:sz w:val="24"/>
        </w:rPr>
        <w:t>Borak.co's</w:t>
      </w:r>
      <w:proofErr w:type="spellEnd"/>
      <w:r>
        <w:rPr>
          <w:rFonts w:ascii="Times New Roman" w:hAnsi="Times New Roman"/>
          <w:sz w:val="24"/>
        </w:rPr>
        <w:t xml:space="preserve"> marketing mix to better understand their approach. According to Kotler</w:t>
      </w:r>
      <w:r w:rsidR="00455F46">
        <w:rPr>
          <w:rFonts w:ascii="Times New Roman" w:hAnsi="Times New Roman"/>
          <w:sz w:val="24"/>
        </w:rPr>
        <w:t xml:space="preserve"> (2011)</w:t>
      </w:r>
      <w:r>
        <w:rPr>
          <w:rFonts w:ascii="Times New Roman" w:hAnsi="Times New Roman"/>
          <w:sz w:val="24"/>
        </w:rPr>
        <w:t xml:space="preserve">, "the collection of regulated, tactical marketing </w:t>
      </w:r>
      <w:r>
        <w:rPr>
          <w:rFonts w:ascii="Times New Roman" w:hAnsi="Times New Roman"/>
          <w:sz w:val="24"/>
        </w:rPr>
        <w:t>instruments that the company uses to produce the response it seeks in the target market"</w:t>
      </w:r>
      <w:r>
        <w:rPr>
          <w:rFonts w:ascii="Times New Roman" w:hAnsi="Times New Roman"/>
          <w:sz w:val="24"/>
        </w:rPr>
        <w:t>. The primary purpose of this blend is to meet the target market's needs and preferences. It steers the ship by monitoring the requirements and desires of curren</w:t>
      </w:r>
      <w:r>
        <w:rPr>
          <w:rFonts w:ascii="Times New Roman" w:hAnsi="Times New Roman"/>
          <w:sz w:val="24"/>
        </w:rPr>
        <w:t xml:space="preserve">t and prospective consumers. Customers' positive opinions are based on goods and services that provide </w:t>
      </w:r>
      <w:r w:rsidRPr="003736AF">
        <w:rPr>
          <w:rFonts w:ascii="Times New Roman" w:hAnsi="Times New Roman"/>
          <w:sz w:val="24"/>
        </w:rPr>
        <w:t>value and satisfaction, providing the firm with a considerable competitive edge over its rivals (Kotler, 2011).</w:t>
      </w:r>
      <w:r>
        <w:rPr>
          <w:rFonts w:ascii="Times New Roman" w:hAnsi="Times New Roman"/>
          <w:sz w:val="24"/>
        </w:rPr>
        <w:t xml:space="preserve"> This report also intends to increase awar</w:t>
      </w:r>
      <w:r>
        <w:rPr>
          <w:rFonts w:ascii="Times New Roman" w:hAnsi="Times New Roman"/>
          <w:sz w:val="24"/>
        </w:rPr>
        <w:t>eness of the service.</w:t>
      </w:r>
    </w:p>
    <w:p w14:paraId="5912BE43" w14:textId="77777777" w:rsidR="00990061" w:rsidRDefault="00990061">
      <w:pPr>
        <w:pStyle w:val="NormalIndent"/>
        <w:rPr>
          <w:rFonts w:ascii="Times New Roman" w:hAnsi="Times New Roman"/>
          <w:sz w:val="24"/>
        </w:rPr>
      </w:pPr>
    </w:p>
    <w:p w14:paraId="3F1A08FA" w14:textId="77777777" w:rsidR="00990061" w:rsidRDefault="000070D7">
      <w:pPr>
        <w:pStyle w:val="Heading2"/>
        <w:keepNext/>
        <w:numPr>
          <w:ilvl w:val="1"/>
          <w:numId w:val="2"/>
        </w:numPr>
        <w:tabs>
          <w:tab w:val="left" w:pos="0"/>
        </w:tabs>
        <w:spacing w:after="0" w:line="360" w:lineRule="auto"/>
        <w:ind w:left="0" w:firstLine="0"/>
        <w:contextualSpacing w:val="0"/>
        <w:jc w:val="both"/>
        <w:rPr>
          <w:rFonts w:ascii="Times New Roman" w:eastAsia="Times New Roman" w:hAnsi="Times New Roman" w:cs="Times New Roman"/>
          <w:bCs/>
          <w:iCs/>
          <w:sz w:val="24"/>
          <w:szCs w:val="24"/>
        </w:rPr>
      </w:pPr>
      <w:bookmarkStart w:id="4" w:name="_Toc98765789"/>
      <w:r>
        <w:rPr>
          <w:rFonts w:ascii="Times New Roman" w:eastAsia="Times New Roman" w:hAnsi="Times New Roman" w:cs="Times New Roman"/>
          <w:bCs/>
          <w:iCs/>
          <w:sz w:val="24"/>
          <w:szCs w:val="24"/>
        </w:rPr>
        <w:t>Brief background the organisation</w:t>
      </w:r>
      <w:bookmarkEnd w:id="4"/>
    </w:p>
    <w:p w14:paraId="64D7233A" w14:textId="77DD4B2B" w:rsidR="00990061" w:rsidRDefault="000070D7">
      <w:pPr>
        <w:pStyle w:val="NormalIndent"/>
        <w:rPr>
          <w:rFonts w:ascii="Times New Roman" w:hAnsi="Times New Roman"/>
          <w:sz w:val="24"/>
        </w:rPr>
        <w:sectPr w:rsidR="00990061" w:rsidSect="000070D7">
          <w:headerReference w:type="default" r:id="rId17"/>
          <w:headerReference w:type="first" r:id="rId18"/>
          <w:pgSz w:w="11906" w:h="16838"/>
          <w:pgMar w:top="1440" w:right="1440" w:bottom="1440" w:left="1440" w:header="567" w:footer="567" w:gutter="0"/>
          <w:cols w:space="708"/>
          <w:titlePg/>
          <w:docGrid w:linePitch="360"/>
        </w:sectPr>
      </w:pPr>
      <w:r>
        <w:rPr>
          <w:rFonts w:ascii="Times New Roman" w:hAnsi="Times New Roman"/>
          <w:sz w:val="24"/>
          <w:lang w:val="en-US"/>
        </w:rPr>
        <w:t xml:space="preserve">Borak.co will be the name of the new media streaming business, and the digital media it will be streaming is an online chat show. The company will </w:t>
      </w:r>
      <w:r>
        <w:rPr>
          <w:rFonts w:ascii="Times New Roman" w:hAnsi="Times New Roman"/>
          <w:sz w:val="24"/>
          <w:lang w:val="en-US"/>
        </w:rPr>
        <w:t>promote that on T</w:t>
      </w:r>
      <w:r w:rsidR="003736AF">
        <w:rPr>
          <w:rFonts w:ascii="Times New Roman" w:hAnsi="Times New Roman"/>
          <w:sz w:val="24"/>
          <w:lang w:val="en-US"/>
        </w:rPr>
        <w:t xml:space="preserve">witch </w:t>
      </w:r>
      <w:r>
        <w:rPr>
          <w:rFonts w:ascii="Times New Roman" w:hAnsi="Times New Roman"/>
          <w:sz w:val="24"/>
          <w:lang w:val="en-US"/>
        </w:rPr>
        <w:t>platforms. As the usage of live video streaming grows, publishers, marketers, and advertisers are looking for new and imaginative ways to communicate with a bigger live audience. Live streaming has become more popular as social media</w:t>
      </w:r>
      <w:r>
        <w:rPr>
          <w:rFonts w:ascii="Times New Roman" w:hAnsi="Times New Roman"/>
          <w:sz w:val="24"/>
          <w:lang w:val="en-US"/>
        </w:rPr>
        <w:t xml:space="preserve"> sources compete to participate in the event. Live chat programs are becoming more popular in live streaming. It can amuse and entertain viewers in a variety of ways. Their structure enables them to change gears and produce new or unexpected entertainment </w:t>
      </w:r>
      <w:r>
        <w:rPr>
          <w:rFonts w:ascii="Times New Roman" w:hAnsi="Times New Roman"/>
          <w:sz w:val="24"/>
          <w:lang w:val="en-US"/>
        </w:rPr>
        <w:t xml:space="preserve">in ways that other shows cannot. Furthermore, according to a study published last year </w:t>
      </w:r>
      <w:r w:rsidRPr="008C2C40">
        <w:rPr>
          <w:rFonts w:ascii="Times New Roman" w:hAnsi="Times New Roman"/>
          <w:sz w:val="24"/>
          <w:lang w:val="en-US"/>
        </w:rPr>
        <w:t xml:space="preserve">by </w:t>
      </w:r>
      <w:proofErr w:type="spellStart"/>
      <w:r w:rsidRPr="008C2C40">
        <w:rPr>
          <w:rFonts w:ascii="Times New Roman" w:hAnsi="Times New Roman"/>
          <w:sz w:val="24"/>
          <w:lang w:val="en-US"/>
        </w:rPr>
        <w:t>Stanimirovic</w:t>
      </w:r>
      <w:proofErr w:type="spellEnd"/>
      <w:r w:rsidR="00455F46" w:rsidRPr="008C2C40">
        <w:rPr>
          <w:rFonts w:ascii="Times New Roman" w:hAnsi="Times New Roman"/>
          <w:sz w:val="24"/>
          <w:lang w:val="en-US"/>
        </w:rPr>
        <w:t xml:space="preserve"> (</w:t>
      </w:r>
      <w:r w:rsidRPr="008C2C40">
        <w:rPr>
          <w:rFonts w:ascii="Times New Roman" w:hAnsi="Times New Roman"/>
          <w:sz w:val="24"/>
          <w:lang w:val="en-US"/>
        </w:rPr>
        <w:t>2021</w:t>
      </w:r>
      <w:r w:rsidR="00455F46" w:rsidRPr="008C2C40">
        <w:rPr>
          <w:rFonts w:ascii="Times New Roman" w:hAnsi="Times New Roman"/>
          <w:sz w:val="24"/>
          <w:lang w:val="en-US"/>
        </w:rPr>
        <w:t>)</w:t>
      </w:r>
      <w:r w:rsidRPr="008C2C40">
        <w:rPr>
          <w:rFonts w:ascii="Times New Roman" w:hAnsi="Times New Roman"/>
          <w:sz w:val="24"/>
          <w:lang w:val="en-US"/>
        </w:rPr>
        <w:t>, 80</w:t>
      </w:r>
      <w:r>
        <w:rPr>
          <w:rFonts w:ascii="Times New Roman" w:hAnsi="Times New Roman"/>
          <w:sz w:val="24"/>
          <w:lang w:val="en-US"/>
        </w:rPr>
        <w:t xml:space="preserve"> percent of all internet traffic will be made up of videos, with live streaming video having the most significant impact. Talk programs are d</w:t>
      </w:r>
      <w:r>
        <w:rPr>
          <w:rFonts w:ascii="Times New Roman" w:hAnsi="Times New Roman"/>
          <w:sz w:val="24"/>
          <w:lang w:val="en-US"/>
        </w:rPr>
        <w:t xml:space="preserve">esigned to address or raise awareness about issues, give </w:t>
      </w:r>
      <w:r w:rsidR="00455F46">
        <w:rPr>
          <w:rFonts w:ascii="Times New Roman" w:hAnsi="Times New Roman"/>
          <w:sz w:val="24"/>
          <w:lang w:val="en-US"/>
        </w:rPr>
        <w:t>information, or</w:t>
      </w:r>
      <w:r>
        <w:rPr>
          <w:rFonts w:ascii="Times New Roman" w:hAnsi="Times New Roman"/>
          <w:sz w:val="24"/>
          <w:lang w:val="en-US"/>
        </w:rPr>
        <w:t xml:space="preserve"> amuse. Talk shows are episodic programs that concentrate on different points of view on essential subjects in society, politics, religion, and other popular topics.</w:t>
      </w:r>
    </w:p>
    <w:p w14:paraId="2C6F620E" w14:textId="77777777" w:rsidR="00990061" w:rsidRDefault="000070D7">
      <w:pPr>
        <w:pStyle w:val="Heading1"/>
        <w:keepNext/>
        <w:numPr>
          <w:ilvl w:val="0"/>
          <w:numId w:val="2"/>
        </w:numPr>
        <w:tabs>
          <w:tab w:val="left" w:pos="0"/>
        </w:tabs>
        <w:spacing w:after="0" w:line="360" w:lineRule="auto"/>
        <w:ind w:left="851" w:hanging="851"/>
        <w:contextualSpacing w:val="0"/>
        <w:jc w:val="both"/>
        <w:rPr>
          <w:rFonts w:ascii="Times New Roman" w:eastAsia="Times New Roman" w:hAnsi="Times New Roman" w:cs="Times New Roman"/>
          <w:bCs/>
          <w:sz w:val="24"/>
          <w:szCs w:val="24"/>
        </w:rPr>
      </w:pPr>
      <w:bookmarkStart w:id="5" w:name="_Toc98765790"/>
      <w:r>
        <w:rPr>
          <w:rFonts w:ascii="Times New Roman" w:eastAsia="Times New Roman" w:hAnsi="Times New Roman" w:cs="Times New Roman"/>
          <w:bCs/>
          <w:sz w:val="24"/>
          <w:szCs w:val="24"/>
        </w:rPr>
        <w:t xml:space="preserve">Communications </w:t>
      </w:r>
      <w:r>
        <w:rPr>
          <w:rFonts w:ascii="Times New Roman" w:eastAsia="Times New Roman" w:hAnsi="Times New Roman" w:cs="Times New Roman"/>
          <w:bCs/>
          <w:sz w:val="24"/>
          <w:szCs w:val="24"/>
        </w:rPr>
        <w:t>Channels (Theory &amp; Practice) – N.B headings are only indicative – yours should be related to your work</w:t>
      </w:r>
      <w:bookmarkEnd w:id="5"/>
    </w:p>
    <w:p w14:paraId="481181D6" w14:textId="6F9AED0F" w:rsidR="00990061" w:rsidRDefault="000070D7">
      <w:pPr>
        <w:pStyle w:val="NormalIndent"/>
        <w:ind w:firstLine="589"/>
        <w:rPr>
          <w:rFonts w:ascii="Times New Roman" w:hAnsi="Times New Roman"/>
          <w:bCs/>
          <w:sz w:val="24"/>
        </w:rPr>
      </w:pPr>
      <w:r>
        <w:rPr>
          <w:rFonts w:ascii="Times New Roman" w:hAnsi="Times New Roman"/>
          <w:bCs/>
          <w:sz w:val="24"/>
        </w:rPr>
        <w:t xml:space="preserve">The internet has </w:t>
      </w:r>
      <w:r w:rsidRPr="003A2511">
        <w:rPr>
          <w:rFonts w:ascii="Times New Roman" w:hAnsi="Times New Roman"/>
          <w:bCs/>
          <w:sz w:val="24"/>
        </w:rPr>
        <w:t>become a vital part of millions of people's professional and personal lives throughout the globe (Danaher &amp; Rossiter, 2011). Because</w:t>
      </w:r>
      <w:r>
        <w:rPr>
          <w:rFonts w:ascii="Times New Roman" w:hAnsi="Times New Roman"/>
          <w:bCs/>
          <w:sz w:val="24"/>
        </w:rPr>
        <w:t xml:space="preserve"> the</w:t>
      </w:r>
      <w:r>
        <w:rPr>
          <w:rFonts w:ascii="Times New Roman" w:hAnsi="Times New Roman"/>
          <w:bCs/>
          <w:sz w:val="24"/>
        </w:rPr>
        <w:t xml:space="preserve"> emphasis on social media is based on the fact that 3.6 billion people will use it in 2020, and Statista predicts that number will rise to 4.41 billion by 2025. It is the most extensively utilized platform for digital </w:t>
      </w:r>
      <w:r w:rsidRPr="008B7D53">
        <w:rPr>
          <w:rFonts w:ascii="Times New Roman" w:hAnsi="Times New Roman"/>
          <w:bCs/>
          <w:sz w:val="24"/>
        </w:rPr>
        <w:t>marketing (Chi, 2021).</w:t>
      </w:r>
      <w:r>
        <w:rPr>
          <w:rFonts w:ascii="Times New Roman" w:hAnsi="Times New Roman"/>
          <w:bCs/>
          <w:sz w:val="24"/>
        </w:rPr>
        <w:t xml:space="preserve"> Thanks to socia</w:t>
      </w:r>
      <w:r>
        <w:rPr>
          <w:rFonts w:ascii="Times New Roman" w:hAnsi="Times New Roman"/>
          <w:bCs/>
          <w:sz w:val="24"/>
        </w:rPr>
        <w:t xml:space="preserve">l media sites like Instagram, Facebook, and </w:t>
      </w:r>
      <w:proofErr w:type="spellStart"/>
      <w:r>
        <w:rPr>
          <w:rFonts w:ascii="Times New Roman" w:hAnsi="Times New Roman"/>
          <w:bCs/>
          <w:sz w:val="24"/>
        </w:rPr>
        <w:t>Youtube</w:t>
      </w:r>
      <w:proofErr w:type="spellEnd"/>
      <w:r>
        <w:rPr>
          <w:rFonts w:ascii="Times New Roman" w:hAnsi="Times New Roman"/>
          <w:bCs/>
          <w:sz w:val="24"/>
        </w:rPr>
        <w:t>, marketers may reach new customers in ways that are quite different from conventional advertising approaches. To connect with customers, marketing managers today have access to various media venues. Compe</w:t>
      </w:r>
      <w:r>
        <w:rPr>
          <w:rFonts w:ascii="Times New Roman" w:hAnsi="Times New Roman"/>
          <w:bCs/>
          <w:sz w:val="24"/>
        </w:rPr>
        <w:t xml:space="preserve">titors and critics have been able to launch attacks that would have been hard to establish via conventional </w:t>
      </w:r>
      <w:r w:rsidRPr="007643B6">
        <w:rPr>
          <w:rFonts w:ascii="Times New Roman" w:hAnsi="Times New Roman"/>
          <w:bCs/>
          <w:sz w:val="24"/>
        </w:rPr>
        <w:t xml:space="preserve">marketing methods (Owen &amp; Humphrey, </w:t>
      </w:r>
      <w:r w:rsidR="007643B6" w:rsidRPr="007643B6">
        <w:rPr>
          <w:rFonts w:ascii="Times New Roman" w:hAnsi="Times New Roman"/>
          <w:bCs/>
          <w:sz w:val="24"/>
        </w:rPr>
        <w:t>2009</w:t>
      </w:r>
      <w:r w:rsidRPr="007643B6">
        <w:rPr>
          <w:rFonts w:ascii="Times New Roman" w:hAnsi="Times New Roman"/>
          <w:bCs/>
          <w:sz w:val="24"/>
        </w:rPr>
        <w:t>).</w:t>
      </w:r>
    </w:p>
    <w:p w14:paraId="62AEC4E8" w14:textId="77777777" w:rsidR="00990061" w:rsidRDefault="000070D7">
      <w:pPr>
        <w:pStyle w:val="NormalIndent"/>
        <w:ind w:firstLine="589"/>
        <w:rPr>
          <w:rFonts w:ascii="Times New Roman" w:hAnsi="Times New Roman"/>
          <w:bCs/>
          <w:sz w:val="24"/>
        </w:rPr>
      </w:pPr>
      <w:r>
        <w:rPr>
          <w:rFonts w:ascii="Times New Roman" w:hAnsi="Times New Roman"/>
          <w:bCs/>
          <w:sz w:val="24"/>
        </w:rPr>
        <w:t>Mark Zuckerberg established Facebook, a social media platform that originated as a private site for Harva</w:t>
      </w:r>
      <w:r>
        <w:rPr>
          <w:rFonts w:ascii="Times New Roman" w:hAnsi="Times New Roman"/>
          <w:bCs/>
          <w:sz w:val="24"/>
        </w:rPr>
        <w:t>rd students. Finally, in 2006, anybody with an e-mail address may register. Because Facebook offers a variety of marketing benefits, it would be a natural fit for the Borak.co communication channel. These benefits include establishing and enhancing a compa</w:t>
      </w:r>
      <w:r>
        <w:rPr>
          <w:rFonts w:ascii="Times New Roman" w:hAnsi="Times New Roman"/>
          <w:bCs/>
          <w:sz w:val="24"/>
        </w:rPr>
        <w:t xml:space="preserve">ny's brand image, establishing and enhancing its market authority, utilizing the network for market research, gathering viewpoints and opinions, and creating a Facebook group of people with similar interests, ideal for networking and targeted advertising. </w:t>
      </w:r>
      <w:r>
        <w:rPr>
          <w:rFonts w:ascii="Times New Roman" w:hAnsi="Times New Roman"/>
          <w:bCs/>
          <w:sz w:val="24"/>
        </w:rPr>
        <w:t xml:space="preserve">According to the Wall Street Journal, Facebook is working on a system that would enable advertisers to target specific groups of individuals with similar </w:t>
      </w:r>
      <w:r w:rsidRPr="008B7D53">
        <w:rPr>
          <w:rFonts w:ascii="Times New Roman" w:hAnsi="Times New Roman"/>
          <w:bCs/>
          <w:sz w:val="24"/>
        </w:rPr>
        <w:t>interests (</w:t>
      </w:r>
      <w:proofErr w:type="spellStart"/>
      <w:r w:rsidRPr="008B7D53">
        <w:rPr>
          <w:rFonts w:ascii="Times New Roman" w:hAnsi="Times New Roman"/>
          <w:bCs/>
          <w:sz w:val="24"/>
        </w:rPr>
        <w:t>Saravanakumar</w:t>
      </w:r>
      <w:proofErr w:type="spellEnd"/>
      <w:r w:rsidRPr="008B7D53">
        <w:rPr>
          <w:rFonts w:ascii="Times New Roman" w:hAnsi="Times New Roman"/>
          <w:bCs/>
          <w:sz w:val="24"/>
        </w:rPr>
        <w:t xml:space="preserve"> &amp; </w:t>
      </w:r>
      <w:proofErr w:type="spellStart"/>
      <w:r w:rsidRPr="008B7D53">
        <w:rPr>
          <w:rFonts w:ascii="Times New Roman" w:hAnsi="Times New Roman"/>
          <w:bCs/>
          <w:sz w:val="24"/>
        </w:rPr>
        <w:t>SuganthaLakshmi</w:t>
      </w:r>
      <w:proofErr w:type="spellEnd"/>
      <w:r w:rsidRPr="008B7D53">
        <w:rPr>
          <w:rFonts w:ascii="Times New Roman" w:hAnsi="Times New Roman"/>
          <w:bCs/>
          <w:sz w:val="24"/>
        </w:rPr>
        <w:t>, 2012).</w:t>
      </w:r>
    </w:p>
    <w:p w14:paraId="65C4F423" w14:textId="0A943D62" w:rsidR="00990061" w:rsidRDefault="000070D7">
      <w:pPr>
        <w:pStyle w:val="NormalIndent"/>
        <w:ind w:firstLine="589"/>
        <w:rPr>
          <w:rFonts w:ascii="Times New Roman" w:hAnsi="Times New Roman"/>
          <w:bCs/>
          <w:sz w:val="24"/>
        </w:rPr>
      </w:pPr>
      <w:r>
        <w:rPr>
          <w:rFonts w:ascii="Times New Roman" w:hAnsi="Times New Roman"/>
          <w:bCs/>
          <w:sz w:val="24"/>
        </w:rPr>
        <w:t xml:space="preserve">Then there's Twitch, a live-streaming network that </w:t>
      </w:r>
      <w:r>
        <w:rPr>
          <w:rFonts w:ascii="Times New Roman" w:hAnsi="Times New Roman"/>
          <w:bCs/>
          <w:sz w:val="24"/>
        </w:rPr>
        <w:t>expanded by 99 percent between April 2019 and April 2020. The expanding popularity of web video includes live video</w:t>
      </w:r>
      <w:r w:rsidR="00455F46">
        <w:rPr>
          <w:rFonts w:ascii="Times New Roman" w:hAnsi="Times New Roman"/>
          <w:bCs/>
          <w:sz w:val="24"/>
        </w:rPr>
        <w:t xml:space="preserve"> </w:t>
      </w:r>
      <w:r w:rsidRPr="00EE3E73">
        <w:rPr>
          <w:rFonts w:ascii="Times New Roman" w:hAnsi="Times New Roman"/>
          <w:bCs/>
          <w:sz w:val="24"/>
        </w:rPr>
        <w:t>(</w:t>
      </w:r>
      <w:proofErr w:type="spellStart"/>
      <w:r w:rsidR="00EE3E73" w:rsidRPr="00EE3E73">
        <w:rPr>
          <w:rFonts w:ascii="Times New Roman" w:hAnsi="Times New Roman"/>
          <w:bCs/>
          <w:sz w:val="24"/>
        </w:rPr>
        <w:t>Yanev</w:t>
      </w:r>
      <w:proofErr w:type="spellEnd"/>
      <w:r w:rsidRPr="00EE3E73">
        <w:rPr>
          <w:rFonts w:ascii="Times New Roman" w:hAnsi="Times New Roman"/>
          <w:bCs/>
          <w:sz w:val="24"/>
        </w:rPr>
        <w:t xml:space="preserve"> 202</w:t>
      </w:r>
      <w:r w:rsidR="00EE3E73" w:rsidRPr="00EE3E73">
        <w:rPr>
          <w:rFonts w:ascii="Times New Roman" w:hAnsi="Times New Roman"/>
          <w:bCs/>
          <w:sz w:val="24"/>
        </w:rPr>
        <w:t>2</w:t>
      </w:r>
      <w:r w:rsidRPr="00EE3E73">
        <w:rPr>
          <w:rFonts w:ascii="Times New Roman" w:hAnsi="Times New Roman"/>
          <w:bCs/>
          <w:sz w:val="24"/>
        </w:rPr>
        <w:t>).</w:t>
      </w:r>
      <w:r>
        <w:rPr>
          <w:rFonts w:ascii="Times New Roman" w:hAnsi="Times New Roman"/>
          <w:bCs/>
          <w:sz w:val="24"/>
        </w:rPr>
        <w:t xml:space="preserve"> Twitch aims to be the most popular platform for aspiring influencers. Twitch users spend an average of 95 minutes each d</w:t>
      </w:r>
      <w:r>
        <w:rPr>
          <w:rFonts w:ascii="Times New Roman" w:hAnsi="Times New Roman"/>
          <w:bCs/>
          <w:sz w:val="24"/>
        </w:rPr>
        <w:t>ay watching broadcasts. Non-gaming marketers are aware of twitch producers that produce over 200,000 hours of video every day. In the third quarter of 2018, ad views on live video streaming rose 56 percent year over year, the greatest in online video. In t</w:t>
      </w:r>
      <w:r>
        <w:rPr>
          <w:rFonts w:ascii="Times New Roman" w:hAnsi="Times New Roman"/>
          <w:bCs/>
          <w:sz w:val="24"/>
        </w:rPr>
        <w:t>he third quarter of 2018, ad views on live video streaming surged by 56%, creating enormous opportunities for advertisers.</w:t>
      </w:r>
    </w:p>
    <w:p w14:paraId="4FD6C638" w14:textId="77777777" w:rsidR="00990061" w:rsidRDefault="000070D7">
      <w:pPr>
        <w:pStyle w:val="NormalIndent"/>
        <w:ind w:firstLine="589"/>
        <w:rPr>
          <w:rFonts w:ascii="Times New Roman" w:hAnsi="Times New Roman"/>
          <w:bCs/>
          <w:sz w:val="24"/>
        </w:rPr>
      </w:pPr>
      <w:r>
        <w:rPr>
          <w:rFonts w:ascii="Times New Roman" w:hAnsi="Times New Roman"/>
          <w:bCs/>
          <w:sz w:val="24"/>
        </w:rPr>
        <w:t>Long-form and short-form videos had a 27 percent and -20 percent YoY increase in ad views, respectively, compared to live videos. Twi</w:t>
      </w:r>
      <w:r>
        <w:rPr>
          <w:rFonts w:ascii="Times New Roman" w:hAnsi="Times New Roman"/>
          <w:bCs/>
          <w:sz w:val="24"/>
        </w:rPr>
        <w:t xml:space="preserve">tch has around 15 million active users daily. Despite not being a live broadcasting behemoth, Twitch is a significant force in the gaming industry. Twitch has a large streaming ecosystem, with 15 million individuals streaming video every day, but it lacks </w:t>
      </w:r>
      <w:r>
        <w:rPr>
          <w:rFonts w:ascii="Times New Roman" w:hAnsi="Times New Roman"/>
          <w:bCs/>
          <w:sz w:val="24"/>
        </w:rPr>
        <w:t>the "built-in" audience that Facebook, Instagram, and Twitter have. Every day, the average observer spends roughly 95 minutes watching. The park gets approximately 2 million visitors at its peak.</w:t>
      </w:r>
    </w:p>
    <w:p w14:paraId="7D7F3492" w14:textId="77777777" w:rsidR="00990061" w:rsidRDefault="000070D7">
      <w:pPr>
        <w:pStyle w:val="NormalIndent"/>
        <w:ind w:firstLine="589"/>
        <w:rPr>
          <w:rFonts w:ascii="Times New Roman" w:hAnsi="Times New Roman"/>
          <w:bCs/>
          <w:sz w:val="24"/>
        </w:rPr>
      </w:pPr>
      <w:r>
        <w:rPr>
          <w:rFonts w:ascii="Times New Roman" w:hAnsi="Times New Roman"/>
          <w:bCs/>
          <w:sz w:val="24"/>
        </w:rPr>
        <w:t>Additionally, using social media platforms like Instagram an</w:t>
      </w:r>
      <w:r>
        <w:rPr>
          <w:rFonts w:ascii="Times New Roman" w:hAnsi="Times New Roman"/>
          <w:bCs/>
          <w:sz w:val="24"/>
        </w:rPr>
        <w:t>d celebrity endorsement to interact with the market might benefit. Celebrities who appeal to a wide range of people include actors, television personalities, notable performers, and sports heroes. A reference group is a person or group of people who act as</w:t>
      </w:r>
      <w:r>
        <w:rPr>
          <w:rFonts w:ascii="Times New Roman" w:hAnsi="Times New Roman"/>
          <w:bCs/>
          <w:sz w:val="24"/>
        </w:rPr>
        <w:t xml:space="preserve"> role models for an individual's beliefs, attitudes, and </w:t>
      </w:r>
      <w:proofErr w:type="spellStart"/>
      <w:r>
        <w:rPr>
          <w:rFonts w:ascii="Times New Roman" w:hAnsi="Times New Roman"/>
          <w:bCs/>
          <w:sz w:val="24"/>
        </w:rPr>
        <w:t>behavior</w:t>
      </w:r>
      <w:proofErr w:type="spellEnd"/>
      <w:r>
        <w:rPr>
          <w:rFonts w:ascii="Times New Roman" w:hAnsi="Times New Roman"/>
          <w:bCs/>
          <w:sz w:val="24"/>
        </w:rPr>
        <w:t xml:space="preserve">. Individuals might utilize reference groups to assist them in making purchase and consumption choices. A celebrity is </w:t>
      </w:r>
      <w:r w:rsidRPr="00297F50">
        <w:rPr>
          <w:rFonts w:ascii="Times New Roman" w:hAnsi="Times New Roman"/>
          <w:bCs/>
          <w:sz w:val="24"/>
        </w:rPr>
        <w:t>someone well-known in the public eye, according to Friedman &amp; Friedman (</w:t>
      </w:r>
      <w:r w:rsidRPr="00297F50">
        <w:rPr>
          <w:rFonts w:ascii="Times New Roman" w:hAnsi="Times New Roman"/>
          <w:bCs/>
          <w:sz w:val="24"/>
        </w:rPr>
        <w:t xml:space="preserve">1979), as stated in </w:t>
      </w:r>
      <w:proofErr w:type="spellStart"/>
      <w:r w:rsidRPr="00297F50">
        <w:rPr>
          <w:rFonts w:ascii="Times New Roman" w:hAnsi="Times New Roman"/>
          <w:bCs/>
          <w:sz w:val="24"/>
        </w:rPr>
        <w:t>Phang</w:t>
      </w:r>
      <w:proofErr w:type="spellEnd"/>
      <w:r w:rsidRPr="00297F50">
        <w:rPr>
          <w:rFonts w:ascii="Times New Roman" w:hAnsi="Times New Roman"/>
          <w:bCs/>
          <w:sz w:val="24"/>
        </w:rPr>
        <w:t xml:space="preserve"> &amp; Ernest (n.d.). Adoration, desire, empathy, or recognition build this link. The benefits of celebrity endorsement in marketing include </w:t>
      </w:r>
      <w:proofErr w:type="spellStart"/>
      <w:r w:rsidRPr="00297F50">
        <w:rPr>
          <w:rFonts w:ascii="Times New Roman" w:hAnsi="Times New Roman"/>
          <w:bCs/>
          <w:sz w:val="24"/>
        </w:rPr>
        <w:t>favorable</w:t>
      </w:r>
      <w:proofErr w:type="spellEnd"/>
      <w:r w:rsidRPr="00297F50">
        <w:rPr>
          <w:rFonts w:ascii="Times New Roman" w:hAnsi="Times New Roman"/>
          <w:bCs/>
          <w:sz w:val="24"/>
        </w:rPr>
        <w:t xml:space="preserve"> word-of-mouth, brand loyalty, and the purchase of specific items (Schiffman et al., </w:t>
      </w:r>
      <w:r w:rsidRPr="00297F50">
        <w:rPr>
          <w:rFonts w:ascii="Times New Roman" w:hAnsi="Times New Roman"/>
          <w:bCs/>
          <w:sz w:val="24"/>
        </w:rPr>
        <w:t>2012).</w:t>
      </w:r>
      <w:r>
        <w:rPr>
          <w:rFonts w:ascii="Times New Roman" w:hAnsi="Times New Roman"/>
          <w:bCs/>
          <w:sz w:val="24"/>
        </w:rPr>
        <w:t xml:space="preserve"> The characteristics of the celebrity influence the company's sales and advertising message. As a result, Borak.co must choose influencers or celebrities with features that help the news reach the desired demographic.</w:t>
      </w:r>
    </w:p>
    <w:p w14:paraId="1410CA44" w14:textId="59DE0B62" w:rsidR="00990061" w:rsidRDefault="000070D7">
      <w:pPr>
        <w:pStyle w:val="NormalIndent"/>
        <w:ind w:firstLine="589"/>
        <w:rPr>
          <w:rFonts w:ascii="Times New Roman" w:hAnsi="Times New Roman"/>
          <w:bCs/>
          <w:sz w:val="24"/>
        </w:rPr>
      </w:pPr>
      <w:r>
        <w:rPr>
          <w:rFonts w:ascii="Times New Roman" w:hAnsi="Times New Roman"/>
          <w:bCs/>
          <w:sz w:val="24"/>
        </w:rPr>
        <w:t>Furthermore, millennials are the</w:t>
      </w:r>
      <w:r>
        <w:rPr>
          <w:rFonts w:ascii="Times New Roman" w:hAnsi="Times New Roman"/>
          <w:bCs/>
          <w:sz w:val="24"/>
        </w:rPr>
        <w:t xml:space="preserve"> most significant segment of live content viewers when it comes to target audiences. Sixty-three percent of adults aged 18 to 34 routinely view the live-streamed </w:t>
      </w:r>
      <w:r w:rsidRPr="00EE3E73">
        <w:rPr>
          <w:rFonts w:ascii="Times New Roman" w:hAnsi="Times New Roman"/>
          <w:bCs/>
          <w:sz w:val="24"/>
        </w:rPr>
        <w:t>video (Neil Patel, 201</w:t>
      </w:r>
      <w:r w:rsidR="00EE3E73" w:rsidRPr="00EE3E73">
        <w:rPr>
          <w:rFonts w:ascii="Times New Roman" w:hAnsi="Times New Roman"/>
          <w:bCs/>
          <w:sz w:val="24"/>
        </w:rPr>
        <w:t>7</w:t>
      </w:r>
      <w:r w:rsidRPr="00EE3E73">
        <w:rPr>
          <w:rFonts w:ascii="Times New Roman" w:hAnsi="Times New Roman"/>
          <w:bCs/>
          <w:sz w:val="24"/>
        </w:rPr>
        <w:t>). Generation</w:t>
      </w:r>
      <w:r>
        <w:rPr>
          <w:rFonts w:ascii="Times New Roman" w:hAnsi="Times New Roman"/>
          <w:bCs/>
          <w:sz w:val="24"/>
        </w:rPr>
        <w:t xml:space="preserve"> Z (born between 1997 and 2015) has exhibited a renewed in</w:t>
      </w:r>
      <w:r>
        <w:rPr>
          <w:rFonts w:ascii="Times New Roman" w:hAnsi="Times New Roman"/>
          <w:bCs/>
          <w:sz w:val="24"/>
        </w:rPr>
        <w:t xml:space="preserve">terest in live streaming, mainly on social media </w:t>
      </w:r>
      <w:r w:rsidRPr="00EE3E73">
        <w:rPr>
          <w:rFonts w:ascii="Times New Roman" w:hAnsi="Times New Roman"/>
          <w:bCs/>
          <w:sz w:val="24"/>
        </w:rPr>
        <w:t>platforms (GWI Flagship Report</w:t>
      </w:r>
      <w:r w:rsidR="00455F46" w:rsidRPr="00EE3E73">
        <w:rPr>
          <w:rFonts w:ascii="Times New Roman" w:hAnsi="Times New Roman"/>
          <w:bCs/>
          <w:sz w:val="24"/>
        </w:rPr>
        <w:t>,</w:t>
      </w:r>
      <w:r w:rsidRPr="00EE3E73">
        <w:rPr>
          <w:rFonts w:ascii="Times New Roman" w:hAnsi="Times New Roman"/>
          <w:bCs/>
          <w:sz w:val="24"/>
        </w:rPr>
        <w:t xml:space="preserve"> 202</w:t>
      </w:r>
      <w:r w:rsidR="00EE3E73">
        <w:rPr>
          <w:rFonts w:ascii="Times New Roman" w:hAnsi="Times New Roman"/>
          <w:bCs/>
          <w:sz w:val="24"/>
        </w:rPr>
        <w:t>2</w:t>
      </w:r>
      <w:r w:rsidRPr="00EE3E73">
        <w:rPr>
          <w:rFonts w:ascii="Times New Roman" w:hAnsi="Times New Roman"/>
          <w:bCs/>
          <w:sz w:val="24"/>
        </w:rPr>
        <w:t>). According</w:t>
      </w:r>
      <w:r>
        <w:rPr>
          <w:rFonts w:ascii="Times New Roman" w:hAnsi="Times New Roman"/>
          <w:bCs/>
          <w:sz w:val="24"/>
        </w:rPr>
        <w:t xml:space="preserve"> to 80 </w:t>
      </w:r>
      <w:r w:rsidRPr="00B04A35">
        <w:rPr>
          <w:rFonts w:ascii="Times New Roman" w:hAnsi="Times New Roman"/>
          <w:bCs/>
          <w:sz w:val="24"/>
        </w:rPr>
        <w:t>percent of marketing experts, video content is becoming more critical in the commercial sector (4CInsights, 2019). While viewing a live broadcast in 2018</w:t>
      </w:r>
      <w:r w:rsidRPr="00B04A35">
        <w:rPr>
          <w:rFonts w:ascii="Times New Roman" w:hAnsi="Times New Roman"/>
          <w:bCs/>
          <w:sz w:val="24"/>
        </w:rPr>
        <w:t>, 60% of viewers made internet searches (Neil Patel, 201</w:t>
      </w:r>
      <w:r w:rsidR="00EE3E73" w:rsidRPr="00B04A35">
        <w:rPr>
          <w:rFonts w:ascii="Times New Roman" w:hAnsi="Times New Roman"/>
          <w:bCs/>
          <w:sz w:val="24"/>
        </w:rPr>
        <w:t>7</w:t>
      </w:r>
      <w:r w:rsidRPr="00B04A35">
        <w:rPr>
          <w:rFonts w:ascii="Times New Roman" w:hAnsi="Times New Roman"/>
          <w:bCs/>
          <w:sz w:val="24"/>
        </w:rPr>
        <w:t>).</w:t>
      </w:r>
    </w:p>
    <w:p w14:paraId="0839572E" w14:textId="77777777" w:rsidR="00990061" w:rsidRDefault="00990061">
      <w:pPr>
        <w:pStyle w:val="NormalIndent"/>
        <w:rPr>
          <w:rFonts w:ascii="Times New Roman" w:hAnsi="Times New Roman"/>
          <w:b/>
          <w:color w:val="FF0000"/>
          <w:sz w:val="24"/>
        </w:rPr>
      </w:pPr>
    </w:p>
    <w:p w14:paraId="1AD24672" w14:textId="77777777" w:rsidR="00990061" w:rsidRDefault="000070D7">
      <w:pPr>
        <w:pStyle w:val="Heading2"/>
        <w:keepNext/>
        <w:numPr>
          <w:ilvl w:val="1"/>
          <w:numId w:val="2"/>
        </w:numPr>
        <w:tabs>
          <w:tab w:val="left" w:pos="0"/>
        </w:tabs>
        <w:spacing w:after="0" w:line="360" w:lineRule="auto"/>
        <w:ind w:left="0" w:firstLine="0"/>
        <w:contextualSpacing w:val="0"/>
        <w:jc w:val="both"/>
        <w:rPr>
          <w:rFonts w:ascii="Times New Roman" w:eastAsia="Times New Roman" w:hAnsi="Times New Roman" w:cs="Times New Roman"/>
          <w:bCs/>
          <w:iCs/>
          <w:sz w:val="24"/>
          <w:szCs w:val="24"/>
        </w:rPr>
      </w:pPr>
      <w:bookmarkStart w:id="6" w:name="_Toc98765791"/>
      <w:r>
        <w:rPr>
          <w:rFonts w:ascii="Times New Roman" w:eastAsia="Times New Roman" w:hAnsi="Times New Roman" w:cs="Times New Roman"/>
          <w:bCs/>
          <w:iCs/>
          <w:sz w:val="24"/>
          <w:szCs w:val="24"/>
        </w:rPr>
        <w:t>Campaign IDeas</w:t>
      </w:r>
      <w:bookmarkEnd w:id="6"/>
    </w:p>
    <w:p w14:paraId="0FE548E0" w14:textId="6D3937BC" w:rsidR="00990061" w:rsidRDefault="000070D7">
      <w:pPr>
        <w:pStyle w:val="NormalIndent"/>
        <w:ind w:firstLine="589"/>
        <w:rPr>
          <w:rFonts w:ascii="Times New Roman" w:hAnsi="Times New Roman"/>
          <w:sz w:val="24"/>
        </w:rPr>
      </w:pPr>
      <w:r>
        <w:rPr>
          <w:rFonts w:ascii="Times New Roman" w:hAnsi="Times New Roman"/>
          <w:sz w:val="24"/>
        </w:rPr>
        <w:t xml:space="preserve">Live broadcasting requires as little staging as possible. Live streaming videos are supposed to be unscripted. Of course, a rough screenplay might be employed, but if </w:t>
      </w:r>
      <w:r w:rsidR="00455F46">
        <w:rPr>
          <w:rFonts w:ascii="Times New Roman" w:hAnsi="Times New Roman"/>
          <w:sz w:val="24"/>
        </w:rPr>
        <w:t>anything,</w:t>
      </w:r>
      <w:r>
        <w:rPr>
          <w:rFonts w:ascii="Times New Roman" w:hAnsi="Times New Roman"/>
          <w:sz w:val="24"/>
        </w:rPr>
        <w:t xml:space="preserve"> un</w:t>
      </w:r>
      <w:r>
        <w:rPr>
          <w:rFonts w:ascii="Times New Roman" w:hAnsi="Times New Roman"/>
          <w:sz w:val="24"/>
        </w:rPr>
        <w:t>expected happens, all one needs to do is accept it with open arms. The best-case scenario for brands is that it allows them to remove the corporate curtain and interact with people personally. Viewers may also participate in brand storytelling to enhance t</w:t>
      </w:r>
      <w:r>
        <w:rPr>
          <w:rFonts w:ascii="Times New Roman" w:hAnsi="Times New Roman"/>
          <w:sz w:val="24"/>
        </w:rPr>
        <w:t xml:space="preserve">heir customer experience. How the organization can maintain its audience engaged is one of the most critical and complex concerns. </w:t>
      </w:r>
      <w:proofErr w:type="spellStart"/>
      <w:r>
        <w:rPr>
          <w:rFonts w:ascii="Times New Roman" w:hAnsi="Times New Roman"/>
          <w:sz w:val="24"/>
        </w:rPr>
        <w:t>Wasen</w:t>
      </w:r>
      <w:proofErr w:type="spellEnd"/>
      <w:r>
        <w:rPr>
          <w:rFonts w:ascii="Times New Roman" w:hAnsi="Times New Roman"/>
          <w:sz w:val="24"/>
        </w:rPr>
        <w:t xml:space="preserve"> (2017) claims that one technique to keep an audience interested is to ask them questions. It is possible to create a po</w:t>
      </w:r>
      <w:r>
        <w:rPr>
          <w:rFonts w:ascii="Times New Roman" w:hAnsi="Times New Roman"/>
          <w:sz w:val="24"/>
        </w:rPr>
        <w:t xml:space="preserve">ll and generate conversation among one's </w:t>
      </w:r>
      <w:r w:rsidRPr="00B04A35">
        <w:rPr>
          <w:rFonts w:ascii="Times New Roman" w:hAnsi="Times New Roman"/>
          <w:sz w:val="24"/>
        </w:rPr>
        <w:t>audience (</w:t>
      </w:r>
      <w:proofErr w:type="spellStart"/>
      <w:r w:rsidRPr="00B04A35">
        <w:rPr>
          <w:rFonts w:ascii="Times New Roman" w:hAnsi="Times New Roman"/>
          <w:sz w:val="24"/>
        </w:rPr>
        <w:t>Wasen</w:t>
      </w:r>
      <w:proofErr w:type="spellEnd"/>
      <w:r w:rsidRPr="00B04A35">
        <w:rPr>
          <w:rFonts w:ascii="Times New Roman" w:hAnsi="Times New Roman"/>
          <w:sz w:val="24"/>
        </w:rPr>
        <w:t>, 2017). Another</w:t>
      </w:r>
      <w:r>
        <w:rPr>
          <w:rFonts w:ascii="Times New Roman" w:hAnsi="Times New Roman"/>
          <w:sz w:val="24"/>
        </w:rPr>
        <w:t xml:space="preserve"> strategy to boost live stream engagement is to provide viewers with specific tools or incentives. For example, if you run a live stream on Twitch, you may enhance engagement by random</w:t>
      </w:r>
      <w:r>
        <w:rPr>
          <w:rFonts w:ascii="Times New Roman" w:hAnsi="Times New Roman"/>
          <w:sz w:val="24"/>
        </w:rPr>
        <w:t xml:space="preserve">ly providing presents to viewers. Those presents are often something you can utilize in the game. It is also possible to sell them for actual money, which is likely the most energizing aspect for viewers, and this method works well if you want to maintain </w:t>
      </w:r>
      <w:r>
        <w:rPr>
          <w:rFonts w:ascii="Times New Roman" w:hAnsi="Times New Roman"/>
          <w:sz w:val="24"/>
        </w:rPr>
        <w:t>interest. Therefore, Borak.co always considers an alternative strategy when starting live streaming.</w:t>
      </w:r>
    </w:p>
    <w:p w14:paraId="6A297B76" w14:textId="3FDC3B10" w:rsidR="00990061" w:rsidRDefault="000070D7">
      <w:pPr>
        <w:pStyle w:val="NormalIndent"/>
        <w:ind w:firstLine="589"/>
        <w:rPr>
          <w:rFonts w:ascii="Times New Roman" w:hAnsi="Times New Roman"/>
          <w:sz w:val="24"/>
        </w:rPr>
      </w:pPr>
      <w:r>
        <w:rPr>
          <w:rFonts w:ascii="Times New Roman" w:hAnsi="Times New Roman"/>
          <w:sz w:val="24"/>
        </w:rPr>
        <w:t xml:space="preserve">Product, Promotion, Price, and Place are the initials of the 4Ps. The 4Ps were the fundamental theoretical basis for marketing. According </w:t>
      </w:r>
      <w:r w:rsidRPr="008C2C40">
        <w:rPr>
          <w:rFonts w:ascii="Times New Roman" w:hAnsi="Times New Roman"/>
          <w:sz w:val="24"/>
        </w:rPr>
        <w:t>to Wu &amp; Zhou</w:t>
      </w:r>
      <w:r w:rsidR="008C2C40" w:rsidRPr="008C2C40">
        <w:rPr>
          <w:rFonts w:ascii="Times New Roman" w:hAnsi="Times New Roman"/>
          <w:sz w:val="24"/>
        </w:rPr>
        <w:t xml:space="preserve"> (</w:t>
      </w:r>
      <w:r w:rsidR="008C2C40">
        <w:rPr>
          <w:rFonts w:ascii="Times New Roman" w:hAnsi="Times New Roman"/>
          <w:sz w:val="24"/>
        </w:rPr>
        <w:t>2021)</w:t>
      </w:r>
      <w:r>
        <w:rPr>
          <w:rFonts w:ascii="Times New Roman" w:hAnsi="Times New Roman"/>
          <w:sz w:val="24"/>
        </w:rPr>
        <w:t xml:space="preserve"> research shows that the 4Ps influence customer happiness and loyalty. And in turn, consumer feedback may influence the design and evolution of an organization's marketing mix, allowing the 4Ps to match the demands of the target market better. Pr</w:t>
      </w:r>
      <w:r>
        <w:rPr>
          <w:rFonts w:ascii="Times New Roman" w:hAnsi="Times New Roman"/>
          <w:sz w:val="24"/>
        </w:rPr>
        <w:t xml:space="preserve">ice, product, promotion, and place are part of </w:t>
      </w:r>
      <w:proofErr w:type="spellStart"/>
      <w:r>
        <w:rPr>
          <w:rFonts w:ascii="Times New Roman" w:hAnsi="Times New Roman"/>
          <w:sz w:val="24"/>
        </w:rPr>
        <w:t>Borak.co's</w:t>
      </w:r>
      <w:proofErr w:type="spellEnd"/>
      <w:r>
        <w:rPr>
          <w:rFonts w:ascii="Times New Roman" w:hAnsi="Times New Roman"/>
          <w:sz w:val="24"/>
        </w:rPr>
        <w:t xml:space="preserve"> marketing mix. Because the digital product has no physical components, it must be entirely online. It is also accessible and straightforward to use, which will appeal to the target population.</w:t>
      </w:r>
    </w:p>
    <w:p w14:paraId="54723FA6" w14:textId="77777777" w:rsidR="00990061" w:rsidRDefault="000070D7">
      <w:pPr>
        <w:pStyle w:val="NormalIndent"/>
        <w:ind w:firstLine="589"/>
        <w:rPr>
          <w:rFonts w:ascii="Times New Roman" w:hAnsi="Times New Roman"/>
          <w:bCs/>
          <w:sz w:val="24"/>
        </w:rPr>
      </w:pPr>
      <w:r>
        <w:rPr>
          <w:rFonts w:ascii="Times New Roman" w:hAnsi="Times New Roman"/>
          <w:sz w:val="24"/>
        </w:rPr>
        <w:t>Next,</w:t>
      </w:r>
      <w:r>
        <w:rPr>
          <w:rFonts w:ascii="Times New Roman" w:hAnsi="Times New Roman"/>
          <w:sz w:val="24"/>
        </w:rPr>
        <w:t xml:space="preserve"> according to </w:t>
      </w:r>
      <w:proofErr w:type="spellStart"/>
      <w:r w:rsidRPr="002370D0">
        <w:rPr>
          <w:rFonts w:ascii="Times New Roman" w:hAnsi="Times New Roman"/>
          <w:sz w:val="24"/>
        </w:rPr>
        <w:t>Nuseir</w:t>
      </w:r>
      <w:proofErr w:type="spellEnd"/>
      <w:r w:rsidRPr="002370D0">
        <w:rPr>
          <w:rFonts w:ascii="Times New Roman" w:hAnsi="Times New Roman"/>
          <w:sz w:val="24"/>
        </w:rPr>
        <w:t xml:space="preserve"> and </w:t>
      </w:r>
      <w:proofErr w:type="spellStart"/>
      <w:r w:rsidRPr="002370D0">
        <w:rPr>
          <w:rFonts w:ascii="Times New Roman" w:hAnsi="Times New Roman"/>
          <w:sz w:val="24"/>
        </w:rPr>
        <w:t>Madanat's</w:t>
      </w:r>
      <w:proofErr w:type="spellEnd"/>
      <w:r w:rsidRPr="002370D0">
        <w:rPr>
          <w:rFonts w:ascii="Times New Roman" w:hAnsi="Times New Roman"/>
          <w:sz w:val="24"/>
        </w:rPr>
        <w:t xml:space="preserve"> (2015)</w:t>
      </w:r>
      <w:r>
        <w:rPr>
          <w:rFonts w:ascii="Times New Roman" w:hAnsi="Times New Roman"/>
          <w:sz w:val="24"/>
        </w:rPr>
        <w:t xml:space="preserve"> study, pricing has little impact on consumer happiness and loyalty. The pricing is the amount your buyer will pay for a product. Borak.co, for example, charges a monthly subscription fee of £10 per user. A subscrip</w:t>
      </w:r>
      <w:r>
        <w:rPr>
          <w:rFonts w:ascii="Times New Roman" w:hAnsi="Times New Roman"/>
          <w:sz w:val="24"/>
        </w:rPr>
        <w:t>tion model for an online development is advantageous if the product isn't static, meaning it includes updates, varying levels of sophistication, or upgradeability. Companies will entice customers to buy via advertising, freebies, accessories, mail service,</w:t>
      </w:r>
      <w:r>
        <w:rPr>
          <w:rFonts w:ascii="Times New Roman" w:hAnsi="Times New Roman"/>
          <w:sz w:val="24"/>
        </w:rPr>
        <w:t xml:space="preserve"> and discounts. Using online marketing communication tools to reach your target audiences is referred to as promotion in the online marketing mix. </w:t>
      </w:r>
      <w:r>
        <w:rPr>
          <w:rFonts w:ascii="Times New Roman" w:hAnsi="Times New Roman"/>
          <w:bCs/>
          <w:sz w:val="24"/>
        </w:rPr>
        <w:t xml:space="preserve"> </w:t>
      </w:r>
    </w:p>
    <w:p w14:paraId="3E009EB8" w14:textId="77777777" w:rsidR="00990061" w:rsidRDefault="000070D7">
      <w:pPr>
        <w:autoSpaceDE/>
        <w:autoSpaceDN/>
        <w:adjustRightInd/>
        <w:spacing w:after="160" w:line="360" w:lineRule="auto"/>
        <w:jc w:val="both"/>
        <w:rPr>
          <w:rFonts w:ascii="Times New Roman" w:eastAsia="Times New Roman" w:hAnsi="Times New Roman" w:cs="Times New Roman"/>
          <w:b/>
          <w:bCs/>
          <w:caps/>
          <w:sz w:val="24"/>
          <w:szCs w:val="24"/>
        </w:rPr>
      </w:pPr>
      <w:r>
        <w:rPr>
          <w:rFonts w:ascii="Times New Roman" w:eastAsia="Times New Roman" w:hAnsi="Times New Roman" w:cs="Times New Roman"/>
          <w:bCs/>
          <w:sz w:val="24"/>
          <w:szCs w:val="24"/>
        </w:rPr>
        <w:br w:type="page"/>
      </w:r>
    </w:p>
    <w:p w14:paraId="38D5C366" w14:textId="77777777" w:rsidR="00990061" w:rsidRDefault="000070D7">
      <w:pPr>
        <w:pStyle w:val="Heading1"/>
        <w:keepNext/>
        <w:numPr>
          <w:ilvl w:val="0"/>
          <w:numId w:val="2"/>
        </w:numPr>
        <w:tabs>
          <w:tab w:val="left" w:pos="0"/>
        </w:tabs>
        <w:spacing w:after="0" w:line="360" w:lineRule="auto"/>
        <w:ind w:left="851" w:hanging="851"/>
        <w:contextualSpacing w:val="0"/>
        <w:jc w:val="both"/>
        <w:rPr>
          <w:rFonts w:ascii="Times New Roman" w:eastAsia="Times New Roman" w:hAnsi="Times New Roman" w:cs="Times New Roman"/>
          <w:bCs/>
          <w:sz w:val="24"/>
          <w:szCs w:val="24"/>
        </w:rPr>
      </w:pPr>
      <w:bookmarkStart w:id="7" w:name="_Toc98765792"/>
      <w:r>
        <w:rPr>
          <w:rFonts w:ascii="Times New Roman" w:eastAsia="Times New Roman" w:hAnsi="Times New Roman" w:cs="Times New Roman"/>
          <w:bCs/>
          <w:sz w:val="24"/>
          <w:szCs w:val="24"/>
        </w:rPr>
        <w:t>Budget Splits</w:t>
      </w:r>
      <w:bookmarkEnd w:id="7"/>
    </w:p>
    <w:p w14:paraId="7BB5EFA0" w14:textId="77777777" w:rsidR="00990061" w:rsidRDefault="00990061">
      <w:pPr>
        <w:pStyle w:val="NormalIndent"/>
        <w:ind w:left="0"/>
        <w:rPr>
          <w:rFonts w:ascii="Times New Roman" w:hAnsi="Times New Roman"/>
          <w:b/>
          <w:color w:val="FF0000"/>
          <w:sz w:val="24"/>
        </w:rPr>
      </w:pPr>
    </w:p>
    <w:p w14:paraId="0DB6C996" w14:textId="77777777" w:rsidR="00990061" w:rsidRDefault="000070D7">
      <w:pPr>
        <w:pStyle w:val="NormalIndent"/>
        <w:keepNext/>
        <w:rPr>
          <w:rFonts w:ascii="Times New Roman" w:hAnsi="Times New Roman"/>
          <w:sz w:val="24"/>
        </w:rPr>
      </w:pPr>
      <w:r>
        <w:rPr>
          <w:rFonts w:ascii="Times New Roman" w:hAnsi="Times New Roman"/>
          <w:b/>
          <w:noProof/>
          <w:color w:val="FF0000"/>
          <w:sz w:val="24"/>
        </w:rPr>
        <w:drawing>
          <wp:inline distT="0" distB="0" distL="0" distR="0" wp14:anchorId="085239B9" wp14:editId="557D1DDC">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86027BB" w14:textId="77777777" w:rsidR="00990061" w:rsidRDefault="000070D7" w:rsidP="003736AF">
      <w:pPr>
        <w:pStyle w:val="Caption"/>
        <w:spacing w:line="360" w:lineRule="auto"/>
        <w:jc w:val="center"/>
        <w:rPr>
          <w:rFonts w:ascii="Times New Roman" w:hAnsi="Times New Roman" w:cs="Times New Roman"/>
          <w:b w:val="0"/>
          <w:color w:val="000000" w:themeColor="text1"/>
          <w:sz w:val="24"/>
          <w:szCs w:val="24"/>
        </w:rPr>
      </w:pPr>
      <w:bookmarkStart w:id="8" w:name="_Toc98764687"/>
      <w:r>
        <w:rPr>
          <w:rFonts w:ascii="Times New Roman" w:hAnsi="Times New Roman" w:cs="Times New Roman"/>
          <w:color w:val="000000" w:themeColor="text1"/>
          <w:sz w:val="24"/>
          <w:szCs w:val="24"/>
        </w:rPr>
        <w:t xml:space="preserve">Figure </w:t>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SEQ Figure \* ARABIC </w:instrText>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fldChar w:fldCharType="end"/>
      </w:r>
      <w:r>
        <w:rPr>
          <w:rFonts w:ascii="Times New Roman" w:hAnsi="Times New Roman" w:cs="Times New Roman"/>
          <w:color w:val="000000" w:themeColor="text1"/>
          <w:sz w:val="24"/>
          <w:szCs w:val="24"/>
        </w:rPr>
        <w:t xml:space="preserve"> - Budget overview</w:t>
      </w:r>
      <w:bookmarkEnd w:id="8"/>
    </w:p>
    <w:p w14:paraId="5BE0F92A" w14:textId="77777777" w:rsidR="00990061" w:rsidRDefault="00990061">
      <w:pPr>
        <w:pStyle w:val="NormalIndent"/>
        <w:rPr>
          <w:rFonts w:ascii="Times New Roman" w:hAnsi="Times New Roman"/>
          <w:sz w:val="24"/>
        </w:rPr>
      </w:pPr>
    </w:p>
    <w:p w14:paraId="60C39DFE" w14:textId="77777777" w:rsidR="00990061" w:rsidRDefault="000070D7">
      <w:pPr>
        <w:pStyle w:val="NormalIndent"/>
        <w:rPr>
          <w:rFonts w:ascii="Times New Roman" w:hAnsi="Times New Roman"/>
          <w:sz w:val="24"/>
        </w:rPr>
      </w:pPr>
      <w:r>
        <w:rPr>
          <w:rFonts w:ascii="Times New Roman" w:hAnsi="Times New Roman"/>
          <w:b/>
          <w:bCs/>
          <w:sz w:val="24"/>
          <w:u w:val="single"/>
        </w:rPr>
        <w:t>Pay for click</w:t>
      </w:r>
    </w:p>
    <w:p w14:paraId="4B90FC07" w14:textId="77777777" w:rsidR="00990061" w:rsidRDefault="000070D7">
      <w:pPr>
        <w:pStyle w:val="NormalIndent"/>
        <w:rPr>
          <w:rFonts w:ascii="Times New Roman" w:hAnsi="Times New Roman"/>
          <w:sz w:val="24"/>
        </w:rPr>
      </w:pPr>
      <w:r>
        <w:rPr>
          <w:rFonts w:ascii="Times New Roman" w:hAnsi="Times New Roman"/>
          <w:sz w:val="24"/>
        </w:rPr>
        <w:t xml:space="preserve">Pay for click is </w:t>
      </w:r>
      <w:r>
        <w:rPr>
          <w:rFonts w:ascii="Times New Roman" w:hAnsi="Times New Roman"/>
          <w:sz w:val="24"/>
        </w:rPr>
        <w:t>one of the methods of online marketing where advertisers will pay a charge each time one of their adverts is clicked. It is one of the best ways to buy visits to the site and attract traffic to the website. The user will only pay for advertising if someone</w:t>
      </w:r>
      <w:r>
        <w:rPr>
          <w:rFonts w:ascii="Times New Roman" w:hAnsi="Times New Roman"/>
          <w:sz w:val="24"/>
        </w:rPr>
        <w:t xml:space="preserve"> clicks on the ad. As stated in the pie chart above, pay for a click will be split by 10% from the budget given, £50,000.</w:t>
      </w:r>
    </w:p>
    <w:p w14:paraId="142181D2" w14:textId="77777777" w:rsidR="00990061" w:rsidRDefault="00990061">
      <w:pPr>
        <w:pStyle w:val="NormalIndent"/>
        <w:rPr>
          <w:rFonts w:ascii="Times New Roman" w:hAnsi="Times New Roman"/>
          <w:sz w:val="24"/>
        </w:rPr>
      </w:pPr>
    </w:p>
    <w:p w14:paraId="647E10A1" w14:textId="77777777" w:rsidR="00990061" w:rsidRDefault="000070D7">
      <w:pPr>
        <w:pStyle w:val="NormalIndent"/>
        <w:rPr>
          <w:rFonts w:ascii="Times New Roman" w:hAnsi="Times New Roman"/>
          <w:b/>
          <w:bCs/>
          <w:sz w:val="24"/>
          <w:u w:val="single"/>
        </w:rPr>
      </w:pPr>
      <w:r>
        <w:rPr>
          <w:rFonts w:ascii="Times New Roman" w:hAnsi="Times New Roman"/>
          <w:b/>
          <w:bCs/>
          <w:sz w:val="24"/>
          <w:u w:val="single"/>
        </w:rPr>
        <w:t>Free downloads</w:t>
      </w:r>
    </w:p>
    <w:p w14:paraId="5350EB4B" w14:textId="77777777" w:rsidR="00990061" w:rsidRDefault="000070D7">
      <w:pPr>
        <w:pStyle w:val="NormalIndent"/>
        <w:rPr>
          <w:rFonts w:ascii="Times New Roman" w:hAnsi="Times New Roman"/>
          <w:sz w:val="24"/>
        </w:rPr>
      </w:pPr>
      <w:r>
        <w:rPr>
          <w:rFonts w:ascii="Times New Roman" w:hAnsi="Times New Roman"/>
          <w:sz w:val="24"/>
        </w:rPr>
        <w:t xml:space="preserve">Free downloads will be given to the online user so that they can access easier. This will attract more user and helps </w:t>
      </w:r>
      <w:r>
        <w:rPr>
          <w:rFonts w:ascii="Times New Roman" w:hAnsi="Times New Roman"/>
          <w:sz w:val="24"/>
        </w:rPr>
        <w:t>the online talk show.</w:t>
      </w:r>
    </w:p>
    <w:p w14:paraId="625F9148" w14:textId="77777777" w:rsidR="00990061" w:rsidRDefault="00990061">
      <w:pPr>
        <w:pStyle w:val="NormalIndent"/>
        <w:rPr>
          <w:rFonts w:ascii="Times New Roman" w:hAnsi="Times New Roman"/>
          <w:sz w:val="24"/>
        </w:rPr>
      </w:pPr>
    </w:p>
    <w:p w14:paraId="07556CB9" w14:textId="77777777" w:rsidR="00990061" w:rsidRDefault="000070D7">
      <w:pPr>
        <w:pStyle w:val="NormalIndent"/>
        <w:rPr>
          <w:rFonts w:ascii="Times New Roman" w:hAnsi="Times New Roman"/>
          <w:sz w:val="24"/>
        </w:rPr>
      </w:pPr>
      <w:r>
        <w:rPr>
          <w:rFonts w:ascii="Times New Roman" w:hAnsi="Times New Roman"/>
          <w:b/>
          <w:bCs/>
          <w:sz w:val="24"/>
          <w:u w:val="single"/>
        </w:rPr>
        <w:t>One-month free subscription</w:t>
      </w:r>
    </w:p>
    <w:p w14:paraId="7338A875" w14:textId="774E1FB1" w:rsidR="00990061" w:rsidRDefault="000070D7">
      <w:pPr>
        <w:pStyle w:val="NormalIndent"/>
        <w:rPr>
          <w:rFonts w:ascii="Times New Roman" w:hAnsi="Times New Roman"/>
          <w:sz w:val="24"/>
        </w:rPr>
      </w:pPr>
      <w:r>
        <w:rPr>
          <w:rFonts w:ascii="Times New Roman" w:hAnsi="Times New Roman"/>
          <w:sz w:val="24"/>
        </w:rPr>
        <w:t>Some marketing strategies are tough to manage and implement, but providing a free sample may be quickly included in a marketing strategy with no effort. Free trials are the most straightforward marketing a</w:t>
      </w:r>
      <w:r>
        <w:rPr>
          <w:rFonts w:ascii="Times New Roman" w:hAnsi="Times New Roman"/>
          <w:sz w:val="24"/>
        </w:rPr>
        <w:t>pproach for a firm since the marketer already has everything they need. As a result, the firm will provide half of the money, or £250,000.</w:t>
      </w:r>
    </w:p>
    <w:p w14:paraId="0B22C529" w14:textId="77777777" w:rsidR="00322C26" w:rsidRDefault="00322C26">
      <w:pPr>
        <w:pStyle w:val="NormalIndent"/>
        <w:rPr>
          <w:rFonts w:ascii="Times New Roman" w:hAnsi="Times New Roman"/>
          <w:sz w:val="24"/>
        </w:rPr>
      </w:pPr>
    </w:p>
    <w:p w14:paraId="5FA373A2" w14:textId="77777777" w:rsidR="00990061" w:rsidRDefault="000070D7">
      <w:pPr>
        <w:pStyle w:val="NormalIndent"/>
        <w:rPr>
          <w:rFonts w:ascii="Times New Roman" w:hAnsi="Times New Roman"/>
          <w:sz w:val="24"/>
        </w:rPr>
      </w:pPr>
      <w:r>
        <w:rPr>
          <w:rFonts w:ascii="Times New Roman" w:hAnsi="Times New Roman"/>
          <w:b/>
          <w:bCs/>
          <w:sz w:val="24"/>
          <w:u w:val="single"/>
        </w:rPr>
        <w:t>Influencers</w:t>
      </w:r>
    </w:p>
    <w:p w14:paraId="1C97F3AE" w14:textId="77777777" w:rsidR="00990061" w:rsidRDefault="000070D7">
      <w:pPr>
        <w:pStyle w:val="NormalIndent"/>
        <w:rPr>
          <w:rFonts w:ascii="Times New Roman" w:hAnsi="Times New Roman"/>
          <w:sz w:val="24"/>
        </w:rPr>
      </w:pPr>
      <w:r>
        <w:rPr>
          <w:rFonts w:ascii="Times New Roman" w:hAnsi="Times New Roman"/>
          <w:sz w:val="24"/>
        </w:rPr>
        <w:t>Why do people trust social media celebrities? Influencers encourage them, and they depend on their advice</w:t>
      </w:r>
      <w:r>
        <w:rPr>
          <w:rFonts w:ascii="Times New Roman" w:hAnsi="Times New Roman"/>
          <w:sz w:val="24"/>
        </w:rPr>
        <w:t xml:space="preserve"> and suggestions. According to the pie chart above, influencers will get 5% of the money. Influencers who have a considerable following have positioned themselves as industry gurus. Consequently, any advice or insight they supply is highly valued by their </w:t>
      </w:r>
      <w:r>
        <w:rPr>
          <w:rFonts w:ascii="Times New Roman" w:hAnsi="Times New Roman"/>
          <w:sz w:val="24"/>
        </w:rPr>
        <w:t>followers. Because of their information, influencers will provide a high Return on Investment (ROI). Because it is less demanding, influencer content marketing is more effective in influencing purchases.</w:t>
      </w:r>
    </w:p>
    <w:p w14:paraId="0C6C2E49" w14:textId="77777777" w:rsidR="00990061" w:rsidRDefault="00990061">
      <w:pPr>
        <w:pStyle w:val="NormalIndent"/>
        <w:rPr>
          <w:rFonts w:ascii="Times New Roman" w:hAnsi="Times New Roman"/>
          <w:sz w:val="24"/>
        </w:rPr>
      </w:pPr>
    </w:p>
    <w:p w14:paraId="2D38525B" w14:textId="77777777" w:rsidR="00990061" w:rsidRDefault="000070D7">
      <w:pPr>
        <w:pStyle w:val="NormalIndent"/>
        <w:rPr>
          <w:rFonts w:ascii="Times New Roman" w:hAnsi="Times New Roman"/>
          <w:sz w:val="24"/>
        </w:rPr>
      </w:pPr>
      <w:r>
        <w:rPr>
          <w:rFonts w:ascii="Times New Roman" w:hAnsi="Times New Roman"/>
          <w:b/>
          <w:bCs/>
          <w:sz w:val="24"/>
          <w:u w:val="single"/>
        </w:rPr>
        <w:t>Advertisement</w:t>
      </w:r>
    </w:p>
    <w:p w14:paraId="64BC2A7F" w14:textId="56F574E6" w:rsidR="00990061" w:rsidRDefault="000070D7">
      <w:pPr>
        <w:pStyle w:val="NormalIndent"/>
        <w:rPr>
          <w:rFonts w:ascii="Times New Roman" w:hAnsi="Times New Roman"/>
          <w:sz w:val="24"/>
        </w:rPr>
      </w:pPr>
      <w:r>
        <w:rPr>
          <w:rFonts w:ascii="Times New Roman" w:hAnsi="Times New Roman"/>
          <w:sz w:val="24"/>
        </w:rPr>
        <w:t>Advertising is essential in today's c</w:t>
      </w:r>
      <w:r>
        <w:rPr>
          <w:rFonts w:ascii="Times New Roman" w:hAnsi="Times New Roman"/>
          <w:sz w:val="24"/>
        </w:rPr>
        <w:t>ompetitive environment. In today's environment, everyone, regardless of their profession, is required to advertise. For customers, advertising is critical. Customers are those who buy a product after learning about the many possibilities available. Custome</w:t>
      </w:r>
      <w:r>
        <w:rPr>
          <w:rFonts w:ascii="Times New Roman" w:hAnsi="Times New Roman"/>
          <w:sz w:val="24"/>
        </w:rPr>
        <w:t xml:space="preserve">rs will not know what goods are available if a product is not advertised. </w:t>
      </w:r>
      <w:r w:rsidR="00455F46">
        <w:rPr>
          <w:rFonts w:ascii="Times New Roman" w:hAnsi="Times New Roman"/>
          <w:sz w:val="24"/>
        </w:rPr>
        <w:t>Therefore,</w:t>
      </w:r>
      <w:r>
        <w:rPr>
          <w:rFonts w:ascii="Times New Roman" w:hAnsi="Times New Roman"/>
          <w:sz w:val="24"/>
        </w:rPr>
        <w:t xml:space="preserve"> 18 percent of the money, or £87,500, is allocated.</w:t>
      </w:r>
    </w:p>
    <w:p w14:paraId="21B7483E" w14:textId="77777777" w:rsidR="00990061" w:rsidRDefault="00990061">
      <w:pPr>
        <w:pStyle w:val="NormalIndent"/>
        <w:rPr>
          <w:rFonts w:ascii="Times New Roman" w:hAnsi="Times New Roman"/>
          <w:sz w:val="24"/>
        </w:rPr>
      </w:pPr>
    </w:p>
    <w:p w14:paraId="0F5B40E7" w14:textId="77777777" w:rsidR="00990061" w:rsidRDefault="000070D7">
      <w:pPr>
        <w:pStyle w:val="Heading2"/>
        <w:keepNext/>
        <w:numPr>
          <w:ilvl w:val="1"/>
          <w:numId w:val="2"/>
        </w:numPr>
        <w:tabs>
          <w:tab w:val="left" w:pos="0"/>
        </w:tabs>
        <w:spacing w:after="0" w:line="360" w:lineRule="auto"/>
        <w:ind w:left="0" w:firstLine="0"/>
        <w:contextualSpacing w:val="0"/>
        <w:jc w:val="both"/>
        <w:rPr>
          <w:rFonts w:ascii="Times New Roman" w:eastAsia="Times New Roman" w:hAnsi="Times New Roman" w:cs="Times New Roman"/>
          <w:bCs/>
          <w:iCs/>
          <w:sz w:val="24"/>
          <w:szCs w:val="24"/>
        </w:rPr>
      </w:pPr>
      <w:bookmarkStart w:id="9" w:name="_Toc98765793"/>
      <w:r>
        <w:rPr>
          <w:rFonts w:ascii="Times New Roman" w:eastAsia="Times New Roman" w:hAnsi="Times New Roman" w:cs="Times New Roman"/>
          <w:bCs/>
          <w:iCs/>
          <w:sz w:val="24"/>
          <w:szCs w:val="24"/>
        </w:rPr>
        <w:t>Measures of success</w:t>
      </w:r>
      <w:bookmarkEnd w:id="9"/>
    </w:p>
    <w:p w14:paraId="3AD5913F" w14:textId="77777777" w:rsidR="00990061" w:rsidRDefault="000070D7">
      <w:pPr>
        <w:pStyle w:val="NormalIndent"/>
        <w:rPr>
          <w:rFonts w:ascii="Times New Roman" w:hAnsi="Times New Roman"/>
          <w:sz w:val="24"/>
        </w:rPr>
      </w:pPr>
      <w:r>
        <w:rPr>
          <w:rFonts w:ascii="Times New Roman" w:hAnsi="Times New Roman"/>
          <w:sz w:val="24"/>
        </w:rPr>
        <w:t xml:space="preserve">Entrepreneurs may measure success in a variety of ways. Profit is the most critical </w:t>
      </w:r>
      <w:r>
        <w:rPr>
          <w:rFonts w:ascii="Times New Roman" w:hAnsi="Times New Roman"/>
          <w:sz w:val="24"/>
        </w:rPr>
        <w:t xml:space="preserve">indicator for most firms, followed by growth, market share, return on investment, and other measurable financial </w:t>
      </w:r>
      <w:r w:rsidRPr="008B7D53">
        <w:rPr>
          <w:rFonts w:ascii="Times New Roman" w:hAnsi="Times New Roman"/>
          <w:sz w:val="24"/>
        </w:rPr>
        <w:t>parameters (Rigby, n.d.). Professional</w:t>
      </w:r>
      <w:r>
        <w:rPr>
          <w:rFonts w:ascii="Times New Roman" w:hAnsi="Times New Roman"/>
          <w:sz w:val="24"/>
        </w:rPr>
        <w:t xml:space="preserve"> success, for example, might be determined by a company's growth or a measure of client happiness. Compan</w:t>
      </w:r>
      <w:r>
        <w:rPr>
          <w:rFonts w:ascii="Times New Roman" w:hAnsi="Times New Roman"/>
          <w:sz w:val="24"/>
        </w:rPr>
        <w:t xml:space="preserve">ies may quantify it in monetary terms by obtaining a higher pay package or receiving excellent year-end performance assessments. Employee happiness, corporate objectives, and meeting key performance indicators specified for </w:t>
      </w:r>
      <w:r w:rsidRPr="008C2C40">
        <w:rPr>
          <w:rFonts w:ascii="Times New Roman" w:hAnsi="Times New Roman"/>
          <w:sz w:val="24"/>
        </w:rPr>
        <w:t>the organization may indicate al</w:t>
      </w:r>
      <w:r w:rsidRPr="008C2C40">
        <w:rPr>
          <w:rFonts w:ascii="Times New Roman" w:hAnsi="Times New Roman"/>
          <w:sz w:val="24"/>
        </w:rPr>
        <w:t xml:space="preserve">l gauge success while operating a corporation (Page, n.d.). Investors used monthly memberships for streaming internet chat programs to determine </w:t>
      </w:r>
      <w:proofErr w:type="spellStart"/>
      <w:r w:rsidRPr="008C2C40">
        <w:rPr>
          <w:rFonts w:ascii="Times New Roman" w:hAnsi="Times New Roman"/>
          <w:sz w:val="24"/>
        </w:rPr>
        <w:t>Borak.co's</w:t>
      </w:r>
      <w:proofErr w:type="spellEnd"/>
      <w:r w:rsidRPr="008C2C40">
        <w:rPr>
          <w:rFonts w:ascii="Times New Roman" w:hAnsi="Times New Roman"/>
          <w:sz w:val="24"/>
        </w:rPr>
        <w:t xml:space="preserve"> performance. Today's success measure is streaming subscribers. Borak.co, on the other hand, must dem</w:t>
      </w:r>
      <w:r w:rsidRPr="008C2C40">
        <w:rPr>
          <w:rFonts w:ascii="Times New Roman" w:hAnsi="Times New Roman"/>
          <w:sz w:val="24"/>
        </w:rPr>
        <w:t>onstrate to investors that it can develop streaming subscribers when everyone isn't trapped inside when the streaming wars begin due to the ability to resume regular activities outside the house after the Covid-19 epidemic (Sherman, 2021).</w:t>
      </w:r>
    </w:p>
    <w:p w14:paraId="2E31E1A0" w14:textId="77777777" w:rsidR="00990061" w:rsidRDefault="00990061">
      <w:pPr>
        <w:pStyle w:val="NormalIndent"/>
        <w:rPr>
          <w:rFonts w:ascii="Times New Roman" w:hAnsi="Times New Roman"/>
          <w:b/>
          <w:color w:val="FF0000"/>
          <w:sz w:val="24"/>
        </w:rPr>
      </w:pPr>
    </w:p>
    <w:p w14:paraId="4AA97265" w14:textId="77777777" w:rsidR="00990061" w:rsidRDefault="00990061">
      <w:pPr>
        <w:pStyle w:val="NormalIndent"/>
        <w:rPr>
          <w:rFonts w:ascii="Times New Roman" w:hAnsi="Times New Roman"/>
          <w:b/>
          <w:color w:val="FF0000"/>
          <w:sz w:val="24"/>
        </w:rPr>
      </w:pPr>
    </w:p>
    <w:p w14:paraId="61965A2A" w14:textId="77777777" w:rsidR="00990061" w:rsidRDefault="00990061">
      <w:pPr>
        <w:pStyle w:val="NormalIndent"/>
        <w:rPr>
          <w:rFonts w:ascii="Times New Roman" w:hAnsi="Times New Roman"/>
          <w:b/>
          <w:color w:val="FF0000"/>
          <w:sz w:val="24"/>
        </w:rPr>
      </w:pPr>
    </w:p>
    <w:p w14:paraId="12B335B3" w14:textId="677F50C0" w:rsidR="00990061" w:rsidRDefault="00990061">
      <w:pPr>
        <w:autoSpaceDE/>
        <w:autoSpaceDN/>
        <w:adjustRightInd/>
        <w:spacing w:after="160" w:line="360" w:lineRule="auto"/>
        <w:jc w:val="both"/>
        <w:rPr>
          <w:rFonts w:ascii="Times New Roman" w:eastAsia="Times New Roman" w:hAnsi="Times New Roman" w:cs="Times New Roman"/>
          <w:b/>
          <w:bCs/>
          <w:caps/>
          <w:sz w:val="24"/>
          <w:szCs w:val="24"/>
        </w:rPr>
      </w:pPr>
    </w:p>
    <w:p w14:paraId="001FCACE" w14:textId="77777777" w:rsidR="00990061" w:rsidRDefault="000070D7">
      <w:pPr>
        <w:pStyle w:val="Heading1"/>
        <w:keepNext/>
        <w:numPr>
          <w:ilvl w:val="0"/>
          <w:numId w:val="2"/>
        </w:numPr>
        <w:tabs>
          <w:tab w:val="left" w:pos="0"/>
        </w:tabs>
        <w:spacing w:after="0" w:line="360" w:lineRule="auto"/>
        <w:ind w:left="851" w:hanging="851"/>
        <w:contextualSpacing w:val="0"/>
        <w:jc w:val="both"/>
        <w:rPr>
          <w:rFonts w:ascii="Times New Roman" w:eastAsia="Times New Roman" w:hAnsi="Times New Roman" w:cs="Times New Roman"/>
          <w:bCs/>
          <w:sz w:val="24"/>
          <w:szCs w:val="24"/>
        </w:rPr>
      </w:pPr>
      <w:bookmarkStart w:id="10" w:name="_Toc98765794"/>
      <w:r>
        <w:rPr>
          <w:rFonts w:ascii="Times New Roman" w:eastAsia="Times New Roman" w:hAnsi="Times New Roman" w:cs="Times New Roman"/>
          <w:bCs/>
          <w:sz w:val="24"/>
          <w:szCs w:val="24"/>
        </w:rPr>
        <w:t>Conclusion</w:t>
      </w:r>
      <w:bookmarkEnd w:id="10"/>
    </w:p>
    <w:p w14:paraId="5EB3EBD8" w14:textId="77777777" w:rsidR="00990061" w:rsidRDefault="000070D7">
      <w:pPr>
        <w:pStyle w:val="NormalIndent"/>
        <w:rPr>
          <w:rFonts w:ascii="Times New Roman" w:hAnsi="Times New Roman"/>
          <w:bCs/>
          <w:sz w:val="24"/>
        </w:rPr>
      </w:pPr>
      <w:r>
        <w:rPr>
          <w:rFonts w:ascii="Times New Roman" w:hAnsi="Times New Roman"/>
          <w:bCs/>
          <w:sz w:val="24"/>
          <w:lang w:val="en-US"/>
        </w:rPr>
        <w:t>F</w:t>
      </w:r>
      <w:r>
        <w:rPr>
          <w:rFonts w:ascii="Times New Roman" w:hAnsi="Times New Roman"/>
          <w:bCs/>
          <w:sz w:val="24"/>
          <w:lang w:val="en-US"/>
        </w:rPr>
        <w:t xml:space="preserve">inally, as social media sites compete to join the race, live streaming has evolved swiftly. It is a brand-new sort of popular entertainment and a must-do activity for today’s kids. A rising part of live broadcasting is online chat programs. In </w:t>
      </w:r>
      <w:r>
        <w:rPr>
          <w:rFonts w:ascii="Times New Roman" w:hAnsi="Times New Roman"/>
          <w:bCs/>
          <w:sz w:val="24"/>
          <w:lang w:val="en-US"/>
        </w:rPr>
        <w:t>ways that other programs cannot, their format enables them to change gears and deliver new or unexpected types of entertainment. It may also assist in increasing product sales via sponsored advertising and engaging with a growing live audience. Implementin</w:t>
      </w:r>
      <w:r>
        <w:rPr>
          <w:rFonts w:ascii="Times New Roman" w:hAnsi="Times New Roman"/>
          <w:bCs/>
          <w:sz w:val="24"/>
          <w:lang w:val="en-US"/>
        </w:rPr>
        <w:t>g an effective plan for online chat show might achieve several goals, including raising awareness, resolving issues, and paving the way for a gender-equal atmosphere. A measure of success is also necessary for improving a firm. Borak.co may use analytic to</w:t>
      </w:r>
      <w:r>
        <w:rPr>
          <w:rFonts w:ascii="Times New Roman" w:hAnsi="Times New Roman"/>
          <w:bCs/>
          <w:sz w:val="24"/>
          <w:lang w:val="en-US"/>
        </w:rPr>
        <w:t xml:space="preserve"> enhance overall outcomes or target a specific corporate area. It may also aid in aligning systems and people to fulfill </w:t>
      </w:r>
      <w:proofErr w:type="spellStart"/>
      <w:r>
        <w:rPr>
          <w:rFonts w:ascii="Times New Roman" w:hAnsi="Times New Roman"/>
          <w:bCs/>
          <w:sz w:val="24"/>
          <w:lang w:val="en-US"/>
        </w:rPr>
        <w:t>Borak.co’s</w:t>
      </w:r>
      <w:proofErr w:type="spellEnd"/>
      <w:r>
        <w:rPr>
          <w:rFonts w:ascii="Times New Roman" w:hAnsi="Times New Roman"/>
          <w:bCs/>
          <w:sz w:val="24"/>
          <w:lang w:val="en-US"/>
        </w:rPr>
        <w:t xml:space="preserve"> objectives. </w:t>
      </w:r>
    </w:p>
    <w:p w14:paraId="376BA15A" w14:textId="77777777" w:rsidR="00990061" w:rsidRDefault="00990061">
      <w:pPr>
        <w:spacing w:line="360" w:lineRule="auto"/>
        <w:jc w:val="both"/>
        <w:rPr>
          <w:rFonts w:ascii="Times New Roman" w:hAnsi="Times New Roman" w:cs="Times New Roman"/>
          <w:sz w:val="24"/>
          <w:szCs w:val="24"/>
        </w:rPr>
      </w:pPr>
    </w:p>
    <w:p w14:paraId="3719C06E" w14:textId="77777777" w:rsidR="00990061" w:rsidRDefault="00990061">
      <w:pPr>
        <w:pStyle w:val="Heading1"/>
        <w:keepNext/>
        <w:numPr>
          <w:ilvl w:val="0"/>
          <w:numId w:val="2"/>
        </w:numPr>
        <w:tabs>
          <w:tab w:val="left" w:pos="0"/>
        </w:tabs>
        <w:spacing w:after="0" w:line="360" w:lineRule="auto"/>
        <w:ind w:left="851" w:hanging="851"/>
        <w:contextualSpacing w:val="0"/>
        <w:jc w:val="both"/>
        <w:rPr>
          <w:rFonts w:ascii="Times New Roman" w:eastAsia="Times New Roman" w:hAnsi="Times New Roman" w:cs="Times New Roman"/>
          <w:bCs/>
          <w:sz w:val="24"/>
          <w:szCs w:val="24"/>
        </w:rPr>
        <w:sectPr w:rsidR="00990061">
          <w:headerReference w:type="first" r:id="rId20"/>
          <w:pgSz w:w="11906" w:h="16838"/>
          <w:pgMar w:top="1440" w:right="1440" w:bottom="1440" w:left="1440" w:header="567" w:footer="567" w:gutter="0"/>
          <w:cols w:space="708"/>
          <w:titlePg/>
          <w:docGrid w:linePitch="360"/>
        </w:sectPr>
      </w:pPr>
      <w:bookmarkStart w:id="11" w:name="_Toc305165507"/>
    </w:p>
    <w:p w14:paraId="71F8016B" w14:textId="77777777" w:rsidR="00990061" w:rsidRDefault="000070D7">
      <w:pPr>
        <w:pStyle w:val="Heading1"/>
        <w:keepNext/>
        <w:numPr>
          <w:ilvl w:val="0"/>
          <w:numId w:val="2"/>
        </w:numPr>
        <w:tabs>
          <w:tab w:val="left" w:pos="0"/>
        </w:tabs>
        <w:spacing w:after="0" w:line="360" w:lineRule="auto"/>
        <w:ind w:left="851" w:hanging="851"/>
        <w:contextualSpacing w:val="0"/>
        <w:jc w:val="both"/>
        <w:rPr>
          <w:rFonts w:ascii="Times New Roman" w:eastAsia="Times New Roman" w:hAnsi="Times New Roman" w:cs="Times New Roman"/>
          <w:bCs/>
          <w:sz w:val="24"/>
          <w:szCs w:val="24"/>
        </w:rPr>
      </w:pPr>
      <w:bookmarkStart w:id="12" w:name="_Toc98765795"/>
      <w:r>
        <w:rPr>
          <w:rFonts w:ascii="Times New Roman" w:eastAsia="Times New Roman" w:hAnsi="Times New Roman" w:cs="Times New Roman"/>
          <w:bCs/>
          <w:sz w:val="24"/>
          <w:szCs w:val="24"/>
        </w:rPr>
        <w:t>References</w:t>
      </w:r>
      <w:bookmarkEnd w:id="11"/>
      <w:bookmarkEnd w:id="12"/>
    </w:p>
    <w:p w14:paraId="72796319" w14:textId="77777777" w:rsidR="00F95B85" w:rsidRPr="00F95B85" w:rsidRDefault="00F95B85" w:rsidP="00F95B85">
      <w:pPr>
        <w:pStyle w:val="Style1"/>
        <w:spacing w:line="480" w:lineRule="auto"/>
        <w:ind w:left="0"/>
        <w:rPr>
          <w:rFonts w:cs="Arial"/>
          <w:color w:val="222222"/>
          <w:szCs w:val="18"/>
          <w:lang w:eastAsia="en-GB"/>
        </w:rPr>
      </w:pPr>
    </w:p>
    <w:p w14:paraId="35DBBA08"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 xml:space="preserve">4CInsights (2019). Social ads management (Scope). [online] </w:t>
      </w:r>
      <w:proofErr w:type="spellStart"/>
      <w:r w:rsidRPr="00F95B85">
        <w:rPr>
          <w:rFonts w:ascii="Times New Roman" w:hAnsi="Times New Roman"/>
          <w:color w:val="222222"/>
          <w:sz w:val="24"/>
          <w:lang w:eastAsia="en-GB"/>
        </w:rPr>
        <w:t>Mediaocean</w:t>
      </w:r>
      <w:proofErr w:type="spellEnd"/>
      <w:r w:rsidRPr="00F95B85">
        <w:rPr>
          <w:rFonts w:ascii="Times New Roman" w:hAnsi="Times New Roman"/>
          <w:color w:val="222222"/>
          <w:sz w:val="24"/>
          <w:lang w:eastAsia="en-GB"/>
        </w:rPr>
        <w:t>. Available at: https://www.mediaocean.com/social-ads-management [Accessed 13 May 2022].</w:t>
      </w:r>
    </w:p>
    <w:p w14:paraId="497C99CD"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Chi, C. (2021). Which Marketing Channels Will Brands Prioritize in 2022 [HubSpot Blog Data]. [online] Hubspot.com. Available at: https://blog.hubspot.com/marketing/marketing-channels [Accessed 13 May 2022].</w:t>
      </w:r>
    </w:p>
    <w:p w14:paraId="4C251F98"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 xml:space="preserve">Danaher, P. J., &amp; Rossiter, J. R. (2011). Comparing perceptions of marketing communication channels. European Journal of Marketing, 45(1-2), 6–42. </w:t>
      </w:r>
      <w:hyperlink r:id="rId21" w:history="1">
        <w:r w:rsidRPr="00F95B85">
          <w:rPr>
            <w:rStyle w:val="Hyperlink"/>
            <w:rFonts w:ascii="Times New Roman" w:hAnsi="Times New Roman"/>
            <w:sz w:val="24"/>
            <w:lang w:eastAsia="en-GB"/>
          </w:rPr>
          <w:t>https://doi.org/10.1108/03090561111095586</w:t>
        </w:r>
      </w:hyperlink>
    </w:p>
    <w:p w14:paraId="4739E70E"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GWI (2022). The Biggest Social Media Trends For 2022 - GWI. [online] Gwi.com. Available at: https://www.gwi.com/reports/social [Accessed 13 May 2022].</w:t>
      </w:r>
    </w:p>
    <w:p w14:paraId="1361DFF3"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Neil Patel. (2017). Why You Should Care About Live Streaming. [online] Available at: https://neilpatel.com/blog/live-streaming-importance-2018/ [Accessed 13 May 2022].</w:t>
      </w:r>
    </w:p>
    <w:p w14:paraId="2CD93B47" w14:textId="77777777" w:rsidR="00F95B85" w:rsidRPr="00F95B85" w:rsidRDefault="00F95B85" w:rsidP="00F95B85">
      <w:pPr>
        <w:pStyle w:val="Style1"/>
        <w:rPr>
          <w:rFonts w:ascii="Times New Roman" w:hAnsi="Times New Roman"/>
          <w:color w:val="222222"/>
          <w:sz w:val="24"/>
          <w:lang w:eastAsia="en-GB"/>
        </w:rPr>
      </w:pPr>
      <w:proofErr w:type="spellStart"/>
      <w:r w:rsidRPr="00F95B85">
        <w:rPr>
          <w:rFonts w:ascii="Times New Roman" w:hAnsi="Times New Roman"/>
          <w:color w:val="222222"/>
          <w:sz w:val="24"/>
          <w:lang w:eastAsia="en-GB"/>
        </w:rPr>
        <w:t>Nuseir</w:t>
      </w:r>
      <w:proofErr w:type="spellEnd"/>
      <w:r w:rsidRPr="00F95B85">
        <w:rPr>
          <w:rFonts w:ascii="Times New Roman" w:hAnsi="Times New Roman"/>
          <w:color w:val="222222"/>
          <w:sz w:val="24"/>
          <w:lang w:eastAsia="en-GB"/>
        </w:rPr>
        <w:t xml:space="preserve">, M. and </w:t>
      </w:r>
      <w:proofErr w:type="spellStart"/>
      <w:r w:rsidRPr="00F95B85">
        <w:rPr>
          <w:rFonts w:ascii="Times New Roman" w:hAnsi="Times New Roman"/>
          <w:color w:val="222222"/>
          <w:sz w:val="24"/>
          <w:lang w:eastAsia="en-GB"/>
        </w:rPr>
        <w:t>Madanat</w:t>
      </w:r>
      <w:proofErr w:type="spellEnd"/>
      <w:r w:rsidRPr="00F95B85">
        <w:rPr>
          <w:rFonts w:ascii="Times New Roman" w:hAnsi="Times New Roman"/>
          <w:color w:val="222222"/>
          <w:sz w:val="24"/>
          <w:lang w:eastAsia="en-GB"/>
        </w:rPr>
        <w:t>, H., 2015. 4Ps: A Strategy to Secure Customers’ Loyalty via Customer Satisfaction. International Journal of Marketing Studies, 7(4).</w:t>
      </w:r>
    </w:p>
    <w:p w14:paraId="24C3F001"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Owen, R. and Humphrey, P., 2009. The structure of online marketing communication channels. Journal of Management and Marketing Research, 2, p.1.</w:t>
      </w:r>
    </w:p>
    <w:p w14:paraId="0BDB2EB5"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‌Page, D. (</w:t>
      </w:r>
      <w:r w:rsidRPr="00F95B85">
        <w:rPr>
          <w:rFonts w:ascii="Times New Roman" w:hAnsi="Times New Roman"/>
          <w:color w:val="222222"/>
          <w:sz w:val="24"/>
          <w:lang w:eastAsia="en-GB"/>
        </w:rPr>
        <w:t>n.d.</w:t>
      </w:r>
      <w:r w:rsidRPr="00F95B85">
        <w:rPr>
          <w:rFonts w:ascii="Times New Roman" w:hAnsi="Times New Roman"/>
          <w:color w:val="222222"/>
          <w:sz w:val="24"/>
          <w:lang w:eastAsia="en-GB"/>
        </w:rPr>
        <w:t xml:space="preserve">). How Do You Measure Success: Metrics &amp; </w:t>
      </w:r>
      <w:proofErr w:type="gramStart"/>
      <w:r w:rsidRPr="00F95B85">
        <w:rPr>
          <w:rFonts w:ascii="Times New Roman" w:hAnsi="Times New Roman"/>
          <w:color w:val="222222"/>
          <w:sz w:val="24"/>
          <w:lang w:eastAsia="en-GB"/>
        </w:rPr>
        <w:t>Examples.</w:t>
      </w:r>
      <w:proofErr w:type="gramEnd"/>
      <w:r w:rsidRPr="00F95B85">
        <w:rPr>
          <w:rFonts w:ascii="Times New Roman" w:hAnsi="Times New Roman"/>
          <w:color w:val="222222"/>
          <w:sz w:val="24"/>
          <w:lang w:eastAsia="en-GB"/>
        </w:rPr>
        <w:t xml:space="preserve"> [online] </w:t>
      </w:r>
      <w:proofErr w:type="spellStart"/>
      <w:r w:rsidRPr="00F95B85">
        <w:rPr>
          <w:rFonts w:ascii="Times New Roman" w:hAnsi="Times New Roman"/>
          <w:color w:val="222222"/>
          <w:sz w:val="24"/>
          <w:lang w:eastAsia="en-GB"/>
        </w:rPr>
        <w:t>Goalcast</w:t>
      </w:r>
      <w:proofErr w:type="spellEnd"/>
      <w:r w:rsidRPr="00F95B85">
        <w:rPr>
          <w:rFonts w:ascii="Times New Roman" w:hAnsi="Times New Roman"/>
          <w:color w:val="222222"/>
          <w:sz w:val="24"/>
          <w:lang w:eastAsia="en-GB"/>
        </w:rPr>
        <w:t>. Available at: https://www.goalcast.com/measure-of-success/ [Accessed 13 May 2022].</w:t>
      </w:r>
    </w:p>
    <w:p w14:paraId="729B8F25" w14:textId="77777777" w:rsidR="00F95B85" w:rsidRPr="00F95B85" w:rsidRDefault="00F95B85" w:rsidP="00F95B85">
      <w:pPr>
        <w:pStyle w:val="Style1"/>
        <w:rPr>
          <w:rFonts w:ascii="Times New Roman" w:hAnsi="Times New Roman"/>
          <w:color w:val="222222"/>
          <w:sz w:val="24"/>
          <w:lang w:eastAsia="en-GB"/>
        </w:rPr>
      </w:pPr>
      <w:proofErr w:type="spellStart"/>
      <w:r w:rsidRPr="00F95B85">
        <w:rPr>
          <w:rFonts w:ascii="Times New Roman" w:hAnsi="Times New Roman"/>
          <w:color w:val="222222"/>
          <w:sz w:val="24"/>
          <w:lang w:eastAsia="en-GB"/>
        </w:rPr>
        <w:t>Phang</w:t>
      </w:r>
      <w:proofErr w:type="spellEnd"/>
      <w:r w:rsidRPr="00F95B85">
        <w:rPr>
          <w:rFonts w:ascii="Times New Roman" w:hAnsi="Times New Roman"/>
          <w:color w:val="222222"/>
          <w:sz w:val="24"/>
          <w:lang w:eastAsia="en-GB"/>
        </w:rPr>
        <w:t xml:space="preserve">, G., &amp; Run, E. (n.d.). Celebrity Endorser and its Impact on Company, </w:t>
      </w:r>
      <w:proofErr w:type="spellStart"/>
      <w:r w:rsidRPr="00F95B85">
        <w:rPr>
          <w:rFonts w:ascii="Times New Roman" w:hAnsi="Times New Roman"/>
          <w:color w:val="222222"/>
          <w:sz w:val="24"/>
          <w:lang w:eastAsia="en-GB"/>
        </w:rPr>
        <w:t>Behavioral</w:t>
      </w:r>
      <w:proofErr w:type="spellEnd"/>
      <w:r w:rsidRPr="00F95B85">
        <w:rPr>
          <w:rFonts w:ascii="Times New Roman" w:hAnsi="Times New Roman"/>
          <w:color w:val="222222"/>
          <w:sz w:val="24"/>
          <w:lang w:eastAsia="en-GB"/>
        </w:rPr>
        <w:t xml:space="preserve"> and Attitudinal</w:t>
      </w:r>
      <w:r w:rsidRPr="00F95B85">
        <w:rPr>
          <w:rFonts w:ascii="Times New Roman" w:hAnsi="Times New Roman"/>
          <w:color w:val="222222"/>
          <w:sz w:val="24"/>
          <w:lang w:eastAsia="en-GB"/>
        </w:rPr>
        <w:t xml:space="preserve"> </w:t>
      </w:r>
      <w:r w:rsidRPr="00F95B85">
        <w:rPr>
          <w:rFonts w:ascii="Times New Roman" w:hAnsi="Times New Roman"/>
          <w:color w:val="222222"/>
          <w:sz w:val="24"/>
          <w:lang w:eastAsia="en-GB"/>
        </w:rPr>
        <w:t xml:space="preserve">Variables. Thesis. </w:t>
      </w:r>
      <w:proofErr w:type="spellStart"/>
      <w:r w:rsidRPr="00F95B85">
        <w:rPr>
          <w:rFonts w:ascii="Times New Roman" w:hAnsi="Times New Roman"/>
          <w:color w:val="222222"/>
          <w:sz w:val="24"/>
          <w:lang w:eastAsia="en-GB"/>
        </w:rPr>
        <w:t>Universiti</w:t>
      </w:r>
      <w:proofErr w:type="spellEnd"/>
      <w:r w:rsidRPr="00F95B85">
        <w:rPr>
          <w:rFonts w:ascii="Times New Roman" w:hAnsi="Times New Roman"/>
          <w:color w:val="222222"/>
          <w:sz w:val="24"/>
          <w:lang w:eastAsia="en-GB"/>
        </w:rPr>
        <w:t xml:space="preserve"> Malaysia Sabah School of Business and Economics. Retrieved</w:t>
      </w:r>
      <w:r w:rsidRPr="00F95B85">
        <w:rPr>
          <w:rFonts w:ascii="Times New Roman" w:hAnsi="Times New Roman"/>
          <w:color w:val="222222"/>
          <w:sz w:val="24"/>
          <w:lang w:eastAsia="en-GB"/>
        </w:rPr>
        <w:t xml:space="preserve"> </w:t>
      </w:r>
      <w:r w:rsidRPr="00F95B85">
        <w:rPr>
          <w:rFonts w:ascii="Times New Roman" w:hAnsi="Times New Roman"/>
          <w:color w:val="222222"/>
          <w:sz w:val="24"/>
          <w:lang w:eastAsia="en-GB"/>
        </w:rPr>
        <w:t>April 1, 2013, from Google Scholar.</w:t>
      </w:r>
    </w:p>
    <w:p w14:paraId="54CF83E3"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Rigby, A. (</w:t>
      </w:r>
      <w:r w:rsidRPr="00F95B85">
        <w:rPr>
          <w:rFonts w:ascii="Times New Roman" w:hAnsi="Times New Roman"/>
          <w:color w:val="222222"/>
          <w:sz w:val="24"/>
          <w:lang w:eastAsia="en-GB"/>
        </w:rPr>
        <w:t>n.d.</w:t>
      </w:r>
      <w:r w:rsidRPr="00F95B85">
        <w:rPr>
          <w:rFonts w:ascii="Times New Roman" w:hAnsi="Times New Roman"/>
          <w:color w:val="222222"/>
          <w:sz w:val="24"/>
          <w:lang w:eastAsia="en-GB"/>
        </w:rPr>
        <w:t>). How do you measure success? [online] Fingerprintforsuccess.com. Available at: https://www.fingerprintforsuccess.com/blog/how-do-you-measure-success [Accessed 13 May 2022].</w:t>
      </w:r>
    </w:p>
    <w:p w14:paraId="380388A3" w14:textId="77777777" w:rsidR="00F95B85" w:rsidRPr="00F95B85" w:rsidRDefault="00F95B85" w:rsidP="00F95B85">
      <w:pPr>
        <w:pStyle w:val="Style1"/>
        <w:rPr>
          <w:rFonts w:ascii="Times New Roman" w:hAnsi="Times New Roman"/>
          <w:color w:val="222222"/>
          <w:sz w:val="24"/>
          <w:lang w:eastAsia="en-GB"/>
        </w:rPr>
      </w:pPr>
      <w:proofErr w:type="spellStart"/>
      <w:r w:rsidRPr="00F95B85">
        <w:rPr>
          <w:rFonts w:ascii="Times New Roman" w:hAnsi="Times New Roman"/>
          <w:color w:val="222222"/>
          <w:sz w:val="24"/>
          <w:lang w:eastAsia="en-GB"/>
        </w:rPr>
        <w:t>Saravanakumar</w:t>
      </w:r>
      <w:proofErr w:type="spellEnd"/>
      <w:r w:rsidRPr="00F95B85">
        <w:rPr>
          <w:rFonts w:ascii="Times New Roman" w:hAnsi="Times New Roman"/>
          <w:color w:val="222222"/>
          <w:sz w:val="24"/>
          <w:lang w:eastAsia="en-GB"/>
        </w:rPr>
        <w:t xml:space="preserve">, M. and </w:t>
      </w:r>
      <w:proofErr w:type="spellStart"/>
      <w:r w:rsidRPr="00F95B85">
        <w:rPr>
          <w:rFonts w:ascii="Times New Roman" w:hAnsi="Times New Roman"/>
          <w:color w:val="222222"/>
          <w:sz w:val="24"/>
          <w:lang w:eastAsia="en-GB"/>
        </w:rPr>
        <w:t>SuganthaLakshmi</w:t>
      </w:r>
      <w:proofErr w:type="spellEnd"/>
      <w:r w:rsidRPr="00F95B85">
        <w:rPr>
          <w:rFonts w:ascii="Times New Roman" w:hAnsi="Times New Roman"/>
          <w:color w:val="222222"/>
          <w:sz w:val="24"/>
          <w:lang w:eastAsia="en-GB"/>
        </w:rPr>
        <w:t>, T., 2012. Social media marketing. Life science journal, 9(4), pp.4444-4451.</w:t>
      </w:r>
    </w:p>
    <w:p w14:paraId="7A9DA1A3"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 xml:space="preserve">‌Schiffman, Leon G., Hansen, H., &amp; Kanuk, L., (2012). Consumer </w:t>
      </w:r>
      <w:proofErr w:type="spellStart"/>
      <w:r w:rsidRPr="00F95B85">
        <w:rPr>
          <w:rFonts w:ascii="Times New Roman" w:hAnsi="Times New Roman"/>
          <w:color w:val="222222"/>
          <w:sz w:val="24"/>
          <w:lang w:eastAsia="en-GB"/>
        </w:rPr>
        <w:t>Behavior</w:t>
      </w:r>
      <w:proofErr w:type="spellEnd"/>
      <w:r w:rsidRPr="00F95B85">
        <w:rPr>
          <w:rFonts w:ascii="Times New Roman" w:hAnsi="Times New Roman"/>
          <w:color w:val="222222"/>
          <w:sz w:val="24"/>
          <w:lang w:eastAsia="en-GB"/>
        </w:rPr>
        <w:t>, 2nd edition, Financial Times</w:t>
      </w:r>
      <w:r w:rsidRPr="00F95B85">
        <w:rPr>
          <w:rFonts w:ascii="Times New Roman" w:hAnsi="Times New Roman"/>
          <w:color w:val="222222"/>
          <w:sz w:val="24"/>
          <w:lang w:eastAsia="en-GB"/>
        </w:rPr>
        <w:t xml:space="preserve"> </w:t>
      </w:r>
      <w:r w:rsidRPr="00F95B85">
        <w:rPr>
          <w:rFonts w:ascii="Times New Roman" w:hAnsi="Times New Roman"/>
          <w:color w:val="222222"/>
          <w:sz w:val="24"/>
          <w:lang w:eastAsia="en-GB"/>
        </w:rPr>
        <w:t>Prentice Hall.</w:t>
      </w:r>
    </w:p>
    <w:p w14:paraId="0C4EF4E9"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Sherman, A. (2021). How to tell who’s winning — and who’s losing — the streaming wars. [online] CNBC. Available at: https://www.cnbc.com/2021/02/18/streaming-wars-how-to-tell-whos-winning-and-whos-losing.html [Accessed 13 May 2022].</w:t>
      </w:r>
    </w:p>
    <w:p w14:paraId="4C164A83" w14:textId="77777777" w:rsidR="00F95B85" w:rsidRPr="00F95B85" w:rsidRDefault="00F95B85" w:rsidP="00F95B85">
      <w:pPr>
        <w:pStyle w:val="Style1"/>
        <w:rPr>
          <w:rFonts w:ascii="Times New Roman" w:hAnsi="Times New Roman"/>
          <w:color w:val="222222"/>
          <w:sz w:val="24"/>
          <w:lang w:eastAsia="en-GB"/>
        </w:rPr>
      </w:pPr>
      <w:proofErr w:type="spellStart"/>
      <w:r w:rsidRPr="00F95B85">
        <w:rPr>
          <w:rFonts w:ascii="Times New Roman" w:hAnsi="Times New Roman"/>
          <w:color w:val="222222"/>
          <w:sz w:val="24"/>
          <w:lang w:eastAsia="en-GB"/>
        </w:rPr>
        <w:t>Stanimirovic</w:t>
      </w:r>
      <w:proofErr w:type="spellEnd"/>
      <w:r w:rsidRPr="00F95B85">
        <w:rPr>
          <w:rFonts w:ascii="Times New Roman" w:hAnsi="Times New Roman"/>
          <w:color w:val="222222"/>
          <w:sz w:val="24"/>
          <w:lang w:eastAsia="en-GB"/>
        </w:rPr>
        <w:t>, U., 2022. How Live Streaming Is Changing the World as We Know It. [online] BRID TV. Available at: &lt;https://www.brid.tv/how-live-streaming-is-changing-the-world-as-we-know-it/&gt; [Accessed 18 March 2022].</w:t>
      </w:r>
    </w:p>
    <w:p w14:paraId="0E356274" w14:textId="77777777" w:rsidR="00F95B85" w:rsidRPr="00F95B85" w:rsidRDefault="00F95B85" w:rsidP="00F95B85">
      <w:pPr>
        <w:pStyle w:val="Style1"/>
        <w:rPr>
          <w:rFonts w:ascii="Times New Roman" w:hAnsi="Times New Roman"/>
          <w:color w:val="222222"/>
          <w:sz w:val="24"/>
          <w:lang w:eastAsia="en-GB"/>
        </w:rPr>
      </w:pPr>
      <w:proofErr w:type="spellStart"/>
      <w:r w:rsidRPr="00F95B85">
        <w:rPr>
          <w:rFonts w:ascii="Times New Roman" w:hAnsi="Times New Roman"/>
          <w:color w:val="222222"/>
          <w:sz w:val="24"/>
          <w:lang w:eastAsia="en-GB"/>
        </w:rPr>
        <w:t>Wasen</w:t>
      </w:r>
      <w:proofErr w:type="spellEnd"/>
      <w:r w:rsidRPr="00F95B85">
        <w:rPr>
          <w:rFonts w:ascii="Times New Roman" w:hAnsi="Times New Roman"/>
          <w:color w:val="222222"/>
          <w:sz w:val="24"/>
          <w:lang w:eastAsia="en-GB"/>
        </w:rPr>
        <w:t>, J. (2017) Live streaming your business: A guide for the creative entrepreneur. 1st edition,</w:t>
      </w:r>
      <w:r w:rsidRPr="00F95B85">
        <w:rPr>
          <w:rFonts w:ascii="Times New Roman" w:hAnsi="Times New Roman"/>
          <w:color w:val="222222"/>
          <w:sz w:val="24"/>
          <w:lang w:eastAsia="en-GB"/>
        </w:rPr>
        <w:t xml:space="preserve"> </w:t>
      </w:r>
      <w:r w:rsidRPr="00F95B85">
        <w:rPr>
          <w:rFonts w:ascii="Times New Roman" w:hAnsi="Times New Roman"/>
          <w:color w:val="222222"/>
          <w:sz w:val="24"/>
          <w:lang w:eastAsia="en-GB"/>
        </w:rPr>
        <w:t>Gigee Inc: Missoula, Montana</w:t>
      </w:r>
    </w:p>
    <w:p w14:paraId="310EADF8" w14:textId="77777777" w:rsidR="00F95B85" w:rsidRPr="00F95B85" w:rsidRDefault="00F95B85" w:rsidP="00F95B85">
      <w:pPr>
        <w:pStyle w:val="Style1"/>
        <w:rPr>
          <w:rFonts w:ascii="Times New Roman" w:hAnsi="Times New Roman"/>
          <w:color w:val="222222"/>
          <w:sz w:val="24"/>
          <w:lang w:eastAsia="en-GB"/>
        </w:rPr>
      </w:pPr>
      <w:r w:rsidRPr="00F95B85">
        <w:rPr>
          <w:rFonts w:ascii="Times New Roman" w:hAnsi="Times New Roman"/>
          <w:color w:val="222222"/>
          <w:sz w:val="24"/>
          <w:lang w:eastAsia="en-GB"/>
        </w:rPr>
        <w:t>Wu, X. and Zhou, J., 2021. The Influential Factors of Developing Better in the Global Stream Media Market. Proceedings of the 2021 International Conference on Public Relations and Social Sciences (ICPRSS 2021), pp.178-179.</w:t>
      </w:r>
    </w:p>
    <w:p w14:paraId="1B34D4EB" w14:textId="77777777" w:rsidR="00F95B85" w:rsidRPr="00F95B85" w:rsidRDefault="00F95B85" w:rsidP="00F95B85">
      <w:pPr>
        <w:pStyle w:val="Style1"/>
        <w:rPr>
          <w:rFonts w:ascii="Times New Roman" w:hAnsi="Times New Roman"/>
          <w:color w:val="222222"/>
          <w:sz w:val="24"/>
          <w:lang w:eastAsia="en-GB"/>
        </w:rPr>
      </w:pPr>
      <w:proofErr w:type="spellStart"/>
      <w:r w:rsidRPr="00F95B85">
        <w:rPr>
          <w:rFonts w:ascii="Times New Roman" w:hAnsi="Times New Roman"/>
          <w:color w:val="222222"/>
          <w:sz w:val="24"/>
          <w:lang w:eastAsia="en-GB"/>
        </w:rPr>
        <w:t>Yanev</w:t>
      </w:r>
      <w:proofErr w:type="spellEnd"/>
      <w:r w:rsidRPr="00F95B85">
        <w:rPr>
          <w:rFonts w:ascii="Times New Roman" w:hAnsi="Times New Roman"/>
          <w:color w:val="222222"/>
          <w:sz w:val="24"/>
          <w:lang w:eastAsia="en-GB"/>
        </w:rPr>
        <w:t xml:space="preserve">, V. (2022). 37+ Live Streaming Statistics Every Marketer Should Know in 2022. [online] </w:t>
      </w:r>
      <w:proofErr w:type="spellStart"/>
      <w:r w:rsidRPr="00F95B85">
        <w:rPr>
          <w:rFonts w:ascii="Times New Roman" w:hAnsi="Times New Roman"/>
          <w:color w:val="222222"/>
          <w:sz w:val="24"/>
          <w:lang w:eastAsia="en-GB"/>
        </w:rPr>
        <w:t>Techjury</w:t>
      </w:r>
      <w:proofErr w:type="spellEnd"/>
      <w:r w:rsidRPr="00F95B85">
        <w:rPr>
          <w:rFonts w:ascii="Times New Roman" w:hAnsi="Times New Roman"/>
          <w:color w:val="222222"/>
          <w:sz w:val="24"/>
          <w:lang w:eastAsia="en-GB"/>
        </w:rPr>
        <w:t>. Available at: https://techjury.net/blog/live-streaming-statistics/#gref [Accessed 13 May 2022].</w:t>
      </w:r>
    </w:p>
    <w:p w14:paraId="363856FD" w14:textId="24FDA9F1" w:rsidR="002370D0" w:rsidRDefault="002370D0" w:rsidP="002370D0">
      <w:pPr>
        <w:pStyle w:val="Style1"/>
        <w:spacing w:line="480" w:lineRule="auto"/>
        <w:rPr>
          <w:rFonts w:ascii="Arial" w:hAnsi="Arial" w:cs="Arial"/>
          <w:color w:val="222222"/>
          <w:szCs w:val="18"/>
          <w:lang w:eastAsia="en-GB"/>
        </w:rPr>
      </w:pPr>
      <w:r w:rsidRPr="002370D0">
        <w:rPr>
          <w:rFonts w:ascii="Arial" w:hAnsi="Arial" w:cs="Arial"/>
          <w:color w:val="222222"/>
          <w:szCs w:val="18"/>
          <w:lang w:eastAsia="en-GB"/>
        </w:rPr>
        <w:t>‌</w:t>
      </w:r>
    </w:p>
    <w:p w14:paraId="326D4730" w14:textId="77777777" w:rsidR="002370D0" w:rsidRPr="002370D0" w:rsidRDefault="002370D0" w:rsidP="002370D0">
      <w:pPr>
        <w:pStyle w:val="Style1"/>
        <w:spacing w:line="480" w:lineRule="auto"/>
        <w:rPr>
          <w:rFonts w:cs="Arial"/>
          <w:color w:val="222222"/>
          <w:szCs w:val="18"/>
          <w:lang w:eastAsia="en-GB"/>
        </w:rPr>
      </w:pPr>
    </w:p>
    <w:p w14:paraId="2F819E30" w14:textId="2A6DFB1F" w:rsidR="002370D0" w:rsidRPr="002370D0" w:rsidRDefault="002370D0" w:rsidP="002370D0">
      <w:pPr>
        <w:pStyle w:val="Style1"/>
        <w:spacing w:line="480" w:lineRule="auto"/>
        <w:rPr>
          <w:rFonts w:cs="Arial"/>
          <w:color w:val="222222"/>
          <w:szCs w:val="18"/>
          <w:lang w:eastAsia="en-GB"/>
        </w:rPr>
      </w:pPr>
      <w:r w:rsidRPr="002370D0">
        <w:rPr>
          <w:rFonts w:ascii="Arial" w:hAnsi="Arial" w:cs="Arial"/>
          <w:color w:val="222222"/>
          <w:szCs w:val="18"/>
          <w:lang w:eastAsia="en-GB"/>
        </w:rPr>
        <w:t>‌</w:t>
      </w:r>
    </w:p>
    <w:p w14:paraId="09923FAA" w14:textId="77777777" w:rsidR="002370D0" w:rsidRPr="002370D0" w:rsidRDefault="002370D0" w:rsidP="002370D0">
      <w:pPr>
        <w:pStyle w:val="Style1"/>
        <w:spacing w:line="480" w:lineRule="auto"/>
        <w:rPr>
          <w:rFonts w:cs="Arial"/>
          <w:color w:val="222222"/>
          <w:szCs w:val="18"/>
          <w:lang w:eastAsia="en-GB"/>
        </w:rPr>
      </w:pPr>
    </w:p>
    <w:p w14:paraId="5D3277B8" w14:textId="4AA10812" w:rsidR="002370D0" w:rsidRDefault="002370D0" w:rsidP="002370D0">
      <w:pPr>
        <w:pStyle w:val="Style1"/>
        <w:spacing w:line="480" w:lineRule="auto"/>
        <w:rPr>
          <w:rFonts w:cs="Arial"/>
          <w:color w:val="222222"/>
          <w:szCs w:val="18"/>
          <w:lang w:eastAsia="en-GB"/>
        </w:rPr>
      </w:pPr>
      <w:r w:rsidRPr="002370D0">
        <w:rPr>
          <w:rFonts w:ascii="Arial" w:hAnsi="Arial" w:cs="Arial"/>
          <w:color w:val="222222"/>
          <w:szCs w:val="18"/>
          <w:lang w:eastAsia="en-GB"/>
        </w:rPr>
        <w:t>‌</w:t>
      </w:r>
    </w:p>
    <w:sectPr w:rsidR="002370D0">
      <w:headerReference w:type="default" r:id="rId22"/>
      <w:headerReference w:type="first" r:id="rId23"/>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633A8" w14:textId="77777777" w:rsidR="00990061" w:rsidRDefault="000070D7">
      <w:pPr>
        <w:spacing w:line="240" w:lineRule="auto"/>
      </w:pPr>
      <w:r>
        <w:separator/>
      </w:r>
    </w:p>
  </w:endnote>
  <w:endnote w:type="continuationSeparator" w:id="0">
    <w:p w14:paraId="6845CEE2" w14:textId="77777777" w:rsidR="00990061" w:rsidRDefault="000070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870749"/>
      <w:docPartObj>
        <w:docPartGallery w:val="Page Numbers (Bottom of Page)"/>
        <w:docPartUnique/>
      </w:docPartObj>
    </w:sdtPr>
    <w:sdtEndPr>
      <w:rPr>
        <w:noProof/>
      </w:rPr>
    </w:sdtEndPr>
    <w:sdtContent>
      <w:p w14:paraId="1BBA83AA" w14:textId="264D88B3" w:rsidR="00F95B85" w:rsidRDefault="00F95B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8144CD" w14:textId="77777777" w:rsidR="00990061" w:rsidRDefault="009900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838761"/>
      <w:docPartObj>
        <w:docPartGallery w:val="Page Numbers (Bottom of Page)"/>
        <w:docPartUnique/>
      </w:docPartObj>
    </w:sdtPr>
    <w:sdtEndPr>
      <w:rPr>
        <w:noProof/>
      </w:rPr>
    </w:sdtEndPr>
    <w:sdtContent>
      <w:p w14:paraId="637FB5A3" w14:textId="098340CE" w:rsidR="00F95B85" w:rsidRDefault="00F95B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1C293" w14:textId="77777777" w:rsidR="00990061" w:rsidRDefault="009900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8677894"/>
      <w:docPartObj>
        <w:docPartGallery w:val="Page Numbers (Bottom of Page)"/>
        <w:docPartUnique/>
      </w:docPartObj>
    </w:sdtPr>
    <w:sdtEndPr>
      <w:rPr>
        <w:noProof/>
      </w:rPr>
    </w:sdtEndPr>
    <w:sdtContent>
      <w:p w14:paraId="7BCA3AFA" w14:textId="005A49F9" w:rsidR="000070D7" w:rsidRDefault="000070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575818" w14:textId="7D86E0AE" w:rsidR="00990061" w:rsidRDefault="00990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F6ED8" w14:textId="77777777" w:rsidR="00990061" w:rsidRDefault="000070D7">
      <w:pPr>
        <w:spacing w:after="0"/>
      </w:pPr>
      <w:r>
        <w:separator/>
      </w:r>
    </w:p>
  </w:footnote>
  <w:footnote w:type="continuationSeparator" w:id="0">
    <w:p w14:paraId="12F8A1AE" w14:textId="77777777" w:rsidR="00990061" w:rsidRDefault="000070D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935CA" w14:textId="77777777" w:rsidR="00990061" w:rsidRDefault="000070D7">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78B13D74" w14:textId="77777777" w:rsidR="00990061" w:rsidRDefault="00990061">
    <w:pPr>
      <w:pStyle w:val="Header"/>
      <w:pBdr>
        <w:bottom w:val="single" w:sz="4" w:space="1" w:color="auto"/>
      </w:pBdr>
      <w:jc w:val="center"/>
      <w:rPr>
        <w:b/>
        <w:caps/>
        <w:szCs w:val="18"/>
      </w:rPr>
    </w:pPr>
  </w:p>
  <w:p w14:paraId="428F7863" w14:textId="77777777" w:rsidR="00990061" w:rsidRDefault="009900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1A582" w14:textId="77777777" w:rsidR="00990061" w:rsidRDefault="000070D7">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CC729BF" w14:textId="77777777" w:rsidR="00990061" w:rsidRDefault="00990061">
    <w:pPr>
      <w:pStyle w:val="Header"/>
      <w:pBdr>
        <w:bottom w:val="single" w:sz="4" w:space="1" w:color="auto"/>
      </w:pBdr>
      <w:jc w:val="center"/>
      <w:rPr>
        <w:b/>
        <w:caps/>
        <w:szCs w:val="18"/>
      </w:rPr>
    </w:pPr>
  </w:p>
  <w:p w14:paraId="1F993CBC" w14:textId="77777777" w:rsidR="00990061" w:rsidRDefault="0099006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F586" w14:textId="77777777" w:rsidR="00990061" w:rsidRDefault="000070D7">
    <w:pPr>
      <w:pStyle w:val="Header"/>
      <w:pBdr>
        <w:bottom w:val="single" w:sz="4" w:space="1" w:color="auto"/>
      </w:pBdr>
      <w:jc w:val="center"/>
      <w:rPr>
        <w:rFonts w:ascii="Verdana" w:hAnsi="Verdana"/>
        <w:b/>
        <w:caps/>
        <w:sz w:val="18"/>
        <w:szCs w:val="18"/>
      </w:rPr>
    </w:pPr>
    <w:r>
      <w:rPr>
        <w:rFonts w:ascii="Verdana" w:hAnsi="Verdana"/>
        <w:b/>
        <w:caps/>
        <w:sz w:val="18"/>
        <w:szCs w:val="18"/>
      </w:rPr>
      <w:t>Header X</w:t>
    </w:r>
  </w:p>
  <w:p w14:paraId="2142D6DF" w14:textId="77777777" w:rsidR="00990061" w:rsidRDefault="00990061">
    <w:pPr>
      <w:pStyle w:val="Header"/>
      <w:pBdr>
        <w:bottom w:val="single" w:sz="4" w:space="1" w:color="auto"/>
      </w:pBdr>
      <w:jc w:val="center"/>
      <w:rPr>
        <w:b/>
        <w:caps/>
        <w:szCs w:val="18"/>
      </w:rPr>
    </w:pPr>
  </w:p>
  <w:p w14:paraId="1C39DD8A" w14:textId="77777777" w:rsidR="00990061" w:rsidRDefault="0099006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7BE7D" w14:textId="77777777" w:rsidR="00990061" w:rsidRDefault="000070D7">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5CC394F4" w14:textId="77777777" w:rsidR="00990061" w:rsidRDefault="00990061">
    <w:pPr>
      <w:pStyle w:val="Header"/>
      <w:pBdr>
        <w:bottom w:val="single" w:sz="4" w:space="1" w:color="auto"/>
      </w:pBdr>
      <w:jc w:val="center"/>
      <w:rPr>
        <w:b/>
        <w:caps/>
        <w:szCs w:val="18"/>
      </w:rPr>
    </w:pPr>
  </w:p>
  <w:p w14:paraId="563642C9" w14:textId="77777777" w:rsidR="00990061" w:rsidRDefault="0099006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EF2D1" w14:textId="77777777" w:rsidR="00990061" w:rsidRDefault="000070D7">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6AB622F3" w14:textId="77777777" w:rsidR="00990061" w:rsidRDefault="00990061">
    <w:pPr>
      <w:pStyle w:val="Header"/>
      <w:pBdr>
        <w:bottom w:val="single" w:sz="4" w:space="1" w:color="auto"/>
      </w:pBdr>
      <w:jc w:val="center"/>
      <w:rPr>
        <w:b/>
        <w:caps/>
        <w:szCs w:val="18"/>
      </w:rPr>
    </w:pPr>
  </w:p>
  <w:p w14:paraId="6867BB1D" w14:textId="77777777" w:rsidR="00990061" w:rsidRDefault="0099006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FEC1E" w14:textId="77777777" w:rsidR="00990061" w:rsidRDefault="000070D7">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0AD200A9" w14:textId="77777777" w:rsidR="00990061" w:rsidRDefault="00990061">
    <w:pPr>
      <w:pStyle w:val="Header"/>
      <w:pBdr>
        <w:bottom w:val="single" w:sz="4" w:space="1" w:color="auto"/>
      </w:pBdr>
      <w:jc w:val="center"/>
      <w:rPr>
        <w:rFonts w:ascii="Verdana" w:hAnsi="Verdana"/>
        <w:b/>
        <w:caps/>
        <w:sz w:val="18"/>
        <w:szCs w:val="18"/>
      </w:rPr>
    </w:pPr>
  </w:p>
  <w:p w14:paraId="35700AFE" w14:textId="77777777" w:rsidR="00990061" w:rsidRDefault="0099006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E54F4" w14:textId="77777777" w:rsidR="00990061" w:rsidRDefault="000070D7">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39EDD11C" w14:textId="77777777" w:rsidR="00990061" w:rsidRDefault="00990061">
    <w:pPr>
      <w:pStyle w:val="Header"/>
      <w:pBdr>
        <w:bottom w:val="single" w:sz="4" w:space="1" w:color="auto"/>
      </w:pBdr>
      <w:jc w:val="center"/>
      <w:rPr>
        <w:b/>
        <w:caps/>
        <w:szCs w:val="18"/>
      </w:rPr>
    </w:pPr>
  </w:p>
  <w:p w14:paraId="737BE90C" w14:textId="77777777" w:rsidR="00990061" w:rsidRDefault="009900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61C9B"/>
    <w:multiLevelType w:val="hybridMultilevel"/>
    <w:tmpl w:val="265AA994"/>
    <w:lvl w:ilvl="0" w:tplc="4409000F">
      <w:start w:val="1"/>
      <w:numFmt w:val="decimal"/>
      <w:lvlText w:val="%1."/>
      <w:lvlJc w:val="left"/>
      <w:pPr>
        <w:ind w:left="1571" w:hanging="360"/>
      </w:pPr>
    </w:lvl>
    <w:lvl w:ilvl="1" w:tplc="44090019" w:tentative="1">
      <w:start w:val="1"/>
      <w:numFmt w:val="lowerLetter"/>
      <w:lvlText w:val="%2."/>
      <w:lvlJc w:val="left"/>
      <w:pPr>
        <w:ind w:left="2291" w:hanging="360"/>
      </w:pPr>
    </w:lvl>
    <w:lvl w:ilvl="2" w:tplc="4409001B" w:tentative="1">
      <w:start w:val="1"/>
      <w:numFmt w:val="lowerRoman"/>
      <w:lvlText w:val="%3."/>
      <w:lvlJc w:val="right"/>
      <w:pPr>
        <w:ind w:left="3011" w:hanging="180"/>
      </w:pPr>
    </w:lvl>
    <w:lvl w:ilvl="3" w:tplc="4409000F" w:tentative="1">
      <w:start w:val="1"/>
      <w:numFmt w:val="decimal"/>
      <w:lvlText w:val="%4."/>
      <w:lvlJc w:val="left"/>
      <w:pPr>
        <w:ind w:left="3731" w:hanging="360"/>
      </w:pPr>
    </w:lvl>
    <w:lvl w:ilvl="4" w:tplc="44090019" w:tentative="1">
      <w:start w:val="1"/>
      <w:numFmt w:val="lowerLetter"/>
      <w:lvlText w:val="%5."/>
      <w:lvlJc w:val="left"/>
      <w:pPr>
        <w:ind w:left="4451" w:hanging="360"/>
      </w:pPr>
    </w:lvl>
    <w:lvl w:ilvl="5" w:tplc="4409001B" w:tentative="1">
      <w:start w:val="1"/>
      <w:numFmt w:val="lowerRoman"/>
      <w:lvlText w:val="%6."/>
      <w:lvlJc w:val="right"/>
      <w:pPr>
        <w:ind w:left="5171" w:hanging="180"/>
      </w:pPr>
    </w:lvl>
    <w:lvl w:ilvl="6" w:tplc="4409000F" w:tentative="1">
      <w:start w:val="1"/>
      <w:numFmt w:val="decimal"/>
      <w:lvlText w:val="%7."/>
      <w:lvlJc w:val="left"/>
      <w:pPr>
        <w:ind w:left="5891" w:hanging="360"/>
      </w:pPr>
    </w:lvl>
    <w:lvl w:ilvl="7" w:tplc="44090019" w:tentative="1">
      <w:start w:val="1"/>
      <w:numFmt w:val="lowerLetter"/>
      <w:lvlText w:val="%8."/>
      <w:lvlJc w:val="left"/>
      <w:pPr>
        <w:ind w:left="6611" w:hanging="360"/>
      </w:pPr>
    </w:lvl>
    <w:lvl w:ilvl="8" w:tplc="4409001B" w:tentative="1">
      <w:start w:val="1"/>
      <w:numFmt w:val="lowerRoman"/>
      <w:lvlText w:val="%9."/>
      <w:lvlJc w:val="right"/>
      <w:pPr>
        <w:ind w:left="7331" w:hanging="180"/>
      </w:pPr>
    </w:lvl>
  </w:abstractNum>
  <w:abstractNum w:abstractNumId="1" w15:restartNumberingAfterBreak="0">
    <w:nsid w:val="352A5D6D"/>
    <w:multiLevelType w:val="multilevel"/>
    <w:tmpl w:val="352A5D6D"/>
    <w:lvl w:ilvl="0">
      <w:start w:val="1"/>
      <w:numFmt w:val="decimal"/>
      <w:pStyle w:val="Heading1"/>
      <w:lvlText w:val="%1"/>
      <w:lvlJc w:val="left"/>
      <w:pPr>
        <w:tabs>
          <w:tab w:val="left" w:pos="851"/>
        </w:tabs>
        <w:ind w:left="851" w:hanging="851"/>
      </w:pPr>
      <w:rPr>
        <w:rFonts w:hint="default"/>
        <w:b/>
        <w:i w:val="0"/>
        <w:caps/>
        <w:sz w:val="18"/>
      </w:rPr>
    </w:lvl>
    <w:lvl w:ilvl="1">
      <w:start w:val="1"/>
      <w:numFmt w:val="decimal"/>
      <w:pStyle w:val="Heading2"/>
      <w:lvlText w:val="%1.%2"/>
      <w:lvlJc w:val="left"/>
      <w:pPr>
        <w:tabs>
          <w:tab w:val="left"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left" w:pos="851"/>
        </w:tabs>
        <w:ind w:left="851" w:hanging="851"/>
      </w:pPr>
      <w:rPr>
        <w:rFonts w:hint="default"/>
        <w:b/>
        <w:i w:val="0"/>
        <w:caps w:val="0"/>
        <w:sz w:val="18"/>
      </w:rPr>
    </w:lvl>
    <w:lvl w:ilvl="3">
      <w:start w:val="1"/>
      <w:numFmt w:val="decimal"/>
      <w:lvlText w:val="%1.%2.%3.%4"/>
      <w:lvlJc w:val="left"/>
      <w:pPr>
        <w:tabs>
          <w:tab w:val="left" w:pos="864"/>
        </w:tabs>
        <w:ind w:left="864" w:hanging="864"/>
      </w:pPr>
      <w:rPr>
        <w:rFonts w:hint="default"/>
      </w:rPr>
    </w:lvl>
    <w:lvl w:ilvl="4">
      <w:start w:val="1"/>
      <w:numFmt w:val="decimal"/>
      <w:lvlText w:val="%1.%2.%3.%4.%5"/>
      <w:lvlJc w:val="left"/>
      <w:pPr>
        <w:tabs>
          <w:tab w:val="left" w:pos="1008"/>
        </w:tabs>
        <w:ind w:left="1008" w:hanging="1008"/>
      </w:pPr>
      <w:rPr>
        <w:rFonts w:hint="default"/>
      </w:rPr>
    </w:lvl>
    <w:lvl w:ilvl="5">
      <w:start w:val="1"/>
      <w:numFmt w:val="decimal"/>
      <w:lvlText w:val="%1.%2.%3.%4.%5.%6"/>
      <w:lvlJc w:val="left"/>
      <w:pPr>
        <w:tabs>
          <w:tab w:val="left" w:pos="1152"/>
        </w:tabs>
        <w:ind w:left="1152" w:hanging="1152"/>
      </w:pPr>
      <w:rPr>
        <w:rFonts w:hint="default"/>
      </w:rPr>
    </w:lvl>
    <w:lvl w:ilvl="6">
      <w:start w:val="1"/>
      <w:numFmt w:val="decimal"/>
      <w:lvlText w:val="%1.%2.%3.%4.%5.%6.%7"/>
      <w:lvlJc w:val="left"/>
      <w:pPr>
        <w:tabs>
          <w:tab w:val="left" w:pos="1296"/>
        </w:tabs>
        <w:ind w:left="1296" w:hanging="1296"/>
      </w:pPr>
      <w:rPr>
        <w:rFonts w:hint="default"/>
      </w:rPr>
    </w:lvl>
    <w:lvl w:ilvl="7">
      <w:start w:val="1"/>
      <w:numFmt w:val="decimal"/>
      <w:lvlText w:val="%1.%2.%3.%4.%5.%6.%7.%8"/>
      <w:lvlJc w:val="left"/>
      <w:pPr>
        <w:tabs>
          <w:tab w:val="left" w:pos="1440"/>
        </w:tabs>
        <w:ind w:left="1440" w:hanging="1440"/>
      </w:pPr>
      <w:rPr>
        <w:rFonts w:hint="default"/>
      </w:rPr>
    </w:lvl>
    <w:lvl w:ilvl="8">
      <w:start w:val="1"/>
      <w:numFmt w:val="decimal"/>
      <w:lvlText w:val="%1.%2.%3.%4.%5.%6.%7.%8.%9"/>
      <w:lvlJc w:val="left"/>
      <w:pPr>
        <w:tabs>
          <w:tab w:val="left" w:pos="1584"/>
        </w:tabs>
        <w:ind w:left="1584" w:hanging="1584"/>
      </w:pPr>
      <w:rPr>
        <w:rFonts w:hint="default"/>
      </w:rPr>
    </w:lvl>
  </w:abstractNum>
  <w:abstractNum w:abstractNumId="2" w15:restartNumberingAfterBreak="0">
    <w:nsid w:val="53360897"/>
    <w:multiLevelType w:val="multilevel"/>
    <w:tmpl w:val="53360897"/>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04347821">
    <w:abstractNumId w:val="1"/>
  </w:num>
  <w:num w:numId="2" w16cid:durableId="280184308">
    <w:abstractNumId w:val="2"/>
  </w:num>
  <w:num w:numId="3" w16cid:durableId="1862619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4755"/>
    <w:rsid w:val="000051F0"/>
    <w:rsid w:val="00006184"/>
    <w:rsid w:val="000063B8"/>
    <w:rsid w:val="0000640B"/>
    <w:rsid w:val="000070D7"/>
    <w:rsid w:val="00007CFB"/>
    <w:rsid w:val="000100E2"/>
    <w:rsid w:val="000105B2"/>
    <w:rsid w:val="000105B7"/>
    <w:rsid w:val="00010EB2"/>
    <w:rsid w:val="00012268"/>
    <w:rsid w:val="0001278C"/>
    <w:rsid w:val="000148FE"/>
    <w:rsid w:val="00015A6B"/>
    <w:rsid w:val="00016AC8"/>
    <w:rsid w:val="000177F9"/>
    <w:rsid w:val="00020BFF"/>
    <w:rsid w:val="00021717"/>
    <w:rsid w:val="00022027"/>
    <w:rsid w:val="00026F66"/>
    <w:rsid w:val="00027405"/>
    <w:rsid w:val="00027D22"/>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0990"/>
    <w:rsid w:val="00061633"/>
    <w:rsid w:val="00062767"/>
    <w:rsid w:val="00062B16"/>
    <w:rsid w:val="000654D6"/>
    <w:rsid w:val="0006664B"/>
    <w:rsid w:val="0006681A"/>
    <w:rsid w:val="0006731C"/>
    <w:rsid w:val="000678BC"/>
    <w:rsid w:val="00071790"/>
    <w:rsid w:val="00072689"/>
    <w:rsid w:val="0007275A"/>
    <w:rsid w:val="00072FA4"/>
    <w:rsid w:val="000736F6"/>
    <w:rsid w:val="00073D22"/>
    <w:rsid w:val="00074367"/>
    <w:rsid w:val="000744AC"/>
    <w:rsid w:val="000754DA"/>
    <w:rsid w:val="0007559E"/>
    <w:rsid w:val="00075912"/>
    <w:rsid w:val="00075DC1"/>
    <w:rsid w:val="00076AE9"/>
    <w:rsid w:val="00076B32"/>
    <w:rsid w:val="00077BE7"/>
    <w:rsid w:val="00077E8D"/>
    <w:rsid w:val="00077FAC"/>
    <w:rsid w:val="00080ACD"/>
    <w:rsid w:val="00081286"/>
    <w:rsid w:val="0008250E"/>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9C7"/>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41B"/>
    <w:rsid w:val="000C4842"/>
    <w:rsid w:val="000C4B2E"/>
    <w:rsid w:val="000C4CA3"/>
    <w:rsid w:val="000C4D2F"/>
    <w:rsid w:val="000C53BE"/>
    <w:rsid w:val="000C5FBD"/>
    <w:rsid w:val="000C631B"/>
    <w:rsid w:val="000C7007"/>
    <w:rsid w:val="000D06CE"/>
    <w:rsid w:val="000D0A07"/>
    <w:rsid w:val="000D0C3C"/>
    <w:rsid w:val="000D0E23"/>
    <w:rsid w:val="000D28B5"/>
    <w:rsid w:val="000D2EAA"/>
    <w:rsid w:val="000D2FFA"/>
    <w:rsid w:val="000D32EC"/>
    <w:rsid w:val="000D389B"/>
    <w:rsid w:val="000D3E72"/>
    <w:rsid w:val="000D41D8"/>
    <w:rsid w:val="000D41ED"/>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4FC"/>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31B2"/>
    <w:rsid w:val="00124246"/>
    <w:rsid w:val="00124BC4"/>
    <w:rsid w:val="00124BE5"/>
    <w:rsid w:val="00125A7B"/>
    <w:rsid w:val="00125C1D"/>
    <w:rsid w:val="00126449"/>
    <w:rsid w:val="00126C91"/>
    <w:rsid w:val="00127074"/>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9DE"/>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67E"/>
    <w:rsid w:val="001A77EA"/>
    <w:rsid w:val="001A79F8"/>
    <w:rsid w:val="001A7C6B"/>
    <w:rsid w:val="001A7DCF"/>
    <w:rsid w:val="001B0610"/>
    <w:rsid w:val="001B128A"/>
    <w:rsid w:val="001B167E"/>
    <w:rsid w:val="001B3F81"/>
    <w:rsid w:val="001B4423"/>
    <w:rsid w:val="001B4AAB"/>
    <w:rsid w:val="001B527E"/>
    <w:rsid w:val="001B5803"/>
    <w:rsid w:val="001B6AEC"/>
    <w:rsid w:val="001C0803"/>
    <w:rsid w:val="001C117A"/>
    <w:rsid w:val="001C1593"/>
    <w:rsid w:val="001C2541"/>
    <w:rsid w:val="001C303D"/>
    <w:rsid w:val="001C3355"/>
    <w:rsid w:val="001C4277"/>
    <w:rsid w:val="001C4781"/>
    <w:rsid w:val="001C515E"/>
    <w:rsid w:val="001C53C4"/>
    <w:rsid w:val="001C546F"/>
    <w:rsid w:val="001C5A6B"/>
    <w:rsid w:val="001C5E87"/>
    <w:rsid w:val="001C5F04"/>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4F3"/>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0D0"/>
    <w:rsid w:val="0023110C"/>
    <w:rsid w:val="0023198A"/>
    <w:rsid w:val="00232305"/>
    <w:rsid w:val="002343B4"/>
    <w:rsid w:val="0023482B"/>
    <w:rsid w:val="00235F13"/>
    <w:rsid w:val="002364AB"/>
    <w:rsid w:val="00236C44"/>
    <w:rsid w:val="00236DD4"/>
    <w:rsid w:val="0023706F"/>
    <w:rsid w:val="002370D0"/>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7F7"/>
    <w:rsid w:val="00254D07"/>
    <w:rsid w:val="002554DD"/>
    <w:rsid w:val="002563EF"/>
    <w:rsid w:val="002565F8"/>
    <w:rsid w:val="00257C1D"/>
    <w:rsid w:val="00261FBC"/>
    <w:rsid w:val="0026211E"/>
    <w:rsid w:val="0026351A"/>
    <w:rsid w:val="002655F7"/>
    <w:rsid w:val="00265635"/>
    <w:rsid w:val="00265A14"/>
    <w:rsid w:val="00265BB8"/>
    <w:rsid w:val="002668B7"/>
    <w:rsid w:val="002668CD"/>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50"/>
    <w:rsid w:val="00297FFD"/>
    <w:rsid w:val="002A0DAC"/>
    <w:rsid w:val="002A0DC8"/>
    <w:rsid w:val="002A13DB"/>
    <w:rsid w:val="002A1410"/>
    <w:rsid w:val="002A1AD3"/>
    <w:rsid w:val="002A20BB"/>
    <w:rsid w:val="002A4545"/>
    <w:rsid w:val="002A4ACA"/>
    <w:rsid w:val="002A4D5B"/>
    <w:rsid w:val="002A501D"/>
    <w:rsid w:val="002A6510"/>
    <w:rsid w:val="002A6BE4"/>
    <w:rsid w:val="002A7808"/>
    <w:rsid w:val="002A78F1"/>
    <w:rsid w:val="002A7912"/>
    <w:rsid w:val="002B00F5"/>
    <w:rsid w:val="002B091C"/>
    <w:rsid w:val="002B0C38"/>
    <w:rsid w:val="002B1CAB"/>
    <w:rsid w:val="002B25EB"/>
    <w:rsid w:val="002B29BC"/>
    <w:rsid w:val="002B2A6D"/>
    <w:rsid w:val="002B370D"/>
    <w:rsid w:val="002B480C"/>
    <w:rsid w:val="002B4F35"/>
    <w:rsid w:val="002B5952"/>
    <w:rsid w:val="002B5C9C"/>
    <w:rsid w:val="002B65C0"/>
    <w:rsid w:val="002B6C80"/>
    <w:rsid w:val="002B7B0F"/>
    <w:rsid w:val="002C1F9E"/>
    <w:rsid w:val="002C3816"/>
    <w:rsid w:val="002C3B51"/>
    <w:rsid w:val="002C3F99"/>
    <w:rsid w:val="002C42F2"/>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33D0"/>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66FA"/>
    <w:rsid w:val="002F7321"/>
    <w:rsid w:val="003005CA"/>
    <w:rsid w:val="0030127A"/>
    <w:rsid w:val="00302CD2"/>
    <w:rsid w:val="00303505"/>
    <w:rsid w:val="0030413E"/>
    <w:rsid w:val="0030422D"/>
    <w:rsid w:val="003049E6"/>
    <w:rsid w:val="003054B5"/>
    <w:rsid w:val="0030550F"/>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2C26"/>
    <w:rsid w:val="003242B9"/>
    <w:rsid w:val="00324BD2"/>
    <w:rsid w:val="00325CB3"/>
    <w:rsid w:val="00325D48"/>
    <w:rsid w:val="00326B76"/>
    <w:rsid w:val="00327A82"/>
    <w:rsid w:val="00327F0D"/>
    <w:rsid w:val="003304EA"/>
    <w:rsid w:val="003305D8"/>
    <w:rsid w:val="00331040"/>
    <w:rsid w:val="00331329"/>
    <w:rsid w:val="00331676"/>
    <w:rsid w:val="00331961"/>
    <w:rsid w:val="00331D3B"/>
    <w:rsid w:val="00332C47"/>
    <w:rsid w:val="00333480"/>
    <w:rsid w:val="00337936"/>
    <w:rsid w:val="003400C2"/>
    <w:rsid w:val="00341B09"/>
    <w:rsid w:val="00342052"/>
    <w:rsid w:val="003442F2"/>
    <w:rsid w:val="0034492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36AF"/>
    <w:rsid w:val="00374769"/>
    <w:rsid w:val="00374856"/>
    <w:rsid w:val="00374AA2"/>
    <w:rsid w:val="003772B5"/>
    <w:rsid w:val="00381774"/>
    <w:rsid w:val="00381CC6"/>
    <w:rsid w:val="00382220"/>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511"/>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6E6D"/>
    <w:rsid w:val="003C7362"/>
    <w:rsid w:val="003C7722"/>
    <w:rsid w:val="003D034D"/>
    <w:rsid w:val="003D05C3"/>
    <w:rsid w:val="003D0ABB"/>
    <w:rsid w:val="003D12B0"/>
    <w:rsid w:val="003D1D77"/>
    <w:rsid w:val="003D229E"/>
    <w:rsid w:val="003D3194"/>
    <w:rsid w:val="003D383B"/>
    <w:rsid w:val="003D4072"/>
    <w:rsid w:val="003D5CAD"/>
    <w:rsid w:val="003D5EDF"/>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63B"/>
    <w:rsid w:val="003F4DB9"/>
    <w:rsid w:val="003F5BE0"/>
    <w:rsid w:val="003F6487"/>
    <w:rsid w:val="0040024B"/>
    <w:rsid w:val="0040151C"/>
    <w:rsid w:val="004018E1"/>
    <w:rsid w:val="0040215E"/>
    <w:rsid w:val="00402E8F"/>
    <w:rsid w:val="00403445"/>
    <w:rsid w:val="00404208"/>
    <w:rsid w:val="004056FE"/>
    <w:rsid w:val="004059CC"/>
    <w:rsid w:val="00406F61"/>
    <w:rsid w:val="0040716C"/>
    <w:rsid w:val="004072E4"/>
    <w:rsid w:val="00407B7E"/>
    <w:rsid w:val="004119D0"/>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757"/>
    <w:rsid w:val="00435AB3"/>
    <w:rsid w:val="0043691A"/>
    <w:rsid w:val="00436A7D"/>
    <w:rsid w:val="00436FFA"/>
    <w:rsid w:val="00437149"/>
    <w:rsid w:val="004375BC"/>
    <w:rsid w:val="0044022C"/>
    <w:rsid w:val="00441AC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5F46"/>
    <w:rsid w:val="00456325"/>
    <w:rsid w:val="00456329"/>
    <w:rsid w:val="00456AB8"/>
    <w:rsid w:val="004576CF"/>
    <w:rsid w:val="0046049E"/>
    <w:rsid w:val="00460EB6"/>
    <w:rsid w:val="004622AC"/>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5DEF"/>
    <w:rsid w:val="00496ACA"/>
    <w:rsid w:val="00496EEB"/>
    <w:rsid w:val="00497089"/>
    <w:rsid w:val="004A072A"/>
    <w:rsid w:val="004A0858"/>
    <w:rsid w:val="004A1602"/>
    <w:rsid w:val="004A1796"/>
    <w:rsid w:val="004A27BB"/>
    <w:rsid w:val="004A307D"/>
    <w:rsid w:val="004A39D5"/>
    <w:rsid w:val="004A3EA0"/>
    <w:rsid w:val="004A4602"/>
    <w:rsid w:val="004A49C4"/>
    <w:rsid w:val="004A608E"/>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08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E17"/>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1D0"/>
    <w:rsid w:val="0055354E"/>
    <w:rsid w:val="00553B2F"/>
    <w:rsid w:val="00553BDC"/>
    <w:rsid w:val="005546DE"/>
    <w:rsid w:val="00557A38"/>
    <w:rsid w:val="00561D9F"/>
    <w:rsid w:val="00562543"/>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057"/>
    <w:rsid w:val="0059527F"/>
    <w:rsid w:val="00595CB7"/>
    <w:rsid w:val="005960DD"/>
    <w:rsid w:val="00596F07"/>
    <w:rsid w:val="00596FEB"/>
    <w:rsid w:val="005A06A1"/>
    <w:rsid w:val="005A113F"/>
    <w:rsid w:val="005A23FD"/>
    <w:rsid w:val="005A286E"/>
    <w:rsid w:val="005A396F"/>
    <w:rsid w:val="005A3B68"/>
    <w:rsid w:val="005A3FF0"/>
    <w:rsid w:val="005A4BDD"/>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33E9"/>
    <w:rsid w:val="005C4002"/>
    <w:rsid w:val="005C40B7"/>
    <w:rsid w:val="005C4BF4"/>
    <w:rsid w:val="005C4CE5"/>
    <w:rsid w:val="005C5044"/>
    <w:rsid w:val="005C6AFB"/>
    <w:rsid w:val="005C73D8"/>
    <w:rsid w:val="005D03F9"/>
    <w:rsid w:val="005D04A9"/>
    <w:rsid w:val="005D0763"/>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6B35"/>
    <w:rsid w:val="005F7B4B"/>
    <w:rsid w:val="006003C6"/>
    <w:rsid w:val="00600A75"/>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4CD"/>
    <w:rsid w:val="00611A76"/>
    <w:rsid w:val="00612077"/>
    <w:rsid w:val="00612F0E"/>
    <w:rsid w:val="0061327C"/>
    <w:rsid w:val="00613825"/>
    <w:rsid w:val="00614764"/>
    <w:rsid w:val="006151C8"/>
    <w:rsid w:val="00615300"/>
    <w:rsid w:val="00620683"/>
    <w:rsid w:val="00620A3A"/>
    <w:rsid w:val="00620FFB"/>
    <w:rsid w:val="00621257"/>
    <w:rsid w:val="0062278C"/>
    <w:rsid w:val="00622DB4"/>
    <w:rsid w:val="00623726"/>
    <w:rsid w:val="00623D16"/>
    <w:rsid w:val="0062499C"/>
    <w:rsid w:val="006251D3"/>
    <w:rsid w:val="00625D81"/>
    <w:rsid w:val="00626182"/>
    <w:rsid w:val="0063059B"/>
    <w:rsid w:val="006324F2"/>
    <w:rsid w:val="0063331C"/>
    <w:rsid w:val="00633873"/>
    <w:rsid w:val="00633EEB"/>
    <w:rsid w:val="006353C6"/>
    <w:rsid w:val="00640C95"/>
    <w:rsid w:val="00640DD6"/>
    <w:rsid w:val="00641224"/>
    <w:rsid w:val="00641993"/>
    <w:rsid w:val="00642783"/>
    <w:rsid w:val="00644F70"/>
    <w:rsid w:val="0064595D"/>
    <w:rsid w:val="00645E32"/>
    <w:rsid w:val="006475EE"/>
    <w:rsid w:val="00650C79"/>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3F6"/>
    <w:rsid w:val="00667540"/>
    <w:rsid w:val="006703CA"/>
    <w:rsid w:val="00670C8B"/>
    <w:rsid w:val="0067116F"/>
    <w:rsid w:val="0067129C"/>
    <w:rsid w:val="00671DCD"/>
    <w:rsid w:val="006725BB"/>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33CE"/>
    <w:rsid w:val="006B4274"/>
    <w:rsid w:val="006B4B06"/>
    <w:rsid w:val="006B5816"/>
    <w:rsid w:val="006B62E3"/>
    <w:rsid w:val="006B7B6E"/>
    <w:rsid w:val="006C00E2"/>
    <w:rsid w:val="006C06B0"/>
    <w:rsid w:val="006C18B8"/>
    <w:rsid w:val="006C2364"/>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466"/>
    <w:rsid w:val="006D7658"/>
    <w:rsid w:val="006D7BA8"/>
    <w:rsid w:val="006D7C90"/>
    <w:rsid w:val="006E0311"/>
    <w:rsid w:val="006E14A1"/>
    <w:rsid w:val="006E1DED"/>
    <w:rsid w:val="006E2222"/>
    <w:rsid w:val="006E2872"/>
    <w:rsid w:val="006E365A"/>
    <w:rsid w:val="006E388F"/>
    <w:rsid w:val="006E38AF"/>
    <w:rsid w:val="006E3A0E"/>
    <w:rsid w:val="006E3FAC"/>
    <w:rsid w:val="006E4768"/>
    <w:rsid w:val="006E4948"/>
    <w:rsid w:val="006E574A"/>
    <w:rsid w:val="006E5E99"/>
    <w:rsid w:val="006E5EBE"/>
    <w:rsid w:val="006E6DCC"/>
    <w:rsid w:val="006E6E40"/>
    <w:rsid w:val="006E7E4E"/>
    <w:rsid w:val="006F0507"/>
    <w:rsid w:val="006F10F2"/>
    <w:rsid w:val="006F12FD"/>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A82"/>
    <w:rsid w:val="00745FB1"/>
    <w:rsid w:val="00746AC3"/>
    <w:rsid w:val="00747159"/>
    <w:rsid w:val="007474E4"/>
    <w:rsid w:val="00747C91"/>
    <w:rsid w:val="00747E7C"/>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3B6"/>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2DC8"/>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5960"/>
    <w:rsid w:val="007B633B"/>
    <w:rsid w:val="007B6F11"/>
    <w:rsid w:val="007C06F3"/>
    <w:rsid w:val="007C1323"/>
    <w:rsid w:val="007C3209"/>
    <w:rsid w:val="007C3D64"/>
    <w:rsid w:val="007D0143"/>
    <w:rsid w:val="007D10AE"/>
    <w:rsid w:val="007D2B6E"/>
    <w:rsid w:val="007D2D21"/>
    <w:rsid w:val="007D4BD2"/>
    <w:rsid w:val="007D4C49"/>
    <w:rsid w:val="007D4C6D"/>
    <w:rsid w:val="007D4FA9"/>
    <w:rsid w:val="007D6561"/>
    <w:rsid w:val="007D715F"/>
    <w:rsid w:val="007D79E1"/>
    <w:rsid w:val="007D7B04"/>
    <w:rsid w:val="007E05FB"/>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6E03"/>
    <w:rsid w:val="0080740E"/>
    <w:rsid w:val="00807F9B"/>
    <w:rsid w:val="0081080B"/>
    <w:rsid w:val="00811B3F"/>
    <w:rsid w:val="00812E08"/>
    <w:rsid w:val="00813BC6"/>
    <w:rsid w:val="00814D10"/>
    <w:rsid w:val="00815CAA"/>
    <w:rsid w:val="0081614A"/>
    <w:rsid w:val="008163D0"/>
    <w:rsid w:val="00816671"/>
    <w:rsid w:val="0081730C"/>
    <w:rsid w:val="00817E59"/>
    <w:rsid w:val="00822435"/>
    <w:rsid w:val="008226A5"/>
    <w:rsid w:val="008227F7"/>
    <w:rsid w:val="00822E53"/>
    <w:rsid w:val="00823D3F"/>
    <w:rsid w:val="0082511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1D"/>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4B48"/>
    <w:rsid w:val="00865815"/>
    <w:rsid w:val="00866799"/>
    <w:rsid w:val="00866956"/>
    <w:rsid w:val="00867AD0"/>
    <w:rsid w:val="008700FB"/>
    <w:rsid w:val="00870B01"/>
    <w:rsid w:val="00870F4A"/>
    <w:rsid w:val="00871C52"/>
    <w:rsid w:val="00871FC9"/>
    <w:rsid w:val="008726B6"/>
    <w:rsid w:val="008742F4"/>
    <w:rsid w:val="00874838"/>
    <w:rsid w:val="00874FFB"/>
    <w:rsid w:val="008753A8"/>
    <w:rsid w:val="00875E1B"/>
    <w:rsid w:val="00875FEF"/>
    <w:rsid w:val="008772AE"/>
    <w:rsid w:val="008772EB"/>
    <w:rsid w:val="00877325"/>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E29"/>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B7D53"/>
    <w:rsid w:val="008C0A29"/>
    <w:rsid w:val="008C0B67"/>
    <w:rsid w:val="008C20B8"/>
    <w:rsid w:val="008C23B5"/>
    <w:rsid w:val="008C2A70"/>
    <w:rsid w:val="008C2C40"/>
    <w:rsid w:val="008C2D6E"/>
    <w:rsid w:val="008C34A1"/>
    <w:rsid w:val="008C3768"/>
    <w:rsid w:val="008C3A0A"/>
    <w:rsid w:val="008C5555"/>
    <w:rsid w:val="008C5F38"/>
    <w:rsid w:val="008C6CED"/>
    <w:rsid w:val="008C6DCE"/>
    <w:rsid w:val="008C6E84"/>
    <w:rsid w:val="008C793B"/>
    <w:rsid w:val="008D0241"/>
    <w:rsid w:val="008D1CA8"/>
    <w:rsid w:val="008D1FFE"/>
    <w:rsid w:val="008D2EF5"/>
    <w:rsid w:val="008D4FD9"/>
    <w:rsid w:val="008D522A"/>
    <w:rsid w:val="008D6435"/>
    <w:rsid w:val="008D6774"/>
    <w:rsid w:val="008D759A"/>
    <w:rsid w:val="008D7961"/>
    <w:rsid w:val="008E0A0C"/>
    <w:rsid w:val="008E16C7"/>
    <w:rsid w:val="008E3018"/>
    <w:rsid w:val="008E32EC"/>
    <w:rsid w:val="008E38A4"/>
    <w:rsid w:val="008E3D11"/>
    <w:rsid w:val="008E3ED2"/>
    <w:rsid w:val="008E445B"/>
    <w:rsid w:val="008E5701"/>
    <w:rsid w:val="008F0208"/>
    <w:rsid w:val="008F0728"/>
    <w:rsid w:val="008F0D34"/>
    <w:rsid w:val="008F1168"/>
    <w:rsid w:val="008F38D0"/>
    <w:rsid w:val="008F5CED"/>
    <w:rsid w:val="008F5E0A"/>
    <w:rsid w:val="008F6557"/>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1018"/>
    <w:rsid w:val="009314C1"/>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BB3"/>
    <w:rsid w:val="00951D83"/>
    <w:rsid w:val="00952255"/>
    <w:rsid w:val="00952C34"/>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29FF"/>
    <w:rsid w:val="009734EA"/>
    <w:rsid w:val="009744F4"/>
    <w:rsid w:val="00975C28"/>
    <w:rsid w:val="00975CBE"/>
    <w:rsid w:val="009773B4"/>
    <w:rsid w:val="009807F7"/>
    <w:rsid w:val="00981549"/>
    <w:rsid w:val="00981DC7"/>
    <w:rsid w:val="00982230"/>
    <w:rsid w:val="0098312B"/>
    <w:rsid w:val="009833D4"/>
    <w:rsid w:val="009840F2"/>
    <w:rsid w:val="0098468A"/>
    <w:rsid w:val="0098494E"/>
    <w:rsid w:val="00984A40"/>
    <w:rsid w:val="00984DCF"/>
    <w:rsid w:val="00984F7A"/>
    <w:rsid w:val="009853E3"/>
    <w:rsid w:val="0098693E"/>
    <w:rsid w:val="00990061"/>
    <w:rsid w:val="00990D05"/>
    <w:rsid w:val="00991A40"/>
    <w:rsid w:val="009924C0"/>
    <w:rsid w:val="00993A5C"/>
    <w:rsid w:val="0099412A"/>
    <w:rsid w:val="00994A44"/>
    <w:rsid w:val="0099502E"/>
    <w:rsid w:val="0099626F"/>
    <w:rsid w:val="009976BC"/>
    <w:rsid w:val="009977E4"/>
    <w:rsid w:val="009A03B6"/>
    <w:rsid w:val="009A058B"/>
    <w:rsid w:val="009A092B"/>
    <w:rsid w:val="009A0DB8"/>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0AE0"/>
    <w:rsid w:val="009C0B02"/>
    <w:rsid w:val="009C2126"/>
    <w:rsid w:val="009C2E8A"/>
    <w:rsid w:val="009C3BDC"/>
    <w:rsid w:val="009C4231"/>
    <w:rsid w:val="009C4719"/>
    <w:rsid w:val="009C59AB"/>
    <w:rsid w:val="009C5B24"/>
    <w:rsid w:val="009C605E"/>
    <w:rsid w:val="009D2635"/>
    <w:rsid w:val="009D2D26"/>
    <w:rsid w:val="009D2EEC"/>
    <w:rsid w:val="009D46F6"/>
    <w:rsid w:val="009D64BA"/>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B05"/>
    <w:rsid w:val="00A05F86"/>
    <w:rsid w:val="00A060C4"/>
    <w:rsid w:val="00A06596"/>
    <w:rsid w:val="00A06CA9"/>
    <w:rsid w:val="00A06D59"/>
    <w:rsid w:val="00A07200"/>
    <w:rsid w:val="00A10347"/>
    <w:rsid w:val="00A113B3"/>
    <w:rsid w:val="00A11590"/>
    <w:rsid w:val="00A127A5"/>
    <w:rsid w:val="00A12E2D"/>
    <w:rsid w:val="00A14E11"/>
    <w:rsid w:val="00A154C3"/>
    <w:rsid w:val="00A1565F"/>
    <w:rsid w:val="00A16BC4"/>
    <w:rsid w:val="00A16E4F"/>
    <w:rsid w:val="00A17882"/>
    <w:rsid w:val="00A17AF8"/>
    <w:rsid w:val="00A20E35"/>
    <w:rsid w:val="00A21188"/>
    <w:rsid w:val="00A21C31"/>
    <w:rsid w:val="00A21EA8"/>
    <w:rsid w:val="00A227C9"/>
    <w:rsid w:val="00A2357E"/>
    <w:rsid w:val="00A239E0"/>
    <w:rsid w:val="00A249E3"/>
    <w:rsid w:val="00A24DC3"/>
    <w:rsid w:val="00A2596D"/>
    <w:rsid w:val="00A26333"/>
    <w:rsid w:val="00A264B5"/>
    <w:rsid w:val="00A26AE9"/>
    <w:rsid w:val="00A274AA"/>
    <w:rsid w:val="00A27517"/>
    <w:rsid w:val="00A2752C"/>
    <w:rsid w:val="00A2797E"/>
    <w:rsid w:val="00A27D2B"/>
    <w:rsid w:val="00A30161"/>
    <w:rsid w:val="00A30708"/>
    <w:rsid w:val="00A314D9"/>
    <w:rsid w:val="00A31884"/>
    <w:rsid w:val="00A3371C"/>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4E49"/>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A02"/>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8B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736"/>
    <w:rsid w:val="00A97861"/>
    <w:rsid w:val="00AA02A2"/>
    <w:rsid w:val="00AA1275"/>
    <w:rsid w:val="00AA16DF"/>
    <w:rsid w:val="00AA1F97"/>
    <w:rsid w:val="00AA2142"/>
    <w:rsid w:val="00AA2943"/>
    <w:rsid w:val="00AA34BB"/>
    <w:rsid w:val="00AA3638"/>
    <w:rsid w:val="00AA3B84"/>
    <w:rsid w:val="00AA5E2C"/>
    <w:rsid w:val="00AA6621"/>
    <w:rsid w:val="00AA76A3"/>
    <w:rsid w:val="00AA7DC7"/>
    <w:rsid w:val="00AB090B"/>
    <w:rsid w:val="00AB271C"/>
    <w:rsid w:val="00AB2805"/>
    <w:rsid w:val="00AB2807"/>
    <w:rsid w:val="00AB3952"/>
    <w:rsid w:val="00AB5736"/>
    <w:rsid w:val="00AB78CC"/>
    <w:rsid w:val="00AC1F80"/>
    <w:rsid w:val="00AC2015"/>
    <w:rsid w:val="00AC478D"/>
    <w:rsid w:val="00AC4B86"/>
    <w:rsid w:val="00AC54B5"/>
    <w:rsid w:val="00AC5920"/>
    <w:rsid w:val="00AC6E5B"/>
    <w:rsid w:val="00AC7290"/>
    <w:rsid w:val="00AD007C"/>
    <w:rsid w:val="00AD2200"/>
    <w:rsid w:val="00AD27B0"/>
    <w:rsid w:val="00AD2F36"/>
    <w:rsid w:val="00AD40D5"/>
    <w:rsid w:val="00AD4873"/>
    <w:rsid w:val="00AD56CD"/>
    <w:rsid w:val="00AD5B66"/>
    <w:rsid w:val="00AD6414"/>
    <w:rsid w:val="00AD6714"/>
    <w:rsid w:val="00AD737E"/>
    <w:rsid w:val="00AE0D87"/>
    <w:rsid w:val="00AE14E8"/>
    <w:rsid w:val="00AE243B"/>
    <w:rsid w:val="00AE2B31"/>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4A35"/>
    <w:rsid w:val="00B052F5"/>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228"/>
    <w:rsid w:val="00B47A61"/>
    <w:rsid w:val="00B5023D"/>
    <w:rsid w:val="00B50300"/>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364"/>
    <w:rsid w:val="00B815FE"/>
    <w:rsid w:val="00B8236B"/>
    <w:rsid w:val="00B86163"/>
    <w:rsid w:val="00B86C53"/>
    <w:rsid w:val="00B87D1B"/>
    <w:rsid w:val="00B9069D"/>
    <w:rsid w:val="00B90998"/>
    <w:rsid w:val="00B90C59"/>
    <w:rsid w:val="00B91395"/>
    <w:rsid w:val="00B93851"/>
    <w:rsid w:val="00B948C2"/>
    <w:rsid w:val="00B97176"/>
    <w:rsid w:val="00BA12AC"/>
    <w:rsid w:val="00BA1E88"/>
    <w:rsid w:val="00BA2A93"/>
    <w:rsid w:val="00BA3E21"/>
    <w:rsid w:val="00BA4947"/>
    <w:rsid w:val="00BA4AB4"/>
    <w:rsid w:val="00BA4AF4"/>
    <w:rsid w:val="00BA72D4"/>
    <w:rsid w:val="00BA79D9"/>
    <w:rsid w:val="00BB0495"/>
    <w:rsid w:val="00BB0655"/>
    <w:rsid w:val="00BB12EA"/>
    <w:rsid w:val="00BB1E3B"/>
    <w:rsid w:val="00BB22BB"/>
    <w:rsid w:val="00BB386C"/>
    <w:rsid w:val="00BB42C2"/>
    <w:rsid w:val="00BB4E3D"/>
    <w:rsid w:val="00BB5D1D"/>
    <w:rsid w:val="00BB6844"/>
    <w:rsid w:val="00BB7757"/>
    <w:rsid w:val="00BB797C"/>
    <w:rsid w:val="00BC056E"/>
    <w:rsid w:val="00BC0FD7"/>
    <w:rsid w:val="00BC2847"/>
    <w:rsid w:val="00BC35F5"/>
    <w:rsid w:val="00BC3A90"/>
    <w:rsid w:val="00BC46BB"/>
    <w:rsid w:val="00BC4FD7"/>
    <w:rsid w:val="00BC559F"/>
    <w:rsid w:val="00BC575B"/>
    <w:rsid w:val="00BC6176"/>
    <w:rsid w:val="00BC6561"/>
    <w:rsid w:val="00BC6601"/>
    <w:rsid w:val="00BC739B"/>
    <w:rsid w:val="00BC764F"/>
    <w:rsid w:val="00BD0A1B"/>
    <w:rsid w:val="00BD0BA0"/>
    <w:rsid w:val="00BD14EB"/>
    <w:rsid w:val="00BD1561"/>
    <w:rsid w:val="00BD1D89"/>
    <w:rsid w:val="00BD20A0"/>
    <w:rsid w:val="00BD2174"/>
    <w:rsid w:val="00BD2BDE"/>
    <w:rsid w:val="00BD2D16"/>
    <w:rsid w:val="00BD31D5"/>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2C3"/>
    <w:rsid w:val="00BE5DCD"/>
    <w:rsid w:val="00BE69F0"/>
    <w:rsid w:val="00BE7EFB"/>
    <w:rsid w:val="00BF04F6"/>
    <w:rsid w:val="00BF0539"/>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2F4"/>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3CE4"/>
    <w:rsid w:val="00C64961"/>
    <w:rsid w:val="00C64DED"/>
    <w:rsid w:val="00C66417"/>
    <w:rsid w:val="00C66997"/>
    <w:rsid w:val="00C67294"/>
    <w:rsid w:val="00C673CD"/>
    <w:rsid w:val="00C67E00"/>
    <w:rsid w:val="00C70FF8"/>
    <w:rsid w:val="00C71997"/>
    <w:rsid w:val="00C71AF8"/>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179"/>
    <w:rsid w:val="00C94E93"/>
    <w:rsid w:val="00C953F2"/>
    <w:rsid w:val="00C95E34"/>
    <w:rsid w:val="00C95FBF"/>
    <w:rsid w:val="00C96B99"/>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B7FF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156"/>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2A90"/>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36755"/>
    <w:rsid w:val="00D409C4"/>
    <w:rsid w:val="00D40CCE"/>
    <w:rsid w:val="00D42EBB"/>
    <w:rsid w:val="00D4332F"/>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84A"/>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96"/>
    <w:rsid w:val="00D813D1"/>
    <w:rsid w:val="00D81655"/>
    <w:rsid w:val="00D81747"/>
    <w:rsid w:val="00D8258B"/>
    <w:rsid w:val="00D8330F"/>
    <w:rsid w:val="00D84304"/>
    <w:rsid w:val="00D84A7B"/>
    <w:rsid w:val="00D84F9D"/>
    <w:rsid w:val="00D857EC"/>
    <w:rsid w:val="00D85A71"/>
    <w:rsid w:val="00D8649C"/>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B4F"/>
    <w:rsid w:val="00DA7D49"/>
    <w:rsid w:val="00DB05F2"/>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5F46"/>
    <w:rsid w:val="00DC616A"/>
    <w:rsid w:val="00DC6D8F"/>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6D9"/>
    <w:rsid w:val="00E33E86"/>
    <w:rsid w:val="00E34172"/>
    <w:rsid w:val="00E3516C"/>
    <w:rsid w:val="00E371C5"/>
    <w:rsid w:val="00E37B43"/>
    <w:rsid w:val="00E37DFC"/>
    <w:rsid w:val="00E4049C"/>
    <w:rsid w:val="00E40688"/>
    <w:rsid w:val="00E40CAD"/>
    <w:rsid w:val="00E41A4B"/>
    <w:rsid w:val="00E41BF8"/>
    <w:rsid w:val="00E41E88"/>
    <w:rsid w:val="00E4231B"/>
    <w:rsid w:val="00E426FF"/>
    <w:rsid w:val="00E42768"/>
    <w:rsid w:val="00E43EF7"/>
    <w:rsid w:val="00E47151"/>
    <w:rsid w:val="00E47227"/>
    <w:rsid w:val="00E47790"/>
    <w:rsid w:val="00E50E43"/>
    <w:rsid w:val="00E51033"/>
    <w:rsid w:val="00E510BB"/>
    <w:rsid w:val="00E517BF"/>
    <w:rsid w:val="00E52260"/>
    <w:rsid w:val="00E537B9"/>
    <w:rsid w:val="00E551C4"/>
    <w:rsid w:val="00E5605D"/>
    <w:rsid w:val="00E57A11"/>
    <w:rsid w:val="00E57BC8"/>
    <w:rsid w:val="00E57DBD"/>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4E8"/>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757"/>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015"/>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3E73"/>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3DF"/>
    <w:rsid w:val="00F01FCA"/>
    <w:rsid w:val="00F021EA"/>
    <w:rsid w:val="00F0225E"/>
    <w:rsid w:val="00F0397A"/>
    <w:rsid w:val="00F05242"/>
    <w:rsid w:val="00F0533F"/>
    <w:rsid w:val="00F05DBF"/>
    <w:rsid w:val="00F05E56"/>
    <w:rsid w:val="00F06274"/>
    <w:rsid w:val="00F06E4C"/>
    <w:rsid w:val="00F079E9"/>
    <w:rsid w:val="00F101E0"/>
    <w:rsid w:val="00F108DF"/>
    <w:rsid w:val="00F10A8D"/>
    <w:rsid w:val="00F11F9A"/>
    <w:rsid w:val="00F12027"/>
    <w:rsid w:val="00F13FA5"/>
    <w:rsid w:val="00F14477"/>
    <w:rsid w:val="00F144F8"/>
    <w:rsid w:val="00F14A0D"/>
    <w:rsid w:val="00F14B35"/>
    <w:rsid w:val="00F158DE"/>
    <w:rsid w:val="00F16386"/>
    <w:rsid w:val="00F178C2"/>
    <w:rsid w:val="00F2033A"/>
    <w:rsid w:val="00F211AE"/>
    <w:rsid w:val="00F22005"/>
    <w:rsid w:val="00F228B7"/>
    <w:rsid w:val="00F22A9C"/>
    <w:rsid w:val="00F23BDE"/>
    <w:rsid w:val="00F244ED"/>
    <w:rsid w:val="00F2486E"/>
    <w:rsid w:val="00F25367"/>
    <w:rsid w:val="00F277ED"/>
    <w:rsid w:val="00F27985"/>
    <w:rsid w:val="00F2799D"/>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DE0"/>
    <w:rsid w:val="00F71F94"/>
    <w:rsid w:val="00F71FA5"/>
    <w:rsid w:val="00F73317"/>
    <w:rsid w:val="00F73934"/>
    <w:rsid w:val="00F73B35"/>
    <w:rsid w:val="00F741AA"/>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0FE"/>
    <w:rsid w:val="00F951FF"/>
    <w:rsid w:val="00F95B85"/>
    <w:rsid w:val="00F96C8A"/>
    <w:rsid w:val="00FA0104"/>
    <w:rsid w:val="00FA3C51"/>
    <w:rsid w:val="00FA55BE"/>
    <w:rsid w:val="00FA72F2"/>
    <w:rsid w:val="00FA7F46"/>
    <w:rsid w:val="00FB2288"/>
    <w:rsid w:val="00FB24E1"/>
    <w:rsid w:val="00FB2EB5"/>
    <w:rsid w:val="00FB308B"/>
    <w:rsid w:val="00FB4D1D"/>
    <w:rsid w:val="00FB55CB"/>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0D5"/>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E7B72"/>
    <w:rsid w:val="00FF0763"/>
    <w:rsid w:val="00FF0913"/>
    <w:rsid w:val="00FF0CD7"/>
    <w:rsid w:val="00FF15EE"/>
    <w:rsid w:val="00FF1BF1"/>
    <w:rsid w:val="00FF23F3"/>
    <w:rsid w:val="00FF2435"/>
    <w:rsid w:val="00FF26EB"/>
    <w:rsid w:val="00FF2C8C"/>
    <w:rsid w:val="00FF4A01"/>
    <w:rsid w:val="00FF5E6F"/>
    <w:rsid w:val="00FF6142"/>
    <w:rsid w:val="00FF6862"/>
    <w:rsid w:val="00FF7CEB"/>
    <w:rsid w:val="43C954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791037"/>
  <w15:docId w15:val="{0981BB69-8EC0-4A74-9BE0-02AECD725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MY" w:eastAsia="en-MY"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uiPriority="39" w:unhideWhenUsed="1" w:qFormat="1"/>
    <w:lsdException w:name="toc 6" w:uiPriority="39" w:unhideWhenUsed="1"/>
    <w:lsdException w:name="toc 7" w:uiPriority="39" w:unhideWhenUsed="1"/>
    <w:lsdException w:name="toc 8" w:uiPriority="39" w:unhideWhenUsed="1"/>
    <w:lsdException w:name="toc 9" w:uiPriority="39" w:unhideWhenUsed="1"/>
    <w:lsdException w:name="Normal Indent" w:uiPriority="0"/>
    <w:lsdException w:name="footnote text" w:semiHidden="1" w:unhideWhenUsed="1"/>
    <w:lsdException w:name="annotation text" w:semiHidden="1" w:unhideWhenUsed="1"/>
    <w:lsdException w:name="header" w:uiPriority="0" w:unhideWhenUsed="1" w:qFormat="1"/>
    <w:lsdException w:name="footer" w:unhideWhenUsed="1"/>
    <w:lsdException w:name="index heading" w:semiHidden="1" w:unhideWhenUsed="1"/>
    <w:lsdException w:name="caption"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E w:val="0"/>
      <w:autoSpaceDN w:val="0"/>
      <w:adjustRightInd w:val="0"/>
      <w:spacing w:after="200" w:line="276" w:lineRule="auto"/>
    </w:pPr>
    <w:rPr>
      <w:rFonts w:ascii="Calibri" w:hAnsi="Calibri" w:cs="Calibri"/>
      <w:sz w:val="22"/>
      <w:szCs w:val="22"/>
      <w:lang w:val="en-GB" w:eastAsia="en-US"/>
    </w:rPr>
  </w:style>
  <w:style w:type="paragraph" w:styleId="Heading1">
    <w:name w:val="heading 1"/>
    <w:basedOn w:val="ListParagraph"/>
    <w:next w:val="Normal"/>
    <w:link w:val="Heading1Char"/>
    <w:qFormat/>
    <w:pPr>
      <w:numPr>
        <w:numId w:val="1"/>
      </w:numPr>
      <w:outlineLvl w:val="0"/>
    </w:pPr>
    <w:rPr>
      <w:rFonts w:ascii="Verdana" w:hAnsi="Verdana"/>
      <w:b/>
      <w:caps/>
      <w:sz w:val="18"/>
      <w:szCs w:val="18"/>
    </w:rPr>
  </w:style>
  <w:style w:type="paragraph" w:styleId="Heading2">
    <w:name w:val="heading 2"/>
    <w:basedOn w:val="ListParagraph"/>
    <w:next w:val="Normal"/>
    <w:link w:val="Heading2Char"/>
    <w:uiPriority w:val="9"/>
    <w:unhideWhenUsed/>
    <w:qFormat/>
    <w:pPr>
      <w:numPr>
        <w:ilvl w:val="1"/>
        <w:numId w:val="1"/>
      </w:numPr>
      <w:outlineLvl w:val="1"/>
    </w:pPr>
    <w:rPr>
      <w:rFonts w:ascii="Verdana" w:hAnsi="Verdana"/>
      <w:b/>
      <w:caps/>
      <w:sz w:val="18"/>
      <w:szCs w:val="18"/>
    </w:rPr>
  </w:style>
  <w:style w:type="paragraph" w:styleId="Heading3">
    <w:name w:val="heading 3"/>
    <w:basedOn w:val="TOC2"/>
    <w:next w:val="Normal"/>
    <w:link w:val="Heading3Char"/>
    <w:uiPriority w:val="9"/>
    <w:unhideWhenUsed/>
    <w:qFormat/>
    <w:pPr>
      <w:numPr>
        <w:ilvl w:val="2"/>
        <w:numId w:val="1"/>
      </w:numPr>
      <w:outlineLvl w:val="2"/>
    </w:p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TOC2">
    <w:name w:val="toc 2"/>
    <w:basedOn w:val="Normal"/>
    <w:next w:val="Normal"/>
    <w:uiPriority w:val="39"/>
    <w:unhideWhenUsed/>
    <w:qFormat/>
    <w:pPr>
      <w:tabs>
        <w:tab w:val="left" w:pos="880"/>
        <w:tab w:val="right" w:leader="dot" w:pos="9016"/>
      </w:tabs>
      <w:spacing w:after="0" w:line="480" w:lineRule="auto"/>
      <w:ind w:left="220"/>
    </w:pPr>
    <w:rPr>
      <w:rFonts w:asciiTheme="minorHAnsi" w:hAnsiTheme="minorHAnsi"/>
      <w:smallCaps/>
      <w:sz w:val="20"/>
      <w:szCs w:val="20"/>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aption">
    <w:name w:val="caption"/>
    <w:basedOn w:val="Normal"/>
    <w:next w:val="Normal"/>
    <w:uiPriority w:val="35"/>
    <w:unhideWhenUsed/>
    <w:qFormat/>
    <w:pPr>
      <w:spacing w:line="240" w:lineRule="auto"/>
    </w:pPr>
    <w:rPr>
      <w:b/>
      <w:bCs/>
      <w:color w:val="5B9BD5" w:themeColor="accent1"/>
      <w:sz w:val="18"/>
      <w:szCs w:val="18"/>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Emphasis">
    <w:name w:val="Emphasis"/>
    <w:uiPriority w:val="20"/>
    <w:qFormat/>
    <w:rPr>
      <w:rFonts w:ascii="Verdana" w:hAnsi="Verdana" w:cs="Arial"/>
      <w:sz w:val="18"/>
      <w:szCs w:val="18"/>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nhideWhenUsed/>
    <w:qFormat/>
    <w:pPr>
      <w:tabs>
        <w:tab w:val="center" w:pos="4513"/>
        <w:tab w:val="right" w:pos="9026"/>
      </w:tabs>
      <w:spacing w:after="0" w:line="240" w:lineRule="auto"/>
    </w:pPr>
  </w:style>
  <w:style w:type="character" w:styleId="HTMLCite">
    <w:name w:val="HTML Cite"/>
    <w:basedOn w:val="DefaultParagraphFont"/>
    <w:uiPriority w:val="99"/>
    <w:semiHidden/>
    <w:unhideWhenUsed/>
    <w:rPr>
      <w:i/>
      <w:iCs/>
    </w:r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rPr>
  </w:style>
  <w:style w:type="paragraph" w:styleId="NormalIndent">
    <w:name w:val="Normal Indent"/>
    <w:basedOn w:val="Normal"/>
    <w:link w:val="NormalIndentChar"/>
    <w:pPr>
      <w:spacing w:after="0" w:line="360" w:lineRule="auto"/>
      <w:ind w:left="851"/>
      <w:jc w:val="both"/>
    </w:pPr>
    <w:rPr>
      <w:rFonts w:ascii="Verdana" w:eastAsia="Times New Roman" w:hAnsi="Verdana" w:cs="Times New Roman"/>
      <w:sz w:val="18"/>
      <w:szCs w:val="24"/>
    </w:rPr>
  </w:style>
  <w:style w:type="character" w:styleId="PageNumber">
    <w:name w:val="page number"/>
    <w:basedOn w:val="DefaultParagraphFont"/>
    <w:rPr>
      <w:rFonts w:ascii="Verdana" w:hAnsi="Verdana"/>
      <w:sz w:val="18"/>
    </w:rPr>
  </w:style>
  <w:style w:type="character" w:styleId="Strong">
    <w:name w:val="Strong"/>
    <w:basedOn w:val="DefaultParagraphFont"/>
    <w:uiPriority w:val="99"/>
    <w:qFormat/>
    <w:rPr>
      <w:b/>
      <w:bCs/>
    </w:rPr>
  </w:style>
  <w:style w:type="table" w:styleId="TableGrid">
    <w:name w:val="Table Grid"/>
    <w:basedOn w:val="TableNormal"/>
    <w:uiPriority w:val="59"/>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pPr>
      <w:spacing w:after="0"/>
      <w:ind w:left="440" w:hanging="440"/>
    </w:pPr>
    <w:rPr>
      <w:smallCaps/>
      <w:sz w:val="20"/>
      <w:szCs w:val="20"/>
    </w:rPr>
  </w:style>
  <w:style w:type="paragraph" w:styleId="TOC1">
    <w:name w:val="toc 1"/>
    <w:basedOn w:val="Normal"/>
    <w:next w:val="Normal"/>
    <w:uiPriority w:val="39"/>
    <w:unhideWhenUsed/>
    <w:qFormat/>
    <w:pPr>
      <w:tabs>
        <w:tab w:val="left" w:pos="440"/>
        <w:tab w:val="right" w:leader="dot" w:pos="9016"/>
      </w:tabs>
      <w:spacing w:before="120" w:after="120" w:line="480" w:lineRule="auto"/>
    </w:pPr>
    <w:rPr>
      <w:rFonts w:ascii="Verdana" w:hAnsi="Verdana"/>
      <w:b/>
      <w:bCs/>
      <w:caps/>
      <w:color w:val="FF0000"/>
      <w:sz w:val="18"/>
      <w:szCs w:val="20"/>
    </w:rPr>
  </w:style>
  <w:style w:type="paragraph" w:styleId="TOC3">
    <w:name w:val="toc 3"/>
    <w:basedOn w:val="Normal"/>
    <w:next w:val="Normal"/>
    <w:uiPriority w:val="39"/>
    <w:unhideWhenUsed/>
    <w:pPr>
      <w:spacing w:after="0"/>
      <w:ind w:left="440"/>
    </w:pPr>
    <w:rPr>
      <w:rFonts w:asciiTheme="minorHAnsi" w:hAnsiTheme="minorHAnsi"/>
      <w:i/>
      <w:iCs/>
      <w:sz w:val="20"/>
      <w:szCs w:val="20"/>
    </w:rPr>
  </w:style>
  <w:style w:type="paragraph" w:styleId="TOC4">
    <w:name w:val="toc 4"/>
    <w:basedOn w:val="Normal"/>
    <w:next w:val="Normal"/>
    <w:uiPriority w:val="39"/>
    <w:unhideWhenUsed/>
    <w:qFormat/>
    <w:pPr>
      <w:spacing w:after="0"/>
      <w:ind w:left="660"/>
    </w:pPr>
    <w:rPr>
      <w:rFonts w:asciiTheme="minorHAnsi" w:hAnsiTheme="minorHAnsi"/>
      <w:sz w:val="18"/>
      <w:szCs w:val="18"/>
    </w:rPr>
  </w:style>
  <w:style w:type="paragraph" w:styleId="TOC5">
    <w:name w:val="toc 5"/>
    <w:basedOn w:val="Normal"/>
    <w:next w:val="Normal"/>
    <w:uiPriority w:val="39"/>
    <w:unhideWhenUsed/>
    <w:qFormat/>
    <w:pPr>
      <w:spacing w:after="0"/>
      <w:ind w:left="880"/>
    </w:pPr>
    <w:rPr>
      <w:rFonts w:asciiTheme="minorHAnsi" w:hAnsiTheme="minorHAnsi"/>
      <w:sz w:val="18"/>
      <w:szCs w:val="18"/>
    </w:rPr>
  </w:style>
  <w:style w:type="paragraph" w:styleId="TOC6">
    <w:name w:val="toc 6"/>
    <w:basedOn w:val="Normal"/>
    <w:next w:val="Normal"/>
    <w:uiPriority w:val="39"/>
    <w:unhideWhenUsed/>
    <w:pPr>
      <w:spacing w:after="0"/>
      <w:ind w:left="1100"/>
    </w:pPr>
    <w:rPr>
      <w:rFonts w:asciiTheme="minorHAnsi" w:hAnsiTheme="minorHAnsi"/>
      <w:sz w:val="18"/>
      <w:szCs w:val="18"/>
    </w:rPr>
  </w:style>
  <w:style w:type="paragraph" w:styleId="TOC7">
    <w:name w:val="toc 7"/>
    <w:basedOn w:val="Normal"/>
    <w:next w:val="Normal"/>
    <w:uiPriority w:val="39"/>
    <w:unhideWhenUsed/>
    <w:pPr>
      <w:spacing w:after="0"/>
      <w:ind w:left="1320"/>
    </w:pPr>
    <w:rPr>
      <w:rFonts w:asciiTheme="minorHAnsi" w:hAnsiTheme="minorHAnsi"/>
      <w:sz w:val="18"/>
      <w:szCs w:val="18"/>
    </w:rPr>
  </w:style>
  <w:style w:type="paragraph" w:styleId="TOC8">
    <w:name w:val="toc 8"/>
    <w:basedOn w:val="Normal"/>
    <w:next w:val="Normal"/>
    <w:uiPriority w:val="39"/>
    <w:unhideWhenUsed/>
    <w:pPr>
      <w:spacing w:after="0"/>
      <w:ind w:left="1540"/>
    </w:pPr>
    <w:rPr>
      <w:rFonts w:asciiTheme="minorHAnsi" w:hAnsiTheme="minorHAnsi"/>
      <w:sz w:val="18"/>
      <w:szCs w:val="18"/>
    </w:rPr>
  </w:style>
  <w:style w:type="paragraph" w:styleId="TOC9">
    <w:name w:val="toc 9"/>
    <w:basedOn w:val="Normal"/>
    <w:next w:val="Normal"/>
    <w:uiPriority w:val="39"/>
    <w:unhideWhenUsed/>
    <w:pPr>
      <w:spacing w:after="0"/>
      <w:ind w:left="1760"/>
    </w:pPr>
    <w:rPr>
      <w:rFonts w:asciiTheme="minorHAnsi" w:hAnsiTheme="minorHAnsi"/>
      <w:sz w:val="18"/>
      <w:szCs w:val="18"/>
    </w:rPr>
  </w:style>
  <w:style w:type="character" w:customStyle="1" w:styleId="Heading1Char">
    <w:name w:val="Heading 1 Char"/>
    <w:basedOn w:val="DefaultParagraphFont"/>
    <w:link w:val="Heading1"/>
    <w:rPr>
      <w:rFonts w:ascii="Verdana" w:hAnsi="Verdana" w:cs="Calibri"/>
      <w:b/>
      <w:caps/>
      <w:sz w:val="18"/>
      <w:szCs w:val="18"/>
    </w:rPr>
  </w:style>
  <w:style w:type="character" w:customStyle="1" w:styleId="Heading2Char">
    <w:name w:val="Heading 2 Char"/>
    <w:basedOn w:val="DefaultParagraphFont"/>
    <w:link w:val="Heading2"/>
    <w:uiPriority w:val="9"/>
    <w:rPr>
      <w:rFonts w:ascii="Verdana" w:hAnsi="Verdana" w:cs="Calibri"/>
      <w:b/>
      <w:caps/>
      <w:sz w:val="18"/>
      <w:szCs w:val="18"/>
    </w:rPr>
  </w:style>
  <w:style w:type="character" w:customStyle="1" w:styleId="Heading3Char">
    <w:name w:val="Heading 3 Char"/>
    <w:basedOn w:val="DefaultParagraphFont"/>
    <w:link w:val="Heading3"/>
    <w:uiPriority w:val="9"/>
    <w:rPr>
      <w:rFonts w:cs="Calibri"/>
      <w:smallCaps/>
      <w:sz w:val="20"/>
      <w:szCs w:val="2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rPr>
  </w:style>
  <w:style w:type="character" w:customStyle="1" w:styleId="BalloonTextChar">
    <w:name w:val="Balloon Text Char"/>
    <w:basedOn w:val="DefaultParagraphFont"/>
    <w:link w:val="BalloonText"/>
    <w:uiPriority w:val="99"/>
    <w:semiHidden/>
    <w:qFormat/>
    <w:rPr>
      <w:rFonts w:ascii="Tahoma" w:eastAsiaTheme="minorEastAsia" w:hAnsi="Tahoma" w:cs="Tahoma"/>
      <w:sz w:val="16"/>
      <w:szCs w:val="16"/>
      <w:lang w:eastAsia="en-GB"/>
    </w:rPr>
  </w:style>
  <w:style w:type="paragraph" w:styleId="NoSpacing">
    <w:name w:val="No Spacing"/>
    <w:link w:val="NoSpacingChar"/>
    <w:uiPriority w:val="1"/>
    <w:qFormat/>
    <w:rPr>
      <w:rFonts w:eastAsiaTheme="minorEastAsia"/>
      <w:sz w:val="22"/>
      <w:szCs w:val="22"/>
      <w:lang w:val="en-US" w:eastAsia="en-GB"/>
    </w:rPr>
  </w:style>
  <w:style w:type="character" w:customStyle="1" w:styleId="NoSpacingChar">
    <w:name w:val="No Spacing Char"/>
    <w:basedOn w:val="DefaultParagraphFont"/>
    <w:link w:val="NoSpacing"/>
    <w:uiPriority w:val="1"/>
    <w:qFormat/>
    <w:rPr>
      <w:rFonts w:eastAsiaTheme="minorEastAsia"/>
      <w:lang w:val="en-US" w:eastAsia="en-GB"/>
    </w:rPr>
  </w:style>
  <w:style w:type="character" w:customStyle="1" w:styleId="HeaderChar">
    <w:name w:val="Header Char"/>
    <w:basedOn w:val="DefaultParagraphFont"/>
    <w:link w:val="Header"/>
    <w:uiPriority w:val="99"/>
    <w:qFormat/>
    <w:rPr>
      <w:rFonts w:eastAsiaTheme="minorEastAsia"/>
      <w:lang w:eastAsia="en-GB"/>
    </w:rPr>
  </w:style>
  <w:style w:type="character" w:customStyle="1" w:styleId="FooterChar">
    <w:name w:val="Footer Char"/>
    <w:basedOn w:val="DefaultParagraphFont"/>
    <w:link w:val="Footer"/>
    <w:uiPriority w:val="99"/>
    <w:qFormat/>
    <w:rPr>
      <w:rFonts w:eastAsiaTheme="minorEastAsia"/>
      <w:lang w:eastAsia="en-GB"/>
    </w:rPr>
  </w:style>
  <w:style w:type="character" w:customStyle="1" w:styleId="NormalIndentChar">
    <w:name w:val="Normal Indent Char"/>
    <w:basedOn w:val="DefaultParagraphFont"/>
    <w:link w:val="NormalIndent"/>
    <w:rPr>
      <w:rFonts w:ascii="Verdana" w:eastAsia="Times New Roman" w:hAnsi="Verdana" w:cs="Times New Roman"/>
      <w:sz w:val="18"/>
      <w:szCs w:val="24"/>
      <w:lang w:eastAsia="en-GB"/>
    </w:rPr>
  </w:style>
  <w:style w:type="paragraph" w:customStyle="1" w:styleId="Bibliography1">
    <w:name w:val="Bibliography1"/>
    <w:basedOn w:val="Normal"/>
    <w:next w:val="Normal"/>
    <w:uiPriority w:val="37"/>
    <w:unhideWhenUsed/>
  </w:style>
  <w:style w:type="character" w:customStyle="1" w:styleId="CommentTextChar">
    <w:name w:val="Comment Text Char"/>
    <w:basedOn w:val="DefaultParagraphFont"/>
    <w:link w:val="CommentText"/>
    <w:uiPriority w:val="99"/>
    <w:semiHidden/>
    <w:rPr>
      <w:rFonts w:eastAsiaTheme="minorEastAsia"/>
      <w:sz w:val="20"/>
      <w:szCs w:val="20"/>
      <w:lang w:eastAsia="en-GB"/>
    </w:rPr>
  </w:style>
  <w:style w:type="character" w:customStyle="1" w:styleId="CommentSubjectChar">
    <w:name w:val="Comment Subject Char"/>
    <w:basedOn w:val="CommentTextChar"/>
    <w:link w:val="CommentSubject"/>
    <w:uiPriority w:val="99"/>
    <w:semiHidden/>
    <w:rPr>
      <w:rFonts w:eastAsiaTheme="minorEastAsia"/>
      <w:b/>
      <w:bCs/>
      <w:sz w:val="20"/>
      <w:szCs w:val="20"/>
      <w:lang w:eastAsia="en-GB"/>
    </w:rPr>
  </w:style>
  <w:style w:type="character" w:customStyle="1" w:styleId="apple-converted-space">
    <w:name w:val="apple-converted-space"/>
    <w:basedOn w:val="DefaultParagraphFont"/>
  </w:style>
  <w:style w:type="character" w:customStyle="1" w:styleId="fn">
    <w:name w:val="fn"/>
    <w:basedOn w:val="DefaultParagraphFont"/>
  </w:style>
  <w:style w:type="character" w:customStyle="1" w:styleId="Subtitle1">
    <w:name w:val="Subtitle1"/>
    <w:basedOn w:val="DefaultParagraphFont"/>
  </w:style>
  <w:style w:type="paragraph" w:customStyle="1" w:styleId="Style1">
    <w:name w:val="Style1"/>
    <w:basedOn w:val="NormalIndent"/>
    <w:link w:val="Style1Char"/>
    <w:qFormat/>
  </w:style>
  <w:style w:type="character" w:customStyle="1" w:styleId="Style1Char">
    <w:name w:val="Style1 Char"/>
    <w:basedOn w:val="NormalIndentChar"/>
    <w:link w:val="Style1"/>
    <w:rPr>
      <w:rFonts w:ascii="Verdana" w:eastAsia="Times New Roman" w:hAnsi="Verdana" w:cs="Times New Roman"/>
      <w:sz w:val="18"/>
      <w:szCs w:val="24"/>
      <w:lang w:eastAsia="en-GB"/>
    </w:rPr>
  </w:style>
  <w:style w:type="paragraph" w:customStyle="1" w:styleId="Quote">
    <w:name w:val="Quote !"/>
    <w:basedOn w:val="Style1"/>
    <w:link w:val="QuoteChar"/>
    <w:qFormat/>
    <w:pPr>
      <w:spacing w:line="240" w:lineRule="auto"/>
      <w:ind w:left="1440"/>
    </w:pPr>
    <w:rPr>
      <w:b/>
      <w:i/>
    </w:rPr>
  </w:style>
  <w:style w:type="character" w:customStyle="1" w:styleId="QuoteChar">
    <w:name w:val="Quote ! Char"/>
    <w:basedOn w:val="Style1Char"/>
    <w:link w:val="Quote"/>
    <w:rPr>
      <w:rFonts w:ascii="Verdana" w:eastAsia="Times New Roman" w:hAnsi="Verdana" w:cs="Times New Roman"/>
      <w:b/>
      <w:i/>
      <w:sz w:val="18"/>
      <w:szCs w:val="24"/>
      <w:lang w:eastAsia="en-GB"/>
    </w:rPr>
  </w:style>
  <w:style w:type="paragraph" w:customStyle="1" w:styleId="Head3">
    <w:name w:val="Head 3"/>
    <w:basedOn w:val="Heading2"/>
    <w:link w:val="Head3Char"/>
    <w:qFormat/>
    <w:pPr>
      <w:keepNext/>
      <w:keepLines/>
      <w:numPr>
        <w:ilvl w:val="0"/>
        <w:numId w:val="0"/>
      </w:numPr>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Pr>
      <w:rFonts w:ascii="Verdana" w:eastAsiaTheme="majorEastAsia" w:hAnsi="Verdana" w:cstheme="majorBidi"/>
      <w:b/>
      <w:bCs/>
      <w:caps w:val="0"/>
      <w:sz w:val="18"/>
      <w:szCs w:val="26"/>
      <w:lang w:eastAsia="en-GB"/>
    </w:rPr>
  </w:style>
  <w:style w:type="character" w:customStyle="1" w:styleId="citation">
    <w:name w:val="citation"/>
    <w:basedOn w:val="DefaultParagraphFont"/>
  </w:style>
  <w:style w:type="paragraph" w:customStyle="1" w:styleId="Normal0">
    <w:name w:val="[Normal]"/>
    <w:uiPriority w:val="99"/>
    <w:pPr>
      <w:widowControl w:val="0"/>
      <w:autoSpaceDE w:val="0"/>
      <w:autoSpaceDN w:val="0"/>
      <w:adjustRightInd w:val="0"/>
    </w:pPr>
    <w:rPr>
      <w:rFonts w:ascii="Arial" w:hAnsi="Arial" w:cs="Arial"/>
      <w:sz w:val="24"/>
      <w:szCs w:val="24"/>
      <w:lang w:val="en-GB" w:eastAsia="en-US"/>
    </w:rPr>
  </w:style>
  <w:style w:type="character" w:customStyle="1" w:styleId="sc">
    <w:name w:val="sc"/>
    <w:basedOn w:val="DefaultParagraphFont"/>
  </w:style>
  <w:style w:type="character" w:customStyle="1" w:styleId="selectable">
    <w:name w:val="selectable"/>
    <w:basedOn w:val="DefaultParagraphFont"/>
  </w:style>
  <w:style w:type="character" w:customStyle="1" w:styleId="passage-display-bcv">
    <w:name w:val="passage-display-bcv"/>
    <w:basedOn w:val="DefaultParagraphFont"/>
  </w:style>
  <w:style w:type="character" w:styleId="UnresolvedMention">
    <w:name w:val="Unresolved Mention"/>
    <w:basedOn w:val="DefaultParagraphFont"/>
    <w:uiPriority w:val="99"/>
    <w:semiHidden/>
    <w:unhideWhenUsed/>
    <w:rsid w:val="003A25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hyperlink" Target="https://doi.org/10.1108/03090561111095586"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eader" Target="header3.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329-4AA4-8D03-F1EF7C48A91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329-4AA4-8D03-F1EF7C48A91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329-4AA4-8D03-F1EF7C48A91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329-4AA4-8D03-F1EF7C48A91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329-4AA4-8D03-F1EF7C48A917}"/>
              </c:ext>
            </c:extLst>
          </c:dPt>
          <c:cat>
            <c:strRef>
              <c:f>Sheet1!$A$2:$A$6</c:f>
              <c:strCache>
                <c:ptCount val="5"/>
                <c:pt idx="0">
                  <c:v>Pay for click</c:v>
                </c:pt>
                <c:pt idx="1">
                  <c:v>Free downloads</c:v>
                </c:pt>
                <c:pt idx="2">
                  <c:v>One month free subscription</c:v>
                </c:pt>
                <c:pt idx="3">
                  <c:v>Influencers</c:v>
                </c:pt>
                <c:pt idx="4">
                  <c:v>Advertisement</c:v>
                </c:pt>
              </c:strCache>
            </c:strRef>
          </c:cat>
          <c:val>
            <c:numRef>
              <c:f>Sheet1!$B$2:$B$6</c:f>
              <c:numCache>
                <c:formatCode>General</c:formatCode>
                <c:ptCount val="5"/>
                <c:pt idx="0">
                  <c:v>50000</c:v>
                </c:pt>
                <c:pt idx="1">
                  <c:v>87500</c:v>
                </c:pt>
                <c:pt idx="2">
                  <c:v>250000</c:v>
                </c:pt>
                <c:pt idx="3">
                  <c:v>25000</c:v>
                </c:pt>
                <c:pt idx="4">
                  <c:v>87500</c:v>
                </c:pt>
              </c:numCache>
            </c:numRef>
          </c:val>
          <c:extLst>
            <c:ext xmlns:c16="http://schemas.microsoft.com/office/drawing/2014/chart" uri="{C3380CC4-5D6E-409C-BE32-E72D297353CC}">
              <c16:uniqueId val="{0000000A-8329-4AA4-8D03-F1EF7C48A91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87775DCD2F6244D8E3743BD53B84ED3" ma:contentTypeVersion="9" ma:contentTypeDescription="Create a new document." ma:contentTypeScope="" ma:versionID="3d9eabbca482fe533478bff6ec2c8915">
  <xsd:schema xmlns:xsd="http://www.w3.org/2001/XMLSchema" xmlns:xs="http://www.w3.org/2001/XMLSchema" xmlns:p="http://schemas.microsoft.com/office/2006/metadata/properties" xmlns:ns2="e8f69139-58fb-4a83-bad3-ea3373ae8920" targetNamespace="http://schemas.microsoft.com/office/2006/metadata/properties" ma:root="true" ma:fieldsID="c53dcfb65094517c9624094a16ef982c" ns2:_="">
    <xsd:import namespace="e8f69139-58fb-4a83-bad3-ea3373ae8920"/>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AutoKeyPoints" minOccurs="0"/>
                <xsd:element ref="ns2:MediaServiceKeyPoints" minOccurs="0"/>
                <xsd:element ref="ns2: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f69139-58fb-4a83-bad3-ea3373ae89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e8f69139-58fb-4a83-bad3-ea3373ae89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3B61DCE-1A1A-436D-851A-17D5B1E107E0}">
  <ds:schemaRefs/>
</ds:datastoreItem>
</file>

<file path=customXml/itemProps2.xml><?xml version="1.0" encoding="utf-8"?>
<ds:datastoreItem xmlns:ds="http://schemas.openxmlformats.org/officeDocument/2006/customXml" ds:itemID="{3FD036EE-0B48-45E5-837D-5C9923AC2F39}">
  <ds:schemaRefs/>
</ds:datastoreItem>
</file>

<file path=customXml/itemProps3.xml><?xml version="1.0" encoding="utf-8"?>
<ds:datastoreItem xmlns:ds="http://schemas.openxmlformats.org/officeDocument/2006/customXml" ds:itemID="{E9FA359D-AB17-4948-861C-C9E6A9A6B8B8}">
  <ds:schemaRefs/>
</ds:datastoreItem>
</file>

<file path=customXml/itemProps4.xml><?xml version="1.0" encoding="utf-8"?>
<ds:datastoreItem xmlns:ds="http://schemas.openxmlformats.org/officeDocument/2006/customXml" ds:itemID="{753266C6-E307-49B7-B0DA-89A2DFF2FD8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2738</Words>
  <Characters>15607</Characters>
  <Application>Microsoft Office Word</Application>
  <DocSecurity>0</DocSecurity>
  <Lines>130</Lines>
  <Paragraphs>36</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
      <vt:lpstr>eXECUTIVE sUMMARY</vt:lpstr>
      <vt:lpstr>Introduction</vt:lpstr>
      <vt:lpstr>    Report Remit</vt:lpstr>
      <vt:lpstr>    Brief background the organisation</vt:lpstr>
      <vt:lpstr>Communications Channels (Theory &amp; Practice) – N.B headings are only indicative –</vt:lpstr>
      <vt:lpstr>    Campaign IDeas</vt:lpstr>
      <vt:lpstr>Budget Splits</vt:lpstr>
      <vt:lpstr>    Measures of success</vt:lpstr>
      <vt:lpstr>Conclusion</vt:lpstr>
      <vt:lpstr/>
      <vt:lpstr>References</vt:lpstr>
    </vt:vector>
  </TitlesOfParts>
  <Company/>
  <LinksUpToDate>false</LinksUpToDate>
  <CharactersWithSpaces>18309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hughes;nurin athira</dc:creator>
  <cp:lastModifiedBy>nurin athira</cp:lastModifiedBy>
  <cp:revision>2</cp:revision>
  <cp:lastPrinted>2018-03-28T16:10:00Z</cp:lastPrinted>
  <dcterms:created xsi:type="dcterms:W3CDTF">2022-05-13T21:27:00Z</dcterms:created>
  <dcterms:modified xsi:type="dcterms:W3CDTF">2022-05-13T21:27:00Z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0x010100A87775DCD2F6244D8E3743BD53B84ED3</vt:lpwstr>
  </property>
  <property fmtid="{D5CDD505-2E9C-101B-9397-08002B2CF9AE}" pid="3" name="MediaServiceImageTags">
    <vt:lpwstr/>
  </property>
  <property fmtid="{D5CDD505-2E9C-101B-9397-08002B2CF9AE}" pid="4" name="KSOProductBuildVer">
    <vt:lpwstr>1033-11.2.0.11130</vt:lpwstr>
  </property>
  <property fmtid="{D5CDD505-2E9C-101B-9397-08002B2CF9AE}" pid="5" name="ICV">
    <vt:lpwstr>094875956B4A41DEB58BB0BD55408144</vt:lpwstr>
  </property>
</Properties>
</file>