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5981B" w14:textId="77777777" w:rsidR="002C166C" w:rsidRPr="00480863" w:rsidRDefault="002C166C" w:rsidP="00480863">
      <w:pPr>
        <w:spacing w:line="360" w:lineRule="auto"/>
        <w:ind w:left="720"/>
        <w:rPr>
          <w:rFonts w:ascii="Times New Roman" w:hAnsi="Times New Roman" w:cs="Times New Roman"/>
        </w:rPr>
      </w:pPr>
      <w:r w:rsidRPr="00480863">
        <w:rPr>
          <w:rFonts w:ascii="Times New Roman" w:hAnsi="Times New Roman" w:cs="Times New Roman"/>
        </w:rPr>
        <w:t xml:space="preserve">Aimee Thomas </w:t>
      </w:r>
    </w:p>
    <w:p w14:paraId="57690B24" w14:textId="77777777" w:rsidR="002C166C" w:rsidRPr="00480863" w:rsidRDefault="002C166C" w:rsidP="00480863">
      <w:pPr>
        <w:spacing w:line="360" w:lineRule="auto"/>
        <w:ind w:left="720"/>
        <w:rPr>
          <w:rFonts w:ascii="Times New Roman" w:hAnsi="Times New Roman" w:cs="Times New Roman"/>
        </w:rPr>
      </w:pPr>
      <w:r w:rsidRPr="00480863">
        <w:rPr>
          <w:rFonts w:ascii="Times New Roman" w:hAnsi="Times New Roman" w:cs="Times New Roman"/>
        </w:rPr>
        <w:t xml:space="preserve">Museums, Heritage and Representation </w:t>
      </w:r>
    </w:p>
    <w:p w14:paraId="73DD3AEB" w14:textId="77777777" w:rsidR="002C166C" w:rsidRPr="00480863" w:rsidRDefault="002C166C" w:rsidP="00480863">
      <w:pPr>
        <w:spacing w:line="360" w:lineRule="auto"/>
        <w:ind w:left="720"/>
        <w:rPr>
          <w:rFonts w:ascii="Times New Roman" w:hAnsi="Times New Roman" w:cs="Times New Roman"/>
        </w:rPr>
      </w:pPr>
      <w:r w:rsidRPr="00480863">
        <w:rPr>
          <w:rFonts w:ascii="Times New Roman" w:hAnsi="Times New Roman" w:cs="Times New Roman"/>
        </w:rPr>
        <w:t>HPHE6008</w:t>
      </w:r>
    </w:p>
    <w:p w14:paraId="092A3738" w14:textId="77777777" w:rsidR="002C166C" w:rsidRPr="00480863" w:rsidRDefault="002C166C" w:rsidP="00480863">
      <w:pPr>
        <w:spacing w:line="360" w:lineRule="auto"/>
        <w:ind w:left="720"/>
        <w:rPr>
          <w:rFonts w:ascii="Times New Roman" w:hAnsi="Times New Roman" w:cs="Times New Roman"/>
        </w:rPr>
      </w:pPr>
      <w:r w:rsidRPr="00480863">
        <w:rPr>
          <w:rFonts w:ascii="Times New Roman" w:hAnsi="Times New Roman" w:cs="Times New Roman"/>
        </w:rPr>
        <w:t>Quentin Drew</w:t>
      </w:r>
    </w:p>
    <w:p w14:paraId="33951DE9" w14:textId="77777777" w:rsidR="002C166C" w:rsidRPr="00480863" w:rsidRDefault="002C166C" w:rsidP="00480863">
      <w:pPr>
        <w:spacing w:line="360" w:lineRule="auto"/>
        <w:ind w:left="720"/>
        <w:rPr>
          <w:rFonts w:ascii="Times New Roman" w:hAnsi="Times New Roman" w:cs="Times New Roman"/>
        </w:rPr>
      </w:pPr>
      <w:r w:rsidRPr="00480863">
        <w:rPr>
          <w:rFonts w:ascii="Times New Roman" w:hAnsi="Times New Roman" w:cs="Times New Roman"/>
        </w:rPr>
        <w:t>University of Wales Trinity Saint David</w:t>
      </w:r>
    </w:p>
    <w:p w14:paraId="7AA940D1" w14:textId="77777777" w:rsidR="002C166C" w:rsidRPr="00480863" w:rsidRDefault="002C166C" w:rsidP="00480863">
      <w:pPr>
        <w:spacing w:line="360" w:lineRule="auto"/>
        <w:ind w:left="720"/>
        <w:rPr>
          <w:rFonts w:ascii="Times New Roman" w:hAnsi="Times New Roman" w:cs="Times New Roman"/>
        </w:rPr>
      </w:pPr>
      <w:r w:rsidRPr="00480863">
        <w:rPr>
          <w:rFonts w:ascii="Times New Roman" w:hAnsi="Times New Roman" w:cs="Times New Roman"/>
        </w:rPr>
        <w:t>18/01/26</w:t>
      </w:r>
    </w:p>
    <w:p w14:paraId="4A289593" w14:textId="77777777" w:rsidR="002C166C" w:rsidRPr="00480863" w:rsidRDefault="002C166C" w:rsidP="00480863">
      <w:pPr>
        <w:spacing w:line="360" w:lineRule="auto"/>
        <w:jc w:val="center"/>
        <w:rPr>
          <w:rFonts w:ascii="Times New Roman" w:hAnsi="Times New Roman" w:cs="Times New Roman"/>
          <w:u w:val="single"/>
        </w:rPr>
      </w:pPr>
    </w:p>
    <w:p w14:paraId="11FF07CA" w14:textId="77777777" w:rsidR="002C166C" w:rsidRPr="00480863" w:rsidRDefault="002C166C" w:rsidP="00480863">
      <w:pPr>
        <w:spacing w:line="360" w:lineRule="auto"/>
        <w:jc w:val="center"/>
        <w:rPr>
          <w:rFonts w:ascii="Times New Roman" w:hAnsi="Times New Roman" w:cs="Times New Roman"/>
          <w:b/>
          <w:bCs/>
          <w:u w:val="single"/>
        </w:rPr>
      </w:pPr>
      <w:r w:rsidRPr="00480863">
        <w:rPr>
          <w:rFonts w:ascii="Times New Roman" w:hAnsi="Times New Roman" w:cs="Times New Roman"/>
          <w:b/>
          <w:bCs/>
          <w:u w:val="single"/>
        </w:rPr>
        <w:t>Using two distinct examples compare the nature of experiential engagement with the given heritage presentations</w:t>
      </w:r>
    </w:p>
    <w:p w14:paraId="115C5EA9" w14:textId="5DB055F3" w:rsidR="00B71282" w:rsidRPr="00480863" w:rsidRDefault="00B71282" w:rsidP="00480863">
      <w:pPr>
        <w:spacing w:line="360" w:lineRule="auto"/>
        <w:rPr>
          <w:rFonts w:ascii="Times New Roman" w:hAnsi="Times New Roman" w:cs="Times New Roman"/>
        </w:rPr>
      </w:pPr>
    </w:p>
    <w:p w14:paraId="31D79195" w14:textId="53CF37AF" w:rsidR="00FE5F33" w:rsidRPr="00480863" w:rsidRDefault="008F413D" w:rsidP="00480863">
      <w:pPr>
        <w:spacing w:line="360" w:lineRule="auto"/>
        <w:ind w:firstLine="720"/>
        <w:rPr>
          <w:rFonts w:ascii="Times New Roman" w:hAnsi="Times New Roman" w:cs="Times New Roman"/>
        </w:rPr>
      </w:pPr>
      <w:r w:rsidRPr="00480863">
        <w:rPr>
          <w:rFonts w:ascii="Times New Roman" w:hAnsi="Times New Roman" w:cs="Times New Roman"/>
        </w:rPr>
        <w:t>Heritage</w:t>
      </w:r>
      <w:r w:rsidR="00F65F99" w:rsidRPr="00480863">
        <w:rPr>
          <w:rFonts w:ascii="Times New Roman" w:hAnsi="Times New Roman" w:cs="Times New Roman"/>
        </w:rPr>
        <w:t xml:space="preserve"> is </w:t>
      </w:r>
      <w:r w:rsidR="008E20FB" w:rsidRPr="00480863">
        <w:rPr>
          <w:rFonts w:ascii="Times New Roman" w:hAnsi="Times New Roman" w:cs="Times New Roman"/>
        </w:rPr>
        <w:t>an</w:t>
      </w:r>
      <w:r w:rsidR="00F65F99" w:rsidRPr="00480863">
        <w:rPr>
          <w:rFonts w:ascii="Times New Roman" w:hAnsi="Times New Roman" w:cs="Times New Roman"/>
        </w:rPr>
        <w:t xml:space="preserve"> inherited past from </w:t>
      </w:r>
      <w:r w:rsidRPr="00480863">
        <w:rPr>
          <w:rFonts w:ascii="Times New Roman" w:hAnsi="Times New Roman" w:cs="Times New Roman"/>
        </w:rPr>
        <w:t>previous generations</w:t>
      </w:r>
      <w:r w:rsidR="00635AEB" w:rsidRPr="00480863">
        <w:rPr>
          <w:rFonts w:ascii="Times New Roman" w:hAnsi="Times New Roman" w:cs="Times New Roman"/>
        </w:rPr>
        <w:t xml:space="preserve">, that as a society </w:t>
      </w:r>
      <w:r w:rsidR="00D5390F" w:rsidRPr="00480863">
        <w:rPr>
          <w:rFonts w:ascii="Times New Roman" w:hAnsi="Times New Roman" w:cs="Times New Roman"/>
        </w:rPr>
        <w:t>there is a focus on preservation</w:t>
      </w:r>
      <w:r w:rsidR="00B023DB" w:rsidRPr="00480863">
        <w:rPr>
          <w:rFonts w:ascii="Times New Roman" w:hAnsi="Times New Roman" w:cs="Times New Roman"/>
        </w:rPr>
        <w:t xml:space="preserve">, </w:t>
      </w:r>
      <w:r w:rsidR="00D5390F" w:rsidRPr="00480863">
        <w:rPr>
          <w:rFonts w:ascii="Times New Roman" w:hAnsi="Times New Roman" w:cs="Times New Roman"/>
        </w:rPr>
        <w:t>restoration</w:t>
      </w:r>
      <w:r w:rsidR="00B023DB" w:rsidRPr="00480863">
        <w:rPr>
          <w:rFonts w:ascii="Times New Roman" w:hAnsi="Times New Roman" w:cs="Times New Roman"/>
        </w:rPr>
        <w:t xml:space="preserve"> and education</w:t>
      </w:r>
      <w:r w:rsidR="00D5390F" w:rsidRPr="00480863">
        <w:rPr>
          <w:rFonts w:ascii="Times New Roman" w:hAnsi="Times New Roman" w:cs="Times New Roman"/>
        </w:rPr>
        <w:t xml:space="preserve"> </w:t>
      </w:r>
      <w:r w:rsidR="00B023DB" w:rsidRPr="00480863">
        <w:rPr>
          <w:rFonts w:ascii="Times New Roman" w:hAnsi="Times New Roman" w:cs="Times New Roman"/>
        </w:rPr>
        <w:t>for the future generations</w:t>
      </w:r>
      <w:r w:rsidR="00C752ED" w:rsidRPr="00480863">
        <w:rPr>
          <w:rFonts w:ascii="Times New Roman" w:hAnsi="Times New Roman" w:cs="Times New Roman"/>
        </w:rPr>
        <w:t xml:space="preserve">. </w:t>
      </w:r>
      <w:r w:rsidR="00FE5F33" w:rsidRPr="00480863">
        <w:rPr>
          <w:rFonts w:ascii="Times New Roman" w:hAnsi="Times New Roman" w:cs="Times New Roman"/>
        </w:rPr>
        <w:t>The United Nations Educational, Scientific and Cultural Organization, UNESCO, defines heritage as,</w:t>
      </w:r>
    </w:p>
    <w:p w14:paraId="35F8CB89" w14:textId="77777777" w:rsidR="00FE5F33" w:rsidRPr="00480863" w:rsidRDefault="00FE5F33" w:rsidP="00480863">
      <w:pPr>
        <w:spacing w:line="360" w:lineRule="auto"/>
        <w:ind w:left="1440"/>
        <w:rPr>
          <w:rFonts w:ascii="Times New Roman" w:hAnsi="Times New Roman" w:cs="Times New Roman"/>
        </w:rPr>
      </w:pPr>
      <w:r w:rsidRPr="00480863">
        <w:rPr>
          <w:rFonts w:ascii="Times New Roman" w:hAnsi="Times New Roman" w:cs="Times New Roman"/>
        </w:rPr>
        <w:t>Heritage is our legacy from the past, what we live with today, and what we pass on to future generations. Our cultural and natural heritage are both irreplaceable sources of life and inspiration.</w:t>
      </w:r>
      <w:r w:rsidRPr="00480863">
        <w:rPr>
          <w:rStyle w:val="FootnoteReference"/>
          <w:rFonts w:ascii="Times New Roman" w:hAnsi="Times New Roman" w:cs="Times New Roman"/>
        </w:rPr>
        <w:footnoteReference w:id="1"/>
      </w:r>
    </w:p>
    <w:p w14:paraId="2DE19DD7" w14:textId="1483D79C" w:rsidR="007C0ADB" w:rsidRPr="00480863" w:rsidRDefault="0030635C" w:rsidP="00480863">
      <w:pPr>
        <w:spacing w:line="360" w:lineRule="auto"/>
        <w:ind w:firstLine="720"/>
        <w:rPr>
          <w:rFonts w:ascii="Times New Roman" w:hAnsi="Times New Roman" w:cs="Times New Roman"/>
        </w:rPr>
      </w:pPr>
      <w:r w:rsidRPr="00480863">
        <w:rPr>
          <w:rFonts w:ascii="Times New Roman" w:hAnsi="Times New Roman" w:cs="Times New Roman"/>
        </w:rPr>
        <w:t>Heritage sites have become a source of education</w:t>
      </w:r>
      <w:r w:rsidR="00AC2DF0" w:rsidRPr="00480863">
        <w:rPr>
          <w:rFonts w:ascii="Times New Roman" w:hAnsi="Times New Roman" w:cs="Times New Roman"/>
        </w:rPr>
        <w:t xml:space="preserve"> and </w:t>
      </w:r>
      <w:r w:rsidR="005241D3" w:rsidRPr="00480863">
        <w:rPr>
          <w:rFonts w:ascii="Times New Roman" w:hAnsi="Times New Roman" w:cs="Times New Roman"/>
        </w:rPr>
        <w:t>exploration</w:t>
      </w:r>
      <w:r w:rsidR="002905F2" w:rsidRPr="00480863">
        <w:rPr>
          <w:rFonts w:ascii="Times New Roman" w:hAnsi="Times New Roman" w:cs="Times New Roman"/>
        </w:rPr>
        <w:t xml:space="preserve"> for the masses,</w:t>
      </w:r>
      <w:r w:rsidRPr="00480863">
        <w:rPr>
          <w:rFonts w:ascii="Times New Roman" w:hAnsi="Times New Roman" w:cs="Times New Roman"/>
        </w:rPr>
        <w:t xml:space="preserve"> but </w:t>
      </w:r>
      <w:r w:rsidR="002905F2" w:rsidRPr="00480863">
        <w:rPr>
          <w:rFonts w:ascii="Times New Roman" w:hAnsi="Times New Roman" w:cs="Times New Roman"/>
        </w:rPr>
        <w:t xml:space="preserve">in recent years it has </w:t>
      </w:r>
      <w:r w:rsidRPr="00480863">
        <w:rPr>
          <w:rFonts w:ascii="Times New Roman" w:hAnsi="Times New Roman" w:cs="Times New Roman"/>
        </w:rPr>
        <w:t xml:space="preserve">also </w:t>
      </w:r>
      <w:r w:rsidR="002905F2" w:rsidRPr="00480863">
        <w:rPr>
          <w:rFonts w:ascii="Times New Roman" w:hAnsi="Times New Roman" w:cs="Times New Roman"/>
        </w:rPr>
        <w:t>bec</w:t>
      </w:r>
      <w:r w:rsidR="008F2C28" w:rsidRPr="00480863">
        <w:rPr>
          <w:rFonts w:ascii="Times New Roman" w:hAnsi="Times New Roman" w:cs="Times New Roman"/>
        </w:rPr>
        <w:t>o</w:t>
      </w:r>
      <w:r w:rsidR="002905F2" w:rsidRPr="00480863">
        <w:rPr>
          <w:rFonts w:ascii="Times New Roman" w:hAnsi="Times New Roman" w:cs="Times New Roman"/>
        </w:rPr>
        <w:t xml:space="preserve">me a source </w:t>
      </w:r>
      <w:r w:rsidR="008F2C28" w:rsidRPr="00480863">
        <w:rPr>
          <w:rFonts w:ascii="Times New Roman" w:hAnsi="Times New Roman" w:cs="Times New Roman"/>
        </w:rPr>
        <w:t xml:space="preserve">of </w:t>
      </w:r>
      <w:r w:rsidRPr="00480863">
        <w:rPr>
          <w:rFonts w:ascii="Times New Roman" w:hAnsi="Times New Roman" w:cs="Times New Roman"/>
        </w:rPr>
        <w:t>entertainment</w:t>
      </w:r>
      <w:r w:rsidR="002905F2" w:rsidRPr="00480863">
        <w:rPr>
          <w:rFonts w:ascii="Times New Roman" w:hAnsi="Times New Roman" w:cs="Times New Roman"/>
        </w:rPr>
        <w:t xml:space="preserve"> </w:t>
      </w:r>
      <w:r w:rsidR="006D7B1B" w:rsidRPr="00480863">
        <w:rPr>
          <w:rFonts w:ascii="Times New Roman" w:hAnsi="Times New Roman" w:cs="Times New Roman"/>
        </w:rPr>
        <w:t xml:space="preserve">with a focus on </w:t>
      </w:r>
      <w:r w:rsidR="002905F2" w:rsidRPr="00480863">
        <w:rPr>
          <w:rFonts w:ascii="Times New Roman" w:hAnsi="Times New Roman" w:cs="Times New Roman"/>
        </w:rPr>
        <w:t>tourism</w:t>
      </w:r>
      <w:r w:rsidR="00A37764" w:rsidRPr="00480863">
        <w:rPr>
          <w:rFonts w:ascii="Times New Roman" w:hAnsi="Times New Roman" w:cs="Times New Roman"/>
        </w:rPr>
        <w:t xml:space="preserve"> </w:t>
      </w:r>
      <w:r w:rsidR="00384695" w:rsidRPr="00480863">
        <w:rPr>
          <w:rFonts w:ascii="Times New Roman" w:hAnsi="Times New Roman" w:cs="Times New Roman"/>
        </w:rPr>
        <w:t>through the development of technology</w:t>
      </w:r>
      <w:r w:rsidR="00D85336" w:rsidRPr="00480863">
        <w:rPr>
          <w:rFonts w:ascii="Times New Roman" w:hAnsi="Times New Roman" w:cs="Times New Roman"/>
        </w:rPr>
        <w:t xml:space="preserve"> and e</w:t>
      </w:r>
      <w:r w:rsidR="00F62FF2" w:rsidRPr="00480863">
        <w:rPr>
          <w:rFonts w:ascii="Times New Roman" w:hAnsi="Times New Roman" w:cs="Times New Roman"/>
        </w:rPr>
        <w:t xml:space="preserve">xperiential </w:t>
      </w:r>
      <w:r w:rsidR="003D5623" w:rsidRPr="00480863">
        <w:rPr>
          <w:rFonts w:ascii="Times New Roman" w:hAnsi="Times New Roman" w:cs="Times New Roman"/>
        </w:rPr>
        <w:t>engagement</w:t>
      </w:r>
      <w:r w:rsidR="0067457E" w:rsidRPr="00480863">
        <w:rPr>
          <w:rFonts w:ascii="Times New Roman" w:hAnsi="Times New Roman" w:cs="Times New Roman"/>
        </w:rPr>
        <w:t xml:space="preserve">. </w:t>
      </w:r>
      <w:r w:rsidR="0053685A" w:rsidRPr="00480863">
        <w:rPr>
          <w:rStyle w:val="FootnoteReference"/>
          <w:rFonts w:ascii="Times New Roman" w:hAnsi="Times New Roman" w:cs="Times New Roman"/>
        </w:rPr>
        <w:footnoteReference w:id="2"/>
      </w:r>
      <w:r w:rsidR="0053685A" w:rsidRPr="00480863">
        <w:rPr>
          <w:rFonts w:ascii="Times New Roman" w:hAnsi="Times New Roman" w:cs="Times New Roman"/>
        </w:rPr>
        <w:t xml:space="preserve"> </w:t>
      </w:r>
      <w:r w:rsidR="00384695" w:rsidRPr="00480863">
        <w:rPr>
          <w:rFonts w:ascii="Times New Roman" w:hAnsi="Times New Roman" w:cs="Times New Roman"/>
        </w:rPr>
        <w:t xml:space="preserve"> </w:t>
      </w:r>
      <w:r w:rsidR="00E90343" w:rsidRPr="00480863">
        <w:rPr>
          <w:rFonts w:ascii="Times New Roman" w:hAnsi="Times New Roman" w:cs="Times New Roman"/>
        </w:rPr>
        <w:t>The nature of experiential engagement</w:t>
      </w:r>
      <w:r w:rsidR="00891B05" w:rsidRPr="00480863">
        <w:rPr>
          <w:rFonts w:ascii="Times New Roman" w:hAnsi="Times New Roman" w:cs="Times New Roman"/>
        </w:rPr>
        <w:t xml:space="preserve"> </w:t>
      </w:r>
      <w:r w:rsidR="00E541D6" w:rsidRPr="00480863">
        <w:rPr>
          <w:rFonts w:ascii="Times New Roman" w:hAnsi="Times New Roman" w:cs="Times New Roman"/>
        </w:rPr>
        <w:t xml:space="preserve">is used by heritage sites to positively engage with </w:t>
      </w:r>
      <w:r w:rsidR="007A6F5A" w:rsidRPr="00480863">
        <w:rPr>
          <w:rFonts w:ascii="Times New Roman" w:hAnsi="Times New Roman" w:cs="Times New Roman"/>
        </w:rPr>
        <w:t>visitor</w:t>
      </w:r>
      <w:r w:rsidR="00E64BAA" w:rsidRPr="00480863">
        <w:rPr>
          <w:rFonts w:ascii="Times New Roman" w:hAnsi="Times New Roman" w:cs="Times New Roman"/>
        </w:rPr>
        <w:t xml:space="preserve">s </w:t>
      </w:r>
      <w:r w:rsidR="007372FD" w:rsidRPr="00480863">
        <w:rPr>
          <w:rFonts w:ascii="Times New Roman" w:hAnsi="Times New Roman" w:cs="Times New Roman"/>
        </w:rPr>
        <w:t>through a range</w:t>
      </w:r>
      <w:r w:rsidR="00E64BAA" w:rsidRPr="00480863">
        <w:rPr>
          <w:rFonts w:ascii="Times New Roman" w:hAnsi="Times New Roman" w:cs="Times New Roman"/>
        </w:rPr>
        <w:t xml:space="preserve"> of </w:t>
      </w:r>
      <w:r w:rsidR="00C53476" w:rsidRPr="00480863">
        <w:rPr>
          <w:rFonts w:ascii="Times New Roman" w:hAnsi="Times New Roman" w:cs="Times New Roman"/>
        </w:rPr>
        <w:t xml:space="preserve">physical and emotional </w:t>
      </w:r>
      <w:r w:rsidR="007372FD" w:rsidRPr="00480863">
        <w:rPr>
          <w:rFonts w:ascii="Times New Roman" w:hAnsi="Times New Roman" w:cs="Times New Roman"/>
        </w:rPr>
        <w:t>experiences.</w:t>
      </w:r>
      <w:r w:rsidR="00C91B28" w:rsidRPr="00480863">
        <w:rPr>
          <w:rStyle w:val="FootnoteReference"/>
          <w:rFonts w:ascii="Times New Roman" w:hAnsi="Times New Roman" w:cs="Times New Roman"/>
        </w:rPr>
        <w:footnoteReference w:id="3"/>
      </w:r>
      <w:r w:rsidR="00686B1A" w:rsidRPr="00480863">
        <w:rPr>
          <w:rFonts w:ascii="Times New Roman" w:hAnsi="Times New Roman" w:cs="Times New Roman"/>
        </w:rPr>
        <w:t xml:space="preserve"> </w:t>
      </w:r>
      <w:r w:rsidR="00591E3F" w:rsidRPr="00480863">
        <w:rPr>
          <w:rFonts w:ascii="Times New Roman" w:hAnsi="Times New Roman" w:cs="Times New Roman"/>
        </w:rPr>
        <w:t>While heritage sites seek to engage and attract visitors it must also present heritage in an authentic and meaningful way</w:t>
      </w:r>
      <w:r w:rsidR="008F2C28" w:rsidRPr="00480863">
        <w:rPr>
          <w:rFonts w:ascii="Times New Roman" w:hAnsi="Times New Roman" w:cs="Times New Roman"/>
        </w:rPr>
        <w:t>,</w:t>
      </w:r>
      <w:r w:rsidR="00591E3F" w:rsidRPr="00480863">
        <w:rPr>
          <w:rFonts w:ascii="Times New Roman" w:hAnsi="Times New Roman" w:cs="Times New Roman"/>
        </w:rPr>
        <w:t xml:space="preserve"> and sometimes these two aims might clash. Curators must consider how visitors connect to the heritage and offer ways for </w:t>
      </w:r>
      <w:r w:rsidR="00591E3F" w:rsidRPr="00480863">
        <w:rPr>
          <w:rFonts w:ascii="Times New Roman" w:hAnsi="Times New Roman" w:cs="Times New Roman"/>
        </w:rPr>
        <w:lastRenderedPageBreak/>
        <w:t xml:space="preserve">them to interpret and make personal meanings towards the site. As well as attracting visitors to the site itself via through technology and experiential engagement. </w:t>
      </w:r>
    </w:p>
    <w:p w14:paraId="13801F9B" w14:textId="20F345B4" w:rsidR="00A879C2" w:rsidRPr="00480863" w:rsidRDefault="007C0ADB" w:rsidP="00480863">
      <w:pPr>
        <w:spacing w:line="360" w:lineRule="auto"/>
        <w:ind w:firstLine="720"/>
        <w:rPr>
          <w:rFonts w:ascii="Times New Roman" w:hAnsi="Times New Roman" w:cs="Times New Roman"/>
        </w:rPr>
      </w:pPr>
      <w:r w:rsidRPr="00480863">
        <w:rPr>
          <w:rFonts w:ascii="Times New Roman" w:hAnsi="Times New Roman" w:cs="Times New Roman"/>
        </w:rPr>
        <w:t xml:space="preserve">The </w:t>
      </w:r>
      <w:r w:rsidR="00033B07" w:rsidRPr="00480863">
        <w:rPr>
          <w:rFonts w:ascii="Times New Roman" w:hAnsi="Times New Roman" w:cs="Times New Roman"/>
        </w:rPr>
        <w:t xml:space="preserve">Jorvik </w:t>
      </w:r>
      <w:r w:rsidR="009E65F6" w:rsidRPr="00480863">
        <w:rPr>
          <w:rFonts w:ascii="Times New Roman" w:hAnsi="Times New Roman" w:cs="Times New Roman"/>
        </w:rPr>
        <w:t>Viking centre</w:t>
      </w:r>
      <w:r w:rsidR="00033B07" w:rsidRPr="00480863">
        <w:rPr>
          <w:rFonts w:ascii="Times New Roman" w:hAnsi="Times New Roman" w:cs="Times New Roman"/>
        </w:rPr>
        <w:t xml:space="preserve"> and Jan</w:t>
      </w:r>
      <w:r w:rsidR="00853777" w:rsidRPr="00480863">
        <w:rPr>
          <w:rFonts w:ascii="Times New Roman" w:hAnsi="Times New Roman" w:cs="Times New Roman"/>
        </w:rPr>
        <w:t>e</w:t>
      </w:r>
      <w:r w:rsidR="00033B07" w:rsidRPr="00480863">
        <w:rPr>
          <w:rFonts w:ascii="Times New Roman" w:hAnsi="Times New Roman" w:cs="Times New Roman"/>
        </w:rPr>
        <w:t xml:space="preserve"> </w:t>
      </w:r>
      <w:r w:rsidR="00853777" w:rsidRPr="00480863">
        <w:rPr>
          <w:rFonts w:ascii="Times New Roman" w:hAnsi="Times New Roman" w:cs="Times New Roman"/>
        </w:rPr>
        <w:t>Austen</w:t>
      </w:r>
      <w:r w:rsidR="00033B07" w:rsidRPr="00480863">
        <w:rPr>
          <w:rFonts w:ascii="Times New Roman" w:hAnsi="Times New Roman" w:cs="Times New Roman"/>
        </w:rPr>
        <w:t xml:space="preserve"> Centre are examples of </w:t>
      </w:r>
      <w:r w:rsidR="003D5623" w:rsidRPr="00480863">
        <w:rPr>
          <w:rFonts w:ascii="Times New Roman" w:hAnsi="Times New Roman" w:cs="Times New Roman"/>
        </w:rPr>
        <w:t xml:space="preserve">two </w:t>
      </w:r>
      <w:r w:rsidR="005845B1" w:rsidRPr="00480863">
        <w:rPr>
          <w:rFonts w:ascii="Times New Roman" w:hAnsi="Times New Roman" w:cs="Times New Roman"/>
        </w:rPr>
        <w:t xml:space="preserve">heritage </w:t>
      </w:r>
      <w:r w:rsidR="00853777" w:rsidRPr="00480863">
        <w:rPr>
          <w:rFonts w:ascii="Times New Roman" w:hAnsi="Times New Roman" w:cs="Times New Roman"/>
        </w:rPr>
        <w:t>sites</w:t>
      </w:r>
      <w:r w:rsidR="005845B1" w:rsidRPr="00480863">
        <w:rPr>
          <w:rFonts w:ascii="Times New Roman" w:hAnsi="Times New Roman" w:cs="Times New Roman"/>
        </w:rPr>
        <w:t xml:space="preserve"> </w:t>
      </w:r>
      <w:r w:rsidR="00B74BC6" w:rsidRPr="00480863">
        <w:rPr>
          <w:rFonts w:ascii="Times New Roman" w:hAnsi="Times New Roman" w:cs="Times New Roman"/>
        </w:rPr>
        <w:t>that use</w:t>
      </w:r>
      <w:r w:rsidR="005845B1" w:rsidRPr="00480863">
        <w:rPr>
          <w:rFonts w:ascii="Times New Roman" w:hAnsi="Times New Roman" w:cs="Times New Roman"/>
        </w:rPr>
        <w:t xml:space="preserve"> experiential engagement </w:t>
      </w:r>
      <w:r w:rsidR="001722E2" w:rsidRPr="00480863">
        <w:rPr>
          <w:rFonts w:ascii="Times New Roman" w:hAnsi="Times New Roman" w:cs="Times New Roman"/>
        </w:rPr>
        <w:t xml:space="preserve">in creating a </w:t>
      </w:r>
      <w:r w:rsidR="00EF0AE0" w:rsidRPr="00480863">
        <w:rPr>
          <w:rFonts w:ascii="Times New Roman" w:hAnsi="Times New Roman" w:cs="Times New Roman"/>
        </w:rPr>
        <w:t>meaningful</w:t>
      </w:r>
      <w:r w:rsidR="001722E2" w:rsidRPr="00480863">
        <w:rPr>
          <w:rFonts w:ascii="Times New Roman" w:hAnsi="Times New Roman" w:cs="Times New Roman"/>
        </w:rPr>
        <w:t>, family friendly</w:t>
      </w:r>
      <w:r w:rsidR="00EF0AE0" w:rsidRPr="00480863">
        <w:rPr>
          <w:rFonts w:ascii="Times New Roman" w:hAnsi="Times New Roman" w:cs="Times New Roman"/>
        </w:rPr>
        <w:t xml:space="preserve">, </w:t>
      </w:r>
      <w:r w:rsidR="00366F04" w:rsidRPr="00480863">
        <w:rPr>
          <w:rFonts w:ascii="Times New Roman" w:hAnsi="Times New Roman" w:cs="Times New Roman"/>
        </w:rPr>
        <w:t xml:space="preserve">and </w:t>
      </w:r>
      <w:r w:rsidR="00EF0AE0" w:rsidRPr="00480863">
        <w:rPr>
          <w:rFonts w:ascii="Times New Roman" w:hAnsi="Times New Roman" w:cs="Times New Roman"/>
        </w:rPr>
        <w:t xml:space="preserve">an </w:t>
      </w:r>
      <w:r w:rsidR="00366F04" w:rsidRPr="00480863">
        <w:rPr>
          <w:rFonts w:ascii="Times New Roman" w:hAnsi="Times New Roman" w:cs="Times New Roman"/>
        </w:rPr>
        <w:t>educational</w:t>
      </w:r>
      <w:r w:rsidR="004C50EE" w:rsidRPr="00480863">
        <w:rPr>
          <w:rFonts w:ascii="Times New Roman" w:hAnsi="Times New Roman" w:cs="Times New Roman"/>
        </w:rPr>
        <w:t xml:space="preserve"> </w:t>
      </w:r>
      <w:r w:rsidR="00AE4CC8" w:rsidRPr="00480863">
        <w:rPr>
          <w:rFonts w:ascii="Times New Roman" w:hAnsi="Times New Roman" w:cs="Times New Roman"/>
        </w:rPr>
        <w:t xml:space="preserve">attraction. </w:t>
      </w:r>
      <w:r w:rsidR="00F70938" w:rsidRPr="00480863">
        <w:rPr>
          <w:rFonts w:ascii="Times New Roman" w:hAnsi="Times New Roman" w:cs="Times New Roman"/>
        </w:rPr>
        <w:t xml:space="preserve">The Jorvik Viking </w:t>
      </w:r>
      <w:r w:rsidR="006D3D7D" w:rsidRPr="00480863">
        <w:rPr>
          <w:rFonts w:ascii="Times New Roman" w:hAnsi="Times New Roman" w:cs="Times New Roman"/>
        </w:rPr>
        <w:t>centre is situated in the city of York</w:t>
      </w:r>
      <w:r w:rsidR="00EE5EF1" w:rsidRPr="00480863">
        <w:rPr>
          <w:rFonts w:ascii="Times New Roman" w:hAnsi="Times New Roman" w:cs="Times New Roman"/>
        </w:rPr>
        <w:t xml:space="preserve">. The centre sits on top of </w:t>
      </w:r>
      <w:r w:rsidR="00923D92" w:rsidRPr="00480863">
        <w:rPr>
          <w:rFonts w:ascii="Times New Roman" w:hAnsi="Times New Roman" w:cs="Times New Roman"/>
        </w:rPr>
        <w:t>an</w:t>
      </w:r>
      <w:r w:rsidR="00EE5EF1" w:rsidRPr="00480863">
        <w:rPr>
          <w:rFonts w:ascii="Times New Roman" w:hAnsi="Times New Roman" w:cs="Times New Roman"/>
        </w:rPr>
        <w:t xml:space="preserve"> </w:t>
      </w:r>
      <w:r w:rsidR="00923D92" w:rsidRPr="00480863">
        <w:rPr>
          <w:rFonts w:ascii="Times New Roman" w:hAnsi="Times New Roman" w:cs="Times New Roman"/>
        </w:rPr>
        <w:t>archaeological discovery</w:t>
      </w:r>
      <w:r w:rsidR="00EF7EAA" w:rsidRPr="00480863">
        <w:rPr>
          <w:rFonts w:ascii="Times New Roman" w:hAnsi="Times New Roman" w:cs="Times New Roman"/>
        </w:rPr>
        <w:t xml:space="preserve"> t</w:t>
      </w:r>
      <w:r w:rsidR="00923D92" w:rsidRPr="00480863">
        <w:rPr>
          <w:rFonts w:ascii="Times New Roman" w:hAnsi="Times New Roman" w:cs="Times New Roman"/>
        </w:rPr>
        <w:t xml:space="preserve">hat was </w:t>
      </w:r>
      <w:r w:rsidR="00A472D0" w:rsidRPr="00480863">
        <w:rPr>
          <w:rFonts w:ascii="Times New Roman" w:hAnsi="Times New Roman" w:cs="Times New Roman"/>
        </w:rPr>
        <w:t xml:space="preserve">excavated </w:t>
      </w:r>
      <w:r w:rsidR="00923D92" w:rsidRPr="00480863">
        <w:rPr>
          <w:rFonts w:ascii="Times New Roman" w:hAnsi="Times New Roman" w:cs="Times New Roman"/>
        </w:rPr>
        <w:t>from 1976</w:t>
      </w:r>
      <w:r w:rsidR="00A472D0" w:rsidRPr="00480863">
        <w:rPr>
          <w:rFonts w:ascii="Times New Roman" w:hAnsi="Times New Roman" w:cs="Times New Roman"/>
        </w:rPr>
        <w:t xml:space="preserve"> to 1981</w:t>
      </w:r>
      <w:r w:rsidR="00A3272F" w:rsidRPr="00480863">
        <w:rPr>
          <w:rFonts w:ascii="Times New Roman" w:hAnsi="Times New Roman" w:cs="Times New Roman"/>
        </w:rPr>
        <w:t xml:space="preserve"> by the York Archaeological Trust, ‘an independent educational charity’</w:t>
      </w:r>
      <w:r w:rsidR="00EF7EAA" w:rsidRPr="00480863">
        <w:rPr>
          <w:rFonts w:ascii="Times New Roman" w:hAnsi="Times New Roman" w:cs="Times New Roman"/>
        </w:rPr>
        <w:t xml:space="preserve">. The </w:t>
      </w:r>
      <w:r w:rsidR="0061297B" w:rsidRPr="00480863">
        <w:rPr>
          <w:rFonts w:ascii="Times New Roman" w:hAnsi="Times New Roman" w:cs="Times New Roman"/>
        </w:rPr>
        <w:t>e</w:t>
      </w:r>
      <w:r w:rsidR="00EF7EAA" w:rsidRPr="00480863">
        <w:rPr>
          <w:rFonts w:ascii="Times New Roman" w:hAnsi="Times New Roman" w:cs="Times New Roman"/>
        </w:rPr>
        <w:t xml:space="preserve">xcavation found </w:t>
      </w:r>
      <w:r w:rsidR="00CD5560" w:rsidRPr="00480863">
        <w:rPr>
          <w:rFonts w:ascii="Times New Roman" w:hAnsi="Times New Roman" w:cs="Times New Roman"/>
        </w:rPr>
        <w:t>a ‘Viking- age city of Jorvik’</w:t>
      </w:r>
      <w:r w:rsidR="00561674" w:rsidRPr="00480863">
        <w:rPr>
          <w:rFonts w:ascii="Times New Roman" w:hAnsi="Times New Roman" w:cs="Times New Roman"/>
        </w:rPr>
        <w:t xml:space="preserve"> that was nearly  one thousand years old.</w:t>
      </w:r>
      <w:r w:rsidR="00FC4CF0" w:rsidRPr="00480863">
        <w:rPr>
          <w:rStyle w:val="FootnoteReference"/>
          <w:rFonts w:ascii="Times New Roman" w:hAnsi="Times New Roman" w:cs="Times New Roman"/>
        </w:rPr>
        <w:footnoteReference w:id="4"/>
      </w:r>
      <w:r w:rsidR="00FB5DA5" w:rsidRPr="00480863">
        <w:rPr>
          <w:rFonts w:ascii="Times New Roman" w:hAnsi="Times New Roman" w:cs="Times New Roman"/>
        </w:rPr>
        <w:t xml:space="preserve"> </w:t>
      </w:r>
      <w:r w:rsidR="00B54C62" w:rsidRPr="00480863">
        <w:rPr>
          <w:rFonts w:ascii="Times New Roman" w:hAnsi="Times New Roman" w:cs="Times New Roman"/>
        </w:rPr>
        <w:t>The York Archaeological Trust </w:t>
      </w:r>
      <w:r w:rsidR="003750FF" w:rsidRPr="00480863">
        <w:rPr>
          <w:rFonts w:ascii="Times New Roman" w:hAnsi="Times New Roman" w:cs="Times New Roman"/>
        </w:rPr>
        <w:t xml:space="preserve">opened the centre in 1984 </w:t>
      </w:r>
      <w:r w:rsidR="00B43C3B" w:rsidRPr="00480863">
        <w:rPr>
          <w:rFonts w:ascii="Times New Roman" w:hAnsi="Times New Roman" w:cs="Times New Roman"/>
        </w:rPr>
        <w:t>with an aim to demonstrate their findings through an immersive experience</w:t>
      </w:r>
      <w:r w:rsidR="00CD7710" w:rsidRPr="00480863">
        <w:rPr>
          <w:rFonts w:ascii="Times New Roman" w:hAnsi="Times New Roman" w:cs="Times New Roman"/>
        </w:rPr>
        <w:t>,</w:t>
      </w:r>
      <w:r w:rsidR="00432586" w:rsidRPr="00480863">
        <w:rPr>
          <w:rFonts w:ascii="Times New Roman" w:hAnsi="Times New Roman" w:cs="Times New Roman"/>
        </w:rPr>
        <w:t xml:space="preserve"> </w:t>
      </w:r>
      <w:r w:rsidR="00F44E43" w:rsidRPr="00480863">
        <w:rPr>
          <w:rFonts w:ascii="Times New Roman" w:hAnsi="Times New Roman" w:cs="Times New Roman"/>
        </w:rPr>
        <w:t xml:space="preserve">like </w:t>
      </w:r>
      <w:r w:rsidR="00432586" w:rsidRPr="00480863">
        <w:rPr>
          <w:rFonts w:ascii="Times New Roman" w:hAnsi="Times New Roman" w:cs="Times New Roman"/>
        </w:rPr>
        <w:t xml:space="preserve">a ride attraction and a multisensory </w:t>
      </w:r>
      <w:r w:rsidR="009B45C9" w:rsidRPr="00480863">
        <w:rPr>
          <w:rFonts w:ascii="Times New Roman" w:hAnsi="Times New Roman" w:cs="Times New Roman"/>
        </w:rPr>
        <w:t>engagement</w:t>
      </w:r>
      <w:r w:rsidR="004520F2" w:rsidRPr="00480863">
        <w:rPr>
          <w:rFonts w:ascii="Times New Roman" w:hAnsi="Times New Roman" w:cs="Times New Roman"/>
        </w:rPr>
        <w:t>.</w:t>
      </w:r>
      <w:r w:rsidR="004520F2" w:rsidRPr="00480863">
        <w:rPr>
          <w:rStyle w:val="FootnoteReference"/>
          <w:rFonts w:ascii="Times New Roman" w:hAnsi="Times New Roman" w:cs="Times New Roman"/>
        </w:rPr>
        <w:footnoteReference w:id="5"/>
      </w:r>
      <w:r w:rsidR="004520F2" w:rsidRPr="00480863">
        <w:rPr>
          <w:rFonts w:ascii="Times New Roman" w:hAnsi="Times New Roman" w:cs="Times New Roman"/>
        </w:rPr>
        <w:t xml:space="preserve"> Similarly the </w:t>
      </w:r>
      <w:r w:rsidR="00AC614D" w:rsidRPr="00480863">
        <w:rPr>
          <w:rFonts w:ascii="Times New Roman" w:hAnsi="Times New Roman" w:cs="Times New Roman"/>
        </w:rPr>
        <w:t>Jane Austen centre</w:t>
      </w:r>
      <w:r w:rsidR="007F1E1D" w:rsidRPr="00480863">
        <w:rPr>
          <w:rFonts w:ascii="Times New Roman" w:hAnsi="Times New Roman" w:cs="Times New Roman"/>
        </w:rPr>
        <w:t xml:space="preserve">, based in the city of Bath, </w:t>
      </w:r>
      <w:r w:rsidR="009B45C9" w:rsidRPr="00480863">
        <w:rPr>
          <w:rFonts w:ascii="Times New Roman" w:hAnsi="Times New Roman" w:cs="Times New Roman"/>
        </w:rPr>
        <w:t xml:space="preserve">also </w:t>
      </w:r>
      <w:r w:rsidR="00E6300A" w:rsidRPr="00480863">
        <w:rPr>
          <w:rFonts w:ascii="Times New Roman" w:hAnsi="Times New Roman" w:cs="Times New Roman"/>
        </w:rPr>
        <w:t>aim</w:t>
      </w:r>
      <w:r w:rsidR="009B45C9" w:rsidRPr="00480863">
        <w:rPr>
          <w:rFonts w:ascii="Times New Roman" w:hAnsi="Times New Roman" w:cs="Times New Roman"/>
        </w:rPr>
        <w:t>s</w:t>
      </w:r>
      <w:r w:rsidR="00E6300A" w:rsidRPr="00480863">
        <w:rPr>
          <w:rFonts w:ascii="Times New Roman" w:hAnsi="Times New Roman" w:cs="Times New Roman"/>
        </w:rPr>
        <w:t xml:space="preserve"> for an immersive experience. The Jane Austen centre </w:t>
      </w:r>
      <w:r w:rsidR="008A5E79" w:rsidRPr="00480863">
        <w:rPr>
          <w:rFonts w:ascii="Times New Roman" w:hAnsi="Times New Roman" w:cs="Times New Roman"/>
        </w:rPr>
        <w:t xml:space="preserve">opened </w:t>
      </w:r>
      <w:r w:rsidR="001564EA" w:rsidRPr="00480863">
        <w:rPr>
          <w:rFonts w:ascii="Times New Roman" w:hAnsi="Times New Roman" w:cs="Times New Roman"/>
        </w:rPr>
        <w:t xml:space="preserve">in May 1999 </w:t>
      </w:r>
      <w:r w:rsidR="00D457D7" w:rsidRPr="00480863">
        <w:rPr>
          <w:rFonts w:ascii="Times New Roman" w:hAnsi="Times New Roman" w:cs="Times New Roman"/>
        </w:rPr>
        <w:t>to</w:t>
      </w:r>
      <w:r w:rsidR="000515FA" w:rsidRPr="00480863">
        <w:rPr>
          <w:rFonts w:ascii="Times New Roman" w:hAnsi="Times New Roman" w:cs="Times New Roman"/>
        </w:rPr>
        <w:t xml:space="preserve"> celebrate a world </w:t>
      </w:r>
      <w:r w:rsidR="00E16C40" w:rsidRPr="00480863">
        <w:rPr>
          <w:rFonts w:ascii="Times New Roman" w:hAnsi="Times New Roman" w:cs="Times New Roman"/>
        </w:rPr>
        <w:t xml:space="preserve">renown author </w:t>
      </w:r>
      <w:r w:rsidR="00D457D7" w:rsidRPr="00480863">
        <w:rPr>
          <w:rFonts w:ascii="Times New Roman" w:hAnsi="Times New Roman" w:cs="Times New Roman"/>
        </w:rPr>
        <w:t>whose</w:t>
      </w:r>
      <w:r w:rsidR="00E16C40" w:rsidRPr="00480863">
        <w:rPr>
          <w:rFonts w:ascii="Times New Roman" w:hAnsi="Times New Roman" w:cs="Times New Roman"/>
        </w:rPr>
        <w:t xml:space="preserve"> </w:t>
      </w:r>
      <w:r w:rsidR="00D34B92" w:rsidRPr="00480863">
        <w:rPr>
          <w:rFonts w:ascii="Times New Roman" w:hAnsi="Times New Roman" w:cs="Times New Roman"/>
        </w:rPr>
        <w:t>works</w:t>
      </w:r>
      <w:r w:rsidR="00E16C40" w:rsidRPr="00480863">
        <w:rPr>
          <w:rFonts w:ascii="Times New Roman" w:hAnsi="Times New Roman" w:cs="Times New Roman"/>
        </w:rPr>
        <w:t xml:space="preserve"> continue to inspire the populace</w:t>
      </w:r>
      <w:r w:rsidR="00701332" w:rsidRPr="00480863">
        <w:rPr>
          <w:rFonts w:ascii="Times New Roman" w:hAnsi="Times New Roman" w:cs="Times New Roman"/>
        </w:rPr>
        <w:t>. The aim of the centre is to</w:t>
      </w:r>
      <w:r w:rsidR="00D34B92" w:rsidRPr="00480863">
        <w:rPr>
          <w:rFonts w:ascii="Times New Roman" w:hAnsi="Times New Roman" w:cs="Times New Roman"/>
        </w:rPr>
        <w:t xml:space="preserve"> explore the life of </w:t>
      </w:r>
      <w:r w:rsidR="00AE2339" w:rsidRPr="00480863">
        <w:rPr>
          <w:rFonts w:ascii="Times New Roman" w:hAnsi="Times New Roman" w:cs="Times New Roman"/>
        </w:rPr>
        <w:t xml:space="preserve">Jane </w:t>
      </w:r>
      <w:r w:rsidR="00D34B92" w:rsidRPr="00480863">
        <w:rPr>
          <w:rFonts w:ascii="Times New Roman" w:hAnsi="Times New Roman" w:cs="Times New Roman"/>
        </w:rPr>
        <w:t>Austen in Bath during the regency era</w:t>
      </w:r>
      <w:r w:rsidR="00FB0801" w:rsidRPr="00480863">
        <w:rPr>
          <w:rFonts w:ascii="Times New Roman" w:hAnsi="Times New Roman" w:cs="Times New Roman"/>
        </w:rPr>
        <w:t>,</w:t>
      </w:r>
      <w:r w:rsidR="00D34B92" w:rsidRPr="00480863">
        <w:rPr>
          <w:rFonts w:ascii="Times New Roman" w:hAnsi="Times New Roman" w:cs="Times New Roman"/>
        </w:rPr>
        <w:t xml:space="preserve"> and how this affected her writings</w:t>
      </w:r>
      <w:r w:rsidR="00FB0801" w:rsidRPr="00480863">
        <w:rPr>
          <w:rFonts w:ascii="Times New Roman" w:hAnsi="Times New Roman" w:cs="Times New Roman"/>
        </w:rPr>
        <w:t>. The attraction</w:t>
      </w:r>
      <w:r w:rsidR="006C13FE" w:rsidRPr="00480863">
        <w:rPr>
          <w:rFonts w:ascii="Times New Roman" w:hAnsi="Times New Roman" w:cs="Times New Roman"/>
        </w:rPr>
        <w:t xml:space="preserve"> allows an interactive experience </w:t>
      </w:r>
      <w:r w:rsidR="00B46C71" w:rsidRPr="00480863">
        <w:rPr>
          <w:rFonts w:ascii="Times New Roman" w:hAnsi="Times New Roman" w:cs="Times New Roman"/>
        </w:rPr>
        <w:t>for visitors such as engaging with actors</w:t>
      </w:r>
      <w:r w:rsidR="000311C0" w:rsidRPr="00480863">
        <w:rPr>
          <w:rFonts w:ascii="Times New Roman" w:hAnsi="Times New Roman" w:cs="Times New Roman"/>
        </w:rPr>
        <w:t>, dressing up and tasting regency food.</w:t>
      </w:r>
      <w:r w:rsidR="00194B69" w:rsidRPr="00480863">
        <w:rPr>
          <w:rStyle w:val="FootnoteReference"/>
          <w:rFonts w:ascii="Times New Roman" w:hAnsi="Times New Roman" w:cs="Times New Roman"/>
        </w:rPr>
        <w:footnoteReference w:id="6"/>
      </w:r>
      <w:r w:rsidR="00204E41" w:rsidRPr="00480863">
        <w:rPr>
          <w:rFonts w:ascii="Times New Roman" w:hAnsi="Times New Roman" w:cs="Times New Roman"/>
        </w:rPr>
        <w:t xml:space="preserve"> </w:t>
      </w:r>
      <w:r w:rsidR="00996D3A" w:rsidRPr="00480863">
        <w:rPr>
          <w:rFonts w:ascii="Times New Roman" w:hAnsi="Times New Roman" w:cs="Times New Roman"/>
        </w:rPr>
        <w:t xml:space="preserve">By using the two examples mentioned above, </w:t>
      </w:r>
      <w:r w:rsidR="00382187" w:rsidRPr="00480863">
        <w:rPr>
          <w:rFonts w:ascii="Times New Roman" w:hAnsi="Times New Roman" w:cs="Times New Roman"/>
        </w:rPr>
        <w:t>the Jorvik Centre</w:t>
      </w:r>
      <w:r w:rsidR="008E672B" w:rsidRPr="00480863">
        <w:rPr>
          <w:rFonts w:ascii="Times New Roman" w:hAnsi="Times New Roman" w:cs="Times New Roman"/>
        </w:rPr>
        <w:t xml:space="preserve"> </w:t>
      </w:r>
      <w:r w:rsidR="00382187" w:rsidRPr="00480863">
        <w:rPr>
          <w:rFonts w:ascii="Times New Roman" w:hAnsi="Times New Roman" w:cs="Times New Roman"/>
        </w:rPr>
        <w:t>and the Jane Austen Centre</w:t>
      </w:r>
      <w:r w:rsidR="00E67F30" w:rsidRPr="00480863">
        <w:rPr>
          <w:rFonts w:ascii="Times New Roman" w:hAnsi="Times New Roman" w:cs="Times New Roman"/>
        </w:rPr>
        <w:t>,</w:t>
      </w:r>
      <w:r w:rsidR="009F0F7E" w:rsidRPr="00480863">
        <w:rPr>
          <w:rFonts w:ascii="Times New Roman" w:hAnsi="Times New Roman" w:cs="Times New Roman"/>
        </w:rPr>
        <w:t xml:space="preserve"> </w:t>
      </w:r>
      <w:r w:rsidR="00DF27AD" w:rsidRPr="00480863">
        <w:rPr>
          <w:rFonts w:ascii="Times New Roman" w:hAnsi="Times New Roman" w:cs="Times New Roman"/>
        </w:rPr>
        <w:t xml:space="preserve">this essay will compare the nature of </w:t>
      </w:r>
      <w:r w:rsidR="00E67F30" w:rsidRPr="00480863">
        <w:rPr>
          <w:rFonts w:ascii="Times New Roman" w:hAnsi="Times New Roman" w:cs="Times New Roman"/>
        </w:rPr>
        <w:t xml:space="preserve"> experiential engagement </w:t>
      </w:r>
      <w:r w:rsidR="009C089B" w:rsidRPr="00480863">
        <w:rPr>
          <w:rFonts w:ascii="Times New Roman" w:hAnsi="Times New Roman" w:cs="Times New Roman"/>
        </w:rPr>
        <w:t>within the heritage presentation</w:t>
      </w:r>
      <w:r w:rsidR="0033296C" w:rsidRPr="00480863">
        <w:rPr>
          <w:rFonts w:ascii="Times New Roman" w:hAnsi="Times New Roman" w:cs="Times New Roman"/>
        </w:rPr>
        <w:t xml:space="preserve">. </w:t>
      </w:r>
    </w:p>
    <w:p w14:paraId="4318E186" w14:textId="2BAE8029" w:rsidR="000F572F" w:rsidRPr="00480863" w:rsidRDefault="0015751C" w:rsidP="00480863">
      <w:pPr>
        <w:spacing w:line="360" w:lineRule="auto"/>
        <w:ind w:firstLine="720"/>
        <w:rPr>
          <w:rFonts w:ascii="Times New Roman" w:hAnsi="Times New Roman" w:cs="Times New Roman"/>
        </w:rPr>
      </w:pPr>
      <w:r w:rsidRPr="00480863">
        <w:rPr>
          <w:rFonts w:ascii="Times New Roman" w:hAnsi="Times New Roman" w:cs="Times New Roman"/>
        </w:rPr>
        <w:t>Heritage is considered to be a collective memory that hold</w:t>
      </w:r>
      <w:r w:rsidR="00A7540C" w:rsidRPr="00480863">
        <w:rPr>
          <w:rFonts w:ascii="Times New Roman" w:hAnsi="Times New Roman" w:cs="Times New Roman"/>
        </w:rPr>
        <w:t>s</w:t>
      </w:r>
      <w:r w:rsidRPr="00480863">
        <w:rPr>
          <w:rFonts w:ascii="Times New Roman" w:hAnsi="Times New Roman" w:cs="Times New Roman"/>
        </w:rPr>
        <w:t xml:space="preserve"> a </w:t>
      </w:r>
      <w:r w:rsidR="00C47F12" w:rsidRPr="00480863">
        <w:rPr>
          <w:rFonts w:ascii="Times New Roman" w:hAnsi="Times New Roman" w:cs="Times New Roman"/>
        </w:rPr>
        <w:t>significant cultural identity</w:t>
      </w:r>
      <w:r w:rsidR="00A7540C" w:rsidRPr="00480863">
        <w:rPr>
          <w:rFonts w:ascii="Times New Roman" w:hAnsi="Times New Roman" w:cs="Times New Roman"/>
        </w:rPr>
        <w:t xml:space="preserve"> which </w:t>
      </w:r>
      <w:r w:rsidR="00C47F12" w:rsidRPr="00480863">
        <w:rPr>
          <w:rFonts w:ascii="Times New Roman" w:hAnsi="Times New Roman" w:cs="Times New Roman"/>
        </w:rPr>
        <w:t>is preserved for the future generations.</w:t>
      </w:r>
      <w:r w:rsidR="00C47F12" w:rsidRPr="00480863">
        <w:rPr>
          <w:rStyle w:val="FootnoteReference"/>
          <w:rFonts w:ascii="Times New Roman" w:hAnsi="Times New Roman" w:cs="Times New Roman"/>
        </w:rPr>
        <w:footnoteReference w:id="7"/>
      </w:r>
      <w:r w:rsidR="00C47F12" w:rsidRPr="00480863">
        <w:rPr>
          <w:rFonts w:ascii="Times New Roman" w:hAnsi="Times New Roman" w:cs="Times New Roman"/>
        </w:rPr>
        <w:t xml:space="preserve"> Yudhishthir Raj Isar and others comments that heritage preservation is, ‘prominent in contemporary cultural life, demanding major economic and political trade-offs in determining what sites and properties are to be preserved, restored, rebuilt, documented or not’.</w:t>
      </w:r>
      <w:r w:rsidR="00C47F12" w:rsidRPr="00480863">
        <w:rPr>
          <w:rStyle w:val="FootnoteReference"/>
          <w:rFonts w:ascii="Times New Roman" w:hAnsi="Times New Roman" w:cs="Times New Roman"/>
        </w:rPr>
        <w:footnoteReference w:id="8"/>
      </w:r>
      <w:r w:rsidR="00C47F12" w:rsidRPr="00480863">
        <w:rPr>
          <w:rFonts w:ascii="Times New Roman" w:hAnsi="Times New Roman" w:cs="Times New Roman"/>
        </w:rPr>
        <w:t xml:space="preserve"> Yudhishthir Raj Isar and others further </w:t>
      </w:r>
      <w:r w:rsidR="00C47F12" w:rsidRPr="00480863">
        <w:rPr>
          <w:rFonts w:ascii="Times New Roman" w:hAnsi="Times New Roman" w:cs="Times New Roman"/>
        </w:rPr>
        <w:lastRenderedPageBreak/>
        <w:t>illustrate, ‘The narrative that binds these societal decisions together also shapes the social meanings and symbols that are central to the construction of collective memories and identities’.</w:t>
      </w:r>
      <w:r w:rsidR="00C47F12" w:rsidRPr="00480863">
        <w:rPr>
          <w:rStyle w:val="FootnoteReference"/>
          <w:rFonts w:ascii="Times New Roman" w:hAnsi="Times New Roman" w:cs="Times New Roman"/>
        </w:rPr>
        <w:footnoteReference w:id="9"/>
      </w:r>
      <w:r w:rsidR="00C47F12" w:rsidRPr="00480863">
        <w:rPr>
          <w:rFonts w:ascii="Times New Roman" w:hAnsi="Times New Roman" w:cs="Times New Roman"/>
        </w:rPr>
        <w:t xml:space="preserve">  </w:t>
      </w:r>
      <w:r w:rsidR="00B32FB5" w:rsidRPr="00480863">
        <w:rPr>
          <w:rFonts w:ascii="Times New Roman" w:hAnsi="Times New Roman" w:cs="Times New Roman"/>
        </w:rPr>
        <w:t>A</w:t>
      </w:r>
      <w:r w:rsidR="006726E0" w:rsidRPr="00480863">
        <w:rPr>
          <w:rFonts w:ascii="Times New Roman" w:hAnsi="Times New Roman" w:cs="Times New Roman"/>
        </w:rPr>
        <w:t>s such</w:t>
      </w:r>
      <w:r w:rsidR="00716FB4" w:rsidRPr="00480863">
        <w:rPr>
          <w:rFonts w:ascii="Times New Roman" w:hAnsi="Times New Roman" w:cs="Times New Roman"/>
        </w:rPr>
        <w:t>,</w:t>
      </w:r>
      <w:r w:rsidR="006726E0" w:rsidRPr="00480863">
        <w:rPr>
          <w:rFonts w:ascii="Times New Roman" w:hAnsi="Times New Roman" w:cs="Times New Roman"/>
        </w:rPr>
        <w:t xml:space="preserve"> heritage </w:t>
      </w:r>
      <w:r w:rsidR="00DB0D72" w:rsidRPr="00480863">
        <w:rPr>
          <w:rFonts w:ascii="Times New Roman" w:hAnsi="Times New Roman" w:cs="Times New Roman"/>
        </w:rPr>
        <w:t>presentation</w:t>
      </w:r>
      <w:r w:rsidR="006726E0" w:rsidRPr="00480863">
        <w:rPr>
          <w:rFonts w:ascii="Times New Roman" w:hAnsi="Times New Roman" w:cs="Times New Roman"/>
        </w:rPr>
        <w:t xml:space="preserve"> have </w:t>
      </w:r>
      <w:r w:rsidR="00DB0D72" w:rsidRPr="00480863">
        <w:rPr>
          <w:rFonts w:ascii="Times New Roman" w:hAnsi="Times New Roman" w:cs="Times New Roman"/>
        </w:rPr>
        <w:t>become</w:t>
      </w:r>
      <w:r w:rsidR="006726E0" w:rsidRPr="00480863">
        <w:rPr>
          <w:rFonts w:ascii="Times New Roman" w:hAnsi="Times New Roman" w:cs="Times New Roman"/>
        </w:rPr>
        <w:t xml:space="preserve"> </w:t>
      </w:r>
      <w:r w:rsidR="00DB0D72" w:rsidRPr="00480863">
        <w:rPr>
          <w:rFonts w:ascii="Times New Roman" w:hAnsi="Times New Roman" w:cs="Times New Roman"/>
        </w:rPr>
        <w:t xml:space="preserve">a symbol of culture, identity and a place of education but, </w:t>
      </w:r>
      <w:r w:rsidR="00C261D5" w:rsidRPr="00480863">
        <w:rPr>
          <w:rFonts w:ascii="Times New Roman" w:hAnsi="Times New Roman" w:cs="Times New Roman"/>
        </w:rPr>
        <w:t xml:space="preserve">heritage tourism has </w:t>
      </w:r>
      <w:r w:rsidR="002427B9" w:rsidRPr="00480863">
        <w:rPr>
          <w:rFonts w:ascii="Times New Roman" w:hAnsi="Times New Roman" w:cs="Times New Roman"/>
        </w:rPr>
        <w:t>become</w:t>
      </w:r>
      <w:r w:rsidR="00C261D5" w:rsidRPr="00480863">
        <w:rPr>
          <w:rFonts w:ascii="Times New Roman" w:hAnsi="Times New Roman" w:cs="Times New Roman"/>
        </w:rPr>
        <w:t xml:space="preserve"> a popular </w:t>
      </w:r>
      <w:r w:rsidR="001507D8" w:rsidRPr="00480863">
        <w:rPr>
          <w:rFonts w:ascii="Times New Roman" w:hAnsi="Times New Roman" w:cs="Times New Roman"/>
        </w:rPr>
        <w:t>attraction for tourist</w:t>
      </w:r>
      <w:r w:rsidR="00716FB4" w:rsidRPr="00480863">
        <w:rPr>
          <w:rFonts w:ascii="Times New Roman" w:hAnsi="Times New Roman" w:cs="Times New Roman"/>
        </w:rPr>
        <w:t>s</w:t>
      </w:r>
      <w:r w:rsidR="001507D8" w:rsidRPr="00480863">
        <w:rPr>
          <w:rFonts w:ascii="Times New Roman" w:hAnsi="Times New Roman" w:cs="Times New Roman"/>
        </w:rPr>
        <w:t xml:space="preserve">. </w:t>
      </w:r>
      <w:r w:rsidR="00DB59DB" w:rsidRPr="00480863">
        <w:rPr>
          <w:rFonts w:ascii="Times New Roman" w:hAnsi="Times New Roman" w:cs="Times New Roman"/>
        </w:rPr>
        <w:t>Ch</w:t>
      </w:r>
      <w:r w:rsidR="00B27AEA" w:rsidRPr="00480863">
        <w:rPr>
          <w:rFonts w:ascii="Times New Roman" w:hAnsi="Times New Roman" w:cs="Times New Roman"/>
        </w:rPr>
        <w:t xml:space="preserve">habra and others </w:t>
      </w:r>
      <w:r w:rsidR="00B30C71" w:rsidRPr="00480863">
        <w:rPr>
          <w:rFonts w:ascii="Times New Roman" w:hAnsi="Times New Roman" w:cs="Times New Roman"/>
        </w:rPr>
        <w:t>discuss</w:t>
      </w:r>
      <w:r w:rsidR="00B27AEA" w:rsidRPr="00480863">
        <w:rPr>
          <w:rFonts w:ascii="Times New Roman" w:hAnsi="Times New Roman" w:cs="Times New Roman"/>
        </w:rPr>
        <w:t xml:space="preserve"> how heritage </w:t>
      </w:r>
      <w:r w:rsidR="00B30C71" w:rsidRPr="00480863">
        <w:rPr>
          <w:rFonts w:ascii="Times New Roman" w:hAnsi="Times New Roman" w:cs="Times New Roman"/>
        </w:rPr>
        <w:t>has</w:t>
      </w:r>
      <w:r w:rsidR="00B27AEA" w:rsidRPr="00480863">
        <w:rPr>
          <w:rFonts w:ascii="Times New Roman" w:hAnsi="Times New Roman" w:cs="Times New Roman"/>
        </w:rPr>
        <w:t xml:space="preserve"> </w:t>
      </w:r>
      <w:r w:rsidR="0063634F" w:rsidRPr="00480863">
        <w:rPr>
          <w:rFonts w:ascii="Times New Roman" w:hAnsi="Times New Roman" w:cs="Times New Roman"/>
        </w:rPr>
        <w:t>become</w:t>
      </w:r>
      <w:r w:rsidR="00B27AEA" w:rsidRPr="00480863">
        <w:rPr>
          <w:rFonts w:ascii="Times New Roman" w:hAnsi="Times New Roman" w:cs="Times New Roman"/>
        </w:rPr>
        <w:t xml:space="preserve"> a desire for </w:t>
      </w:r>
      <w:r w:rsidR="00B30C71" w:rsidRPr="00480863">
        <w:rPr>
          <w:rFonts w:ascii="Times New Roman" w:hAnsi="Times New Roman" w:cs="Times New Roman"/>
        </w:rPr>
        <w:t>tourist</w:t>
      </w:r>
      <w:r w:rsidR="00B27AEA" w:rsidRPr="00480863">
        <w:rPr>
          <w:rFonts w:ascii="Times New Roman" w:hAnsi="Times New Roman" w:cs="Times New Roman"/>
        </w:rPr>
        <w:t xml:space="preserve"> to experience </w:t>
      </w:r>
      <w:r w:rsidR="001566ED" w:rsidRPr="00480863">
        <w:rPr>
          <w:rFonts w:ascii="Times New Roman" w:hAnsi="Times New Roman" w:cs="Times New Roman"/>
        </w:rPr>
        <w:t>a ‘</w:t>
      </w:r>
      <w:r w:rsidR="00A11DBF" w:rsidRPr="00480863">
        <w:rPr>
          <w:rFonts w:ascii="Times New Roman" w:hAnsi="Times New Roman" w:cs="Times New Roman"/>
        </w:rPr>
        <w:t>…diverse past and present cultural landscapes, performances, foods, handicrafts, and participatory activities ’.</w:t>
      </w:r>
      <w:r w:rsidR="0071008B" w:rsidRPr="00480863">
        <w:rPr>
          <w:rStyle w:val="FootnoteReference"/>
          <w:rFonts w:ascii="Times New Roman" w:hAnsi="Times New Roman" w:cs="Times New Roman"/>
        </w:rPr>
        <w:footnoteReference w:id="10"/>
      </w:r>
      <w:r w:rsidR="0063634F" w:rsidRPr="00480863">
        <w:rPr>
          <w:rFonts w:ascii="Times New Roman" w:hAnsi="Times New Roman" w:cs="Times New Roman"/>
        </w:rPr>
        <w:t xml:space="preserve"> Chhabra et al </w:t>
      </w:r>
      <w:r w:rsidR="00C767F5" w:rsidRPr="00480863">
        <w:rPr>
          <w:rFonts w:ascii="Times New Roman" w:hAnsi="Times New Roman" w:cs="Times New Roman"/>
        </w:rPr>
        <w:t xml:space="preserve">explains that heritage tourism has </w:t>
      </w:r>
      <w:r w:rsidR="009E3DD0" w:rsidRPr="00480863">
        <w:rPr>
          <w:rFonts w:ascii="Times New Roman" w:hAnsi="Times New Roman" w:cs="Times New Roman"/>
        </w:rPr>
        <w:t>become</w:t>
      </w:r>
      <w:r w:rsidR="00C767F5" w:rsidRPr="00480863">
        <w:rPr>
          <w:rFonts w:ascii="Times New Roman" w:hAnsi="Times New Roman" w:cs="Times New Roman"/>
        </w:rPr>
        <w:t xml:space="preserve"> a way </w:t>
      </w:r>
      <w:r w:rsidR="00B23357" w:rsidRPr="00480863">
        <w:rPr>
          <w:rFonts w:ascii="Times New Roman" w:hAnsi="Times New Roman" w:cs="Times New Roman"/>
        </w:rPr>
        <w:t xml:space="preserve">for </w:t>
      </w:r>
      <w:r w:rsidR="005D4030" w:rsidRPr="00480863">
        <w:rPr>
          <w:rFonts w:ascii="Times New Roman" w:hAnsi="Times New Roman" w:cs="Times New Roman"/>
        </w:rPr>
        <w:t>communities</w:t>
      </w:r>
      <w:r w:rsidR="00B23357" w:rsidRPr="00480863">
        <w:rPr>
          <w:rFonts w:ascii="Times New Roman" w:hAnsi="Times New Roman" w:cs="Times New Roman"/>
        </w:rPr>
        <w:t xml:space="preserve"> </w:t>
      </w:r>
      <w:r w:rsidR="005D4030" w:rsidRPr="00480863">
        <w:rPr>
          <w:rFonts w:ascii="Times New Roman" w:hAnsi="Times New Roman" w:cs="Times New Roman"/>
        </w:rPr>
        <w:t>to develop economically</w:t>
      </w:r>
      <w:r w:rsidR="005C5530" w:rsidRPr="00480863">
        <w:rPr>
          <w:rFonts w:ascii="Times New Roman" w:hAnsi="Times New Roman" w:cs="Times New Roman"/>
        </w:rPr>
        <w:t xml:space="preserve"> as well as</w:t>
      </w:r>
      <w:r w:rsidR="005A7114" w:rsidRPr="00480863">
        <w:rPr>
          <w:rFonts w:ascii="Times New Roman" w:hAnsi="Times New Roman" w:cs="Times New Roman"/>
        </w:rPr>
        <w:t xml:space="preserve"> it has been </w:t>
      </w:r>
      <w:r w:rsidR="005C5530" w:rsidRPr="00480863">
        <w:rPr>
          <w:rFonts w:ascii="Times New Roman" w:hAnsi="Times New Roman" w:cs="Times New Roman"/>
        </w:rPr>
        <w:t>promoted as a part</w:t>
      </w:r>
      <w:r w:rsidR="001A2857" w:rsidRPr="00480863">
        <w:rPr>
          <w:rFonts w:ascii="Times New Roman" w:hAnsi="Times New Roman" w:cs="Times New Roman"/>
        </w:rPr>
        <w:t xml:space="preserve"> of a visitor experience</w:t>
      </w:r>
      <w:r w:rsidR="005C5530" w:rsidRPr="00480863">
        <w:rPr>
          <w:rFonts w:ascii="Times New Roman" w:hAnsi="Times New Roman" w:cs="Times New Roman"/>
        </w:rPr>
        <w:t xml:space="preserve"> by </w:t>
      </w:r>
      <w:r w:rsidR="00A87367" w:rsidRPr="00480863">
        <w:rPr>
          <w:rFonts w:ascii="Times New Roman" w:hAnsi="Times New Roman" w:cs="Times New Roman"/>
        </w:rPr>
        <w:t xml:space="preserve">private businesses and local </w:t>
      </w:r>
      <w:r w:rsidR="005C5530" w:rsidRPr="00480863">
        <w:rPr>
          <w:rFonts w:ascii="Times New Roman" w:hAnsi="Times New Roman" w:cs="Times New Roman"/>
        </w:rPr>
        <w:t>governments</w:t>
      </w:r>
      <w:r w:rsidR="00DF06B8" w:rsidRPr="00480863">
        <w:rPr>
          <w:rFonts w:ascii="Times New Roman" w:hAnsi="Times New Roman" w:cs="Times New Roman"/>
        </w:rPr>
        <w:t>.</w:t>
      </w:r>
      <w:r w:rsidR="00DD4B6C" w:rsidRPr="00480863">
        <w:rPr>
          <w:rStyle w:val="FootnoteReference"/>
          <w:rFonts w:ascii="Times New Roman" w:hAnsi="Times New Roman" w:cs="Times New Roman"/>
        </w:rPr>
        <w:footnoteReference w:id="11"/>
      </w:r>
      <w:r w:rsidR="008E7110" w:rsidRPr="00480863">
        <w:rPr>
          <w:rFonts w:ascii="Times New Roman" w:hAnsi="Times New Roman" w:cs="Times New Roman"/>
        </w:rPr>
        <w:t xml:space="preserve"> </w:t>
      </w:r>
      <w:r w:rsidR="00E01952" w:rsidRPr="00480863">
        <w:rPr>
          <w:rFonts w:ascii="Times New Roman" w:hAnsi="Times New Roman" w:cs="Times New Roman"/>
        </w:rPr>
        <w:t>As such</w:t>
      </w:r>
      <w:r w:rsidR="00716FB4" w:rsidRPr="00480863">
        <w:rPr>
          <w:rFonts w:ascii="Times New Roman" w:hAnsi="Times New Roman" w:cs="Times New Roman"/>
        </w:rPr>
        <w:t>,</w:t>
      </w:r>
      <w:r w:rsidR="00E01952" w:rsidRPr="00480863">
        <w:rPr>
          <w:rFonts w:ascii="Times New Roman" w:hAnsi="Times New Roman" w:cs="Times New Roman"/>
        </w:rPr>
        <w:t xml:space="preserve"> </w:t>
      </w:r>
      <w:r w:rsidR="00353007" w:rsidRPr="00480863">
        <w:rPr>
          <w:rFonts w:ascii="Times New Roman" w:hAnsi="Times New Roman" w:cs="Times New Roman"/>
        </w:rPr>
        <w:t>heritage</w:t>
      </w:r>
      <w:r w:rsidR="006A62E4" w:rsidRPr="00480863">
        <w:rPr>
          <w:rFonts w:ascii="Times New Roman" w:hAnsi="Times New Roman" w:cs="Times New Roman"/>
        </w:rPr>
        <w:t xml:space="preserve"> sites h</w:t>
      </w:r>
      <w:r w:rsidR="00353007" w:rsidRPr="00480863">
        <w:rPr>
          <w:rFonts w:ascii="Times New Roman" w:hAnsi="Times New Roman" w:cs="Times New Roman"/>
        </w:rPr>
        <w:t>ave</w:t>
      </w:r>
      <w:r w:rsidR="006A62E4" w:rsidRPr="00480863">
        <w:rPr>
          <w:rFonts w:ascii="Times New Roman" w:hAnsi="Times New Roman" w:cs="Times New Roman"/>
        </w:rPr>
        <w:t xml:space="preserve"> </w:t>
      </w:r>
      <w:r w:rsidR="008E7110" w:rsidRPr="00480863">
        <w:rPr>
          <w:rFonts w:ascii="Times New Roman" w:hAnsi="Times New Roman" w:cs="Times New Roman"/>
        </w:rPr>
        <w:t xml:space="preserve">now </w:t>
      </w:r>
      <w:r w:rsidR="008C0C07" w:rsidRPr="00480863">
        <w:rPr>
          <w:rFonts w:ascii="Times New Roman" w:hAnsi="Times New Roman" w:cs="Times New Roman"/>
        </w:rPr>
        <w:t>become</w:t>
      </w:r>
      <w:r w:rsidR="006A62E4" w:rsidRPr="00480863">
        <w:rPr>
          <w:rFonts w:ascii="Times New Roman" w:hAnsi="Times New Roman" w:cs="Times New Roman"/>
        </w:rPr>
        <w:t xml:space="preserve"> </w:t>
      </w:r>
      <w:r w:rsidR="00353007" w:rsidRPr="00480863">
        <w:rPr>
          <w:rFonts w:ascii="Times New Roman" w:hAnsi="Times New Roman" w:cs="Times New Roman"/>
        </w:rPr>
        <w:t xml:space="preserve">part of a tourist experience, </w:t>
      </w:r>
      <w:r w:rsidR="0082177C" w:rsidRPr="00480863">
        <w:rPr>
          <w:rFonts w:ascii="Times New Roman" w:hAnsi="Times New Roman" w:cs="Times New Roman"/>
        </w:rPr>
        <w:t xml:space="preserve">which has led to multiple institutions to use the nature of experiential </w:t>
      </w:r>
      <w:r w:rsidR="00F02518" w:rsidRPr="00480863">
        <w:rPr>
          <w:rFonts w:ascii="Times New Roman" w:hAnsi="Times New Roman" w:cs="Times New Roman"/>
        </w:rPr>
        <w:t xml:space="preserve">engagement as </w:t>
      </w:r>
      <w:r w:rsidR="00716FB4" w:rsidRPr="00480863">
        <w:rPr>
          <w:rFonts w:ascii="Times New Roman" w:hAnsi="Times New Roman" w:cs="Times New Roman"/>
        </w:rPr>
        <w:t xml:space="preserve">a </w:t>
      </w:r>
      <w:r w:rsidR="00F02518" w:rsidRPr="00480863">
        <w:rPr>
          <w:rFonts w:ascii="Times New Roman" w:hAnsi="Times New Roman" w:cs="Times New Roman"/>
        </w:rPr>
        <w:t>source of attraction and education</w:t>
      </w:r>
      <w:r w:rsidR="0082177C" w:rsidRPr="00480863">
        <w:rPr>
          <w:rFonts w:ascii="Times New Roman" w:hAnsi="Times New Roman" w:cs="Times New Roman"/>
        </w:rPr>
        <w:t xml:space="preserve">. </w:t>
      </w:r>
      <w:r w:rsidR="008C0C07" w:rsidRPr="00480863">
        <w:rPr>
          <w:rFonts w:ascii="Times New Roman" w:hAnsi="Times New Roman" w:cs="Times New Roman"/>
        </w:rPr>
        <w:t xml:space="preserve"> </w:t>
      </w:r>
      <w:r w:rsidR="00DF06B8" w:rsidRPr="00480863">
        <w:rPr>
          <w:rFonts w:ascii="Times New Roman" w:hAnsi="Times New Roman" w:cs="Times New Roman"/>
        </w:rPr>
        <w:t xml:space="preserve"> </w:t>
      </w:r>
      <w:r w:rsidR="00A87367" w:rsidRPr="00480863">
        <w:rPr>
          <w:rFonts w:ascii="Times New Roman" w:hAnsi="Times New Roman" w:cs="Times New Roman"/>
        </w:rPr>
        <w:t xml:space="preserve"> </w:t>
      </w:r>
      <w:r w:rsidR="005D4030" w:rsidRPr="00480863">
        <w:rPr>
          <w:rFonts w:ascii="Times New Roman" w:hAnsi="Times New Roman" w:cs="Times New Roman"/>
        </w:rPr>
        <w:t xml:space="preserve"> </w:t>
      </w:r>
    </w:p>
    <w:p w14:paraId="6D2F86BA" w14:textId="1BA8499F" w:rsidR="009F36C7" w:rsidRPr="00480863" w:rsidRDefault="00833582" w:rsidP="00480863">
      <w:pPr>
        <w:spacing w:line="360" w:lineRule="auto"/>
        <w:ind w:firstLine="720"/>
        <w:rPr>
          <w:rFonts w:ascii="Times New Roman" w:hAnsi="Times New Roman" w:cs="Times New Roman"/>
        </w:rPr>
      </w:pPr>
      <w:r w:rsidRPr="00480863">
        <w:rPr>
          <w:rFonts w:ascii="Times New Roman" w:hAnsi="Times New Roman" w:cs="Times New Roman"/>
        </w:rPr>
        <w:t xml:space="preserve">Traditionaly </w:t>
      </w:r>
      <w:r w:rsidR="008A12B9" w:rsidRPr="00480863">
        <w:rPr>
          <w:rFonts w:ascii="Times New Roman" w:hAnsi="Times New Roman" w:cs="Times New Roman"/>
        </w:rPr>
        <w:t xml:space="preserve">most </w:t>
      </w:r>
      <w:r w:rsidR="005762F2" w:rsidRPr="00480863">
        <w:rPr>
          <w:rFonts w:ascii="Times New Roman" w:hAnsi="Times New Roman" w:cs="Times New Roman"/>
        </w:rPr>
        <w:t xml:space="preserve">museums were a place of observation </w:t>
      </w:r>
      <w:r w:rsidR="008A08DA" w:rsidRPr="00480863">
        <w:rPr>
          <w:rFonts w:ascii="Times New Roman" w:hAnsi="Times New Roman" w:cs="Times New Roman"/>
        </w:rPr>
        <w:t>with objects placed in a glass box to be gazed up</w:t>
      </w:r>
      <w:r w:rsidR="00232AA2" w:rsidRPr="00480863">
        <w:rPr>
          <w:rFonts w:ascii="Times New Roman" w:hAnsi="Times New Roman" w:cs="Times New Roman"/>
        </w:rPr>
        <w:t>on,</w:t>
      </w:r>
      <w:r w:rsidR="008A08DA" w:rsidRPr="00480863">
        <w:rPr>
          <w:rFonts w:ascii="Times New Roman" w:hAnsi="Times New Roman" w:cs="Times New Roman"/>
        </w:rPr>
        <w:t xml:space="preserve"> rather </w:t>
      </w:r>
      <w:r w:rsidR="00C727E1">
        <w:rPr>
          <w:rFonts w:ascii="Times New Roman" w:hAnsi="Times New Roman" w:cs="Times New Roman"/>
        </w:rPr>
        <w:t xml:space="preserve">than </w:t>
      </w:r>
      <w:r w:rsidR="00232AA2" w:rsidRPr="00480863">
        <w:rPr>
          <w:rFonts w:ascii="Times New Roman" w:hAnsi="Times New Roman" w:cs="Times New Roman"/>
        </w:rPr>
        <w:t xml:space="preserve">to be </w:t>
      </w:r>
      <w:r w:rsidR="0004271D" w:rsidRPr="00480863">
        <w:rPr>
          <w:rFonts w:ascii="Times New Roman" w:hAnsi="Times New Roman" w:cs="Times New Roman"/>
        </w:rPr>
        <w:t>touched.</w:t>
      </w:r>
      <w:r w:rsidR="0004271D" w:rsidRPr="00480863">
        <w:rPr>
          <w:rStyle w:val="FootnoteReference"/>
          <w:rFonts w:ascii="Times New Roman" w:hAnsi="Times New Roman" w:cs="Times New Roman"/>
        </w:rPr>
        <w:footnoteReference w:id="12"/>
      </w:r>
      <w:r w:rsidR="00FE5DAA" w:rsidRPr="00480863">
        <w:rPr>
          <w:rFonts w:ascii="Times New Roman" w:hAnsi="Times New Roman" w:cs="Times New Roman"/>
        </w:rPr>
        <w:t xml:space="preserve"> However</w:t>
      </w:r>
      <w:r w:rsidR="00581392" w:rsidRPr="00480863">
        <w:rPr>
          <w:rFonts w:ascii="Times New Roman" w:hAnsi="Times New Roman" w:cs="Times New Roman"/>
        </w:rPr>
        <w:t xml:space="preserve"> according to Howes,</w:t>
      </w:r>
      <w:r w:rsidR="00FE5DAA" w:rsidRPr="00480863">
        <w:rPr>
          <w:rFonts w:ascii="Times New Roman" w:hAnsi="Times New Roman" w:cs="Times New Roman"/>
        </w:rPr>
        <w:t xml:space="preserve"> </w:t>
      </w:r>
      <w:r w:rsidR="00350FDE" w:rsidRPr="00480863">
        <w:rPr>
          <w:rFonts w:ascii="Times New Roman" w:hAnsi="Times New Roman" w:cs="Times New Roman"/>
        </w:rPr>
        <w:t>t</w:t>
      </w:r>
      <w:r w:rsidR="00FE5DAA" w:rsidRPr="00480863">
        <w:rPr>
          <w:rFonts w:ascii="Times New Roman" w:hAnsi="Times New Roman" w:cs="Times New Roman"/>
        </w:rPr>
        <w:t xml:space="preserve">hrough recent research most scholars have found </w:t>
      </w:r>
      <w:r w:rsidR="00350FDE" w:rsidRPr="00480863">
        <w:rPr>
          <w:rFonts w:ascii="Times New Roman" w:hAnsi="Times New Roman" w:cs="Times New Roman"/>
        </w:rPr>
        <w:t xml:space="preserve">that the </w:t>
      </w:r>
      <w:r w:rsidR="00B4471E" w:rsidRPr="00480863">
        <w:rPr>
          <w:rFonts w:ascii="Times New Roman" w:hAnsi="Times New Roman" w:cs="Times New Roman"/>
        </w:rPr>
        <w:t>hands-on</w:t>
      </w:r>
      <w:r w:rsidR="00350FDE" w:rsidRPr="00480863">
        <w:rPr>
          <w:rFonts w:ascii="Times New Roman" w:hAnsi="Times New Roman" w:cs="Times New Roman"/>
        </w:rPr>
        <w:t xml:space="preserve"> approach </w:t>
      </w:r>
      <w:r w:rsidR="002A1A9E" w:rsidRPr="00480863">
        <w:rPr>
          <w:rFonts w:ascii="Times New Roman" w:hAnsi="Times New Roman" w:cs="Times New Roman"/>
        </w:rPr>
        <w:t>has been</w:t>
      </w:r>
      <w:r w:rsidR="00B4471E" w:rsidRPr="00480863">
        <w:rPr>
          <w:rFonts w:ascii="Times New Roman" w:hAnsi="Times New Roman" w:cs="Times New Roman"/>
        </w:rPr>
        <w:t xml:space="preserve"> used</w:t>
      </w:r>
      <w:r w:rsidR="00581392" w:rsidRPr="00480863">
        <w:rPr>
          <w:rFonts w:ascii="Times New Roman" w:hAnsi="Times New Roman" w:cs="Times New Roman"/>
        </w:rPr>
        <w:t xml:space="preserve"> since the </w:t>
      </w:r>
      <w:r w:rsidR="002A1A9E" w:rsidRPr="00480863">
        <w:rPr>
          <w:rFonts w:ascii="Times New Roman" w:hAnsi="Times New Roman" w:cs="Times New Roman"/>
        </w:rPr>
        <w:t xml:space="preserve">seventeenth </w:t>
      </w:r>
      <w:r w:rsidR="00467494" w:rsidRPr="00480863">
        <w:rPr>
          <w:rFonts w:ascii="Times New Roman" w:hAnsi="Times New Roman" w:cs="Times New Roman"/>
        </w:rPr>
        <w:t>century</w:t>
      </w:r>
      <w:r w:rsidR="00A7505A" w:rsidRPr="00480863">
        <w:rPr>
          <w:rFonts w:ascii="Times New Roman" w:hAnsi="Times New Roman" w:cs="Times New Roman"/>
        </w:rPr>
        <w:t xml:space="preserve">, </w:t>
      </w:r>
      <w:r w:rsidR="006E7FFC" w:rsidRPr="00480863">
        <w:rPr>
          <w:rFonts w:ascii="Times New Roman" w:hAnsi="Times New Roman" w:cs="Times New Roman"/>
        </w:rPr>
        <w:t xml:space="preserve">and that </w:t>
      </w:r>
      <w:r w:rsidR="00A7505A" w:rsidRPr="00480863">
        <w:rPr>
          <w:rFonts w:ascii="Times New Roman" w:hAnsi="Times New Roman" w:cs="Times New Roman"/>
        </w:rPr>
        <w:t xml:space="preserve"> </w:t>
      </w:r>
      <w:r w:rsidR="006B6AD5" w:rsidRPr="00480863">
        <w:rPr>
          <w:rFonts w:ascii="Times New Roman" w:hAnsi="Times New Roman" w:cs="Times New Roman"/>
        </w:rPr>
        <w:t>‘Touch was widely believed to enhance one’s enjoyment of art objects</w:t>
      </w:r>
      <w:r w:rsidR="006E7FFC" w:rsidRPr="00480863">
        <w:rPr>
          <w:rFonts w:ascii="Times New Roman" w:hAnsi="Times New Roman" w:cs="Times New Roman"/>
        </w:rPr>
        <w:t>’.</w:t>
      </w:r>
      <w:r w:rsidR="006E7FFC" w:rsidRPr="00480863">
        <w:rPr>
          <w:rStyle w:val="FootnoteReference"/>
          <w:rFonts w:ascii="Times New Roman" w:hAnsi="Times New Roman" w:cs="Times New Roman"/>
        </w:rPr>
        <w:footnoteReference w:id="13"/>
      </w:r>
      <w:r w:rsidR="00467494" w:rsidRPr="00480863">
        <w:rPr>
          <w:rFonts w:ascii="Times New Roman" w:hAnsi="Times New Roman" w:cs="Times New Roman"/>
        </w:rPr>
        <w:t xml:space="preserve"> </w:t>
      </w:r>
      <w:r w:rsidR="00132E69" w:rsidRPr="00480863">
        <w:rPr>
          <w:rFonts w:ascii="Times New Roman" w:hAnsi="Times New Roman" w:cs="Times New Roman"/>
        </w:rPr>
        <w:t xml:space="preserve">As such </w:t>
      </w:r>
      <w:r w:rsidR="00C956D6" w:rsidRPr="00480863">
        <w:rPr>
          <w:rFonts w:ascii="Times New Roman" w:hAnsi="Times New Roman" w:cs="Times New Roman"/>
        </w:rPr>
        <w:t xml:space="preserve">museums have now began to adopt </w:t>
      </w:r>
      <w:r w:rsidR="00900A0D" w:rsidRPr="00480863">
        <w:rPr>
          <w:rFonts w:ascii="Times New Roman" w:hAnsi="Times New Roman" w:cs="Times New Roman"/>
        </w:rPr>
        <w:t>an interactive</w:t>
      </w:r>
      <w:r w:rsidR="00445140" w:rsidRPr="00480863">
        <w:rPr>
          <w:rFonts w:ascii="Times New Roman" w:hAnsi="Times New Roman" w:cs="Times New Roman"/>
        </w:rPr>
        <w:t xml:space="preserve"> approach </w:t>
      </w:r>
      <w:r w:rsidR="00900A0D" w:rsidRPr="00480863">
        <w:rPr>
          <w:rFonts w:ascii="Times New Roman" w:hAnsi="Times New Roman" w:cs="Times New Roman"/>
        </w:rPr>
        <w:t>through experiential engagement</w:t>
      </w:r>
      <w:r w:rsidR="00A44E8F" w:rsidRPr="00480863">
        <w:rPr>
          <w:rFonts w:ascii="Times New Roman" w:hAnsi="Times New Roman" w:cs="Times New Roman"/>
        </w:rPr>
        <w:t xml:space="preserve">. </w:t>
      </w:r>
      <w:r w:rsidR="009E5C9B" w:rsidRPr="00480863">
        <w:rPr>
          <w:rFonts w:ascii="Times New Roman" w:hAnsi="Times New Roman" w:cs="Times New Roman"/>
        </w:rPr>
        <w:t>Prokopis et al explains that in the modern era the use of technology with the ‘combination of education and amusement’ has changed the approach to heritage sites from the traditional approach to a ‘significant tourist attraction’.</w:t>
      </w:r>
      <w:r w:rsidR="009E5C9B" w:rsidRPr="00480863">
        <w:rPr>
          <w:rStyle w:val="FootnoteReference"/>
          <w:rFonts w:ascii="Times New Roman" w:hAnsi="Times New Roman" w:cs="Times New Roman"/>
        </w:rPr>
        <w:footnoteReference w:id="14"/>
      </w:r>
      <w:r w:rsidR="009E5C9B" w:rsidRPr="00480863">
        <w:rPr>
          <w:rFonts w:ascii="Times New Roman" w:hAnsi="Times New Roman" w:cs="Times New Roman"/>
        </w:rPr>
        <w:t xml:space="preserve"> Prokopis et al also explains that by engaging with tourism through ‘digital means’ it can bring a greater awareness and education which in turn can ‘create a more satisfying experiences’.</w:t>
      </w:r>
      <w:r w:rsidR="009E5C9B" w:rsidRPr="00480863">
        <w:rPr>
          <w:rStyle w:val="FootnoteReference"/>
          <w:rFonts w:ascii="Times New Roman" w:hAnsi="Times New Roman" w:cs="Times New Roman"/>
        </w:rPr>
        <w:footnoteReference w:id="15"/>
      </w:r>
      <w:r w:rsidR="005F13BE" w:rsidRPr="00480863">
        <w:rPr>
          <w:rFonts w:ascii="Times New Roman" w:hAnsi="Times New Roman" w:cs="Times New Roman"/>
        </w:rPr>
        <w:t xml:space="preserve"> </w:t>
      </w:r>
    </w:p>
    <w:p w14:paraId="4CAEEB36" w14:textId="3D46A8E5" w:rsidR="0028418D" w:rsidRPr="00480863" w:rsidRDefault="00810FA6" w:rsidP="00480863">
      <w:pPr>
        <w:spacing w:line="360" w:lineRule="auto"/>
        <w:ind w:firstLine="720"/>
        <w:rPr>
          <w:rFonts w:ascii="Times New Roman" w:hAnsi="Times New Roman" w:cs="Times New Roman"/>
        </w:rPr>
      </w:pPr>
      <w:r w:rsidRPr="00480863">
        <w:rPr>
          <w:rFonts w:ascii="Times New Roman" w:hAnsi="Times New Roman" w:cs="Times New Roman"/>
        </w:rPr>
        <w:t>To showcase this</w:t>
      </w:r>
      <w:r w:rsidR="00BA0348" w:rsidRPr="00480863">
        <w:rPr>
          <w:rFonts w:ascii="Times New Roman" w:hAnsi="Times New Roman" w:cs="Times New Roman"/>
        </w:rPr>
        <w:t>,</w:t>
      </w:r>
      <w:r w:rsidRPr="00480863">
        <w:rPr>
          <w:rFonts w:ascii="Times New Roman" w:hAnsi="Times New Roman" w:cs="Times New Roman"/>
        </w:rPr>
        <w:t xml:space="preserve"> the Jorvik centre is a</w:t>
      </w:r>
      <w:r w:rsidR="00FC17B1" w:rsidRPr="00480863">
        <w:rPr>
          <w:rFonts w:ascii="Times New Roman" w:hAnsi="Times New Roman" w:cs="Times New Roman"/>
        </w:rPr>
        <w:t xml:space="preserve"> good </w:t>
      </w:r>
      <w:r w:rsidRPr="00480863">
        <w:rPr>
          <w:rFonts w:ascii="Times New Roman" w:hAnsi="Times New Roman" w:cs="Times New Roman"/>
        </w:rPr>
        <w:t xml:space="preserve">example of the </w:t>
      </w:r>
      <w:r w:rsidR="00B33855" w:rsidRPr="00480863">
        <w:rPr>
          <w:rFonts w:ascii="Times New Roman" w:hAnsi="Times New Roman" w:cs="Times New Roman"/>
        </w:rPr>
        <w:t xml:space="preserve">usage of </w:t>
      </w:r>
      <w:r w:rsidR="00FC17B1" w:rsidRPr="00480863">
        <w:rPr>
          <w:rFonts w:ascii="Times New Roman" w:hAnsi="Times New Roman" w:cs="Times New Roman"/>
        </w:rPr>
        <w:t>technology in heritage sites</w:t>
      </w:r>
      <w:r w:rsidR="00B33855" w:rsidRPr="00480863">
        <w:rPr>
          <w:rFonts w:ascii="Times New Roman" w:hAnsi="Times New Roman" w:cs="Times New Roman"/>
        </w:rPr>
        <w:t xml:space="preserve">. The centre </w:t>
      </w:r>
      <w:r w:rsidR="00490113" w:rsidRPr="00480863">
        <w:rPr>
          <w:rFonts w:ascii="Times New Roman" w:hAnsi="Times New Roman" w:cs="Times New Roman"/>
        </w:rPr>
        <w:t xml:space="preserve">uses </w:t>
      </w:r>
      <w:r w:rsidR="003A425F" w:rsidRPr="00480863">
        <w:rPr>
          <w:rFonts w:ascii="Times New Roman" w:hAnsi="Times New Roman" w:cs="Times New Roman"/>
        </w:rPr>
        <w:t>the</w:t>
      </w:r>
      <w:r w:rsidR="000A16C8" w:rsidRPr="00480863">
        <w:rPr>
          <w:rFonts w:ascii="Times New Roman" w:hAnsi="Times New Roman" w:cs="Times New Roman"/>
        </w:rPr>
        <w:t xml:space="preserve"> ride experience </w:t>
      </w:r>
      <w:r w:rsidR="00155BAE" w:rsidRPr="00480863">
        <w:rPr>
          <w:rFonts w:ascii="Times New Roman" w:hAnsi="Times New Roman" w:cs="Times New Roman"/>
        </w:rPr>
        <w:t xml:space="preserve">as well as electronics to bring the past to </w:t>
      </w:r>
      <w:r w:rsidR="00155BAE" w:rsidRPr="00480863">
        <w:rPr>
          <w:rFonts w:ascii="Times New Roman" w:hAnsi="Times New Roman" w:cs="Times New Roman"/>
        </w:rPr>
        <w:lastRenderedPageBreak/>
        <w:t>life</w:t>
      </w:r>
      <w:r w:rsidR="003A425F" w:rsidRPr="00480863">
        <w:rPr>
          <w:rFonts w:ascii="Times New Roman" w:hAnsi="Times New Roman" w:cs="Times New Roman"/>
        </w:rPr>
        <w:t xml:space="preserve">. </w:t>
      </w:r>
      <w:r w:rsidR="00694913" w:rsidRPr="00480863">
        <w:rPr>
          <w:rFonts w:ascii="Times New Roman" w:hAnsi="Times New Roman" w:cs="Times New Roman"/>
        </w:rPr>
        <w:t>As one sits in the ride and is gently guide</w:t>
      </w:r>
      <w:r w:rsidR="000B7E8E" w:rsidRPr="00480863">
        <w:rPr>
          <w:rFonts w:ascii="Times New Roman" w:hAnsi="Times New Roman" w:cs="Times New Roman"/>
        </w:rPr>
        <w:t>d</w:t>
      </w:r>
      <w:r w:rsidR="00694913" w:rsidRPr="00480863">
        <w:rPr>
          <w:rFonts w:ascii="Times New Roman" w:hAnsi="Times New Roman" w:cs="Times New Roman"/>
        </w:rPr>
        <w:t xml:space="preserve"> through the maze of the past, it uses the ‘</w:t>
      </w:r>
      <w:r w:rsidR="00784A0F" w:rsidRPr="00480863">
        <w:rPr>
          <w:rFonts w:ascii="Times New Roman" w:hAnsi="Times New Roman" w:cs="Times New Roman"/>
        </w:rPr>
        <w:t>traditional</w:t>
      </w:r>
      <w:r w:rsidR="00694913" w:rsidRPr="00480863">
        <w:rPr>
          <w:rFonts w:ascii="Times New Roman" w:hAnsi="Times New Roman" w:cs="Times New Roman"/>
        </w:rPr>
        <w:t xml:space="preserve">’ </w:t>
      </w:r>
      <w:r w:rsidR="00784A0F" w:rsidRPr="00480863">
        <w:rPr>
          <w:rFonts w:ascii="Times New Roman" w:hAnsi="Times New Roman" w:cs="Times New Roman"/>
        </w:rPr>
        <w:t xml:space="preserve">way of observation </w:t>
      </w:r>
      <w:r w:rsidR="000B7E8E" w:rsidRPr="00480863">
        <w:rPr>
          <w:rFonts w:ascii="Times New Roman" w:hAnsi="Times New Roman" w:cs="Times New Roman"/>
        </w:rPr>
        <w:t xml:space="preserve">to observe the </w:t>
      </w:r>
      <w:r w:rsidR="00C32396" w:rsidRPr="00480863">
        <w:rPr>
          <w:rFonts w:ascii="Times New Roman" w:hAnsi="Times New Roman" w:cs="Times New Roman"/>
        </w:rPr>
        <w:t>life of those one thousand years ago</w:t>
      </w:r>
      <w:r w:rsidR="0083188E" w:rsidRPr="00480863">
        <w:rPr>
          <w:rFonts w:ascii="Times New Roman" w:hAnsi="Times New Roman" w:cs="Times New Roman"/>
        </w:rPr>
        <w:t xml:space="preserve"> with the help of </w:t>
      </w:r>
      <w:r w:rsidR="00D459A6" w:rsidRPr="00480863">
        <w:rPr>
          <w:rFonts w:ascii="Times New Roman" w:hAnsi="Times New Roman" w:cs="Times New Roman"/>
        </w:rPr>
        <w:t xml:space="preserve">modern </w:t>
      </w:r>
      <w:r w:rsidR="00281EC6" w:rsidRPr="00480863">
        <w:rPr>
          <w:rFonts w:ascii="Times New Roman" w:hAnsi="Times New Roman" w:cs="Times New Roman"/>
        </w:rPr>
        <w:t>technology</w:t>
      </w:r>
      <w:r w:rsidR="0083188E" w:rsidRPr="00480863">
        <w:rPr>
          <w:rFonts w:ascii="Times New Roman" w:hAnsi="Times New Roman" w:cs="Times New Roman"/>
        </w:rPr>
        <w:t>.</w:t>
      </w:r>
      <w:r w:rsidR="00745DF2" w:rsidRPr="00480863">
        <w:rPr>
          <w:rFonts w:ascii="Times New Roman" w:hAnsi="Times New Roman" w:cs="Times New Roman"/>
        </w:rPr>
        <w:t xml:space="preserve"> By using experiential engagement</w:t>
      </w:r>
      <w:r w:rsidR="001B3352">
        <w:rPr>
          <w:rFonts w:ascii="Times New Roman" w:hAnsi="Times New Roman" w:cs="Times New Roman"/>
        </w:rPr>
        <w:t>,</w:t>
      </w:r>
      <w:r w:rsidR="00745DF2" w:rsidRPr="00480863">
        <w:rPr>
          <w:rFonts w:ascii="Times New Roman" w:hAnsi="Times New Roman" w:cs="Times New Roman"/>
        </w:rPr>
        <w:t xml:space="preserve"> in heritage</w:t>
      </w:r>
      <w:r w:rsidR="001B3352">
        <w:rPr>
          <w:rFonts w:ascii="Times New Roman" w:hAnsi="Times New Roman" w:cs="Times New Roman"/>
        </w:rPr>
        <w:t>, it</w:t>
      </w:r>
      <w:r w:rsidR="00745DF2" w:rsidRPr="00480863">
        <w:rPr>
          <w:rFonts w:ascii="Times New Roman" w:hAnsi="Times New Roman" w:cs="Times New Roman"/>
        </w:rPr>
        <w:t xml:space="preserve"> </w:t>
      </w:r>
      <w:r w:rsidR="0013359C" w:rsidRPr="00480863">
        <w:rPr>
          <w:rFonts w:ascii="Times New Roman" w:hAnsi="Times New Roman" w:cs="Times New Roman"/>
        </w:rPr>
        <w:t>h</w:t>
      </w:r>
      <w:r w:rsidR="00745DF2" w:rsidRPr="00480863">
        <w:rPr>
          <w:rFonts w:ascii="Times New Roman" w:hAnsi="Times New Roman" w:cs="Times New Roman"/>
        </w:rPr>
        <w:t xml:space="preserve">as allowed </w:t>
      </w:r>
      <w:r w:rsidR="001B3352">
        <w:rPr>
          <w:rFonts w:ascii="Times New Roman" w:hAnsi="Times New Roman" w:cs="Times New Roman"/>
        </w:rPr>
        <w:t xml:space="preserve">the </w:t>
      </w:r>
      <w:r w:rsidR="00745DF2" w:rsidRPr="00480863">
        <w:rPr>
          <w:rFonts w:ascii="Times New Roman" w:hAnsi="Times New Roman" w:cs="Times New Roman"/>
        </w:rPr>
        <w:t>Jorvik</w:t>
      </w:r>
      <w:r w:rsidR="001B3352">
        <w:rPr>
          <w:rFonts w:ascii="Times New Roman" w:hAnsi="Times New Roman" w:cs="Times New Roman"/>
        </w:rPr>
        <w:t xml:space="preserve"> centre</w:t>
      </w:r>
      <w:r w:rsidR="00745DF2" w:rsidRPr="00480863">
        <w:rPr>
          <w:rFonts w:ascii="Times New Roman" w:hAnsi="Times New Roman" w:cs="Times New Roman"/>
        </w:rPr>
        <w:t xml:space="preserve"> to become one of the top destination </w:t>
      </w:r>
      <w:r w:rsidR="007A2139" w:rsidRPr="00480863">
        <w:rPr>
          <w:rFonts w:ascii="Times New Roman" w:hAnsi="Times New Roman" w:cs="Times New Roman"/>
        </w:rPr>
        <w:t>attractions</w:t>
      </w:r>
      <w:r w:rsidR="00745DF2" w:rsidRPr="00480863">
        <w:rPr>
          <w:rFonts w:ascii="Times New Roman" w:hAnsi="Times New Roman" w:cs="Times New Roman"/>
        </w:rPr>
        <w:t xml:space="preserve"> within York.</w:t>
      </w:r>
      <w:r w:rsidR="00745DF2" w:rsidRPr="00480863">
        <w:rPr>
          <w:rStyle w:val="FootnoteReference"/>
          <w:rFonts w:ascii="Times New Roman" w:hAnsi="Times New Roman" w:cs="Times New Roman"/>
        </w:rPr>
        <w:footnoteReference w:id="16"/>
      </w:r>
      <w:r w:rsidR="00D34B1A" w:rsidRPr="00480863">
        <w:rPr>
          <w:rFonts w:ascii="Times New Roman" w:hAnsi="Times New Roman" w:cs="Times New Roman"/>
        </w:rPr>
        <w:t xml:space="preserve"> </w:t>
      </w:r>
      <w:r w:rsidR="0013359C" w:rsidRPr="00480863">
        <w:rPr>
          <w:rFonts w:ascii="Times New Roman" w:hAnsi="Times New Roman" w:cs="Times New Roman"/>
        </w:rPr>
        <w:t xml:space="preserve">This has helped the Jorvik centre to demonstrate the history </w:t>
      </w:r>
      <w:r w:rsidR="00716FB4" w:rsidRPr="00480863">
        <w:rPr>
          <w:rFonts w:ascii="Times New Roman" w:hAnsi="Times New Roman" w:cs="Times New Roman"/>
        </w:rPr>
        <w:t>which is</w:t>
      </w:r>
      <w:r w:rsidR="0013359C" w:rsidRPr="00480863">
        <w:rPr>
          <w:rFonts w:ascii="Times New Roman" w:hAnsi="Times New Roman" w:cs="Times New Roman"/>
        </w:rPr>
        <w:t xml:space="preserve"> physically</w:t>
      </w:r>
      <w:r w:rsidR="00F06BF2" w:rsidRPr="00480863">
        <w:rPr>
          <w:rFonts w:ascii="Times New Roman" w:hAnsi="Times New Roman" w:cs="Times New Roman"/>
        </w:rPr>
        <w:t xml:space="preserve"> not there. The </w:t>
      </w:r>
      <w:r w:rsidR="00727E27" w:rsidRPr="00480863">
        <w:rPr>
          <w:rFonts w:ascii="Times New Roman" w:hAnsi="Times New Roman" w:cs="Times New Roman"/>
        </w:rPr>
        <w:t>archaeological</w:t>
      </w:r>
      <w:r w:rsidR="00F06BF2" w:rsidRPr="00480863">
        <w:rPr>
          <w:rFonts w:ascii="Times New Roman" w:hAnsi="Times New Roman" w:cs="Times New Roman"/>
        </w:rPr>
        <w:t xml:space="preserve"> finds of objects aren’t enough to fully demonstrate a whole </w:t>
      </w:r>
      <w:r w:rsidR="00727E27" w:rsidRPr="00480863">
        <w:rPr>
          <w:rFonts w:ascii="Times New Roman" w:hAnsi="Times New Roman" w:cs="Times New Roman"/>
        </w:rPr>
        <w:t>Viking city</w:t>
      </w:r>
      <w:r w:rsidR="00A1491C" w:rsidRPr="00480863">
        <w:rPr>
          <w:rFonts w:ascii="Times New Roman" w:hAnsi="Times New Roman" w:cs="Times New Roman"/>
        </w:rPr>
        <w:t xml:space="preserve">, </w:t>
      </w:r>
      <w:r w:rsidR="00727E27" w:rsidRPr="00480863">
        <w:rPr>
          <w:rFonts w:ascii="Times New Roman" w:hAnsi="Times New Roman" w:cs="Times New Roman"/>
        </w:rPr>
        <w:t>as such by using e</w:t>
      </w:r>
      <w:r w:rsidR="00476F96" w:rsidRPr="00480863">
        <w:rPr>
          <w:rFonts w:ascii="Times New Roman" w:hAnsi="Times New Roman" w:cs="Times New Roman"/>
        </w:rPr>
        <w:t>xperiential engagement</w:t>
      </w:r>
      <w:r w:rsidR="00F71D34" w:rsidRPr="00480863">
        <w:rPr>
          <w:rFonts w:ascii="Times New Roman" w:hAnsi="Times New Roman" w:cs="Times New Roman"/>
        </w:rPr>
        <w:t xml:space="preserve"> </w:t>
      </w:r>
      <w:r w:rsidR="00476F96" w:rsidRPr="00480863">
        <w:rPr>
          <w:rFonts w:ascii="Times New Roman" w:hAnsi="Times New Roman" w:cs="Times New Roman"/>
        </w:rPr>
        <w:t>to demonstrate what the city would have looked</w:t>
      </w:r>
      <w:r w:rsidR="00F71D34" w:rsidRPr="00480863">
        <w:rPr>
          <w:rFonts w:ascii="Times New Roman" w:hAnsi="Times New Roman" w:cs="Times New Roman"/>
        </w:rPr>
        <w:t xml:space="preserve"> </w:t>
      </w:r>
      <w:r w:rsidR="00BC2915" w:rsidRPr="00480863">
        <w:rPr>
          <w:rFonts w:ascii="Times New Roman" w:hAnsi="Times New Roman" w:cs="Times New Roman"/>
        </w:rPr>
        <w:t>like</w:t>
      </w:r>
      <w:r w:rsidR="006265D8" w:rsidRPr="00480863">
        <w:rPr>
          <w:rFonts w:ascii="Times New Roman" w:hAnsi="Times New Roman" w:cs="Times New Roman"/>
        </w:rPr>
        <w:t xml:space="preserve">, which in turn </w:t>
      </w:r>
      <w:r w:rsidR="00BC2915" w:rsidRPr="00480863">
        <w:rPr>
          <w:rFonts w:ascii="Times New Roman" w:hAnsi="Times New Roman" w:cs="Times New Roman"/>
        </w:rPr>
        <w:t xml:space="preserve">would have </w:t>
      </w:r>
      <w:r w:rsidR="006265D8" w:rsidRPr="00480863">
        <w:rPr>
          <w:rFonts w:ascii="Times New Roman" w:hAnsi="Times New Roman" w:cs="Times New Roman"/>
        </w:rPr>
        <w:t>br</w:t>
      </w:r>
      <w:r w:rsidR="00DF7395">
        <w:rPr>
          <w:rFonts w:ascii="Times New Roman" w:hAnsi="Times New Roman" w:cs="Times New Roman"/>
        </w:rPr>
        <w:t>ought</w:t>
      </w:r>
      <w:r w:rsidR="00BC2915" w:rsidRPr="00480863">
        <w:rPr>
          <w:rFonts w:ascii="Times New Roman" w:hAnsi="Times New Roman" w:cs="Times New Roman"/>
        </w:rPr>
        <w:t xml:space="preserve"> </w:t>
      </w:r>
      <w:r w:rsidR="00BC1C37" w:rsidRPr="00480863">
        <w:rPr>
          <w:rFonts w:ascii="Times New Roman" w:hAnsi="Times New Roman" w:cs="Times New Roman"/>
        </w:rPr>
        <w:t>a greater understanding and appreciation to the history of the site.</w:t>
      </w:r>
      <w:r w:rsidR="006B2DF4" w:rsidRPr="00480863">
        <w:rPr>
          <w:rFonts w:ascii="Times New Roman" w:hAnsi="Times New Roman" w:cs="Times New Roman"/>
        </w:rPr>
        <w:t xml:space="preserve"> </w:t>
      </w:r>
      <w:r w:rsidR="009F36C7" w:rsidRPr="00480863">
        <w:rPr>
          <w:rFonts w:ascii="Times New Roman" w:hAnsi="Times New Roman" w:cs="Times New Roman"/>
        </w:rPr>
        <w:t>Alongside</w:t>
      </w:r>
      <w:r w:rsidR="00B134FA" w:rsidRPr="00480863">
        <w:rPr>
          <w:rFonts w:ascii="Times New Roman" w:hAnsi="Times New Roman" w:cs="Times New Roman"/>
        </w:rPr>
        <w:t xml:space="preserve"> this, </w:t>
      </w:r>
      <w:r w:rsidR="006C2633" w:rsidRPr="00480863">
        <w:rPr>
          <w:rFonts w:ascii="Times New Roman" w:hAnsi="Times New Roman" w:cs="Times New Roman"/>
        </w:rPr>
        <w:t xml:space="preserve">the Jane </w:t>
      </w:r>
      <w:r w:rsidR="008A2CDD" w:rsidRPr="00480863">
        <w:rPr>
          <w:rFonts w:ascii="Times New Roman" w:hAnsi="Times New Roman" w:cs="Times New Roman"/>
        </w:rPr>
        <w:t>Austen</w:t>
      </w:r>
      <w:r w:rsidR="006C2633" w:rsidRPr="00480863">
        <w:rPr>
          <w:rFonts w:ascii="Times New Roman" w:hAnsi="Times New Roman" w:cs="Times New Roman"/>
        </w:rPr>
        <w:t xml:space="preserve"> centre uses films</w:t>
      </w:r>
      <w:r w:rsidR="003C079C" w:rsidRPr="00480863">
        <w:rPr>
          <w:rFonts w:ascii="Times New Roman" w:hAnsi="Times New Roman" w:cs="Times New Roman"/>
        </w:rPr>
        <w:t xml:space="preserve"> and actors to recreate what life would have looked like </w:t>
      </w:r>
      <w:r w:rsidR="008A2CDD" w:rsidRPr="00480863">
        <w:rPr>
          <w:rFonts w:ascii="Times New Roman" w:hAnsi="Times New Roman" w:cs="Times New Roman"/>
        </w:rPr>
        <w:t xml:space="preserve">for </w:t>
      </w:r>
      <w:r w:rsidR="00B134FA" w:rsidRPr="00480863">
        <w:rPr>
          <w:rFonts w:ascii="Times New Roman" w:hAnsi="Times New Roman" w:cs="Times New Roman"/>
        </w:rPr>
        <w:t>J</w:t>
      </w:r>
      <w:r w:rsidR="003C079C" w:rsidRPr="00480863">
        <w:rPr>
          <w:rFonts w:ascii="Times New Roman" w:hAnsi="Times New Roman" w:cs="Times New Roman"/>
        </w:rPr>
        <w:t xml:space="preserve">ane </w:t>
      </w:r>
      <w:r w:rsidR="008A2CDD" w:rsidRPr="00480863">
        <w:rPr>
          <w:rFonts w:ascii="Times New Roman" w:hAnsi="Times New Roman" w:cs="Times New Roman"/>
        </w:rPr>
        <w:t>Austen</w:t>
      </w:r>
      <w:r w:rsidR="003C079C" w:rsidRPr="00480863">
        <w:rPr>
          <w:rFonts w:ascii="Times New Roman" w:hAnsi="Times New Roman" w:cs="Times New Roman"/>
        </w:rPr>
        <w:t xml:space="preserve"> </w:t>
      </w:r>
      <w:r w:rsidR="008A2CDD" w:rsidRPr="00480863">
        <w:rPr>
          <w:rFonts w:ascii="Times New Roman" w:hAnsi="Times New Roman" w:cs="Times New Roman"/>
        </w:rPr>
        <w:t>within Bath</w:t>
      </w:r>
      <w:r w:rsidR="00B134FA" w:rsidRPr="00480863">
        <w:rPr>
          <w:rFonts w:ascii="Times New Roman" w:hAnsi="Times New Roman" w:cs="Times New Roman"/>
        </w:rPr>
        <w:t xml:space="preserve">. By following the </w:t>
      </w:r>
      <w:r w:rsidR="00BF4472" w:rsidRPr="00480863">
        <w:rPr>
          <w:rFonts w:ascii="Times New Roman" w:hAnsi="Times New Roman" w:cs="Times New Roman"/>
        </w:rPr>
        <w:t>predetermined route</w:t>
      </w:r>
      <w:r w:rsidR="00680427" w:rsidRPr="00480863">
        <w:rPr>
          <w:rFonts w:ascii="Times New Roman" w:hAnsi="Times New Roman" w:cs="Times New Roman"/>
        </w:rPr>
        <w:t xml:space="preserve"> in the museum,</w:t>
      </w:r>
      <w:r w:rsidR="00DE5661" w:rsidRPr="00480863">
        <w:rPr>
          <w:rFonts w:ascii="Times New Roman" w:hAnsi="Times New Roman" w:cs="Times New Roman"/>
        </w:rPr>
        <w:t xml:space="preserve"> </w:t>
      </w:r>
      <w:r w:rsidR="00F77F80" w:rsidRPr="00480863">
        <w:rPr>
          <w:rFonts w:ascii="Times New Roman" w:hAnsi="Times New Roman" w:cs="Times New Roman"/>
        </w:rPr>
        <w:t xml:space="preserve">the visitors would end up in a cinema room that displays </w:t>
      </w:r>
      <w:r w:rsidR="00BF1797" w:rsidRPr="00480863">
        <w:rPr>
          <w:rFonts w:ascii="Times New Roman" w:hAnsi="Times New Roman" w:cs="Times New Roman"/>
        </w:rPr>
        <w:t xml:space="preserve">a video </w:t>
      </w:r>
      <w:r w:rsidR="00680427" w:rsidRPr="00480863">
        <w:rPr>
          <w:rFonts w:ascii="Times New Roman" w:hAnsi="Times New Roman" w:cs="Times New Roman"/>
        </w:rPr>
        <w:t xml:space="preserve">showcasing Austen’s life in Bath and what inspired her to write her characters. </w:t>
      </w:r>
      <w:r w:rsidR="006B2DF4" w:rsidRPr="00480863">
        <w:rPr>
          <w:rFonts w:ascii="Times New Roman" w:hAnsi="Times New Roman" w:cs="Times New Roman"/>
        </w:rPr>
        <w:t xml:space="preserve">The use of </w:t>
      </w:r>
      <w:r w:rsidR="00F7067E" w:rsidRPr="00480863">
        <w:rPr>
          <w:rFonts w:ascii="Times New Roman" w:hAnsi="Times New Roman" w:cs="Times New Roman"/>
        </w:rPr>
        <w:t>technology</w:t>
      </w:r>
      <w:r w:rsidR="006B2DF4" w:rsidRPr="00480863">
        <w:rPr>
          <w:rFonts w:ascii="Times New Roman" w:hAnsi="Times New Roman" w:cs="Times New Roman"/>
        </w:rPr>
        <w:t xml:space="preserve"> in </w:t>
      </w:r>
      <w:r w:rsidR="00F7067E" w:rsidRPr="00480863">
        <w:rPr>
          <w:rFonts w:ascii="Times New Roman" w:hAnsi="Times New Roman" w:cs="Times New Roman"/>
        </w:rPr>
        <w:t>demonstrating</w:t>
      </w:r>
      <w:r w:rsidR="0065587B" w:rsidRPr="00480863">
        <w:rPr>
          <w:rFonts w:ascii="Times New Roman" w:hAnsi="Times New Roman" w:cs="Times New Roman"/>
        </w:rPr>
        <w:t xml:space="preserve"> a </w:t>
      </w:r>
      <w:r w:rsidR="006F432D" w:rsidRPr="00480863">
        <w:rPr>
          <w:rFonts w:ascii="Times New Roman" w:hAnsi="Times New Roman" w:cs="Times New Roman"/>
        </w:rPr>
        <w:t>different interaction of retelling history</w:t>
      </w:r>
      <w:r w:rsidR="006265D8" w:rsidRPr="00480863">
        <w:rPr>
          <w:rFonts w:ascii="Times New Roman" w:hAnsi="Times New Roman" w:cs="Times New Roman"/>
        </w:rPr>
        <w:t>,</w:t>
      </w:r>
      <w:r w:rsidR="0028418D" w:rsidRPr="00480863">
        <w:rPr>
          <w:rFonts w:ascii="Times New Roman" w:hAnsi="Times New Roman" w:cs="Times New Roman"/>
        </w:rPr>
        <w:t xml:space="preserve"> allows visitors to </w:t>
      </w:r>
      <w:r w:rsidR="008E1A95" w:rsidRPr="00480863">
        <w:rPr>
          <w:rFonts w:ascii="Times New Roman" w:hAnsi="Times New Roman" w:cs="Times New Roman"/>
        </w:rPr>
        <w:t xml:space="preserve">have a positive </w:t>
      </w:r>
      <w:r w:rsidR="00315955" w:rsidRPr="00480863">
        <w:rPr>
          <w:rFonts w:ascii="Times New Roman" w:hAnsi="Times New Roman" w:cs="Times New Roman"/>
        </w:rPr>
        <w:t>engagement</w:t>
      </w:r>
      <w:r w:rsidR="008E1A95" w:rsidRPr="00480863">
        <w:rPr>
          <w:rFonts w:ascii="Times New Roman" w:hAnsi="Times New Roman" w:cs="Times New Roman"/>
        </w:rPr>
        <w:t xml:space="preserve"> with the given heritage. Al</w:t>
      </w:r>
      <w:r w:rsidR="00315955" w:rsidRPr="00480863">
        <w:rPr>
          <w:rFonts w:ascii="Times New Roman" w:hAnsi="Times New Roman" w:cs="Times New Roman"/>
        </w:rPr>
        <w:t>so</w:t>
      </w:r>
      <w:r w:rsidR="008E1A95" w:rsidRPr="00480863">
        <w:rPr>
          <w:rFonts w:ascii="Times New Roman" w:hAnsi="Times New Roman" w:cs="Times New Roman"/>
        </w:rPr>
        <w:t>, with the development of technology</w:t>
      </w:r>
      <w:r w:rsidR="00315955" w:rsidRPr="00480863">
        <w:rPr>
          <w:rFonts w:ascii="Times New Roman" w:hAnsi="Times New Roman" w:cs="Times New Roman"/>
        </w:rPr>
        <w:t xml:space="preserve"> it</w:t>
      </w:r>
      <w:r w:rsidR="008E1A95" w:rsidRPr="00480863">
        <w:rPr>
          <w:rFonts w:ascii="Times New Roman" w:hAnsi="Times New Roman" w:cs="Times New Roman"/>
        </w:rPr>
        <w:t xml:space="preserve"> has paved a way for </w:t>
      </w:r>
      <w:r w:rsidR="00DB7969" w:rsidRPr="00480863">
        <w:rPr>
          <w:rFonts w:ascii="Times New Roman" w:hAnsi="Times New Roman" w:cs="Times New Roman"/>
        </w:rPr>
        <w:t xml:space="preserve">heritage </w:t>
      </w:r>
      <w:r w:rsidR="00315955" w:rsidRPr="00480863">
        <w:rPr>
          <w:rFonts w:ascii="Times New Roman" w:hAnsi="Times New Roman" w:cs="Times New Roman"/>
        </w:rPr>
        <w:t>sites</w:t>
      </w:r>
      <w:r w:rsidR="00DB7969" w:rsidRPr="00480863">
        <w:rPr>
          <w:rFonts w:ascii="Times New Roman" w:hAnsi="Times New Roman" w:cs="Times New Roman"/>
        </w:rPr>
        <w:t xml:space="preserve"> to engage with </w:t>
      </w:r>
      <w:r w:rsidR="00315955" w:rsidRPr="00480863">
        <w:rPr>
          <w:rFonts w:ascii="Times New Roman" w:hAnsi="Times New Roman" w:cs="Times New Roman"/>
        </w:rPr>
        <w:t xml:space="preserve">multisensory </w:t>
      </w:r>
      <w:r w:rsidR="0073737A" w:rsidRPr="00480863">
        <w:rPr>
          <w:rFonts w:ascii="Times New Roman" w:hAnsi="Times New Roman" w:cs="Times New Roman"/>
        </w:rPr>
        <w:t xml:space="preserve">approach that is incorporated in the nature of experiential engagement. </w:t>
      </w:r>
    </w:p>
    <w:p w14:paraId="4CAEDBC4" w14:textId="203F4C57" w:rsidR="00063A4E" w:rsidRPr="00480863" w:rsidRDefault="0065587B" w:rsidP="00480863">
      <w:pPr>
        <w:spacing w:line="360" w:lineRule="auto"/>
        <w:ind w:firstLine="720"/>
        <w:rPr>
          <w:rFonts w:ascii="Times New Roman" w:hAnsi="Times New Roman" w:cs="Times New Roman"/>
        </w:rPr>
      </w:pPr>
      <w:r w:rsidRPr="00480863">
        <w:rPr>
          <w:rFonts w:ascii="Times New Roman" w:hAnsi="Times New Roman" w:cs="Times New Roman"/>
        </w:rPr>
        <w:t xml:space="preserve"> </w:t>
      </w:r>
      <w:r w:rsidR="00FC3D2D" w:rsidRPr="00480863">
        <w:rPr>
          <w:rFonts w:ascii="Times New Roman" w:hAnsi="Times New Roman" w:cs="Times New Roman"/>
        </w:rPr>
        <w:t>M</w:t>
      </w:r>
      <w:r w:rsidR="005D07AE" w:rsidRPr="00480863">
        <w:rPr>
          <w:rFonts w:ascii="Times New Roman" w:hAnsi="Times New Roman" w:cs="Times New Roman"/>
        </w:rPr>
        <w:t xml:space="preserve">ultisensory within heritage is a practice that most </w:t>
      </w:r>
      <w:r w:rsidR="004373C5" w:rsidRPr="00480863">
        <w:rPr>
          <w:rFonts w:ascii="Times New Roman" w:hAnsi="Times New Roman" w:cs="Times New Roman"/>
        </w:rPr>
        <w:t xml:space="preserve">institutions </w:t>
      </w:r>
      <w:r w:rsidR="005D07AE" w:rsidRPr="00480863">
        <w:rPr>
          <w:rFonts w:ascii="Times New Roman" w:hAnsi="Times New Roman" w:cs="Times New Roman"/>
        </w:rPr>
        <w:t xml:space="preserve"> have </w:t>
      </w:r>
      <w:r w:rsidR="00327957" w:rsidRPr="00480863">
        <w:rPr>
          <w:rFonts w:ascii="Times New Roman" w:hAnsi="Times New Roman" w:cs="Times New Roman"/>
        </w:rPr>
        <w:t>begun</w:t>
      </w:r>
      <w:r w:rsidR="005D07AE" w:rsidRPr="00480863">
        <w:rPr>
          <w:rFonts w:ascii="Times New Roman" w:hAnsi="Times New Roman" w:cs="Times New Roman"/>
        </w:rPr>
        <w:t xml:space="preserve"> to follow</w:t>
      </w:r>
      <w:r w:rsidR="00327957" w:rsidRPr="00480863">
        <w:rPr>
          <w:rFonts w:ascii="Times New Roman" w:hAnsi="Times New Roman" w:cs="Times New Roman"/>
        </w:rPr>
        <w:t xml:space="preserve"> in recent years</w:t>
      </w:r>
      <w:r w:rsidR="005D07AE" w:rsidRPr="00480863">
        <w:rPr>
          <w:rFonts w:ascii="Times New Roman" w:hAnsi="Times New Roman" w:cs="Times New Roman"/>
        </w:rPr>
        <w:t xml:space="preserve">. </w:t>
      </w:r>
      <w:r w:rsidR="00DA52BC" w:rsidRPr="00480863">
        <w:rPr>
          <w:rFonts w:ascii="Times New Roman" w:hAnsi="Times New Roman" w:cs="Times New Roman"/>
        </w:rPr>
        <w:t xml:space="preserve">Multisensory </w:t>
      </w:r>
      <w:r w:rsidR="00CE518C" w:rsidRPr="00480863">
        <w:rPr>
          <w:rFonts w:ascii="Times New Roman" w:hAnsi="Times New Roman" w:cs="Times New Roman"/>
        </w:rPr>
        <w:t xml:space="preserve">is an interactive approach that uses ‘sensory </w:t>
      </w:r>
      <w:r w:rsidR="00FC1B45" w:rsidRPr="00480863">
        <w:rPr>
          <w:rFonts w:ascii="Times New Roman" w:hAnsi="Times New Roman" w:cs="Times New Roman"/>
        </w:rPr>
        <w:t>experiences</w:t>
      </w:r>
      <w:r w:rsidR="00CE518C" w:rsidRPr="00480863">
        <w:rPr>
          <w:rFonts w:ascii="Times New Roman" w:hAnsi="Times New Roman" w:cs="Times New Roman"/>
        </w:rPr>
        <w:t>’ such as audio, visual,</w:t>
      </w:r>
      <w:r w:rsidR="00FC1B45" w:rsidRPr="00480863">
        <w:rPr>
          <w:rFonts w:ascii="Times New Roman" w:hAnsi="Times New Roman" w:cs="Times New Roman"/>
        </w:rPr>
        <w:t xml:space="preserve"> touch, smell and taste</w:t>
      </w:r>
      <w:r w:rsidR="009825A5" w:rsidRPr="00480863">
        <w:rPr>
          <w:rFonts w:ascii="Times New Roman" w:hAnsi="Times New Roman" w:cs="Times New Roman"/>
        </w:rPr>
        <w:t xml:space="preserve"> to create an </w:t>
      </w:r>
      <w:r w:rsidR="001741D3" w:rsidRPr="00480863">
        <w:rPr>
          <w:rFonts w:ascii="Times New Roman" w:hAnsi="Times New Roman" w:cs="Times New Roman"/>
        </w:rPr>
        <w:t>engaging exhibition</w:t>
      </w:r>
      <w:r w:rsidR="00FC1B45" w:rsidRPr="00480863">
        <w:rPr>
          <w:rFonts w:ascii="Times New Roman" w:hAnsi="Times New Roman" w:cs="Times New Roman"/>
        </w:rPr>
        <w:t>.</w:t>
      </w:r>
      <w:r w:rsidR="00C76FE2" w:rsidRPr="00480863">
        <w:rPr>
          <w:rStyle w:val="FootnoteReference"/>
          <w:rFonts w:ascii="Times New Roman" w:hAnsi="Times New Roman" w:cs="Times New Roman"/>
        </w:rPr>
        <w:footnoteReference w:id="17"/>
      </w:r>
      <w:r w:rsidR="009825A5" w:rsidRPr="00480863">
        <w:rPr>
          <w:rFonts w:ascii="Times New Roman" w:hAnsi="Times New Roman" w:cs="Times New Roman"/>
        </w:rPr>
        <w:t xml:space="preserve"> </w:t>
      </w:r>
      <w:r w:rsidR="001741D3" w:rsidRPr="00480863">
        <w:rPr>
          <w:rFonts w:ascii="Times New Roman" w:hAnsi="Times New Roman" w:cs="Times New Roman"/>
        </w:rPr>
        <w:t xml:space="preserve">According to Parker et al, </w:t>
      </w:r>
      <w:r w:rsidR="00CD70E6" w:rsidRPr="00480863">
        <w:rPr>
          <w:rFonts w:ascii="Times New Roman" w:hAnsi="Times New Roman" w:cs="Times New Roman"/>
        </w:rPr>
        <w:t>the</w:t>
      </w:r>
      <w:r w:rsidR="006202FF" w:rsidRPr="00480863">
        <w:rPr>
          <w:rFonts w:ascii="Times New Roman" w:hAnsi="Times New Roman" w:cs="Times New Roman"/>
        </w:rPr>
        <w:t>y</w:t>
      </w:r>
      <w:r w:rsidR="00CD70E6" w:rsidRPr="00480863">
        <w:rPr>
          <w:rFonts w:ascii="Times New Roman" w:hAnsi="Times New Roman" w:cs="Times New Roman"/>
        </w:rPr>
        <w:t xml:space="preserve"> recognise that </w:t>
      </w:r>
      <w:r w:rsidR="00D66A61" w:rsidRPr="00480863">
        <w:rPr>
          <w:rFonts w:ascii="Times New Roman" w:hAnsi="Times New Roman" w:cs="Times New Roman"/>
        </w:rPr>
        <w:t xml:space="preserve">having </w:t>
      </w:r>
      <w:r w:rsidR="00C21167" w:rsidRPr="00480863">
        <w:rPr>
          <w:rFonts w:ascii="Times New Roman" w:hAnsi="Times New Roman" w:cs="Times New Roman"/>
        </w:rPr>
        <w:t>multiple</w:t>
      </w:r>
      <w:r w:rsidR="00D66A61" w:rsidRPr="00480863">
        <w:rPr>
          <w:rFonts w:ascii="Times New Roman" w:hAnsi="Times New Roman" w:cs="Times New Roman"/>
        </w:rPr>
        <w:t xml:space="preserve"> sensory engagement </w:t>
      </w:r>
      <w:r w:rsidR="00C21167" w:rsidRPr="00480863">
        <w:rPr>
          <w:rFonts w:ascii="Times New Roman" w:hAnsi="Times New Roman" w:cs="Times New Roman"/>
        </w:rPr>
        <w:t xml:space="preserve">has </w:t>
      </w:r>
      <w:r w:rsidR="00597503" w:rsidRPr="00480863">
        <w:rPr>
          <w:rFonts w:ascii="Times New Roman" w:hAnsi="Times New Roman" w:cs="Times New Roman"/>
        </w:rPr>
        <w:t>‘</w:t>
      </w:r>
      <w:r w:rsidR="00D66A61" w:rsidRPr="00480863">
        <w:rPr>
          <w:rFonts w:ascii="Times New Roman" w:hAnsi="Times New Roman" w:cs="Times New Roman"/>
        </w:rPr>
        <w:t>heritage potential</w:t>
      </w:r>
      <w:r w:rsidR="00597503" w:rsidRPr="00480863">
        <w:rPr>
          <w:rFonts w:ascii="Times New Roman" w:hAnsi="Times New Roman" w:cs="Times New Roman"/>
        </w:rPr>
        <w:t>’.</w:t>
      </w:r>
      <w:r w:rsidR="00597503" w:rsidRPr="00480863">
        <w:rPr>
          <w:rStyle w:val="FootnoteReference"/>
          <w:rFonts w:ascii="Times New Roman" w:hAnsi="Times New Roman" w:cs="Times New Roman"/>
        </w:rPr>
        <w:footnoteReference w:id="18"/>
      </w:r>
      <w:r w:rsidR="00B65BAE" w:rsidRPr="00480863">
        <w:rPr>
          <w:rFonts w:ascii="Times New Roman" w:hAnsi="Times New Roman" w:cs="Times New Roman"/>
        </w:rPr>
        <w:t xml:space="preserve"> </w:t>
      </w:r>
      <w:r w:rsidR="003A425F" w:rsidRPr="00480863">
        <w:rPr>
          <w:rFonts w:ascii="Times New Roman" w:hAnsi="Times New Roman" w:cs="Times New Roman"/>
        </w:rPr>
        <w:t>The Jorvik centre follows a multisensory approach through their experiential engagement, the ‘attraction’ uses sight, sound, smell and a ride experience for visitors to engage with the heritage of York.</w:t>
      </w:r>
      <w:r w:rsidR="003A425F" w:rsidRPr="00480863">
        <w:rPr>
          <w:rStyle w:val="FootnoteReference"/>
          <w:rFonts w:ascii="Times New Roman" w:hAnsi="Times New Roman" w:cs="Times New Roman"/>
        </w:rPr>
        <w:footnoteReference w:id="19"/>
      </w:r>
      <w:r w:rsidR="003A425F" w:rsidRPr="00480863">
        <w:rPr>
          <w:rFonts w:ascii="Times New Roman" w:hAnsi="Times New Roman" w:cs="Times New Roman"/>
        </w:rPr>
        <w:t xml:space="preserve"> </w:t>
      </w:r>
      <w:r w:rsidR="00DC1009" w:rsidRPr="00480863">
        <w:rPr>
          <w:rFonts w:ascii="Times New Roman" w:hAnsi="Times New Roman" w:cs="Times New Roman"/>
        </w:rPr>
        <w:t xml:space="preserve">The ride experience primarily focuses on the sounds and visual aspect of the </w:t>
      </w:r>
      <w:r w:rsidR="005A7A0B" w:rsidRPr="00480863">
        <w:rPr>
          <w:rFonts w:ascii="Times New Roman" w:hAnsi="Times New Roman" w:cs="Times New Roman"/>
        </w:rPr>
        <w:t>attraction</w:t>
      </w:r>
      <w:r w:rsidR="00DC1009" w:rsidRPr="00480863">
        <w:rPr>
          <w:rFonts w:ascii="Times New Roman" w:hAnsi="Times New Roman" w:cs="Times New Roman"/>
        </w:rPr>
        <w:t xml:space="preserve">, </w:t>
      </w:r>
      <w:r w:rsidR="00CF67AB" w:rsidRPr="00480863">
        <w:rPr>
          <w:rFonts w:ascii="Times New Roman" w:hAnsi="Times New Roman" w:cs="Times New Roman"/>
        </w:rPr>
        <w:t xml:space="preserve">but the Jorvik centre uses </w:t>
      </w:r>
      <w:r w:rsidR="00ED12EB" w:rsidRPr="00480863">
        <w:rPr>
          <w:rFonts w:ascii="Times New Roman" w:hAnsi="Times New Roman" w:cs="Times New Roman"/>
        </w:rPr>
        <w:t>the sense of smell</w:t>
      </w:r>
      <w:r w:rsidR="000506F3" w:rsidRPr="00480863">
        <w:rPr>
          <w:rFonts w:ascii="Times New Roman" w:hAnsi="Times New Roman" w:cs="Times New Roman"/>
        </w:rPr>
        <w:t xml:space="preserve"> and sound</w:t>
      </w:r>
      <w:r w:rsidR="00ED12EB" w:rsidRPr="00480863">
        <w:rPr>
          <w:rFonts w:ascii="Times New Roman" w:hAnsi="Times New Roman" w:cs="Times New Roman"/>
        </w:rPr>
        <w:t xml:space="preserve"> to fully immerse the visitors</w:t>
      </w:r>
      <w:r w:rsidR="00FC4CE2" w:rsidRPr="00480863">
        <w:rPr>
          <w:rFonts w:ascii="Times New Roman" w:hAnsi="Times New Roman" w:cs="Times New Roman"/>
        </w:rPr>
        <w:t>.</w:t>
      </w:r>
      <w:r w:rsidR="00093957" w:rsidRPr="00480863">
        <w:rPr>
          <w:rStyle w:val="FootnoteReference"/>
          <w:rFonts w:ascii="Times New Roman" w:hAnsi="Times New Roman" w:cs="Times New Roman"/>
        </w:rPr>
        <w:footnoteReference w:id="20"/>
      </w:r>
      <w:r w:rsidR="00093957" w:rsidRPr="00480863">
        <w:rPr>
          <w:rFonts w:ascii="Times New Roman" w:hAnsi="Times New Roman" w:cs="Times New Roman"/>
        </w:rPr>
        <w:t xml:space="preserve"> </w:t>
      </w:r>
      <w:r w:rsidR="000C274F" w:rsidRPr="00480863">
        <w:rPr>
          <w:rFonts w:ascii="Times New Roman" w:hAnsi="Times New Roman" w:cs="Times New Roman"/>
        </w:rPr>
        <w:t xml:space="preserve">Parker et al, </w:t>
      </w:r>
      <w:r w:rsidR="0066530C" w:rsidRPr="00480863">
        <w:rPr>
          <w:rFonts w:ascii="Times New Roman" w:hAnsi="Times New Roman" w:cs="Times New Roman"/>
        </w:rPr>
        <w:t xml:space="preserve">explains that </w:t>
      </w:r>
      <w:r w:rsidR="00FA7CC2" w:rsidRPr="00480863">
        <w:rPr>
          <w:rFonts w:ascii="Times New Roman" w:hAnsi="Times New Roman" w:cs="Times New Roman"/>
        </w:rPr>
        <w:t xml:space="preserve">the ‘multisensory experience may be an </w:t>
      </w:r>
      <w:r w:rsidR="00FA7CC2" w:rsidRPr="00480863">
        <w:rPr>
          <w:rFonts w:ascii="Times New Roman" w:hAnsi="Times New Roman" w:cs="Times New Roman"/>
        </w:rPr>
        <w:lastRenderedPageBreak/>
        <w:t xml:space="preserve">emotive response’ which allows visitors to </w:t>
      </w:r>
      <w:r w:rsidR="005614DD" w:rsidRPr="00480863">
        <w:rPr>
          <w:rFonts w:ascii="Times New Roman" w:hAnsi="Times New Roman" w:cs="Times New Roman"/>
        </w:rPr>
        <w:t xml:space="preserve">feel they have travelled back in time and feel a sense of </w:t>
      </w:r>
      <w:r w:rsidR="00FE0E70" w:rsidRPr="00480863">
        <w:rPr>
          <w:rFonts w:ascii="Times New Roman" w:hAnsi="Times New Roman" w:cs="Times New Roman"/>
        </w:rPr>
        <w:t>familiarity through the sense of smell</w:t>
      </w:r>
      <w:r w:rsidR="00326E12" w:rsidRPr="00480863">
        <w:rPr>
          <w:rFonts w:ascii="Times New Roman" w:hAnsi="Times New Roman" w:cs="Times New Roman"/>
        </w:rPr>
        <w:t xml:space="preserve"> and sound</w:t>
      </w:r>
      <w:r w:rsidR="004D2039" w:rsidRPr="00480863">
        <w:rPr>
          <w:rFonts w:ascii="Times New Roman" w:hAnsi="Times New Roman" w:cs="Times New Roman"/>
        </w:rPr>
        <w:t>, especially with the smell of fires and the sounds of birds</w:t>
      </w:r>
      <w:r w:rsidR="00FE0E70" w:rsidRPr="00480863">
        <w:rPr>
          <w:rFonts w:ascii="Times New Roman" w:hAnsi="Times New Roman" w:cs="Times New Roman"/>
        </w:rPr>
        <w:t>.</w:t>
      </w:r>
      <w:r w:rsidR="00D91792" w:rsidRPr="00480863">
        <w:rPr>
          <w:rStyle w:val="FootnoteReference"/>
          <w:rFonts w:ascii="Times New Roman" w:hAnsi="Times New Roman" w:cs="Times New Roman"/>
        </w:rPr>
        <w:footnoteReference w:id="21"/>
      </w:r>
      <w:r w:rsidR="00A5250E" w:rsidRPr="00480863">
        <w:rPr>
          <w:rFonts w:ascii="Times New Roman" w:hAnsi="Times New Roman" w:cs="Times New Roman"/>
        </w:rPr>
        <w:t xml:space="preserve"> </w:t>
      </w:r>
      <w:r w:rsidR="00B2563A" w:rsidRPr="00480863">
        <w:rPr>
          <w:rFonts w:ascii="Times New Roman" w:hAnsi="Times New Roman" w:cs="Times New Roman"/>
        </w:rPr>
        <w:t xml:space="preserve">In </w:t>
      </w:r>
      <w:r w:rsidR="000A6562" w:rsidRPr="00480863">
        <w:rPr>
          <w:rFonts w:ascii="Times New Roman" w:hAnsi="Times New Roman" w:cs="Times New Roman"/>
        </w:rPr>
        <w:t>addition,</w:t>
      </w:r>
      <w:r w:rsidR="00B2563A" w:rsidRPr="00480863">
        <w:rPr>
          <w:rFonts w:ascii="Times New Roman" w:hAnsi="Times New Roman" w:cs="Times New Roman"/>
        </w:rPr>
        <w:t xml:space="preserve"> the </w:t>
      </w:r>
      <w:r w:rsidR="000A6562" w:rsidRPr="00480863">
        <w:rPr>
          <w:rFonts w:ascii="Times New Roman" w:hAnsi="Times New Roman" w:cs="Times New Roman"/>
        </w:rPr>
        <w:t>J</w:t>
      </w:r>
      <w:r w:rsidR="00B2563A" w:rsidRPr="00480863">
        <w:rPr>
          <w:rFonts w:ascii="Times New Roman" w:hAnsi="Times New Roman" w:cs="Times New Roman"/>
        </w:rPr>
        <w:t xml:space="preserve">ane </w:t>
      </w:r>
      <w:r w:rsidR="000A6562" w:rsidRPr="00480863">
        <w:rPr>
          <w:rFonts w:ascii="Times New Roman" w:hAnsi="Times New Roman" w:cs="Times New Roman"/>
        </w:rPr>
        <w:t>Austen</w:t>
      </w:r>
      <w:r w:rsidR="00B2563A" w:rsidRPr="00480863">
        <w:rPr>
          <w:rFonts w:ascii="Times New Roman" w:hAnsi="Times New Roman" w:cs="Times New Roman"/>
        </w:rPr>
        <w:t xml:space="preserve"> centre uses a multisensory approach through a sense of smell and touch</w:t>
      </w:r>
      <w:r w:rsidR="00AE41BB" w:rsidRPr="00480863">
        <w:rPr>
          <w:rFonts w:ascii="Times New Roman" w:hAnsi="Times New Roman" w:cs="Times New Roman"/>
        </w:rPr>
        <w:t xml:space="preserve">. </w:t>
      </w:r>
      <w:r w:rsidR="00C22F7E" w:rsidRPr="00480863">
        <w:rPr>
          <w:rFonts w:ascii="Times New Roman" w:hAnsi="Times New Roman" w:cs="Times New Roman"/>
        </w:rPr>
        <w:t>T</w:t>
      </w:r>
      <w:r w:rsidR="00AE41BB" w:rsidRPr="00480863">
        <w:rPr>
          <w:rFonts w:ascii="Times New Roman" w:hAnsi="Times New Roman" w:cs="Times New Roman"/>
        </w:rPr>
        <w:t>he centre advertises a chance for visitors to experience regency food</w:t>
      </w:r>
      <w:r w:rsidR="00820021" w:rsidRPr="00480863">
        <w:rPr>
          <w:rFonts w:ascii="Times New Roman" w:hAnsi="Times New Roman" w:cs="Times New Roman"/>
        </w:rPr>
        <w:t>,</w:t>
      </w:r>
      <w:r w:rsidR="00FC0355" w:rsidRPr="00480863">
        <w:rPr>
          <w:rFonts w:ascii="Times New Roman" w:hAnsi="Times New Roman" w:cs="Times New Roman"/>
        </w:rPr>
        <w:t xml:space="preserve"> dress up in </w:t>
      </w:r>
      <w:r w:rsidR="00443761" w:rsidRPr="00480863">
        <w:rPr>
          <w:rFonts w:ascii="Times New Roman" w:hAnsi="Times New Roman" w:cs="Times New Roman"/>
        </w:rPr>
        <w:t>regency</w:t>
      </w:r>
      <w:r w:rsidR="00FC0355" w:rsidRPr="00480863">
        <w:rPr>
          <w:rFonts w:ascii="Times New Roman" w:hAnsi="Times New Roman" w:cs="Times New Roman"/>
        </w:rPr>
        <w:t xml:space="preserve"> clothes</w:t>
      </w:r>
      <w:r w:rsidR="00443761" w:rsidRPr="00480863">
        <w:rPr>
          <w:rFonts w:ascii="Times New Roman" w:hAnsi="Times New Roman" w:cs="Times New Roman"/>
        </w:rPr>
        <w:t xml:space="preserve"> and to handwrite a letter by using an ink and a quill, </w:t>
      </w:r>
      <w:r w:rsidR="00FC0355" w:rsidRPr="00480863">
        <w:rPr>
          <w:rFonts w:ascii="Times New Roman" w:hAnsi="Times New Roman" w:cs="Times New Roman"/>
        </w:rPr>
        <w:t>which allows visitors to</w:t>
      </w:r>
      <w:r w:rsidR="00443761" w:rsidRPr="00480863">
        <w:rPr>
          <w:rFonts w:ascii="Times New Roman" w:hAnsi="Times New Roman" w:cs="Times New Roman"/>
        </w:rPr>
        <w:t xml:space="preserve"> fully</w:t>
      </w:r>
      <w:r w:rsidR="00FC0355" w:rsidRPr="00480863">
        <w:rPr>
          <w:rFonts w:ascii="Times New Roman" w:hAnsi="Times New Roman" w:cs="Times New Roman"/>
        </w:rPr>
        <w:t xml:space="preserve"> immerse themselves in the </w:t>
      </w:r>
      <w:r w:rsidR="00443761" w:rsidRPr="00480863">
        <w:rPr>
          <w:rFonts w:ascii="Times New Roman" w:hAnsi="Times New Roman" w:cs="Times New Roman"/>
        </w:rPr>
        <w:t xml:space="preserve">regency life. </w:t>
      </w:r>
      <w:r w:rsidR="008D12AE" w:rsidRPr="00480863">
        <w:rPr>
          <w:rFonts w:ascii="Times New Roman" w:hAnsi="Times New Roman" w:cs="Times New Roman"/>
        </w:rPr>
        <w:t xml:space="preserve">Both heritages </w:t>
      </w:r>
      <w:r w:rsidR="00FD188A" w:rsidRPr="00480863">
        <w:rPr>
          <w:rFonts w:ascii="Times New Roman" w:hAnsi="Times New Roman" w:cs="Times New Roman"/>
        </w:rPr>
        <w:t>use</w:t>
      </w:r>
      <w:r w:rsidR="008D12AE" w:rsidRPr="00480863">
        <w:rPr>
          <w:rFonts w:ascii="Times New Roman" w:hAnsi="Times New Roman" w:cs="Times New Roman"/>
        </w:rPr>
        <w:t xml:space="preserve"> multisensory approach in their experiential engagement </w:t>
      </w:r>
      <w:r w:rsidR="008955E0" w:rsidRPr="00480863">
        <w:rPr>
          <w:rFonts w:ascii="Times New Roman" w:hAnsi="Times New Roman" w:cs="Times New Roman"/>
        </w:rPr>
        <w:t>which has helped these attractions to become popular in their given area</w:t>
      </w:r>
      <w:r w:rsidR="00EF044F" w:rsidRPr="00480863">
        <w:rPr>
          <w:rFonts w:ascii="Times New Roman" w:hAnsi="Times New Roman" w:cs="Times New Roman"/>
        </w:rPr>
        <w:t>s</w:t>
      </w:r>
      <w:r w:rsidR="008955E0" w:rsidRPr="00480863">
        <w:rPr>
          <w:rFonts w:ascii="Times New Roman" w:hAnsi="Times New Roman" w:cs="Times New Roman"/>
        </w:rPr>
        <w:t xml:space="preserve">. </w:t>
      </w:r>
      <w:r w:rsidR="00ED7803" w:rsidRPr="00480863">
        <w:rPr>
          <w:rFonts w:ascii="Times New Roman" w:hAnsi="Times New Roman" w:cs="Times New Roman"/>
        </w:rPr>
        <w:t>As such</w:t>
      </w:r>
      <w:r w:rsidR="006265D8" w:rsidRPr="00480863">
        <w:rPr>
          <w:rFonts w:ascii="Times New Roman" w:hAnsi="Times New Roman" w:cs="Times New Roman"/>
        </w:rPr>
        <w:t>,</w:t>
      </w:r>
      <w:r w:rsidR="00ED7803" w:rsidRPr="00480863">
        <w:rPr>
          <w:rFonts w:ascii="Times New Roman" w:hAnsi="Times New Roman" w:cs="Times New Roman"/>
        </w:rPr>
        <w:t xml:space="preserve"> these attractions continue to entice </w:t>
      </w:r>
      <w:r w:rsidR="00D50ADC" w:rsidRPr="00480863">
        <w:rPr>
          <w:rFonts w:ascii="Times New Roman" w:hAnsi="Times New Roman" w:cs="Times New Roman"/>
        </w:rPr>
        <w:t>visitors</w:t>
      </w:r>
      <w:r w:rsidR="00ED7803" w:rsidRPr="00480863">
        <w:rPr>
          <w:rFonts w:ascii="Times New Roman" w:hAnsi="Times New Roman" w:cs="Times New Roman"/>
        </w:rPr>
        <w:t xml:space="preserve"> and schools to experience a </w:t>
      </w:r>
      <w:r w:rsidR="00D50ADC" w:rsidRPr="00480863">
        <w:rPr>
          <w:rFonts w:ascii="Times New Roman" w:hAnsi="Times New Roman" w:cs="Times New Roman"/>
        </w:rPr>
        <w:t xml:space="preserve">memorable and educational day out and this can be attributed </w:t>
      </w:r>
      <w:r w:rsidR="003A425F" w:rsidRPr="00480863">
        <w:rPr>
          <w:rFonts w:ascii="Times New Roman" w:hAnsi="Times New Roman" w:cs="Times New Roman"/>
        </w:rPr>
        <w:t>to the development of multisensory</w:t>
      </w:r>
      <w:r w:rsidR="00D50ADC" w:rsidRPr="00480863">
        <w:rPr>
          <w:rFonts w:ascii="Times New Roman" w:hAnsi="Times New Roman" w:cs="Times New Roman"/>
        </w:rPr>
        <w:t xml:space="preserve"> in</w:t>
      </w:r>
      <w:r w:rsidR="005A5263" w:rsidRPr="00480863">
        <w:rPr>
          <w:rFonts w:ascii="Times New Roman" w:hAnsi="Times New Roman" w:cs="Times New Roman"/>
        </w:rPr>
        <w:t xml:space="preserve"> the nature of </w:t>
      </w:r>
      <w:r w:rsidR="00D50ADC" w:rsidRPr="00480863">
        <w:rPr>
          <w:rFonts w:ascii="Times New Roman" w:hAnsi="Times New Roman" w:cs="Times New Roman"/>
        </w:rPr>
        <w:t xml:space="preserve"> experiential engagement.</w:t>
      </w:r>
      <w:r w:rsidR="003A425F" w:rsidRPr="00480863">
        <w:rPr>
          <w:rFonts w:ascii="Times New Roman" w:hAnsi="Times New Roman" w:cs="Times New Roman"/>
        </w:rPr>
        <w:t xml:space="preserve"> </w:t>
      </w:r>
    </w:p>
    <w:p w14:paraId="51168989" w14:textId="25F6917F" w:rsidR="009A1432" w:rsidRPr="00480863" w:rsidRDefault="00714F92" w:rsidP="00480863">
      <w:pPr>
        <w:spacing w:line="360" w:lineRule="auto"/>
        <w:ind w:firstLine="720"/>
        <w:rPr>
          <w:rFonts w:ascii="Times New Roman" w:hAnsi="Times New Roman" w:cs="Times New Roman"/>
        </w:rPr>
      </w:pPr>
      <w:r w:rsidRPr="00480863">
        <w:rPr>
          <w:rFonts w:ascii="Times New Roman" w:hAnsi="Times New Roman" w:cs="Times New Roman"/>
        </w:rPr>
        <w:t>Nevertheless,</w:t>
      </w:r>
      <w:r w:rsidR="00FC3E30" w:rsidRPr="00480863">
        <w:rPr>
          <w:rFonts w:ascii="Times New Roman" w:hAnsi="Times New Roman" w:cs="Times New Roman"/>
        </w:rPr>
        <w:t xml:space="preserve"> </w:t>
      </w:r>
      <w:r w:rsidR="00391BD5" w:rsidRPr="00480863">
        <w:rPr>
          <w:rFonts w:ascii="Times New Roman" w:hAnsi="Times New Roman" w:cs="Times New Roman"/>
        </w:rPr>
        <w:t>Heritage sites are predominantly a place of education. According to Haywood and Carins, museums and heritage sites have become a part of informal education, where families and schools engage with history in a fun and memorable way. To do this Haywood and Carins explains how ‘Increasingly, museums look to interactive exhibits to fulfil this aim’.</w:t>
      </w:r>
      <w:r w:rsidR="00391BD5" w:rsidRPr="00480863">
        <w:rPr>
          <w:rStyle w:val="FootnoteReference"/>
          <w:rFonts w:ascii="Times New Roman" w:hAnsi="Times New Roman" w:cs="Times New Roman"/>
        </w:rPr>
        <w:footnoteReference w:id="22"/>
      </w:r>
      <w:r w:rsidR="00391BD5" w:rsidRPr="00480863">
        <w:rPr>
          <w:rFonts w:ascii="Times New Roman" w:hAnsi="Times New Roman" w:cs="Times New Roman"/>
        </w:rPr>
        <w:t xml:space="preserve"> The Jorvik Viking Centre in York is a prime example of heritage presentation as a tourist attraction but, also an educational exhibit . The website describes the site as ‘a ‘must-see’ attraction for visitors to the city of York and is one of the most popular visitor destinations in the UK’.</w:t>
      </w:r>
      <w:r w:rsidR="00391BD5" w:rsidRPr="00480863">
        <w:rPr>
          <w:rStyle w:val="FootnoteReference"/>
          <w:rFonts w:ascii="Times New Roman" w:hAnsi="Times New Roman" w:cs="Times New Roman"/>
        </w:rPr>
        <w:footnoteReference w:id="23"/>
      </w:r>
      <w:r w:rsidR="00391BD5" w:rsidRPr="00480863">
        <w:rPr>
          <w:rFonts w:ascii="Times New Roman" w:hAnsi="Times New Roman" w:cs="Times New Roman"/>
        </w:rPr>
        <w:t xml:space="preserve"> This heritage site is used all year round by schools and tourists</w:t>
      </w:r>
      <w:r w:rsidR="00810349" w:rsidRPr="00480863">
        <w:rPr>
          <w:rFonts w:ascii="Times New Roman" w:hAnsi="Times New Roman" w:cs="Times New Roman"/>
        </w:rPr>
        <w:t xml:space="preserve"> to immerse themselves in the heritage of York.</w:t>
      </w:r>
      <w:r w:rsidR="007B13B1" w:rsidRPr="00480863">
        <w:rPr>
          <w:rFonts w:ascii="Times New Roman" w:hAnsi="Times New Roman" w:cs="Times New Roman"/>
        </w:rPr>
        <w:t xml:space="preserve"> As </w:t>
      </w:r>
      <w:r w:rsidR="00EA33DB" w:rsidRPr="00480863">
        <w:rPr>
          <w:rFonts w:ascii="Times New Roman" w:hAnsi="Times New Roman" w:cs="Times New Roman"/>
        </w:rPr>
        <w:t>mentioned previously</w:t>
      </w:r>
      <w:r w:rsidR="006265D8" w:rsidRPr="00480863">
        <w:rPr>
          <w:rFonts w:ascii="Times New Roman" w:hAnsi="Times New Roman" w:cs="Times New Roman"/>
        </w:rPr>
        <w:t>,</w:t>
      </w:r>
      <w:r w:rsidR="00EA33DB" w:rsidRPr="00480863">
        <w:rPr>
          <w:rFonts w:ascii="Times New Roman" w:hAnsi="Times New Roman" w:cs="Times New Roman"/>
        </w:rPr>
        <w:t xml:space="preserve"> the aim of the Jorvik centre is to </w:t>
      </w:r>
      <w:r w:rsidR="001F22E6" w:rsidRPr="00480863">
        <w:rPr>
          <w:rFonts w:ascii="Times New Roman" w:hAnsi="Times New Roman" w:cs="Times New Roman"/>
        </w:rPr>
        <w:t>create a family friendly and educational attraction</w:t>
      </w:r>
      <w:r w:rsidR="007B13B1" w:rsidRPr="00480863">
        <w:rPr>
          <w:rFonts w:ascii="Times New Roman" w:hAnsi="Times New Roman" w:cs="Times New Roman"/>
        </w:rPr>
        <w:t xml:space="preserve"> </w:t>
      </w:r>
      <w:r w:rsidR="00FC7BD0" w:rsidRPr="00480863">
        <w:rPr>
          <w:rFonts w:ascii="Times New Roman" w:hAnsi="Times New Roman" w:cs="Times New Roman"/>
        </w:rPr>
        <w:t xml:space="preserve">through </w:t>
      </w:r>
      <w:r w:rsidR="00972036" w:rsidRPr="00480863">
        <w:rPr>
          <w:rFonts w:ascii="Times New Roman" w:hAnsi="Times New Roman" w:cs="Times New Roman"/>
        </w:rPr>
        <w:t>digitisation</w:t>
      </w:r>
      <w:r w:rsidR="00A62CCC" w:rsidRPr="00480863">
        <w:rPr>
          <w:rFonts w:ascii="Times New Roman" w:hAnsi="Times New Roman" w:cs="Times New Roman"/>
        </w:rPr>
        <w:t xml:space="preserve"> and </w:t>
      </w:r>
      <w:r w:rsidR="00972036" w:rsidRPr="00480863">
        <w:rPr>
          <w:rFonts w:ascii="Times New Roman" w:hAnsi="Times New Roman" w:cs="Times New Roman"/>
        </w:rPr>
        <w:t>multisensory</w:t>
      </w:r>
      <w:r w:rsidR="00F7063E" w:rsidRPr="00480863">
        <w:rPr>
          <w:rFonts w:ascii="Times New Roman" w:hAnsi="Times New Roman" w:cs="Times New Roman"/>
        </w:rPr>
        <w:t xml:space="preserve">. </w:t>
      </w:r>
      <w:r w:rsidR="009463DC" w:rsidRPr="00480863">
        <w:rPr>
          <w:rFonts w:ascii="Times New Roman" w:hAnsi="Times New Roman" w:cs="Times New Roman"/>
        </w:rPr>
        <w:t>While</w:t>
      </w:r>
      <w:r w:rsidR="003865E6" w:rsidRPr="00480863">
        <w:rPr>
          <w:rFonts w:ascii="Times New Roman" w:hAnsi="Times New Roman" w:cs="Times New Roman"/>
        </w:rPr>
        <w:t xml:space="preserve"> the use of an interactive exhibit can be successful in engaging and teaching visitors, there is a question of whether visitors retain the information presented. Haywood and Cairns describe how it is possible that some visitors do not learn from an interactive exhibit as there is possibility of distractions.</w:t>
      </w:r>
      <w:r w:rsidR="003865E6" w:rsidRPr="00480863">
        <w:rPr>
          <w:rStyle w:val="FootnoteReference"/>
          <w:rFonts w:ascii="Times New Roman" w:hAnsi="Times New Roman" w:cs="Times New Roman"/>
        </w:rPr>
        <w:footnoteReference w:id="24"/>
      </w:r>
    </w:p>
    <w:p w14:paraId="193A0644" w14:textId="3A49C884" w:rsidR="00391BD5" w:rsidRPr="00480863" w:rsidRDefault="009463DC" w:rsidP="00480863">
      <w:pPr>
        <w:spacing w:line="360" w:lineRule="auto"/>
        <w:ind w:firstLine="720"/>
        <w:rPr>
          <w:rFonts w:ascii="Times New Roman" w:hAnsi="Times New Roman" w:cs="Times New Roman"/>
        </w:rPr>
      </w:pPr>
      <w:r w:rsidRPr="00480863">
        <w:rPr>
          <w:rFonts w:ascii="Times New Roman" w:hAnsi="Times New Roman" w:cs="Times New Roman"/>
        </w:rPr>
        <w:t xml:space="preserve">In the </w:t>
      </w:r>
      <w:r w:rsidR="0078726C" w:rsidRPr="00480863">
        <w:rPr>
          <w:rFonts w:ascii="Times New Roman" w:hAnsi="Times New Roman" w:cs="Times New Roman"/>
        </w:rPr>
        <w:t>Jorvik</w:t>
      </w:r>
      <w:r w:rsidRPr="00480863">
        <w:rPr>
          <w:rFonts w:ascii="Times New Roman" w:hAnsi="Times New Roman" w:cs="Times New Roman"/>
        </w:rPr>
        <w:t xml:space="preserve"> centre</w:t>
      </w:r>
      <w:r w:rsidR="006265D8" w:rsidRPr="00480863">
        <w:rPr>
          <w:rFonts w:ascii="Times New Roman" w:hAnsi="Times New Roman" w:cs="Times New Roman"/>
        </w:rPr>
        <w:t>,</w:t>
      </w:r>
      <w:r w:rsidRPr="00480863">
        <w:rPr>
          <w:rFonts w:ascii="Times New Roman" w:hAnsi="Times New Roman" w:cs="Times New Roman"/>
        </w:rPr>
        <w:t xml:space="preserve"> the </w:t>
      </w:r>
      <w:r w:rsidR="00203589" w:rsidRPr="00480863">
        <w:rPr>
          <w:rFonts w:ascii="Times New Roman" w:hAnsi="Times New Roman" w:cs="Times New Roman"/>
        </w:rPr>
        <w:t xml:space="preserve">ride experience and multiple sensory exposure </w:t>
      </w:r>
      <w:r w:rsidRPr="00480863">
        <w:rPr>
          <w:rFonts w:ascii="Times New Roman" w:hAnsi="Times New Roman" w:cs="Times New Roman"/>
        </w:rPr>
        <w:t>is a selling point of the attraction</w:t>
      </w:r>
      <w:r w:rsidR="00065270" w:rsidRPr="00480863">
        <w:rPr>
          <w:rFonts w:ascii="Times New Roman" w:hAnsi="Times New Roman" w:cs="Times New Roman"/>
        </w:rPr>
        <w:t xml:space="preserve"> and</w:t>
      </w:r>
      <w:r w:rsidR="00203589" w:rsidRPr="00480863">
        <w:rPr>
          <w:rFonts w:ascii="Times New Roman" w:hAnsi="Times New Roman" w:cs="Times New Roman"/>
        </w:rPr>
        <w:t xml:space="preserve"> can</w:t>
      </w:r>
      <w:r w:rsidR="00206A95" w:rsidRPr="00480863">
        <w:rPr>
          <w:rFonts w:ascii="Times New Roman" w:hAnsi="Times New Roman" w:cs="Times New Roman"/>
        </w:rPr>
        <w:t xml:space="preserve"> be</w:t>
      </w:r>
      <w:r w:rsidR="00203589" w:rsidRPr="00480863">
        <w:rPr>
          <w:rFonts w:ascii="Times New Roman" w:hAnsi="Times New Roman" w:cs="Times New Roman"/>
        </w:rPr>
        <w:t xml:space="preserve"> entertain</w:t>
      </w:r>
      <w:r w:rsidR="001169B0" w:rsidRPr="00480863">
        <w:rPr>
          <w:rFonts w:ascii="Times New Roman" w:hAnsi="Times New Roman" w:cs="Times New Roman"/>
        </w:rPr>
        <w:t>ing for</w:t>
      </w:r>
      <w:r w:rsidR="00203589" w:rsidRPr="00480863">
        <w:rPr>
          <w:rFonts w:ascii="Times New Roman" w:hAnsi="Times New Roman" w:cs="Times New Roman"/>
        </w:rPr>
        <w:t xml:space="preserve"> visitors</w:t>
      </w:r>
      <w:r w:rsidR="001169B0" w:rsidRPr="00480863">
        <w:rPr>
          <w:rFonts w:ascii="Times New Roman" w:hAnsi="Times New Roman" w:cs="Times New Roman"/>
        </w:rPr>
        <w:t xml:space="preserve">, </w:t>
      </w:r>
      <w:r w:rsidR="009A1432" w:rsidRPr="00480863">
        <w:rPr>
          <w:rFonts w:ascii="Times New Roman" w:hAnsi="Times New Roman" w:cs="Times New Roman"/>
        </w:rPr>
        <w:t xml:space="preserve">but </w:t>
      </w:r>
      <w:r w:rsidR="001169B0" w:rsidRPr="00480863">
        <w:rPr>
          <w:rFonts w:ascii="Times New Roman" w:hAnsi="Times New Roman" w:cs="Times New Roman"/>
        </w:rPr>
        <w:t xml:space="preserve">it </w:t>
      </w:r>
      <w:r w:rsidR="00203589" w:rsidRPr="00480863">
        <w:rPr>
          <w:rFonts w:ascii="Times New Roman" w:hAnsi="Times New Roman" w:cs="Times New Roman"/>
        </w:rPr>
        <w:t xml:space="preserve">can </w:t>
      </w:r>
      <w:r w:rsidR="009A1432" w:rsidRPr="00480863">
        <w:rPr>
          <w:rFonts w:ascii="Times New Roman" w:hAnsi="Times New Roman" w:cs="Times New Roman"/>
        </w:rPr>
        <w:t xml:space="preserve">also be </w:t>
      </w:r>
      <w:r w:rsidR="00203589" w:rsidRPr="00480863">
        <w:rPr>
          <w:rFonts w:ascii="Times New Roman" w:hAnsi="Times New Roman" w:cs="Times New Roman"/>
        </w:rPr>
        <w:t xml:space="preserve">overwhelming. </w:t>
      </w:r>
      <w:r w:rsidR="00216411" w:rsidRPr="00480863">
        <w:rPr>
          <w:rFonts w:ascii="Times New Roman" w:hAnsi="Times New Roman" w:cs="Times New Roman"/>
        </w:rPr>
        <w:lastRenderedPageBreak/>
        <w:t xml:space="preserve">There is an overload of </w:t>
      </w:r>
      <w:r w:rsidR="00B210F8" w:rsidRPr="00480863">
        <w:rPr>
          <w:rFonts w:ascii="Times New Roman" w:hAnsi="Times New Roman" w:cs="Times New Roman"/>
        </w:rPr>
        <w:t xml:space="preserve">sensory engagement such as the visual aspects of the experience, </w:t>
      </w:r>
      <w:r w:rsidR="00A34843" w:rsidRPr="00480863">
        <w:rPr>
          <w:rFonts w:ascii="Times New Roman" w:hAnsi="Times New Roman" w:cs="Times New Roman"/>
        </w:rPr>
        <w:t xml:space="preserve">there is a lot to look at </w:t>
      </w:r>
      <w:r w:rsidR="00CD7A21" w:rsidRPr="00480863">
        <w:rPr>
          <w:rFonts w:ascii="Times New Roman" w:hAnsi="Times New Roman" w:cs="Times New Roman"/>
        </w:rPr>
        <w:t xml:space="preserve">and throughout the ride </w:t>
      </w:r>
      <w:r w:rsidR="00635787" w:rsidRPr="00480863">
        <w:rPr>
          <w:rFonts w:ascii="Times New Roman" w:hAnsi="Times New Roman" w:cs="Times New Roman"/>
        </w:rPr>
        <w:t xml:space="preserve">the </w:t>
      </w:r>
      <w:r w:rsidR="00CD7A21" w:rsidRPr="00480863">
        <w:rPr>
          <w:rFonts w:ascii="Times New Roman" w:hAnsi="Times New Roman" w:cs="Times New Roman"/>
        </w:rPr>
        <w:t xml:space="preserve"> audio would be playing in the background recounting the historical information of the heritage site. For some children and </w:t>
      </w:r>
      <w:r w:rsidR="008C26DC" w:rsidRPr="00480863">
        <w:rPr>
          <w:rFonts w:ascii="Times New Roman" w:hAnsi="Times New Roman" w:cs="Times New Roman"/>
        </w:rPr>
        <w:t>visitors</w:t>
      </w:r>
      <w:r w:rsidR="00CD7A21" w:rsidRPr="00480863">
        <w:rPr>
          <w:rFonts w:ascii="Times New Roman" w:hAnsi="Times New Roman" w:cs="Times New Roman"/>
        </w:rPr>
        <w:t xml:space="preserve"> this can be </w:t>
      </w:r>
      <w:r w:rsidR="008C26DC" w:rsidRPr="00480863">
        <w:rPr>
          <w:rFonts w:ascii="Times New Roman" w:hAnsi="Times New Roman" w:cs="Times New Roman"/>
        </w:rPr>
        <w:t>overwhelming</w:t>
      </w:r>
      <w:r w:rsidR="002E717E" w:rsidRPr="00480863">
        <w:rPr>
          <w:rFonts w:ascii="Times New Roman" w:hAnsi="Times New Roman" w:cs="Times New Roman"/>
        </w:rPr>
        <w:t xml:space="preserve"> to f</w:t>
      </w:r>
      <w:r w:rsidR="00CD7A21" w:rsidRPr="00480863">
        <w:rPr>
          <w:rFonts w:ascii="Times New Roman" w:hAnsi="Times New Roman" w:cs="Times New Roman"/>
        </w:rPr>
        <w:t xml:space="preserve">ocus on more </w:t>
      </w:r>
      <w:r w:rsidR="008C26DC" w:rsidRPr="00480863">
        <w:rPr>
          <w:rFonts w:ascii="Times New Roman" w:hAnsi="Times New Roman" w:cs="Times New Roman"/>
        </w:rPr>
        <w:t>than</w:t>
      </w:r>
      <w:r w:rsidR="00CD7A21" w:rsidRPr="00480863">
        <w:rPr>
          <w:rFonts w:ascii="Times New Roman" w:hAnsi="Times New Roman" w:cs="Times New Roman"/>
        </w:rPr>
        <w:t xml:space="preserve"> one sensory </w:t>
      </w:r>
      <w:r w:rsidR="008C26DC" w:rsidRPr="00480863">
        <w:rPr>
          <w:rFonts w:ascii="Times New Roman" w:hAnsi="Times New Roman" w:cs="Times New Roman"/>
        </w:rPr>
        <w:t>engagement</w:t>
      </w:r>
      <w:r w:rsidR="005D59A1" w:rsidRPr="00480863">
        <w:rPr>
          <w:rFonts w:ascii="Times New Roman" w:hAnsi="Times New Roman" w:cs="Times New Roman"/>
        </w:rPr>
        <w:t>,</w:t>
      </w:r>
      <w:r w:rsidR="002E717E" w:rsidRPr="00480863">
        <w:rPr>
          <w:rFonts w:ascii="Times New Roman" w:hAnsi="Times New Roman" w:cs="Times New Roman"/>
        </w:rPr>
        <w:t xml:space="preserve"> </w:t>
      </w:r>
      <w:r w:rsidR="005D59A1" w:rsidRPr="00480863">
        <w:rPr>
          <w:rFonts w:ascii="Times New Roman" w:hAnsi="Times New Roman" w:cs="Times New Roman"/>
        </w:rPr>
        <w:t>which in turn they</w:t>
      </w:r>
      <w:r w:rsidR="002E717E" w:rsidRPr="00480863">
        <w:rPr>
          <w:rFonts w:ascii="Times New Roman" w:hAnsi="Times New Roman" w:cs="Times New Roman"/>
        </w:rPr>
        <w:t xml:space="preserve"> can</w:t>
      </w:r>
      <w:r w:rsidR="00635787" w:rsidRPr="00480863">
        <w:rPr>
          <w:rFonts w:ascii="Times New Roman" w:hAnsi="Times New Roman" w:cs="Times New Roman"/>
        </w:rPr>
        <w:t xml:space="preserve"> then</w:t>
      </w:r>
      <w:r w:rsidR="002232D5" w:rsidRPr="00480863">
        <w:rPr>
          <w:rFonts w:ascii="Times New Roman" w:hAnsi="Times New Roman" w:cs="Times New Roman"/>
        </w:rPr>
        <w:t xml:space="preserve"> miss the </w:t>
      </w:r>
      <w:r w:rsidR="00D779A7" w:rsidRPr="00480863">
        <w:rPr>
          <w:rFonts w:ascii="Times New Roman" w:hAnsi="Times New Roman" w:cs="Times New Roman"/>
        </w:rPr>
        <w:t>information displayed about the site itself</w:t>
      </w:r>
      <w:r w:rsidR="008C26DC" w:rsidRPr="00480863">
        <w:rPr>
          <w:rFonts w:ascii="Times New Roman" w:hAnsi="Times New Roman" w:cs="Times New Roman"/>
        </w:rPr>
        <w:t xml:space="preserve">. </w:t>
      </w:r>
      <w:r w:rsidR="00D779A7" w:rsidRPr="00480863">
        <w:rPr>
          <w:rFonts w:ascii="Times New Roman" w:hAnsi="Times New Roman" w:cs="Times New Roman"/>
        </w:rPr>
        <w:t xml:space="preserve">The attraction </w:t>
      </w:r>
      <w:r w:rsidR="00AB6CDE" w:rsidRPr="00480863">
        <w:rPr>
          <w:rFonts w:ascii="Times New Roman" w:hAnsi="Times New Roman" w:cs="Times New Roman"/>
        </w:rPr>
        <w:t>does</w:t>
      </w:r>
      <w:r w:rsidR="00C44A6D" w:rsidRPr="00480863">
        <w:rPr>
          <w:rFonts w:ascii="Times New Roman" w:hAnsi="Times New Roman" w:cs="Times New Roman"/>
        </w:rPr>
        <w:t xml:space="preserve"> aim for educational engagement </w:t>
      </w:r>
      <w:r w:rsidR="00D47E19" w:rsidRPr="00480863">
        <w:rPr>
          <w:rFonts w:ascii="Times New Roman" w:hAnsi="Times New Roman" w:cs="Times New Roman"/>
        </w:rPr>
        <w:t xml:space="preserve">of the Viking heritage, </w:t>
      </w:r>
      <w:r w:rsidR="007014DD" w:rsidRPr="00480863">
        <w:rPr>
          <w:rFonts w:ascii="Times New Roman" w:hAnsi="Times New Roman" w:cs="Times New Roman"/>
        </w:rPr>
        <w:t xml:space="preserve">but </w:t>
      </w:r>
      <w:r w:rsidR="00D47E19" w:rsidRPr="00480863">
        <w:rPr>
          <w:rFonts w:ascii="Times New Roman" w:hAnsi="Times New Roman" w:cs="Times New Roman"/>
        </w:rPr>
        <w:t xml:space="preserve">there is a focus </w:t>
      </w:r>
      <w:r w:rsidR="00E110EC" w:rsidRPr="00480863">
        <w:rPr>
          <w:rFonts w:ascii="Times New Roman" w:hAnsi="Times New Roman" w:cs="Times New Roman"/>
        </w:rPr>
        <w:t xml:space="preserve">on being different </w:t>
      </w:r>
      <w:r w:rsidR="007E6F73" w:rsidRPr="00480863">
        <w:rPr>
          <w:rFonts w:ascii="Times New Roman" w:hAnsi="Times New Roman" w:cs="Times New Roman"/>
        </w:rPr>
        <w:t xml:space="preserve">and </w:t>
      </w:r>
      <w:r w:rsidR="00E12263" w:rsidRPr="00480863">
        <w:rPr>
          <w:rFonts w:ascii="Times New Roman" w:hAnsi="Times New Roman" w:cs="Times New Roman"/>
        </w:rPr>
        <w:t>to stand out</w:t>
      </w:r>
      <w:r w:rsidR="00355961" w:rsidRPr="00480863">
        <w:rPr>
          <w:rFonts w:ascii="Times New Roman" w:hAnsi="Times New Roman" w:cs="Times New Roman"/>
        </w:rPr>
        <w:t xml:space="preserve">. </w:t>
      </w:r>
      <w:r w:rsidR="00F67A6A" w:rsidRPr="00480863">
        <w:rPr>
          <w:rFonts w:ascii="Times New Roman" w:hAnsi="Times New Roman" w:cs="Times New Roman"/>
        </w:rPr>
        <w:t xml:space="preserve">However, the Jane </w:t>
      </w:r>
      <w:r w:rsidR="00FF44F0" w:rsidRPr="00480863">
        <w:rPr>
          <w:rFonts w:ascii="Times New Roman" w:hAnsi="Times New Roman" w:cs="Times New Roman"/>
        </w:rPr>
        <w:t>Austen</w:t>
      </w:r>
      <w:r w:rsidR="00F67A6A" w:rsidRPr="00480863">
        <w:rPr>
          <w:rFonts w:ascii="Times New Roman" w:hAnsi="Times New Roman" w:cs="Times New Roman"/>
        </w:rPr>
        <w:t xml:space="preserve"> centre</w:t>
      </w:r>
      <w:r w:rsidR="002429EE" w:rsidRPr="00480863">
        <w:rPr>
          <w:rFonts w:ascii="Times New Roman" w:hAnsi="Times New Roman" w:cs="Times New Roman"/>
        </w:rPr>
        <w:t xml:space="preserve"> </w:t>
      </w:r>
      <w:r w:rsidR="00F67A6A" w:rsidRPr="00480863">
        <w:rPr>
          <w:rFonts w:ascii="Times New Roman" w:hAnsi="Times New Roman" w:cs="Times New Roman"/>
        </w:rPr>
        <w:t xml:space="preserve"> </w:t>
      </w:r>
      <w:r w:rsidR="005D59A1" w:rsidRPr="00480863">
        <w:rPr>
          <w:rFonts w:ascii="Times New Roman" w:hAnsi="Times New Roman" w:cs="Times New Roman"/>
        </w:rPr>
        <w:t>does not have the</w:t>
      </w:r>
      <w:r w:rsidR="008437B8" w:rsidRPr="00480863">
        <w:rPr>
          <w:rFonts w:ascii="Times New Roman" w:hAnsi="Times New Roman" w:cs="Times New Roman"/>
        </w:rPr>
        <w:t xml:space="preserve"> same use of </w:t>
      </w:r>
      <w:r w:rsidR="00585475" w:rsidRPr="00480863">
        <w:rPr>
          <w:rFonts w:ascii="Times New Roman" w:hAnsi="Times New Roman" w:cs="Times New Roman"/>
        </w:rPr>
        <w:t xml:space="preserve">experiential engagement </w:t>
      </w:r>
      <w:r w:rsidR="008437B8" w:rsidRPr="00480863">
        <w:rPr>
          <w:rFonts w:ascii="Times New Roman" w:hAnsi="Times New Roman" w:cs="Times New Roman"/>
        </w:rPr>
        <w:t xml:space="preserve"> </w:t>
      </w:r>
      <w:r w:rsidR="009E5463" w:rsidRPr="00480863">
        <w:rPr>
          <w:rFonts w:ascii="Times New Roman" w:hAnsi="Times New Roman" w:cs="Times New Roman"/>
        </w:rPr>
        <w:t xml:space="preserve">as the </w:t>
      </w:r>
      <w:r w:rsidR="00585475" w:rsidRPr="00480863">
        <w:rPr>
          <w:rFonts w:ascii="Times New Roman" w:hAnsi="Times New Roman" w:cs="Times New Roman"/>
        </w:rPr>
        <w:t>Jorvik</w:t>
      </w:r>
      <w:r w:rsidR="009E5463" w:rsidRPr="00480863">
        <w:rPr>
          <w:rFonts w:ascii="Times New Roman" w:hAnsi="Times New Roman" w:cs="Times New Roman"/>
        </w:rPr>
        <w:t xml:space="preserve"> centre</w:t>
      </w:r>
      <w:r w:rsidR="002D5A6F" w:rsidRPr="00480863">
        <w:rPr>
          <w:rFonts w:ascii="Times New Roman" w:hAnsi="Times New Roman" w:cs="Times New Roman"/>
        </w:rPr>
        <w:t xml:space="preserve">, but there is </w:t>
      </w:r>
      <w:r w:rsidR="00FF035C" w:rsidRPr="00480863">
        <w:rPr>
          <w:rFonts w:ascii="Times New Roman" w:hAnsi="Times New Roman" w:cs="Times New Roman"/>
        </w:rPr>
        <w:t>a l</w:t>
      </w:r>
      <w:r w:rsidR="005B7FC9" w:rsidRPr="00480863">
        <w:rPr>
          <w:rFonts w:ascii="Times New Roman" w:hAnsi="Times New Roman" w:cs="Times New Roman"/>
        </w:rPr>
        <w:t>imited immersive experience</w:t>
      </w:r>
      <w:r w:rsidR="00FF035C" w:rsidRPr="00480863">
        <w:rPr>
          <w:rFonts w:ascii="Times New Roman" w:hAnsi="Times New Roman" w:cs="Times New Roman"/>
        </w:rPr>
        <w:t xml:space="preserve">. The </w:t>
      </w:r>
      <w:r w:rsidR="00601327" w:rsidRPr="00480863">
        <w:rPr>
          <w:rFonts w:ascii="Times New Roman" w:hAnsi="Times New Roman" w:cs="Times New Roman"/>
        </w:rPr>
        <w:t>museum</w:t>
      </w:r>
      <w:r w:rsidR="00FF035C" w:rsidRPr="00480863">
        <w:rPr>
          <w:rFonts w:ascii="Times New Roman" w:hAnsi="Times New Roman" w:cs="Times New Roman"/>
        </w:rPr>
        <w:t xml:space="preserve"> is a small attraction </w:t>
      </w:r>
      <w:r w:rsidR="00601327" w:rsidRPr="00480863">
        <w:rPr>
          <w:rFonts w:ascii="Times New Roman" w:hAnsi="Times New Roman" w:cs="Times New Roman"/>
        </w:rPr>
        <w:t xml:space="preserve">with a limited </w:t>
      </w:r>
      <w:r w:rsidR="00742A6A" w:rsidRPr="00480863">
        <w:rPr>
          <w:rFonts w:ascii="Times New Roman" w:hAnsi="Times New Roman" w:cs="Times New Roman"/>
        </w:rPr>
        <w:t xml:space="preserve">narrative compared to the </w:t>
      </w:r>
      <w:r w:rsidR="0010214B" w:rsidRPr="00480863">
        <w:rPr>
          <w:rFonts w:ascii="Times New Roman" w:hAnsi="Times New Roman" w:cs="Times New Roman"/>
        </w:rPr>
        <w:t>Jorvik</w:t>
      </w:r>
      <w:r w:rsidR="00742A6A" w:rsidRPr="00480863">
        <w:rPr>
          <w:rFonts w:ascii="Times New Roman" w:hAnsi="Times New Roman" w:cs="Times New Roman"/>
        </w:rPr>
        <w:t xml:space="preserve"> centre. The </w:t>
      </w:r>
      <w:r w:rsidR="0010214B" w:rsidRPr="00480863">
        <w:rPr>
          <w:rFonts w:ascii="Times New Roman" w:hAnsi="Times New Roman" w:cs="Times New Roman"/>
        </w:rPr>
        <w:t>primary</w:t>
      </w:r>
      <w:r w:rsidR="00742A6A" w:rsidRPr="00480863">
        <w:rPr>
          <w:rFonts w:ascii="Times New Roman" w:hAnsi="Times New Roman" w:cs="Times New Roman"/>
        </w:rPr>
        <w:t xml:space="preserve"> focus of the Jane Austen Museum is </w:t>
      </w:r>
      <w:r w:rsidR="0010214B" w:rsidRPr="00480863">
        <w:rPr>
          <w:rFonts w:ascii="Times New Roman" w:hAnsi="Times New Roman" w:cs="Times New Roman"/>
        </w:rPr>
        <w:t>J</w:t>
      </w:r>
      <w:r w:rsidR="00742A6A" w:rsidRPr="00480863">
        <w:rPr>
          <w:rFonts w:ascii="Times New Roman" w:hAnsi="Times New Roman" w:cs="Times New Roman"/>
        </w:rPr>
        <w:t xml:space="preserve">ane </w:t>
      </w:r>
      <w:r w:rsidR="0010214B" w:rsidRPr="00480863">
        <w:rPr>
          <w:rFonts w:ascii="Times New Roman" w:hAnsi="Times New Roman" w:cs="Times New Roman"/>
        </w:rPr>
        <w:t>Austen and</w:t>
      </w:r>
      <w:r w:rsidR="005B7FC9" w:rsidRPr="00480863">
        <w:rPr>
          <w:rFonts w:ascii="Times New Roman" w:hAnsi="Times New Roman" w:cs="Times New Roman"/>
        </w:rPr>
        <w:t xml:space="preserve"> her publications,</w:t>
      </w:r>
      <w:r w:rsidR="0010214B" w:rsidRPr="00480863">
        <w:rPr>
          <w:rFonts w:ascii="Times New Roman" w:hAnsi="Times New Roman" w:cs="Times New Roman"/>
        </w:rPr>
        <w:t xml:space="preserve"> </w:t>
      </w:r>
      <w:r w:rsidR="00D45B46" w:rsidRPr="00480863">
        <w:rPr>
          <w:rFonts w:ascii="Times New Roman" w:hAnsi="Times New Roman" w:cs="Times New Roman"/>
        </w:rPr>
        <w:t xml:space="preserve">as such </w:t>
      </w:r>
      <w:r w:rsidR="0010214B" w:rsidRPr="00480863">
        <w:rPr>
          <w:rFonts w:ascii="Times New Roman" w:hAnsi="Times New Roman" w:cs="Times New Roman"/>
        </w:rPr>
        <w:t xml:space="preserve">visitors </w:t>
      </w:r>
      <w:r w:rsidR="00A12713" w:rsidRPr="00480863">
        <w:rPr>
          <w:rFonts w:ascii="Times New Roman" w:hAnsi="Times New Roman" w:cs="Times New Roman"/>
        </w:rPr>
        <w:t xml:space="preserve">who </w:t>
      </w:r>
      <w:r w:rsidR="0010214B" w:rsidRPr="00480863">
        <w:rPr>
          <w:rFonts w:ascii="Times New Roman" w:hAnsi="Times New Roman" w:cs="Times New Roman"/>
        </w:rPr>
        <w:t>maybe</w:t>
      </w:r>
      <w:r w:rsidR="00D45B46" w:rsidRPr="00480863">
        <w:rPr>
          <w:rFonts w:ascii="Times New Roman" w:hAnsi="Times New Roman" w:cs="Times New Roman"/>
        </w:rPr>
        <w:t xml:space="preserve"> hoping to learn more about the regency </w:t>
      </w:r>
      <w:r w:rsidR="0010214B" w:rsidRPr="00480863">
        <w:rPr>
          <w:rFonts w:ascii="Times New Roman" w:hAnsi="Times New Roman" w:cs="Times New Roman"/>
        </w:rPr>
        <w:t>period</w:t>
      </w:r>
      <w:r w:rsidR="00D45B46" w:rsidRPr="00480863">
        <w:rPr>
          <w:rFonts w:ascii="Times New Roman" w:hAnsi="Times New Roman" w:cs="Times New Roman"/>
        </w:rPr>
        <w:t xml:space="preserve"> in </w:t>
      </w:r>
      <w:r w:rsidR="005B7FC9" w:rsidRPr="00480863">
        <w:rPr>
          <w:rFonts w:ascii="Times New Roman" w:hAnsi="Times New Roman" w:cs="Times New Roman"/>
        </w:rPr>
        <w:t>B</w:t>
      </w:r>
      <w:r w:rsidR="00D45B46" w:rsidRPr="00480863">
        <w:rPr>
          <w:rFonts w:ascii="Times New Roman" w:hAnsi="Times New Roman" w:cs="Times New Roman"/>
        </w:rPr>
        <w:t xml:space="preserve">ath would be disappointed. </w:t>
      </w:r>
      <w:r w:rsidR="0010214B" w:rsidRPr="00480863">
        <w:rPr>
          <w:rFonts w:ascii="Times New Roman" w:hAnsi="Times New Roman" w:cs="Times New Roman"/>
        </w:rPr>
        <w:t xml:space="preserve">As well as there could be a use of dramatization </w:t>
      </w:r>
      <w:r w:rsidR="007B52B6" w:rsidRPr="00480863">
        <w:rPr>
          <w:rFonts w:ascii="Times New Roman" w:hAnsi="Times New Roman" w:cs="Times New Roman"/>
        </w:rPr>
        <w:t>of her works within the museum itself</w:t>
      </w:r>
      <w:r w:rsidR="00940106" w:rsidRPr="00480863">
        <w:rPr>
          <w:rFonts w:ascii="Times New Roman" w:hAnsi="Times New Roman" w:cs="Times New Roman"/>
        </w:rPr>
        <w:t xml:space="preserve">. </w:t>
      </w:r>
      <w:r w:rsidR="00E37AF9" w:rsidRPr="00480863">
        <w:rPr>
          <w:rFonts w:ascii="Times New Roman" w:hAnsi="Times New Roman" w:cs="Times New Roman"/>
        </w:rPr>
        <w:t xml:space="preserve">The use </w:t>
      </w:r>
      <w:r w:rsidR="00973904" w:rsidRPr="00480863">
        <w:rPr>
          <w:rFonts w:ascii="Times New Roman" w:hAnsi="Times New Roman" w:cs="Times New Roman"/>
        </w:rPr>
        <w:t xml:space="preserve">of </w:t>
      </w:r>
      <w:r w:rsidR="00E37AF9" w:rsidRPr="00480863">
        <w:rPr>
          <w:rFonts w:ascii="Times New Roman" w:hAnsi="Times New Roman" w:cs="Times New Roman"/>
        </w:rPr>
        <w:t xml:space="preserve"> </w:t>
      </w:r>
      <w:r w:rsidR="00973904" w:rsidRPr="00480863">
        <w:rPr>
          <w:rFonts w:ascii="Times New Roman" w:hAnsi="Times New Roman" w:cs="Times New Roman"/>
        </w:rPr>
        <w:t xml:space="preserve">experiential </w:t>
      </w:r>
      <w:r w:rsidR="00E37AF9" w:rsidRPr="00480863">
        <w:rPr>
          <w:rFonts w:ascii="Times New Roman" w:hAnsi="Times New Roman" w:cs="Times New Roman"/>
        </w:rPr>
        <w:t xml:space="preserve"> </w:t>
      </w:r>
      <w:r w:rsidR="00973904" w:rsidRPr="00480863">
        <w:rPr>
          <w:rFonts w:ascii="Times New Roman" w:hAnsi="Times New Roman" w:cs="Times New Roman"/>
        </w:rPr>
        <w:t>engagement</w:t>
      </w:r>
      <w:r w:rsidR="00E37AF9" w:rsidRPr="00480863">
        <w:rPr>
          <w:rFonts w:ascii="Times New Roman" w:hAnsi="Times New Roman" w:cs="Times New Roman"/>
        </w:rPr>
        <w:t xml:space="preserve"> in these heritage sites </w:t>
      </w:r>
      <w:r w:rsidR="00973904" w:rsidRPr="00480863">
        <w:rPr>
          <w:rFonts w:ascii="Times New Roman" w:hAnsi="Times New Roman" w:cs="Times New Roman"/>
        </w:rPr>
        <w:t>is an</w:t>
      </w:r>
      <w:r w:rsidR="009C0973" w:rsidRPr="00480863">
        <w:rPr>
          <w:rFonts w:ascii="Times New Roman" w:hAnsi="Times New Roman" w:cs="Times New Roman"/>
        </w:rPr>
        <w:t xml:space="preserve"> </w:t>
      </w:r>
      <w:r w:rsidR="00973904" w:rsidRPr="00480863">
        <w:rPr>
          <w:rFonts w:ascii="Times New Roman" w:hAnsi="Times New Roman" w:cs="Times New Roman"/>
        </w:rPr>
        <w:t xml:space="preserve">exceptional </w:t>
      </w:r>
      <w:r w:rsidR="009C0973" w:rsidRPr="00480863">
        <w:rPr>
          <w:rFonts w:ascii="Times New Roman" w:hAnsi="Times New Roman" w:cs="Times New Roman"/>
        </w:rPr>
        <w:t>way of fully engaging visitors and school children in the history of these sites</w:t>
      </w:r>
      <w:r w:rsidR="003B2FE8" w:rsidRPr="00480863">
        <w:rPr>
          <w:rFonts w:ascii="Times New Roman" w:hAnsi="Times New Roman" w:cs="Times New Roman"/>
        </w:rPr>
        <w:t>, but</w:t>
      </w:r>
      <w:r w:rsidR="009C0973" w:rsidRPr="00480863">
        <w:rPr>
          <w:rFonts w:ascii="Times New Roman" w:hAnsi="Times New Roman" w:cs="Times New Roman"/>
        </w:rPr>
        <w:t xml:space="preserve"> there can be a </w:t>
      </w:r>
      <w:r w:rsidR="00973904" w:rsidRPr="00480863">
        <w:rPr>
          <w:rFonts w:ascii="Times New Roman" w:hAnsi="Times New Roman" w:cs="Times New Roman"/>
        </w:rPr>
        <w:t xml:space="preserve">sense of loss with </w:t>
      </w:r>
      <w:r w:rsidR="003C19A0" w:rsidRPr="00480863">
        <w:rPr>
          <w:rFonts w:ascii="Times New Roman" w:hAnsi="Times New Roman" w:cs="Times New Roman"/>
        </w:rPr>
        <w:t xml:space="preserve">the overwhelming experience. It brings into question of the authenticity of </w:t>
      </w:r>
      <w:r w:rsidR="00390E63" w:rsidRPr="00480863">
        <w:rPr>
          <w:rFonts w:ascii="Times New Roman" w:hAnsi="Times New Roman" w:cs="Times New Roman"/>
        </w:rPr>
        <w:t xml:space="preserve">experiential engagement in the given heritage </w:t>
      </w:r>
      <w:r w:rsidR="003B2FE8" w:rsidRPr="00480863">
        <w:rPr>
          <w:rFonts w:ascii="Times New Roman" w:hAnsi="Times New Roman" w:cs="Times New Roman"/>
        </w:rPr>
        <w:t>pre</w:t>
      </w:r>
      <w:r w:rsidR="00FC4912" w:rsidRPr="00480863">
        <w:rPr>
          <w:rFonts w:ascii="Times New Roman" w:hAnsi="Times New Roman" w:cs="Times New Roman"/>
        </w:rPr>
        <w:t>sented</w:t>
      </w:r>
      <w:r w:rsidR="00390E63" w:rsidRPr="00480863">
        <w:rPr>
          <w:rFonts w:ascii="Times New Roman" w:hAnsi="Times New Roman" w:cs="Times New Roman"/>
        </w:rPr>
        <w:t xml:space="preserve">. </w:t>
      </w:r>
    </w:p>
    <w:p w14:paraId="3845D010" w14:textId="6A495C52" w:rsidR="007E47F5" w:rsidRPr="00480863" w:rsidRDefault="00340C5B" w:rsidP="00480863">
      <w:pPr>
        <w:spacing w:line="360" w:lineRule="auto"/>
        <w:ind w:firstLine="720"/>
        <w:rPr>
          <w:rFonts w:ascii="Times New Roman" w:hAnsi="Times New Roman" w:cs="Times New Roman"/>
        </w:rPr>
      </w:pPr>
      <w:r w:rsidRPr="00480863">
        <w:rPr>
          <w:rFonts w:ascii="Times New Roman" w:hAnsi="Times New Roman" w:cs="Times New Roman"/>
        </w:rPr>
        <w:t xml:space="preserve">Authenticity is a word </w:t>
      </w:r>
      <w:r w:rsidR="003007CC" w:rsidRPr="00480863">
        <w:rPr>
          <w:rFonts w:ascii="Times New Roman" w:hAnsi="Times New Roman" w:cs="Times New Roman"/>
        </w:rPr>
        <w:t xml:space="preserve">that is intertwined in the nature of heritage. </w:t>
      </w:r>
      <w:r w:rsidR="00050D63" w:rsidRPr="00480863">
        <w:rPr>
          <w:rFonts w:ascii="Times New Roman" w:hAnsi="Times New Roman" w:cs="Times New Roman"/>
        </w:rPr>
        <w:t xml:space="preserve">Yong Zhu and others </w:t>
      </w:r>
      <w:r w:rsidR="004352EB" w:rsidRPr="00480863">
        <w:rPr>
          <w:rFonts w:ascii="Times New Roman" w:hAnsi="Times New Roman" w:cs="Times New Roman"/>
        </w:rPr>
        <w:t xml:space="preserve">describe authenticity as the most </w:t>
      </w:r>
      <w:r w:rsidR="005A097F" w:rsidRPr="00480863">
        <w:rPr>
          <w:rFonts w:ascii="Times New Roman" w:hAnsi="Times New Roman" w:cs="Times New Roman"/>
        </w:rPr>
        <w:t>appealing</w:t>
      </w:r>
      <w:r w:rsidR="004352EB" w:rsidRPr="00480863">
        <w:rPr>
          <w:rFonts w:ascii="Times New Roman" w:hAnsi="Times New Roman" w:cs="Times New Roman"/>
        </w:rPr>
        <w:t xml:space="preserve"> and valuable </w:t>
      </w:r>
      <w:r w:rsidR="005A097F" w:rsidRPr="00480863">
        <w:rPr>
          <w:rFonts w:ascii="Times New Roman" w:hAnsi="Times New Roman" w:cs="Times New Roman"/>
        </w:rPr>
        <w:t>attributes</w:t>
      </w:r>
      <w:r w:rsidR="004352EB" w:rsidRPr="00480863">
        <w:rPr>
          <w:rFonts w:ascii="Times New Roman" w:hAnsi="Times New Roman" w:cs="Times New Roman"/>
        </w:rPr>
        <w:t xml:space="preserve"> towards </w:t>
      </w:r>
      <w:r w:rsidR="00BA1B96" w:rsidRPr="00480863">
        <w:rPr>
          <w:rFonts w:ascii="Times New Roman" w:hAnsi="Times New Roman" w:cs="Times New Roman"/>
        </w:rPr>
        <w:t>a</w:t>
      </w:r>
      <w:r w:rsidR="005A097F" w:rsidRPr="00480863">
        <w:rPr>
          <w:rFonts w:ascii="Times New Roman" w:hAnsi="Times New Roman" w:cs="Times New Roman"/>
        </w:rPr>
        <w:t xml:space="preserve"> </w:t>
      </w:r>
      <w:r w:rsidR="004352EB" w:rsidRPr="00480863">
        <w:rPr>
          <w:rFonts w:ascii="Times New Roman" w:hAnsi="Times New Roman" w:cs="Times New Roman"/>
        </w:rPr>
        <w:t>heritage site</w:t>
      </w:r>
      <w:r w:rsidR="005A097F" w:rsidRPr="00480863">
        <w:rPr>
          <w:rFonts w:ascii="Times New Roman" w:hAnsi="Times New Roman" w:cs="Times New Roman"/>
        </w:rPr>
        <w:t>, ‘</w:t>
      </w:r>
      <w:r w:rsidR="00BA1B96" w:rsidRPr="00480863">
        <w:rPr>
          <w:rFonts w:ascii="Times New Roman" w:hAnsi="Times New Roman" w:cs="Times New Roman"/>
        </w:rPr>
        <w:t>…</w:t>
      </w:r>
      <w:r w:rsidR="005A097F" w:rsidRPr="00480863">
        <w:rPr>
          <w:rFonts w:ascii="Times New Roman" w:hAnsi="Times New Roman" w:cs="Times New Roman"/>
        </w:rPr>
        <w:t>authenticity not only enhances visitor experience but also plays a critical role in sustainable tourism development’.</w:t>
      </w:r>
      <w:r w:rsidR="005A097F" w:rsidRPr="00480863">
        <w:rPr>
          <w:rStyle w:val="FootnoteReference"/>
          <w:rFonts w:ascii="Times New Roman" w:hAnsi="Times New Roman" w:cs="Times New Roman"/>
        </w:rPr>
        <w:footnoteReference w:id="25"/>
      </w:r>
      <w:r w:rsidR="00F1521A" w:rsidRPr="00480863">
        <w:rPr>
          <w:rFonts w:ascii="Times New Roman" w:hAnsi="Times New Roman" w:cs="Times New Roman"/>
        </w:rPr>
        <w:t xml:space="preserve"> Zhu and others further explain th</w:t>
      </w:r>
      <w:r w:rsidR="007B0D29" w:rsidRPr="00480863">
        <w:rPr>
          <w:rFonts w:ascii="Times New Roman" w:hAnsi="Times New Roman" w:cs="Times New Roman"/>
        </w:rPr>
        <w:t xml:space="preserve">at </w:t>
      </w:r>
      <w:r w:rsidR="00105FC4" w:rsidRPr="00480863">
        <w:rPr>
          <w:rFonts w:ascii="Times New Roman" w:hAnsi="Times New Roman" w:cs="Times New Roman"/>
        </w:rPr>
        <w:t xml:space="preserve">when heritages stage or </w:t>
      </w:r>
      <w:r w:rsidR="00384D0B" w:rsidRPr="00480863">
        <w:rPr>
          <w:rFonts w:ascii="Times New Roman" w:hAnsi="Times New Roman" w:cs="Times New Roman"/>
        </w:rPr>
        <w:t xml:space="preserve">use ‘ inappropriate elements’ it </w:t>
      </w:r>
      <w:r w:rsidR="00C110BB" w:rsidRPr="00480863">
        <w:rPr>
          <w:rFonts w:ascii="Times New Roman" w:hAnsi="Times New Roman" w:cs="Times New Roman"/>
        </w:rPr>
        <w:t>can ‘</w:t>
      </w:r>
      <w:r w:rsidR="00384D0B" w:rsidRPr="00480863">
        <w:rPr>
          <w:rFonts w:ascii="Times New Roman" w:hAnsi="Times New Roman" w:cs="Times New Roman"/>
        </w:rPr>
        <w:t>reduce visitor satisfaction</w:t>
      </w:r>
      <w:r w:rsidR="00C110BB" w:rsidRPr="00480863">
        <w:rPr>
          <w:rFonts w:ascii="Times New Roman" w:hAnsi="Times New Roman" w:cs="Times New Roman"/>
        </w:rPr>
        <w:t>’.</w:t>
      </w:r>
      <w:r w:rsidR="00C110BB" w:rsidRPr="00480863">
        <w:rPr>
          <w:rStyle w:val="FootnoteReference"/>
          <w:rFonts w:ascii="Times New Roman" w:hAnsi="Times New Roman" w:cs="Times New Roman"/>
        </w:rPr>
        <w:footnoteReference w:id="26"/>
      </w:r>
      <w:r w:rsidR="00C110BB" w:rsidRPr="00480863">
        <w:rPr>
          <w:rFonts w:ascii="Times New Roman" w:hAnsi="Times New Roman" w:cs="Times New Roman"/>
        </w:rPr>
        <w:t xml:space="preserve"> </w:t>
      </w:r>
      <w:r w:rsidR="00DA5107" w:rsidRPr="00480863">
        <w:rPr>
          <w:rFonts w:ascii="Times New Roman" w:hAnsi="Times New Roman" w:cs="Times New Roman"/>
        </w:rPr>
        <w:t xml:space="preserve">By comparing the </w:t>
      </w:r>
      <w:r w:rsidR="004B34D4" w:rsidRPr="00480863">
        <w:rPr>
          <w:rFonts w:ascii="Times New Roman" w:hAnsi="Times New Roman" w:cs="Times New Roman"/>
        </w:rPr>
        <w:t>term</w:t>
      </w:r>
      <w:r w:rsidR="00DA5107" w:rsidRPr="00480863">
        <w:rPr>
          <w:rFonts w:ascii="Times New Roman" w:hAnsi="Times New Roman" w:cs="Times New Roman"/>
        </w:rPr>
        <w:t xml:space="preserve"> </w:t>
      </w:r>
      <w:r w:rsidR="00E92BE1" w:rsidRPr="00480863">
        <w:rPr>
          <w:rFonts w:ascii="Times New Roman" w:hAnsi="Times New Roman" w:cs="Times New Roman"/>
        </w:rPr>
        <w:t xml:space="preserve">of </w:t>
      </w:r>
      <w:r w:rsidR="00DA5107" w:rsidRPr="00480863">
        <w:rPr>
          <w:rFonts w:ascii="Times New Roman" w:hAnsi="Times New Roman" w:cs="Times New Roman"/>
        </w:rPr>
        <w:t>authenticity</w:t>
      </w:r>
      <w:r w:rsidR="00E92BE1" w:rsidRPr="00480863">
        <w:rPr>
          <w:rFonts w:ascii="Times New Roman" w:hAnsi="Times New Roman" w:cs="Times New Roman"/>
        </w:rPr>
        <w:t xml:space="preserve"> and </w:t>
      </w:r>
      <w:r w:rsidR="004B34D4" w:rsidRPr="00480863">
        <w:rPr>
          <w:rFonts w:ascii="Times New Roman" w:hAnsi="Times New Roman" w:cs="Times New Roman"/>
        </w:rPr>
        <w:t xml:space="preserve">the </w:t>
      </w:r>
      <w:r w:rsidR="00E92BE1" w:rsidRPr="00480863">
        <w:rPr>
          <w:rFonts w:ascii="Times New Roman" w:hAnsi="Times New Roman" w:cs="Times New Roman"/>
        </w:rPr>
        <w:t xml:space="preserve">nature of experiential </w:t>
      </w:r>
      <w:r w:rsidR="004B34D4" w:rsidRPr="00480863">
        <w:rPr>
          <w:rFonts w:ascii="Times New Roman" w:hAnsi="Times New Roman" w:cs="Times New Roman"/>
        </w:rPr>
        <w:t>engagement</w:t>
      </w:r>
      <w:r w:rsidR="00E92BE1" w:rsidRPr="00480863">
        <w:rPr>
          <w:rFonts w:ascii="Times New Roman" w:hAnsi="Times New Roman" w:cs="Times New Roman"/>
        </w:rPr>
        <w:t xml:space="preserve"> </w:t>
      </w:r>
      <w:r w:rsidR="00C248F9" w:rsidRPr="00480863">
        <w:rPr>
          <w:rFonts w:ascii="Times New Roman" w:hAnsi="Times New Roman" w:cs="Times New Roman"/>
        </w:rPr>
        <w:t xml:space="preserve">there is a question of </w:t>
      </w:r>
      <w:r w:rsidR="004B34D4" w:rsidRPr="00480863">
        <w:rPr>
          <w:rFonts w:ascii="Times New Roman" w:hAnsi="Times New Roman" w:cs="Times New Roman"/>
        </w:rPr>
        <w:t xml:space="preserve">whether </w:t>
      </w:r>
      <w:r w:rsidR="00345E95" w:rsidRPr="00480863">
        <w:rPr>
          <w:rFonts w:ascii="Times New Roman" w:hAnsi="Times New Roman" w:cs="Times New Roman"/>
        </w:rPr>
        <w:t>the Jorvik Viking centre and the Jane Austen centre</w:t>
      </w:r>
      <w:r w:rsidR="00E6497B" w:rsidRPr="00480863">
        <w:rPr>
          <w:rFonts w:ascii="Times New Roman" w:hAnsi="Times New Roman" w:cs="Times New Roman"/>
        </w:rPr>
        <w:t>,</w:t>
      </w:r>
      <w:r w:rsidR="00345E95" w:rsidRPr="00480863">
        <w:rPr>
          <w:rFonts w:ascii="Times New Roman" w:hAnsi="Times New Roman" w:cs="Times New Roman"/>
        </w:rPr>
        <w:t xml:space="preserve"> cater towards an authentic experience. </w:t>
      </w:r>
      <w:r w:rsidR="00427539" w:rsidRPr="00480863">
        <w:rPr>
          <w:rFonts w:ascii="Times New Roman" w:hAnsi="Times New Roman" w:cs="Times New Roman"/>
        </w:rPr>
        <w:t xml:space="preserve">The Jorvik centre </w:t>
      </w:r>
      <w:r w:rsidR="00AF6CB8" w:rsidRPr="00480863">
        <w:rPr>
          <w:rFonts w:ascii="Times New Roman" w:hAnsi="Times New Roman" w:cs="Times New Roman"/>
        </w:rPr>
        <w:t>is primarily an exhibit of what the city would have looked like one thousand years ago</w:t>
      </w:r>
      <w:r w:rsidR="00B4682D" w:rsidRPr="00480863">
        <w:rPr>
          <w:rFonts w:ascii="Times New Roman" w:hAnsi="Times New Roman" w:cs="Times New Roman"/>
        </w:rPr>
        <w:t xml:space="preserve">, it is authentic to </w:t>
      </w:r>
      <w:r w:rsidR="000F204D" w:rsidRPr="00480863">
        <w:rPr>
          <w:rFonts w:ascii="Times New Roman" w:hAnsi="Times New Roman" w:cs="Times New Roman"/>
        </w:rPr>
        <w:t xml:space="preserve">the </w:t>
      </w:r>
      <w:r w:rsidR="00B4682D" w:rsidRPr="00480863">
        <w:rPr>
          <w:rFonts w:ascii="Times New Roman" w:hAnsi="Times New Roman" w:cs="Times New Roman"/>
        </w:rPr>
        <w:t xml:space="preserve">reconstruction of faces used by </w:t>
      </w:r>
      <w:r w:rsidR="00120D14" w:rsidRPr="00480863">
        <w:rPr>
          <w:rFonts w:ascii="Times New Roman" w:hAnsi="Times New Roman" w:cs="Times New Roman"/>
        </w:rPr>
        <w:t>digitization</w:t>
      </w:r>
      <w:r w:rsidR="00B4682D" w:rsidRPr="00480863">
        <w:rPr>
          <w:rFonts w:ascii="Times New Roman" w:hAnsi="Times New Roman" w:cs="Times New Roman"/>
        </w:rPr>
        <w:t xml:space="preserve"> and </w:t>
      </w:r>
      <w:r w:rsidR="00120D14" w:rsidRPr="00480863">
        <w:rPr>
          <w:rFonts w:ascii="Times New Roman" w:hAnsi="Times New Roman" w:cs="Times New Roman"/>
        </w:rPr>
        <w:t>that the heritage s</w:t>
      </w:r>
      <w:r w:rsidR="000F204D" w:rsidRPr="00480863">
        <w:rPr>
          <w:rFonts w:ascii="Times New Roman" w:hAnsi="Times New Roman" w:cs="Times New Roman"/>
        </w:rPr>
        <w:t>it</w:t>
      </w:r>
      <w:r w:rsidR="00120D14" w:rsidRPr="00480863">
        <w:rPr>
          <w:rFonts w:ascii="Times New Roman" w:hAnsi="Times New Roman" w:cs="Times New Roman"/>
        </w:rPr>
        <w:t>e is situated on top of the archaeological site</w:t>
      </w:r>
      <w:r w:rsidR="000A5ABD" w:rsidRPr="00480863">
        <w:rPr>
          <w:rFonts w:ascii="Times New Roman" w:hAnsi="Times New Roman" w:cs="Times New Roman"/>
        </w:rPr>
        <w:t xml:space="preserve">, which allows visitors to feel </w:t>
      </w:r>
      <w:r w:rsidR="00730435" w:rsidRPr="00480863">
        <w:rPr>
          <w:rFonts w:ascii="Times New Roman" w:hAnsi="Times New Roman" w:cs="Times New Roman"/>
        </w:rPr>
        <w:t>i</w:t>
      </w:r>
      <w:r w:rsidR="00FC4912" w:rsidRPr="00480863">
        <w:rPr>
          <w:rFonts w:ascii="Times New Roman" w:hAnsi="Times New Roman" w:cs="Times New Roman"/>
        </w:rPr>
        <w:t>ntimate</w:t>
      </w:r>
      <w:r w:rsidR="00730435" w:rsidRPr="00480863">
        <w:rPr>
          <w:rFonts w:ascii="Times New Roman" w:hAnsi="Times New Roman" w:cs="Times New Roman"/>
        </w:rPr>
        <w:t xml:space="preserve"> </w:t>
      </w:r>
      <w:r w:rsidR="00A36AB8" w:rsidRPr="00480863">
        <w:rPr>
          <w:rFonts w:ascii="Times New Roman" w:hAnsi="Times New Roman" w:cs="Times New Roman"/>
        </w:rPr>
        <w:t>with those who stood before them.</w:t>
      </w:r>
      <w:r w:rsidR="00E6497B" w:rsidRPr="00480863">
        <w:rPr>
          <w:rStyle w:val="FootnoteReference"/>
          <w:rFonts w:ascii="Times New Roman" w:hAnsi="Times New Roman" w:cs="Times New Roman"/>
        </w:rPr>
        <w:footnoteReference w:id="27"/>
      </w:r>
      <w:r w:rsidR="00A36AB8" w:rsidRPr="00480863">
        <w:rPr>
          <w:rFonts w:ascii="Times New Roman" w:hAnsi="Times New Roman" w:cs="Times New Roman"/>
        </w:rPr>
        <w:t xml:space="preserve"> Although</w:t>
      </w:r>
      <w:r w:rsidR="000F204D" w:rsidRPr="00480863">
        <w:rPr>
          <w:rFonts w:ascii="Times New Roman" w:hAnsi="Times New Roman" w:cs="Times New Roman"/>
        </w:rPr>
        <w:t>,</w:t>
      </w:r>
      <w:r w:rsidR="00A36AB8" w:rsidRPr="00480863">
        <w:rPr>
          <w:rFonts w:ascii="Times New Roman" w:hAnsi="Times New Roman" w:cs="Times New Roman"/>
        </w:rPr>
        <w:t xml:space="preserve"> the heritage site </w:t>
      </w:r>
      <w:r w:rsidR="00CB102D" w:rsidRPr="00480863">
        <w:rPr>
          <w:rFonts w:ascii="Times New Roman" w:hAnsi="Times New Roman" w:cs="Times New Roman"/>
        </w:rPr>
        <w:t xml:space="preserve">is staged through the use of </w:t>
      </w:r>
      <w:r w:rsidR="0094155F" w:rsidRPr="00480863">
        <w:rPr>
          <w:rFonts w:ascii="Times New Roman" w:hAnsi="Times New Roman" w:cs="Times New Roman"/>
        </w:rPr>
        <w:lastRenderedPageBreak/>
        <w:t>technology</w:t>
      </w:r>
      <w:r w:rsidR="009A69E9" w:rsidRPr="00480863">
        <w:rPr>
          <w:rFonts w:ascii="Times New Roman" w:hAnsi="Times New Roman" w:cs="Times New Roman"/>
        </w:rPr>
        <w:t xml:space="preserve">, the staged buildings and people can </w:t>
      </w:r>
      <w:r w:rsidR="000F204D" w:rsidRPr="00480863">
        <w:rPr>
          <w:rFonts w:ascii="Times New Roman" w:hAnsi="Times New Roman" w:cs="Times New Roman"/>
        </w:rPr>
        <w:t xml:space="preserve">demonstrate to </w:t>
      </w:r>
      <w:r w:rsidR="009A69E9" w:rsidRPr="00480863">
        <w:rPr>
          <w:rFonts w:ascii="Times New Roman" w:hAnsi="Times New Roman" w:cs="Times New Roman"/>
        </w:rPr>
        <w:t xml:space="preserve"> the </w:t>
      </w:r>
      <w:r w:rsidR="0094155F" w:rsidRPr="00480863">
        <w:rPr>
          <w:rFonts w:ascii="Times New Roman" w:hAnsi="Times New Roman" w:cs="Times New Roman"/>
        </w:rPr>
        <w:t>visitors</w:t>
      </w:r>
      <w:r w:rsidR="009A69E9" w:rsidRPr="00480863">
        <w:rPr>
          <w:rFonts w:ascii="Times New Roman" w:hAnsi="Times New Roman" w:cs="Times New Roman"/>
        </w:rPr>
        <w:t xml:space="preserve"> of what the city would have looked like but, it can also </w:t>
      </w:r>
      <w:r w:rsidR="0094155F" w:rsidRPr="00480863">
        <w:rPr>
          <w:rFonts w:ascii="Times New Roman" w:hAnsi="Times New Roman" w:cs="Times New Roman"/>
        </w:rPr>
        <w:t xml:space="preserve">create a sense </w:t>
      </w:r>
      <w:r w:rsidR="000F204D" w:rsidRPr="00480863">
        <w:rPr>
          <w:rFonts w:ascii="Times New Roman" w:hAnsi="Times New Roman" w:cs="Times New Roman"/>
        </w:rPr>
        <w:t xml:space="preserve">of </w:t>
      </w:r>
      <w:r w:rsidR="0094155F" w:rsidRPr="00480863">
        <w:rPr>
          <w:rFonts w:ascii="Times New Roman" w:hAnsi="Times New Roman" w:cs="Times New Roman"/>
        </w:rPr>
        <w:t>separation as it is clear it is staged for the enjoyment of the populace.</w:t>
      </w:r>
      <w:r w:rsidR="00EF559B" w:rsidRPr="00480863">
        <w:rPr>
          <w:rFonts w:ascii="Times New Roman" w:hAnsi="Times New Roman" w:cs="Times New Roman"/>
        </w:rPr>
        <w:t xml:space="preserve"> </w:t>
      </w:r>
      <w:r w:rsidR="00490BBF" w:rsidRPr="00480863">
        <w:rPr>
          <w:rFonts w:ascii="Times New Roman" w:hAnsi="Times New Roman" w:cs="Times New Roman"/>
        </w:rPr>
        <w:t xml:space="preserve">However, </w:t>
      </w:r>
      <w:r w:rsidR="00EF559B" w:rsidRPr="00480863">
        <w:rPr>
          <w:rFonts w:ascii="Times New Roman" w:hAnsi="Times New Roman" w:cs="Times New Roman"/>
        </w:rPr>
        <w:t xml:space="preserve"> </w:t>
      </w:r>
      <w:r w:rsidR="00037AB5" w:rsidRPr="00480863">
        <w:rPr>
          <w:rFonts w:ascii="Times New Roman" w:hAnsi="Times New Roman" w:cs="Times New Roman"/>
        </w:rPr>
        <w:t xml:space="preserve">the </w:t>
      </w:r>
      <w:r w:rsidR="00434BF5" w:rsidRPr="00480863">
        <w:rPr>
          <w:rFonts w:ascii="Times New Roman" w:hAnsi="Times New Roman" w:cs="Times New Roman"/>
        </w:rPr>
        <w:t>Austen</w:t>
      </w:r>
      <w:r w:rsidR="00037AB5" w:rsidRPr="00480863">
        <w:rPr>
          <w:rFonts w:ascii="Times New Roman" w:hAnsi="Times New Roman" w:cs="Times New Roman"/>
        </w:rPr>
        <w:t xml:space="preserve"> centre </w:t>
      </w:r>
      <w:r w:rsidR="00797B84" w:rsidRPr="00480863">
        <w:rPr>
          <w:rFonts w:ascii="Times New Roman" w:hAnsi="Times New Roman" w:cs="Times New Roman"/>
        </w:rPr>
        <w:t xml:space="preserve">does have </w:t>
      </w:r>
      <w:r w:rsidR="00AB7534" w:rsidRPr="00480863">
        <w:rPr>
          <w:rFonts w:ascii="Times New Roman" w:hAnsi="Times New Roman" w:cs="Times New Roman"/>
        </w:rPr>
        <w:t>a</w:t>
      </w:r>
      <w:r w:rsidR="00797B84" w:rsidRPr="00480863">
        <w:rPr>
          <w:rFonts w:ascii="Times New Roman" w:hAnsi="Times New Roman" w:cs="Times New Roman"/>
        </w:rPr>
        <w:t xml:space="preserve"> </w:t>
      </w:r>
      <w:r w:rsidR="007A31AA" w:rsidRPr="00480863">
        <w:rPr>
          <w:rFonts w:ascii="Times New Roman" w:hAnsi="Times New Roman" w:cs="Times New Roman"/>
        </w:rPr>
        <w:t xml:space="preserve"> sense of </w:t>
      </w:r>
      <w:r w:rsidR="00434BF5" w:rsidRPr="00480863">
        <w:rPr>
          <w:rFonts w:ascii="Times New Roman" w:hAnsi="Times New Roman" w:cs="Times New Roman"/>
        </w:rPr>
        <w:t>authenticity</w:t>
      </w:r>
      <w:r w:rsidR="007A31AA" w:rsidRPr="00480863">
        <w:rPr>
          <w:rFonts w:ascii="Times New Roman" w:hAnsi="Times New Roman" w:cs="Times New Roman"/>
        </w:rPr>
        <w:t>, the m</w:t>
      </w:r>
      <w:r w:rsidR="00797B84" w:rsidRPr="00480863">
        <w:rPr>
          <w:rFonts w:ascii="Times New Roman" w:hAnsi="Times New Roman" w:cs="Times New Roman"/>
        </w:rPr>
        <w:t>useum is located in Bath</w:t>
      </w:r>
      <w:r w:rsidR="00AB7534" w:rsidRPr="00480863">
        <w:rPr>
          <w:rFonts w:ascii="Times New Roman" w:hAnsi="Times New Roman" w:cs="Times New Roman"/>
        </w:rPr>
        <w:t>,</w:t>
      </w:r>
      <w:r w:rsidR="00797B84" w:rsidRPr="00480863">
        <w:rPr>
          <w:rFonts w:ascii="Times New Roman" w:hAnsi="Times New Roman" w:cs="Times New Roman"/>
        </w:rPr>
        <w:t xml:space="preserve"> where Jane </w:t>
      </w:r>
      <w:r w:rsidR="00BC79C6" w:rsidRPr="00480863">
        <w:rPr>
          <w:rFonts w:ascii="Times New Roman" w:hAnsi="Times New Roman" w:cs="Times New Roman"/>
        </w:rPr>
        <w:t>Austen</w:t>
      </w:r>
      <w:r w:rsidR="00797B84" w:rsidRPr="00480863">
        <w:rPr>
          <w:rFonts w:ascii="Times New Roman" w:hAnsi="Times New Roman" w:cs="Times New Roman"/>
        </w:rPr>
        <w:t xml:space="preserve"> resided</w:t>
      </w:r>
      <w:r w:rsidR="00AB7534" w:rsidRPr="00480863">
        <w:rPr>
          <w:rFonts w:ascii="Times New Roman" w:hAnsi="Times New Roman" w:cs="Times New Roman"/>
        </w:rPr>
        <w:t xml:space="preserve">, </w:t>
      </w:r>
      <w:r w:rsidR="00797B84" w:rsidRPr="00480863">
        <w:rPr>
          <w:rFonts w:ascii="Times New Roman" w:hAnsi="Times New Roman" w:cs="Times New Roman"/>
        </w:rPr>
        <w:t xml:space="preserve">and </w:t>
      </w:r>
      <w:r w:rsidR="00BC79C6" w:rsidRPr="00480863">
        <w:rPr>
          <w:rFonts w:ascii="Times New Roman" w:hAnsi="Times New Roman" w:cs="Times New Roman"/>
        </w:rPr>
        <w:t>the city itself has kept the architecture of the regency period</w:t>
      </w:r>
      <w:r w:rsidR="00D67547" w:rsidRPr="00480863">
        <w:rPr>
          <w:rFonts w:ascii="Times New Roman" w:hAnsi="Times New Roman" w:cs="Times New Roman"/>
        </w:rPr>
        <w:t xml:space="preserve"> giving the city an authentic feel</w:t>
      </w:r>
      <w:r w:rsidR="00BC79C6" w:rsidRPr="00480863">
        <w:rPr>
          <w:rFonts w:ascii="Times New Roman" w:hAnsi="Times New Roman" w:cs="Times New Roman"/>
        </w:rPr>
        <w:t xml:space="preserve">. </w:t>
      </w:r>
      <w:r w:rsidR="004C745C" w:rsidRPr="00480863">
        <w:rPr>
          <w:rFonts w:ascii="Times New Roman" w:hAnsi="Times New Roman" w:cs="Times New Roman"/>
        </w:rPr>
        <w:t xml:space="preserve">Although, </w:t>
      </w:r>
      <w:r w:rsidR="000E42FA" w:rsidRPr="00480863">
        <w:rPr>
          <w:rFonts w:ascii="Times New Roman" w:hAnsi="Times New Roman" w:cs="Times New Roman"/>
        </w:rPr>
        <w:t xml:space="preserve">rather </w:t>
      </w:r>
      <w:r w:rsidR="000E49A7" w:rsidRPr="00480863">
        <w:rPr>
          <w:rFonts w:ascii="Times New Roman" w:hAnsi="Times New Roman" w:cs="Times New Roman"/>
        </w:rPr>
        <w:t xml:space="preserve">to </w:t>
      </w:r>
      <w:r w:rsidR="00754965" w:rsidRPr="00480863">
        <w:rPr>
          <w:rFonts w:ascii="Times New Roman" w:hAnsi="Times New Roman" w:cs="Times New Roman"/>
        </w:rPr>
        <w:t xml:space="preserve">construct the museum in the </w:t>
      </w:r>
      <w:r w:rsidR="00685370" w:rsidRPr="00480863">
        <w:rPr>
          <w:rFonts w:ascii="Times New Roman" w:hAnsi="Times New Roman" w:cs="Times New Roman"/>
        </w:rPr>
        <w:t>style</w:t>
      </w:r>
      <w:r w:rsidR="00754965" w:rsidRPr="00480863">
        <w:rPr>
          <w:rFonts w:ascii="Times New Roman" w:hAnsi="Times New Roman" w:cs="Times New Roman"/>
        </w:rPr>
        <w:t xml:space="preserve"> of the regency period, the museum </w:t>
      </w:r>
      <w:r w:rsidR="00F7008F" w:rsidRPr="00480863">
        <w:rPr>
          <w:rFonts w:ascii="Times New Roman" w:hAnsi="Times New Roman" w:cs="Times New Roman"/>
        </w:rPr>
        <w:t xml:space="preserve">celebrates the work of </w:t>
      </w:r>
      <w:r w:rsidR="00685370" w:rsidRPr="00480863">
        <w:rPr>
          <w:rFonts w:ascii="Times New Roman" w:hAnsi="Times New Roman" w:cs="Times New Roman"/>
        </w:rPr>
        <w:t>J</w:t>
      </w:r>
      <w:r w:rsidR="00F7008F" w:rsidRPr="00480863">
        <w:rPr>
          <w:rFonts w:ascii="Times New Roman" w:hAnsi="Times New Roman" w:cs="Times New Roman"/>
        </w:rPr>
        <w:t xml:space="preserve">ane </w:t>
      </w:r>
      <w:r w:rsidR="00685370" w:rsidRPr="00480863">
        <w:rPr>
          <w:rFonts w:ascii="Times New Roman" w:hAnsi="Times New Roman" w:cs="Times New Roman"/>
        </w:rPr>
        <w:t>Austen</w:t>
      </w:r>
      <w:r w:rsidR="00F7008F" w:rsidRPr="00480863">
        <w:rPr>
          <w:rFonts w:ascii="Times New Roman" w:hAnsi="Times New Roman" w:cs="Times New Roman"/>
        </w:rPr>
        <w:t xml:space="preserve"> </w:t>
      </w:r>
      <w:r w:rsidR="00685370" w:rsidRPr="00480863">
        <w:rPr>
          <w:rFonts w:ascii="Times New Roman" w:hAnsi="Times New Roman" w:cs="Times New Roman"/>
        </w:rPr>
        <w:t>and forgone the authenticity of the house</w:t>
      </w:r>
      <w:r w:rsidR="00077CE5" w:rsidRPr="00480863">
        <w:rPr>
          <w:rFonts w:ascii="Times New Roman" w:hAnsi="Times New Roman" w:cs="Times New Roman"/>
        </w:rPr>
        <w:t xml:space="preserve"> and focus primarily on the experiential engagement</w:t>
      </w:r>
      <w:r w:rsidR="00E73AA7" w:rsidRPr="00480863">
        <w:rPr>
          <w:rFonts w:ascii="Times New Roman" w:hAnsi="Times New Roman" w:cs="Times New Roman"/>
        </w:rPr>
        <w:t xml:space="preserve"> of actors,</w:t>
      </w:r>
      <w:r w:rsidR="00077CE5" w:rsidRPr="00480863">
        <w:rPr>
          <w:rFonts w:ascii="Times New Roman" w:hAnsi="Times New Roman" w:cs="Times New Roman"/>
        </w:rPr>
        <w:t xml:space="preserve"> through</w:t>
      </w:r>
      <w:r w:rsidR="00E73AA7" w:rsidRPr="00480863">
        <w:rPr>
          <w:rFonts w:ascii="Times New Roman" w:hAnsi="Times New Roman" w:cs="Times New Roman"/>
        </w:rPr>
        <w:t xml:space="preserve"> Austen’s</w:t>
      </w:r>
      <w:r w:rsidR="00077CE5" w:rsidRPr="00480863">
        <w:rPr>
          <w:rFonts w:ascii="Times New Roman" w:hAnsi="Times New Roman" w:cs="Times New Roman"/>
        </w:rPr>
        <w:t xml:space="preserve"> characters. </w:t>
      </w:r>
      <w:r w:rsidR="000F204D" w:rsidRPr="00480863">
        <w:rPr>
          <w:rFonts w:ascii="Times New Roman" w:hAnsi="Times New Roman" w:cs="Times New Roman"/>
        </w:rPr>
        <w:t xml:space="preserve">This can impact </w:t>
      </w:r>
      <w:r w:rsidR="0015003B" w:rsidRPr="00480863">
        <w:rPr>
          <w:rFonts w:ascii="Times New Roman" w:hAnsi="Times New Roman" w:cs="Times New Roman"/>
        </w:rPr>
        <w:t>visitors</w:t>
      </w:r>
      <w:r w:rsidR="000F204D" w:rsidRPr="00480863">
        <w:rPr>
          <w:rFonts w:ascii="Times New Roman" w:hAnsi="Times New Roman" w:cs="Times New Roman"/>
        </w:rPr>
        <w:t xml:space="preserve"> with a sense of loss to what </w:t>
      </w:r>
      <w:r w:rsidR="005D16BA" w:rsidRPr="00480863">
        <w:rPr>
          <w:rFonts w:ascii="Times New Roman" w:hAnsi="Times New Roman" w:cs="Times New Roman"/>
        </w:rPr>
        <w:t>a</w:t>
      </w:r>
      <w:r w:rsidR="000F204D" w:rsidRPr="00480863">
        <w:rPr>
          <w:rFonts w:ascii="Times New Roman" w:hAnsi="Times New Roman" w:cs="Times New Roman"/>
        </w:rPr>
        <w:t xml:space="preserve"> regency house would have looked like </w:t>
      </w:r>
      <w:r w:rsidR="0015003B" w:rsidRPr="00480863">
        <w:rPr>
          <w:rFonts w:ascii="Times New Roman" w:hAnsi="Times New Roman" w:cs="Times New Roman"/>
        </w:rPr>
        <w:t xml:space="preserve">and how the people would have lived, particularly Jane Austern. </w:t>
      </w:r>
      <w:r w:rsidR="008C4C23" w:rsidRPr="00480863">
        <w:rPr>
          <w:rFonts w:ascii="Times New Roman" w:hAnsi="Times New Roman" w:cs="Times New Roman"/>
        </w:rPr>
        <w:t xml:space="preserve">Authenticity can be in conflict with </w:t>
      </w:r>
      <w:r w:rsidR="009532C5" w:rsidRPr="00480863">
        <w:rPr>
          <w:rFonts w:ascii="Times New Roman" w:hAnsi="Times New Roman" w:cs="Times New Roman"/>
        </w:rPr>
        <w:t>experiential</w:t>
      </w:r>
      <w:r w:rsidR="008C4C23" w:rsidRPr="00480863">
        <w:rPr>
          <w:rFonts w:ascii="Times New Roman" w:hAnsi="Times New Roman" w:cs="Times New Roman"/>
        </w:rPr>
        <w:t xml:space="preserve"> </w:t>
      </w:r>
      <w:r w:rsidR="009532C5" w:rsidRPr="00480863">
        <w:rPr>
          <w:rFonts w:ascii="Times New Roman" w:hAnsi="Times New Roman" w:cs="Times New Roman"/>
        </w:rPr>
        <w:t>engagement</w:t>
      </w:r>
      <w:r w:rsidR="008C4C23" w:rsidRPr="00480863">
        <w:rPr>
          <w:rFonts w:ascii="Times New Roman" w:hAnsi="Times New Roman" w:cs="Times New Roman"/>
        </w:rPr>
        <w:t xml:space="preserve"> as it can lose </w:t>
      </w:r>
      <w:r w:rsidR="009532C5" w:rsidRPr="00480863">
        <w:rPr>
          <w:rFonts w:ascii="Times New Roman" w:hAnsi="Times New Roman" w:cs="Times New Roman"/>
        </w:rPr>
        <w:t xml:space="preserve">the meaningful aspect of </w:t>
      </w:r>
      <w:r w:rsidR="00E73AA7" w:rsidRPr="00480863">
        <w:rPr>
          <w:rFonts w:ascii="Times New Roman" w:hAnsi="Times New Roman" w:cs="Times New Roman"/>
        </w:rPr>
        <w:t>a</w:t>
      </w:r>
      <w:r w:rsidR="009532C5" w:rsidRPr="00480863">
        <w:rPr>
          <w:rFonts w:ascii="Times New Roman" w:hAnsi="Times New Roman" w:cs="Times New Roman"/>
        </w:rPr>
        <w:t xml:space="preserve"> heritage site. </w:t>
      </w:r>
      <w:r w:rsidR="003356D1" w:rsidRPr="00480863">
        <w:rPr>
          <w:rFonts w:ascii="Times New Roman" w:hAnsi="Times New Roman" w:cs="Times New Roman"/>
        </w:rPr>
        <w:t xml:space="preserve">However, </w:t>
      </w:r>
      <w:r w:rsidR="008E1592" w:rsidRPr="00480863">
        <w:rPr>
          <w:rFonts w:ascii="Times New Roman" w:hAnsi="Times New Roman" w:cs="Times New Roman"/>
        </w:rPr>
        <w:t xml:space="preserve">experiential </w:t>
      </w:r>
      <w:r w:rsidR="003356D1" w:rsidRPr="00480863">
        <w:rPr>
          <w:rFonts w:ascii="Times New Roman" w:hAnsi="Times New Roman" w:cs="Times New Roman"/>
        </w:rPr>
        <w:t xml:space="preserve"> </w:t>
      </w:r>
      <w:r w:rsidR="008E1592" w:rsidRPr="00480863">
        <w:rPr>
          <w:rFonts w:ascii="Times New Roman" w:hAnsi="Times New Roman" w:cs="Times New Roman"/>
        </w:rPr>
        <w:t>engagement</w:t>
      </w:r>
      <w:r w:rsidR="003356D1" w:rsidRPr="00480863">
        <w:rPr>
          <w:rFonts w:ascii="Times New Roman" w:hAnsi="Times New Roman" w:cs="Times New Roman"/>
        </w:rPr>
        <w:t xml:space="preserve"> can enhance the experience of  </w:t>
      </w:r>
      <w:r w:rsidR="008E1592" w:rsidRPr="00480863">
        <w:rPr>
          <w:rFonts w:ascii="Times New Roman" w:hAnsi="Times New Roman" w:cs="Times New Roman"/>
        </w:rPr>
        <w:t>authenticity</w:t>
      </w:r>
      <w:r w:rsidR="003356D1" w:rsidRPr="00480863">
        <w:rPr>
          <w:rFonts w:ascii="Times New Roman" w:hAnsi="Times New Roman" w:cs="Times New Roman"/>
        </w:rPr>
        <w:t xml:space="preserve"> </w:t>
      </w:r>
      <w:r w:rsidR="00AD46B2" w:rsidRPr="00480863">
        <w:rPr>
          <w:rFonts w:ascii="Times New Roman" w:hAnsi="Times New Roman" w:cs="Times New Roman"/>
        </w:rPr>
        <w:t xml:space="preserve">such as actors and </w:t>
      </w:r>
      <w:r w:rsidR="008E1592" w:rsidRPr="00480863">
        <w:rPr>
          <w:rFonts w:ascii="Times New Roman" w:hAnsi="Times New Roman" w:cs="Times New Roman"/>
        </w:rPr>
        <w:t xml:space="preserve">through multisensory interactions </w:t>
      </w:r>
      <w:r w:rsidR="00563325" w:rsidRPr="00480863">
        <w:rPr>
          <w:rFonts w:ascii="Times New Roman" w:hAnsi="Times New Roman" w:cs="Times New Roman"/>
        </w:rPr>
        <w:t xml:space="preserve">which can help bring the past to life. </w:t>
      </w:r>
    </w:p>
    <w:p w14:paraId="75B02EBE" w14:textId="4AD7F23A" w:rsidR="00480863" w:rsidRPr="00480863" w:rsidRDefault="00563325" w:rsidP="00480863">
      <w:pPr>
        <w:spacing w:line="360" w:lineRule="auto"/>
        <w:ind w:firstLine="720"/>
        <w:rPr>
          <w:rFonts w:ascii="Times New Roman" w:hAnsi="Times New Roman" w:cs="Times New Roman"/>
        </w:rPr>
      </w:pPr>
      <w:r w:rsidRPr="00480863">
        <w:rPr>
          <w:rFonts w:ascii="Times New Roman" w:hAnsi="Times New Roman" w:cs="Times New Roman"/>
        </w:rPr>
        <w:t xml:space="preserve">To conclude, </w:t>
      </w:r>
      <w:r w:rsidR="00B41DC4" w:rsidRPr="00480863">
        <w:rPr>
          <w:rFonts w:ascii="Times New Roman" w:hAnsi="Times New Roman" w:cs="Times New Roman"/>
        </w:rPr>
        <w:t xml:space="preserve">throughout this essay </w:t>
      </w:r>
      <w:r w:rsidR="00DF0CE8" w:rsidRPr="00480863">
        <w:rPr>
          <w:rFonts w:ascii="Times New Roman" w:hAnsi="Times New Roman" w:cs="Times New Roman"/>
        </w:rPr>
        <w:t xml:space="preserve">there has been </w:t>
      </w:r>
      <w:r w:rsidR="005143A0" w:rsidRPr="00480863">
        <w:rPr>
          <w:rFonts w:ascii="Times New Roman" w:hAnsi="Times New Roman" w:cs="Times New Roman"/>
        </w:rPr>
        <w:t>a</w:t>
      </w:r>
      <w:r w:rsidR="00DF0CE8" w:rsidRPr="00480863">
        <w:rPr>
          <w:rFonts w:ascii="Times New Roman" w:hAnsi="Times New Roman" w:cs="Times New Roman"/>
        </w:rPr>
        <w:t xml:space="preserve"> comparison between the </w:t>
      </w:r>
      <w:r w:rsidR="006D40B9" w:rsidRPr="00480863">
        <w:rPr>
          <w:rFonts w:ascii="Times New Roman" w:hAnsi="Times New Roman" w:cs="Times New Roman"/>
        </w:rPr>
        <w:t>Jorvik</w:t>
      </w:r>
      <w:r w:rsidR="00DF0CE8" w:rsidRPr="00480863">
        <w:rPr>
          <w:rFonts w:ascii="Times New Roman" w:hAnsi="Times New Roman" w:cs="Times New Roman"/>
        </w:rPr>
        <w:t xml:space="preserve"> </w:t>
      </w:r>
      <w:r w:rsidR="006D40B9" w:rsidRPr="00480863">
        <w:rPr>
          <w:rFonts w:ascii="Times New Roman" w:hAnsi="Times New Roman" w:cs="Times New Roman"/>
        </w:rPr>
        <w:t xml:space="preserve">Viking centre and the Jane Austen centre through the means of </w:t>
      </w:r>
      <w:r w:rsidR="00301F72" w:rsidRPr="00480863">
        <w:rPr>
          <w:rFonts w:ascii="Times New Roman" w:hAnsi="Times New Roman" w:cs="Times New Roman"/>
        </w:rPr>
        <w:t xml:space="preserve">experiential engagement. Heritage is a source of education </w:t>
      </w:r>
      <w:r w:rsidR="00B86050" w:rsidRPr="00480863">
        <w:rPr>
          <w:rFonts w:ascii="Times New Roman" w:hAnsi="Times New Roman" w:cs="Times New Roman"/>
        </w:rPr>
        <w:t>and entertainment</w:t>
      </w:r>
      <w:r w:rsidR="005143A0" w:rsidRPr="00480863">
        <w:rPr>
          <w:rFonts w:ascii="Times New Roman" w:hAnsi="Times New Roman" w:cs="Times New Roman"/>
        </w:rPr>
        <w:t xml:space="preserve"> which uses experiential engagement to positively interact with the public</w:t>
      </w:r>
      <w:r w:rsidR="00676F78" w:rsidRPr="00480863">
        <w:rPr>
          <w:rFonts w:ascii="Times New Roman" w:hAnsi="Times New Roman" w:cs="Times New Roman"/>
        </w:rPr>
        <w:t>.</w:t>
      </w:r>
      <w:r w:rsidR="00497270" w:rsidRPr="00480863">
        <w:rPr>
          <w:rFonts w:ascii="Times New Roman" w:hAnsi="Times New Roman" w:cs="Times New Roman"/>
        </w:rPr>
        <w:t xml:space="preserve"> Institutions have used </w:t>
      </w:r>
      <w:r w:rsidR="0080164D" w:rsidRPr="00480863">
        <w:rPr>
          <w:rFonts w:ascii="Times New Roman" w:hAnsi="Times New Roman" w:cs="Times New Roman"/>
        </w:rPr>
        <w:t xml:space="preserve">experiential engagement through technology and multisensory, these two approaches </w:t>
      </w:r>
      <w:r w:rsidR="00D63FBF" w:rsidRPr="00480863">
        <w:rPr>
          <w:rFonts w:ascii="Times New Roman" w:hAnsi="Times New Roman" w:cs="Times New Roman"/>
        </w:rPr>
        <w:t>have</w:t>
      </w:r>
      <w:r w:rsidR="0080164D" w:rsidRPr="00480863">
        <w:rPr>
          <w:rFonts w:ascii="Times New Roman" w:hAnsi="Times New Roman" w:cs="Times New Roman"/>
        </w:rPr>
        <w:t xml:space="preserve"> allowed </w:t>
      </w:r>
      <w:r w:rsidR="005319C9" w:rsidRPr="00480863">
        <w:rPr>
          <w:rFonts w:ascii="Times New Roman" w:hAnsi="Times New Roman" w:cs="Times New Roman"/>
        </w:rPr>
        <w:t>a</w:t>
      </w:r>
      <w:r w:rsidR="0080164D" w:rsidRPr="00480863">
        <w:rPr>
          <w:rFonts w:ascii="Times New Roman" w:hAnsi="Times New Roman" w:cs="Times New Roman"/>
        </w:rPr>
        <w:t xml:space="preserve"> </w:t>
      </w:r>
      <w:r w:rsidR="005319C9" w:rsidRPr="00480863">
        <w:rPr>
          <w:rFonts w:ascii="Times New Roman" w:hAnsi="Times New Roman" w:cs="Times New Roman"/>
        </w:rPr>
        <w:t>successful</w:t>
      </w:r>
      <w:r w:rsidR="00D63FBF" w:rsidRPr="00480863">
        <w:rPr>
          <w:rFonts w:ascii="Times New Roman" w:hAnsi="Times New Roman" w:cs="Times New Roman"/>
        </w:rPr>
        <w:t xml:space="preserve"> interaction </w:t>
      </w:r>
      <w:r w:rsidR="005319C9" w:rsidRPr="00480863">
        <w:rPr>
          <w:rFonts w:ascii="Times New Roman" w:hAnsi="Times New Roman" w:cs="Times New Roman"/>
        </w:rPr>
        <w:t>towards exhibitions</w:t>
      </w:r>
      <w:r w:rsidR="00D3487B" w:rsidRPr="00480863">
        <w:rPr>
          <w:rFonts w:ascii="Times New Roman" w:hAnsi="Times New Roman" w:cs="Times New Roman"/>
        </w:rPr>
        <w:t xml:space="preserve"> by the population</w:t>
      </w:r>
      <w:r w:rsidR="005F59C3" w:rsidRPr="00480863">
        <w:rPr>
          <w:rFonts w:ascii="Times New Roman" w:hAnsi="Times New Roman" w:cs="Times New Roman"/>
        </w:rPr>
        <w:t>.</w:t>
      </w:r>
      <w:r w:rsidR="00F800BC" w:rsidRPr="00480863">
        <w:rPr>
          <w:rFonts w:ascii="Times New Roman" w:hAnsi="Times New Roman" w:cs="Times New Roman"/>
        </w:rPr>
        <w:t xml:space="preserve"> </w:t>
      </w:r>
      <w:r w:rsidR="00E91E7B" w:rsidRPr="00480863">
        <w:rPr>
          <w:rFonts w:ascii="Times New Roman" w:hAnsi="Times New Roman" w:cs="Times New Roman"/>
        </w:rPr>
        <w:t xml:space="preserve">Especially towards </w:t>
      </w:r>
      <w:r w:rsidR="00E73AA7" w:rsidRPr="00480863">
        <w:rPr>
          <w:rFonts w:ascii="Times New Roman" w:hAnsi="Times New Roman" w:cs="Times New Roman"/>
        </w:rPr>
        <w:t>school</w:t>
      </w:r>
      <w:r w:rsidR="00E91E7B" w:rsidRPr="00480863">
        <w:rPr>
          <w:rFonts w:ascii="Times New Roman" w:hAnsi="Times New Roman" w:cs="Times New Roman"/>
        </w:rPr>
        <w:t xml:space="preserve"> children, the </w:t>
      </w:r>
      <w:r w:rsidR="001B1A9D" w:rsidRPr="00480863">
        <w:rPr>
          <w:rFonts w:ascii="Times New Roman" w:hAnsi="Times New Roman" w:cs="Times New Roman"/>
        </w:rPr>
        <w:t>Jorvik</w:t>
      </w:r>
      <w:r w:rsidR="00E91E7B" w:rsidRPr="00480863">
        <w:rPr>
          <w:rFonts w:ascii="Times New Roman" w:hAnsi="Times New Roman" w:cs="Times New Roman"/>
        </w:rPr>
        <w:t xml:space="preserve"> centre is a good example of how </w:t>
      </w:r>
      <w:r w:rsidR="001B1A9D" w:rsidRPr="00480863">
        <w:rPr>
          <w:rFonts w:ascii="Times New Roman" w:hAnsi="Times New Roman" w:cs="Times New Roman"/>
        </w:rPr>
        <w:t>experiential</w:t>
      </w:r>
      <w:r w:rsidR="00E91E7B" w:rsidRPr="00480863">
        <w:rPr>
          <w:rFonts w:ascii="Times New Roman" w:hAnsi="Times New Roman" w:cs="Times New Roman"/>
        </w:rPr>
        <w:t xml:space="preserve"> </w:t>
      </w:r>
      <w:r w:rsidR="001B1A9D" w:rsidRPr="00480863">
        <w:rPr>
          <w:rFonts w:ascii="Times New Roman" w:hAnsi="Times New Roman" w:cs="Times New Roman"/>
        </w:rPr>
        <w:t>engagement</w:t>
      </w:r>
      <w:r w:rsidR="00E91E7B" w:rsidRPr="00480863">
        <w:rPr>
          <w:rFonts w:ascii="Times New Roman" w:hAnsi="Times New Roman" w:cs="Times New Roman"/>
        </w:rPr>
        <w:t xml:space="preserve"> can </w:t>
      </w:r>
      <w:r w:rsidR="00733D40" w:rsidRPr="00480863">
        <w:rPr>
          <w:rFonts w:ascii="Times New Roman" w:hAnsi="Times New Roman" w:cs="Times New Roman"/>
        </w:rPr>
        <w:t xml:space="preserve">not only educate children but </w:t>
      </w:r>
      <w:r w:rsidR="006F70FB">
        <w:rPr>
          <w:rFonts w:ascii="Times New Roman" w:hAnsi="Times New Roman" w:cs="Times New Roman"/>
        </w:rPr>
        <w:t>can</w:t>
      </w:r>
      <w:r w:rsidR="00733D40" w:rsidRPr="00480863">
        <w:rPr>
          <w:rFonts w:ascii="Times New Roman" w:hAnsi="Times New Roman" w:cs="Times New Roman"/>
        </w:rPr>
        <w:t xml:space="preserve"> bring history to life</w:t>
      </w:r>
      <w:r w:rsidR="00FB5203" w:rsidRPr="00480863">
        <w:rPr>
          <w:rFonts w:ascii="Times New Roman" w:hAnsi="Times New Roman" w:cs="Times New Roman"/>
        </w:rPr>
        <w:t xml:space="preserve">,  particularly since museums and heritage sites are a place of informal education. </w:t>
      </w:r>
      <w:r w:rsidR="00FB7272" w:rsidRPr="00480863">
        <w:rPr>
          <w:rFonts w:ascii="Times New Roman" w:hAnsi="Times New Roman" w:cs="Times New Roman"/>
        </w:rPr>
        <w:t>T</w:t>
      </w:r>
      <w:r w:rsidR="00FB7272" w:rsidRPr="00480863">
        <w:rPr>
          <w:rFonts w:ascii="Times New Roman" w:hAnsi="Times New Roman" w:cs="Times New Roman"/>
        </w:rPr>
        <w:t xml:space="preserve">he nature of experiential engagement is to use the senses and to create an engaging experience  for visitors in a fun and unique way. </w:t>
      </w:r>
      <w:r w:rsidR="005F59C3" w:rsidRPr="00480863">
        <w:rPr>
          <w:rFonts w:ascii="Times New Roman" w:hAnsi="Times New Roman" w:cs="Times New Roman"/>
        </w:rPr>
        <w:t xml:space="preserve">Furthermore, </w:t>
      </w:r>
      <w:r w:rsidR="00F800BC" w:rsidRPr="00480863">
        <w:rPr>
          <w:rFonts w:ascii="Times New Roman" w:hAnsi="Times New Roman" w:cs="Times New Roman"/>
        </w:rPr>
        <w:t xml:space="preserve">experiential engagement draws </w:t>
      </w:r>
      <w:r w:rsidR="0008110D" w:rsidRPr="00480863">
        <w:rPr>
          <w:rFonts w:ascii="Times New Roman" w:hAnsi="Times New Roman" w:cs="Times New Roman"/>
        </w:rPr>
        <w:t xml:space="preserve">upon </w:t>
      </w:r>
      <w:r w:rsidR="00F800BC" w:rsidRPr="00480863">
        <w:rPr>
          <w:rFonts w:ascii="Times New Roman" w:hAnsi="Times New Roman" w:cs="Times New Roman"/>
        </w:rPr>
        <w:t xml:space="preserve">the </w:t>
      </w:r>
      <w:r w:rsidR="007A6CF1" w:rsidRPr="00480863">
        <w:rPr>
          <w:rFonts w:ascii="Times New Roman" w:hAnsi="Times New Roman" w:cs="Times New Roman"/>
        </w:rPr>
        <w:t>question</w:t>
      </w:r>
      <w:r w:rsidR="00F800BC" w:rsidRPr="00480863">
        <w:rPr>
          <w:rFonts w:ascii="Times New Roman" w:hAnsi="Times New Roman" w:cs="Times New Roman"/>
        </w:rPr>
        <w:t xml:space="preserve"> of authenticity</w:t>
      </w:r>
      <w:r w:rsidR="007A6CF1" w:rsidRPr="00480863">
        <w:rPr>
          <w:rFonts w:ascii="Times New Roman" w:hAnsi="Times New Roman" w:cs="Times New Roman"/>
        </w:rPr>
        <w:t xml:space="preserve">. </w:t>
      </w:r>
      <w:r w:rsidR="00BB4AC0" w:rsidRPr="00480863">
        <w:rPr>
          <w:rFonts w:ascii="Times New Roman" w:hAnsi="Times New Roman" w:cs="Times New Roman"/>
        </w:rPr>
        <w:t>By using the example of the Jorvik Viking centre</w:t>
      </w:r>
      <w:r w:rsidR="0020071F" w:rsidRPr="00480863">
        <w:rPr>
          <w:rFonts w:ascii="Times New Roman" w:hAnsi="Times New Roman" w:cs="Times New Roman"/>
        </w:rPr>
        <w:t xml:space="preserve">, it </w:t>
      </w:r>
      <w:r w:rsidR="00C274DE" w:rsidRPr="00480863">
        <w:rPr>
          <w:rFonts w:ascii="Times New Roman" w:hAnsi="Times New Roman" w:cs="Times New Roman"/>
        </w:rPr>
        <w:t xml:space="preserve">engages with the question of </w:t>
      </w:r>
      <w:r w:rsidR="00F072D3" w:rsidRPr="00480863">
        <w:rPr>
          <w:rFonts w:ascii="Times New Roman" w:hAnsi="Times New Roman" w:cs="Times New Roman"/>
        </w:rPr>
        <w:t>authenticity</w:t>
      </w:r>
      <w:r w:rsidR="00C274DE" w:rsidRPr="00480863">
        <w:rPr>
          <w:rFonts w:ascii="Times New Roman" w:hAnsi="Times New Roman" w:cs="Times New Roman"/>
        </w:rPr>
        <w:t xml:space="preserve"> as the ride experience and the visual </w:t>
      </w:r>
      <w:r w:rsidR="00FA5C33" w:rsidRPr="00480863">
        <w:rPr>
          <w:rFonts w:ascii="Times New Roman" w:hAnsi="Times New Roman" w:cs="Times New Roman"/>
        </w:rPr>
        <w:t>representation</w:t>
      </w:r>
      <w:r w:rsidR="0008110D" w:rsidRPr="00480863">
        <w:rPr>
          <w:rFonts w:ascii="Times New Roman" w:hAnsi="Times New Roman" w:cs="Times New Roman"/>
        </w:rPr>
        <w:t>,</w:t>
      </w:r>
      <w:r w:rsidR="00FA5C33" w:rsidRPr="00480863">
        <w:rPr>
          <w:rFonts w:ascii="Times New Roman" w:hAnsi="Times New Roman" w:cs="Times New Roman"/>
        </w:rPr>
        <w:t xml:space="preserve"> i</w:t>
      </w:r>
      <w:r w:rsidR="0008110D" w:rsidRPr="00480863">
        <w:rPr>
          <w:rFonts w:ascii="Times New Roman" w:hAnsi="Times New Roman" w:cs="Times New Roman"/>
        </w:rPr>
        <w:t>t is</w:t>
      </w:r>
      <w:r w:rsidR="00FA5C33" w:rsidRPr="00480863">
        <w:rPr>
          <w:rFonts w:ascii="Times New Roman" w:hAnsi="Times New Roman" w:cs="Times New Roman"/>
        </w:rPr>
        <w:t xml:space="preserve"> a staged production that </w:t>
      </w:r>
      <w:r w:rsidR="0008110D" w:rsidRPr="00480863">
        <w:rPr>
          <w:rFonts w:ascii="Times New Roman" w:hAnsi="Times New Roman" w:cs="Times New Roman"/>
        </w:rPr>
        <w:t>can</w:t>
      </w:r>
      <w:r w:rsidR="00FA5C33" w:rsidRPr="00480863">
        <w:rPr>
          <w:rFonts w:ascii="Times New Roman" w:hAnsi="Times New Roman" w:cs="Times New Roman"/>
        </w:rPr>
        <w:t xml:space="preserve"> create a separation between the attraction and the </w:t>
      </w:r>
      <w:r w:rsidR="00F072D3" w:rsidRPr="00480863">
        <w:rPr>
          <w:rFonts w:ascii="Times New Roman" w:hAnsi="Times New Roman" w:cs="Times New Roman"/>
        </w:rPr>
        <w:t>visitors</w:t>
      </w:r>
      <w:r w:rsidR="00FA5C33" w:rsidRPr="00480863">
        <w:rPr>
          <w:rFonts w:ascii="Times New Roman" w:hAnsi="Times New Roman" w:cs="Times New Roman"/>
        </w:rPr>
        <w:t>. Although</w:t>
      </w:r>
      <w:r w:rsidR="0008110D" w:rsidRPr="00480863">
        <w:rPr>
          <w:rFonts w:ascii="Times New Roman" w:hAnsi="Times New Roman" w:cs="Times New Roman"/>
        </w:rPr>
        <w:t>,</w:t>
      </w:r>
      <w:r w:rsidR="00FA5C33" w:rsidRPr="00480863">
        <w:rPr>
          <w:rFonts w:ascii="Times New Roman" w:hAnsi="Times New Roman" w:cs="Times New Roman"/>
        </w:rPr>
        <w:t xml:space="preserve"> </w:t>
      </w:r>
      <w:r w:rsidR="00F072D3" w:rsidRPr="00480863">
        <w:rPr>
          <w:rFonts w:ascii="Times New Roman" w:hAnsi="Times New Roman" w:cs="Times New Roman"/>
        </w:rPr>
        <w:t xml:space="preserve">the location of the site does </w:t>
      </w:r>
      <w:r w:rsidR="002E552A" w:rsidRPr="00480863">
        <w:rPr>
          <w:rFonts w:ascii="Times New Roman" w:hAnsi="Times New Roman" w:cs="Times New Roman"/>
        </w:rPr>
        <w:t xml:space="preserve">create an atmosphere </w:t>
      </w:r>
      <w:r w:rsidR="00753B0B" w:rsidRPr="00480863">
        <w:rPr>
          <w:rFonts w:ascii="Times New Roman" w:hAnsi="Times New Roman" w:cs="Times New Roman"/>
        </w:rPr>
        <w:t xml:space="preserve">of travelling back </w:t>
      </w:r>
      <w:r w:rsidR="00E73AA7" w:rsidRPr="00480863">
        <w:rPr>
          <w:rFonts w:ascii="Times New Roman" w:hAnsi="Times New Roman" w:cs="Times New Roman"/>
        </w:rPr>
        <w:t xml:space="preserve">in </w:t>
      </w:r>
      <w:r w:rsidR="00753B0B" w:rsidRPr="00480863">
        <w:rPr>
          <w:rFonts w:ascii="Times New Roman" w:hAnsi="Times New Roman" w:cs="Times New Roman"/>
        </w:rPr>
        <w:t>time and seeing a different world in action</w:t>
      </w:r>
      <w:r w:rsidR="0008110D" w:rsidRPr="00480863">
        <w:rPr>
          <w:rFonts w:ascii="Times New Roman" w:hAnsi="Times New Roman" w:cs="Times New Roman"/>
        </w:rPr>
        <w:t xml:space="preserve"> through the electronics</w:t>
      </w:r>
      <w:r w:rsidR="00753B0B" w:rsidRPr="00480863">
        <w:rPr>
          <w:rFonts w:ascii="Times New Roman" w:hAnsi="Times New Roman" w:cs="Times New Roman"/>
        </w:rPr>
        <w:t xml:space="preserve">. </w:t>
      </w:r>
      <w:r w:rsidR="00FB7272" w:rsidRPr="00480863">
        <w:rPr>
          <w:rFonts w:ascii="Times New Roman" w:hAnsi="Times New Roman" w:cs="Times New Roman"/>
        </w:rPr>
        <w:t>W</w:t>
      </w:r>
      <w:r w:rsidR="00163B0A" w:rsidRPr="00480863">
        <w:rPr>
          <w:rFonts w:ascii="Times New Roman" w:hAnsi="Times New Roman" w:cs="Times New Roman"/>
        </w:rPr>
        <w:t xml:space="preserve">hile the nature of </w:t>
      </w:r>
      <w:r w:rsidR="00E37FBE" w:rsidRPr="00480863">
        <w:rPr>
          <w:rFonts w:ascii="Times New Roman" w:hAnsi="Times New Roman" w:cs="Times New Roman"/>
        </w:rPr>
        <w:t>experiential</w:t>
      </w:r>
      <w:r w:rsidR="00163B0A" w:rsidRPr="00480863">
        <w:rPr>
          <w:rFonts w:ascii="Times New Roman" w:hAnsi="Times New Roman" w:cs="Times New Roman"/>
        </w:rPr>
        <w:t xml:space="preserve"> </w:t>
      </w:r>
      <w:r w:rsidR="00E37FBE" w:rsidRPr="00480863">
        <w:rPr>
          <w:rFonts w:ascii="Times New Roman" w:hAnsi="Times New Roman" w:cs="Times New Roman"/>
        </w:rPr>
        <w:t>engagement</w:t>
      </w:r>
      <w:r w:rsidR="00163B0A" w:rsidRPr="00480863">
        <w:rPr>
          <w:rFonts w:ascii="Times New Roman" w:hAnsi="Times New Roman" w:cs="Times New Roman"/>
        </w:rPr>
        <w:t xml:space="preserve"> </w:t>
      </w:r>
      <w:r w:rsidR="008413C9" w:rsidRPr="00480863">
        <w:rPr>
          <w:rFonts w:ascii="Times New Roman" w:hAnsi="Times New Roman" w:cs="Times New Roman"/>
        </w:rPr>
        <w:t xml:space="preserve">is not without its </w:t>
      </w:r>
      <w:r w:rsidR="00362EE6" w:rsidRPr="00480863">
        <w:rPr>
          <w:rFonts w:ascii="Times New Roman" w:hAnsi="Times New Roman" w:cs="Times New Roman"/>
        </w:rPr>
        <w:t>limitations</w:t>
      </w:r>
      <w:r w:rsidR="00FB7272" w:rsidRPr="00480863">
        <w:rPr>
          <w:rFonts w:ascii="Times New Roman" w:hAnsi="Times New Roman" w:cs="Times New Roman"/>
        </w:rPr>
        <w:t>,</w:t>
      </w:r>
      <w:r w:rsidR="00163B0A" w:rsidRPr="00480863">
        <w:rPr>
          <w:rFonts w:ascii="Times New Roman" w:hAnsi="Times New Roman" w:cs="Times New Roman"/>
        </w:rPr>
        <w:t xml:space="preserve"> it is a fun and </w:t>
      </w:r>
      <w:r w:rsidR="00E37FBE" w:rsidRPr="00480863">
        <w:rPr>
          <w:rFonts w:ascii="Times New Roman" w:hAnsi="Times New Roman" w:cs="Times New Roman"/>
        </w:rPr>
        <w:t>immersive</w:t>
      </w:r>
      <w:r w:rsidR="00163B0A" w:rsidRPr="00480863">
        <w:rPr>
          <w:rFonts w:ascii="Times New Roman" w:hAnsi="Times New Roman" w:cs="Times New Roman"/>
        </w:rPr>
        <w:t xml:space="preserve"> </w:t>
      </w:r>
      <w:r w:rsidR="00E37FBE" w:rsidRPr="00480863">
        <w:rPr>
          <w:rFonts w:ascii="Times New Roman" w:hAnsi="Times New Roman" w:cs="Times New Roman"/>
        </w:rPr>
        <w:t>experience</w:t>
      </w:r>
      <w:r w:rsidR="00163B0A" w:rsidRPr="00480863">
        <w:rPr>
          <w:rFonts w:ascii="Times New Roman" w:hAnsi="Times New Roman" w:cs="Times New Roman"/>
        </w:rPr>
        <w:t xml:space="preserve"> for </w:t>
      </w:r>
      <w:r w:rsidR="00E37FBE" w:rsidRPr="00480863">
        <w:rPr>
          <w:rFonts w:ascii="Times New Roman" w:hAnsi="Times New Roman" w:cs="Times New Roman"/>
        </w:rPr>
        <w:t>visitors</w:t>
      </w:r>
      <w:r w:rsidR="008413C9" w:rsidRPr="00480863">
        <w:rPr>
          <w:rFonts w:ascii="Times New Roman" w:hAnsi="Times New Roman" w:cs="Times New Roman"/>
        </w:rPr>
        <w:t xml:space="preserve"> to</w:t>
      </w:r>
      <w:r w:rsidR="00163B0A" w:rsidRPr="00480863">
        <w:rPr>
          <w:rFonts w:ascii="Times New Roman" w:hAnsi="Times New Roman" w:cs="Times New Roman"/>
        </w:rPr>
        <w:t xml:space="preserve"> engage </w:t>
      </w:r>
      <w:r w:rsidR="00E37FBE" w:rsidRPr="00480863">
        <w:rPr>
          <w:rFonts w:ascii="Times New Roman" w:hAnsi="Times New Roman" w:cs="Times New Roman"/>
        </w:rPr>
        <w:t>with</w:t>
      </w:r>
      <w:r w:rsidR="00163B0A" w:rsidRPr="00480863">
        <w:rPr>
          <w:rFonts w:ascii="Times New Roman" w:hAnsi="Times New Roman" w:cs="Times New Roman"/>
        </w:rPr>
        <w:t xml:space="preserve"> </w:t>
      </w:r>
      <w:r w:rsidR="00E37FBE" w:rsidRPr="00480863">
        <w:rPr>
          <w:rFonts w:ascii="Times New Roman" w:hAnsi="Times New Roman" w:cs="Times New Roman"/>
        </w:rPr>
        <w:t>history</w:t>
      </w:r>
      <w:r w:rsidR="00163B0A" w:rsidRPr="00480863">
        <w:rPr>
          <w:rFonts w:ascii="Times New Roman" w:hAnsi="Times New Roman" w:cs="Times New Roman"/>
        </w:rPr>
        <w:t xml:space="preserve"> and </w:t>
      </w:r>
      <w:r w:rsidR="00362EE6" w:rsidRPr="00480863">
        <w:rPr>
          <w:rFonts w:ascii="Times New Roman" w:hAnsi="Times New Roman" w:cs="Times New Roman"/>
        </w:rPr>
        <w:t xml:space="preserve">to </w:t>
      </w:r>
      <w:r w:rsidR="00E37FBE" w:rsidRPr="00480863">
        <w:rPr>
          <w:rFonts w:ascii="Times New Roman" w:hAnsi="Times New Roman" w:cs="Times New Roman"/>
        </w:rPr>
        <w:t>appreciate the heritage that as society has inherited</w:t>
      </w:r>
      <w:r w:rsidR="00362EE6" w:rsidRPr="00480863">
        <w:rPr>
          <w:rFonts w:ascii="Times New Roman" w:hAnsi="Times New Roman" w:cs="Times New Roman"/>
        </w:rPr>
        <w:t xml:space="preserve"> from previous generations, and to pass on to future ones</w:t>
      </w:r>
      <w:r w:rsidR="00E37FBE" w:rsidRPr="00480863">
        <w:rPr>
          <w:rFonts w:ascii="Times New Roman" w:hAnsi="Times New Roman" w:cs="Times New Roman"/>
        </w:rPr>
        <w:t xml:space="preserve">. </w:t>
      </w:r>
      <w:r w:rsidR="002E552A" w:rsidRPr="00480863">
        <w:rPr>
          <w:rFonts w:ascii="Times New Roman" w:hAnsi="Times New Roman" w:cs="Times New Roman"/>
        </w:rPr>
        <w:t xml:space="preserve"> </w:t>
      </w:r>
    </w:p>
    <w:p w14:paraId="45BC8D8C" w14:textId="77777777" w:rsidR="00480863" w:rsidRDefault="00480863" w:rsidP="00480863">
      <w:pPr>
        <w:spacing w:line="360" w:lineRule="auto"/>
        <w:rPr>
          <w:rFonts w:ascii="Times New Roman" w:hAnsi="Times New Roman" w:cs="Times New Roman"/>
          <w:b/>
          <w:bCs/>
          <w:u w:val="single"/>
        </w:rPr>
      </w:pPr>
    </w:p>
    <w:p w14:paraId="27915C8C" w14:textId="77777777" w:rsidR="005A4D36" w:rsidRDefault="005A4D36" w:rsidP="00A942D8">
      <w:pPr>
        <w:spacing w:line="360" w:lineRule="auto"/>
        <w:rPr>
          <w:rFonts w:ascii="Times New Roman" w:hAnsi="Times New Roman" w:cs="Times New Roman"/>
          <w:b/>
          <w:bCs/>
          <w:u w:val="single"/>
        </w:rPr>
      </w:pPr>
    </w:p>
    <w:p w14:paraId="0C83BBD3" w14:textId="4412FD6F" w:rsidR="00C504F3" w:rsidRPr="00A942D8" w:rsidRDefault="00C504F3" w:rsidP="00A942D8">
      <w:pPr>
        <w:spacing w:line="360" w:lineRule="auto"/>
        <w:rPr>
          <w:rFonts w:ascii="Times New Roman" w:hAnsi="Times New Roman" w:cs="Times New Roman"/>
          <w:b/>
          <w:bCs/>
        </w:rPr>
      </w:pPr>
      <w:r w:rsidRPr="00A942D8">
        <w:rPr>
          <w:rFonts w:ascii="Times New Roman" w:hAnsi="Times New Roman" w:cs="Times New Roman"/>
          <w:b/>
          <w:bCs/>
          <w:u w:val="single"/>
        </w:rPr>
        <w:t>Bibliography</w:t>
      </w:r>
      <w:r w:rsidR="009C4C8D" w:rsidRPr="00A942D8">
        <w:rPr>
          <w:rFonts w:ascii="Times New Roman" w:hAnsi="Times New Roman" w:cs="Times New Roman"/>
          <w:b/>
          <w:bCs/>
        </w:rPr>
        <w:t>:</w:t>
      </w:r>
    </w:p>
    <w:p w14:paraId="031985FD" w14:textId="77777777" w:rsidR="00A942D8" w:rsidRDefault="00F56810" w:rsidP="00A942D8">
      <w:pPr>
        <w:pStyle w:val="FootnoteText"/>
        <w:spacing w:line="360" w:lineRule="auto"/>
        <w:rPr>
          <w:rFonts w:ascii="Times New Roman" w:hAnsi="Times New Roman" w:cs="Times New Roman"/>
          <w:sz w:val="24"/>
          <w:szCs w:val="24"/>
        </w:rPr>
      </w:pPr>
      <w:r w:rsidRPr="00A942D8">
        <w:rPr>
          <w:rFonts w:ascii="Times New Roman" w:hAnsi="Times New Roman" w:cs="Times New Roman"/>
          <w:sz w:val="24"/>
          <w:szCs w:val="24"/>
        </w:rPr>
        <w:t>Boyle,</w:t>
      </w:r>
      <w:r w:rsidRPr="00A942D8">
        <w:rPr>
          <w:rFonts w:ascii="Times New Roman" w:hAnsi="Times New Roman" w:cs="Times New Roman"/>
          <w:sz w:val="24"/>
          <w:szCs w:val="24"/>
        </w:rPr>
        <w:t xml:space="preserve"> </w:t>
      </w:r>
      <w:r w:rsidRPr="00A942D8">
        <w:rPr>
          <w:rFonts w:ascii="Times New Roman" w:hAnsi="Times New Roman" w:cs="Times New Roman"/>
          <w:sz w:val="24"/>
          <w:szCs w:val="24"/>
        </w:rPr>
        <w:t>Laura</w:t>
      </w:r>
      <w:r w:rsidRPr="00A942D8">
        <w:rPr>
          <w:rFonts w:ascii="Times New Roman" w:hAnsi="Times New Roman" w:cs="Times New Roman"/>
          <w:sz w:val="24"/>
          <w:szCs w:val="24"/>
        </w:rPr>
        <w:t>,</w:t>
      </w:r>
      <w:r w:rsidRPr="00A942D8">
        <w:rPr>
          <w:rFonts w:ascii="Times New Roman" w:hAnsi="Times New Roman" w:cs="Times New Roman"/>
          <w:sz w:val="24"/>
          <w:szCs w:val="24"/>
        </w:rPr>
        <w:t xml:space="preserve"> ‘ The Jane Austen Centre- Inspiring Thousands’, </w:t>
      </w:r>
      <w:r w:rsidRPr="00A942D8">
        <w:rPr>
          <w:rFonts w:ascii="Times New Roman" w:hAnsi="Times New Roman" w:cs="Times New Roman"/>
          <w:i/>
          <w:iCs/>
          <w:sz w:val="24"/>
          <w:szCs w:val="24"/>
        </w:rPr>
        <w:t>Jane Austen Centre blog</w:t>
      </w:r>
      <w:r w:rsidRPr="00A942D8">
        <w:rPr>
          <w:rFonts w:ascii="Times New Roman" w:hAnsi="Times New Roman" w:cs="Times New Roman"/>
          <w:sz w:val="24"/>
          <w:szCs w:val="24"/>
        </w:rPr>
        <w:t xml:space="preserve">, 3 </w:t>
      </w:r>
    </w:p>
    <w:p w14:paraId="04A16B3B" w14:textId="77777777" w:rsidR="003E1EFE" w:rsidRDefault="00F56810" w:rsidP="003E1EFE">
      <w:pPr>
        <w:pStyle w:val="FootnoteText"/>
        <w:spacing w:line="360" w:lineRule="auto"/>
        <w:ind w:firstLine="720"/>
        <w:rPr>
          <w:rFonts w:ascii="Times New Roman" w:hAnsi="Times New Roman" w:cs="Times New Roman"/>
          <w:sz w:val="24"/>
          <w:szCs w:val="24"/>
        </w:rPr>
      </w:pPr>
      <w:r w:rsidRPr="00A942D8">
        <w:rPr>
          <w:rFonts w:ascii="Times New Roman" w:hAnsi="Times New Roman" w:cs="Times New Roman"/>
          <w:sz w:val="24"/>
          <w:szCs w:val="24"/>
        </w:rPr>
        <w:t>January 2011. &lt;https://janeausten.co.uk/blogs/from-the-jane-austen-centre/inspiring-</w:t>
      </w:r>
    </w:p>
    <w:p w14:paraId="644DCF7D" w14:textId="5D864F6A" w:rsidR="00F56810" w:rsidRDefault="00F56810" w:rsidP="003E1EFE">
      <w:pPr>
        <w:pStyle w:val="FootnoteText"/>
        <w:spacing w:line="360" w:lineRule="auto"/>
        <w:ind w:firstLine="720"/>
        <w:rPr>
          <w:rFonts w:ascii="Times New Roman" w:hAnsi="Times New Roman" w:cs="Times New Roman"/>
          <w:sz w:val="24"/>
          <w:szCs w:val="24"/>
        </w:rPr>
      </w:pPr>
      <w:r w:rsidRPr="00A942D8">
        <w:rPr>
          <w:rFonts w:ascii="Times New Roman" w:hAnsi="Times New Roman" w:cs="Times New Roman"/>
          <w:sz w:val="24"/>
          <w:szCs w:val="24"/>
        </w:rPr>
        <w:t xml:space="preserve">thousands&gt; [accessed 16 January 2026]. </w:t>
      </w:r>
    </w:p>
    <w:p w14:paraId="5B32E1A4" w14:textId="77777777" w:rsidR="003E1EFE" w:rsidRPr="00A942D8" w:rsidRDefault="003E1EFE" w:rsidP="00A942D8">
      <w:pPr>
        <w:pStyle w:val="FootnoteText"/>
        <w:spacing w:line="360" w:lineRule="auto"/>
        <w:ind w:left="720"/>
        <w:rPr>
          <w:rFonts w:ascii="Times New Roman" w:hAnsi="Times New Roman" w:cs="Times New Roman"/>
          <w:sz w:val="24"/>
          <w:szCs w:val="24"/>
        </w:rPr>
      </w:pPr>
    </w:p>
    <w:p w14:paraId="49489502" w14:textId="52D24CCA" w:rsidR="00CC3DEB" w:rsidRDefault="00CC3DEB" w:rsidP="00A942D8">
      <w:pPr>
        <w:pStyle w:val="FootnoteText"/>
        <w:spacing w:line="360" w:lineRule="auto"/>
        <w:rPr>
          <w:rFonts w:ascii="Times New Roman" w:hAnsi="Times New Roman" w:cs="Times New Roman"/>
          <w:sz w:val="24"/>
          <w:szCs w:val="24"/>
        </w:rPr>
      </w:pPr>
      <w:r w:rsidRPr="00A942D8">
        <w:rPr>
          <w:rFonts w:ascii="Times New Roman" w:hAnsi="Times New Roman" w:cs="Times New Roman"/>
          <w:sz w:val="24"/>
          <w:szCs w:val="24"/>
        </w:rPr>
        <w:fldChar w:fldCharType="begin"/>
      </w:r>
      <w:r w:rsidRPr="00A942D8">
        <w:rPr>
          <w:rFonts w:ascii="Times New Roman" w:hAnsi="Times New Roman" w:cs="Times New Roman"/>
          <w:sz w:val="24"/>
          <w:szCs w:val="24"/>
        </w:rPr>
        <w:instrText xml:space="preserve"> ADDIN ZOTERO_ITEM CSL_CITATION {"citationID":"f9wB0sN7","properties":{"formattedCitation":"Deepak Chhabra, Robert Healy, and Erin Sills, \\uc0\\u8216{}Staged Authenticity and Heritage Tourism\\uc0\\u8217{}, {\\i{}Annals of Tourism Research}, 30.3 (2003), pp. 702\\uc0\\u8211{}19 (p. 703), doi:10.1016/S0160-7383(03)00044-6.","plainCitation":"Deepak Chhabra, Robert Healy, and Erin Sills, ‘Staged Authenticity and Heritage Tourism’, Annals of Tourism Research, 30.3 (2003), pp. 702–19 (p. 703), doi:10.1016/S0160-7383(03)00044-6.","noteIndex":10},"citationItems":[{"id":764,"uris":["http://zotero.org/users/local/kYBUwi5k/items/8NE4KEL4"],"itemData":{"id":764,"type":"article-journal","abstract":"Much of today’s heritage tourism product depends on the staging or re-creation of ethnic or cultural traditions. This study analyzes the role of perceived authenticity as a measure of product quality and as a determinant of tourist satisfaction. The event studied was the Flora Macdonald Scottish Highland Games held in North Carolina (United States). Tourists and event organizers were asked to evaluate the authenticity of specific festival events on a Likert scale. The study revealed that high perception of authenticity can be achieved even when the event is staged in a place far away from the original source of the cultural tradition. Important differences in perceived authenticity were observed among various groups of visitors.\nRésumé\nLa mise en scène de l’authenticité et le tourisme patrimonial. Une grande partie du produit du tourisme patrimonial actuel dépend de la mise en scène ou de la reproduction des traditions ethniques ou culturelles. Cet article analyse le rôle de l’authenticité perçue comme mesure de qualité et comme déterminant de la satisfaction touristique. L’événement qui a été étudié était les Jeux Écossais Flora Macdonald, qui ont eu lieu e en Caroline du Nord (Etats-Unis). On a demandé aux touristes et aux organisateurs de l’événement d’évaluer l’authenticité des activités spécifiques du festival sur une échelle Likert. L’étude a révélé qu’une haute perception d’authenticité peut être atteinte même si l’événement est monté dans un endroit qui est loin de la source originelle de la tradition culturelle. On a noté d’importantes différences dans les perceptions d’authenticité parmi les divers groupes de visiteurs.","container-title":"Annals of Tourism Research","DOI":"10.1016/S0160-7383(03)00044-6","ISSN":"0160-7383","issue":"3","journalAbbreviation":"Annals of Tourism Research","page":"702-719","source":"ScienceDirect","title":"Staged authenticity and heritage tourism","volume":"30","author":[{"family":"Chhabra","given":"Deepak"},{"family":"Healy","given":"Robert"},{"family":"Sills","given":"Erin"}],"issued":{"date-parts":[["2003",7,1]]}},"locator":"703"}],"schema":"https://github.com/citation-style-language/schema/raw/master/csl-citation.json"} </w:instrText>
      </w:r>
      <w:r w:rsidRPr="00A942D8">
        <w:rPr>
          <w:rFonts w:ascii="Times New Roman" w:hAnsi="Times New Roman" w:cs="Times New Roman"/>
          <w:sz w:val="24"/>
          <w:szCs w:val="24"/>
        </w:rPr>
        <w:fldChar w:fldCharType="separate"/>
      </w:r>
      <w:r w:rsidRPr="00A942D8">
        <w:rPr>
          <w:rFonts w:ascii="Times New Roman" w:hAnsi="Times New Roman" w:cs="Times New Roman"/>
          <w:kern w:val="0"/>
          <w:sz w:val="24"/>
          <w:szCs w:val="24"/>
        </w:rPr>
        <w:t>Chhabra,</w:t>
      </w:r>
      <w:r w:rsidR="003E1EFE">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Deepak,</w:t>
      </w:r>
      <w:r w:rsidRPr="00A942D8">
        <w:rPr>
          <w:rFonts w:ascii="Times New Roman" w:hAnsi="Times New Roman" w:cs="Times New Roman"/>
          <w:kern w:val="0"/>
          <w:sz w:val="24"/>
          <w:szCs w:val="24"/>
        </w:rPr>
        <w:t xml:space="preserve"> Healy,</w:t>
      </w:r>
      <w:r w:rsidR="002F0C1B" w:rsidRPr="00A942D8">
        <w:rPr>
          <w:rFonts w:ascii="Times New Roman" w:hAnsi="Times New Roman" w:cs="Times New Roman"/>
          <w:kern w:val="0"/>
          <w:sz w:val="24"/>
          <w:szCs w:val="24"/>
        </w:rPr>
        <w:t xml:space="preserve"> </w:t>
      </w:r>
      <w:r w:rsidR="002F0C1B" w:rsidRPr="00A942D8">
        <w:rPr>
          <w:rFonts w:ascii="Times New Roman" w:hAnsi="Times New Roman" w:cs="Times New Roman"/>
          <w:kern w:val="0"/>
          <w:sz w:val="24"/>
          <w:szCs w:val="24"/>
        </w:rPr>
        <w:t>Robert</w:t>
      </w:r>
      <w:r w:rsidR="002F0C1B"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 xml:space="preserve"> and Sills,</w:t>
      </w:r>
      <w:r w:rsidR="002F0C1B" w:rsidRPr="00A942D8">
        <w:rPr>
          <w:rFonts w:ascii="Times New Roman" w:hAnsi="Times New Roman" w:cs="Times New Roman"/>
          <w:kern w:val="0"/>
          <w:sz w:val="24"/>
          <w:szCs w:val="24"/>
        </w:rPr>
        <w:t xml:space="preserve"> </w:t>
      </w:r>
      <w:r w:rsidR="002F0C1B" w:rsidRPr="00A942D8">
        <w:rPr>
          <w:rFonts w:ascii="Times New Roman" w:hAnsi="Times New Roman" w:cs="Times New Roman"/>
          <w:kern w:val="0"/>
          <w:sz w:val="24"/>
          <w:szCs w:val="24"/>
        </w:rPr>
        <w:t>Erin</w:t>
      </w:r>
      <w:r w:rsidR="002F0C1B" w:rsidRPr="00A942D8">
        <w:rPr>
          <w:rFonts w:ascii="Times New Roman" w:hAnsi="Times New Roman" w:cs="Times New Roman"/>
          <w:kern w:val="0"/>
          <w:sz w:val="24"/>
          <w:szCs w:val="24"/>
        </w:rPr>
        <w:t>,</w:t>
      </w:r>
      <w:r w:rsidRPr="00A942D8">
        <w:rPr>
          <w:rFonts w:ascii="Times New Roman" w:hAnsi="Times New Roman" w:cs="Times New Roman"/>
          <w:kern w:val="0"/>
          <w:sz w:val="24"/>
          <w:szCs w:val="24"/>
        </w:rPr>
        <w:t xml:space="preserve"> ‘Staged Authenticity and Heritage </w:t>
      </w:r>
      <w:r w:rsidR="003E1EFE">
        <w:rPr>
          <w:rFonts w:ascii="Times New Roman" w:hAnsi="Times New Roman" w:cs="Times New Roman"/>
          <w:kern w:val="0"/>
          <w:sz w:val="24"/>
          <w:szCs w:val="24"/>
        </w:rPr>
        <w:tab/>
      </w:r>
      <w:r w:rsidRPr="00A942D8">
        <w:rPr>
          <w:rFonts w:ascii="Times New Roman" w:hAnsi="Times New Roman" w:cs="Times New Roman"/>
          <w:kern w:val="0"/>
          <w:sz w:val="24"/>
          <w:szCs w:val="24"/>
        </w:rPr>
        <w:t xml:space="preserve">Tourism’, </w:t>
      </w:r>
      <w:r w:rsidRPr="00A942D8">
        <w:rPr>
          <w:rFonts w:ascii="Times New Roman" w:hAnsi="Times New Roman" w:cs="Times New Roman"/>
          <w:i/>
          <w:iCs/>
          <w:kern w:val="0"/>
          <w:sz w:val="24"/>
          <w:szCs w:val="24"/>
        </w:rPr>
        <w:t xml:space="preserve">Annals of </w:t>
      </w:r>
      <w:r w:rsidR="002F0C1B" w:rsidRPr="00A942D8">
        <w:rPr>
          <w:rFonts w:ascii="Times New Roman" w:hAnsi="Times New Roman" w:cs="Times New Roman"/>
          <w:i/>
          <w:iCs/>
          <w:kern w:val="0"/>
          <w:sz w:val="24"/>
          <w:szCs w:val="24"/>
        </w:rPr>
        <w:tab/>
      </w:r>
      <w:r w:rsidRPr="00A942D8">
        <w:rPr>
          <w:rFonts w:ascii="Times New Roman" w:hAnsi="Times New Roman" w:cs="Times New Roman"/>
          <w:i/>
          <w:iCs/>
          <w:kern w:val="0"/>
          <w:sz w:val="24"/>
          <w:szCs w:val="24"/>
        </w:rPr>
        <w:t>Tourism Research</w:t>
      </w:r>
      <w:r w:rsidRPr="00A942D8">
        <w:rPr>
          <w:rFonts w:ascii="Times New Roman" w:hAnsi="Times New Roman" w:cs="Times New Roman"/>
          <w:kern w:val="0"/>
          <w:sz w:val="24"/>
          <w:szCs w:val="24"/>
        </w:rPr>
        <w:t>, 30.3 (2003), pp. 702–19</w:t>
      </w:r>
      <w:r w:rsidR="002F0C1B" w:rsidRPr="00A942D8">
        <w:rPr>
          <w:rFonts w:ascii="Times New Roman" w:hAnsi="Times New Roman" w:cs="Times New Roman"/>
          <w:kern w:val="0"/>
          <w:sz w:val="24"/>
          <w:szCs w:val="24"/>
        </w:rPr>
        <w:t>,</w:t>
      </w:r>
      <w:r w:rsidRPr="00A942D8">
        <w:rPr>
          <w:rFonts w:ascii="Times New Roman" w:hAnsi="Times New Roman" w:cs="Times New Roman"/>
          <w:kern w:val="0"/>
          <w:sz w:val="24"/>
          <w:szCs w:val="24"/>
        </w:rPr>
        <w:t xml:space="preserve"> </w:t>
      </w:r>
      <w:r w:rsidR="003E1EFE">
        <w:rPr>
          <w:rFonts w:ascii="Times New Roman" w:hAnsi="Times New Roman" w:cs="Times New Roman"/>
          <w:kern w:val="0"/>
          <w:sz w:val="24"/>
          <w:szCs w:val="24"/>
        </w:rPr>
        <w:tab/>
      </w:r>
      <w:r w:rsidRPr="00A942D8">
        <w:rPr>
          <w:rFonts w:ascii="Times New Roman" w:hAnsi="Times New Roman" w:cs="Times New Roman"/>
          <w:kern w:val="0"/>
          <w:sz w:val="24"/>
          <w:szCs w:val="24"/>
        </w:rPr>
        <w:t>&lt;Doi:10.1016/S0160-7383(03)00044-6&gt;.</w:t>
      </w:r>
      <w:r w:rsidRPr="00A942D8">
        <w:rPr>
          <w:rFonts w:ascii="Times New Roman" w:hAnsi="Times New Roman" w:cs="Times New Roman"/>
          <w:sz w:val="24"/>
          <w:szCs w:val="24"/>
        </w:rPr>
        <w:fldChar w:fldCharType="end"/>
      </w:r>
    </w:p>
    <w:p w14:paraId="470FEEC4" w14:textId="77777777" w:rsidR="003E1EFE" w:rsidRPr="00A942D8" w:rsidRDefault="003E1EFE" w:rsidP="00A942D8">
      <w:pPr>
        <w:pStyle w:val="FootnoteText"/>
        <w:spacing w:line="360" w:lineRule="auto"/>
        <w:rPr>
          <w:rFonts w:ascii="Times New Roman" w:hAnsi="Times New Roman" w:cs="Times New Roman"/>
          <w:sz w:val="24"/>
          <w:szCs w:val="24"/>
        </w:rPr>
      </w:pPr>
    </w:p>
    <w:p w14:paraId="14A6DC30" w14:textId="58BFD81A" w:rsidR="00AF0038" w:rsidRDefault="00AF0038" w:rsidP="00A942D8">
      <w:pPr>
        <w:pStyle w:val="FootnoteText"/>
        <w:spacing w:line="360" w:lineRule="auto"/>
        <w:rPr>
          <w:rFonts w:ascii="Times New Roman" w:hAnsi="Times New Roman" w:cs="Times New Roman"/>
          <w:sz w:val="24"/>
          <w:szCs w:val="24"/>
        </w:rPr>
      </w:pPr>
      <w:r w:rsidRPr="00A942D8">
        <w:rPr>
          <w:rFonts w:ascii="Times New Roman" w:hAnsi="Times New Roman" w:cs="Times New Roman"/>
          <w:sz w:val="24"/>
          <w:szCs w:val="24"/>
        </w:rPr>
        <w:fldChar w:fldCharType="begin"/>
      </w:r>
      <w:r w:rsidRPr="00A942D8">
        <w:rPr>
          <w:rFonts w:ascii="Times New Roman" w:hAnsi="Times New Roman" w:cs="Times New Roman"/>
          <w:sz w:val="24"/>
          <w:szCs w:val="24"/>
        </w:rPr>
        <w:instrText xml:space="preserve"> ADDIN ZOTERO_ITEM CSL_CITATION {"citationID":"LsTCfAHz","properties":{"formattedCitation":"David Howes, \\uc0\\u8216{}Introduction to Sensory Museology\\uc0\\u8217{}, {\\i{}The Senses and Society}, 9.3 (2014), pp. 259\\uc0\\u8211{}67 (p. 260), doi:10.2752/174589314X14023847039917.","plainCitation":"David Howes, ‘Introduction to Sensory Museology’, The Senses and Society, 9.3 (2014), pp. 259–67 (p. 260), doi:10.2752/174589314X14023847039917.","noteIndex":12},"citationItems":[{"id":772,"uris":["http://zotero.org/users/local/kYBUwi5k/items/RBCCHE76"],"itemData":{"id":772,"type":"article-journal","container-title":"The Senses and Society","DOI":"10.2752/174589314X14023847039917","ISSN":"1745-8927, 1745-8935","issue":"3","journalAbbreviation":"The Senses and Society","language":"en","page":"259-267","source":"DOI.org (Crossref)","title":"Introduction to Sensory Museology","volume":"9","author":[{"family":"Howes","given":"David"}],"issued":{"date-parts":[["2014",11]]}},"locator":"260"}],"schema":"https://github.com/citation-style-language/schema/raw/master/csl-citation.json"} </w:instrText>
      </w:r>
      <w:r w:rsidRPr="00A942D8">
        <w:rPr>
          <w:rFonts w:ascii="Times New Roman" w:hAnsi="Times New Roman" w:cs="Times New Roman"/>
          <w:sz w:val="24"/>
          <w:szCs w:val="24"/>
        </w:rPr>
        <w:fldChar w:fldCharType="separate"/>
      </w:r>
      <w:r w:rsidRPr="00A942D8">
        <w:rPr>
          <w:rFonts w:ascii="Times New Roman" w:hAnsi="Times New Roman" w:cs="Times New Roman"/>
          <w:kern w:val="0"/>
          <w:sz w:val="24"/>
          <w:szCs w:val="24"/>
        </w:rPr>
        <w:t>Howes,</w:t>
      </w:r>
      <w:r w:rsidR="003E1EFE">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 xml:space="preserve">David, </w:t>
      </w:r>
      <w:r w:rsidRPr="00A942D8">
        <w:rPr>
          <w:rFonts w:ascii="Times New Roman" w:hAnsi="Times New Roman" w:cs="Times New Roman"/>
          <w:kern w:val="0"/>
          <w:sz w:val="24"/>
          <w:szCs w:val="24"/>
        </w:rPr>
        <w:t xml:space="preserve"> ‘Introduction to Sensory Museology’, </w:t>
      </w:r>
      <w:r w:rsidRPr="00A942D8">
        <w:rPr>
          <w:rFonts w:ascii="Times New Roman" w:hAnsi="Times New Roman" w:cs="Times New Roman"/>
          <w:i/>
          <w:iCs/>
          <w:kern w:val="0"/>
          <w:sz w:val="24"/>
          <w:szCs w:val="24"/>
        </w:rPr>
        <w:t>The Senses and Society</w:t>
      </w:r>
      <w:r w:rsidRPr="00A942D8">
        <w:rPr>
          <w:rFonts w:ascii="Times New Roman" w:hAnsi="Times New Roman" w:cs="Times New Roman"/>
          <w:kern w:val="0"/>
          <w:sz w:val="24"/>
          <w:szCs w:val="24"/>
        </w:rPr>
        <w:t xml:space="preserve">, 9.3 (2014), pp. </w:t>
      </w:r>
      <w:r w:rsidR="003E1EFE">
        <w:rPr>
          <w:rFonts w:ascii="Times New Roman" w:hAnsi="Times New Roman" w:cs="Times New Roman"/>
          <w:kern w:val="0"/>
          <w:sz w:val="24"/>
          <w:szCs w:val="24"/>
        </w:rPr>
        <w:tab/>
      </w:r>
      <w:r w:rsidRPr="00A942D8">
        <w:rPr>
          <w:rFonts w:ascii="Times New Roman" w:hAnsi="Times New Roman" w:cs="Times New Roman"/>
          <w:kern w:val="0"/>
          <w:sz w:val="24"/>
          <w:szCs w:val="24"/>
        </w:rPr>
        <w:t>259–67, &lt;Doi:10.2752/174589314X14023847039917&gt;.</w:t>
      </w:r>
      <w:r w:rsidRPr="00A942D8">
        <w:rPr>
          <w:rFonts w:ascii="Times New Roman" w:hAnsi="Times New Roman" w:cs="Times New Roman"/>
          <w:sz w:val="24"/>
          <w:szCs w:val="24"/>
        </w:rPr>
        <w:fldChar w:fldCharType="end"/>
      </w:r>
    </w:p>
    <w:p w14:paraId="5EFEC010" w14:textId="77777777" w:rsidR="003E1EFE" w:rsidRPr="003E1EFE" w:rsidRDefault="003E1EFE" w:rsidP="00A942D8">
      <w:pPr>
        <w:pStyle w:val="FootnoteText"/>
        <w:spacing w:line="360" w:lineRule="auto"/>
        <w:rPr>
          <w:rFonts w:ascii="Times New Roman" w:hAnsi="Times New Roman" w:cs="Times New Roman"/>
          <w:kern w:val="0"/>
          <w:sz w:val="24"/>
          <w:szCs w:val="24"/>
        </w:rPr>
      </w:pPr>
    </w:p>
    <w:p w14:paraId="5923D7A7" w14:textId="68D8B813" w:rsidR="00F8129A" w:rsidRPr="00A942D8" w:rsidRDefault="00F8129A" w:rsidP="00A942D8">
      <w:pPr>
        <w:spacing w:line="360" w:lineRule="auto"/>
        <w:rPr>
          <w:rFonts w:ascii="Times New Roman" w:hAnsi="Times New Roman" w:cs="Times New Roman"/>
        </w:rPr>
      </w:pPr>
      <w:r w:rsidRPr="00A942D8">
        <w:rPr>
          <w:rFonts w:ascii="Times New Roman" w:hAnsi="Times New Roman" w:cs="Times New Roman"/>
        </w:rPr>
        <w:fldChar w:fldCharType="begin"/>
      </w:r>
      <w:r w:rsidRPr="00A942D8">
        <w:rPr>
          <w:rFonts w:ascii="Times New Roman" w:hAnsi="Times New Roman" w:cs="Times New Roman"/>
        </w:rPr>
        <w:instrText xml:space="preserve"> ADDIN ZOTERO_ITEM CSL_CITATION {"citationID":"uMFcitBt","properties":{"formattedCitation":"Naomi Haywood and Paul Cairns, \\uc0\\u8216{}Engagement with an Interactive Museum Exhibit\\uc0\\u8217{}, in {\\i{}People and Computers XIX \\uc0\\u8212{} The Bigger Picture}, ed. by Tom McEwan, Jan Gulliksen, and David Benyon (Springer London, 2006), pp. 113\\uc0\\u8211{}29 (p. 2), doi:10.1007/1-84628-249-7_8.","plainCitation":"Naomi Haywood and Paul Cairns, ‘Engagement with an Interactive Museum Exhibit’, in People and Computers XIX — The Bigger Picture, ed. by Tom McEwan, Jan Gulliksen, and David Benyon (Springer London, 2006), pp. 113–29 (p. 2), doi:10.1007/1-84628-249-7_8.","noteIndex":22},"citationItems":[{"id":796,"uris":["http://zotero.org/users/local/kYBUwi5k/items/5ETQ6JRX"],"itemData":{"id":796,"type":"paper-conference","abstract":"Learning and engagement have been recognised as very important in deﬁning the effectiveness of interactive museum exhibits. However the relationship between these two notions is not fully understood. In particular, little is known about engagement with interactive exhibits and how it relates to learning. This paper describes a hypothesis seeking approach to ﬁnd out how children engage with an interactive exhibit at the Science Museum. Engagement is found to be described in terms of the three categories: participation, narration and co-presence of others. These aspects of engagement can be seen to arise from speciﬁc aspects of the interaction design of the exhibit. Moreover, they also overlap with features required for a positive learning experience. These ﬁndings suggest many fruitful directions for future research in this area.","container-title":"People and Computers XIX — The Bigger Picture","event-place":"London","ISBN":"978-1-84628-192-1","language":"en","note":"DOI: 10.1007/1-84628-249-7_8","page":"113-129","publisher":"Springer London","publisher-place":"London","source":"DOI.org (Crossref)","title":"Engagement with an Interactive Museum Exhibit","URL":"http://link.springer.com/10.1007/1-84628-249-7_8","editor":[{"family":"McEwan","given":"Tom"},{"family":"Gulliksen","given":"Jan"},{"family":"Benyon","given":"David"}],"author":[{"family":"Haywood","given":"Naomi"},{"family":"Cairns","given":"Paul"}],"accessed":{"date-parts":[["2026",1,8]]},"issued":{"date-parts":[["2006"]]}},"locator":"2"}],"schema":"https://github.com/citation-style-language/schema/raw/master/csl-citation.json"} </w:instrText>
      </w:r>
      <w:r w:rsidRPr="00A942D8">
        <w:rPr>
          <w:rFonts w:ascii="Times New Roman" w:hAnsi="Times New Roman" w:cs="Times New Roman"/>
        </w:rPr>
        <w:fldChar w:fldCharType="separate"/>
      </w:r>
      <w:r w:rsidRPr="00A942D8">
        <w:rPr>
          <w:rFonts w:ascii="Times New Roman" w:hAnsi="Times New Roman" w:cs="Times New Roman"/>
          <w:kern w:val="0"/>
        </w:rPr>
        <w:t>Haywood</w:t>
      </w:r>
      <w:r w:rsidRPr="00A942D8">
        <w:rPr>
          <w:rFonts w:ascii="Times New Roman" w:hAnsi="Times New Roman" w:cs="Times New Roman"/>
          <w:kern w:val="0"/>
        </w:rPr>
        <w:t xml:space="preserve">, </w:t>
      </w:r>
      <w:r w:rsidRPr="00A942D8">
        <w:rPr>
          <w:rFonts w:ascii="Times New Roman" w:hAnsi="Times New Roman" w:cs="Times New Roman"/>
          <w:kern w:val="0"/>
        </w:rPr>
        <w:t>Naomi  and Cairns,</w:t>
      </w:r>
      <w:r w:rsidRPr="00A942D8">
        <w:rPr>
          <w:rFonts w:ascii="Times New Roman" w:hAnsi="Times New Roman" w:cs="Times New Roman"/>
          <w:kern w:val="0"/>
        </w:rPr>
        <w:t xml:space="preserve"> </w:t>
      </w:r>
      <w:r w:rsidRPr="00A942D8">
        <w:rPr>
          <w:rFonts w:ascii="Times New Roman" w:hAnsi="Times New Roman" w:cs="Times New Roman"/>
          <w:kern w:val="0"/>
        </w:rPr>
        <w:t>Paul</w:t>
      </w:r>
      <w:r w:rsidRPr="00A942D8">
        <w:rPr>
          <w:rFonts w:ascii="Times New Roman" w:hAnsi="Times New Roman" w:cs="Times New Roman"/>
          <w:kern w:val="0"/>
        </w:rPr>
        <w:t>,</w:t>
      </w:r>
      <w:r w:rsidRPr="00A942D8">
        <w:rPr>
          <w:rFonts w:ascii="Times New Roman" w:hAnsi="Times New Roman" w:cs="Times New Roman"/>
          <w:kern w:val="0"/>
        </w:rPr>
        <w:t xml:space="preserve"> ‘Engagement with an Interactive Museum Exhibit’, </w:t>
      </w:r>
      <w:r w:rsidR="00337DDD" w:rsidRPr="00A942D8">
        <w:rPr>
          <w:rFonts w:ascii="Times New Roman" w:hAnsi="Times New Roman" w:cs="Times New Roman"/>
          <w:kern w:val="0"/>
        </w:rPr>
        <w:tab/>
      </w:r>
      <w:r w:rsidRPr="00A942D8">
        <w:rPr>
          <w:rFonts w:ascii="Times New Roman" w:hAnsi="Times New Roman" w:cs="Times New Roman"/>
          <w:kern w:val="0"/>
        </w:rPr>
        <w:t xml:space="preserve">in </w:t>
      </w:r>
      <w:r w:rsidR="003E1EFE">
        <w:rPr>
          <w:rFonts w:ascii="Times New Roman" w:hAnsi="Times New Roman" w:cs="Times New Roman"/>
          <w:kern w:val="0"/>
        </w:rPr>
        <w:tab/>
      </w:r>
      <w:r w:rsidRPr="00A942D8">
        <w:rPr>
          <w:rFonts w:ascii="Times New Roman" w:hAnsi="Times New Roman" w:cs="Times New Roman"/>
          <w:i/>
          <w:iCs/>
          <w:kern w:val="0"/>
        </w:rPr>
        <w:t>People and Computers XIX — The Bigger Picture</w:t>
      </w:r>
      <w:r w:rsidRPr="00A942D8">
        <w:rPr>
          <w:rFonts w:ascii="Times New Roman" w:hAnsi="Times New Roman" w:cs="Times New Roman"/>
          <w:kern w:val="0"/>
        </w:rPr>
        <w:t xml:space="preserve">, ed. by Tom McEwan, Jan </w:t>
      </w:r>
      <w:r w:rsidR="00337DDD" w:rsidRPr="00A942D8">
        <w:rPr>
          <w:rFonts w:ascii="Times New Roman" w:hAnsi="Times New Roman" w:cs="Times New Roman"/>
          <w:kern w:val="0"/>
        </w:rPr>
        <w:tab/>
      </w:r>
      <w:r w:rsidRPr="00A942D8">
        <w:rPr>
          <w:rFonts w:ascii="Times New Roman" w:hAnsi="Times New Roman" w:cs="Times New Roman"/>
          <w:kern w:val="0"/>
        </w:rPr>
        <w:t xml:space="preserve">Gulliksen, and David Benyon (Springer London, 2006), pp. 113–29, </w:t>
      </w:r>
      <w:r w:rsidR="00337DDD" w:rsidRPr="00A942D8">
        <w:rPr>
          <w:rFonts w:ascii="Times New Roman" w:hAnsi="Times New Roman" w:cs="Times New Roman"/>
          <w:kern w:val="0"/>
        </w:rPr>
        <w:tab/>
      </w:r>
      <w:r w:rsidRPr="00A942D8">
        <w:rPr>
          <w:rFonts w:ascii="Times New Roman" w:hAnsi="Times New Roman" w:cs="Times New Roman"/>
          <w:kern w:val="0"/>
        </w:rPr>
        <w:t>&lt;Doi:10.1007/1-84628-249-7_8&gt;.</w:t>
      </w:r>
      <w:r w:rsidRPr="00A942D8">
        <w:rPr>
          <w:rFonts w:ascii="Times New Roman" w:hAnsi="Times New Roman" w:cs="Times New Roman"/>
        </w:rPr>
        <w:fldChar w:fldCharType="end"/>
      </w:r>
    </w:p>
    <w:p w14:paraId="70762AB3" w14:textId="77777777" w:rsidR="003E1EFE" w:rsidRDefault="000866E3" w:rsidP="003E1EFE">
      <w:pPr>
        <w:pStyle w:val="FootnoteText"/>
        <w:spacing w:line="360" w:lineRule="auto"/>
        <w:rPr>
          <w:rFonts w:ascii="Times New Roman" w:hAnsi="Times New Roman" w:cs="Times New Roman"/>
          <w:i/>
          <w:iCs/>
          <w:sz w:val="24"/>
          <w:szCs w:val="24"/>
        </w:rPr>
      </w:pPr>
      <w:r w:rsidRPr="00A942D8">
        <w:rPr>
          <w:rFonts w:ascii="Times New Roman" w:hAnsi="Times New Roman" w:cs="Times New Roman"/>
          <w:sz w:val="24"/>
          <w:szCs w:val="24"/>
        </w:rPr>
        <w:t xml:space="preserve">Isar, Yudhishthir Raj, Viejo- Rose, Dacia and Anheier, Helmut K.,  ‘Introduction’ in </w:t>
      </w:r>
      <w:r w:rsidRPr="00A942D8">
        <w:rPr>
          <w:rFonts w:ascii="Times New Roman" w:hAnsi="Times New Roman" w:cs="Times New Roman"/>
          <w:i/>
          <w:iCs/>
          <w:sz w:val="24"/>
          <w:szCs w:val="24"/>
        </w:rPr>
        <w:t xml:space="preserve">The </w:t>
      </w:r>
    </w:p>
    <w:p w14:paraId="4C0C7101" w14:textId="31D5C1BD" w:rsidR="000A7378" w:rsidRDefault="000866E3" w:rsidP="003E1EFE">
      <w:pPr>
        <w:pStyle w:val="FootnoteText"/>
        <w:spacing w:line="360" w:lineRule="auto"/>
        <w:ind w:left="720"/>
        <w:rPr>
          <w:rFonts w:ascii="Times New Roman" w:hAnsi="Times New Roman" w:cs="Times New Roman"/>
          <w:sz w:val="24"/>
          <w:szCs w:val="24"/>
        </w:rPr>
      </w:pPr>
      <w:r w:rsidRPr="00A942D8">
        <w:rPr>
          <w:rFonts w:ascii="Times New Roman" w:hAnsi="Times New Roman" w:cs="Times New Roman"/>
          <w:i/>
          <w:iCs/>
          <w:sz w:val="24"/>
          <w:szCs w:val="24"/>
        </w:rPr>
        <w:t xml:space="preserve">Cultures and Globalization Series 4: Heritage, Memory and Identity </w:t>
      </w:r>
      <w:r w:rsidRPr="00A942D8">
        <w:rPr>
          <w:rFonts w:ascii="Times New Roman" w:hAnsi="Times New Roman" w:cs="Times New Roman"/>
          <w:sz w:val="24"/>
          <w:szCs w:val="24"/>
        </w:rPr>
        <w:t>ed. by Helmut Anheier and Yudhishthir Raj Isar (London: Sage Publications, 2011), pp.1-20</w:t>
      </w:r>
      <w:r w:rsidR="000A7378" w:rsidRPr="00A942D8">
        <w:rPr>
          <w:rFonts w:ascii="Times New Roman" w:hAnsi="Times New Roman" w:cs="Times New Roman"/>
          <w:sz w:val="24"/>
          <w:szCs w:val="24"/>
        </w:rPr>
        <w:t xml:space="preserve">. </w:t>
      </w:r>
    </w:p>
    <w:p w14:paraId="1DD6EF72" w14:textId="77777777" w:rsidR="003E1EFE" w:rsidRPr="003E1EFE" w:rsidRDefault="003E1EFE" w:rsidP="003E1EFE">
      <w:pPr>
        <w:pStyle w:val="FootnoteText"/>
        <w:spacing w:line="360" w:lineRule="auto"/>
        <w:ind w:left="720"/>
        <w:rPr>
          <w:rFonts w:ascii="Times New Roman" w:hAnsi="Times New Roman" w:cs="Times New Roman"/>
          <w:i/>
          <w:iCs/>
          <w:sz w:val="24"/>
          <w:szCs w:val="24"/>
        </w:rPr>
      </w:pPr>
    </w:p>
    <w:p w14:paraId="7BBAA9F0" w14:textId="55F3F268" w:rsidR="0097062D" w:rsidRPr="00A942D8" w:rsidRDefault="00FF13EE" w:rsidP="00A942D8">
      <w:pPr>
        <w:pStyle w:val="FootnoteText"/>
        <w:spacing w:line="360" w:lineRule="auto"/>
        <w:rPr>
          <w:rFonts w:ascii="Times New Roman" w:hAnsi="Times New Roman" w:cs="Times New Roman"/>
          <w:sz w:val="24"/>
          <w:szCs w:val="24"/>
        </w:rPr>
      </w:pPr>
      <w:r w:rsidRPr="00A942D8">
        <w:rPr>
          <w:rFonts w:ascii="Times New Roman" w:hAnsi="Times New Roman" w:cs="Times New Roman"/>
          <w:sz w:val="24"/>
          <w:szCs w:val="24"/>
        </w:rPr>
        <w:t xml:space="preserve">Jorvik Viking Centre, </w:t>
      </w:r>
      <w:r w:rsidRPr="00A942D8">
        <w:rPr>
          <w:rFonts w:ascii="Times New Roman" w:hAnsi="Times New Roman" w:cs="Times New Roman"/>
          <w:i/>
          <w:iCs/>
          <w:sz w:val="24"/>
          <w:szCs w:val="24"/>
        </w:rPr>
        <w:t>About the Jorvik Viking Centre</w:t>
      </w:r>
      <w:r w:rsidRPr="00A942D8">
        <w:rPr>
          <w:rFonts w:ascii="Times New Roman" w:hAnsi="Times New Roman" w:cs="Times New Roman"/>
          <w:sz w:val="24"/>
          <w:szCs w:val="24"/>
        </w:rPr>
        <w:t xml:space="preserve"> (2026</w:t>
      </w:r>
      <w:r w:rsidR="003E1EFE">
        <w:rPr>
          <w:rFonts w:ascii="Times New Roman" w:hAnsi="Times New Roman" w:cs="Times New Roman"/>
          <w:sz w:val="24"/>
          <w:szCs w:val="24"/>
        </w:rPr>
        <w:t>)</w:t>
      </w:r>
      <w:r w:rsidR="003E1EFE">
        <w:rPr>
          <w:rFonts w:ascii="Times New Roman" w:hAnsi="Times New Roman" w:cs="Times New Roman"/>
          <w:sz w:val="24"/>
          <w:szCs w:val="24"/>
        </w:rPr>
        <w:tab/>
      </w:r>
      <w:r w:rsidRPr="00A942D8">
        <w:rPr>
          <w:rFonts w:ascii="Times New Roman" w:hAnsi="Times New Roman" w:cs="Times New Roman"/>
          <w:sz w:val="24"/>
          <w:szCs w:val="24"/>
        </w:rPr>
        <w:t xml:space="preserve">&lt;https://www.jorvikvikingcentre.co.uk/about/&gt; </w:t>
      </w:r>
      <w:r w:rsidRPr="00A942D8">
        <w:rPr>
          <w:rFonts w:ascii="Times New Roman" w:hAnsi="Times New Roman" w:cs="Times New Roman"/>
          <w:sz w:val="24"/>
          <w:szCs w:val="24"/>
        </w:rPr>
        <w:t xml:space="preserve"> </w:t>
      </w:r>
    </w:p>
    <w:p w14:paraId="4ED62C83" w14:textId="171ECD55" w:rsidR="00FF13EE" w:rsidRDefault="00FF13EE" w:rsidP="003E1EFE">
      <w:pPr>
        <w:pStyle w:val="FootnoteText"/>
        <w:spacing w:line="360" w:lineRule="auto"/>
        <w:ind w:firstLine="720"/>
        <w:rPr>
          <w:rFonts w:ascii="Times New Roman" w:hAnsi="Times New Roman" w:cs="Times New Roman"/>
          <w:sz w:val="24"/>
          <w:szCs w:val="24"/>
        </w:rPr>
      </w:pPr>
      <w:r w:rsidRPr="00A942D8">
        <w:rPr>
          <w:rFonts w:ascii="Times New Roman" w:hAnsi="Times New Roman" w:cs="Times New Roman"/>
          <w:sz w:val="24"/>
          <w:szCs w:val="24"/>
        </w:rPr>
        <w:t>[accessed 16 January 2026].</w:t>
      </w:r>
    </w:p>
    <w:p w14:paraId="53FA59D8" w14:textId="77777777" w:rsidR="003E1EFE" w:rsidRPr="00A942D8" w:rsidRDefault="003E1EFE" w:rsidP="003E1EFE">
      <w:pPr>
        <w:pStyle w:val="FootnoteText"/>
        <w:spacing w:line="360" w:lineRule="auto"/>
        <w:ind w:firstLine="720"/>
        <w:rPr>
          <w:rFonts w:ascii="Times New Roman" w:hAnsi="Times New Roman" w:cs="Times New Roman"/>
          <w:sz w:val="24"/>
          <w:szCs w:val="24"/>
        </w:rPr>
      </w:pPr>
    </w:p>
    <w:p w14:paraId="5A845604" w14:textId="77777777" w:rsidR="003E1EFE" w:rsidRDefault="00FF13EE" w:rsidP="003E1EFE">
      <w:pPr>
        <w:pStyle w:val="FootnoteText"/>
        <w:spacing w:line="360" w:lineRule="auto"/>
        <w:rPr>
          <w:rFonts w:ascii="Times New Roman" w:hAnsi="Times New Roman" w:cs="Times New Roman"/>
          <w:sz w:val="24"/>
          <w:szCs w:val="24"/>
        </w:rPr>
      </w:pPr>
      <w:r w:rsidRPr="00A942D8">
        <w:rPr>
          <w:rFonts w:ascii="Times New Roman" w:hAnsi="Times New Roman" w:cs="Times New Roman"/>
          <w:sz w:val="24"/>
          <w:szCs w:val="24"/>
        </w:rPr>
        <w:t xml:space="preserve">Jorvik Viking Centre, </w:t>
      </w:r>
      <w:r w:rsidRPr="00A942D8">
        <w:rPr>
          <w:rFonts w:ascii="Times New Roman" w:hAnsi="Times New Roman" w:cs="Times New Roman"/>
          <w:i/>
          <w:iCs/>
          <w:sz w:val="24"/>
          <w:szCs w:val="24"/>
        </w:rPr>
        <w:t>1984: Jorvik Opens</w:t>
      </w:r>
      <w:r w:rsidRPr="00A942D8">
        <w:rPr>
          <w:rFonts w:ascii="Times New Roman" w:hAnsi="Times New Roman" w:cs="Times New Roman"/>
          <w:sz w:val="24"/>
          <w:szCs w:val="24"/>
        </w:rPr>
        <w:t xml:space="preserve"> (2026)</w:t>
      </w:r>
    </w:p>
    <w:p w14:paraId="63E4D133" w14:textId="13CA7F5A" w:rsidR="0097062D" w:rsidRPr="00A942D8" w:rsidRDefault="00FF13EE" w:rsidP="003E1EFE">
      <w:pPr>
        <w:pStyle w:val="FootnoteText"/>
        <w:spacing w:line="360" w:lineRule="auto"/>
        <w:ind w:firstLine="720"/>
        <w:rPr>
          <w:rFonts w:ascii="Times New Roman" w:hAnsi="Times New Roman" w:cs="Times New Roman"/>
          <w:sz w:val="24"/>
          <w:szCs w:val="24"/>
        </w:rPr>
      </w:pPr>
      <w:r w:rsidRPr="00A942D8">
        <w:rPr>
          <w:rFonts w:ascii="Times New Roman" w:hAnsi="Times New Roman" w:cs="Times New Roman"/>
          <w:sz w:val="24"/>
          <w:szCs w:val="24"/>
        </w:rPr>
        <w:t>&lt;https://www.jorvikvikingcentre.co.uk/about/jorvik-</w:t>
      </w:r>
    </w:p>
    <w:p w14:paraId="09767CD4" w14:textId="2E789B26" w:rsidR="00FF13EE" w:rsidRDefault="00FF13EE" w:rsidP="00A942D8">
      <w:pPr>
        <w:pStyle w:val="FootnoteText"/>
        <w:spacing w:line="360" w:lineRule="auto"/>
        <w:ind w:firstLine="720"/>
        <w:rPr>
          <w:rFonts w:ascii="Times New Roman" w:hAnsi="Times New Roman" w:cs="Times New Roman"/>
          <w:sz w:val="24"/>
          <w:szCs w:val="24"/>
        </w:rPr>
      </w:pPr>
      <w:r w:rsidRPr="00A942D8">
        <w:rPr>
          <w:rFonts w:ascii="Times New Roman" w:hAnsi="Times New Roman" w:cs="Times New Roman"/>
          <w:sz w:val="24"/>
          <w:szCs w:val="24"/>
        </w:rPr>
        <w:t>story/1984-2/&gt; [accessed 16 January 2026].</w:t>
      </w:r>
    </w:p>
    <w:p w14:paraId="5AA226CD" w14:textId="77777777" w:rsidR="003E1EFE" w:rsidRPr="00A942D8" w:rsidRDefault="003E1EFE" w:rsidP="00A942D8">
      <w:pPr>
        <w:pStyle w:val="FootnoteText"/>
        <w:spacing w:line="360" w:lineRule="auto"/>
        <w:ind w:firstLine="720"/>
        <w:rPr>
          <w:rFonts w:ascii="Times New Roman" w:hAnsi="Times New Roman" w:cs="Times New Roman"/>
          <w:sz w:val="24"/>
          <w:szCs w:val="24"/>
        </w:rPr>
      </w:pPr>
    </w:p>
    <w:p w14:paraId="25932EB1" w14:textId="77777777" w:rsidR="006F7244" w:rsidRPr="00A942D8" w:rsidRDefault="006F7244" w:rsidP="00A942D8">
      <w:pPr>
        <w:pStyle w:val="FootnoteText"/>
        <w:spacing w:line="360" w:lineRule="auto"/>
        <w:rPr>
          <w:rFonts w:ascii="Times New Roman" w:hAnsi="Times New Roman" w:cs="Times New Roman"/>
          <w:sz w:val="24"/>
          <w:szCs w:val="24"/>
        </w:rPr>
      </w:pPr>
      <w:r w:rsidRPr="00A942D8">
        <w:rPr>
          <w:rFonts w:ascii="Times New Roman" w:hAnsi="Times New Roman" w:cs="Times New Roman"/>
          <w:sz w:val="24"/>
          <w:szCs w:val="24"/>
        </w:rPr>
        <w:t xml:space="preserve">Jane Austen Centre, </w:t>
      </w:r>
      <w:r w:rsidRPr="00A942D8">
        <w:rPr>
          <w:rFonts w:ascii="Times New Roman" w:hAnsi="Times New Roman" w:cs="Times New Roman"/>
          <w:i/>
          <w:iCs/>
          <w:sz w:val="24"/>
          <w:szCs w:val="24"/>
        </w:rPr>
        <w:t>About the Jane Austen Centre in Bath</w:t>
      </w:r>
      <w:r w:rsidRPr="00A942D8">
        <w:rPr>
          <w:rFonts w:ascii="Times New Roman" w:hAnsi="Times New Roman" w:cs="Times New Roman"/>
          <w:sz w:val="24"/>
          <w:szCs w:val="24"/>
        </w:rPr>
        <w:t xml:space="preserve">, UK (2026) </w:t>
      </w:r>
    </w:p>
    <w:p w14:paraId="78319AAD" w14:textId="288586DA" w:rsidR="006F7244" w:rsidRPr="00A942D8" w:rsidRDefault="006F7244" w:rsidP="003E1EFE">
      <w:pPr>
        <w:pStyle w:val="FootnoteText"/>
        <w:spacing w:line="360" w:lineRule="auto"/>
        <w:ind w:left="720"/>
        <w:rPr>
          <w:rFonts w:ascii="Times New Roman" w:hAnsi="Times New Roman" w:cs="Times New Roman"/>
          <w:sz w:val="24"/>
          <w:szCs w:val="24"/>
        </w:rPr>
      </w:pPr>
      <w:r w:rsidRPr="00A942D8">
        <w:rPr>
          <w:rFonts w:ascii="Times New Roman" w:hAnsi="Times New Roman" w:cs="Times New Roman"/>
          <w:sz w:val="24"/>
          <w:szCs w:val="24"/>
        </w:rPr>
        <w:t>&lt;https://janeausten.co.uk/pages/about-the-jane-austen-centre&gt; [accessed 16 January 2026].</w:t>
      </w:r>
    </w:p>
    <w:p w14:paraId="05774439" w14:textId="61690E44" w:rsidR="00832652" w:rsidRPr="00A942D8" w:rsidRDefault="005751E3" w:rsidP="00A942D8">
      <w:pPr>
        <w:spacing w:line="360" w:lineRule="auto"/>
        <w:rPr>
          <w:rFonts w:ascii="Times New Roman" w:hAnsi="Times New Roman" w:cs="Times New Roman"/>
        </w:rPr>
      </w:pPr>
      <w:r w:rsidRPr="00A942D8">
        <w:rPr>
          <w:rFonts w:ascii="Times New Roman" w:hAnsi="Times New Roman" w:cs="Times New Roman"/>
        </w:rPr>
        <w:lastRenderedPageBreak/>
        <w:fldChar w:fldCharType="begin"/>
      </w:r>
      <w:r w:rsidRPr="00A942D8">
        <w:rPr>
          <w:rFonts w:ascii="Times New Roman" w:hAnsi="Times New Roman" w:cs="Times New Roman"/>
        </w:rPr>
        <w:instrText xml:space="preserve"> ADDIN ZOTERO_ITEM CSL_CITATION {"citationID":"OMlChPiC","properties":{"formattedCitation":"Murray Parker, Dirk H. R. Spennemann, and Jennifer Bond, \\uc0\\u8216{}Sensory and Multisensory Perception\\uc0\\u8212{}Perspectives toward Defining Multisensory Experience and Heritage\\uc0\\u8217{}, {\\i{}Journal of Sensory Studies}, 39.4 (2024), p. e12940 (p. 2), doi:10.1111/joss.12940.","plainCitation":"Murray Parker, Dirk H. R. Spennemann, and Jennifer Bond, ‘Sensory and Multisensory Perception—Perspectives toward Defining Multisensory Experience and Heritage’, Journal of Sensory Studies, 39.4 (2024), p. e12940 (p. 2), doi:10.1111/joss.12940.","noteIndex":17},"citationItems":[{"id":818,"uris":["http://zotero.org/users/local/kYBUwi5k/items/9Q2CM8VR"],"itemData":{"id":818,"type":"article-journal","abstract":"Sensory experience pertaining to any of the recognized senses can manifest as a form of intangible cultural heritage, therefore having considerable value for society. Heritage research into multiple sensory components needs to consider not simply the social experience of each of the individual modalities, but how these sensory components combine or integrate to form an all-encompassing multisensory experience. Clear terminologies are needed to accurately identify and describe such complex processes. We put forward a distinct lexicon in this perspective, building on conventional terms “multisensory perception” and “multisensory integration” and advancing the definitions “multisensory experience” and “multisensory heritage.” Practical applications This perspective serves to delineate the extension of the term multisensory into the social science discipline. The sharing of a common nomenclature will allow a more unified development and scientific rigor moving forward and allows us to recognize, identify, and describe complex processes of multisensory experience and multisensory heritage. It allows us to understand that the human emotional response to multisensory experience is culturally enshrined, being recognized as a form of multisensory heritage following attribution of societal values. Finally, it recognizes the experiential response to multisensory heritage is unique, being significantly different than those of individual sensory experiences, presenting opportunities and challenges in heritage management.","container-title":"Journal of Sensory Studies","DOI":"10.1111/joss.12940","ISSN":"1745-459X","issue":"4","language":"en","note":"_eprint: https://onlinelibrary.wiley.com/doi/pdf/10.1111/joss.12940","page":"e12940","source":"Wiley Online Library","title":"Sensory and multisensory perception—Perspectives toward defining multisensory experience and heritage","volume":"39","author":[{"family":"Parker","given":"Murray"},{"family":"Spennemann","given":"Dirk H. R."},{"family":"Bond","given":"Jennifer"}],"issued":{"date-parts":[["2024"]]}},"locator":"2"}],"schema":"https://github.com/citation-style-language/schema/raw/master/csl-citation.json"} </w:instrText>
      </w:r>
      <w:r w:rsidRPr="00A942D8">
        <w:rPr>
          <w:rFonts w:ascii="Times New Roman" w:hAnsi="Times New Roman" w:cs="Times New Roman"/>
        </w:rPr>
        <w:fldChar w:fldCharType="separate"/>
      </w:r>
      <w:r w:rsidRPr="00A942D8">
        <w:rPr>
          <w:rFonts w:ascii="Times New Roman" w:hAnsi="Times New Roman" w:cs="Times New Roman"/>
          <w:kern w:val="0"/>
        </w:rPr>
        <w:t>Parker</w:t>
      </w:r>
      <w:r w:rsidRPr="00A942D8">
        <w:rPr>
          <w:rFonts w:ascii="Times New Roman" w:hAnsi="Times New Roman" w:cs="Times New Roman"/>
          <w:kern w:val="0"/>
        </w:rPr>
        <w:t xml:space="preserve">, </w:t>
      </w:r>
      <w:r w:rsidRPr="00A942D8">
        <w:rPr>
          <w:rFonts w:ascii="Times New Roman" w:hAnsi="Times New Roman" w:cs="Times New Roman"/>
          <w:kern w:val="0"/>
        </w:rPr>
        <w:t>Murray, Spennemann,</w:t>
      </w:r>
      <w:r w:rsidRPr="00A942D8">
        <w:rPr>
          <w:rFonts w:ascii="Times New Roman" w:hAnsi="Times New Roman" w:cs="Times New Roman"/>
          <w:kern w:val="0"/>
        </w:rPr>
        <w:t xml:space="preserve"> </w:t>
      </w:r>
      <w:r w:rsidRPr="00A942D8">
        <w:rPr>
          <w:rFonts w:ascii="Times New Roman" w:hAnsi="Times New Roman" w:cs="Times New Roman"/>
          <w:kern w:val="0"/>
        </w:rPr>
        <w:t xml:space="preserve">Dirk H. R. </w:t>
      </w:r>
      <w:r w:rsidRPr="00A942D8">
        <w:rPr>
          <w:rFonts w:ascii="Times New Roman" w:hAnsi="Times New Roman" w:cs="Times New Roman"/>
          <w:kern w:val="0"/>
        </w:rPr>
        <w:t>,</w:t>
      </w:r>
      <w:r w:rsidRPr="00A942D8">
        <w:rPr>
          <w:rFonts w:ascii="Times New Roman" w:hAnsi="Times New Roman" w:cs="Times New Roman"/>
          <w:kern w:val="0"/>
        </w:rPr>
        <w:t xml:space="preserve"> and Bond,</w:t>
      </w:r>
      <w:r w:rsidRPr="00A942D8">
        <w:rPr>
          <w:rFonts w:ascii="Times New Roman" w:hAnsi="Times New Roman" w:cs="Times New Roman"/>
          <w:kern w:val="0"/>
        </w:rPr>
        <w:t xml:space="preserve"> </w:t>
      </w:r>
      <w:r w:rsidRPr="00A942D8">
        <w:rPr>
          <w:rFonts w:ascii="Times New Roman" w:hAnsi="Times New Roman" w:cs="Times New Roman"/>
          <w:kern w:val="0"/>
        </w:rPr>
        <w:t>Jennifer</w:t>
      </w:r>
      <w:r w:rsidRPr="00A942D8">
        <w:rPr>
          <w:rFonts w:ascii="Times New Roman" w:hAnsi="Times New Roman" w:cs="Times New Roman"/>
          <w:kern w:val="0"/>
        </w:rPr>
        <w:t>,</w:t>
      </w:r>
      <w:r w:rsidRPr="00A942D8">
        <w:rPr>
          <w:rFonts w:ascii="Times New Roman" w:hAnsi="Times New Roman" w:cs="Times New Roman"/>
          <w:kern w:val="0"/>
        </w:rPr>
        <w:t xml:space="preserve"> ‘Sensory and Multisensory </w:t>
      </w:r>
      <w:r w:rsidR="00143037" w:rsidRPr="00A942D8">
        <w:rPr>
          <w:rFonts w:ascii="Times New Roman" w:hAnsi="Times New Roman" w:cs="Times New Roman"/>
          <w:kern w:val="0"/>
        </w:rPr>
        <w:tab/>
      </w:r>
      <w:r w:rsidRPr="00A942D8">
        <w:rPr>
          <w:rFonts w:ascii="Times New Roman" w:hAnsi="Times New Roman" w:cs="Times New Roman"/>
          <w:kern w:val="0"/>
        </w:rPr>
        <w:t xml:space="preserve">Perception—Perspectives toward Defining Multisensory Experience and </w:t>
      </w:r>
      <w:r w:rsidR="00143037" w:rsidRPr="00A942D8">
        <w:rPr>
          <w:rFonts w:ascii="Times New Roman" w:hAnsi="Times New Roman" w:cs="Times New Roman"/>
          <w:kern w:val="0"/>
        </w:rPr>
        <w:tab/>
      </w:r>
      <w:r w:rsidRPr="00A942D8">
        <w:rPr>
          <w:rFonts w:ascii="Times New Roman" w:hAnsi="Times New Roman" w:cs="Times New Roman"/>
          <w:kern w:val="0"/>
        </w:rPr>
        <w:t xml:space="preserve">Heritage’, </w:t>
      </w:r>
      <w:r w:rsidR="003E1EFE">
        <w:rPr>
          <w:rFonts w:ascii="Times New Roman" w:hAnsi="Times New Roman" w:cs="Times New Roman"/>
          <w:kern w:val="0"/>
        </w:rPr>
        <w:tab/>
      </w:r>
      <w:r w:rsidRPr="00A942D8">
        <w:rPr>
          <w:rFonts w:ascii="Times New Roman" w:hAnsi="Times New Roman" w:cs="Times New Roman"/>
          <w:i/>
          <w:iCs/>
          <w:kern w:val="0"/>
        </w:rPr>
        <w:t>Journal of Sensory Studies</w:t>
      </w:r>
      <w:r w:rsidRPr="00A942D8">
        <w:rPr>
          <w:rFonts w:ascii="Times New Roman" w:hAnsi="Times New Roman" w:cs="Times New Roman"/>
          <w:kern w:val="0"/>
        </w:rPr>
        <w:t>, 39.4 (2024), pp.1-6, &lt;Doi:10.1111/joss.12940&gt;.</w:t>
      </w:r>
      <w:r w:rsidRPr="00A942D8">
        <w:rPr>
          <w:rFonts w:ascii="Times New Roman" w:hAnsi="Times New Roman" w:cs="Times New Roman"/>
        </w:rPr>
        <w:fldChar w:fldCharType="end"/>
      </w:r>
    </w:p>
    <w:p w14:paraId="7167140E" w14:textId="66321DA9" w:rsidR="00B63BBB" w:rsidRDefault="00B63BBB" w:rsidP="00A942D8">
      <w:pPr>
        <w:pStyle w:val="FootnoteText"/>
        <w:spacing w:line="360" w:lineRule="auto"/>
        <w:rPr>
          <w:rFonts w:ascii="Times New Roman" w:hAnsi="Times New Roman" w:cs="Times New Roman"/>
          <w:sz w:val="24"/>
          <w:szCs w:val="24"/>
        </w:rPr>
      </w:pPr>
      <w:r w:rsidRPr="00A942D8">
        <w:rPr>
          <w:rFonts w:ascii="Times New Roman" w:hAnsi="Times New Roman" w:cs="Times New Roman"/>
          <w:sz w:val="24"/>
          <w:szCs w:val="24"/>
        </w:rPr>
        <w:fldChar w:fldCharType="begin"/>
      </w:r>
      <w:r w:rsidRPr="00A942D8">
        <w:rPr>
          <w:rFonts w:ascii="Times New Roman" w:hAnsi="Times New Roman" w:cs="Times New Roman"/>
          <w:sz w:val="24"/>
          <w:szCs w:val="24"/>
        </w:rPr>
        <w:instrText xml:space="preserve"> ADDIN ZOTERO_ITEM CSL_CITATION {"citationID":"ksmb76n2","properties":{"formattedCitation":"Katerina Pericleous, Christou. A Prokopis, and Timothy. J Dallen, \\uc0\\u8216{}Reflections on Tourists\\uc0\\u8217{} Experiential Engagement with Scotland\\uc0\\u8217{}s Whisky Heritage.\\uc0\\u8217{}, {\\i{}Journal of Heritage Tourism}, 19.2 (2024), pp. 201\\uc0\\u8211{}20 (pp. 201\\uc0\\u8211{}02), 176073258, doi:10.1080/1743873X.2023.2274555.","plainCitation":"Katerina Pericleous, Christou. A Prokopis, and Timothy. J Dallen, ‘Reflections on Tourists’ Experiential Engagement with Scotland’s Whisky Heritage.’, Journal of Heritage Tourism, 19.2 (2024), pp. 201–20 (pp. 201–02), 176073258, doi:10.1080/1743873X.2023.2274555.","noteIndex":2},"citationItems":[{"id":805,"uris":["http://zotero.org/users/local/kYBUwi5k/items/ZZD3TM2P"],"itemData":{"id":805,"type":"article-journal","abstract":"This study investigates how tourists engage with heritage at contemporary experiential sites that have become popular amongst visitors and vital ambassadors of a destination's heritage. Grounded in the theoretical concept of engagement from an andragogical standpoint, the study utilizes and critically examines reviews from a specific interactive and technologically- advanced whisky experience in Edinburgh, Scotland, namely the Scotch Whisky Experience. Findings expose strong heritage appreciation among visitors, yet challenges exist in engagement despite the optimization of sine qua non human and technologically advanced means. A conceptual diagram of heritage engagement for academic and tourism stakeholders' consideration is provided, re-enforcing its applicability in contexts beyond the heritage sphere. Theoretical understandings of heritage engagement that ought to be extended beyond visitors' personal experiential gain and value are also discoursed. Adopts a unique theoretical engagement approach that enables deep visitor engagement. Exposes andragogy (method of adult learning) as a form of engagement and knowledge acquisition. Elucidates outcomes of engagement at contemporary experiential heritage attractions. Highlights the constructs of immersion, relation, creation and donation in engagement.","archive_location":"176073258","container-title":"Journal of Heritage Tourism","DOI":"10.1080/1743873X.2023.2274555","ISSN":"1743-873X","issue":"2","journalAbbreviation":"Journal of Heritage Tourism","language":"eng","note":"publisher: Taylor &amp; Francis Ltd","page":"201-220","source":"EBSCOhost","title":"Reflections on tourists' experiential engagement with Scotland's whisky heritage.","volume":"19","author":[{"family":"Pericleous","given":"Katerina"},{"family":"Prokopis","given":"Christou. A"},{"family":"Dallen","given":"Timothy. J"}],"issued":{"date-parts":[["2024",4,1]]}},"locator":"201-202"}],"schema":"https://github.com/citation-style-language/schema/raw/master/csl-citation.json"} </w:instrText>
      </w:r>
      <w:r w:rsidRPr="00A942D8">
        <w:rPr>
          <w:rFonts w:ascii="Times New Roman" w:hAnsi="Times New Roman" w:cs="Times New Roman"/>
          <w:sz w:val="24"/>
          <w:szCs w:val="24"/>
        </w:rPr>
        <w:fldChar w:fldCharType="separate"/>
      </w:r>
      <w:r w:rsidRPr="00A942D8">
        <w:rPr>
          <w:rFonts w:ascii="Times New Roman" w:hAnsi="Times New Roman" w:cs="Times New Roman"/>
          <w:kern w:val="0"/>
          <w:sz w:val="24"/>
          <w:szCs w:val="24"/>
        </w:rPr>
        <w:t>Pericleous,</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 xml:space="preserve">Katerina </w:t>
      </w:r>
      <w:r w:rsidRPr="00A942D8">
        <w:rPr>
          <w:rFonts w:ascii="Times New Roman" w:hAnsi="Times New Roman" w:cs="Times New Roman"/>
          <w:kern w:val="0"/>
          <w:sz w:val="24"/>
          <w:szCs w:val="24"/>
        </w:rPr>
        <w:t>,</w:t>
      </w:r>
      <w:r w:rsidRPr="00A942D8">
        <w:rPr>
          <w:rFonts w:ascii="Times New Roman" w:hAnsi="Times New Roman" w:cs="Times New Roman"/>
          <w:kern w:val="0"/>
          <w:sz w:val="24"/>
          <w:szCs w:val="24"/>
        </w:rPr>
        <w:t xml:space="preserve"> Prokopis,</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Christou. A</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 xml:space="preserve"> and Dallen,</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Timothy. J</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 xml:space="preserve"> ‘Reflections on </w:t>
      </w:r>
      <w:r w:rsidR="005B1BBC">
        <w:rPr>
          <w:rFonts w:ascii="Times New Roman" w:hAnsi="Times New Roman" w:cs="Times New Roman"/>
          <w:kern w:val="0"/>
          <w:sz w:val="24"/>
          <w:szCs w:val="24"/>
        </w:rPr>
        <w:tab/>
      </w:r>
      <w:r w:rsidRPr="00A942D8">
        <w:rPr>
          <w:rFonts w:ascii="Times New Roman" w:hAnsi="Times New Roman" w:cs="Times New Roman"/>
          <w:kern w:val="0"/>
          <w:sz w:val="24"/>
          <w:szCs w:val="24"/>
        </w:rPr>
        <w:t xml:space="preserve">Tourists’ Experiential Engagement with Scotland’s Whisky Heritage.’, </w:t>
      </w:r>
      <w:r w:rsidRPr="00A942D8">
        <w:rPr>
          <w:rFonts w:ascii="Times New Roman" w:hAnsi="Times New Roman" w:cs="Times New Roman"/>
          <w:i/>
          <w:iCs/>
          <w:kern w:val="0"/>
          <w:sz w:val="24"/>
          <w:szCs w:val="24"/>
        </w:rPr>
        <w:t xml:space="preserve">Journal of </w:t>
      </w:r>
      <w:r w:rsidR="005B1BBC">
        <w:rPr>
          <w:rFonts w:ascii="Times New Roman" w:hAnsi="Times New Roman" w:cs="Times New Roman"/>
          <w:i/>
          <w:iCs/>
          <w:kern w:val="0"/>
          <w:sz w:val="24"/>
          <w:szCs w:val="24"/>
        </w:rPr>
        <w:tab/>
      </w:r>
      <w:r w:rsidRPr="00A942D8">
        <w:rPr>
          <w:rFonts w:ascii="Times New Roman" w:hAnsi="Times New Roman" w:cs="Times New Roman"/>
          <w:i/>
          <w:iCs/>
          <w:kern w:val="0"/>
          <w:sz w:val="24"/>
          <w:szCs w:val="24"/>
        </w:rPr>
        <w:t>Heritage Tourism</w:t>
      </w:r>
      <w:r w:rsidRPr="00A942D8">
        <w:rPr>
          <w:rFonts w:ascii="Times New Roman" w:hAnsi="Times New Roman" w:cs="Times New Roman"/>
          <w:kern w:val="0"/>
          <w:sz w:val="24"/>
          <w:szCs w:val="24"/>
        </w:rPr>
        <w:t xml:space="preserve">, 19.2 (2024), pp. 201–20, </w:t>
      </w:r>
      <w:r w:rsidR="005B1BBC">
        <w:rPr>
          <w:rFonts w:ascii="Times New Roman" w:hAnsi="Times New Roman" w:cs="Times New Roman"/>
          <w:kern w:val="0"/>
          <w:sz w:val="24"/>
          <w:szCs w:val="24"/>
        </w:rPr>
        <w:tab/>
      </w:r>
      <w:r w:rsidRPr="00A942D8">
        <w:rPr>
          <w:rFonts w:ascii="Times New Roman" w:hAnsi="Times New Roman" w:cs="Times New Roman"/>
          <w:kern w:val="0"/>
          <w:sz w:val="24"/>
          <w:szCs w:val="24"/>
        </w:rPr>
        <w:t>&lt;Doi:10.1080/1743873X.2023.2274555&gt;.</w:t>
      </w:r>
      <w:r w:rsidRPr="00A942D8">
        <w:rPr>
          <w:rFonts w:ascii="Times New Roman" w:hAnsi="Times New Roman" w:cs="Times New Roman"/>
          <w:sz w:val="24"/>
          <w:szCs w:val="24"/>
        </w:rPr>
        <w:fldChar w:fldCharType="end"/>
      </w:r>
    </w:p>
    <w:p w14:paraId="06ADFC12" w14:textId="77777777" w:rsidR="005B1BBC" w:rsidRPr="00A942D8" w:rsidRDefault="005B1BBC" w:rsidP="00A942D8">
      <w:pPr>
        <w:pStyle w:val="FootnoteText"/>
        <w:spacing w:line="360" w:lineRule="auto"/>
        <w:rPr>
          <w:rFonts w:ascii="Times New Roman" w:hAnsi="Times New Roman" w:cs="Times New Roman"/>
          <w:sz w:val="24"/>
          <w:szCs w:val="24"/>
        </w:rPr>
      </w:pPr>
    </w:p>
    <w:p w14:paraId="6D8B8CBB" w14:textId="77777777" w:rsidR="00143037" w:rsidRPr="00A942D8" w:rsidRDefault="00143037" w:rsidP="00A942D8">
      <w:pPr>
        <w:spacing w:line="360" w:lineRule="auto"/>
        <w:rPr>
          <w:rFonts w:ascii="Times New Roman" w:hAnsi="Times New Roman" w:cs="Times New Roman"/>
        </w:rPr>
      </w:pPr>
      <w:r w:rsidRPr="00A942D8">
        <w:rPr>
          <w:rFonts w:ascii="Times New Roman" w:hAnsi="Times New Roman" w:cs="Times New Roman"/>
        </w:rPr>
        <w:t xml:space="preserve">UNESCO, </w:t>
      </w:r>
      <w:r w:rsidRPr="00A942D8">
        <w:rPr>
          <w:rFonts w:ascii="Times New Roman" w:hAnsi="Times New Roman" w:cs="Times New Roman"/>
          <w:i/>
          <w:iCs/>
        </w:rPr>
        <w:t>World Heritage</w:t>
      </w:r>
      <w:r w:rsidRPr="00A942D8">
        <w:rPr>
          <w:rFonts w:ascii="Times New Roman" w:hAnsi="Times New Roman" w:cs="Times New Roman"/>
        </w:rPr>
        <w:t xml:space="preserve"> (2026) &lt; https://www.unesco.org/en/world-heritage&gt; </w:t>
      </w:r>
    </w:p>
    <w:p w14:paraId="1CC848B8" w14:textId="5D825F36" w:rsidR="00143037" w:rsidRPr="00A942D8" w:rsidRDefault="00143037" w:rsidP="00A942D8">
      <w:pPr>
        <w:spacing w:line="360" w:lineRule="auto"/>
        <w:ind w:firstLine="720"/>
        <w:rPr>
          <w:rFonts w:ascii="Times New Roman" w:hAnsi="Times New Roman" w:cs="Times New Roman"/>
        </w:rPr>
      </w:pPr>
      <w:r w:rsidRPr="00A942D8">
        <w:rPr>
          <w:rFonts w:ascii="Times New Roman" w:hAnsi="Times New Roman" w:cs="Times New Roman"/>
        </w:rPr>
        <w:t>[accessed 15 January 2026].</w:t>
      </w:r>
    </w:p>
    <w:p w14:paraId="4B80E9DE" w14:textId="4FC090E3" w:rsidR="00832652" w:rsidRPr="00A942D8" w:rsidRDefault="00832652" w:rsidP="00A942D8">
      <w:pPr>
        <w:pStyle w:val="FootnoteText"/>
        <w:spacing w:line="360" w:lineRule="auto"/>
        <w:rPr>
          <w:rFonts w:ascii="Times New Roman" w:hAnsi="Times New Roman" w:cs="Times New Roman"/>
          <w:kern w:val="0"/>
          <w:sz w:val="24"/>
          <w:szCs w:val="24"/>
        </w:rPr>
      </w:pPr>
      <w:r w:rsidRPr="00A942D8">
        <w:rPr>
          <w:rFonts w:ascii="Times New Roman" w:hAnsi="Times New Roman" w:cs="Times New Roman"/>
          <w:sz w:val="24"/>
          <w:szCs w:val="24"/>
        </w:rPr>
        <w:fldChar w:fldCharType="begin"/>
      </w:r>
      <w:r w:rsidRPr="00A942D8">
        <w:rPr>
          <w:rFonts w:ascii="Times New Roman" w:hAnsi="Times New Roman" w:cs="Times New Roman"/>
          <w:sz w:val="24"/>
          <w:szCs w:val="24"/>
        </w:rPr>
        <w:instrText xml:space="preserve"> ADDIN ZOTERO_ITEM CSL_CITATION {"citationID":"IZIH1FRD","properties":{"formattedCitation":"Yong Zhu and others, \\uc0\\u8216{}Authenticity and Place Attachment as Dual Pathways for Sustainable Tourism in the Historic Quanzhou West Street, China\\uc0\\u8217{}, Article, {\\i{}Scientific Reports (Nature Publisher Group)} (London, United States), 15.1 (2025), p. 44980 (p. 1), doi:10.1038/s41598-025-28662-7.","plainCitation":"Yong Zhu and others, ‘Authenticity and Place Attachment as Dual Pathways for Sustainable Tourism in the Historic Quanzhou West Street, China’, Article, Scientific Reports (Nature Publisher Group) (London, United States), 15.1 (2025), p. 44980 (p. 1), doi:10.1038/s41598-025-28662-7.","noteIndex":25},"citationItems":[{"id":808,"uris":["http://zotero.org/users/local/kYBUwi5k/items/US9VCJDK"],"itemData":{"id":808,"type":"article-journal","abstract":"Authenticity is a core attribute of historic streets, shaping both visitor experience and long-term destination sustainability. However, few studies have examined how multiple dimensions of authenticity influence place attachment in Chinese heritage contexts. This study investigates the relationships between object-related authenticity (tangible heritage features), existential authenticity (experiential engagement), and two components of place attachment—place identity and place dependence—using Quanzhou West Street, a UNESCO-listed heritage corridor, as a case study. A structured on-site survey of 309 domestic tourists was analyzed with structural equation modeling, supported by exploratory and confirmatory factor analyses to ensure measurement validity. Results demonstrate that both authenticity dimensions significantly and positively affect place identity and place dependence. Moreover, place identity mediates the link between authenticity and place dependence, suggesting that symbolic–emotional connections strengthen functional reliance on the site. These findings highlight that sustainable heritage tourism depends on protecting physical fabric while fostering authentic cultural experiences. Practical implications include integrating architectural conservation with participatory cultural programming, implementing visitor management to prevent over-commercialization, and involving local communities in governance. This study advances understanding of the dual pathways through which authenticity fosters attachment, offering guidance for sustainable management of historic urban landscapes.","container-title":"Scientific Reports (Nature Publisher Group)","DOI":"10.1038/s41598-025-28662-7","issue":"1","language":"English","license":"© The Author(s) 2025.  This work is published under http://creativecommons.org/licenses/by-nc-nd/4.0/ (the \"License\"). Notwithstanding the ProQuest Terms and Conditions, you may use this content in accordance with the terms of the License.","note":"number-of-pages: 10\npublisher-place: London, United States\npublisher: Nature Publishing Group\nsection: Article","page":"44980","source":"ProQuest","title":"Authenticity and place attachment as dual pathways for sustainable tourism in the historic Quanzhou West Street, China","volume":"15","author":[{"family":"Zhu","given":"Yong"},{"family":"Han","given":"Guoqiang"},{"family":"Zhuang","given":"Ji’an"},{"family":"Wang","given":"Mo"}],"issued":{"date-parts":[["2025"]]}},"locator":"1"}],"schema":"https://github.com/citation-style-language/schema/raw/master/csl-citation.json"} </w:instrText>
      </w:r>
      <w:r w:rsidRPr="00A942D8">
        <w:rPr>
          <w:rFonts w:ascii="Times New Roman" w:hAnsi="Times New Roman" w:cs="Times New Roman"/>
          <w:sz w:val="24"/>
          <w:szCs w:val="24"/>
        </w:rPr>
        <w:fldChar w:fldCharType="separate"/>
      </w:r>
      <w:r w:rsidRPr="00A942D8">
        <w:rPr>
          <w:rFonts w:ascii="Times New Roman" w:hAnsi="Times New Roman" w:cs="Times New Roman"/>
          <w:kern w:val="0"/>
          <w:sz w:val="24"/>
          <w:szCs w:val="24"/>
        </w:rPr>
        <w:t xml:space="preserve"> Zhu,</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Yong</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 xml:space="preserve"> Han,</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Guoqiang</w:t>
      </w:r>
      <w:r w:rsidRPr="00A942D8">
        <w:rPr>
          <w:rFonts w:ascii="Times New Roman" w:hAnsi="Times New Roman" w:cs="Times New Roman"/>
          <w:kern w:val="0"/>
          <w:sz w:val="24"/>
          <w:szCs w:val="24"/>
        </w:rPr>
        <w:t>,</w:t>
      </w:r>
      <w:r w:rsidRPr="00A942D8">
        <w:rPr>
          <w:rFonts w:ascii="Times New Roman" w:hAnsi="Times New Roman" w:cs="Times New Roman"/>
          <w:kern w:val="0"/>
          <w:sz w:val="24"/>
          <w:szCs w:val="24"/>
        </w:rPr>
        <w:t xml:space="preserve"> Zhuang</w:t>
      </w:r>
      <w:r w:rsidRPr="00A942D8">
        <w:rPr>
          <w:rFonts w:ascii="Times New Roman" w:hAnsi="Times New Roman" w:cs="Times New Roman"/>
          <w:kern w:val="0"/>
          <w:sz w:val="24"/>
          <w:szCs w:val="24"/>
        </w:rPr>
        <w:t xml:space="preserve">, </w:t>
      </w:r>
      <w:r w:rsidRPr="00A942D8">
        <w:rPr>
          <w:rFonts w:ascii="Times New Roman" w:hAnsi="Times New Roman" w:cs="Times New Roman"/>
          <w:kern w:val="0"/>
          <w:sz w:val="24"/>
          <w:szCs w:val="24"/>
        </w:rPr>
        <w:t>Ji'an and Wang,</w:t>
      </w:r>
      <w:r w:rsidRPr="00A942D8">
        <w:rPr>
          <w:rFonts w:ascii="Times New Roman" w:hAnsi="Times New Roman" w:cs="Times New Roman"/>
          <w:kern w:val="0"/>
          <w:sz w:val="24"/>
          <w:szCs w:val="24"/>
        </w:rPr>
        <w:t xml:space="preserve"> Mo,</w:t>
      </w:r>
      <w:r w:rsidRPr="00A942D8">
        <w:rPr>
          <w:rFonts w:ascii="Times New Roman" w:hAnsi="Times New Roman" w:cs="Times New Roman"/>
          <w:kern w:val="0"/>
          <w:sz w:val="24"/>
          <w:szCs w:val="24"/>
        </w:rPr>
        <w:t xml:space="preserve"> ‘Authenticity and Place </w:t>
      </w:r>
      <w:r w:rsidR="005B1BBC">
        <w:rPr>
          <w:rFonts w:ascii="Times New Roman" w:hAnsi="Times New Roman" w:cs="Times New Roman"/>
          <w:kern w:val="0"/>
          <w:sz w:val="24"/>
          <w:szCs w:val="24"/>
        </w:rPr>
        <w:tab/>
      </w:r>
      <w:r w:rsidRPr="00A942D8">
        <w:rPr>
          <w:rFonts w:ascii="Times New Roman" w:hAnsi="Times New Roman" w:cs="Times New Roman"/>
          <w:kern w:val="0"/>
          <w:sz w:val="24"/>
          <w:szCs w:val="24"/>
        </w:rPr>
        <w:t xml:space="preserve">Attachment as Dual </w:t>
      </w:r>
      <w:r w:rsidRPr="00A942D8">
        <w:rPr>
          <w:rFonts w:ascii="Times New Roman" w:hAnsi="Times New Roman" w:cs="Times New Roman"/>
          <w:kern w:val="0"/>
          <w:sz w:val="24"/>
          <w:szCs w:val="24"/>
        </w:rPr>
        <w:tab/>
      </w:r>
      <w:r w:rsidRPr="00A942D8">
        <w:rPr>
          <w:rFonts w:ascii="Times New Roman" w:hAnsi="Times New Roman" w:cs="Times New Roman"/>
          <w:kern w:val="0"/>
          <w:sz w:val="24"/>
          <w:szCs w:val="24"/>
        </w:rPr>
        <w:t xml:space="preserve">Pathways for Sustainable Tourism in the Historic Quanzhou </w:t>
      </w:r>
      <w:r w:rsidR="005B1BBC">
        <w:rPr>
          <w:rFonts w:ascii="Times New Roman" w:hAnsi="Times New Roman" w:cs="Times New Roman"/>
          <w:kern w:val="0"/>
          <w:sz w:val="24"/>
          <w:szCs w:val="24"/>
        </w:rPr>
        <w:tab/>
      </w:r>
      <w:r w:rsidRPr="00A942D8">
        <w:rPr>
          <w:rFonts w:ascii="Times New Roman" w:hAnsi="Times New Roman" w:cs="Times New Roman"/>
          <w:kern w:val="0"/>
          <w:sz w:val="24"/>
          <w:szCs w:val="24"/>
        </w:rPr>
        <w:t xml:space="preserve">West Street, China’,  </w:t>
      </w:r>
      <w:r w:rsidRPr="00A942D8">
        <w:rPr>
          <w:rFonts w:ascii="Times New Roman" w:hAnsi="Times New Roman" w:cs="Times New Roman"/>
          <w:i/>
          <w:iCs/>
          <w:kern w:val="0"/>
          <w:sz w:val="24"/>
          <w:szCs w:val="24"/>
        </w:rPr>
        <w:t>Scientific Reports</w:t>
      </w:r>
      <w:r w:rsidRPr="00A942D8">
        <w:rPr>
          <w:rFonts w:ascii="Times New Roman" w:hAnsi="Times New Roman" w:cs="Times New Roman"/>
          <w:kern w:val="0"/>
          <w:sz w:val="24"/>
          <w:szCs w:val="24"/>
        </w:rPr>
        <w:t xml:space="preserve">, 15.1 (2025), pp.1-9, </w:t>
      </w:r>
      <w:r w:rsidR="005B1BBC">
        <w:rPr>
          <w:rFonts w:ascii="Times New Roman" w:hAnsi="Times New Roman" w:cs="Times New Roman"/>
          <w:kern w:val="0"/>
          <w:sz w:val="24"/>
          <w:szCs w:val="24"/>
        </w:rPr>
        <w:tab/>
      </w:r>
      <w:r w:rsidRPr="00A942D8">
        <w:rPr>
          <w:rFonts w:ascii="Times New Roman" w:hAnsi="Times New Roman" w:cs="Times New Roman"/>
          <w:kern w:val="0"/>
          <w:sz w:val="24"/>
          <w:szCs w:val="24"/>
        </w:rPr>
        <w:t>&lt;Doi:10.1038/s41598-025-28662-7&gt;.</w:t>
      </w:r>
      <w:r w:rsidRPr="00A942D8">
        <w:rPr>
          <w:rFonts w:ascii="Times New Roman" w:hAnsi="Times New Roman" w:cs="Times New Roman"/>
          <w:sz w:val="24"/>
          <w:szCs w:val="24"/>
        </w:rPr>
        <w:fldChar w:fldCharType="end"/>
      </w:r>
    </w:p>
    <w:p w14:paraId="619AA9F7" w14:textId="77777777" w:rsidR="00832652" w:rsidRDefault="00832652" w:rsidP="006F7244">
      <w:pPr>
        <w:pStyle w:val="FootnoteText"/>
        <w:ind w:firstLine="720"/>
      </w:pPr>
    </w:p>
    <w:p w14:paraId="768B8504" w14:textId="77777777" w:rsidR="00B22F4D" w:rsidRDefault="00B22F4D" w:rsidP="00AF0038">
      <w:pPr>
        <w:pStyle w:val="FootnoteText"/>
      </w:pPr>
    </w:p>
    <w:p w14:paraId="4CC09F2A" w14:textId="77777777" w:rsidR="00AF0038" w:rsidRDefault="00AF0038" w:rsidP="00CC3DEB">
      <w:pPr>
        <w:pStyle w:val="FootnoteText"/>
      </w:pPr>
    </w:p>
    <w:p w14:paraId="07A699FB" w14:textId="77777777" w:rsidR="00480863" w:rsidRPr="00480863" w:rsidRDefault="00480863" w:rsidP="00480863">
      <w:pPr>
        <w:spacing w:line="360" w:lineRule="auto"/>
        <w:rPr>
          <w:rFonts w:ascii="Times New Roman" w:hAnsi="Times New Roman" w:cs="Times New Roman"/>
          <w:b/>
          <w:bCs/>
        </w:rPr>
      </w:pPr>
    </w:p>
    <w:p w14:paraId="6EA230C0" w14:textId="77777777" w:rsidR="009C4C8D" w:rsidRPr="00480863" w:rsidRDefault="009C4C8D" w:rsidP="00480863">
      <w:pPr>
        <w:spacing w:line="360" w:lineRule="auto"/>
        <w:rPr>
          <w:rFonts w:ascii="Times New Roman" w:hAnsi="Times New Roman" w:cs="Times New Roman"/>
          <w:b/>
          <w:bCs/>
        </w:rPr>
      </w:pPr>
    </w:p>
    <w:p w14:paraId="62E78522" w14:textId="77777777" w:rsidR="009C4C8D" w:rsidRPr="00480863" w:rsidRDefault="009C4C8D" w:rsidP="00480863">
      <w:pPr>
        <w:spacing w:line="360" w:lineRule="auto"/>
        <w:rPr>
          <w:rFonts w:ascii="Times New Roman" w:hAnsi="Times New Roman" w:cs="Times New Roman"/>
          <w:b/>
          <w:bCs/>
        </w:rPr>
      </w:pPr>
    </w:p>
    <w:p w14:paraId="429F546F" w14:textId="77777777" w:rsidR="00C47F12" w:rsidRPr="00480863" w:rsidRDefault="00C47F12" w:rsidP="00480863">
      <w:pPr>
        <w:spacing w:line="360" w:lineRule="auto"/>
        <w:rPr>
          <w:rFonts w:ascii="Times New Roman" w:hAnsi="Times New Roman" w:cs="Times New Roman"/>
        </w:rPr>
      </w:pPr>
    </w:p>
    <w:sectPr w:rsidR="00C47F12" w:rsidRPr="004808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12EBD" w14:textId="77777777" w:rsidR="000D1F7B" w:rsidRDefault="000D1F7B" w:rsidP="00C47F12">
      <w:pPr>
        <w:spacing w:after="0" w:line="240" w:lineRule="auto"/>
      </w:pPr>
      <w:r>
        <w:separator/>
      </w:r>
    </w:p>
  </w:endnote>
  <w:endnote w:type="continuationSeparator" w:id="0">
    <w:p w14:paraId="6262B7D3" w14:textId="77777777" w:rsidR="000D1F7B" w:rsidRDefault="000D1F7B" w:rsidP="00C4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B70B7" w14:textId="77777777" w:rsidR="000D1F7B" w:rsidRDefault="000D1F7B" w:rsidP="00C47F12">
      <w:pPr>
        <w:spacing w:after="0" w:line="240" w:lineRule="auto"/>
      </w:pPr>
      <w:r>
        <w:separator/>
      </w:r>
    </w:p>
  </w:footnote>
  <w:footnote w:type="continuationSeparator" w:id="0">
    <w:p w14:paraId="7B7D6D0B" w14:textId="77777777" w:rsidR="000D1F7B" w:rsidRDefault="000D1F7B" w:rsidP="00C47F12">
      <w:pPr>
        <w:spacing w:after="0" w:line="240" w:lineRule="auto"/>
      </w:pPr>
      <w:r>
        <w:continuationSeparator/>
      </w:r>
    </w:p>
  </w:footnote>
  <w:footnote w:id="1">
    <w:p w14:paraId="6A405C1D" w14:textId="17EA7182" w:rsidR="00FE5F33" w:rsidRPr="00930258" w:rsidRDefault="00FE5F33" w:rsidP="00930258">
      <w:pPr>
        <w:pStyle w:val="FootnoteText"/>
        <w:spacing w:line="360" w:lineRule="auto"/>
        <w:rPr>
          <w:rFonts w:ascii="Times New Roman" w:hAnsi="Times New Roman" w:cs="Times New Roman"/>
        </w:rPr>
      </w:pPr>
      <w:r>
        <w:rPr>
          <w:rStyle w:val="FootnoteReference"/>
        </w:rPr>
        <w:footnoteRef/>
      </w:r>
      <w:r>
        <w:t xml:space="preserve"> </w:t>
      </w:r>
      <w:r w:rsidR="00E762DB" w:rsidRPr="00930258">
        <w:rPr>
          <w:rFonts w:ascii="Times New Roman" w:hAnsi="Times New Roman" w:cs="Times New Roman"/>
        </w:rPr>
        <w:t xml:space="preserve">UNESCO, </w:t>
      </w:r>
      <w:r w:rsidR="003C7B06" w:rsidRPr="00930258">
        <w:rPr>
          <w:rFonts w:ascii="Times New Roman" w:hAnsi="Times New Roman" w:cs="Times New Roman"/>
          <w:i/>
          <w:iCs/>
        </w:rPr>
        <w:t>World Heritage</w:t>
      </w:r>
      <w:r w:rsidR="003C7B06" w:rsidRPr="00930258">
        <w:rPr>
          <w:rFonts w:ascii="Times New Roman" w:hAnsi="Times New Roman" w:cs="Times New Roman"/>
        </w:rPr>
        <w:t xml:space="preserve"> (</w:t>
      </w:r>
      <w:r w:rsidR="00473AEC" w:rsidRPr="00930258">
        <w:rPr>
          <w:rFonts w:ascii="Times New Roman" w:hAnsi="Times New Roman" w:cs="Times New Roman"/>
        </w:rPr>
        <w:t xml:space="preserve">2026) &lt; </w:t>
      </w:r>
      <w:r w:rsidR="00473AEC" w:rsidRPr="00930258">
        <w:rPr>
          <w:rFonts w:ascii="Times New Roman" w:hAnsi="Times New Roman" w:cs="Times New Roman"/>
        </w:rPr>
        <w:t>https://www.unesco.org/en/world-heritage</w:t>
      </w:r>
      <w:r w:rsidR="00473AEC" w:rsidRPr="00930258">
        <w:rPr>
          <w:rFonts w:ascii="Times New Roman" w:hAnsi="Times New Roman" w:cs="Times New Roman"/>
        </w:rPr>
        <w:t xml:space="preserve">&gt; [accessed </w:t>
      </w:r>
      <w:r w:rsidR="00551AF7" w:rsidRPr="00930258">
        <w:rPr>
          <w:rFonts w:ascii="Times New Roman" w:hAnsi="Times New Roman" w:cs="Times New Roman"/>
        </w:rPr>
        <w:t xml:space="preserve">15 January 2026]. </w:t>
      </w:r>
    </w:p>
  </w:footnote>
  <w:footnote w:id="2">
    <w:p w14:paraId="2CAB8BB1" w14:textId="4859DE98" w:rsidR="0053685A" w:rsidRPr="00930258" w:rsidRDefault="0053685A" w:rsidP="00930258">
      <w:pPr>
        <w:pStyle w:val="FootnoteText"/>
        <w:spacing w:line="360" w:lineRule="auto"/>
        <w:rPr>
          <w:rFonts w:ascii="Times New Roman" w:hAnsi="Times New Roman" w:cs="Times New Roman"/>
        </w:rPr>
      </w:pPr>
      <w:r w:rsidRPr="00930258">
        <w:rPr>
          <w:rStyle w:val="FootnoteReference"/>
          <w:rFonts w:ascii="Times New Roman" w:hAnsi="Times New Roman" w:cs="Times New Roman"/>
        </w:rPr>
        <w:footnoteRef/>
      </w:r>
      <w:r w:rsidRPr="00930258">
        <w:rPr>
          <w:rFonts w:ascii="Times New Roman" w:hAnsi="Times New Roman" w:cs="Times New Roman"/>
        </w:rPr>
        <w:t xml:space="preserve">  </w:t>
      </w:r>
      <w:r w:rsidRPr="00930258">
        <w:rPr>
          <w:rFonts w:ascii="Times New Roman" w:hAnsi="Times New Roman" w:cs="Times New Roman"/>
        </w:rPr>
        <w:fldChar w:fldCharType="begin"/>
      </w:r>
      <w:r w:rsidR="0071008B" w:rsidRPr="00930258">
        <w:rPr>
          <w:rFonts w:ascii="Times New Roman" w:hAnsi="Times New Roman" w:cs="Times New Roman"/>
        </w:rPr>
        <w:instrText xml:space="preserve"> ADDIN ZOTERO_ITEM CSL_CITATION {"citationID":"ksmb76n2","properties":{"formattedCitation":"Katerina Pericleous, Christou. A Prokopis, and Timothy. J Dallen, \\uc0\\u8216{}Reflections on Tourists\\uc0\\u8217{} Experiential Engagement with Scotland\\uc0\\u8217{}s Whisky Heritage.\\uc0\\u8217{}, {\\i{}Journal of Heritage Tourism}, 19.2 (2024), pp. 201\\uc0\\u8211{}20 (pp. 201\\uc0\\u8211{}02), 176073258, doi:10.1080/1743873X.2023.2274555.","plainCitation":"Katerina Pericleous, Christou. A Prokopis, and Timothy. J Dallen, ‘Reflections on Tourists’ Experiential Engagement with Scotland’s Whisky Heritage.’, Journal of Heritage Tourism, 19.2 (2024), pp. 201–20 (pp. 201–02), 176073258, doi:10.1080/1743873X.2023.2274555.","noteIndex":2},"citationItems":[{"id":805,"uris":["http://zotero.org/users/local/kYBUwi5k/items/ZZD3TM2P"],"itemData":{"id":805,"type":"article-journal","abstract":"This study investigates how tourists engage with heritage at contemporary experiential sites that have become popular amongst visitors and vital ambassadors of a destination's heritage. Grounded in the theoretical concept of engagement from an andragogical standpoint, the study utilizes and critically examines reviews from a specific interactive and technologically- advanced whisky experience in Edinburgh, Scotland, namely the Scotch Whisky Experience. Findings expose strong heritage appreciation among visitors, yet challenges exist in engagement despite the optimization of sine qua non human and technologically advanced means. A conceptual diagram of heritage engagement for academic and tourism stakeholders' consideration is provided, re-enforcing its applicability in contexts beyond the heritage sphere. Theoretical understandings of heritage engagement that ought to be extended beyond visitors' personal experiential gain and value are also discoursed. Adopts a unique theoretical engagement approach that enables deep visitor engagement. Exposes andragogy (method of adult learning) as a form of engagement and knowledge acquisition. Elucidates outcomes of engagement at contemporary experiential heritage attractions. Highlights the constructs of immersion, relation, creation and donation in engagement.","archive_location":"176073258","container-title":"Journal of Heritage Tourism","DOI":"10.1080/1743873X.2023.2274555","ISSN":"1743-873X","issue":"2","journalAbbreviation":"Journal of Heritage Tourism","language":"eng","note":"publisher: Taylor &amp; Francis Ltd","page":"201-220","source":"EBSCOhost","title":"Reflections on tourists' experiential engagement with Scotland's whisky heritage.","volume":"19","author":[{"family":"Pericleous","given":"Katerina"},{"family":"Prokopis","given":"Christou. A"},{"family":"Dallen","given":"Timothy. J"}],"issued":{"date-parts":[["2024",4,1]]}},"locator":"201-202"}],"schema":"https://github.com/citation-style-language/schema/raw/master/csl-citation.json"} </w:instrText>
      </w:r>
      <w:r w:rsidRPr="00930258">
        <w:rPr>
          <w:rFonts w:ascii="Times New Roman" w:hAnsi="Times New Roman" w:cs="Times New Roman"/>
        </w:rPr>
        <w:fldChar w:fldCharType="separate"/>
      </w:r>
      <w:r w:rsidR="00C91B28" w:rsidRPr="00930258">
        <w:rPr>
          <w:rFonts w:ascii="Times New Roman" w:hAnsi="Times New Roman" w:cs="Times New Roman"/>
          <w:kern w:val="0"/>
        </w:rPr>
        <w:t xml:space="preserve">Katerina Pericleous, Christou. A Prokopis, and Timothy. J Dallen, ‘Reflections on Tourists’ Experiential Engagement with Scotland’s Whisky Heritage.’, </w:t>
      </w:r>
      <w:r w:rsidR="00C91B28" w:rsidRPr="00930258">
        <w:rPr>
          <w:rFonts w:ascii="Times New Roman" w:hAnsi="Times New Roman" w:cs="Times New Roman"/>
          <w:i/>
          <w:iCs/>
          <w:kern w:val="0"/>
        </w:rPr>
        <w:t>Journal of Heritage Tourism</w:t>
      </w:r>
      <w:r w:rsidR="00C91B28" w:rsidRPr="00930258">
        <w:rPr>
          <w:rFonts w:ascii="Times New Roman" w:hAnsi="Times New Roman" w:cs="Times New Roman"/>
          <w:kern w:val="0"/>
        </w:rPr>
        <w:t xml:space="preserve">, 19.2 (2024), pp. 201–20 (pp. 201–02), </w:t>
      </w:r>
      <w:r w:rsidR="00A07835" w:rsidRPr="00930258">
        <w:rPr>
          <w:rFonts w:ascii="Times New Roman" w:hAnsi="Times New Roman" w:cs="Times New Roman"/>
          <w:kern w:val="0"/>
        </w:rPr>
        <w:t>&lt;</w:t>
      </w:r>
      <w:r w:rsidR="001B2712" w:rsidRPr="00930258">
        <w:rPr>
          <w:rFonts w:ascii="Times New Roman" w:hAnsi="Times New Roman" w:cs="Times New Roman"/>
          <w:kern w:val="0"/>
        </w:rPr>
        <w:t>D</w:t>
      </w:r>
      <w:r w:rsidR="00C91B28" w:rsidRPr="00930258">
        <w:rPr>
          <w:rFonts w:ascii="Times New Roman" w:hAnsi="Times New Roman" w:cs="Times New Roman"/>
          <w:kern w:val="0"/>
        </w:rPr>
        <w:t>oi:10.1080/1743873X.2023.2274555</w:t>
      </w:r>
      <w:r w:rsidR="001B2712" w:rsidRPr="00930258">
        <w:rPr>
          <w:rFonts w:ascii="Times New Roman" w:hAnsi="Times New Roman" w:cs="Times New Roman"/>
          <w:kern w:val="0"/>
        </w:rPr>
        <w:t>&gt;</w:t>
      </w:r>
      <w:r w:rsidR="00C91B28" w:rsidRPr="00930258">
        <w:rPr>
          <w:rFonts w:ascii="Times New Roman" w:hAnsi="Times New Roman" w:cs="Times New Roman"/>
          <w:kern w:val="0"/>
        </w:rPr>
        <w:t>.</w:t>
      </w:r>
      <w:r w:rsidRPr="00930258">
        <w:rPr>
          <w:rFonts w:ascii="Times New Roman" w:hAnsi="Times New Roman" w:cs="Times New Roman"/>
        </w:rPr>
        <w:fldChar w:fldCharType="end"/>
      </w:r>
    </w:p>
  </w:footnote>
  <w:footnote w:id="3">
    <w:p w14:paraId="08184EFB" w14:textId="4D59F2CE" w:rsidR="00C91B28" w:rsidRPr="00930258" w:rsidRDefault="00C91B28" w:rsidP="00930258">
      <w:pPr>
        <w:pStyle w:val="FootnoteText"/>
        <w:spacing w:line="360" w:lineRule="auto"/>
        <w:rPr>
          <w:rFonts w:ascii="Times New Roman" w:hAnsi="Times New Roman" w:cs="Times New Roman"/>
        </w:rPr>
      </w:pPr>
      <w:r w:rsidRPr="00930258">
        <w:rPr>
          <w:rStyle w:val="FootnoteReference"/>
          <w:rFonts w:ascii="Times New Roman" w:hAnsi="Times New Roman" w:cs="Times New Roman"/>
        </w:rPr>
        <w:footnoteRef/>
      </w:r>
      <w:r w:rsidRPr="00930258">
        <w:rPr>
          <w:rFonts w:ascii="Times New Roman" w:hAnsi="Times New Roman" w:cs="Times New Roman"/>
        </w:rPr>
        <w:t xml:space="preserve"> </w:t>
      </w:r>
      <w:r w:rsidRPr="00930258">
        <w:rPr>
          <w:rFonts w:ascii="Times New Roman" w:hAnsi="Times New Roman" w:cs="Times New Roman"/>
        </w:rPr>
        <w:fldChar w:fldCharType="begin"/>
      </w:r>
      <w:r w:rsidR="0071008B" w:rsidRPr="00930258">
        <w:rPr>
          <w:rFonts w:ascii="Times New Roman" w:hAnsi="Times New Roman" w:cs="Times New Roman"/>
        </w:rPr>
        <w:instrText xml:space="preserve"> ADDIN ZOTERO_ITEM CSL_CITATION {"citationID":"b1v7MMdW","properties":{"formattedCitation":"Pericleous, Prokopis, and Dallen, \\uc0\\u8216{}Reflections on Tourists\\uc0\\u8217{} Experiential Engagement with Scotland\\uc0\\u8217{}s Whisky Heritage.\\uc0\\u8217{}, pp. 202\\uc0\\u8211{}03.","plainCitation":"Pericleous, Prokopis, and Dallen, ‘Reflections on Tourists’ Experiential Engagement with Scotland’s Whisky Heritage.’, pp. 202–03.","noteIndex":3},"citationItems":[{"id":805,"uris":["http://zotero.org/users/local/kYBUwi5k/items/ZZD3TM2P"],"itemData":{"id":805,"type":"article-journal","abstract":"This study investigates how tourists engage with heritage at contemporary experiential sites that have become popular amongst visitors and vital ambassadors of a destination's heritage. Grounded in the theoretical concept of engagement from an andragogical standpoint, the study utilizes and critically examines reviews from a specific interactive and technologically- advanced whisky experience in Edinburgh, Scotland, namely the Scotch Whisky Experience. Findings expose strong heritage appreciation among visitors, yet challenges exist in engagement despite the optimization of sine qua non human and technologically advanced means. A conceptual diagram of heritage engagement for academic and tourism stakeholders' consideration is provided, re-enforcing its applicability in contexts beyond the heritage sphere. Theoretical understandings of heritage engagement that ought to be extended beyond visitors' personal experiential gain and value are also discoursed. Adopts a unique theoretical engagement approach that enables deep visitor engagement. Exposes andragogy (method of adult learning) as a form of engagement and knowledge acquisition. Elucidates outcomes of engagement at contemporary experiential heritage attractions. Highlights the constructs of immersion, relation, creation and donation in engagement.","archive_location":"176073258","container-title":"Journal of Heritage Tourism","DOI":"10.1080/1743873X.2023.2274555","ISSN":"1743-873X","issue":"2","journalAbbreviation":"Journal of Heritage Tourism","language":"eng","note":"publisher: Taylor &amp; Francis Ltd","page":"201-220","source":"EBSCOhost","title":"Reflections on tourists' experiential engagement with Scotland's whisky heritage.","volume":"19","author":[{"family":"Pericleous","given":"Katerina"},{"family":"Prokopis","given":"Christou. A"},{"family":"Dallen","given":"Timothy. J"}],"issued":{"date-parts":[["2024",4,1]]}},"locator":"202-203"}],"schema":"https://github.com/citation-style-language/schema/raw/master/csl-citation.json"} </w:instrText>
      </w:r>
      <w:r w:rsidRPr="00930258">
        <w:rPr>
          <w:rFonts w:ascii="Times New Roman" w:hAnsi="Times New Roman" w:cs="Times New Roman"/>
        </w:rPr>
        <w:fldChar w:fldCharType="separate"/>
      </w:r>
      <w:r w:rsidRPr="00930258">
        <w:rPr>
          <w:rFonts w:ascii="Times New Roman" w:hAnsi="Times New Roman" w:cs="Times New Roman"/>
          <w:kern w:val="0"/>
        </w:rPr>
        <w:t>Pericleous, Prokopis, and Dallen, ‘Reflections on Tourists’ Experiential Engagement with Scotland’s Whisky Heritage.’, pp. 202–03.</w:t>
      </w:r>
      <w:r w:rsidRPr="00930258">
        <w:rPr>
          <w:rFonts w:ascii="Times New Roman" w:hAnsi="Times New Roman" w:cs="Times New Roman"/>
        </w:rPr>
        <w:fldChar w:fldCharType="end"/>
      </w:r>
    </w:p>
  </w:footnote>
  <w:footnote w:id="4">
    <w:p w14:paraId="55723939" w14:textId="7D88A858" w:rsidR="00FC4CF0" w:rsidRPr="0096285F" w:rsidRDefault="00FC4CF0" w:rsidP="0096285F">
      <w:pPr>
        <w:pStyle w:val="FootnoteText"/>
        <w:spacing w:line="360" w:lineRule="auto"/>
        <w:rPr>
          <w:rFonts w:ascii="Times New Roman" w:hAnsi="Times New Roman" w:cs="Times New Roman"/>
        </w:rPr>
      </w:pPr>
      <w:r>
        <w:rPr>
          <w:rStyle w:val="FootnoteReference"/>
        </w:rPr>
        <w:footnoteRef/>
      </w:r>
      <w:r>
        <w:t xml:space="preserve"> </w:t>
      </w:r>
      <w:r w:rsidR="00A071CD" w:rsidRPr="0096285F">
        <w:rPr>
          <w:rFonts w:ascii="Times New Roman" w:hAnsi="Times New Roman" w:cs="Times New Roman"/>
        </w:rPr>
        <w:t xml:space="preserve">Jorvik Viking </w:t>
      </w:r>
      <w:r w:rsidR="002F0C2D" w:rsidRPr="0096285F">
        <w:rPr>
          <w:rFonts w:ascii="Times New Roman" w:hAnsi="Times New Roman" w:cs="Times New Roman"/>
        </w:rPr>
        <w:t>C</w:t>
      </w:r>
      <w:r w:rsidR="00DC43CB" w:rsidRPr="0096285F">
        <w:rPr>
          <w:rFonts w:ascii="Times New Roman" w:hAnsi="Times New Roman" w:cs="Times New Roman"/>
        </w:rPr>
        <w:t xml:space="preserve">entre, </w:t>
      </w:r>
      <w:r w:rsidR="00DC43CB" w:rsidRPr="0096285F">
        <w:rPr>
          <w:rFonts w:ascii="Times New Roman" w:hAnsi="Times New Roman" w:cs="Times New Roman"/>
          <w:i/>
          <w:iCs/>
        </w:rPr>
        <w:t>About the Jorvik Viking Centre</w:t>
      </w:r>
      <w:r w:rsidR="00A42872" w:rsidRPr="0096285F">
        <w:rPr>
          <w:rFonts w:ascii="Times New Roman" w:hAnsi="Times New Roman" w:cs="Times New Roman"/>
        </w:rPr>
        <w:t xml:space="preserve"> (2026) </w:t>
      </w:r>
      <w:r w:rsidR="00206408" w:rsidRPr="0096285F">
        <w:rPr>
          <w:rFonts w:ascii="Times New Roman" w:hAnsi="Times New Roman" w:cs="Times New Roman"/>
        </w:rPr>
        <w:t>&lt;</w:t>
      </w:r>
      <w:r w:rsidR="00206408" w:rsidRPr="0096285F">
        <w:rPr>
          <w:rFonts w:ascii="Times New Roman" w:hAnsi="Times New Roman" w:cs="Times New Roman"/>
        </w:rPr>
        <w:t>https://www.jorvikvikingcentre.co.uk/about/</w:t>
      </w:r>
      <w:r w:rsidR="00206408" w:rsidRPr="0096285F">
        <w:rPr>
          <w:rFonts w:ascii="Times New Roman" w:hAnsi="Times New Roman" w:cs="Times New Roman"/>
        </w:rPr>
        <w:t xml:space="preserve">&gt; </w:t>
      </w:r>
      <w:r w:rsidR="000E15A3" w:rsidRPr="0096285F">
        <w:rPr>
          <w:rFonts w:ascii="Times New Roman" w:hAnsi="Times New Roman" w:cs="Times New Roman"/>
        </w:rPr>
        <w:t>[accessed 16 January 2026].</w:t>
      </w:r>
    </w:p>
  </w:footnote>
  <w:footnote w:id="5">
    <w:p w14:paraId="7E08966F" w14:textId="241A7554" w:rsidR="004520F2" w:rsidRPr="0096285F" w:rsidRDefault="004520F2" w:rsidP="0096285F">
      <w:pPr>
        <w:pStyle w:val="FootnoteText"/>
        <w:spacing w:line="360" w:lineRule="auto"/>
        <w:rPr>
          <w:rFonts w:ascii="Times New Roman" w:hAnsi="Times New Roman" w:cs="Times New Roman"/>
        </w:rPr>
      </w:pPr>
      <w:r w:rsidRPr="0096285F">
        <w:rPr>
          <w:rStyle w:val="FootnoteReference"/>
          <w:rFonts w:ascii="Times New Roman" w:hAnsi="Times New Roman" w:cs="Times New Roman"/>
        </w:rPr>
        <w:footnoteRef/>
      </w:r>
      <w:r w:rsidRPr="0096285F">
        <w:rPr>
          <w:rFonts w:ascii="Times New Roman" w:hAnsi="Times New Roman" w:cs="Times New Roman"/>
        </w:rPr>
        <w:t xml:space="preserve"> </w:t>
      </w:r>
      <w:r w:rsidR="002F0C2D" w:rsidRPr="0096285F">
        <w:rPr>
          <w:rFonts w:ascii="Times New Roman" w:hAnsi="Times New Roman" w:cs="Times New Roman"/>
        </w:rPr>
        <w:t xml:space="preserve">Jorvik Viking Centre, </w:t>
      </w:r>
      <w:r w:rsidR="005E55FC" w:rsidRPr="0096285F">
        <w:rPr>
          <w:rFonts w:ascii="Times New Roman" w:hAnsi="Times New Roman" w:cs="Times New Roman"/>
          <w:i/>
          <w:iCs/>
        </w:rPr>
        <w:t>1984: Jorvik Opens</w:t>
      </w:r>
      <w:r w:rsidR="005E55FC" w:rsidRPr="0096285F">
        <w:rPr>
          <w:rFonts w:ascii="Times New Roman" w:hAnsi="Times New Roman" w:cs="Times New Roman"/>
        </w:rPr>
        <w:t xml:space="preserve"> (2026) &lt;</w:t>
      </w:r>
      <w:r w:rsidR="00E94079" w:rsidRPr="0096285F">
        <w:rPr>
          <w:rFonts w:ascii="Times New Roman" w:hAnsi="Times New Roman" w:cs="Times New Roman"/>
        </w:rPr>
        <w:t>https://www.jorvikvikingcentre.co.uk/about/jorvik-story/1984-2/</w:t>
      </w:r>
      <w:r w:rsidR="005E55FC" w:rsidRPr="0096285F">
        <w:rPr>
          <w:rFonts w:ascii="Times New Roman" w:hAnsi="Times New Roman" w:cs="Times New Roman"/>
        </w:rPr>
        <w:t>&gt; [accessed 16 January 2026].</w:t>
      </w:r>
    </w:p>
  </w:footnote>
  <w:footnote w:id="6">
    <w:p w14:paraId="1D5B7B58" w14:textId="304CF12F" w:rsidR="0058029A" w:rsidRPr="0096285F" w:rsidRDefault="00194B69" w:rsidP="0096285F">
      <w:pPr>
        <w:pStyle w:val="FootnoteText"/>
        <w:spacing w:line="360" w:lineRule="auto"/>
        <w:rPr>
          <w:rFonts w:ascii="Times New Roman" w:hAnsi="Times New Roman" w:cs="Times New Roman"/>
        </w:rPr>
      </w:pPr>
      <w:r w:rsidRPr="0096285F">
        <w:rPr>
          <w:rStyle w:val="FootnoteReference"/>
          <w:rFonts w:ascii="Times New Roman" w:hAnsi="Times New Roman" w:cs="Times New Roman"/>
        </w:rPr>
        <w:footnoteRef/>
      </w:r>
      <w:r w:rsidRPr="0096285F">
        <w:rPr>
          <w:rFonts w:ascii="Times New Roman" w:hAnsi="Times New Roman" w:cs="Times New Roman"/>
        </w:rPr>
        <w:t xml:space="preserve"> </w:t>
      </w:r>
      <w:r w:rsidR="0058029A" w:rsidRPr="0096285F">
        <w:rPr>
          <w:rFonts w:ascii="Times New Roman" w:hAnsi="Times New Roman" w:cs="Times New Roman"/>
        </w:rPr>
        <w:t xml:space="preserve">Laura Boyle, </w:t>
      </w:r>
      <w:r w:rsidR="00E003E9" w:rsidRPr="0096285F">
        <w:rPr>
          <w:rFonts w:ascii="Times New Roman" w:hAnsi="Times New Roman" w:cs="Times New Roman"/>
        </w:rPr>
        <w:t xml:space="preserve">‘ The Jane Austen Centre- Inspiring Thousands’, </w:t>
      </w:r>
      <w:r w:rsidR="00AB1110" w:rsidRPr="0096285F">
        <w:rPr>
          <w:rFonts w:ascii="Times New Roman" w:hAnsi="Times New Roman" w:cs="Times New Roman"/>
          <w:i/>
          <w:iCs/>
        </w:rPr>
        <w:t>Jane Austen Centre blog</w:t>
      </w:r>
      <w:r w:rsidR="00AB1110" w:rsidRPr="0096285F">
        <w:rPr>
          <w:rFonts w:ascii="Times New Roman" w:hAnsi="Times New Roman" w:cs="Times New Roman"/>
        </w:rPr>
        <w:t xml:space="preserve">, </w:t>
      </w:r>
      <w:r w:rsidR="00845D3E" w:rsidRPr="0096285F">
        <w:rPr>
          <w:rFonts w:ascii="Times New Roman" w:hAnsi="Times New Roman" w:cs="Times New Roman"/>
        </w:rPr>
        <w:t>3 January 2011. &lt;</w:t>
      </w:r>
      <w:r w:rsidR="00845D3E" w:rsidRPr="0096285F">
        <w:rPr>
          <w:rFonts w:ascii="Times New Roman" w:hAnsi="Times New Roman" w:cs="Times New Roman"/>
        </w:rPr>
        <w:t>https://janeausten.co.uk/blogs/from-the-jane-austen-centre/inspiring-thousands</w:t>
      </w:r>
      <w:r w:rsidR="00845D3E" w:rsidRPr="0096285F">
        <w:rPr>
          <w:rFonts w:ascii="Times New Roman" w:hAnsi="Times New Roman" w:cs="Times New Roman"/>
        </w:rPr>
        <w:t xml:space="preserve">&gt; </w:t>
      </w:r>
      <w:r w:rsidR="009B16DD" w:rsidRPr="0096285F">
        <w:rPr>
          <w:rFonts w:ascii="Times New Roman" w:hAnsi="Times New Roman" w:cs="Times New Roman"/>
        </w:rPr>
        <w:t xml:space="preserve">[accessed 16 January 2026]. </w:t>
      </w:r>
    </w:p>
    <w:p w14:paraId="0EFA93C5" w14:textId="374D064C" w:rsidR="000515FA" w:rsidRPr="0096285F" w:rsidRDefault="00935200" w:rsidP="0096285F">
      <w:pPr>
        <w:pStyle w:val="FootnoteText"/>
        <w:spacing w:line="360" w:lineRule="auto"/>
        <w:rPr>
          <w:rFonts w:ascii="Times New Roman" w:hAnsi="Times New Roman" w:cs="Times New Roman"/>
        </w:rPr>
      </w:pPr>
      <w:r w:rsidRPr="0096285F">
        <w:rPr>
          <w:rFonts w:ascii="Times New Roman" w:hAnsi="Times New Roman" w:cs="Times New Roman"/>
        </w:rPr>
        <w:t xml:space="preserve">Jane Austen Centre, </w:t>
      </w:r>
      <w:r w:rsidR="000968AF" w:rsidRPr="0096285F">
        <w:rPr>
          <w:rFonts w:ascii="Times New Roman" w:hAnsi="Times New Roman" w:cs="Times New Roman"/>
          <w:i/>
          <w:iCs/>
        </w:rPr>
        <w:t>About the Jane Austen Centre in Bath</w:t>
      </w:r>
      <w:r w:rsidR="000968AF" w:rsidRPr="0096285F">
        <w:rPr>
          <w:rFonts w:ascii="Times New Roman" w:hAnsi="Times New Roman" w:cs="Times New Roman"/>
        </w:rPr>
        <w:t>, UK (2026) &lt;</w:t>
      </w:r>
      <w:r w:rsidR="000515FA" w:rsidRPr="0096285F">
        <w:rPr>
          <w:rFonts w:ascii="Times New Roman" w:hAnsi="Times New Roman" w:cs="Times New Roman"/>
        </w:rPr>
        <w:t>https://janeausten.co.uk/pages/about-the-jane-austen-centre</w:t>
      </w:r>
      <w:r w:rsidR="000968AF" w:rsidRPr="0096285F">
        <w:rPr>
          <w:rFonts w:ascii="Times New Roman" w:hAnsi="Times New Roman" w:cs="Times New Roman"/>
        </w:rPr>
        <w:t>&gt; [accessed 16 January 2026</w:t>
      </w:r>
      <w:r w:rsidR="0006401F" w:rsidRPr="0096285F">
        <w:rPr>
          <w:rFonts w:ascii="Times New Roman" w:hAnsi="Times New Roman" w:cs="Times New Roman"/>
        </w:rPr>
        <w:t>].</w:t>
      </w:r>
    </w:p>
  </w:footnote>
  <w:footnote w:id="7">
    <w:p w14:paraId="7460547E" w14:textId="0E31DA65" w:rsidR="00C47F12" w:rsidRPr="0096285F" w:rsidRDefault="00C47F12" w:rsidP="0096285F">
      <w:pPr>
        <w:pStyle w:val="FootnoteText"/>
        <w:spacing w:line="360" w:lineRule="auto"/>
        <w:rPr>
          <w:rFonts w:ascii="Times New Roman" w:hAnsi="Times New Roman" w:cs="Times New Roman"/>
        </w:rPr>
      </w:pPr>
      <w:r w:rsidRPr="0096285F">
        <w:rPr>
          <w:rStyle w:val="FootnoteReference"/>
          <w:rFonts w:ascii="Times New Roman" w:hAnsi="Times New Roman" w:cs="Times New Roman"/>
        </w:rPr>
        <w:footnoteRef/>
      </w:r>
      <w:r w:rsidRPr="0096285F">
        <w:rPr>
          <w:rFonts w:ascii="Times New Roman" w:hAnsi="Times New Roman" w:cs="Times New Roman"/>
        </w:rPr>
        <w:t xml:space="preserve"> </w:t>
      </w:r>
      <w:r w:rsidR="0018610B" w:rsidRPr="0096285F">
        <w:rPr>
          <w:rFonts w:ascii="Times New Roman" w:hAnsi="Times New Roman" w:cs="Times New Roman"/>
        </w:rPr>
        <w:t>Y</w:t>
      </w:r>
      <w:r w:rsidR="00F8715D" w:rsidRPr="0096285F">
        <w:rPr>
          <w:rFonts w:ascii="Times New Roman" w:hAnsi="Times New Roman" w:cs="Times New Roman"/>
        </w:rPr>
        <w:t>udhishthir Raj Isar, Dacia Viejo- Rose and Helmut K. Anheier</w:t>
      </w:r>
      <w:r w:rsidR="00B31239" w:rsidRPr="0096285F">
        <w:rPr>
          <w:rFonts w:ascii="Times New Roman" w:hAnsi="Times New Roman" w:cs="Times New Roman"/>
        </w:rPr>
        <w:t xml:space="preserve">, ‘Introduction’ in </w:t>
      </w:r>
      <w:r w:rsidR="00C04167" w:rsidRPr="0096285F">
        <w:rPr>
          <w:rFonts w:ascii="Times New Roman" w:hAnsi="Times New Roman" w:cs="Times New Roman"/>
          <w:i/>
          <w:iCs/>
        </w:rPr>
        <w:t>The Cultures and Globalization Series</w:t>
      </w:r>
      <w:r w:rsidR="00653013" w:rsidRPr="0096285F">
        <w:rPr>
          <w:rFonts w:ascii="Times New Roman" w:hAnsi="Times New Roman" w:cs="Times New Roman"/>
          <w:i/>
          <w:iCs/>
        </w:rPr>
        <w:t xml:space="preserve"> 4</w:t>
      </w:r>
      <w:r w:rsidR="00C04167" w:rsidRPr="0096285F">
        <w:rPr>
          <w:rFonts w:ascii="Times New Roman" w:hAnsi="Times New Roman" w:cs="Times New Roman"/>
          <w:i/>
          <w:iCs/>
        </w:rPr>
        <w:t>: Heri</w:t>
      </w:r>
      <w:r w:rsidR="002134FD" w:rsidRPr="0096285F">
        <w:rPr>
          <w:rFonts w:ascii="Times New Roman" w:hAnsi="Times New Roman" w:cs="Times New Roman"/>
          <w:i/>
          <w:iCs/>
        </w:rPr>
        <w:t xml:space="preserve">tage, Memory and Identity </w:t>
      </w:r>
      <w:r w:rsidR="002134FD" w:rsidRPr="0096285F">
        <w:rPr>
          <w:rFonts w:ascii="Times New Roman" w:hAnsi="Times New Roman" w:cs="Times New Roman"/>
        </w:rPr>
        <w:t xml:space="preserve">ed. </w:t>
      </w:r>
      <w:r w:rsidR="00653013" w:rsidRPr="0096285F">
        <w:rPr>
          <w:rFonts w:ascii="Times New Roman" w:hAnsi="Times New Roman" w:cs="Times New Roman"/>
        </w:rPr>
        <w:t>by Helmut Anhe</w:t>
      </w:r>
      <w:r w:rsidR="009042B0" w:rsidRPr="0096285F">
        <w:rPr>
          <w:rFonts w:ascii="Times New Roman" w:hAnsi="Times New Roman" w:cs="Times New Roman"/>
        </w:rPr>
        <w:t>ier and Yudhishthir Raj Isar (</w:t>
      </w:r>
      <w:r w:rsidR="00F72F1B" w:rsidRPr="0096285F">
        <w:rPr>
          <w:rFonts w:ascii="Times New Roman" w:hAnsi="Times New Roman" w:cs="Times New Roman"/>
        </w:rPr>
        <w:t xml:space="preserve">London: Sage </w:t>
      </w:r>
      <w:r w:rsidR="000856B0" w:rsidRPr="0096285F">
        <w:rPr>
          <w:rFonts w:ascii="Times New Roman" w:hAnsi="Times New Roman" w:cs="Times New Roman"/>
        </w:rPr>
        <w:t>Publications, 2011), pp.1-</w:t>
      </w:r>
      <w:r w:rsidR="0067122E" w:rsidRPr="0096285F">
        <w:rPr>
          <w:rFonts w:ascii="Times New Roman" w:hAnsi="Times New Roman" w:cs="Times New Roman"/>
        </w:rPr>
        <w:t>20 (p.2).</w:t>
      </w:r>
    </w:p>
  </w:footnote>
  <w:footnote w:id="8">
    <w:p w14:paraId="2E96514C" w14:textId="3B24DFC1" w:rsidR="00C47F12" w:rsidRPr="00326EFB" w:rsidRDefault="00C47F12" w:rsidP="00326EFB">
      <w:pPr>
        <w:pStyle w:val="FootnoteText"/>
        <w:spacing w:line="360" w:lineRule="auto"/>
        <w:rPr>
          <w:rFonts w:ascii="Times New Roman" w:hAnsi="Times New Roman" w:cs="Times New Roman"/>
        </w:rPr>
      </w:pPr>
      <w:r w:rsidRPr="0096285F">
        <w:rPr>
          <w:rStyle w:val="FootnoteReference"/>
          <w:rFonts w:ascii="Times New Roman" w:hAnsi="Times New Roman" w:cs="Times New Roman"/>
        </w:rPr>
        <w:footnoteRef/>
      </w:r>
      <w:r w:rsidR="00942EC9" w:rsidRPr="0096285F">
        <w:rPr>
          <w:rFonts w:ascii="Times New Roman" w:hAnsi="Times New Roman" w:cs="Times New Roman"/>
        </w:rPr>
        <w:t xml:space="preserve"> </w:t>
      </w:r>
      <w:r w:rsidR="00942EC9" w:rsidRPr="00326EFB">
        <w:rPr>
          <w:rFonts w:ascii="Times New Roman" w:hAnsi="Times New Roman" w:cs="Times New Roman"/>
        </w:rPr>
        <w:t>Yudhishthir Raj Isar, Dacia Viejo- Rose and Helmut K. Anheier</w:t>
      </w:r>
      <w:r w:rsidR="00942EC9" w:rsidRPr="00326EFB">
        <w:rPr>
          <w:rFonts w:ascii="Times New Roman" w:hAnsi="Times New Roman" w:cs="Times New Roman"/>
        </w:rPr>
        <w:t>, p. 3</w:t>
      </w:r>
    </w:p>
  </w:footnote>
  <w:footnote w:id="9">
    <w:p w14:paraId="57B99D43" w14:textId="23879873" w:rsidR="00C47F12" w:rsidRPr="00326EFB" w:rsidRDefault="00C47F12" w:rsidP="00326EFB">
      <w:pPr>
        <w:pStyle w:val="FootnoteText"/>
        <w:spacing w:line="360" w:lineRule="auto"/>
        <w:rPr>
          <w:rFonts w:ascii="Times New Roman" w:hAnsi="Times New Roman" w:cs="Times New Roman"/>
        </w:rPr>
      </w:pPr>
      <w:r w:rsidRPr="00326EFB">
        <w:rPr>
          <w:rStyle w:val="FootnoteReference"/>
          <w:rFonts w:ascii="Times New Roman" w:hAnsi="Times New Roman" w:cs="Times New Roman"/>
        </w:rPr>
        <w:footnoteRef/>
      </w:r>
      <w:r w:rsidR="004469EB" w:rsidRPr="00326EFB">
        <w:rPr>
          <w:rFonts w:ascii="Times New Roman" w:hAnsi="Times New Roman" w:cs="Times New Roman"/>
        </w:rPr>
        <w:t>Yudhishthir Raj Isar, Dacia Viejo- Rose and Helmut K. Anheier, p. 3</w:t>
      </w:r>
    </w:p>
  </w:footnote>
  <w:footnote w:id="10">
    <w:p w14:paraId="53449794" w14:textId="18D72719" w:rsidR="0071008B" w:rsidRPr="00326EFB" w:rsidRDefault="0071008B" w:rsidP="00326EFB">
      <w:pPr>
        <w:pStyle w:val="FootnoteText"/>
        <w:spacing w:line="360" w:lineRule="auto"/>
        <w:rPr>
          <w:rFonts w:ascii="Times New Roman" w:hAnsi="Times New Roman" w:cs="Times New Roman"/>
        </w:rPr>
      </w:pPr>
      <w:r w:rsidRPr="00326EFB">
        <w:rPr>
          <w:rStyle w:val="FootnoteReference"/>
          <w:rFonts w:ascii="Times New Roman" w:hAnsi="Times New Roman" w:cs="Times New Roman"/>
        </w:rPr>
        <w:footnoteRef/>
      </w:r>
      <w:r w:rsidRPr="00326EFB">
        <w:rPr>
          <w:rFonts w:ascii="Times New Roman" w:hAnsi="Times New Roman" w:cs="Times New Roman"/>
        </w:rPr>
        <w:t xml:space="preserve"> </w:t>
      </w:r>
      <w:r w:rsidRPr="00326EFB">
        <w:rPr>
          <w:rFonts w:ascii="Times New Roman" w:hAnsi="Times New Roman" w:cs="Times New Roman"/>
        </w:rPr>
        <w:fldChar w:fldCharType="begin"/>
      </w:r>
      <w:r w:rsidR="00C76FE2" w:rsidRPr="00326EFB">
        <w:rPr>
          <w:rFonts w:ascii="Times New Roman" w:hAnsi="Times New Roman" w:cs="Times New Roman"/>
        </w:rPr>
        <w:instrText xml:space="preserve"> ADDIN ZOTERO_ITEM CSL_CITATION {"citationID":"f9wB0sN7","properties":{"formattedCitation":"Deepak Chhabra, Robert Healy, and Erin Sills, \\uc0\\u8216{}Staged Authenticity and Heritage Tourism\\uc0\\u8217{}, {\\i{}Annals of Tourism Research}, 30.3 (2003), pp. 702\\uc0\\u8211{}19 (p. 703), doi:10.1016/S0160-7383(03)00044-6.","plainCitation":"Deepak Chhabra, Robert Healy, and Erin Sills, ‘Staged Authenticity and Heritage Tourism’, Annals of Tourism Research, 30.3 (2003), pp. 702–19 (p. 703), doi:10.1016/S0160-7383(03)00044-6.","noteIndex":10},"citationItems":[{"id":764,"uris":["http://zotero.org/users/local/kYBUwi5k/items/8NE4KEL4"],"itemData":{"id":764,"type":"article-journal","abstract":"Much of today’s heritage tourism product depends on the staging or re-creation of ethnic or cultural traditions. This study analyzes the role of perceived authenticity as a measure of product quality and as a determinant of tourist satisfaction. The event studied was the Flora Macdonald Scottish Highland Games held in North Carolina (United States). Tourists and event organizers were asked to evaluate the authenticity of specific festival events on a Likert scale. The study revealed that high perception of authenticity can be achieved even when the event is staged in a place far away from the original source of the cultural tradition. Important differences in perceived authenticity were observed among various groups of visitors.\nRésumé\nLa mise en scène de l’authenticité et le tourisme patrimonial. Une grande partie du produit du tourisme patrimonial actuel dépend de la mise en scène ou de la reproduction des traditions ethniques ou culturelles. Cet article analyse le rôle de l’authenticité perçue comme mesure de qualité et comme déterminant de la satisfaction touristique. L’événement qui a été étudié était les Jeux Écossais Flora Macdonald, qui ont eu lieu e en Caroline du Nord (Etats-Unis). On a demandé aux touristes et aux organisateurs de l’événement d’évaluer l’authenticité des activités spécifiques du festival sur une échelle Likert. L’étude a révélé qu’une haute perception d’authenticité peut être atteinte même si l’événement est monté dans un endroit qui est loin de la source originelle de la tradition culturelle. On a noté d’importantes différences dans les perceptions d’authenticité parmi les divers groupes de visiteurs.","container-title":"Annals of Tourism Research","DOI":"10.1016/S0160-7383(03)00044-6","ISSN":"0160-7383","issue":"3","journalAbbreviation":"Annals of Tourism Research","page":"702-719","source":"ScienceDirect","title":"Staged authenticity and heritage tourism","volume":"30","author":[{"family":"Chhabra","given":"Deepak"},{"family":"Healy","given":"Robert"},{"family":"Sills","given":"Erin"}],"issued":{"date-parts":[["2003",7,1]]}},"locator":"703"}],"schema":"https://github.com/citation-style-language/schema/raw/master/csl-citation.json"} </w:instrText>
      </w:r>
      <w:r w:rsidRPr="00326EFB">
        <w:rPr>
          <w:rFonts w:ascii="Times New Roman" w:hAnsi="Times New Roman" w:cs="Times New Roman"/>
        </w:rPr>
        <w:fldChar w:fldCharType="separate"/>
      </w:r>
      <w:r w:rsidRPr="00326EFB">
        <w:rPr>
          <w:rFonts w:ascii="Times New Roman" w:hAnsi="Times New Roman" w:cs="Times New Roman"/>
          <w:kern w:val="0"/>
        </w:rPr>
        <w:t xml:space="preserve">Deepak Chhabra, Robert Healy, and Erin Sills, ‘Staged Authenticity and Heritage Tourism’, </w:t>
      </w:r>
      <w:r w:rsidRPr="00326EFB">
        <w:rPr>
          <w:rFonts w:ascii="Times New Roman" w:hAnsi="Times New Roman" w:cs="Times New Roman"/>
          <w:i/>
          <w:iCs/>
          <w:kern w:val="0"/>
        </w:rPr>
        <w:t>Annals of Tourism Research</w:t>
      </w:r>
      <w:r w:rsidRPr="00326EFB">
        <w:rPr>
          <w:rFonts w:ascii="Times New Roman" w:hAnsi="Times New Roman" w:cs="Times New Roman"/>
          <w:kern w:val="0"/>
        </w:rPr>
        <w:t xml:space="preserve">, 30.3 (2003), pp. 702–19 (p. 703), </w:t>
      </w:r>
      <w:r w:rsidR="00EF02CD" w:rsidRPr="00326EFB">
        <w:rPr>
          <w:rFonts w:ascii="Times New Roman" w:hAnsi="Times New Roman" w:cs="Times New Roman"/>
          <w:kern w:val="0"/>
        </w:rPr>
        <w:t>&lt;D</w:t>
      </w:r>
      <w:r w:rsidRPr="00326EFB">
        <w:rPr>
          <w:rFonts w:ascii="Times New Roman" w:hAnsi="Times New Roman" w:cs="Times New Roman"/>
          <w:kern w:val="0"/>
        </w:rPr>
        <w:t>oi:10.1016/S0160-7383(03)00044-6</w:t>
      </w:r>
      <w:r w:rsidR="00EF02CD" w:rsidRPr="00326EFB">
        <w:rPr>
          <w:rFonts w:ascii="Times New Roman" w:hAnsi="Times New Roman" w:cs="Times New Roman"/>
          <w:kern w:val="0"/>
        </w:rPr>
        <w:t>&gt;</w:t>
      </w:r>
      <w:r w:rsidRPr="00326EFB">
        <w:rPr>
          <w:rFonts w:ascii="Times New Roman" w:hAnsi="Times New Roman" w:cs="Times New Roman"/>
          <w:kern w:val="0"/>
        </w:rPr>
        <w:t>.</w:t>
      </w:r>
      <w:r w:rsidRPr="00326EFB">
        <w:rPr>
          <w:rFonts w:ascii="Times New Roman" w:hAnsi="Times New Roman" w:cs="Times New Roman"/>
        </w:rPr>
        <w:fldChar w:fldCharType="end"/>
      </w:r>
    </w:p>
  </w:footnote>
  <w:footnote w:id="11">
    <w:p w14:paraId="43EF724A" w14:textId="5DFBD983" w:rsidR="00DD4B6C" w:rsidRPr="00326EFB" w:rsidRDefault="00DD4B6C" w:rsidP="00326EFB">
      <w:pPr>
        <w:pStyle w:val="FootnoteText"/>
        <w:spacing w:line="360" w:lineRule="auto"/>
        <w:rPr>
          <w:rFonts w:ascii="Times New Roman" w:hAnsi="Times New Roman" w:cs="Times New Roman"/>
        </w:rPr>
      </w:pPr>
      <w:r w:rsidRPr="00326EFB">
        <w:rPr>
          <w:rStyle w:val="FootnoteReference"/>
          <w:rFonts w:ascii="Times New Roman" w:hAnsi="Times New Roman" w:cs="Times New Roman"/>
        </w:rPr>
        <w:footnoteRef/>
      </w:r>
      <w:r w:rsidRPr="00326EFB">
        <w:rPr>
          <w:rFonts w:ascii="Times New Roman" w:hAnsi="Times New Roman" w:cs="Times New Roman"/>
        </w:rPr>
        <w:t xml:space="preserve"> </w:t>
      </w:r>
      <w:r w:rsidRPr="00326EFB">
        <w:rPr>
          <w:rFonts w:ascii="Times New Roman" w:hAnsi="Times New Roman" w:cs="Times New Roman"/>
        </w:rPr>
        <w:fldChar w:fldCharType="begin"/>
      </w:r>
      <w:r w:rsidR="00C76FE2" w:rsidRPr="00326EFB">
        <w:rPr>
          <w:rFonts w:ascii="Times New Roman" w:hAnsi="Times New Roman" w:cs="Times New Roman"/>
        </w:rPr>
        <w:instrText xml:space="preserve"> ADDIN ZOTERO_ITEM CSL_CITATION {"citationID":"25RSAkZ5","properties":{"formattedCitation":"Chhabra, Healy, and Sills, \\uc0\\u8216{}Staged Authenticity and Heritage Tourism\\uc0\\u8217{}, p. 703.","plainCitation":"Chhabra, Healy, and Sills, ‘Staged Authenticity and Heritage Tourism’, p. 703.","noteIndex":11},"citationItems":[{"id":764,"uris":["http://zotero.org/users/local/kYBUwi5k/items/8NE4KEL4"],"itemData":{"id":764,"type":"article-journal","abstract":"Much of today’s heritage tourism product depends on the staging or re-creation of ethnic or cultural traditions. This study analyzes the role of perceived authenticity as a measure of product quality and as a determinant of tourist satisfaction. The event studied was the Flora Macdonald Scottish Highland Games held in North Carolina (United States). Tourists and event organizers were asked to evaluate the authenticity of specific festival events on a Likert scale. The study revealed that high perception of authenticity can be achieved even when the event is staged in a place far away from the original source of the cultural tradition. Important differences in perceived authenticity were observed among various groups of visitors.\nRésumé\nLa mise en scène de l’authenticité et le tourisme patrimonial. Une grande partie du produit du tourisme patrimonial actuel dépend de la mise en scène ou de la reproduction des traditions ethniques ou culturelles. Cet article analyse le rôle de l’authenticité perçue comme mesure de qualité et comme déterminant de la satisfaction touristique. L’événement qui a été étudié était les Jeux Écossais Flora Macdonald, qui ont eu lieu e en Caroline du Nord (Etats-Unis). On a demandé aux touristes et aux organisateurs de l’événement d’évaluer l’authenticité des activités spécifiques du festival sur une échelle Likert. L’étude a révélé qu’une haute perception d’authenticité peut être atteinte même si l’événement est monté dans un endroit qui est loin de la source originelle de la tradition culturelle. On a noté d’importantes différences dans les perceptions d’authenticité parmi les divers groupes de visiteurs.","container-title":"Annals of Tourism Research","DOI":"10.1016/S0160-7383(03)00044-6","ISSN":"0160-7383","issue":"3","journalAbbreviation":"Annals of Tourism Research","page":"702-719","source":"ScienceDirect","title":"Staged authenticity and heritage tourism","volume":"30","author":[{"family":"Chhabra","given":"Deepak"},{"family":"Healy","given":"Robert"},{"family":"Sills","given":"Erin"}],"issued":{"date-parts":[["2003",7,1]]}},"locator":"703"}],"schema":"https://github.com/citation-style-language/schema/raw/master/csl-citation.json"} </w:instrText>
      </w:r>
      <w:r w:rsidRPr="00326EFB">
        <w:rPr>
          <w:rFonts w:ascii="Times New Roman" w:hAnsi="Times New Roman" w:cs="Times New Roman"/>
        </w:rPr>
        <w:fldChar w:fldCharType="separate"/>
      </w:r>
      <w:r w:rsidRPr="00326EFB">
        <w:rPr>
          <w:rFonts w:ascii="Times New Roman" w:hAnsi="Times New Roman" w:cs="Times New Roman"/>
          <w:kern w:val="0"/>
        </w:rPr>
        <w:t>Chhabra, Healy, and Sills, ‘Staged Authenticity and Heritage Tourism’, p. 703.</w:t>
      </w:r>
      <w:r w:rsidRPr="00326EFB">
        <w:rPr>
          <w:rFonts w:ascii="Times New Roman" w:hAnsi="Times New Roman" w:cs="Times New Roman"/>
        </w:rPr>
        <w:fldChar w:fldCharType="end"/>
      </w:r>
    </w:p>
  </w:footnote>
  <w:footnote w:id="12">
    <w:p w14:paraId="22531355" w14:textId="32DB41B7" w:rsidR="0004271D" w:rsidRPr="00326EFB" w:rsidRDefault="0004271D" w:rsidP="00326EFB">
      <w:pPr>
        <w:pStyle w:val="FootnoteText"/>
        <w:spacing w:line="360" w:lineRule="auto"/>
        <w:rPr>
          <w:rFonts w:ascii="Times New Roman" w:hAnsi="Times New Roman" w:cs="Times New Roman"/>
        </w:rPr>
      </w:pPr>
      <w:r w:rsidRPr="00326EFB">
        <w:rPr>
          <w:rStyle w:val="FootnoteReference"/>
          <w:rFonts w:ascii="Times New Roman" w:hAnsi="Times New Roman" w:cs="Times New Roman"/>
        </w:rPr>
        <w:footnoteRef/>
      </w:r>
      <w:r w:rsidRPr="00326EFB">
        <w:rPr>
          <w:rFonts w:ascii="Times New Roman" w:hAnsi="Times New Roman" w:cs="Times New Roman"/>
        </w:rPr>
        <w:t xml:space="preserve"> </w:t>
      </w:r>
      <w:r w:rsidRPr="00326EFB">
        <w:rPr>
          <w:rFonts w:ascii="Times New Roman" w:hAnsi="Times New Roman" w:cs="Times New Roman"/>
        </w:rPr>
        <w:fldChar w:fldCharType="begin"/>
      </w:r>
      <w:r w:rsidR="00C76FE2" w:rsidRPr="00326EFB">
        <w:rPr>
          <w:rFonts w:ascii="Times New Roman" w:hAnsi="Times New Roman" w:cs="Times New Roman"/>
        </w:rPr>
        <w:instrText xml:space="preserve"> ADDIN ZOTERO_ITEM CSL_CITATION {"citationID":"LsTCfAHz","properties":{"formattedCitation":"David Howes, \\uc0\\u8216{}Introduction to Sensory Museology\\uc0\\u8217{}, {\\i{}The Senses and Society}, 9.3 (2014), pp. 259\\uc0\\u8211{}67 (p. 260), doi:10.2752/174589314X14023847039917.","plainCitation":"David Howes, ‘Introduction to Sensory Museology’, The Senses and Society, 9.3 (2014), pp. 259–67 (p. 260), doi:10.2752/174589314X14023847039917.","noteIndex":12},"citationItems":[{"id":772,"uris":["http://zotero.org/users/local/kYBUwi5k/items/RBCCHE76"],"itemData":{"id":772,"type":"article-journal","container-title":"The Senses and Society","DOI":"10.2752/174589314X14023847039917","ISSN":"1745-8927, 1745-8935","issue":"3","journalAbbreviation":"The Senses and Society","language":"en","page":"259-267","source":"DOI.org (Crossref)","title":"Introduction to Sensory Museology","volume":"9","author":[{"family":"Howes","given":"David"}],"issued":{"date-parts":[["2014",11]]}},"locator":"260"}],"schema":"https://github.com/citation-style-language/schema/raw/master/csl-citation.json"} </w:instrText>
      </w:r>
      <w:r w:rsidRPr="00326EFB">
        <w:rPr>
          <w:rFonts w:ascii="Times New Roman" w:hAnsi="Times New Roman" w:cs="Times New Roman"/>
        </w:rPr>
        <w:fldChar w:fldCharType="separate"/>
      </w:r>
      <w:r w:rsidRPr="00326EFB">
        <w:rPr>
          <w:rFonts w:ascii="Times New Roman" w:hAnsi="Times New Roman" w:cs="Times New Roman"/>
          <w:kern w:val="0"/>
        </w:rPr>
        <w:t xml:space="preserve">David Howes, ‘Introduction to Sensory Museology’, </w:t>
      </w:r>
      <w:r w:rsidRPr="00326EFB">
        <w:rPr>
          <w:rFonts w:ascii="Times New Roman" w:hAnsi="Times New Roman" w:cs="Times New Roman"/>
          <w:i/>
          <w:iCs/>
          <w:kern w:val="0"/>
        </w:rPr>
        <w:t>The Senses and Society</w:t>
      </w:r>
      <w:r w:rsidRPr="00326EFB">
        <w:rPr>
          <w:rFonts w:ascii="Times New Roman" w:hAnsi="Times New Roman" w:cs="Times New Roman"/>
          <w:kern w:val="0"/>
        </w:rPr>
        <w:t xml:space="preserve">, 9.3 (2014), pp. 259–67 (p. 260), </w:t>
      </w:r>
      <w:r w:rsidR="00EF02CD" w:rsidRPr="00326EFB">
        <w:rPr>
          <w:rFonts w:ascii="Times New Roman" w:hAnsi="Times New Roman" w:cs="Times New Roman"/>
          <w:kern w:val="0"/>
        </w:rPr>
        <w:t>&lt;D</w:t>
      </w:r>
      <w:r w:rsidRPr="00326EFB">
        <w:rPr>
          <w:rFonts w:ascii="Times New Roman" w:hAnsi="Times New Roman" w:cs="Times New Roman"/>
          <w:kern w:val="0"/>
        </w:rPr>
        <w:t>oi:10.2752/174589314X14023847039917</w:t>
      </w:r>
      <w:r w:rsidR="00EF02CD" w:rsidRPr="00326EFB">
        <w:rPr>
          <w:rFonts w:ascii="Times New Roman" w:hAnsi="Times New Roman" w:cs="Times New Roman"/>
          <w:kern w:val="0"/>
        </w:rPr>
        <w:t>&gt;</w:t>
      </w:r>
      <w:r w:rsidRPr="00326EFB">
        <w:rPr>
          <w:rFonts w:ascii="Times New Roman" w:hAnsi="Times New Roman" w:cs="Times New Roman"/>
          <w:kern w:val="0"/>
        </w:rPr>
        <w:t>.</w:t>
      </w:r>
      <w:r w:rsidRPr="00326EFB">
        <w:rPr>
          <w:rFonts w:ascii="Times New Roman" w:hAnsi="Times New Roman" w:cs="Times New Roman"/>
        </w:rPr>
        <w:fldChar w:fldCharType="end"/>
      </w:r>
    </w:p>
  </w:footnote>
  <w:footnote w:id="13">
    <w:p w14:paraId="1EF8CD90" w14:textId="2BDB7455" w:rsidR="006E7FFC" w:rsidRPr="00326EFB" w:rsidRDefault="006E7FFC" w:rsidP="00326EFB">
      <w:pPr>
        <w:pStyle w:val="FootnoteText"/>
        <w:spacing w:line="360" w:lineRule="auto"/>
        <w:rPr>
          <w:rFonts w:ascii="Times New Roman" w:hAnsi="Times New Roman" w:cs="Times New Roman"/>
        </w:rPr>
      </w:pPr>
      <w:r w:rsidRPr="00326EFB">
        <w:rPr>
          <w:rStyle w:val="FootnoteReference"/>
          <w:rFonts w:ascii="Times New Roman" w:hAnsi="Times New Roman" w:cs="Times New Roman"/>
        </w:rPr>
        <w:footnoteRef/>
      </w:r>
      <w:r w:rsidRPr="00326EFB">
        <w:rPr>
          <w:rFonts w:ascii="Times New Roman" w:hAnsi="Times New Roman" w:cs="Times New Roman"/>
        </w:rPr>
        <w:t xml:space="preserve"> </w:t>
      </w:r>
      <w:r w:rsidRPr="00326EFB">
        <w:rPr>
          <w:rFonts w:ascii="Times New Roman" w:hAnsi="Times New Roman" w:cs="Times New Roman"/>
        </w:rPr>
        <w:fldChar w:fldCharType="begin"/>
      </w:r>
      <w:r w:rsidR="00C76FE2" w:rsidRPr="00326EFB">
        <w:rPr>
          <w:rFonts w:ascii="Times New Roman" w:hAnsi="Times New Roman" w:cs="Times New Roman"/>
        </w:rPr>
        <w:instrText xml:space="preserve"> ADDIN ZOTERO_ITEM CSL_CITATION {"citationID":"ekGPkFnF","properties":{"formattedCitation":"Howes, \\uc0\\u8216{}Introduction to Sensory Museology\\uc0\\u8217{}, p. 260.","plainCitation":"Howes, ‘Introduction to Sensory Museology’, p. 260.","noteIndex":13},"citationItems":[{"id":772,"uris":["http://zotero.org/users/local/kYBUwi5k/items/RBCCHE76"],"itemData":{"id":772,"type":"article-journal","container-title":"The Senses and Society","DOI":"10.2752/174589314X14023847039917","ISSN":"1745-8927, 1745-8935","issue":"3","journalAbbreviation":"The Senses and Society","language":"en","page":"259-267","source":"DOI.org (Crossref)","title":"Introduction to Sensory Museology","volume":"9","author":[{"family":"Howes","given":"David"}],"issued":{"date-parts":[["2014",11]]}},"locator":"260"}],"schema":"https://github.com/citation-style-language/schema/raw/master/csl-citation.json"} </w:instrText>
      </w:r>
      <w:r w:rsidRPr="00326EFB">
        <w:rPr>
          <w:rFonts w:ascii="Times New Roman" w:hAnsi="Times New Roman" w:cs="Times New Roman"/>
        </w:rPr>
        <w:fldChar w:fldCharType="separate"/>
      </w:r>
      <w:r w:rsidRPr="00326EFB">
        <w:rPr>
          <w:rFonts w:ascii="Times New Roman" w:hAnsi="Times New Roman" w:cs="Times New Roman"/>
          <w:kern w:val="0"/>
        </w:rPr>
        <w:t>Howes, ‘Introduction to Sensory Museology’, p. 260.</w:t>
      </w:r>
      <w:r w:rsidRPr="00326EFB">
        <w:rPr>
          <w:rFonts w:ascii="Times New Roman" w:hAnsi="Times New Roman" w:cs="Times New Roman"/>
        </w:rPr>
        <w:fldChar w:fldCharType="end"/>
      </w:r>
    </w:p>
  </w:footnote>
  <w:footnote w:id="14">
    <w:p w14:paraId="1F3F6FA7" w14:textId="5E225CD5" w:rsidR="009E5C9B" w:rsidRPr="00326EFB" w:rsidRDefault="009E5C9B" w:rsidP="00326EFB">
      <w:pPr>
        <w:pStyle w:val="FootnoteText"/>
        <w:spacing w:line="360" w:lineRule="auto"/>
        <w:rPr>
          <w:rFonts w:ascii="Times New Roman" w:hAnsi="Times New Roman" w:cs="Times New Roman"/>
        </w:rPr>
      </w:pPr>
      <w:r w:rsidRPr="00326EFB">
        <w:rPr>
          <w:rStyle w:val="FootnoteReference"/>
          <w:rFonts w:ascii="Times New Roman" w:hAnsi="Times New Roman" w:cs="Times New Roman"/>
        </w:rPr>
        <w:footnoteRef/>
      </w:r>
      <w:r w:rsidRPr="00326EFB">
        <w:rPr>
          <w:rFonts w:ascii="Times New Roman" w:hAnsi="Times New Roman" w:cs="Times New Roman"/>
        </w:rPr>
        <w:t xml:space="preserve">  </w:t>
      </w:r>
      <w:r w:rsidRPr="00326EFB">
        <w:rPr>
          <w:rFonts w:ascii="Times New Roman" w:hAnsi="Times New Roman" w:cs="Times New Roman"/>
        </w:rPr>
        <w:fldChar w:fldCharType="begin"/>
      </w:r>
      <w:r w:rsidR="00C76FE2" w:rsidRPr="00326EFB">
        <w:rPr>
          <w:rFonts w:ascii="Times New Roman" w:hAnsi="Times New Roman" w:cs="Times New Roman"/>
        </w:rPr>
        <w:instrText xml:space="preserve"> ADDIN ZOTERO_ITEM CSL_CITATION {"citationID":"K0rPclzi","properties":{"formattedCitation":"Pericleous, Prokopis, and Dallen, \\uc0\\u8216{}Reflections on Tourists\\uc0\\u8217{} Experiential Engagement with Scotland\\uc0\\u8217{}s Whisky Heritage.\\uc0\\u8217{}, pp. 201\\uc0\\u8211{}02.","plainCitation":"Pericleous, Prokopis, and Dallen, ‘Reflections on Tourists’ Experiential Engagement with Scotland’s Whisky Heritage.’, pp. 201–02.","noteIndex":14},"citationItems":[{"id":805,"uris":["http://zotero.org/users/local/kYBUwi5k/items/ZZD3TM2P"],"itemData":{"id":805,"type":"article-journal","abstract":"This study investigates how tourists engage with heritage at contemporary experiential sites that have become popular amongst visitors and vital ambassadors of a destination's heritage. Grounded in the theoretical concept of engagement from an andragogical standpoint, the study utilizes and critically examines reviews from a specific interactive and technologically- advanced whisky experience in Edinburgh, Scotland, namely the Scotch Whisky Experience. Findings expose strong heritage appreciation among visitors, yet challenges exist in engagement despite the optimization of sine qua non human and technologically advanced means. A conceptual diagram of heritage engagement for academic and tourism stakeholders' consideration is provided, re-enforcing its applicability in contexts beyond the heritage sphere. Theoretical understandings of heritage engagement that ought to be extended beyond visitors' personal experiential gain and value are also discoursed. Adopts a unique theoretical engagement approach that enables deep visitor engagement. Exposes andragogy (method of adult learning) as a form of engagement and knowledge acquisition. Elucidates outcomes of engagement at contemporary experiential heritage attractions. Highlights the constructs of immersion, relation, creation and donation in engagement.","archive_location":"176073258","container-title":"Journal of Heritage Tourism","DOI":"10.1080/1743873X.2023.2274555","ISSN":"1743-873X","issue":"2","journalAbbreviation":"Journal of Heritage Tourism","language":"eng","note":"publisher: Taylor &amp; Francis Ltd","page":"201-220","source":"EBSCOhost","title":"Reflections on tourists' experiential engagement with Scotland's whisky heritage.","volume":"19","author":[{"family":"Pericleous","given":"Katerina"},{"family":"Prokopis","given":"Christou. A"},{"family":"Dallen","given":"Timothy. J"}],"issued":{"date-parts":[["2024",4,1]]}},"locator":"201-202"}],"schema":"https://github.com/citation-style-language/schema/raw/master/csl-citation.json"} </w:instrText>
      </w:r>
      <w:r w:rsidRPr="00326EFB">
        <w:rPr>
          <w:rFonts w:ascii="Times New Roman" w:hAnsi="Times New Roman" w:cs="Times New Roman"/>
        </w:rPr>
        <w:fldChar w:fldCharType="separate"/>
      </w:r>
      <w:r w:rsidRPr="00326EFB">
        <w:rPr>
          <w:rFonts w:ascii="Times New Roman" w:hAnsi="Times New Roman" w:cs="Times New Roman"/>
          <w:kern w:val="0"/>
        </w:rPr>
        <w:t>Pericleous, Prokopis, and Dallen, ‘Reflections on Tourists’ Experiential Engagement with Scotland’s Whisky Heritage.’, pp. 201–02.</w:t>
      </w:r>
      <w:r w:rsidRPr="00326EFB">
        <w:rPr>
          <w:rFonts w:ascii="Times New Roman" w:hAnsi="Times New Roman" w:cs="Times New Roman"/>
        </w:rPr>
        <w:fldChar w:fldCharType="end"/>
      </w:r>
    </w:p>
  </w:footnote>
  <w:footnote w:id="15">
    <w:p w14:paraId="5FAB1708" w14:textId="4906A03B" w:rsidR="009E5C9B" w:rsidRPr="008A25BD" w:rsidRDefault="009E5C9B" w:rsidP="008A25BD">
      <w:pPr>
        <w:pStyle w:val="FootnoteText"/>
        <w:spacing w:line="360" w:lineRule="auto"/>
        <w:rPr>
          <w:rFonts w:ascii="Times New Roman" w:hAnsi="Times New Roman" w:cs="Times New Roman"/>
        </w:rPr>
      </w:pPr>
      <w:r w:rsidRPr="00326EFB">
        <w:rPr>
          <w:rStyle w:val="FootnoteReference"/>
          <w:rFonts w:ascii="Times New Roman" w:hAnsi="Times New Roman" w:cs="Times New Roman"/>
        </w:rPr>
        <w:footnoteRef/>
      </w:r>
      <w:r w:rsidRPr="00326EFB">
        <w:rPr>
          <w:rFonts w:ascii="Times New Roman" w:hAnsi="Times New Roman" w:cs="Times New Roman"/>
        </w:rPr>
        <w:t xml:space="preserve"> </w:t>
      </w:r>
      <w:r w:rsidRPr="008A25BD">
        <w:rPr>
          <w:rFonts w:ascii="Times New Roman" w:hAnsi="Times New Roman" w:cs="Times New Roman"/>
        </w:rPr>
        <w:fldChar w:fldCharType="begin"/>
      </w:r>
      <w:r w:rsidR="00C76FE2" w:rsidRPr="008A25BD">
        <w:rPr>
          <w:rFonts w:ascii="Times New Roman" w:hAnsi="Times New Roman" w:cs="Times New Roman"/>
        </w:rPr>
        <w:instrText xml:space="preserve"> ADDIN ZOTERO_ITEM CSL_CITATION {"citationID":"8SbmFnaT","properties":{"formattedCitation":"Pericleous, Prokopis, and Dallen, \\uc0\\u8216{}Reflections on Tourists\\uc0\\u8217{} Experiential Engagement with Scotland\\uc0\\u8217{}s Whisky Heritage.\\uc0\\u8217{}, p. 202.","plainCitation":"Pericleous, Prokopis, and Dallen, ‘Reflections on Tourists’ Experiential Engagement with Scotland’s Whisky Heritage.’, p. 202.","noteIndex":15},"citationItems":[{"id":805,"uris":["http://zotero.org/users/local/kYBUwi5k/items/ZZD3TM2P"],"itemData":{"id":805,"type":"article-journal","abstract":"This study investigates how tourists engage with heritage at contemporary experiential sites that have become popular amongst visitors and vital ambassadors of a destination's heritage. Grounded in the theoretical concept of engagement from an andragogical standpoint, the study utilizes and critically examines reviews from a specific interactive and technologically- advanced whisky experience in Edinburgh, Scotland, namely the Scotch Whisky Experience. Findings expose strong heritage appreciation among visitors, yet challenges exist in engagement despite the optimization of sine qua non human and technologically advanced means. A conceptual diagram of heritage engagement for academic and tourism stakeholders' consideration is provided, re-enforcing its applicability in contexts beyond the heritage sphere. Theoretical understandings of heritage engagement that ought to be extended beyond visitors' personal experiential gain and value are also discoursed. Adopts a unique theoretical engagement approach that enables deep visitor engagement. Exposes andragogy (method of adult learning) as a form of engagement and knowledge acquisition. Elucidates outcomes of engagement at contemporary experiential heritage attractions. Highlights the constructs of immersion, relation, creation and donation in engagement.","archive_location":"176073258","container-title":"Journal of Heritage Tourism","DOI":"10.1080/1743873X.2023.2274555","ISSN":"1743-873X","issue":"2","journalAbbreviation":"Journal of Heritage Tourism","language":"eng","note":"publisher: Taylor &amp; Francis Ltd","page":"201-220","source":"EBSCOhost","title":"Reflections on tourists' experiential engagement with Scotland's whisky heritage.","volume":"19","author":[{"family":"Pericleous","given":"Katerina"},{"family":"Prokopis","given":"Christou. A"},{"family":"Dallen","given":"Timothy. J"}],"issued":{"date-parts":[["2024",4,1]]}},"locator":"202"}],"schema":"https://github.com/citation-style-language/schema/raw/master/csl-citation.json"} </w:instrText>
      </w:r>
      <w:r w:rsidRPr="008A25BD">
        <w:rPr>
          <w:rFonts w:ascii="Times New Roman" w:hAnsi="Times New Roman" w:cs="Times New Roman"/>
        </w:rPr>
        <w:fldChar w:fldCharType="separate"/>
      </w:r>
      <w:r w:rsidRPr="008A25BD">
        <w:rPr>
          <w:rFonts w:ascii="Times New Roman" w:hAnsi="Times New Roman" w:cs="Times New Roman"/>
          <w:kern w:val="0"/>
        </w:rPr>
        <w:t>Pericleous, Prokopis, and Dallen, ‘Reflections on Tourists’ Experiential Engagement with Scotland’s Whisky Heritage.’, p. 202.</w:t>
      </w:r>
      <w:r w:rsidRPr="008A25BD">
        <w:rPr>
          <w:rFonts w:ascii="Times New Roman" w:hAnsi="Times New Roman" w:cs="Times New Roman"/>
        </w:rPr>
        <w:fldChar w:fldCharType="end"/>
      </w:r>
    </w:p>
  </w:footnote>
  <w:footnote w:id="16">
    <w:p w14:paraId="5D354E69" w14:textId="00AA2E78" w:rsidR="00AA01C8" w:rsidRPr="008A25BD" w:rsidRDefault="00745DF2" w:rsidP="008A25BD">
      <w:pPr>
        <w:pStyle w:val="FootnoteText"/>
        <w:spacing w:line="360" w:lineRule="auto"/>
        <w:rPr>
          <w:rFonts w:ascii="Times New Roman" w:hAnsi="Times New Roman" w:cs="Times New Roman"/>
        </w:rPr>
      </w:pPr>
      <w:r w:rsidRPr="008A25BD">
        <w:rPr>
          <w:rStyle w:val="FootnoteReference"/>
          <w:rFonts w:ascii="Times New Roman" w:hAnsi="Times New Roman" w:cs="Times New Roman"/>
        </w:rPr>
        <w:footnoteRef/>
      </w:r>
      <w:r w:rsidRPr="008A25BD">
        <w:rPr>
          <w:rFonts w:ascii="Times New Roman" w:hAnsi="Times New Roman" w:cs="Times New Roman"/>
        </w:rPr>
        <w:t xml:space="preserve"> </w:t>
      </w:r>
      <w:r w:rsidR="00326EFB" w:rsidRPr="008A25BD">
        <w:rPr>
          <w:rFonts w:ascii="Times New Roman" w:hAnsi="Times New Roman" w:cs="Times New Roman"/>
        </w:rPr>
        <w:t xml:space="preserve">Jorvik Viking Centre, </w:t>
      </w:r>
      <w:r w:rsidR="00326EFB" w:rsidRPr="008A25BD">
        <w:rPr>
          <w:rFonts w:ascii="Times New Roman" w:hAnsi="Times New Roman" w:cs="Times New Roman"/>
          <w:i/>
          <w:iCs/>
        </w:rPr>
        <w:t>About the Jorvik Viking Centre</w:t>
      </w:r>
      <w:r w:rsidR="00F50DAA" w:rsidRPr="008A25BD">
        <w:rPr>
          <w:rFonts w:ascii="Times New Roman" w:hAnsi="Times New Roman" w:cs="Times New Roman"/>
        </w:rPr>
        <w:t xml:space="preserve">, </w:t>
      </w:r>
      <w:r w:rsidR="00326EFB" w:rsidRPr="008A25BD">
        <w:rPr>
          <w:rFonts w:ascii="Times New Roman" w:hAnsi="Times New Roman" w:cs="Times New Roman"/>
        </w:rPr>
        <w:t>2026.</w:t>
      </w:r>
    </w:p>
  </w:footnote>
  <w:footnote w:id="17">
    <w:p w14:paraId="0E73772C" w14:textId="13D63CEF" w:rsidR="00C76FE2" w:rsidRPr="008A25BD" w:rsidRDefault="00C76FE2" w:rsidP="008A25BD">
      <w:pPr>
        <w:pStyle w:val="FootnoteText"/>
        <w:spacing w:line="360" w:lineRule="auto"/>
        <w:rPr>
          <w:rFonts w:ascii="Times New Roman" w:hAnsi="Times New Roman" w:cs="Times New Roman"/>
        </w:rPr>
      </w:pPr>
      <w:r w:rsidRPr="008A25BD">
        <w:rPr>
          <w:rStyle w:val="FootnoteReference"/>
          <w:rFonts w:ascii="Times New Roman" w:hAnsi="Times New Roman" w:cs="Times New Roman"/>
        </w:rPr>
        <w:footnoteRef/>
      </w:r>
      <w:r w:rsidRPr="008A25BD">
        <w:rPr>
          <w:rFonts w:ascii="Times New Roman" w:hAnsi="Times New Roman" w:cs="Times New Roman"/>
        </w:rPr>
        <w:t xml:space="preserve"> </w:t>
      </w:r>
      <w:r w:rsidRPr="008A25BD">
        <w:rPr>
          <w:rFonts w:ascii="Times New Roman" w:hAnsi="Times New Roman" w:cs="Times New Roman"/>
        </w:rPr>
        <w:fldChar w:fldCharType="begin"/>
      </w:r>
      <w:r w:rsidRPr="008A25BD">
        <w:rPr>
          <w:rFonts w:ascii="Times New Roman" w:hAnsi="Times New Roman" w:cs="Times New Roman"/>
        </w:rPr>
        <w:instrText xml:space="preserve"> ADDIN ZOTERO_ITEM CSL_CITATION {"citationID":"OMlChPiC","properties":{"formattedCitation":"Murray Parker, Dirk H. R. Spennemann, and Jennifer Bond, \\uc0\\u8216{}Sensory and Multisensory Perception\\uc0\\u8212{}Perspectives toward Defining Multisensory Experience and Heritage\\uc0\\u8217{}, {\\i{}Journal of Sensory Studies}, 39.4 (2024), p. e12940 (p. 2), doi:10.1111/joss.12940.","plainCitation":"Murray Parker, Dirk H. R. Spennemann, and Jennifer Bond, ‘Sensory and Multisensory Perception—Perspectives toward Defining Multisensory Experience and Heritage’, Journal of Sensory Studies, 39.4 (2024), p. e12940 (p. 2), doi:10.1111/joss.12940.","noteIndex":17},"citationItems":[{"id":818,"uris":["http://zotero.org/users/local/kYBUwi5k/items/9Q2CM8VR"],"itemData":{"id":818,"type":"article-journal","abstract":"Sensory experience pertaining to any of the recognized senses can manifest as a form of intangible cultural heritage, therefore having considerable value for society. Heritage research into multiple sensory components needs to consider not simply the social experience of each of the individual modalities, but how these sensory components combine or integrate to form an all-encompassing multisensory experience. Clear terminologies are needed to accurately identify and describe such complex processes. We put forward a distinct lexicon in this perspective, building on conventional terms “multisensory perception” and “multisensory integration” and advancing the definitions “multisensory experience” and “multisensory heritage.” Practical applications This perspective serves to delineate the extension of the term multisensory into the social science discipline. The sharing of a common nomenclature will allow a more unified development and scientific rigor moving forward and allows us to recognize, identify, and describe complex processes of multisensory experience and multisensory heritage. It allows us to understand that the human emotional response to multisensory experience is culturally enshrined, being recognized as a form of multisensory heritage following attribution of societal values. Finally, it recognizes the experiential response to multisensory heritage is unique, being significantly different than those of individual sensory experiences, presenting opportunities and challenges in heritage management.","container-title":"Journal of Sensory Studies","DOI":"10.1111/joss.12940","ISSN":"1745-459X","issue":"4","language":"en","note":"_eprint: https://onlinelibrary.wiley.com/doi/pdf/10.1111/joss.12940","page":"e12940","source":"Wiley Online Library","title":"Sensory and multisensory perception—Perspectives toward defining multisensory experience and heritage","volume":"39","author":[{"family":"Parker","given":"Murray"},{"family":"Spennemann","given":"Dirk H. R."},{"family":"Bond","given":"Jennifer"}],"issued":{"date-parts":[["2024"]]}},"locator":"2"}],"schema":"https://github.com/citation-style-language/schema/raw/master/csl-citation.json"} </w:instrText>
      </w:r>
      <w:r w:rsidRPr="008A25BD">
        <w:rPr>
          <w:rFonts w:ascii="Times New Roman" w:hAnsi="Times New Roman" w:cs="Times New Roman"/>
        </w:rPr>
        <w:fldChar w:fldCharType="separate"/>
      </w:r>
      <w:r w:rsidRPr="008A25BD">
        <w:rPr>
          <w:rFonts w:ascii="Times New Roman" w:hAnsi="Times New Roman" w:cs="Times New Roman"/>
          <w:kern w:val="0"/>
        </w:rPr>
        <w:t xml:space="preserve">Murray Parker, Dirk H. R. Spennemann, and Jennifer Bond, ‘Sensory and Multisensory Perception—Perspectives toward Defining Multisensory Experience and Heritage’, </w:t>
      </w:r>
      <w:r w:rsidRPr="008A25BD">
        <w:rPr>
          <w:rFonts w:ascii="Times New Roman" w:hAnsi="Times New Roman" w:cs="Times New Roman"/>
          <w:i/>
          <w:iCs/>
          <w:kern w:val="0"/>
        </w:rPr>
        <w:t>Journal of Sensory Studies</w:t>
      </w:r>
      <w:r w:rsidRPr="008A25BD">
        <w:rPr>
          <w:rFonts w:ascii="Times New Roman" w:hAnsi="Times New Roman" w:cs="Times New Roman"/>
          <w:kern w:val="0"/>
        </w:rPr>
        <w:t>, 39.4 (2024), p</w:t>
      </w:r>
      <w:r w:rsidR="00AA01C8" w:rsidRPr="008A25BD">
        <w:rPr>
          <w:rFonts w:ascii="Times New Roman" w:hAnsi="Times New Roman" w:cs="Times New Roman"/>
          <w:kern w:val="0"/>
        </w:rPr>
        <w:t>p.1-6</w:t>
      </w:r>
      <w:r w:rsidRPr="008A25BD">
        <w:rPr>
          <w:rFonts w:ascii="Times New Roman" w:hAnsi="Times New Roman" w:cs="Times New Roman"/>
          <w:kern w:val="0"/>
        </w:rPr>
        <w:t xml:space="preserve"> (p. 2), </w:t>
      </w:r>
      <w:r w:rsidR="00BA7B26" w:rsidRPr="008A25BD">
        <w:rPr>
          <w:rFonts w:ascii="Times New Roman" w:hAnsi="Times New Roman" w:cs="Times New Roman"/>
          <w:kern w:val="0"/>
        </w:rPr>
        <w:t>&lt;D</w:t>
      </w:r>
      <w:r w:rsidRPr="008A25BD">
        <w:rPr>
          <w:rFonts w:ascii="Times New Roman" w:hAnsi="Times New Roman" w:cs="Times New Roman"/>
          <w:kern w:val="0"/>
        </w:rPr>
        <w:t>oi:10.1111/joss.12940</w:t>
      </w:r>
      <w:r w:rsidR="00BA7B26" w:rsidRPr="008A25BD">
        <w:rPr>
          <w:rFonts w:ascii="Times New Roman" w:hAnsi="Times New Roman" w:cs="Times New Roman"/>
          <w:kern w:val="0"/>
        </w:rPr>
        <w:t>&gt;</w:t>
      </w:r>
      <w:r w:rsidRPr="008A25BD">
        <w:rPr>
          <w:rFonts w:ascii="Times New Roman" w:hAnsi="Times New Roman" w:cs="Times New Roman"/>
          <w:kern w:val="0"/>
        </w:rPr>
        <w:t>.</w:t>
      </w:r>
      <w:r w:rsidRPr="008A25BD">
        <w:rPr>
          <w:rFonts w:ascii="Times New Roman" w:hAnsi="Times New Roman" w:cs="Times New Roman"/>
        </w:rPr>
        <w:fldChar w:fldCharType="end"/>
      </w:r>
    </w:p>
  </w:footnote>
  <w:footnote w:id="18">
    <w:p w14:paraId="23D82182" w14:textId="420D6125" w:rsidR="00597503" w:rsidRPr="008A25BD" w:rsidRDefault="00597503" w:rsidP="008A25BD">
      <w:pPr>
        <w:pStyle w:val="FootnoteText"/>
        <w:spacing w:line="360" w:lineRule="auto"/>
        <w:rPr>
          <w:rFonts w:ascii="Times New Roman" w:hAnsi="Times New Roman" w:cs="Times New Roman"/>
        </w:rPr>
      </w:pPr>
      <w:r w:rsidRPr="008A25BD">
        <w:rPr>
          <w:rStyle w:val="FootnoteReference"/>
          <w:rFonts w:ascii="Times New Roman" w:hAnsi="Times New Roman" w:cs="Times New Roman"/>
        </w:rPr>
        <w:footnoteRef/>
      </w:r>
      <w:r w:rsidRPr="008A25BD">
        <w:rPr>
          <w:rFonts w:ascii="Times New Roman" w:hAnsi="Times New Roman" w:cs="Times New Roman"/>
        </w:rPr>
        <w:t xml:space="preserve"> </w:t>
      </w:r>
      <w:r w:rsidRPr="008A25BD">
        <w:rPr>
          <w:rFonts w:ascii="Times New Roman" w:hAnsi="Times New Roman" w:cs="Times New Roman"/>
        </w:rPr>
        <w:fldChar w:fldCharType="begin"/>
      </w:r>
      <w:r w:rsidRPr="008A25BD">
        <w:rPr>
          <w:rFonts w:ascii="Times New Roman" w:hAnsi="Times New Roman" w:cs="Times New Roman"/>
        </w:rPr>
        <w:instrText xml:space="preserve"> ADDIN ZOTERO_ITEM CSL_CITATION {"citationID":"7OqTP5de","properties":{"formattedCitation":"Parker, Spennemann, and Bond, \\uc0\\u8216{}Sensory and Multisensory Perception\\uc0\\u8212{}Perspectives toward Defining Multisensory Experience and Heritage\\uc0\\u8217{}, p. 2.","plainCitation":"Parker, Spennemann, and Bond, ‘Sensory and Multisensory Perception—Perspectives toward Defining Multisensory Experience and Heritage’, p. 2.","noteIndex":18},"citationItems":[{"id":818,"uris":["http://zotero.org/users/local/kYBUwi5k/items/9Q2CM8VR"],"itemData":{"id":818,"type":"article-journal","abstract":"Sensory experience pertaining to any of the recognized senses can manifest as a form of intangible cultural heritage, therefore having considerable value for society. Heritage research into multiple sensory components needs to consider not simply the social experience of each of the individual modalities, but how these sensory components combine or integrate to form an all-encompassing multisensory experience. Clear terminologies are needed to accurately identify and describe such complex processes. We put forward a distinct lexicon in this perspective, building on conventional terms “multisensory perception” and “multisensory integration” and advancing the definitions “multisensory experience” and “multisensory heritage.” Practical applications This perspective serves to delineate the extension of the term multisensory into the social science discipline. The sharing of a common nomenclature will allow a more unified development and scientific rigor moving forward and allows us to recognize, identify, and describe complex processes of multisensory experience and multisensory heritage. It allows us to understand that the human emotional response to multisensory experience is culturally enshrined, being recognized as a form of multisensory heritage following attribution of societal values. Finally, it recognizes the experiential response to multisensory heritage is unique, being significantly different than those of individual sensory experiences, presenting opportunities and challenges in heritage management.","container-title":"Journal of Sensory Studies","DOI":"10.1111/joss.12940","ISSN":"1745-459X","issue":"4","language":"en","note":"_eprint: https://onlinelibrary.wiley.com/doi/pdf/10.1111/joss.12940","page":"e12940","source":"Wiley Online Library","title":"Sensory and multisensory perception—Perspectives toward defining multisensory experience and heritage","volume":"39","author":[{"family":"Parker","given":"Murray"},{"family":"Spennemann","given":"Dirk H. R."},{"family":"Bond","given":"Jennifer"}],"issued":{"date-parts":[["2024"]]}},"locator":"2"}],"schema":"https://github.com/citation-style-language/schema/raw/master/csl-citation.json"} </w:instrText>
      </w:r>
      <w:r w:rsidRPr="008A25BD">
        <w:rPr>
          <w:rFonts w:ascii="Times New Roman" w:hAnsi="Times New Roman" w:cs="Times New Roman"/>
        </w:rPr>
        <w:fldChar w:fldCharType="separate"/>
      </w:r>
      <w:r w:rsidRPr="008A25BD">
        <w:rPr>
          <w:rFonts w:ascii="Times New Roman" w:hAnsi="Times New Roman" w:cs="Times New Roman"/>
          <w:kern w:val="0"/>
        </w:rPr>
        <w:t>Parker, Spennemann, and Bond, ‘Sensory and Multisensory Perception—Perspectives toward Defining Multisensory Experience and Heritage’, p. 2.</w:t>
      </w:r>
      <w:r w:rsidRPr="008A25BD">
        <w:rPr>
          <w:rFonts w:ascii="Times New Roman" w:hAnsi="Times New Roman" w:cs="Times New Roman"/>
        </w:rPr>
        <w:fldChar w:fldCharType="end"/>
      </w:r>
    </w:p>
  </w:footnote>
  <w:footnote w:id="19">
    <w:p w14:paraId="675A4ABE" w14:textId="7B623E48" w:rsidR="003A425F" w:rsidRPr="001529BA" w:rsidRDefault="003A425F" w:rsidP="001529BA">
      <w:pPr>
        <w:pStyle w:val="FootnoteText"/>
        <w:spacing w:line="360" w:lineRule="auto"/>
        <w:rPr>
          <w:rFonts w:ascii="Times New Roman" w:hAnsi="Times New Roman" w:cs="Times New Roman"/>
        </w:rPr>
      </w:pPr>
      <w:r>
        <w:rPr>
          <w:rStyle w:val="FootnoteReference"/>
        </w:rPr>
        <w:footnoteRef/>
      </w:r>
      <w:r>
        <w:t xml:space="preserve"> </w:t>
      </w:r>
      <w:r w:rsidR="007A1EF4" w:rsidRPr="001529BA">
        <w:rPr>
          <w:rFonts w:ascii="Times New Roman" w:hAnsi="Times New Roman" w:cs="Times New Roman"/>
        </w:rPr>
        <w:t xml:space="preserve">Jorvik Viking Centre, </w:t>
      </w:r>
      <w:r w:rsidR="007A1EF4" w:rsidRPr="001529BA">
        <w:rPr>
          <w:rFonts w:ascii="Times New Roman" w:hAnsi="Times New Roman" w:cs="Times New Roman"/>
          <w:i/>
          <w:iCs/>
        </w:rPr>
        <w:t>About the Jorvik Viking Centre</w:t>
      </w:r>
      <w:r w:rsidR="007A1EF4" w:rsidRPr="001529BA">
        <w:rPr>
          <w:rFonts w:ascii="Times New Roman" w:hAnsi="Times New Roman" w:cs="Times New Roman"/>
        </w:rPr>
        <w:t>, 2026.</w:t>
      </w:r>
    </w:p>
  </w:footnote>
  <w:footnote w:id="20">
    <w:p w14:paraId="5F9817B5" w14:textId="68DBEB42" w:rsidR="00093957" w:rsidRPr="001529BA" w:rsidRDefault="00093957" w:rsidP="001529BA">
      <w:pPr>
        <w:pStyle w:val="FootnoteText"/>
        <w:spacing w:line="360" w:lineRule="auto"/>
        <w:rPr>
          <w:rFonts w:ascii="Times New Roman" w:hAnsi="Times New Roman" w:cs="Times New Roman"/>
        </w:rPr>
      </w:pPr>
      <w:r w:rsidRPr="001529BA">
        <w:rPr>
          <w:rStyle w:val="FootnoteReference"/>
          <w:rFonts w:ascii="Times New Roman" w:hAnsi="Times New Roman" w:cs="Times New Roman"/>
        </w:rPr>
        <w:footnoteRef/>
      </w:r>
      <w:r w:rsidRPr="001529BA">
        <w:rPr>
          <w:rFonts w:ascii="Times New Roman" w:hAnsi="Times New Roman" w:cs="Times New Roman"/>
        </w:rPr>
        <w:t xml:space="preserve"> </w:t>
      </w:r>
      <w:r w:rsidR="007A1EF4" w:rsidRPr="001529BA">
        <w:rPr>
          <w:rFonts w:ascii="Times New Roman" w:hAnsi="Times New Roman" w:cs="Times New Roman"/>
        </w:rPr>
        <w:t xml:space="preserve">Jorvik Viking Centre, </w:t>
      </w:r>
      <w:r w:rsidR="007A1EF4" w:rsidRPr="001529BA">
        <w:rPr>
          <w:rFonts w:ascii="Times New Roman" w:hAnsi="Times New Roman" w:cs="Times New Roman"/>
          <w:i/>
          <w:iCs/>
        </w:rPr>
        <w:t>About the Jorvik Viking Centre</w:t>
      </w:r>
      <w:r w:rsidR="007A1EF4" w:rsidRPr="001529BA">
        <w:rPr>
          <w:rFonts w:ascii="Times New Roman" w:hAnsi="Times New Roman" w:cs="Times New Roman"/>
        </w:rPr>
        <w:t>, 2026.</w:t>
      </w:r>
    </w:p>
  </w:footnote>
  <w:footnote w:id="21">
    <w:p w14:paraId="03B4C45D" w14:textId="72A5122F" w:rsidR="00D91792" w:rsidRPr="001529BA" w:rsidRDefault="00D91792" w:rsidP="001529BA">
      <w:pPr>
        <w:pStyle w:val="FootnoteText"/>
        <w:spacing w:line="360" w:lineRule="auto"/>
        <w:rPr>
          <w:rFonts w:ascii="Times New Roman" w:hAnsi="Times New Roman" w:cs="Times New Roman"/>
        </w:rPr>
      </w:pPr>
      <w:r w:rsidRPr="001529BA">
        <w:rPr>
          <w:rStyle w:val="FootnoteReference"/>
          <w:rFonts w:ascii="Times New Roman" w:hAnsi="Times New Roman" w:cs="Times New Roman"/>
        </w:rPr>
        <w:footnoteRef/>
      </w:r>
      <w:r w:rsidRPr="001529BA">
        <w:rPr>
          <w:rFonts w:ascii="Times New Roman" w:hAnsi="Times New Roman" w:cs="Times New Roman"/>
        </w:rPr>
        <w:t xml:space="preserve"> </w:t>
      </w:r>
      <w:r w:rsidRPr="001529BA">
        <w:rPr>
          <w:rFonts w:ascii="Times New Roman" w:hAnsi="Times New Roman" w:cs="Times New Roman"/>
        </w:rPr>
        <w:fldChar w:fldCharType="begin"/>
      </w:r>
      <w:r w:rsidRPr="001529BA">
        <w:rPr>
          <w:rFonts w:ascii="Times New Roman" w:hAnsi="Times New Roman" w:cs="Times New Roman"/>
        </w:rPr>
        <w:instrText xml:space="preserve"> ADDIN ZOTERO_ITEM CSL_CITATION {"citationID":"CMiSpBMI","properties":{"formattedCitation":"Parker, Spennemann, and Bond, \\uc0\\u8216{}Sensory and Multisensory Perception\\uc0\\u8212{}Perspectives toward Defining Multisensory Experience and Heritage\\uc0\\u8217{}, p. 5.","plainCitation":"Parker, Spennemann, and Bond, ‘Sensory and Multisensory Perception—Perspectives toward Defining Multisensory Experience and Heritage’, p. 5.","noteIndex":21},"citationItems":[{"id":818,"uris":["http://zotero.org/users/local/kYBUwi5k/items/9Q2CM8VR"],"itemData":{"id":818,"type":"article-journal","abstract":"Sensory experience pertaining to any of the recognized senses can manifest as a form of intangible cultural heritage, therefore having considerable value for society. Heritage research into multiple sensory components needs to consider not simply the social experience of each of the individual modalities, but how these sensory components combine or integrate to form an all-encompassing multisensory experience. Clear terminologies are needed to accurately identify and describe such complex processes. We put forward a distinct lexicon in this perspective, building on conventional terms “multisensory perception” and “multisensory integration” and advancing the definitions “multisensory experience” and “multisensory heritage.” Practical applications This perspective serves to delineate the extension of the term multisensory into the social science discipline. The sharing of a common nomenclature will allow a more unified development and scientific rigor moving forward and allows us to recognize, identify, and describe complex processes of multisensory experience and multisensory heritage. It allows us to understand that the human emotional response to multisensory experience is culturally enshrined, being recognized as a form of multisensory heritage following attribution of societal values. Finally, it recognizes the experiential response to multisensory heritage is unique, being significantly different than those of individual sensory experiences, presenting opportunities and challenges in heritage management.","container-title":"Journal of Sensory Studies","DOI":"10.1111/joss.12940","ISSN":"1745-459X","issue":"4","language":"en","note":"_eprint: https://onlinelibrary.wiley.com/doi/pdf/10.1111/joss.12940","page":"e12940","source":"Wiley Online Library","title":"Sensory and multisensory perception—Perspectives toward defining multisensory experience and heritage","volume":"39","author":[{"family":"Parker","given":"Murray"},{"family":"Spennemann","given":"Dirk H. R."},{"family":"Bond","given":"Jennifer"}],"issued":{"date-parts":[["2024"]]}},"locator":"5"}],"schema":"https://github.com/citation-style-language/schema/raw/master/csl-citation.json"} </w:instrText>
      </w:r>
      <w:r w:rsidRPr="001529BA">
        <w:rPr>
          <w:rFonts w:ascii="Times New Roman" w:hAnsi="Times New Roman" w:cs="Times New Roman"/>
        </w:rPr>
        <w:fldChar w:fldCharType="separate"/>
      </w:r>
      <w:r w:rsidRPr="001529BA">
        <w:rPr>
          <w:rFonts w:ascii="Times New Roman" w:hAnsi="Times New Roman" w:cs="Times New Roman"/>
          <w:kern w:val="0"/>
        </w:rPr>
        <w:t>Parker, Spennemann, and Bond, ‘Sensory and Multisensory Perception—Perspectives toward Defining Multisensory Experience and Heritage’, p. 5.</w:t>
      </w:r>
      <w:r w:rsidRPr="001529BA">
        <w:rPr>
          <w:rFonts w:ascii="Times New Roman" w:hAnsi="Times New Roman" w:cs="Times New Roman"/>
        </w:rPr>
        <w:fldChar w:fldCharType="end"/>
      </w:r>
    </w:p>
  </w:footnote>
  <w:footnote w:id="22">
    <w:p w14:paraId="620F3060" w14:textId="1D071BDF" w:rsidR="00391BD5" w:rsidRPr="001529BA" w:rsidRDefault="00391BD5" w:rsidP="001529BA">
      <w:pPr>
        <w:pStyle w:val="FootnoteText"/>
        <w:spacing w:line="360" w:lineRule="auto"/>
        <w:rPr>
          <w:rFonts w:ascii="Times New Roman" w:hAnsi="Times New Roman" w:cs="Times New Roman"/>
        </w:rPr>
      </w:pPr>
      <w:r w:rsidRPr="001529BA">
        <w:rPr>
          <w:rStyle w:val="FootnoteReference"/>
          <w:rFonts w:ascii="Times New Roman" w:hAnsi="Times New Roman" w:cs="Times New Roman"/>
        </w:rPr>
        <w:footnoteRef/>
      </w:r>
      <w:r w:rsidRPr="001529BA">
        <w:rPr>
          <w:rFonts w:ascii="Times New Roman" w:hAnsi="Times New Roman" w:cs="Times New Roman"/>
        </w:rPr>
        <w:t xml:space="preserve"> </w:t>
      </w:r>
      <w:r w:rsidRPr="001529BA">
        <w:rPr>
          <w:rFonts w:ascii="Times New Roman" w:hAnsi="Times New Roman" w:cs="Times New Roman"/>
        </w:rPr>
        <w:fldChar w:fldCharType="begin"/>
      </w:r>
      <w:r w:rsidRPr="001529BA">
        <w:rPr>
          <w:rFonts w:ascii="Times New Roman" w:hAnsi="Times New Roman" w:cs="Times New Roman"/>
        </w:rPr>
        <w:instrText xml:space="preserve"> ADDIN ZOTERO_ITEM CSL_CITATION {"citationID":"uMFcitBt","properties":{"formattedCitation":"Naomi Haywood and Paul Cairns, \\uc0\\u8216{}Engagement with an Interactive Museum Exhibit\\uc0\\u8217{}, in {\\i{}People and Computers XIX \\uc0\\u8212{} The Bigger Picture}, ed. by Tom McEwan, Jan Gulliksen, and David Benyon (Springer London, 2006), pp. 113\\uc0\\u8211{}29 (p. 2), doi:10.1007/1-84628-249-7_8.","plainCitation":"Naomi Haywood and Paul Cairns, ‘Engagement with an Interactive Museum Exhibit’, in People and Computers XIX — The Bigger Picture, ed. by Tom McEwan, Jan Gulliksen, and David Benyon (Springer London, 2006), pp. 113–29 (p. 2), doi:10.1007/1-84628-249-7_8.","noteIndex":22},"citationItems":[{"id":796,"uris":["http://zotero.org/users/local/kYBUwi5k/items/5ETQ6JRX"],"itemData":{"id":796,"type":"paper-conference","abstract":"Learning and engagement have been recognised as very important in deﬁning the effectiveness of interactive museum exhibits. However the relationship between these two notions is not fully understood. In particular, little is known about engagement with interactive exhibits and how it relates to learning. This paper describes a hypothesis seeking approach to ﬁnd out how children engage with an interactive exhibit at the Science Museum. Engagement is found to be described in terms of the three categories: participation, narration and co-presence of others. These aspects of engagement can be seen to arise from speciﬁc aspects of the interaction design of the exhibit. Moreover, they also overlap with features required for a positive learning experience. These ﬁndings suggest many fruitful directions for future research in this area.","container-title":"People and Computers XIX — The Bigger Picture","event-place":"London","ISBN":"978-1-84628-192-1","language":"en","note":"DOI: 10.1007/1-84628-249-7_8","page":"113-129","publisher":"Springer London","publisher-place":"London","source":"DOI.org (Crossref)","title":"Engagement with an Interactive Museum Exhibit","URL":"http://link.springer.com/10.1007/1-84628-249-7_8","editor":[{"family":"McEwan","given":"Tom"},{"family":"Gulliksen","given":"Jan"},{"family":"Benyon","given":"David"}],"author":[{"family":"Haywood","given":"Naomi"},{"family":"Cairns","given":"Paul"}],"accessed":{"date-parts":[["2026",1,8]]},"issued":{"date-parts":[["2006"]]}},"locator":"2"}],"schema":"https://github.com/citation-style-language/schema/raw/master/csl-citation.json"} </w:instrText>
      </w:r>
      <w:r w:rsidRPr="001529BA">
        <w:rPr>
          <w:rFonts w:ascii="Times New Roman" w:hAnsi="Times New Roman" w:cs="Times New Roman"/>
        </w:rPr>
        <w:fldChar w:fldCharType="separate"/>
      </w:r>
      <w:r w:rsidRPr="001529BA">
        <w:rPr>
          <w:rFonts w:ascii="Times New Roman" w:hAnsi="Times New Roman" w:cs="Times New Roman"/>
          <w:kern w:val="0"/>
        </w:rPr>
        <w:t xml:space="preserve">Naomi Haywood and Paul Cairns, ‘Engagement with an Interactive Museum Exhibit’, in </w:t>
      </w:r>
      <w:r w:rsidRPr="001529BA">
        <w:rPr>
          <w:rFonts w:ascii="Times New Roman" w:hAnsi="Times New Roman" w:cs="Times New Roman"/>
          <w:i/>
          <w:iCs/>
          <w:kern w:val="0"/>
        </w:rPr>
        <w:t>People and Computers XIX — The Bigger Picture</w:t>
      </w:r>
      <w:r w:rsidRPr="001529BA">
        <w:rPr>
          <w:rFonts w:ascii="Times New Roman" w:hAnsi="Times New Roman" w:cs="Times New Roman"/>
          <w:kern w:val="0"/>
        </w:rPr>
        <w:t xml:space="preserve">, ed. by Tom McEwan, Jan Gulliksen, and David Benyon (Springer London, 2006), pp. 113–29 (p. 2), </w:t>
      </w:r>
      <w:r w:rsidR="00ED6F89" w:rsidRPr="001529BA">
        <w:rPr>
          <w:rFonts w:ascii="Times New Roman" w:hAnsi="Times New Roman" w:cs="Times New Roman"/>
          <w:kern w:val="0"/>
        </w:rPr>
        <w:t>&lt;D</w:t>
      </w:r>
      <w:r w:rsidRPr="001529BA">
        <w:rPr>
          <w:rFonts w:ascii="Times New Roman" w:hAnsi="Times New Roman" w:cs="Times New Roman"/>
          <w:kern w:val="0"/>
        </w:rPr>
        <w:t>oi:10.1007/1-84628-249-7_8</w:t>
      </w:r>
      <w:r w:rsidR="00ED6F89" w:rsidRPr="001529BA">
        <w:rPr>
          <w:rFonts w:ascii="Times New Roman" w:hAnsi="Times New Roman" w:cs="Times New Roman"/>
          <w:kern w:val="0"/>
        </w:rPr>
        <w:t>&gt;</w:t>
      </w:r>
      <w:r w:rsidRPr="001529BA">
        <w:rPr>
          <w:rFonts w:ascii="Times New Roman" w:hAnsi="Times New Roman" w:cs="Times New Roman"/>
          <w:kern w:val="0"/>
        </w:rPr>
        <w:t>.</w:t>
      </w:r>
      <w:r w:rsidRPr="001529BA">
        <w:rPr>
          <w:rFonts w:ascii="Times New Roman" w:hAnsi="Times New Roman" w:cs="Times New Roman"/>
        </w:rPr>
        <w:fldChar w:fldCharType="end"/>
      </w:r>
    </w:p>
  </w:footnote>
  <w:footnote w:id="23">
    <w:p w14:paraId="7BBFAC43" w14:textId="3226286C" w:rsidR="00391BD5" w:rsidRPr="001529BA" w:rsidRDefault="00391BD5" w:rsidP="001529BA">
      <w:pPr>
        <w:pStyle w:val="FootnoteText"/>
        <w:spacing w:line="360" w:lineRule="auto"/>
        <w:rPr>
          <w:rFonts w:ascii="Times New Roman" w:hAnsi="Times New Roman" w:cs="Times New Roman"/>
        </w:rPr>
      </w:pPr>
      <w:r w:rsidRPr="001529BA">
        <w:rPr>
          <w:rStyle w:val="FootnoteReference"/>
          <w:rFonts w:ascii="Times New Roman" w:hAnsi="Times New Roman" w:cs="Times New Roman"/>
        </w:rPr>
        <w:footnoteRef/>
      </w:r>
      <w:r w:rsidRPr="001529BA">
        <w:rPr>
          <w:rFonts w:ascii="Times New Roman" w:hAnsi="Times New Roman" w:cs="Times New Roman"/>
        </w:rPr>
        <w:t xml:space="preserve"> </w:t>
      </w:r>
      <w:r w:rsidR="00ED6F89" w:rsidRPr="001529BA">
        <w:rPr>
          <w:rFonts w:ascii="Times New Roman" w:hAnsi="Times New Roman" w:cs="Times New Roman"/>
        </w:rPr>
        <w:t xml:space="preserve">Jorvik Viking Centre, </w:t>
      </w:r>
      <w:r w:rsidR="00ED6F89" w:rsidRPr="001529BA">
        <w:rPr>
          <w:rFonts w:ascii="Times New Roman" w:hAnsi="Times New Roman" w:cs="Times New Roman"/>
          <w:i/>
          <w:iCs/>
        </w:rPr>
        <w:t>About the Jorvik Viking Centre</w:t>
      </w:r>
      <w:r w:rsidR="00ED6F89" w:rsidRPr="001529BA">
        <w:rPr>
          <w:rFonts w:ascii="Times New Roman" w:hAnsi="Times New Roman" w:cs="Times New Roman"/>
        </w:rPr>
        <w:t>, 2026.</w:t>
      </w:r>
    </w:p>
  </w:footnote>
  <w:footnote w:id="24">
    <w:p w14:paraId="3F540B0A" w14:textId="77777777" w:rsidR="003865E6" w:rsidRPr="00480863" w:rsidRDefault="003865E6" w:rsidP="00480863">
      <w:pPr>
        <w:pStyle w:val="FootnoteText"/>
        <w:spacing w:line="360" w:lineRule="auto"/>
        <w:rPr>
          <w:rFonts w:ascii="Times New Roman" w:hAnsi="Times New Roman" w:cs="Times New Roman"/>
        </w:rPr>
      </w:pPr>
      <w:r>
        <w:rPr>
          <w:rStyle w:val="FootnoteReference"/>
        </w:rPr>
        <w:footnoteRef/>
      </w:r>
      <w:r>
        <w:t xml:space="preserve"> </w:t>
      </w:r>
      <w:r w:rsidRPr="00480863">
        <w:rPr>
          <w:rFonts w:ascii="Times New Roman" w:hAnsi="Times New Roman" w:cs="Times New Roman"/>
        </w:rPr>
        <w:fldChar w:fldCharType="begin"/>
      </w:r>
      <w:r w:rsidRPr="00480863">
        <w:rPr>
          <w:rFonts w:ascii="Times New Roman" w:hAnsi="Times New Roman" w:cs="Times New Roman"/>
        </w:rPr>
        <w:instrText xml:space="preserve"> ADDIN ZOTERO_ITEM CSL_CITATION {"citationID":"qnyYnluB","properties":{"formattedCitation":"Haywood and Cairns, \\uc0\\u8216{}Engagement with an Interactive Museum Exhibit\\uc0\\u8217{}, p. 2.","plainCitation":"Haywood and Cairns, ‘Engagement with an Interactive Museum Exhibit’, p. 2.","noteIndex":24},"citationItems":[{"id":796,"uris":["http://zotero.org/users/local/kYBUwi5k/items/5ETQ6JRX"],"itemData":{"id":796,"type":"paper-conference","abstract":"Learning and engagement have been recognised as very important in deﬁning the effectiveness of interactive museum exhibits. However the relationship between these two notions is not fully understood. In particular, little is known about engagement with interactive exhibits and how it relates to learning. This paper describes a hypothesis seeking approach to ﬁnd out how children engage with an interactive exhibit at the Science Museum. Engagement is found to be described in terms of the three categories: participation, narration and co-presence of others. These aspects of engagement can be seen to arise from speciﬁc aspects of the interaction design of the exhibit. Moreover, they also overlap with features required for a positive learning experience. These ﬁndings suggest many fruitful directions for future research in this area.","container-title":"People and Computers XIX — The Bigger Picture","event-place":"London","ISBN":"978-1-84628-192-1","language":"en","note":"DOI: 10.1007/1-84628-249-7_8","page":"113-129","publisher":"Springer London","publisher-place":"London","source":"DOI.org (Crossref)","title":"Engagement with an Interactive Museum Exhibit","URL":"http://link.springer.com/10.1007/1-84628-249-7_8","editor":[{"family":"McEwan","given":"Tom"},{"family":"Gulliksen","given":"Jan"},{"family":"Benyon","given":"David"}],"author":[{"family":"Haywood","given":"Naomi"},{"family":"Cairns","given":"Paul"}],"accessed":{"date-parts":[["2026",1,8]]},"issued":{"date-parts":[["2006"]]}},"locator":"2"}],"schema":"https://github.com/citation-style-language/schema/raw/master/csl-citation.json"} </w:instrText>
      </w:r>
      <w:r w:rsidRPr="00480863">
        <w:rPr>
          <w:rFonts w:ascii="Times New Roman" w:hAnsi="Times New Roman" w:cs="Times New Roman"/>
        </w:rPr>
        <w:fldChar w:fldCharType="separate"/>
      </w:r>
      <w:r w:rsidRPr="00480863">
        <w:rPr>
          <w:rFonts w:ascii="Times New Roman" w:hAnsi="Times New Roman" w:cs="Times New Roman"/>
          <w:kern w:val="0"/>
        </w:rPr>
        <w:t>Haywood and Cairns, ‘Engagement with an Interactive Museum Exhibit’, p. 2.</w:t>
      </w:r>
      <w:r w:rsidRPr="00480863">
        <w:rPr>
          <w:rFonts w:ascii="Times New Roman" w:hAnsi="Times New Roman" w:cs="Times New Roman"/>
        </w:rPr>
        <w:fldChar w:fldCharType="end"/>
      </w:r>
    </w:p>
  </w:footnote>
  <w:footnote w:id="25">
    <w:p w14:paraId="389EDA63" w14:textId="743D94C1" w:rsidR="005A097F" w:rsidRPr="008E4E39" w:rsidRDefault="005A097F" w:rsidP="00480863">
      <w:pPr>
        <w:pStyle w:val="FootnoteText"/>
        <w:spacing w:line="360" w:lineRule="auto"/>
        <w:rPr>
          <w:rFonts w:ascii="Aptos" w:hAnsi="Aptos" w:cs="Times New Roman"/>
          <w:kern w:val="0"/>
        </w:rPr>
      </w:pPr>
      <w:r w:rsidRPr="00480863">
        <w:rPr>
          <w:rStyle w:val="FootnoteReference"/>
          <w:rFonts w:ascii="Times New Roman" w:hAnsi="Times New Roman" w:cs="Times New Roman"/>
        </w:rPr>
        <w:footnoteRef/>
      </w:r>
      <w:r w:rsidRPr="00480863">
        <w:rPr>
          <w:rFonts w:ascii="Times New Roman" w:hAnsi="Times New Roman" w:cs="Times New Roman"/>
        </w:rPr>
        <w:t xml:space="preserve"> </w:t>
      </w:r>
      <w:r w:rsidRPr="00480863">
        <w:rPr>
          <w:rFonts w:ascii="Times New Roman" w:hAnsi="Times New Roman" w:cs="Times New Roman"/>
        </w:rPr>
        <w:fldChar w:fldCharType="begin"/>
      </w:r>
      <w:r w:rsidRPr="00480863">
        <w:rPr>
          <w:rFonts w:ascii="Times New Roman" w:hAnsi="Times New Roman" w:cs="Times New Roman"/>
        </w:rPr>
        <w:instrText xml:space="preserve"> ADDIN ZOTERO_ITEM CSL_CITATION {"citationID":"IZIH1FRD","properties":{"formattedCitation":"Yong Zhu and others, \\uc0\\u8216{}Authenticity and Place Attachment as Dual Pathways for Sustainable Tourism in the Historic Quanzhou West Street, China\\uc0\\u8217{}, Article, {\\i{}Scientific Reports (Nature Publisher Group)} (London, United States), 15.1 (2025), p. 44980 (p. 1), doi:10.1038/s41598-025-28662-7.","plainCitation":"Yong Zhu and others, ‘Authenticity and Place Attachment as Dual Pathways for Sustainable Tourism in the Historic Quanzhou West Street, China’, Article, Scientific Reports (Nature Publisher Group) (London, United States), 15.1 (2025), p. 44980 (p. 1), doi:10.1038/s41598-025-28662-7.","noteIndex":25},"citationItems":[{"id":808,"uris":["http://zotero.org/users/local/kYBUwi5k/items/US9VCJDK"],"itemData":{"id":808,"type":"article-journal","abstract":"Authenticity is a core attribute of historic streets, shaping both visitor experience and long-term destination sustainability. However, few studies have examined how multiple dimensions of authenticity influence place attachment in Chinese heritage contexts. This study investigates the relationships between object-related authenticity (tangible heritage features), existential authenticity (experiential engagement), and two components of place attachment—place identity and place dependence—using Quanzhou West Street, a UNESCO-listed heritage corridor, as a case study. A structured on-site survey of 309 domestic tourists was analyzed with structural equation modeling, supported by exploratory and confirmatory factor analyses to ensure measurement validity. Results demonstrate that both authenticity dimensions significantly and positively affect place identity and place dependence. Moreover, place identity mediates the link between authenticity and place dependence, suggesting that symbolic–emotional connections strengthen functional reliance on the site. These findings highlight that sustainable heritage tourism depends on protecting physical fabric while fostering authentic cultural experiences. Practical implications include integrating architectural conservation with participatory cultural programming, implementing visitor management to prevent over-commercialization, and involving local communities in governance. This study advances understanding of the dual pathways through which authenticity fosters attachment, offering guidance for sustainable management of historic urban landscapes.","container-title":"Scientific Reports (Nature Publisher Group)","DOI":"10.1038/s41598-025-28662-7","issue":"1","language":"English","license":"© The Author(s) 2025.  This work is published under http://creativecommons.org/licenses/by-nc-nd/4.0/ (the \"License\"). Notwithstanding the ProQuest Terms and Conditions, you may use this content in accordance with the terms of the License.","note":"number-of-pages: 10\npublisher-place: London, United States\npublisher: Nature Publishing Group\nsection: Article","page":"44980","source":"ProQuest","title":"Authenticity and place attachment as dual pathways for sustainable tourism in the historic Quanzhou West Street, China","volume":"15","author":[{"family":"Zhu","given":"Yong"},{"family":"Han","given":"Guoqiang"},{"family":"Zhuang","given":"Ji’an"},{"family":"Wang","given":"Mo"}],"issued":{"date-parts":[["2025"]]}},"locator":"1"}],"schema":"https://github.com/citation-style-language/schema/raw/master/csl-citation.json"} </w:instrText>
      </w:r>
      <w:r w:rsidRPr="00480863">
        <w:rPr>
          <w:rFonts w:ascii="Times New Roman" w:hAnsi="Times New Roman" w:cs="Times New Roman"/>
        </w:rPr>
        <w:fldChar w:fldCharType="separate"/>
      </w:r>
      <w:r w:rsidRPr="00480863">
        <w:rPr>
          <w:rFonts w:ascii="Times New Roman" w:hAnsi="Times New Roman" w:cs="Times New Roman"/>
          <w:kern w:val="0"/>
        </w:rPr>
        <w:t>Yong Zhu</w:t>
      </w:r>
      <w:r w:rsidR="00A668C6" w:rsidRPr="00480863">
        <w:rPr>
          <w:rFonts w:ascii="Times New Roman" w:hAnsi="Times New Roman" w:cs="Times New Roman"/>
          <w:kern w:val="0"/>
        </w:rPr>
        <w:t xml:space="preserve">, </w:t>
      </w:r>
      <w:r w:rsidR="00B945F1" w:rsidRPr="00480863">
        <w:rPr>
          <w:rFonts w:ascii="Times New Roman" w:hAnsi="Times New Roman" w:cs="Times New Roman"/>
          <w:kern w:val="0"/>
        </w:rPr>
        <w:t>Guoqiang Han, Ji'an Zhuang and Mo Wang</w:t>
      </w:r>
      <w:r w:rsidRPr="00480863">
        <w:rPr>
          <w:rFonts w:ascii="Times New Roman" w:hAnsi="Times New Roman" w:cs="Times New Roman"/>
          <w:kern w:val="0"/>
        </w:rPr>
        <w:t xml:space="preserve">, ‘Authenticity and Place Attachment as Dual Pathways for Sustainable Tourism in the Historic Quanzhou West Street, China’,  </w:t>
      </w:r>
      <w:r w:rsidRPr="00480863">
        <w:rPr>
          <w:rFonts w:ascii="Times New Roman" w:hAnsi="Times New Roman" w:cs="Times New Roman"/>
          <w:i/>
          <w:iCs/>
          <w:kern w:val="0"/>
        </w:rPr>
        <w:t>Scientific Reports</w:t>
      </w:r>
      <w:r w:rsidRPr="00480863">
        <w:rPr>
          <w:rFonts w:ascii="Times New Roman" w:hAnsi="Times New Roman" w:cs="Times New Roman"/>
          <w:kern w:val="0"/>
        </w:rPr>
        <w:t>, 15.1 (2025), p</w:t>
      </w:r>
      <w:r w:rsidR="00533C8A" w:rsidRPr="00480863">
        <w:rPr>
          <w:rFonts w:ascii="Times New Roman" w:hAnsi="Times New Roman" w:cs="Times New Roman"/>
          <w:kern w:val="0"/>
        </w:rPr>
        <w:t>p.1-9</w:t>
      </w:r>
      <w:r w:rsidRPr="00480863">
        <w:rPr>
          <w:rFonts w:ascii="Times New Roman" w:hAnsi="Times New Roman" w:cs="Times New Roman"/>
          <w:kern w:val="0"/>
        </w:rPr>
        <w:t xml:space="preserve"> (p. 1), </w:t>
      </w:r>
      <w:r w:rsidR="00533C8A" w:rsidRPr="00480863">
        <w:rPr>
          <w:rFonts w:ascii="Times New Roman" w:hAnsi="Times New Roman" w:cs="Times New Roman"/>
          <w:kern w:val="0"/>
        </w:rPr>
        <w:t>&lt;D</w:t>
      </w:r>
      <w:r w:rsidRPr="00480863">
        <w:rPr>
          <w:rFonts w:ascii="Times New Roman" w:hAnsi="Times New Roman" w:cs="Times New Roman"/>
          <w:kern w:val="0"/>
        </w:rPr>
        <w:t>oi:10.1038/s41598-025-28662-7</w:t>
      </w:r>
      <w:r w:rsidR="00533C8A" w:rsidRPr="00480863">
        <w:rPr>
          <w:rFonts w:ascii="Times New Roman" w:hAnsi="Times New Roman" w:cs="Times New Roman"/>
          <w:kern w:val="0"/>
        </w:rPr>
        <w:t>&gt;</w:t>
      </w:r>
      <w:r w:rsidRPr="00480863">
        <w:rPr>
          <w:rFonts w:ascii="Times New Roman" w:hAnsi="Times New Roman" w:cs="Times New Roman"/>
          <w:kern w:val="0"/>
        </w:rPr>
        <w:t>.</w:t>
      </w:r>
      <w:r w:rsidRPr="00480863">
        <w:rPr>
          <w:rFonts w:ascii="Times New Roman" w:hAnsi="Times New Roman" w:cs="Times New Roman"/>
        </w:rPr>
        <w:fldChar w:fldCharType="end"/>
      </w:r>
    </w:p>
  </w:footnote>
  <w:footnote w:id="26">
    <w:p w14:paraId="2ED464FC" w14:textId="3B3921E4" w:rsidR="00C110BB" w:rsidRPr="00480863" w:rsidRDefault="00C110BB" w:rsidP="00480863">
      <w:pPr>
        <w:pStyle w:val="FootnoteText"/>
        <w:spacing w:line="360" w:lineRule="auto"/>
        <w:rPr>
          <w:rFonts w:ascii="Times New Roman" w:hAnsi="Times New Roman" w:cs="Times New Roman"/>
        </w:rPr>
      </w:pPr>
      <w:r>
        <w:rPr>
          <w:rStyle w:val="FootnoteReference"/>
        </w:rPr>
        <w:footnoteRef/>
      </w:r>
      <w:r>
        <w:t xml:space="preserve"> </w:t>
      </w:r>
      <w:r w:rsidRPr="00480863">
        <w:rPr>
          <w:rFonts w:ascii="Times New Roman" w:hAnsi="Times New Roman" w:cs="Times New Roman"/>
        </w:rPr>
        <w:fldChar w:fldCharType="begin"/>
      </w:r>
      <w:r w:rsidRPr="00480863">
        <w:rPr>
          <w:rFonts w:ascii="Times New Roman" w:hAnsi="Times New Roman" w:cs="Times New Roman"/>
        </w:rPr>
        <w:instrText xml:space="preserve"> ADDIN ZOTERO_ITEM CSL_CITATION {"citationID":"K8UGt1es","properties":{"formattedCitation":"Zhu and others, \\uc0\\u8216{}Authenticity and Place Attachment as Dual Pathways for Sustainable Tourism in the Historic Quanzhou West Street, China\\uc0\\u8217{}, p. 1.","plainCitation":"Zhu and others, ‘Authenticity and Place Attachment as Dual Pathways for Sustainable Tourism in the Historic Quanzhou West Street, China’, p. 1.","noteIndex":26},"citationItems":[{"id":808,"uris":["http://zotero.org/users/local/kYBUwi5k/items/US9VCJDK"],"itemData":{"id":808,"type":"article-journal","abstract":"Authenticity is a core attribute of historic streets, shaping both visitor experience and long-term destination sustainability. However, few studies have examined how multiple dimensions of authenticity influence place attachment in Chinese heritage contexts. This study investigates the relationships between object-related authenticity (tangible heritage features), existential authenticity (experiential engagement), and two components of place attachment—place identity and place dependence—using Quanzhou West Street, a UNESCO-listed heritage corridor, as a case study. A structured on-site survey of 309 domestic tourists was analyzed with structural equation modeling, supported by exploratory and confirmatory factor analyses to ensure measurement validity. Results demonstrate that both authenticity dimensions significantly and positively affect place identity and place dependence. Moreover, place identity mediates the link between authenticity and place dependence, suggesting that symbolic–emotional connections strengthen functional reliance on the site. These findings highlight that sustainable heritage tourism depends on protecting physical fabric while fostering authentic cultural experiences. Practical implications include integrating architectural conservation with participatory cultural programming, implementing visitor management to prevent over-commercialization, and involving local communities in governance. This study advances understanding of the dual pathways through which authenticity fosters attachment, offering guidance for sustainable management of historic urban landscapes.","container-title":"Scientific Reports (Nature Publisher Group)","DOI":"10.1038/s41598-025-28662-7","issue":"1","language":"English","license":"© The Author(s) 2025.  This work is published under http://creativecommons.org/licenses/by-nc-nd/4.0/ (the \"License\"). Notwithstanding the ProQuest Terms and Conditions, you may use this content in accordance with the terms of the License.","note":"number-of-pages: 10\npublisher-place: London, United States\npublisher: Nature Publishing Group\nsection: Article","page":"44980","source":"ProQuest","title":"Authenticity and place attachment as dual pathways for sustainable tourism in the historic Quanzhou West Street, China","volume":"15","author":[{"family":"Zhu","given":"Yong"},{"family":"Han","given":"Guoqiang"},{"family":"Zhuang","given":"Ji’an"},{"family":"Wang","given":"Mo"}],"issued":{"date-parts":[["2025"]]}},"locator":"1"}],"schema":"https://github.com/citation-style-language/schema/raw/master/csl-citation.json"} </w:instrText>
      </w:r>
      <w:r w:rsidRPr="00480863">
        <w:rPr>
          <w:rFonts w:ascii="Times New Roman" w:hAnsi="Times New Roman" w:cs="Times New Roman"/>
        </w:rPr>
        <w:fldChar w:fldCharType="separate"/>
      </w:r>
      <w:r w:rsidRPr="00480863">
        <w:rPr>
          <w:rFonts w:ascii="Times New Roman" w:hAnsi="Times New Roman" w:cs="Times New Roman"/>
          <w:kern w:val="0"/>
        </w:rPr>
        <w:t>Zhu and others, ‘Authenticity and Place Attachment as Dual Pathways for Sustainable Tourism in the Historic Quanzhou West Street, China’, p. 1.</w:t>
      </w:r>
      <w:r w:rsidRPr="00480863">
        <w:rPr>
          <w:rFonts w:ascii="Times New Roman" w:hAnsi="Times New Roman" w:cs="Times New Roman"/>
        </w:rPr>
        <w:fldChar w:fldCharType="end"/>
      </w:r>
    </w:p>
  </w:footnote>
  <w:footnote w:id="27">
    <w:p w14:paraId="760D2AA5" w14:textId="3F09621F" w:rsidR="00E6497B" w:rsidRPr="00480863" w:rsidRDefault="00E6497B" w:rsidP="00480863">
      <w:pPr>
        <w:pStyle w:val="FootnoteText"/>
        <w:spacing w:line="360" w:lineRule="auto"/>
        <w:rPr>
          <w:rFonts w:ascii="Times New Roman" w:hAnsi="Times New Roman" w:cs="Times New Roman"/>
        </w:rPr>
      </w:pPr>
      <w:r w:rsidRPr="00480863">
        <w:rPr>
          <w:rStyle w:val="FootnoteReference"/>
          <w:rFonts w:ascii="Times New Roman" w:hAnsi="Times New Roman" w:cs="Times New Roman"/>
        </w:rPr>
        <w:footnoteRef/>
      </w:r>
      <w:r w:rsidRPr="00480863">
        <w:rPr>
          <w:rFonts w:ascii="Times New Roman" w:hAnsi="Times New Roman" w:cs="Times New Roman"/>
        </w:rPr>
        <w:t xml:space="preserve"> </w:t>
      </w:r>
      <w:r w:rsidR="00480863" w:rsidRPr="00480863">
        <w:rPr>
          <w:rFonts w:ascii="Times New Roman" w:hAnsi="Times New Roman" w:cs="Times New Roman"/>
        </w:rPr>
        <w:t xml:space="preserve">Jorvik Viking Centre, </w:t>
      </w:r>
      <w:r w:rsidR="00480863" w:rsidRPr="00480863">
        <w:rPr>
          <w:rFonts w:ascii="Times New Roman" w:hAnsi="Times New Roman" w:cs="Times New Roman"/>
          <w:i/>
          <w:iCs/>
        </w:rPr>
        <w:t>About the Jorvik Viking Centre</w:t>
      </w:r>
      <w:r w:rsidR="00480863" w:rsidRPr="00480863">
        <w:rPr>
          <w:rFonts w:ascii="Times New Roman" w:hAnsi="Times New Roman" w:cs="Times New Roman"/>
        </w:rPr>
        <w:t>,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63F8"/>
    <w:multiLevelType w:val="hybridMultilevel"/>
    <w:tmpl w:val="666E219C"/>
    <w:lvl w:ilvl="0" w:tplc="69F421F6">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EF345F"/>
    <w:multiLevelType w:val="hybridMultilevel"/>
    <w:tmpl w:val="44F03596"/>
    <w:lvl w:ilvl="0" w:tplc="BC024A42">
      <w:numFmt w:val="bullet"/>
      <w:lvlText w:val="-"/>
      <w:lvlJc w:val="left"/>
      <w:pPr>
        <w:ind w:left="720" w:hanging="360"/>
      </w:pPr>
      <w:rPr>
        <w:rFonts w:ascii="Times New Roman" w:eastAsiaTheme="minorEastAs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0592626">
    <w:abstractNumId w:val="0"/>
  </w:num>
  <w:num w:numId="2" w16cid:durableId="2090808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64F"/>
    <w:rsid w:val="000074B5"/>
    <w:rsid w:val="00015BB1"/>
    <w:rsid w:val="000172FC"/>
    <w:rsid w:val="00024CCE"/>
    <w:rsid w:val="000311C0"/>
    <w:rsid w:val="00033B07"/>
    <w:rsid w:val="00037AB5"/>
    <w:rsid w:val="0004271D"/>
    <w:rsid w:val="000463A7"/>
    <w:rsid w:val="00047470"/>
    <w:rsid w:val="000506F3"/>
    <w:rsid w:val="00050D63"/>
    <w:rsid w:val="000515FA"/>
    <w:rsid w:val="00056CEA"/>
    <w:rsid w:val="00061BE9"/>
    <w:rsid w:val="00062A70"/>
    <w:rsid w:val="00063A4E"/>
    <w:rsid w:val="0006401F"/>
    <w:rsid w:val="00065270"/>
    <w:rsid w:val="0007074B"/>
    <w:rsid w:val="00074542"/>
    <w:rsid w:val="00077CE5"/>
    <w:rsid w:val="0008110D"/>
    <w:rsid w:val="00084D64"/>
    <w:rsid w:val="000856B0"/>
    <w:rsid w:val="000866E3"/>
    <w:rsid w:val="00092A24"/>
    <w:rsid w:val="00093957"/>
    <w:rsid w:val="000968AF"/>
    <w:rsid w:val="000A16C8"/>
    <w:rsid w:val="000A2130"/>
    <w:rsid w:val="000A2D5C"/>
    <w:rsid w:val="000A5ABD"/>
    <w:rsid w:val="000A6562"/>
    <w:rsid w:val="000A7378"/>
    <w:rsid w:val="000B1622"/>
    <w:rsid w:val="000B7E8E"/>
    <w:rsid w:val="000C274F"/>
    <w:rsid w:val="000D1384"/>
    <w:rsid w:val="000D1F7B"/>
    <w:rsid w:val="000E15A3"/>
    <w:rsid w:val="000E2F63"/>
    <w:rsid w:val="000E42FA"/>
    <w:rsid w:val="000E49A7"/>
    <w:rsid w:val="000F204D"/>
    <w:rsid w:val="000F572F"/>
    <w:rsid w:val="0010214B"/>
    <w:rsid w:val="001035F5"/>
    <w:rsid w:val="00105FC4"/>
    <w:rsid w:val="00111E49"/>
    <w:rsid w:val="001128E8"/>
    <w:rsid w:val="00114E85"/>
    <w:rsid w:val="0011653E"/>
    <w:rsid w:val="001169B0"/>
    <w:rsid w:val="00120D14"/>
    <w:rsid w:val="00132E69"/>
    <w:rsid w:val="0013359C"/>
    <w:rsid w:val="00133F42"/>
    <w:rsid w:val="00136C0F"/>
    <w:rsid w:val="00137B2F"/>
    <w:rsid w:val="00143037"/>
    <w:rsid w:val="0015003B"/>
    <w:rsid w:val="001507D8"/>
    <w:rsid w:val="001529BA"/>
    <w:rsid w:val="00155BAE"/>
    <w:rsid w:val="001564EA"/>
    <w:rsid w:val="001566ED"/>
    <w:rsid w:val="0015751C"/>
    <w:rsid w:val="00160EC2"/>
    <w:rsid w:val="00163B0A"/>
    <w:rsid w:val="001722E2"/>
    <w:rsid w:val="001741D3"/>
    <w:rsid w:val="0018610B"/>
    <w:rsid w:val="00194B69"/>
    <w:rsid w:val="001A2857"/>
    <w:rsid w:val="001B1A9D"/>
    <w:rsid w:val="001B1D62"/>
    <w:rsid w:val="001B2314"/>
    <w:rsid w:val="001B2712"/>
    <w:rsid w:val="001B3352"/>
    <w:rsid w:val="001C5FE5"/>
    <w:rsid w:val="001D164F"/>
    <w:rsid w:val="001E0F3D"/>
    <w:rsid w:val="001E31D7"/>
    <w:rsid w:val="001F22E6"/>
    <w:rsid w:val="001F3BC1"/>
    <w:rsid w:val="001F4654"/>
    <w:rsid w:val="0020071F"/>
    <w:rsid w:val="00203589"/>
    <w:rsid w:val="00204E41"/>
    <w:rsid w:val="00205909"/>
    <w:rsid w:val="00206408"/>
    <w:rsid w:val="00206A95"/>
    <w:rsid w:val="002134FD"/>
    <w:rsid w:val="0021590B"/>
    <w:rsid w:val="00216411"/>
    <w:rsid w:val="002232D5"/>
    <w:rsid w:val="00224B9E"/>
    <w:rsid w:val="002259A9"/>
    <w:rsid w:val="00226501"/>
    <w:rsid w:val="00232AA2"/>
    <w:rsid w:val="00233A6E"/>
    <w:rsid w:val="00235158"/>
    <w:rsid w:val="002427B9"/>
    <w:rsid w:val="002429EE"/>
    <w:rsid w:val="00250E8E"/>
    <w:rsid w:val="00250FB7"/>
    <w:rsid w:val="002604C5"/>
    <w:rsid w:val="0026393E"/>
    <w:rsid w:val="002663E4"/>
    <w:rsid w:val="00281EC6"/>
    <w:rsid w:val="0028418D"/>
    <w:rsid w:val="002905F2"/>
    <w:rsid w:val="00291FAE"/>
    <w:rsid w:val="00296C11"/>
    <w:rsid w:val="002A050F"/>
    <w:rsid w:val="002A07E7"/>
    <w:rsid w:val="002A1A9E"/>
    <w:rsid w:val="002A5131"/>
    <w:rsid w:val="002C166C"/>
    <w:rsid w:val="002C2547"/>
    <w:rsid w:val="002D32D3"/>
    <w:rsid w:val="002D5A6F"/>
    <w:rsid w:val="002E552A"/>
    <w:rsid w:val="002E717E"/>
    <w:rsid w:val="002F0C1B"/>
    <w:rsid w:val="002F0C2D"/>
    <w:rsid w:val="002F2BB1"/>
    <w:rsid w:val="002F3384"/>
    <w:rsid w:val="002F607D"/>
    <w:rsid w:val="003007CC"/>
    <w:rsid w:val="00301F72"/>
    <w:rsid w:val="0030348F"/>
    <w:rsid w:val="003058D3"/>
    <w:rsid w:val="0030635C"/>
    <w:rsid w:val="00315955"/>
    <w:rsid w:val="00326E12"/>
    <w:rsid w:val="00326EFB"/>
    <w:rsid w:val="00327957"/>
    <w:rsid w:val="0033296C"/>
    <w:rsid w:val="003356D1"/>
    <w:rsid w:val="00337DDD"/>
    <w:rsid w:val="00340C5B"/>
    <w:rsid w:val="00340EB7"/>
    <w:rsid w:val="00345E95"/>
    <w:rsid w:val="00350FDE"/>
    <w:rsid w:val="00353007"/>
    <w:rsid w:val="00355961"/>
    <w:rsid w:val="00362EE6"/>
    <w:rsid w:val="00366F04"/>
    <w:rsid w:val="00370C28"/>
    <w:rsid w:val="003717B5"/>
    <w:rsid w:val="003750FF"/>
    <w:rsid w:val="00382187"/>
    <w:rsid w:val="00382D12"/>
    <w:rsid w:val="00384695"/>
    <w:rsid w:val="00384B08"/>
    <w:rsid w:val="00384D0B"/>
    <w:rsid w:val="003865E6"/>
    <w:rsid w:val="00390E63"/>
    <w:rsid w:val="00391BD5"/>
    <w:rsid w:val="003A1059"/>
    <w:rsid w:val="003A191F"/>
    <w:rsid w:val="003A425F"/>
    <w:rsid w:val="003B053E"/>
    <w:rsid w:val="003B0F86"/>
    <w:rsid w:val="003B2FE8"/>
    <w:rsid w:val="003C079C"/>
    <w:rsid w:val="003C19A0"/>
    <w:rsid w:val="003C7223"/>
    <w:rsid w:val="003C7B06"/>
    <w:rsid w:val="003D35D4"/>
    <w:rsid w:val="003D5623"/>
    <w:rsid w:val="003E1EFE"/>
    <w:rsid w:val="00422DE7"/>
    <w:rsid w:val="004240AC"/>
    <w:rsid w:val="00427539"/>
    <w:rsid w:val="00432586"/>
    <w:rsid w:val="00434BF5"/>
    <w:rsid w:val="004352EB"/>
    <w:rsid w:val="004373C5"/>
    <w:rsid w:val="00443761"/>
    <w:rsid w:val="0044462E"/>
    <w:rsid w:val="004450FE"/>
    <w:rsid w:val="00445140"/>
    <w:rsid w:val="00445FBE"/>
    <w:rsid w:val="004469EB"/>
    <w:rsid w:val="00447DFA"/>
    <w:rsid w:val="004520F2"/>
    <w:rsid w:val="00467494"/>
    <w:rsid w:val="00467D2B"/>
    <w:rsid w:val="00473AEC"/>
    <w:rsid w:val="00476F96"/>
    <w:rsid w:val="00480863"/>
    <w:rsid w:val="00490113"/>
    <w:rsid w:val="00490BBF"/>
    <w:rsid w:val="00497270"/>
    <w:rsid w:val="004A1CC1"/>
    <w:rsid w:val="004B34D4"/>
    <w:rsid w:val="004C50EE"/>
    <w:rsid w:val="004C745C"/>
    <w:rsid w:val="004D2039"/>
    <w:rsid w:val="004F46BE"/>
    <w:rsid w:val="005029C0"/>
    <w:rsid w:val="005143A0"/>
    <w:rsid w:val="0052137D"/>
    <w:rsid w:val="00521546"/>
    <w:rsid w:val="005241D3"/>
    <w:rsid w:val="005319C9"/>
    <w:rsid w:val="00532A13"/>
    <w:rsid w:val="00533C8A"/>
    <w:rsid w:val="0053685A"/>
    <w:rsid w:val="00542E04"/>
    <w:rsid w:val="0054322A"/>
    <w:rsid w:val="00551AF7"/>
    <w:rsid w:val="005553DF"/>
    <w:rsid w:val="00560C84"/>
    <w:rsid w:val="005614DD"/>
    <w:rsid w:val="00561674"/>
    <w:rsid w:val="00563325"/>
    <w:rsid w:val="005751E3"/>
    <w:rsid w:val="005762F2"/>
    <w:rsid w:val="00576967"/>
    <w:rsid w:val="0058029A"/>
    <w:rsid w:val="00581392"/>
    <w:rsid w:val="00581929"/>
    <w:rsid w:val="005833CC"/>
    <w:rsid w:val="005845B1"/>
    <w:rsid w:val="00585475"/>
    <w:rsid w:val="00586E05"/>
    <w:rsid w:val="0059071E"/>
    <w:rsid w:val="00591E3F"/>
    <w:rsid w:val="00597503"/>
    <w:rsid w:val="005A097F"/>
    <w:rsid w:val="005A3233"/>
    <w:rsid w:val="005A4D36"/>
    <w:rsid w:val="005A5263"/>
    <w:rsid w:val="005A7082"/>
    <w:rsid w:val="005A7114"/>
    <w:rsid w:val="005A7A0B"/>
    <w:rsid w:val="005B1B9F"/>
    <w:rsid w:val="005B1BBC"/>
    <w:rsid w:val="005B5C8C"/>
    <w:rsid w:val="005B65D1"/>
    <w:rsid w:val="005B7FC9"/>
    <w:rsid w:val="005C5530"/>
    <w:rsid w:val="005D07AE"/>
    <w:rsid w:val="005D16BA"/>
    <w:rsid w:val="005D4030"/>
    <w:rsid w:val="005D5558"/>
    <w:rsid w:val="005D59A1"/>
    <w:rsid w:val="005E2987"/>
    <w:rsid w:val="005E3F5F"/>
    <w:rsid w:val="005E55FC"/>
    <w:rsid w:val="005F13BE"/>
    <w:rsid w:val="005F59C3"/>
    <w:rsid w:val="005F7960"/>
    <w:rsid w:val="00601327"/>
    <w:rsid w:val="00601760"/>
    <w:rsid w:val="0061297B"/>
    <w:rsid w:val="006202FF"/>
    <w:rsid w:val="006265D8"/>
    <w:rsid w:val="00635787"/>
    <w:rsid w:val="00635AEB"/>
    <w:rsid w:val="0063634F"/>
    <w:rsid w:val="00646B1B"/>
    <w:rsid w:val="00653013"/>
    <w:rsid w:val="0065587B"/>
    <w:rsid w:val="0066530C"/>
    <w:rsid w:val="0067122E"/>
    <w:rsid w:val="006726E0"/>
    <w:rsid w:val="0067457E"/>
    <w:rsid w:val="00676F78"/>
    <w:rsid w:val="00680427"/>
    <w:rsid w:val="006843A9"/>
    <w:rsid w:val="00685370"/>
    <w:rsid w:val="00686B1A"/>
    <w:rsid w:val="00690907"/>
    <w:rsid w:val="00694913"/>
    <w:rsid w:val="00696A7D"/>
    <w:rsid w:val="006A0E80"/>
    <w:rsid w:val="006A48DF"/>
    <w:rsid w:val="006A62E4"/>
    <w:rsid w:val="006B2DF4"/>
    <w:rsid w:val="006B6AD5"/>
    <w:rsid w:val="006C13FE"/>
    <w:rsid w:val="006C2633"/>
    <w:rsid w:val="006C5431"/>
    <w:rsid w:val="006C6AE3"/>
    <w:rsid w:val="006D0D6B"/>
    <w:rsid w:val="006D3D7D"/>
    <w:rsid w:val="006D40B9"/>
    <w:rsid w:val="006D7B1B"/>
    <w:rsid w:val="006E7FFC"/>
    <w:rsid w:val="006F129B"/>
    <w:rsid w:val="006F34C4"/>
    <w:rsid w:val="006F432D"/>
    <w:rsid w:val="006F5C89"/>
    <w:rsid w:val="006F70FB"/>
    <w:rsid w:val="006F7244"/>
    <w:rsid w:val="00701332"/>
    <w:rsid w:val="007014DD"/>
    <w:rsid w:val="007055DD"/>
    <w:rsid w:val="00706E78"/>
    <w:rsid w:val="0071008B"/>
    <w:rsid w:val="00714F92"/>
    <w:rsid w:val="00716FB4"/>
    <w:rsid w:val="00723ECE"/>
    <w:rsid w:val="00727E27"/>
    <w:rsid w:val="00730435"/>
    <w:rsid w:val="0073217B"/>
    <w:rsid w:val="00733D40"/>
    <w:rsid w:val="007372FD"/>
    <w:rsid w:val="0073737A"/>
    <w:rsid w:val="00737B6E"/>
    <w:rsid w:val="00742A6A"/>
    <w:rsid w:val="00743437"/>
    <w:rsid w:val="00743A93"/>
    <w:rsid w:val="00745DF2"/>
    <w:rsid w:val="00753B0B"/>
    <w:rsid w:val="00754965"/>
    <w:rsid w:val="0077035C"/>
    <w:rsid w:val="00784A0F"/>
    <w:rsid w:val="0078726C"/>
    <w:rsid w:val="00797B84"/>
    <w:rsid w:val="007A0F36"/>
    <w:rsid w:val="007A1EF4"/>
    <w:rsid w:val="007A2139"/>
    <w:rsid w:val="007A31AA"/>
    <w:rsid w:val="007A6CF1"/>
    <w:rsid w:val="007A6F5A"/>
    <w:rsid w:val="007B0D29"/>
    <w:rsid w:val="007B13B1"/>
    <w:rsid w:val="007B52B6"/>
    <w:rsid w:val="007B613C"/>
    <w:rsid w:val="007C0ADB"/>
    <w:rsid w:val="007C4914"/>
    <w:rsid w:val="007C6EDE"/>
    <w:rsid w:val="007D6D8D"/>
    <w:rsid w:val="007D7744"/>
    <w:rsid w:val="007D7CD3"/>
    <w:rsid w:val="007E47F5"/>
    <w:rsid w:val="007E6F73"/>
    <w:rsid w:val="007F0C44"/>
    <w:rsid w:val="007F1E1D"/>
    <w:rsid w:val="0080164D"/>
    <w:rsid w:val="00802D88"/>
    <w:rsid w:val="00810349"/>
    <w:rsid w:val="00810FA6"/>
    <w:rsid w:val="00820021"/>
    <w:rsid w:val="0082177C"/>
    <w:rsid w:val="0083188E"/>
    <w:rsid w:val="00832652"/>
    <w:rsid w:val="00833582"/>
    <w:rsid w:val="00837B8E"/>
    <w:rsid w:val="008413C9"/>
    <w:rsid w:val="008437B8"/>
    <w:rsid w:val="00845D3E"/>
    <w:rsid w:val="00850624"/>
    <w:rsid w:val="00852BC9"/>
    <w:rsid w:val="00853777"/>
    <w:rsid w:val="00861484"/>
    <w:rsid w:val="0086602F"/>
    <w:rsid w:val="00891AD8"/>
    <w:rsid w:val="00891B05"/>
    <w:rsid w:val="00892F34"/>
    <w:rsid w:val="008955E0"/>
    <w:rsid w:val="008A08DA"/>
    <w:rsid w:val="008A1041"/>
    <w:rsid w:val="008A12B9"/>
    <w:rsid w:val="008A25BD"/>
    <w:rsid w:val="008A2CDD"/>
    <w:rsid w:val="008A5E79"/>
    <w:rsid w:val="008A7EAD"/>
    <w:rsid w:val="008C0C07"/>
    <w:rsid w:val="008C26DC"/>
    <w:rsid w:val="008C4C23"/>
    <w:rsid w:val="008D08B4"/>
    <w:rsid w:val="008D12AE"/>
    <w:rsid w:val="008E1592"/>
    <w:rsid w:val="008E1A95"/>
    <w:rsid w:val="008E20FB"/>
    <w:rsid w:val="008E4E39"/>
    <w:rsid w:val="008E672B"/>
    <w:rsid w:val="008E7110"/>
    <w:rsid w:val="008F2C28"/>
    <w:rsid w:val="008F413D"/>
    <w:rsid w:val="00900A0D"/>
    <w:rsid w:val="009042B0"/>
    <w:rsid w:val="00910555"/>
    <w:rsid w:val="009109CF"/>
    <w:rsid w:val="00913892"/>
    <w:rsid w:val="00923D92"/>
    <w:rsid w:val="00930258"/>
    <w:rsid w:val="00935200"/>
    <w:rsid w:val="00940106"/>
    <w:rsid w:val="0094155F"/>
    <w:rsid w:val="00942EC9"/>
    <w:rsid w:val="00943A0D"/>
    <w:rsid w:val="009463DC"/>
    <w:rsid w:val="0094671A"/>
    <w:rsid w:val="009532C5"/>
    <w:rsid w:val="00954BA7"/>
    <w:rsid w:val="0095794B"/>
    <w:rsid w:val="0096285F"/>
    <w:rsid w:val="0097062D"/>
    <w:rsid w:val="00972036"/>
    <w:rsid w:val="00973904"/>
    <w:rsid w:val="00975E46"/>
    <w:rsid w:val="009825A5"/>
    <w:rsid w:val="00984BD0"/>
    <w:rsid w:val="009870C3"/>
    <w:rsid w:val="00996D3A"/>
    <w:rsid w:val="009A1432"/>
    <w:rsid w:val="009A6135"/>
    <w:rsid w:val="009A6797"/>
    <w:rsid w:val="009A69E9"/>
    <w:rsid w:val="009B16DD"/>
    <w:rsid w:val="009B45C9"/>
    <w:rsid w:val="009C089B"/>
    <w:rsid w:val="009C0973"/>
    <w:rsid w:val="009C2D76"/>
    <w:rsid w:val="009C4C8D"/>
    <w:rsid w:val="009D2B08"/>
    <w:rsid w:val="009D3869"/>
    <w:rsid w:val="009D4062"/>
    <w:rsid w:val="009E21D1"/>
    <w:rsid w:val="009E3DD0"/>
    <w:rsid w:val="009E5463"/>
    <w:rsid w:val="009E5C9B"/>
    <w:rsid w:val="009E65F6"/>
    <w:rsid w:val="009F0F7E"/>
    <w:rsid w:val="009F36C7"/>
    <w:rsid w:val="009F7105"/>
    <w:rsid w:val="00A05AF3"/>
    <w:rsid w:val="00A071CD"/>
    <w:rsid w:val="00A07835"/>
    <w:rsid w:val="00A11DBF"/>
    <w:rsid w:val="00A12713"/>
    <w:rsid w:val="00A13794"/>
    <w:rsid w:val="00A1491C"/>
    <w:rsid w:val="00A1679E"/>
    <w:rsid w:val="00A3272F"/>
    <w:rsid w:val="00A34843"/>
    <w:rsid w:val="00A3588D"/>
    <w:rsid w:val="00A36AB8"/>
    <w:rsid w:val="00A37764"/>
    <w:rsid w:val="00A40B18"/>
    <w:rsid w:val="00A42872"/>
    <w:rsid w:val="00A449DD"/>
    <w:rsid w:val="00A44E8F"/>
    <w:rsid w:val="00A472D0"/>
    <w:rsid w:val="00A5250E"/>
    <w:rsid w:val="00A62CCC"/>
    <w:rsid w:val="00A63FA9"/>
    <w:rsid w:val="00A668C6"/>
    <w:rsid w:val="00A66F54"/>
    <w:rsid w:val="00A7505A"/>
    <w:rsid w:val="00A7540C"/>
    <w:rsid w:val="00A80E8C"/>
    <w:rsid w:val="00A8313B"/>
    <w:rsid w:val="00A87367"/>
    <w:rsid w:val="00A879C2"/>
    <w:rsid w:val="00A87B15"/>
    <w:rsid w:val="00A908BF"/>
    <w:rsid w:val="00A918C9"/>
    <w:rsid w:val="00A942D8"/>
    <w:rsid w:val="00A956E7"/>
    <w:rsid w:val="00A9613A"/>
    <w:rsid w:val="00AA01C8"/>
    <w:rsid w:val="00AB060D"/>
    <w:rsid w:val="00AB1110"/>
    <w:rsid w:val="00AB6CDE"/>
    <w:rsid w:val="00AB7534"/>
    <w:rsid w:val="00AC2DF0"/>
    <w:rsid w:val="00AC413E"/>
    <w:rsid w:val="00AC614D"/>
    <w:rsid w:val="00AC6316"/>
    <w:rsid w:val="00AD3E73"/>
    <w:rsid w:val="00AD46B2"/>
    <w:rsid w:val="00AE2339"/>
    <w:rsid w:val="00AE41BB"/>
    <w:rsid w:val="00AE4CC8"/>
    <w:rsid w:val="00AF0038"/>
    <w:rsid w:val="00AF1894"/>
    <w:rsid w:val="00AF1DFA"/>
    <w:rsid w:val="00AF2CB0"/>
    <w:rsid w:val="00AF6CB8"/>
    <w:rsid w:val="00B0103C"/>
    <w:rsid w:val="00B02030"/>
    <w:rsid w:val="00B023DB"/>
    <w:rsid w:val="00B02A24"/>
    <w:rsid w:val="00B03971"/>
    <w:rsid w:val="00B134FA"/>
    <w:rsid w:val="00B17FB9"/>
    <w:rsid w:val="00B210F8"/>
    <w:rsid w:val="00B22F4D"/>
    <w:rsid w:val="00B23357"/>
    <w:rsid w:val="00B2563A"/>
    <w:rsid w:val="00B27AEA"/>
    <w:rsid w:val="00B30C71"/>
    <w:rsid w:val="00B31239"/>
    <w:rsid w:val="00B32FB5"/>
    <w:rsid w:val="00B33855"/>
    <w:rsid w:val="00B36C12"/>
    <w:rsid w:val="00B37C33"/>
    <w:rsid w:val="00B41DC4"/>
    <w:rsid w:val="00B43C3B"/>
    <w:rsid w:val="00B4471E"/>
    <w:rsid w:val="00B4682D"/>
    <w:rsid w:val="00B46C71"/>
    <w:rsid w:val="00B50338"/>
    <w:rsid w:val="00B546A3"/>
    <w:rsid w:val="00B54C62"/>
    <w:rsid w:val="00B63BBB"/>
    <w:rsid w:val="00B65BAE"/>
    <w:rsid w:val="00B65C08"/>
    <w:rsid w:val="00B71282"/>
    <w:rsid w:val="00B74790"/>
    <w:rsid w:val="00B74A6E"/>
    <w:rsid w:val="00B74BC6"/>
    <w:rsid w:val="00B86050"/>
    <w:rsid w:val="00B945F1"/>
    <w:rsid w:val="00B95F15"/>
    <w:rsid w:val="00B9701B"/>
    <w:rsid w:val="00BA0348"/>
    <w:rsid w:val="00BA055B"/>
    <w:rsid w:val="00BA1B96"/>
    <w:rsid w:val="00BA7B26"/>
    <w:rsid w:val="00BB4355"/>
    <w:rsid w:val="00BB4AC0"/>
    <w:rsid w:val="00BB697E"/>
    <w:rsid w:val="00BC1C37"/>
    <w:rsid w:val="00BC2915"/>
    <w:rsid w:val="00BC79C6"/>
    <w:rsid w:val="00BD030A"/>
    <w:rsid w:val="00BD6398"/>
    <w:rsid w:val="00BD7CE8"/>
    <w:rsid w:val="00BE2149"/>
    <w:rsid w:val="00BF1797"/>
    <w:rsid w:val="00BF4472"/>
    <w:rsid w:val="00BF77C8"/>
    <w:rsid w:val="00C04167"/>
    <w:rsid w:val="00C106DD"/>
    <w:rsid w:val="00C110BB"/>
    <w:rsid w:val="00C21167"/>
    <w:rsid w:val="00C22F7E"/>
    <w:rsid w:val="00C248F9"/>
    <w:rsid w:val="00C261D5"/>
    <w:rsid w:val="00C274DE"/>
    <w:rsid w:val="00C32396"/>
    <w:rsid w:val="00C42C46"/>
    <w:rsid w:val="00C44A6D"/>
    <w:rsid w:val="00C47F12"/>
    <w:rsid w:val="00C504F3"/>
    <w:rsid w:val="00C53476"/>
    <w:rsid w:val="00C603FA"/>
    <w:rsid w:val="00C727E1"/>
    <w:rsid w:val="00C752ED"/>
    <w:rsid w:val="00C767F5"/>
    <w:rsid w:val="00C76FE2"/>
    <w:rsid w:val="00C91756"/>
    <w:rsid w:val="00C91B28"/>
    <w:rsid w:val="00C956D6"/>
    <w:rsid w:val="00C97F41"/>
    <w:rsid w:val="00CA5CDE"/>
    <w:rsid w:val="00CB102D"/>
    <w:rsid w:val="00CC3DEB"/>
    <w:rsid w:val="00CD5560"/>
    <w:rsid w:val="00CD70E6"/>
    <w:rsid w:val="00CD7710"/>
    <w:rsid w:val="00CD7A21"/>
    <w:rsid w:val="00CE278E"/>
    <w:rsid w:val="00CE518C"/>
    <w:rsid w:val="00CF037D"/>
    <w:rsid w:val="00CF67AB"/>
    <w:rsid w:val="00CF6BE5"/>
    <w:rsid w:val="00CF73B9"/>
    <w:rsid w:val="00D1425D"/>
    <w:rsid w:val="00D2117B"/>
    <w:rsid w:val="00D226A4"/>
    <w:rsid w:val="00D3487B"/>
    <w:rsid w:val="00D34B1A"/>
    <w:rsid w:val="00D34B92"/>
    <w:rsid w:val="00D457D7"/>
    <w:rsid w:val="00D459A6"/>
    <w:rsid w:val="00D45B46"/>
    <w:rsid w:val="00D46723"/>
    <w:rsid w:val="00D47E19"/>
    <w:rsid w:val="00D50ADC"/>
    <w:rsid w:val="00D5390F"/>
    <w:rsid w:val="00D546E0"/>
    <w:rsid w:val="00D60566"/>
    <w:rsid w:val="00D62846"/>
    <w:rsid w:val="00D63FBF"/>
    <w:rsid w:val="00D66A61"/>
    <w:rsid w:val="00D67547"/>
    <w:rsid w:val="00D734EB"/>
    <w:rsid w:val="00D779A7"/>
    <w:rsid w:val="00D825C6"/>
    <w:rsid w:val="00D84326"/>
    <w:rsid w:val="00D85336"/>
    <w:rsid w:val="00D91792"/>
    <w:rsid w:val="00DA5107"/>
    <w:rsid w:val="00DA52BC"/>
    <w:rsid w:val="00DA7D24"/>
    <w:rsid w:val="00DA7D57"/>
    <w:rsid w:val="00DB0D72"/>
    <w:rsid w:val="00DB59DB"/>
    <w:rsid w:val="00DB7969"/>
    <w:rsid w:val="00DC1009"/>
    <w:rsid w:val="00DC43CB"/>
    <w:rsid w:val="00DC4561"/>
    <w:rsid w:val="00DC4F23"/>
    <w:rsid w:val="00DD20D0"/>
    <w:rsid w:val="00DD4B6C"/>
    <w:rsid w:val="00DD77A9"/>
    <w:rsid w:val="00DE50F4"/>
    <w:rsid w:val="00DE5661"/>
    <w:rsid w:val="00DE5C33"/>
    <w:rsid w:val="00DF06B8"/>
    <w:rsid w:val="00DF0CE8"/>
    <w:rsid w:val="00DF27AD"/>
    <w:rsid w:val="00DF7395"/>
    <w:rsid w:val="00E003E9"/>
    <w:rsid w:val="00E01952"/>
    <w:rsid w:val="00E033B4"/>
    <w:rsid w:val="00E039C0"/>
    <w:rsid w:val="00E10F5A"/>
    <w:rsid w:val="00E110EC"/>
    <w:rsid w:val="00E12263"/>
    <w:rsid w:val="00E1678B"/>
    <w:rsid w:val="00E167E3"/>
    <w:rsid w:val="00E16C40"/>
    <w:rsid w:val="00E25465"/>
    <w:rsid w:val="00E37AF9"/>
    <w:rsid w:val="00E37FBE"/>
    <w:rsid w:val="00E41938"/>
    <w:rsid w:val="00E45703"/>
    <w:rsid w:val="00E541D6"/>
    <w:rsid w:val="00E5767A"/>
    <w:rsid w:val="00E57734"/>
    <w:rsid w:val="00E6300A"/>
    <w:rsid w:val="00E6497B"/>
    <w:rsid w:val="00E64BAA"/>
    <w:rsid w:val="00E65AE9"/>
    <w:rsid w:val="00E67F30"/>
    <w:rsid w:val="00E71DA1"/>
    <w:rsid w:val="00E73AA7"/>
    <w:rsid w:val="00E762DB"/>
    <w:rsid w:val="00E769D6"/>
    <w:rsid w:val="00E90343"/>
    <w:rsid w:val="00E9153D"/>
    <w:rsid w:val="00E91E7B"/>
    <w:rsid w:val="00E92BE1"/>
    <w:rsid w:val="00E94079"/>
    <w:rsid w:val="00E94FCF"/>
    <w:rsid w:val="00EA33DB"/>
    <w:rsid w:val="00EB4719"/>
    <w:rsid w:val="00EC20F6"/>
    <w:rsid w:val="00EC6A40"/>
    <w:rsid w:val="00ED12EB"/>
    <w:rsid w:val="00ED4608"/>
    <w:rsid w:val="00ED6F89"/>
    <w:rsid w:val="00ED7196"/>
    <w:rsid w:val="00ED7803"/>
    <w:rsid w:val="00ED7A7F"/>
    <w:rsid w:val="00EE1DDC"/>
    <w:rsid w:val="00EE481C"/>
    <w:rsid w:val="00EE5EF1"/>
    <w:rsid w:val="00EE6EAC"/>
    <w:rsid w:val="00EF02CD"/>
    <w:rsid w:val="00EF044F"/>
    <w:rsid w:val="00EF0AE0"/>
    <w:rsid w:val="00EF559B"/>
    <w:rsid w:val="00EF718F"/>
    <w:rsid w:val="00EF7EAA"/>
    <w:rsid w:val="00F02518"/>
    <w:rsid w:val="00F06BF2"/>
    <w:rsid w:val="00F072D3"/>
    <w:rsid w:val="00F1521A"/>
    <w:rsid w:val="00F17D73"/>
    <w:rsid w:val="00F21222"/>
    <w:rsid w:val="00F44E43"/>
    <w:rsid w:val="00F4607D"/>
    <w:rsid w:val="00F50DAA"/>
    <w:rsid w:val="00F56810"/>
    <w:rsid w:val="00F62FF2"/>
    <w:rsid w:val="00F65F99"/>
    <w:rsid w:val="00F67A6A"/>
    <w:rsid w:val="00F7008F"/>
    <w:rsid w:val="00F7063E"/>
    <w:rsid w:val="00F7067E"/>
    <w:rsid w:val="00F70938"/>
    <w:rsid w:val="00F71D34"/>
    <w:rsid w:val="00F72F1B"/>
    <w:rsid w:val="00F77F80"/>
    <w:rsid w:val="00F800BC"/>
    <w:rsid w:val="00F8129A"/>
    <w:rsid w:val="00F8715D"/>
    <w:rsid w:val="00F9577B"/>
    <w:rsid w:val="00FA5C33"/>
    <w:rsid w:val="00FA7CC2"/>
    <w:rsid w:val="00FB0801"/>
    <w:rsid w:val="00FB3033"/>
    <w:rsid w:val="00FB5203"/>
    <w:rsid w:val="00FB57CF"/>
    <w:rsid w:val="00FB5DA5"/>
    <w:rsid w:val="00FB7272"/>
    <w:rsid w:val="00FC0355"/>
    <w:rsid w:val="00FC17B1"/>
    <w:rsid w:val="00FC1B45"/>
    <w:rsid w:val="00FC3D2D"/>
    <w:rsid w:val="00FC3E30"/>
    <w:rsid w:val="00FC4912"/>
    <w:rsid w:val="00FC4CE2"/>
    <w:rsid w:val="00FC4CF0"/>
    <w:rsid w:val="00FC7BD0"/>
    <w:rsid w:val="00FD0284"/>
    <w:rsid w:val="00FD188A"/>
    <w:rsid w:val="00FD2664"/>
    <w:rsid w:val="00FD2904"/>
    <w:rsid w:val="00FD71C0"/>
    <w:rsid w:val="00FE0E70"/>
    <w:rsid w:val="00FE13EE"/>
    <w:rsid w:val="00FE3C10"/>
    <w:rsid w:val="00FE5A47"/>
    <w:rsid w:val="00FE5DAA"/>
    <w:rsid w:val="00FE5F33"/>
    <w:rsid w:val="00FF035C"/>
    <w:rsid w:val="00FF13EE"/>
    <w:rsid w:val="00FF44F0"/>
    <w:rsid w:val="00FF48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91F5F"/>
  <w15:chartTrackingRefBased/>
  <w15:docId w15:val="{1BA4E746-C384-4E79-B711-7BD67785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66C"/>
  </w:style>
  <w:style w:type="paragraph" w:styleId="Heading1">
    <w:name w:val="heading 1"/>
    <w:basedOn w:val="Normal"/>
    <w:next w:val="Normal"/>
    <w:link w:val="Heading1Char"/>
    <w:uiPriority w:val="9"/>
    <w:qFormat/>
    <w:rsid w:val="001D1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1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6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6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6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6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6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6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6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6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16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16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6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6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6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64F"/>
    <w:rPr>
      <w:rFonts w:eastAsiaTheme="majorEastAsia" w:cstheme="majorBidi"/>
      <w:color w:val="272727" w:themeColor="text1" w:themeTint="D8"/>
    </w:rPr>
  </w:style>
  <w:style w:type="paragraph" w:styleId="Title">
    <w:name w:val="Title"/>
    <w:basedOn w:val="Normal"/>
    <w:next w:val="Normal"/>
    <w:link w:val="TitleChar"/>
    <w:uiPriority w:val="10"/>
    <w:qFormat/>
    <w:rsid w:val="001D1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6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64F"/>
    <w:pPr>
      <w:spacing w:before="160"/>
      <w:jc w:val="center"/>
    </w:pPr>
    <w:rPr>
      <w:i/>
      <w:iCs/>
      <w:color w:val="404040" w:themeColor="text1" w:themeTint="BF"/>
    </w:rPr>
  </w:style>
  <w:style w:type="character" w:customStyle="1" w:styleId="QuoteChar">
    <w:name w:val="Quote Char"/>
    <w:basedOn w:val="DefaultParagraphFont"/>
    <w:link w:val="Quote"/>
    <w:uiPriority w:val="29"/>
    <w:rsid w:val="001D164F"/>
    <w:rPr>
      <w:i/>
      <w:iCs/>
      <w:color w:val="404040" w:themeColor="text1" w:themeTint="BF"/>
    </w:rPr>
  </w:style>
  <w:style w:type="paragraph" w:styleId="ListParagraph">
    <w:name w:val="List Paragraph"/>
    <w:basedOn w:val="Normal"/>
    <w:uiPriority w:val="34"/>
    <w:qFormat/>
    <w:rsid w:val="001D164F"/>
    <w:pPr>
      <w:ind w:left="720"/>
      <w:contextualSpacing/>
    </w:pPr>
  </w:style>
  <w:style w:type="character" w:styleId="IntenseEmphasis">
    <w:name w:val="Intense Emphasis"/>
    <w:basedOn w:val="DefaultParagraphFont"/>
    <w:uiPriority w:val="21"/>
    <w:qFormat/>
    <w:rsid w:val="001D164F"/>
    <w:rPr>
      <w:i/>
      <w:iCs/>
      <w:color w:val="0F4761" w:themeColor="accent1" w:themeShade="BF"/>
    </w:rPr>
  </w:style>
  <w:style w:type="paragraph" w:styleId="IntenseQuote">
    <w:name w:val="Intense Quote"/>
    <w:basedOn w:val="Normal"/>
    <w:next w:val="Normal"/>
    <w:link w:val="IntenseQuoteChar"/>
    <w:uiPriority w:val="30"/>
    <w:qFormat/>
    <w:rsid w:val="001D1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64F"/>
    <w:rPr>
      <w:i/>
      <w:iCs/>
      <w:color w:val="0F4761" w:themeColor="accent1" w:themeShade="BF"/>
    </w:rPr>
  </w:style>
  <w:style w:type="character" w:styleId="IntenseReference">
    <w:name w:val="Intense Reference"/>
    <w:basedOn w:val="DefaultParagraphFont"/>
    <w:uiPriority w:val="32"/>
    <w:qFormat/>
    <w:rsid w:val="001D164F"/>
    <w:rPr>
      <w:b/>
      <w:bCs/>
      <w:smallCaps/>
      <w:color w:val="0F4761" w:themeColor="accent1" w:themeShade="BF"/>
      <w:spacing w:val="5"/>
    </w:rPr>
  </w:style>
  <w:style w:type="paragraph" w:styleId="FootnoteText">
    <w:name w:val="footnote text"/>
    <w:basedOn w:val="Normal"/>
    <w:link w:val="FootnoteTextChar"/>
    <w:uiPriority w:val="99"/>
    <w:unhideWhenUsed/>
    <w:rsid w:val="00C47F12"/>
    <w:pPr>
      <w:spacing w:after="0" w:line="240" w:lineRule="auto"/>
    </w:pPr>
    <w:rPr>
      <w:sz w:val="20"/>
      <w:szCs w:val="20"/>
    </w:rPr>
  </w:style>
  <w:style w:type="character" w:customStyle="1" w:styleId="FootnoteTextChar">
    <w:name w:val="Footnote Text Char"/>
    <w:basedOn w:val="DefaultParagraphFont"/>
    <w:link w:val="FootnoteText"/>
    <w:uiPriority w:val="99"/>
    <w:rsid w:val="00C47F12"/>
    <w:rPr>
      <w:sz w:val="20"/>
      <w:szCs w:val="20"/>
    </w:rPr>
  </w:style>
  <w:style w:type="character" w:styleId="FootnoteReference">
    <w:name w:val="footnote reference"/>
    <w:basedOn w:val="DefaultParagraphFont"/>
    <w:uiPriority w:val="99"/>
    <w:semiHidden/>
    <w:unhideWhenUsed/>
    <w:rsid w:val="00C47F12"/>
    <w:rPr>
      <w:vertAlign w:val="superscript"/>
    </w:rPr>
  </w:style>
  <w:style w:type="character" w:styleId="Hyperlink">
    <w:name w:val="Hyperlink"/>
    <w:basedOn w:val="DefaultParagraphFont"/>
    <w:uiPriority w:val="99"/>
    <w:unhideWhenUsed/>
    <w:rsid w:val="000515FA"/>
    <w:rPr>
      <w:color w:val="467886" w:themeColor="hyperlink"/>
      <w:u w:val="single"/>
    </w:rPr>
  </w:style>
  <w:style w:type="character" w:styleId="UnresolvedMention">
    <w:name w:val="Unresolved Mention"/>
    <w:basedOn w:val="DefaultParagraphFont"/>
    <w:uiPriority w:val="99"/>
    <w:semiHidden/>
    <w:unhideWhenUsed/>
    <w:rsid w:val="000515FA"/>
    <w:rPr>
      <w:color w:val="605E5C"/>
      <w:shd w:val="clear" w:color="auto" w:fill="E1DFDD"/>
    </w:rPr>
  </w:style>
  <w:style w:type="character" w:styleId="FollowedHyperlink">
    <w:name w:val="FollowedHyperlink"/>
    <w:basedOn w:val="DefaultParagraphFont"/>
    <w:uiPriority w:val="99"/>
    <w:semiHidden/>
    <w:unhideWhenUsed/>
    <w:rsid w:val="00E5767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B504D5E-1731-40E7-B479-EC40B44BB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9</Pages>
  <Words>5325</Words>
  <Characters>27962</Characters>
  <Application>Microsoft Office Word</Application>
  <DocSecurity>0</DocSecurity>
  <Lines>559</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dc:creator>
  <cp:keywords/>
  <dc:description/>
  <cp:lastModifiedBy>Aimee Thomas (2300436)</cp:lastModifiedBy>
  <cp:revision>711</cp:revision>
  <dcterms:created xsi:type="dcterms:W3CDTF">2026-01-16T14:04:00Z</dcterms:created>
  <dcterms:modified xsi:type="dcterms:W3CDTF">2026-01-18T19:57:00Z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id="u4f1HLJj"/&gt;&lt;style id="http://www.zotero.org/styles/mhra-notes" hasBibliography="1" bibliographyStyleHasBeenSet="0"/&gt;&lt;prefs&gt;&lt;pref name="fieldType" value="Field"/&gt;&lt;pref name="noteType" value="1"/&gt;&lt;</vt:lpwstr>
  </property>
  <property fmtid="{D5CDD505-2E9C-101B-9397-08002B2CF9AE}" pid="3" name="ZOTERO_PREF_2">
    <vt:lpwstr>/prefs&gt;&lt;/data&gt;</vt:lpwstr>
  </property>
</Properties>
</file>