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99642" w14:textId="77777777" w:rsidR="001F45FD" w:rsidRPr="00EF25FF" w:rsidRDefault="001F45FD" w:rsidP="001F45FD">
      <w:pPr>
        <w:jc w:val="center"/>
        <w:rPr>
          <w:rFonts w:cstheme="minorHAnsi"/>
          <w:b/>
          <w:bCs/>
          <w:sz w:val="32"/>
          <w:szCs w:val="32"/>
        </w:rPr>
      </w:pPr>
      <w:bookmarkStart w:id="0" w:name="_Hlk64719144"/>
      <w:r w:rsidRPr="00EF25FF">
        <w:rPr>
          <w:rFonts w:cstheme="minorHAnsi"/>
          <w:b/>
          <w:bCs/>
          <w:sz w:val="32"/>
          <w:szCs w:val="32"/>
        </w:rPr>
        <w:t>Build, deploy, configure and manage a Type 2 Hypervisor platform based Virtualised network</w:t>
      </w:r>
    </w:p>
    <w:p w14:paraId="56C6530B" w14:textId="77777777" w:rsidR="001F45FD" w:rsidRDefault="001F45FD" w:rsidP="001F45FD">
      <w:pPr>
        <w:jc w:val="center"/>
        <w:rPr>
          <w:rFonts w:cstheme="minorHAnsi"/>
          <w:b/>
          <w:bCs/>
          <w:sz w:val="28"/>
          <w:szCs w:val="28"/>
        </w:rPr>
      </w:pPr>
    </w:p>
    <w:p w14:paraId="116CAA83" w14:textId="77777777" w:rsidR="001F45FD" w:rsidRDefault="001F45FD" w:rsidP="001F45FD">
      <w:pPr>
        <w:jc w:val="center"/>
        <w:rPr>
          <w:rFonts w:cstheme="minorHAnsi"/>
          <w:b/>
          <w:bCs/>
          <w:sz w:val="28"/>
          <w:szCs w:val="28"/>
        </w:rPr>
      </w:pPr>
    </w:p>
    <w:p w14:paraId="69CA12B8" w14:textId="65A88786" w:rsidR="001F45FD" w:rsidRPr="001F45FD" w:rsidRDefault="001F45FD" w:rsidP="001F45FD">
      <w:pPr>
        <w:spacing w:after="199" w:line="277" w:lineRule="auto"/>
        <w:jc w:val="center"/>
        <w:rPr>
          <w:b/>
          <w:bCs/>
        </w:rPr>
      </w:pPr>
      <w:r w:rsidRPr="001F45FD">
        <w:rPr>
          <w:rFonts w:ascii="Verdana" w:eastAsia="Verdana" w:hAnsi="Verdana" w:cs="Verdana"/>
          <w:b/>
          <w:bCs/>
          <w:sz w:val="32"/>
        </w:rPr>
        <w:t xml:space="preserve">Worksheet 3: MANAGING AND MAINTAINING NETWORK RESOURCES USING NETWORK POLICY AND SECURITY PRACTICES </w:t>
      </w:r>
    </w:p>
    <w:p w14:paraId="7E73CD89" w14:textId="77777777" w:rsidR="001F45FD" w:rsidRDefault="001F45FD" w:rsidP="001F45FD">
      <w:pPr>
        <w:rPr>
          <w:rFonts w:cstheme="minorHAnsi"/>
          <w:b/>
          <w:bCs/>
          <w:sz w:val="28"/>
          <w:szCs w:val="28"/>
        </w:rPr>
      </w:pPr>
    </w:p>
    <w:p w14:paraId="3BA107B7" w14:textId="77777777" w:rsidR="001F45FD" w:rsidRDefault="001F45FD" w:rsidP="001F45FD">
      <w:pPr>
        <w:jc w:val="center"/>
        <w:rPr>
          <w:rFonts w:cstheme="minorHAnsi"/>
          <w:b/>
          <w:bCs/>
          <w:sz w:val="28"/>
          <w:szCs w:val="28"/>
        </w:rPr>
      </w:pPr>
    </w:p>
    <w:p w14:paraId="2BB1D691" w14:textId="77777777" w:rsidR="001F45FD" w:rsidRDefault="001F45FD" w:rsidP="001F45FD">
      <w:pPr>
        <w:jc w:val="center"/>
        <w:rPr>
          <w:rFonts w:cstheme="minorHAnsi"/>
          <w:b/>
          <w:bCs/>
          <w:sz w:val="28"/>
          <w:szCs w:val="28"/>
        </w:rPr>
      </w:pPr>
      <w:r>
        <w:rPr>
          <w:rFonts w:cstheme="minorHAnsi"/>
          <w:b/>
          <w:bCs/>
          <w:sz w:val="28"/>
          <w:szCs w:val="28"/>
        </w:rPr>
        <w:t>(ACCA5023)</w:t>
      </w:r>
    </w:p>
    <w:p w14:paraId="60813F68" w14:textId="77777777" w:rsidR="001F45FD" w:rsidRDefault="001F45FD" w:rsidP="001F45FD">
      <w:pPr>
        <w:jc w:val="center"/>
        <w:rPr>
          <w:rFonts w:cstheme="minorHAnsi"/>
          <w:b/>
          <w:bCs/>
          <w:sz w:val="28"/>
          <w:szCs w:val="28"/>
        </w:rPr>
      </w:pPr>
    </w:p>
    <w:p w14:paraId="596A649A" w14:textId="77777777" w:rsidR="001F45FD" w:rsidRDefault="001F45FD" w:rsidP="001F45FD">
      <w:pPr>
        <w:jc w:val="center"/>
        <w:rPr>
          <w:rFonts w:cstheme="minorHAnsi"/>
          <w:b/>
          <w:bCs/>
          <w:sz w:val="28"/>
          <w:szCs w:val="28"/>
        </w:rPr>
      </w:pPr>
    </w:p>
    <w:p w14:paraId="61A25065" w14:textId="77777777" w:rsidR="001F45FD" w:rsidRPr="00EF25FF" w:rsidRDefault="001F45FD" w:rsidP="001F45FD">
      <w:pPr>
        <w:jc w:val="center"/>
        <w:rPr>
          <w:rFonts w:cstheme="minorHAnsi"/>
          <w:b/>
          <w:bCs/>
          <w:sz w:val="32"/>
          <w:szCs w:val="32"/>
        </w:rPr>
      </w:pPr>
    </w:p>
    <w:p w14:paraId="2AF31479" w14:textId="77777777" w:rsidR="001F45FD" w:rsidRPr="00EF25FF" w:rsidRDefault="001F45FD" w:rsidP="001F45FD">
      <w:pPr>
        <w:jc w:val="center"/>
        <w:rPr>
          <w:rFonts w:cstheme="minorHAnsi"/>
          <w:b/>
          <w:bCs/>
          <w:sz w:val="32"/>
          <w:szCs w:val="32"/>
          <w:lang w:val="en-US"/>
        </w:rPr>
      </w:pPr>
      <w:r w:rsidRPr="00EF25FF">
        <w:rPr>
          <w:rFonts w:cstheme="minorHAnsi"/>
          <w:b/>
          <w:bCs/>
          <w:sz w:val="32"/>
          <w:szCs w:val="32"/>
        </w:rPr>
        <w:t>University of Wales Trinity Saint David</w:t>
      </w:r>
    </w:p>
    <w:p w14:paraId="4A65415F" w14:textId="77777777" w:rsidR="001F45FD" w:rsidRDefault="001F45FD" w:rsidP="001F45FD">
      <w:pPr>
        <w:rPr>
          <w:rFonts w:cstheme="minorHAnsi"/>
          <w:b/>
          <w:bCs/>
          <w:sz w:val="28"/>
          <w:szCs w:val="28"/>
        </w:rPr>
      </w:pPr>
    </w:p>
    <w:p w14:paraId="2989A411" w14:textId="77777777" w:rsidR="001F45FD" w:rsidRDefault="001F45FD" w:rsidP="001F45FD">
      <w:pPr>
        <w:rPr>
          <w:rFonts w:cstheme="minorHAnsi"/>
          <w:b/>
          <w:bCs/>
          <w:sz w:val="28"/>
          <w:szCs w:val="28"/>
        </w:rPr>
      </w:pPr>
    </w:p>
    <w:p w14:paraId="2067EFC0" w14:textId="77777777" w:rsidR="001F45FD" w:rsidRDefault="001F45FD" w:rsidP="001F45FD">
      <w:pPr>
        <w:jc w:val="center"/>
        <w:rPr>
          <w:rFonts w:cstheme="minorHAnsi"/>
          <w:b/>
          <w:bCs/>
          <w:sz w:val="28"/>
          <w:szCs w:val="28"/>
        </w:rPr>
      </w:pPr>
    </w:p>
    <w:p w14:paraId="4E656ED8" w14:textId="77777777" w:rsidR="001F45FD" w:rsidRDefault="001F45FD" w:rsidP="001F45FD">
      <w:pPr>
        <w:jc w:val="center"/>
        <w:rPr>
          <w:rFonts w:cstheme="minorHAnsi"/>
          <w:b/>
          <w:bCs/>
          <w:sz w:val="28"/>
          <w:szCs w:val="28"/>
        </w:rPr>
      </w:pPr>
    </w:p>
    <w:p w14:paraId="245A22FF" w14:textId="47262C9E" w:rsidR="001F45FD" w:rsidRDefault="001F45FD" w:rsidP="001F45FD">
      <w:pPr>
        <w:jc w:val="center"/>
        <w:rPr>
          <w:rFonts w:cstheme="minorHAnsi"/>
          <w:b/>
          <w:bCs/>
          <w:sz w:val="28"/>
          <w:szCs w:val="28"/>
        </w:rPr>
      </w:pPr>
      <w:r>
        <w:rPr>
          <w:rFonts w:cstheme="minorHAnsi"/>
          <w:b/>
          <w:bCs/>
          <w:sz w:val="28"/>
          <w:szCs w:val="28"/>
        </w:rPr>
        <w:t>26/02/2021</w:t>
      </w:r>
    </w:p>
    <w:p w14:paraId="30FD51E7" w14:textId="77777777" w:rsidR="001F45FD" w:rsidRDefault="001F45FD" w:rsidP="001F45FD">
      <w:pPr>
        <w:rPr>
          <w:rFonts w:cstheme="minorHAnsi"/>
          <w:b/>
          <w:bCs/>
          <w:sz w:val="28"/>
          <w:szCs w:val="28"/>
        </w:rPr>
      </w:pPr>
    </w:p>
    <w:p w14:paraId="013BC66A" w14:textId="77777777" w:rsidR="001F45FD" w:rsidRDefault="001F45FD" w:rsidP="001F45FD">
      <w:pPr>
        <w:rPr>
          <w:rFonts w:cstheme="minorHAnsi"/>
          <w:b/>
          <w:bCs/>
          <w:sz w:val="28"/>
          <w:szCs w:val="28"/>
        </w:rPr>
      </w:pPr>
    </w:p>
    <w:p w14:paraId="6D378C86" w14:textId="77777777" w:rsidR="001F45FD" w:rsidRDefault="001F45FD" w:rsidP="001F45FD">
      <w:pPr>
        <w:jc w:val="center"/>
        <w:rPr>
          <w:rFonts w:cstheme="minorHAnsi"/>
          <w:b/>
          <w:bCs/>
          <w:sz w:val="28"/>
          <w:szCs w:val="28"/>
        </w:rPr>
      </w:pPr>
    </w:p>
    <w:p w14:paraId="0716DD7B" w14:textId="77777777" w:rsidR="001F45FD" w:rsidRDefault="001F45FD" w:rsidP="001F45FD">
      <w:pPr>
        <w:jc w:val="center"/>
        <w:rPr>
          <w:rFonts w:cstheme="minorHAnsi"/>
          <w:b/>
          <w:bCs/>
          <w:sz w:val="28"/>
          <w:szCs w:val="28"/>
        </w:rPr>
      </w:pPr>
      <w:r>
        <w:rPr>
          <w:rFonts w:cstheme="minorHAnsi"/>
          <w:b/>
          <w:bCs/>
          <w:sz w:val="28"/>
          <w:szCs w:val="28"/>
        </w:rPr>
        <w:t>Jaromir Pauer (1801641)</w:t>
      </w:r>
    </w:p>
    <w:bookmarkEnd w:id="0"/>
    <w:p w14:paraId="43FBFAA3" w14:textId="5A2A7A59" w:rsidR="001F45FD" w:rsidRDefault="001F45FD"/>
    <w:p w14:paraId="35D736A9" w14:textId="32A9D9F7" w:rsidR="00A61B11" w:rsidRDefault="001F45FD">
      <w:r>
        <w:br w:type="page"/>
      </w:r>
    </w:p>
    <w:sdt>
      <w:sdtPr>
        <w:rPr>
          <w:rFonts w:asciiTheme="minorHAnsi" w:eastAsiaTheme="minorHAnsi" w:hAnsiTheme="minorHAnsi" w:cstheme="minorBidi"/>
          <w:color w:val="auto"/>
          <w:sz w:val="22"/>
          <w:szCs w:val="22"/>
          <w:lang w:val="en-GB"/>
        </w:rPr>
        <w:id w:val="-511995542"/>
        <w:docPartObj>
          <w:docPartGallery w:val="Table of Contents"/>
          <w:docPartUnique/>
        </w:docPartObj>
      </w:sdtPr>
      <w:sdtEndPr>
        <w:rPr>
          <w:b/>
          <w:bCs/>
          <w:noProof/>
        </w:rPr>
      </w:sdtEndPr>
      <w:sdtContent>
        <w:p w14:paraId="1C58B9ED" w14:textId="5D530BD9" w:rsidR="00A61B11" w:rsidRDefault="00A61B11">
          <w:pPr>
            <w:pStyle w:val="TOCHeading"/>
          </w:pPr>
          <w:r>
            <w:t>Contents</w:t>
          </w:r>
        </w:p>
        <w:p w14:paraId="144420DC" w14:textId="4CB93F66" w:rsidR="00153F8E" w:rsidRDefault="00A61B11">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074365" w:history="1">
            <w:r w:rsidR="00153F8E" w:rsidRPr="009448DD">
              <w:rPr>
                <w:rStyle w:val="Hyperlink"/>
                <w:noProof/>
              </w:rPr>
              <w:t>Task 1 (Understanding NTFS and Share Permissions):</w:t>
            </w:r>
            <w:r w:rsidR="00153F8E">
              <w:rPr>
                <w:noProof/>
                <w:webHidden/>
              </w:rPr>
              <w:tab/>
            </w:r>
            <w:r w:rsidR="00153F8E">
              <w:rPr>
                <w:noProof/>
                <w:webHidden/>
              </w:rPr>
              <w:fldChar w:fldCharType="begin"/>
            </w:r>
            <w:r w:rsidR="00153F8E">
              <w:rPr>
                <w:noProof/>
                <w:webHidden/>
              </w:rPr>
              <w:instrText xml:space="preserve"> PAGEREF _Toc70074365 \h </w:instrText>
            </w:r>
            <w:r w:rsidR="00153F8E">
              <w:rPr>
                <w:noProof/>
                <w:webHidden/>
              </w:rPr>
            </w:r>
            <w:r w:rsidR="00153F8E">
              <w:rPr>
                <w:noProof/>
                <w:webHidden/>
              </w:rPr>
              <w:fldChar w:fldCharType="separate"/>
            </w:r>
            <w:r w:rsidR="00153F8E">
              <w:rPr>
                <w:noProof/>
                <w:webHidden/>
              </w:rPr>
              <w:t>3</w:t>
            </w:r>
            <w:r w:rsidR="00153F8E">
              <w:rPr>
                <w:noProof/>
                <w:webHidden/>
              </w:rPr>
              <w:fldChar w:fldCharType="end"/>
            </w:r>
          </w:hyperlink>
        </w:p>
        <w:p w14:paraId="14AD5032" w14:textId="431B5640" w:rsidR="00153F8E" w:rsidRDefault="009A156F">
          <w:pPr>
            <w:pStyle w:val="TOC2"/>
            <w:tabs>
              <w:tab w:val="right" w:leader="dot" w:pos="9016"/>
            </w:tabs>
            <w:rPr>
              <w:rFonts w:eastAsiaTheme="minorEastAsia"/>
              <w:noProof/>
              <w:lang w:eastAsia="en-GB"/>
            </w:rPr>
          </w:pPr>
          <w:hyperlink w:anchor="_Toc70074366" w:history="1">
            <w:r w:rsidR="00153F8E" w:rsidRPr="009448DD">
              <w:rPr>
                <w:rStyle w:val="Hyperlink"/>
                <w:noProof/>
              </w:rPr>
              <w:t>Task 2: Utilising Group Policy Management Console to better facilitate network object management.</w:t>
            </w:r>
            <w:r w:rsidR="00153F8E">
              <w:rPr>
                <w:noProof/>
                <w:webHidden/>
              </w:rPr>
              <w:tab/>
            </w:r>
            <w:r w:rsidR="00153F8E">
              <w:rPr>
                <w:noProof/>
                <w:webHidden/>
              </w:rPr>
              <w:fldChar w:fldCharType="begin"/>
            </w:r>
            <w:r w:rsidR="00153F8E">
              <w:rPr>
                <w:noProof/>
                <w:webHidden/>
              </w:rPr>
              <w:instrText xml:space="preserve"> PAGEREF _Toc70074366 \h </w:instrText>
            </w:r>
            <w:r w:rsidR="00153F8E">
              <w:rPr>
                <w:noProof/>
                <w:webHidden/>
              </w:rPr>
            </w:r>
            <w:r w:rsidR="00153F8E">
              <w:rPr>
                <w:noProof/>
                <w:webHidden/>
              </w:rPr>
              <w:fldChar w:fldCharType="separate"/>
            </w:r>
            <w:r w:rsidR="00153F8E">
              <w:rPr>
                <w:noProof/>
                <w:webHidden/>
              </w:rPr>
              <w:t>14</w:t>
            </w:r>
            <w:r w:rsidR="00153F8E">
              <w:rPr>
                <w:noProof/>
                <w:webHidden/>
              </w:rPr>
              <w:fldChar w:fldCharType="end"/>
            </w:r>
          </w:hyperlink>
        </w:p>
        <w:p w14:paraId="57EA5173" w14:textId="4C6BFE9E" w:rsidR="00153F8E" w:rsidRDefault="009A156F">
          <w:pPr>
            <w:pStyle w:val="TOC2"/>
            <w:tabs>
              <w:tab w:val="right" w:leader="dot" w:pos="9016"/>
            </w:tabs>
            <w:rPr>
              <w:rFonts w:eastAsiaTheme="minorEastAsia"/>
              <w:noProof/>
              <w:lang w:eastAsia="en-GB"/>
            </w:rPr>
          </w:pPr>
          <w:hyperlink w:anchor="_Toc70074367" w:history="1">
            <w:r w:rsidR="00153F8E" w:rsidRPr="009448DD">
              <w:rPr>
                <w:rStyle w:val="Hyperlink"/>
                <w:noProof/>
              </w:rPr>
              <w:t>Task 3: Observational Tasks</w:t>
            </w:r>
            <w:r w:rsidR="00153F8E">
              <w:rPr>
                <w:noProof/>
                <w:webHidden/>
              </w:rPr>
              <w:tab/>
            </w:r>
            <w:r w:rsidR="00153F8E">
              <w:rPr>
                <w:noProof/>
                <w:webHidden/>
              </w:rPr>
              <w:fldChar w:fldCharType="begin"/>
            </w:r>
            <w:r w:rsidR="00153F8E">
              <w:rPr>
                <w:noProof/>
                <w:webHidden/>
              </w:rPr>
              <w:instrText xml:space="preserve"> PAGEREF _Toc70074367 \h </w:instrText>
            </w:r>
            <w:r w:rsidR="00153F8E">
              <w:rPr>
                <w:noProof/>
                <w:webHidden/>
              </w:rPr>
            </w:r>
            <w:r w:rsidR="00153F8E">
              <w:rPr>
                <w:noProof/>
                <w:webHidden/>
              </w:rPr>
              <w:fldChar w:fldCharType="separate"/>
            </w:r>
            <w:r w:rsidR="00153F8E">
              <w:rPr>
                <w:noProof/>
                <w:webHidden/>
              </w:rPr>
              <w:t>26</w:t>
            </w:r>
            <w:r w:rsidR="00153F8E">
              <w:rPr>
                <w:noProof/>
                <w:webHidden/>
              </w:rPr>
              <w:fldChar w:fldCharType="end"/>
            </w:r>
          </w:hyperlink>
        </w:p>
        <w:p w14:paraId="534386F6" w14:textId="7AC0E19D" w:rsidR="00153F8E" w:rsidRDefault="009A156F">
          <w:pPr>
            <w:pStyle w:val="TOC3"/>
            <w:tabs>
              <w:tab w:val="right" w:leader="dot" w:pos="9016"/>
            </w:tabs>
            <w:rPr>
              <w:rFonts w:eastAsiaTheme="minorEastAsia"/>
              <w:noProof/>
              <w:lang w:eastAsia="en-GB"/>
            </w:rPr>
          </w:pPr>
          <w:hyperlink w:anchor="_Toc70074368" w:history="1">
            <w:r w:rsidR="00153F8E" w:rsidRPr="009448DD">
              <w:rPr>
                <w:rStyle w:val="Hyperlink"/>
                <w:noProof/>
              </w:rPr>
              <w:t>3 a) Explain the main differences between local permissions and file shares.</w:t>
            </w:r>
            <w:r w:rsidR="00153F8E">
              <w:rPr>
                <w:noProof/>
                <w:webHidden/>
              </w:rPr>
              <w:tab/>
            </w:r>
            <w:r w:rsidR="00153F8E">
              <w:rPr>
                <w:noProof/>
                <w:webHidden/>
              </w:rPr>
              <w:fldChar w:fldCharType="begin"/>
            </w:r>
            <w:r w:rsidR="00153F8E">
              <w:rPr>
                <w:noProof/>
                <w:webHidden/>
              </w:rPr>
              <w:instrText xml:space="preserve"> PAGEREF _Toc70074368 \h </w:instrText>
            </w:r>
            <w:r w:rsidR="00153F8E">
              <w:rPr>
                <w:noProof/>
                <w:webHidden/>
              </w:rPr>
            </w:r>
            <w:r w:rsidR="00153F8E">
              <w:rPr>
                <w:noProof/>
                <w:webHidden/>
              </w:rPr>
              <w:fldChar w:fldCharType="separate"/>
            </w:r>
            <w:r w:rsidR="00153F8E">
              <w:rPr>
                <w:noProof/>
                <w:webHidden/>
              </w:rPr>
              <w:t>26</w:t>
            </w:r>
            <w:r w:rsidR="00153F8E">
              <w:rPr>
                <w:noProof/>
                <w:webHidden/>
              </w:rPr>
              <w:fldChar w:fldCharType="end"/>
            </w:r>
          </w:hyperlink>
        </w:p>
        <w:p w14:paraId="609D7191" w14:textId="7119A31F" w:rsidR="00153F8E" w:rsidRDefault="009A156F">
          <w:pPr>
            <w:pStyle w:val="TOC3"/>
            <w:tabs>
              <w:tab w:val="right" w:leader="dot" w:pos="9016"/>
            </w:tabs>
            <w:rPr>
              <w:rFonts w:eastAsiaTheme="minorEastAsia"/>
              <w:noProof/>
              <w:lang w:eastAsia="en-GB"/>
            </w:rPr>
          </w:pPr>
          <w:hyperlink w:anchor="_Toc70074369" w:history="1">
            <w:r w:rsidR="00153F8E" w:rsidRPr="009448DD">
              <w:rPr>
                <w:rStyle w:val="Hyperlink"/>
                <w:noProof/>
              </w:rPr>
              <w:t>3 b) Describe the role of Group Policy Management in the network environment, you can use example policies in your answer.</w:t>
            </w:r>
            <w:r w:rsidR="00153F8E">
              <w:rPr>
                <w:noProof/>
                <w:webHidden/>
              </w:rPr>
              <w:tab/>
            </w:r>
            <w:r w:rsidR="00153F8E">
              <w:rPr>
                <w:noProof/>
                <w:webHidden/>
              </w:rPr>
              <w:fldChar w:fldCharType="begin"/>
            </w:r>
            <w:r w:rsidR="00153F8E">
              <w:rPr>
                <w:noProof/>
                <w:webHidden/>
              </w:rPr>
              <w:instrText xml:space="preserve"> PAGEREF _Toc70074369 \h </w:instrText>
            </w:r>
            <w:r w:rsidR="00153F8E">
              <w:rPr>
                <w:noProof/>
                <w:webHidden/>
              </w:rPr>
            </w:r>
            <w:r w:rsidR="00153F8E">
              <w:rPr>
                <w:noProof/>
                <w:webHidden/>
              </w:rPr>
              <w:fldChar w:fldCharType="separate"/>
            </w:r>
            <w:r w:rsidR="00153F8E">
              <w:rPr>
                <w:noProof/>
                <w:webHidden/>
              </w:rPr>
              <w:t>27</w:t>
            </w:r>
            <w:r w:rsidR="00153F8E">
              <w:rPr>
                <w:noProof/>
                <w:webHidden/>
              </w:rPr>
              <w:fldChar w:fldCharType="end"/>
            </w:r>
          </w:hyperlink>
        </w:p>
        <w:p w14:paraId="131ABE97" w14:textId="74AB2BFD" w:rsidR="00153F8E" w:rsidRDefault="009A156F">
          <w:pPr>
            <w:pStyle w:val="TOC3"/>
            <w:tabs>
              <w:tab w:val="right" w:leader="dot" w:pos="9016"/>
            </w:tabs>
            <w:rPr>
              <w:rFonts w:eastAsiaTheme="minorEastAsia"/>
              <w:noProof/>
              <w:lang w:eastAsia="en-GB"/>
            </w:rPr>
          </w:pPr>
          <w:hyperlink w:anchor="_Toc70074370" w:history="1">
            <w:r w:rsidR="00153F8E" w:rsidRPr="009448DD">
              <w:rPr>
                <w:rStyle w:val="Hyperlink"/>
                <w:noProof/>
              </w:rPr>
              <w:t>3 c) Give some examples of sound ‘password’ principles in modern network environments.</w:t>
            </w:r>
            <w:r w:rsidR="00153F8E">
              <w:rPr>
                <w:noProof/>
                <w:webHidden/>
              </w:rPr>
              <w:tab/>
            </w:r>
            <w:r w:rsidR="00153F8E">
              <w:rPr>
                <w:noProof/>
                <w:webHidden/>
              </w:rPr>
              <w:fldChar w:fldCharType="begin"/>
            </w:r>
            <w:r w:rsidR="00153F8E">
              <w:rPr>
                <w:noProof/>
                <w:webHidden/>
              </w:rPr>
              <w:instrText xml:space="preserve"> PAGEREF _Toc70074370 \h </w:instrText>
            </w:r>
            <w:r w:rsidR="00153F8E">
              <w:rPr>
                <w:noProof/>
                <w:webHidden/>
              </w:rPr>
            </w:r>
            <w:r w:rsidR="00153F8E">
              <w:rPr>
                <w:noProof/>
                <w:webHidden/>
              </w:rPr>
              <w:fldChar w:fldCharType="separate"/>
            </w:r>
            <w:r w:rsidR="00153F8E">
              <w:rPr>
                <w:noProof/>
                <w:webHidden/>
              </w:rPr>
              <w:t>28</w:t>
            </w:r>
            <w:r w:rsidR="00153F8E">
              <w:rPr>
                <w:noProof/>
                <w:webHidden/>
              </w:rPr>
              <w:fldChar w:fldCharType="end"/>
            </w:r>
          </w:hyperlink>
        </w:p>
        <w:p w14:paraId="040E6473" w14:textId="640FF945" w:rsidR="00153F8E" w:rsidRDefault="009A156F">
          <w:pPr>
            <w:pStyle w:val="TOC1"/>
            <w:tabs>
              <w:tab w:val="right" w:leader="dot" w:pos="9016"/>
            </w:tabs>
            <w:rPr>
              <w:noProof/>
            </w:rPr>
          </w:pPr>
          <w:hyperlink w:anchor="_Toc70074371" w:history="1">
            <w:r w:rsidR="00153F8E" w:rsidRPr="009448DD">
              <w:rPr>
                <w:rStyle w:val="Hyperlink"/>
                <w:noProof/>
              </w:rPr>
              <w:t>References</w:t>
            </w:r>
            <w:r w:rsidR="00153F8E">
              <w:rPr>
                <w:noProof/>
                <w:webHidden/>
              </w:rPr>
              <w:tab/>
            </w:r>
            <w:r w:rsidR="00153F8E">
              <w:rPr>
                <w:noProof/>
                <w:webHidden/>
              </w:rPr>
              <w:fldChar w:fldCharType="begin"/>
            </w:r>
            <w:r w:rsidR="00153F8E">
              <w:rPr>
                <w:noProof/>
                <w:webHidden/>
              </w:rPr>
              <w:instrText xml:space="preserve"> PAGEREF _Toc70074371 \h </w:instrText>
            </w:r>
            <w:r w:rsidR="00153F8E">
              <w:rPr>
                <w:noProof/>
                <w:webHidden/>
              </w:rPr>
            </w:r>
            <w:r w:rsidR="00153F8E">
              <w:rPr>
                <w:noProof/>
                <w:webHidden/>
              </w:rPr>
              <w:fldChar w:fldCharType="separate"/>
            </w:r>
            <w:r w:rsidR="00153F8E">
              <w:rPr>
                <w:noProof/>
                <w:webHidden/>
              </w:rPr>
              <w:t>30</w:t>
            </w:r>
            <w:r w:rsidR="00153F8E">
              <w:rPr>
                <w:noProof/>
                <w:webHidden/>
              </w:rPr>
              <w:fldChar w:fldCharType="end"/>
            </w:r>
          </w:hyperlink>
        </w:p>
        <w:p w14:paraId="12E18C59" w14:textId="37304F18" w:rsidR="00A61B11" w:rsidRDefault="00A61B11">
          <w:r>
            <w:rPr>
              <w:b/>
              <w:bCs/>
              <w:noProof/>
            </w:rPr>
            <w:fldChar w:fldCharType="end"/>
          </w:r>
        </w:p>
      </w:sdtContent>
    </w:sdt>
    <w:p w14:paraId="1103C77E" w14:textId="391BAB9A" w:rsidR="001F45FD" w:rsidRDefault="001F45FD"/>
    <w:p w14:paraId="759308BC" w14:textId="24C313AD" w:rsidR="00A61B11" w:rsidRDefault="00A61B11"/>
    <w:p w14:paraId="6AD6A598" w14:textId="27F409E2" w:rsidR="00A61B11" w:rsidRDefault="00A61B11"/>
    <w:p w14:paraId="582BE350" w14:textId="4B554EF6" w:rsidR="00A61B11" w:rsidRDefault="00A61B11"/>
    <w:p w14:paraId="22C30E42" w14:textId="73294879" w:rsidR="00A61B11" w:rsidRDefault="00A61B11"/>
    <w:p w14:paraId="11CE3123" w14:textId="05A57C92" w:rsidR="00A61B11" w:rsidRDefault="00A61B11"/>
    <w:p w14:paraId="38A8AC21" w14:textId="2AE00D9C" w:rsidR="00A61B11" w:rsidRDefault="00A61B11"/>
    <w:p w14:paraId="7076DCBB" w14:textId="651DD742" w:rsidR="00A61B11" w:rsidRDefault="00A61B11"/>
    <w:p w14:paraId="44D7E541" w14:textId="7386C157" w:rsidR="00A61B11" w:rsidRDefault="00A61B11"/>
    <w:p w14:paraId="13B40F95" w14:textId="177E00AE" w:rsidR="00A61B11" w:rsidRDefault="00A61B11"/>
    <w:p w14:paraId="57ECCA82" w14:textId="344A9761" w:rsidR="00A61B11" w:rsidRDefault="00A61B11"/>
    <w:p w14:paraId="2C9E3C35" w14:textId="1DCC3CED" w:rsidR="00A61B11" w:rsidRDefault="00A61B11"/>
    <w:p w14:paraId="3F4A00CD" w14:textId="418B8DF8" w:rsidR="00A61B11" w:rsidRDefault="00A61B11"/>
    <w:p w14:paraId="21D23E0F" w14:textId="5D58D74F" w:rsidR="00A61B11" w:rsidRDefault="00A61B11"/>
    <w:p w14:paraId="3448D55B" w14:textId="25680FDC" w:rsidR="00A61B11" w:rsidRDefault="00A61B11"/>
    <w:p w14:paraId="243535B4" w14:textId="62BDF2A7" w:rsidR="00A61B11" w:rsidRDefault="00A61B11"/>
    <w:p w14:paraId="2C12CDBB" w14:textId="6FB838DB" w:rsidR="00A61B11" w:rsidRDefault="00A61B11"/>
    <w:p w14:paraId="096A1DC7" w14:textId="642DADDB" w:rsidR="00A61B11" w:rsidRDefault="00A61B11"/>
    <w:p w14:paraId="4773910F" w14:textId="105173DD" w:rsidR="00A61B11" w:rsidRDefault="00A61B11"/>
    <w:p w14:paraId="1FD69D55" w14:textId="729EABC6" w:rsidR="00A61B11" w:rsidRDefault="00A61B11"/>
    <w:p w14:paraId="4C30CC68" w14:textId="2EEB16B6" w:rsidR="00A61B11" w:rsidRDefault="00A61B11"/>
    <w:p w14:paraId="0BD320BB" w14:textId="27AAD0E4" w:rsidR="00A61B11" w:rsidRDefault="00A61B11"/>
    <w:p w14:paraId="5F1C775E" w14:textId="77777777" w:rsidR="00A61B11" w:rsidRDefault="00A61B11"/>
    <w:p w14:paraId="37791232" w14:textId="11A26932" w:rsidR="001F45FD" w:rsidRPr="00322A7F" w:rsidRDefault="001F45FD" w:rsidP="001F45FD">
      <w:pPr>
        <w:pStyle w:val="Heading2"/>
        <w:rPr>
          <w:sz w:val="32"/>
          <w:szCs w:val="32"/>
        </w:rPr>
      </w:pPr>
      <w:bookmarkStart w:id="1" w:name="_Toc70074365"/>
      <w:bookmarkStart w:id="2" w:name="_Hlk67586938"/>
      <w:r w:rsidRPr="00322A7F">
        <w:rPr>
          <w:sz w:val="32"/>
          <w:szCs w:val="32"/>
        </w:rPr>
        <w:t>Task 1 (</w:t>
      </w:r>
      <w:r w:rsidRPr="00322A7F">
        <w:rPr>
          <w:sz w:val="32"/>
          <w:szCs w:val="32"/>
          <w:u w:color="000000"/>
        </w:rPr>
        <w:t>Understanding NTFS and Share Permissions</w:t>
      </w:r>
      <w:r w:rsidRPr="00322A7F">
        <w:rPr>
          <w:sz w:val="32"/>
          <w:szCs w:val="32"/>
        </w:rPr>
        <w:t>):</w:t>
      </w:r>
      <w:bookmarkEnd w:id="1"/>
      <w:r w:rsidRPr="00322A7F">
        <w:rPr>
          <w:sz w:val="32"/>
          <w:szCs w:val="32"/>
        </w:rPr>
        <w:t xml:space="preserve"> </w:t>
      </w:r>
    </w:p>
    <w:p w14:paraId="3803FA9D" w14:textId="0BB2210B" w:rsidR="001F45FD" w:rsidRDefault="001F45FD" w:rsidP="001F45FD"/>
    <w:p w14:paraId="4BAA6BD3" w14:textId="6D90F776" w:rsidR="001F45FD" w:rsidRPr="00322A7F" w:rsidRDefault="009E7990" w:rsidP="001F45FD">
      <w:pPr>
        <w:rPr>
          <w:b/>
          <w:sz w:val="28"/>
          <w:szCs w:val="28"/>
          <w:u w:val="single" w:color="000000"/>
        </w:rPr>
      </w:pPr>
      <w:r w:rsidRPr="00322A7F">
        <w:rPr>
          <w:b/>
          <w:sz w:val="28"/>
          <w:szCs w:val="28"/>
          <w:u w:val="single" w:color="000000"/>
        </w:rPr>
        <w:t>Understanding NTFS:</w:t>
      </w:r>
    </w:p>
    <w:p w14:paraId="24DFC0D9" w14:textId="75E99E7B" w:rsidR="009E7990" w:rsidRPr="00307307" w:rsidRDefault="00307307" w:rsidP="001F45FD">
      <w:pPr>
        <w:rPr>
          <w:bCs/>
        </w:rPr>
      </w:pPr>
      <w:r>
        <w:rPr>
          <w:bCs/>
        </w:rPr>
        <w:t xml:space="preserve">The user logged into the Client 1 VM as a domain administrator. A new folder was created on the </w:t>
      </w:r>
      <w:r w:rsidR="00A259A5">
        <w:rPr>
          <w:sz w:val="24"/>
          <w:szCs w:val="24"/>
        </w:rPr>
        <w:t xml:space="preserve">C: drive of </w:t>
      </w:r>
      <w:r>
        <w:rPr>
          <w:sz w:val="24"/>
          <w:szCs w:val="24"/>
        </w:rPr>
        <w:t>the</w:t>
      </w:r>
      <w:r w:rsidR="00A259A5">
        <w:rPr>
          <w:sz w:val="24"/>
          <w:szCs w:val="24"/>
        </w:rPr>
        <w:t xml:space="preserve"> virtual machine.</w:t>
      </w:r>
      <w:r>
        <w:rPr>
          <w:sz w:val="24"/>
          <w:szCs w:val="24"/>
        </w:rPr>
        <w:t xml:space="preserve"> I</w:t>
      </w:r>
      <w:r w:rsidR="00A259A5">
        <w:rPr>
          <w:sz w:val="24"/>
          <w:szCs w:val="24"/>
        </w:rPr>
        <w:t>t was necessary to remove</w:t>
      </w:r>
      <w:r>
        <w:rPr>
          <w:sz w:val="24"/>
          <w:szCs w:val="24"/>
        </w:rPr>
        <w:t xml:space="preserve"> the</w:t>
      </w:r>
      <w:r w:rsidR="00A259A5">
        <w:rPr>
          <w:sz w:val="24"/>
          <w:szCs w:val="24"/>
        </w:rPr>
        <w:t xml:space="preserve"> ‘Authenticated Users’</w:t>
      </w:r>
      <w:r>
        <w:rPr>
          <w:sz w:val="24"/>
          <w:szCs w:val="24"/>
        </w:rPr>
        <w:t xml:space="preserve"> option</w:t>
      </w:r>
      <w:r w:rsidR="00A259A5">
        <w:rPr>
          <w:sz w:val="24"/>
          <w:szCs w:val="24"/>
        </w:rPr>
        <w:t xml:space="preserve"> within</w:t>
      </w:r>
      <w:r>
        <w:rPr>
          <w:sz w:val="24"/>
          <w:szCs w:val="24"/>
        </w:rPr>
        <w:t xml:space="preserve"> the</w:t>
      </w:r>
      <w:r w:rsidR="00A259A5">
        <w:rPr>
          <w:sz w:val="24"/>
          <w:szCs w:val="24"/>
        </w:rPr>
        <w:t xml:space="preserve"> properties </w:t>
      </w:r>
      <w:r>
        <w:rPr>
          <w:sz w:val="24"/>
          <w:szCs w:val="24"/>
        </w:rPr>
        <w:t xml:space="preserve">section </w:t>
      </w:r>
      <w:r w:rsidR="00A259A5">
        <w:rPr>
          <w:sz w:val="24"/>
          <w:szCs w:val="24"/>
        </w:rPr>
        <w:t>of the ‘Dept_Important_Docs’ folder</w:t>
      </w:r>
      <w:r>
        <w:rPr>
          <w:sz w:val="24"/>
          <w:szCs w:val="24"/>
        </w:rPr>
        <w:t>,</w:t>
      </w:r>
      <w:r w:rsidR="00A259A5">
        <w:rPr>
          <w:sz w:val="24"/>
          <w:szCs w:val="24"/>
        </w:rPr>
        <w:t xml:space="preserve"> </w:t>
      </w:r>
      <w:r>
        <w:rPr>
          <w:sz w:val="24"/>
          <w:szCs w:val="24"/>
        </w:rPr>
        <w:t>which</w:t>
      </w:r>
      <w:r w:rsidR="00A259A5">
        <w:rPr>
          <w:sz w:val="24"/>
          <w:szCs w:val="24"/>
        </w:rPr>
        <w:t xml:space="preserve"> </w:t>
      </w:r>
      <w:r>
        <w:rPr>
          <w:sz w:val="24"/>
          <w:szCs w:val="24"/>
        </w:rPr>
        <w:t>had</w:t>
      </w:r>
      <w:r w:rsidR="00A259A5">
        <w:rPr>
          <w:sz w:val="24"/>
          <w:szCs w:val="24"/>
        </w:rPr>
        <w:t xml:space="preserve"> previously</w:t>
      </w:r>
      <w:r>
        <w:rPr>
          <w:sz w:val="24"/>
          <w:szCs w:val="24"/>
        </w:rPr>
        <w:t xml:space="preserve"> been</w:t>
      </w:r>
      <w:r w:rsidR="00A259A5">
        <w:rPr>
          <w:sz w:val="24"/>
          <w:szCs w:val="24"/>
        </w:rPr>
        <w:t xml:space="preserve"> created. However, the </w:t>
      </w:r>
      <w:r>
        <w:rPr>
          <w:sz w:val="24"/>
          <w:szCs w:val="24"/>
        </w:rPr>
        <w:t>administrator</w:t>
      </w:r>
      <w:r w:rsidR="00A259A5">
        <w:rPr>
          <w:sz w:val="24"/>
          <w:szCs w:val="24"/>
        </w:rPr>
        <w:t xml:space="preserve"> was presented with an error message stating that ‘the permissions on this folder are being inherited’.</w:t>
      </w:r>
      <w:r w:rsidR="009F542D">
        <w:rPr>
          <w:sz w:val="24"/>
          <w:szCs w:val="24"/>
        </w:rPr>
        <w:t xml:space="preserve"> This was easily fixed by disabling </w:t>
      </w:r>
      <w:r>
        <w:rPr>
          <w:sz w:val="24"/>
          <w:szCs w:val="24"/>
        </w:rPr>
        <w:t xml:space="preserve">the </w:t>
      </w:r>
      <w:r w:rsidR="009F542D">
        <w:rPr>
          <w:sz w:val="24"/>
          <w:szCs w:val="24"/>
        </w:rPr>
        <w:t xml:space="preserve">inheritance </w:t>
      </w:r>
      <w:r>
        <w:rPr>
          <w:sz w:val="24"/>
          <w:szCs w:val="24"/>
        </w:rPr>
        <w:t xml:space="preserve">option </w:t>
      </w:r>
      <w:r w:rsidR="009F542D">
        <w:rPr>
          <w:sz w:val="24"/>
          <w:szCs w:val="24"/>
        </w:rPr>
        <w:t>in the advanced options of the ‘Dept_Important_Docs’ folder</w:t>
      </w:r>
      <w:r>
        <w:rPr>
          <w:sz w:val="24"/>
          <w:szCs w:val="24"/>
        </w:rPr>
        <w:t xml:space="preserve">. Subsequently, it was possible to </w:t>
      </w:r>
      <w:r w:rsidR="009F542D">
        <w:rPr>
          <w:sz w:val="24"/>
          <w:szCs w:val="24"/>
        </w:rPr>
        <w:t xml:space="preserve">remove </w:t>
      </w:r>
      <w:r>
        <w:rPr>
          <w:sz w:val="24"/>
          <w:szCs w:val="24"/>
        </w:rPr>
        <w:t xml:space="preserve">the </w:t>
      </w:r>
      <w:r w:rsidR="009F542D">
        <w:rPr>
          <w:sz w:val="24"/>
          <w:szCs w:val="24"/>
        </w:rPr>
        <w:t xml:space="preserve">‘Authenticated Users’ </w:t>
      </w:r>
      <w:r>
        <w:rPr>
          <w:sz w:val="24"/>
          <w:szCs w:val="24"/>
        </w:rPr>
        <w:t>option</w:t>
      </w:r>
      <w:r w:rsidR="009F542D">
        <w:rPr>
          <w:sz w:val="24"/>
          <w:szCs w:val="24"/>
        </w:rPr>
        <w:t>.</w:t>
      </w:r>
      <w:r w:rsidR="00A259A5">
        <w:rPr>
          <w:sz w:val="24"/>
          <w:szCs w:val="24"/>
        </w:rPr>
        <w:t xml:space="preserve"> The screenshots </w:t>
      </w:r>
      <w:r>
        <w:rPr>
          <w:sz w:val="24"/>
          <w:szCs w:val="24"/>
        </w:rPr>
        <w:t xml:space="preserve">outlining </w:t>
      </w:r>
      <w:r w:rsidR="00A259A5">
        <w:rPr>
          <w:sz w:val="24"/>
          <w:szCs w:val="24"/>
        </w:rPr>
        <w:t xml:space="preserve"> th</w:t>
      </w:r>
      <w:r w:rsidR="009F542D">
        <w:rPr>
          <w:sz w:val="24"/>
          <w:szCs w:val="24"/>
        </w:rPr>
        <w:t>ese</w:t>
      </w:r>
      <w:r w:rsidR="00A259A5">
        <w:rPr>
          <w:sz w:val="24"/>
          <w:szCs w:val="24"/>
        </w:rPr>
        <w:t xml:space="preserve"> </w:t>
      </w:r>
      <w:r>
        <w:rPr>
          <w:sz w:val="24"/>
          <w:szCs w:val="24"/>
        </w:rPr>
        <w:t>actions</w:t>
      </w:r>
      <w:r w:rsidR="00A259A5">
        <w:rPr>
          <w:sz w:val="24"/>
          <w:szCs w:val="24"/>
        </w:rPr>
        <w:t xml:space="preserve"> are shown </w:t>
      </w:r>
      <w:r w:rsidR="00A259A5" w:rsidRPr="009F542D">
        <w:rPr>
          <w:i/>
          <w:iCs/>
          <w:sz w:val="24"/>
          <w:szCs w:val="24"/>
          <w:u w:val="single"/>
        </w:rPr>
        <w:t>in figure</w:t>
      </w:r>
      <w:r w:rsidR="009F542D">
        <w:rPr>
          <w:i/>
          <w:iCs/>
          <w:sz w:val="24"/>
          <w:szCs w:val="24"/>
          <w:u w:val="single"/>
        </w:rPr>
        <w:t>s</w:t>
      </w:r>
      <w:r w:rsidR="00A259A5" w:rsidRPr="009F542D">
        <w:rPr>
          <w:i/>
          <w:iCs/>
          <w:sz w:val="24"/>
          <w:szCs w:val="24"/>
          <w:u w:val="single"/>
        </w:rPr>
        <w:t xml:space="preserve"> 1,2 and 3.</w:t>
      </w:r>
    </w:p>
    <w:p w14:paraId="45AA3B7E" w14:textId="19123D97" w:rsidR="009F542D" w:rsidRDefault="009F542D" w:rsidP="001F45FD">
      <w:pPr>
        <w:rPr>
          <w:i/>
          <w:iCs/>
          <w:sz w:val="24"/>
          <w:szCs w:val="24"/>
          <w:u w:val="single"/>
        </w:rPr>
      </w:pPr>
    </w:p>
    <w:p w14:paraId="6BD192E9" w14:textId="74081518" w:rsidR="009F542D" w:rsidRDefault="009F542D" w:rsidP="009F542D">
      <w:pPr>
        <w:pStyle w:val="Caption"/>
        <w:rPr>
          <w:i w:val="0"/>
          <w:iCs w:val="0"/>
          <w:sz w:val="24"/>
          <w:szCs w:val="24"/>
          <w:u w:val="single"/>
        </w:rPr>
      </w:pPr>
      <w:r>
        <w:t xml:space="preserve">Figure </w:t>
      </w:r>
      <w:r w:rsidR="009A156F">
        <w:fldChar w:fldCharType="begin"/>
      </w:r>
      <w:r w:rsidR="009A156F">
        <w:instrText xml:space="preserve"> SEQ Figure \* ARABIC </w:instrText>
      </w:r>
      <w:r w:rsidR="009A156F">
        <w:fldChar w:fldCharType="separate"/>
      </w:r>
      <w:r w:rsidR="00F95F3F">
        <w:rPr>
          <w:noProof/>
        </w:rPr>
        <w:t>1</w:t>
      </w:r>
      <w:r w:rsidR="009A156F">
        <w:rPr>
          <w:noProof/>
        </w:rPr>
        <w:fldChar w:fldCharType="end"/>
      </w:r>
      <w:r>
        <w:t xml:space="preserve"> - Dept_Important_Docs folder created.</w:t>
      </w:r>
    </w:p>
    <w:p w14:paraId="2CEFA3C1" w14:textId="2598ED71" w:rsidR="009F542D" w:rsidRPr="009F542D" w:rsidRDefault="009F542D" w:rsidP="001F45FD">
      <w:pPr>
        <w:rPr>
          <w:b/>
          <w:bCs/>
        </w:rPr>
      </w:pPr>
      <w:r>
        <w:rPr>
          <w:b/>
          <w:bCs/>
          <w:noProof/>
        </w:rPr>
        <w:drawing>
          <wp:inline distT="0" distB="0" distL="0" distR="0" wp14:anchorId="67799048" wp14:editId="66A6BCB9">
            <wp:extent cx="4533900" cy="2124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33900" cy="2124075"/>
                    </a:xfrm>
                    <a:prstGeom prst="rect">
                      <a:avLst/>
                    </a:prstGeom>
                    <a:noFill/>
                    <a:ln>
                      <a:noFill/>
                    </a:ln>
                  </pic:spPr>
                </pic:pic>
              </a:graphicData>
            </a:graphic>
          </wp:inline>
        </w:drawing>
      </w:r>
    </w:p>
    <w:p w14:paraId="733FA885" w14:textId="31909502" w:rsidR="009F542D" w:rsidRDefault="009F542D" w:rsidP="001F45FD">
      <w:pPr>
        <w:rPr>
          <w:b/>
          <w:bCs/>
          <w:sz w:val="24"/>
          <w:szCs w:val="24"/>
        </w:rPr>
      </w:pPr>
    </w:p>
    <w:p w14:paraId="12B14984" w14:textId="365E13FC" w:rsidR="009F542D" w:rsidRDefault="009F542D" w:rsidP="001F45FD">
      <w:pPr>
        <w:rPr>
          <w:b/>
          <w:bCs/>
          <w:sz w:val="24"/>
          <w:szCs w:val="24"/>
        </w:rPr>
      </w:pPr>
    </w:p>
    <w:p w14:paraId="52318BE1" w14:textId="51D00EB4" w:rsidR="009F542D" w:rsidRDefault="009F542D" w:rsidP="001F45FD">
      <w:pPr>
        <w:rPr>
          <w:b/>
          <w:bCs/>
          <w:sz w:val="24"/>
          <w:szCs w:val="24"/>
        </w:rPr>
      </w:pPr>
    </w:p>
    <w:p w14:paraId="35D0F2AC" w14:textId="2BFA7DD0" w:rsidR="009F542D" w:rsidRDefault="009F542D" w:rsidP="001F45FD">
      <w:pPr>
        <w:rPr>
          <w:b/>
          <w:bCs/>
          <w:sz w:val="24"/>
          <w:szCs w:val="24"/>
        </w:rPr>
      </w:pPr>
    </w:p>
    <w:p w14:paraId="43B9596C" w14:textId="245C2E7A" w:rsidR="009F542D" w:rsidRDefault="009F542D" w:rsidP="001F45FD">
      <w:pPr>
        <w:rPr>
          <w:b/>
          <w:bCs/>
          <w:sz w:val="24"/>
          <w:szCs w:val="24"/>
        </w:rPr>
      </w:pPr>
    </w:p>
    <w:p w14:paraId="7F6FC92C" w14:textId="77777777" w:rsidR="00FC5EAE" w:rsidRDefault="00FC5EAE" w:rsidP="001F45FD">
      <w:pPr>
        <w:rPr>
          <w:b/>
          <w:bCs/>
          <w:sz w:val="24"/>
          <w:szCs w:val="24"/>
        </w:rPr>
      </w:pPr>
    </w:p>
    <w:p w14:paraId="2DC3755C" w14:textId="3E7A22D6" w:rsidR="009F542D" w:rsidRDefault="009F542D" w:rsidP="001F45FD">
      <w:pPr>
        <w:rPr>
          <w:b/>
          <w:bCs/>
          <w:sz w:val="24"/>
          <w:szCs w:val="24"/>
        </w:rPr>
      </w:pPr>
    </w:p>
    <w:p w14:paraId="6E975277" w14:textId="3E43A08F" w:rsidR="009F542D" w:rsidRDefault="009F542D" w:rsidP="001F45FD">
      <w:pPr>
        <w:rPr>
          <w:b/>
          <w:bCs/>
          <w:sz w:val="24"/>
          <w:szCs w:val="24"/>
        </w:rPr>
      </w:pPr>
    </w:p>
    <w:p w14:paraId="43735535" w14:textId="3A98A221" w:rsidR="009F542D" w:rsidRDefault="009F542D" w:rsidP="001F45FD">
      <w:pPr>
        <w:rPr>
          <w:b/>
          <w:bCs/>
          <w:sz w:val="24"/>
          <w:szCs w:val="24"/>
        </w:rPr>
      </w:pPr>
    </w:p>
    <w:p w14:paraId="0C909798" w14:textId="22146043" w:rsidR="009F542D" w:rsidRDefault="009F542D" w:rsidP="001F45FD">
      <w:pPr>
        <w:rPr>
          <w:b/>
          <w:bCs/>
          <w:sz w:val="24"/>
          <w:szCs w:val="24"/>
        </w:rPr>
      </w:pPr>
    </w:p>
    <w:p w14:paraId="02BDAD1B" w14:textId="77777777" w:rsidR="009F542D" w:rsidRDefault="009F542D" w:rsidP="001F45FD">
      <w:pPr>
        <w:rPr>
          <w:b/>
          <w:bCs/>
          <w:sz w:val="24"/>
          <w:szCs w:val="24"/>
        </w:rPr>
      </w:pPr>
    </w:p>
    <w:p w14:paraId="1B13CB75" w14:textId="63F2EE9A" w:rsidR="009F542D" w:rsidRDefault="009F542D" w:rsidP="009F542D">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w:t>
      </w:r>
      <w:r w:rsidR="009A156F">
        <w:rPr>
          <w:noProof/>
        </w:rPr>
        <w:fldChar w:fldCharType="end"/>
      </w:r>
      <w:r>
        <w:t xml:space="preserve"> - Can't remove Authenticated Users.</w:t>
      </w:r>
    </w:p>
    <w:p w14:paraId="47D071AC" w14:textId="22237DF7" w:rsidR="009F542D" w:rsidRDefault="009F542D" w:rsidP="009F542D">
      <w:r>
        <w:rPr>
          <w:noProof/>
        </w:rPr>
        <w:drawing>
          <wp:inline distT="0" distB="0" distL="0" distR="0" wp14:anchorId="6B183A3D" wp14:editId="2B71CDF3">
            <wp:extent cx="5353050" cy="3400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050" cy="3400425"/>
                    </a:xfrm>
                    <a:prstGeom prst="rect">
                      <a:avLst/>
                    </a:prstGeom>
                    <a:noFill/>
                    <a:ln>
                      <a:noFill/>
                    </a:ln>
                  </pic:spPr>
                </pic:pic>
              </a:graphicData>
            </a:graphic>
          </wp:inline>
        </w:drawing>
      </w:r>
    </w:p>
    <w:p w14:paraId="46A4253A" w14:textId="77777777" w:rsidR="00685D46" w:rsidRDefault="00685D46" w:rsidP="009F542D"/>
    <w:p w14:paraId="0F50718E" w14:textId="4BC5BBF2" w:rsidR="009F542D" w:rsidRDefault="009F542D" w:rsidP="009F542D">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3</w:t>
      </w:r>
      <w:r w:rsidR="009A156F">
        <w:rPr>
          <w:noProof/>
        </w:rPr>
        <w:fldChar w:fldCharType="end"/>
      </w:r>
      <w:r>
        <w:t xml:space="preserve"> - Inheritance removed.</w:t>
      </w:r>
    </w:p>
    <w:p w14:paraId="54B632DC" w14:textId="60957E70" w:rsidR="009F542D" w:rsidRDefault="009F542D" w:rsidP="009F542D">
      <w:r>
        <w:rPr>
          <w:noProof/>
        </w:rPr>
        <w:drawing>
          <wp:inline distT="0" distB="0" distL="0" distR="0" wp14:anchorId="36E77293" wp14:editId="4D6E78F7">
            <wp:extent cx="4791075" cy="38862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3886200"/>
                    </a:xfrm>
                    <a:prstGeom prst="rect">
                      <a:avLst/>
                    </a:prstGeom>
                    <a:noFill/>
                    <a:ln>
                      <a:noFill/>
                    </a:ln>
                  </pic:spPr>
                </pic:pic>
              </a:graphicData>
            </a:graphic>
          </wp:inline>
        </w:drawing>
      </w:r>
    </w:p>
    <w:p w14:paraId="62206826" w14:textId="2213C112" w:rsidR="009F542D" w:rsidRDefault="009F542D" w:rsidP="009F542D"/>
    <w:p w14:paraId="7E920ABC" w14:textId="43B2B865" w:rsidR="009F542D" w:rsidRDefault="009F542D" w:rsidP="009F542D"/>
    <w:p w14:paraId="3A58DC53" w14:textId="2294B234" w:rsidR="009F542D" w:rsidRPr="00322A7F" w:rsidRDefault="009F542D" w:rsidP="009F542D">
      <w:pPr>
        <w:rPr>
          <w:sz w:val="24"/>
          <w:szCs w:val="24"/>
        </w:rPr>
      </w:pPr>
      <w:r w:rsidRPr="00322A7F">
        <w:rPr>
          <w:sz w:val="24"/>
          <w:szCs w:val="24"/>
        </w:rPr>
        <w:t>The task continued by</w:t>
      </w:r>
      <w:r w:rsidR="00551333">
        <w:rPr>
          <w:sz w:val="24"/>
          <w:szCs w:val="24"/>
        </w:rPr>
        <w:t xml:space="preserve"> further</w:t>
      </w:r>
      <w:r w:rsidRPr="00322A7F">
        <w:rPr>
          <w:sz w:val="24"/>
          <w:szCs w:val="24"/>
        </w:rPr>
        <w:t xml:space="preserve"> editing the ‘Dept_Important_Docs’</w:t>
      </w:r>
      <w:r w:rsidR="00551333">
        <w:rPr>
          <w:sz w:val="24"/>
          <w:szCs w:val="24"/>
        </w:rPr>
        <w:t xml:space="preserve"> folder</w:t>
      </w:r>
      <w:r w:rsidRPr="00322A7F">
        <w:rPr>
          <w:sz w:val="24"/>
          <w:szCs w:val="24"/>
        </w:rPr>
        <w:t xml:space="preserve">. </w:t>
      </w:r>
      <w:r w:rsidR="00551333">
        <w:rPr>
          <w:sz w:val="24"/>
          <w:szCs w:val="24"/>
        </w:rPr>
        <w:t>At t</w:t>
      </w:r>
      <w:r w:rsidRPr="00322A7F">
        <w:rPr>
          <w:sz w:val="24"/>
          <w:szCs w:val="24"/>
        </w:rPr>
        <w:t xml:space="preserve">his </w:t>
      </w:r>
      <w:proofErr w:type="gramStart"/>
      <w:r w:rsidRPr="00322A7F">
        <w:rPr>
          <w:sz w:val="24"/>
          <w:szCs w:val="24"/>
        </w:rPr>
        <w:t>time</w:t>
      </w:r>
      <w:proofErr w:type="gramEnd"/>
      <w:r w:rsidRPr="00322A7F">
        <w:rPr>
          <w:sz w:val="24"/>
          <w:szCs w:val="24"/>
        </w:rPr>
        <w:t xml:space="preserve"> an administrator user account was added </w:t>
      </w:r>
      <w:r w:rsidR="00551333">
        <w:rPr>
          <w:sz w:val="24"/>
          <w:szCs w:val="24"/>
        </w:rPr>
        <w:t>so that he could have</w:t>
      </w:r>
      <w:r w:rsidRPr="00322A7F">
        <w:rPr>
          <w:sz w:val="24"/>
          <w:szCs w:val="24"/>
        </w:rPr>
        <w:t xml:space="preserve"> ‘Full Control’ over </w:t>
      </w:r>
      <w:r w:rsidR="00551333">
        <w:rPr>
          <w:sz w:val="24"/>
          <w:szCs w:val="24"/>
        </w:rPr>
        <w:t>this</w:t>
      </w:r>
      <w:r w:rsidRPr="00322A7F">
        <w:rPr>
          <w:sz w:val="24"/>
          <w:szCs w:val="24"/>
        </w:rPr>
        <w:t xml:space="preserve"> folder</w:t>
      </w:r>
      <w:r w:rsidR="00551333">
        <w:rPr>
          <w:sz w:val="24"/>
          <w:szCs w:val="24"/>
        </w:rPr>
        <w:t xml:space="preserve">’s </w:t>
      </w:r>
      <w:r w:rsidRPr="00322A7F">
        <w:rPr>
          <w:sz w:val="24"/>
          <w:szCs w:val="24"/>
        </w:rPr>
        <w:t xml:space="preserve">permissions. </w:t>
      </w:r>
      <w:r w:rsidR="004C0BDD" w:rsidRPr="00322A7F">
        <w:rPr>
          <w:sz w:val="24"/>
          <w:szCs w:val="24"/>
        </w:rPr>
        <w:t>To check whether the settings w</w:t>
      </w:r>
      <w:r w:rsidR="00551333">
        <w:rPr>
          <w:sz w:val="24"/>
          <w:szCs w:val="24"/>
        </w:rPr>
        <w:t>ere</w:t>
      </w:r>
      <w:r w:rsidR="004C0BDD" w:rsidRPr="00322A7F">
        <w:rPr>
          <w:sz w:val="24"/>
          <w:szCs w:val="24"/>
        </w:rPr>
        <w:t xml:space="preserve"> applied properly, it was necessary to inspect a text file within the ‘Dept_Important_Docs’ folder. This was </w:t>
      </w:r>
      <w:r w:rsidR="00551333">
        <w:rPr>
          <w:sz w:val="24"/>
          <w:szCs w:val="24"/>
        </w:rPr>
        <w:t>achieved</w:t>
      </w:r>
      <w:r w:rsidR="004C0BDD" w:rsidRPr="00322A7F">
        <w:rPr>
          <w:sz w:val="24"/>
          <w:szCs w:val="24"/>
        </w:rPr>
        <w:t xml:space="preserve"> by right clicking on the file and selecting properties, wh</w:t>
      </w:r>
      <w:r w:rsidR="00551333">
        <w:rPr>
          <w:sz w:val="24"/>
          <w:szCs w:val="24"/>
        </w:rPr>
        <w:t>ich</w:t>
      </w:r>
      <w:r w:rsidR="004C0BDD" w:rsidRPr="00322A7F">
        <w:rPr>
          <w:sz w:val="24"/>
          <w:szCs w:val="24"/>
        </w:rPr>
        <w:t xml:space="preserve"> </w:t>
      </w:r>
      <w:r w:rsidR="00551333">
        <w:rPr>
          <w:sz w:val="24"/>
          <w:szCs w:val="24"/>
        </w:rPr>
        <w:t>indicated that</w:t>
      </w:r>
      <w:r w:rsidR="004C0BDD" w:rsidRPr="00322A7F">
        <w:rPr>
          <w:sz w:val="24"/>
          <w:szCs w:val="24"/>
        </w:rPr>
        <w:t xml:space="preserve"> the ‘access control settings are being inherited from the folder where the file is located’. </w:t>
      </w:r>
      <w:r w:rsidR="00512588" w:rsidRPr="00322A7F">
        <w:rPr>
          <w:sz w:val="24"/>
          <w:szCs w:val="24"/>
        </w:rPr>
        <w:t xml:space="preserve">See </w:t>
      </w:r>
      <w:r w:rsidR="00512588" w:rsidRPr="00322A7F">
        <w:rPr>
          <w:i/>
          <w:iCs/>
          <w:sz w:val="24"/>
          <w:szCs w:val="24"/>
          <w:u w:val="single"/>
        </w:rPr>
        <w:t xml:space="preserve">figures 4-6. </w:t>
      </w:r>
    </w:p>
    <w:p w14:paraId="0222E677" w14:textId="0FF01330" w:rsidR="00512588" w:rsidRDefault="00512588" w:rsidP="009F542D"/>
    <w:p w14:paraId="081CD583" w14:textId="1F7D33B4" w:rsidR="00512588" w:rsidRDefault="00512588" w:rsidP="00512588">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4</w:t>
      </w:r>
      <w:r w:rsidR="009A156F">
        <w:rPr>
          <w:noProof/>
        </w:rPr>
        <w:fldChar w:fldCharType="end"/>
      </w:r>
      <w:r>
        <w:t xml:space="preserve"> - Can Now Edit Permissions for the Folder.</w:t>
      </w:r>
    </w:p>
    <w:p w14:paraId="785CE3F7" w14:textId="015A7D21" w:rsidR="00512588" w:rsidRDefault="00512588" w:rsidP="00512588">
      <w:r>
        <w:rPr>
          <w:noProof/>
        </w:rPr>
        <w:drawing>
          <wp:inline distT="0" distB="0" distL="0" distR="0" wp14:anchorId="4389FB3D" wp14:editId="7B3894F6">
            <wp:extent cx="5591175" cy="4695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1175" cy="4695825"/>
                    </a:xfrm>
                    <a:prstGeom prst="rect">
                      <a:avLst/>
                    </a:prstGeom>
                    <a:noFill/>
                    <a:ln>
                      <a:noFill/>
                    </a:ln>
                  </pic:spPr>
                </pic:pic>
              </a:graphicData>
            </a:graphic>
          </wp:inline>
        </w:drawing>
      </w:r>
    </w:p>
    <w:p w14:paraId="077F0C98" w14:textId="77777777" w:rsidR="00512588" w:rsidRPr="00512588" w:rsidRDefault="00512588" w:rsidP="00512588"/>
    <w:p w14:paraId="29679068" w14:textId="44B7A910" w:rsidR="009E7990" w:rsidRDefault="009E7990">
      <w:r>
        <w:br w:type="page"/>
      </w:r>
    </w:p>
    <w:p w14:paraId="54DDA2DA" w14:textId="4EEDF7E5" w:rsidR="00512588" w:rsidRDefault="00512588" w:rsidP="00512588">
      <w:pPr>
        <w:pStyle w:val="Caption"/>
      </w:pPr>
      <w:r>
        <w:lastRenderedPageBreak/>
        <w:t xml:space="preserve">Figure </w:t>
      </w:r>
      <w:r w:rsidR="009A156F">
        <w:fldChar w:fldCharType="begin"/>
      </w:r>
      <w:r w:rsidR="009A156F">
        <w:instrText xml:space="preserve"> SEQ Figure \* ARABIC </w:instrText>
      </w:r>
      <w:r w:rsidR="009A156F">
        <w:fldChar w:fldCharType="separate"/>
      </w:r>
      <w:r w:rsidR="00F95F3F">
        <w:rPr>
          <w:noProof/>
        </w:rPr>
        <w:t>5</w:t>
      </w:r>
      <w:r w:rsidR="009A156F">
        <w:rPr>
          <w:noProof/>
        </w:rPr>
        <w:fldChar w:fldCharType="end"/>
      </w:r>
      <w:r>
        <w:t xml:space="preserve"> - Administrator Account with Full Control Added.</w:t>
      </w:r>
    </w:p>
    <w:p w14:paraId="59D72F93" w14:textId="4BAB9F6D" w:rsidR="00512588" w:rsidRDefault="00512588" w:rsidP="00512588">
      <w:r>
        <w:rPr>
          <w:noProof/>
        </w:rPr>
        <w:drawing>
          <wp:inline distT="0" distB="0" distL="0" distR="0" wp14:anchorId="5692A58C" wp14:editId="322EE248">
            <wp:extent cx="5819775" cy="5162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9775" cy="5162550"/>
                    </a:xfrm>
                    <a:prstGeom prst="rect">
                      <a:avLst/>
                    </a:prstGeom>
                    <a:noFill/>
                    <a:ln>
                      <a:noFill/>
                    </a:ln>
                  </pic:spPr>
                </pic:pic>
              </a:graphicData>
            </a:graphic>
          </wp:inline>
        </w:drawing>
      </w:r>
    </w:p>
    <w:p w14:paraId="120FF194" w14:textId="76BE4BEA" w:rsidR="00512588" w:rsidRDefault="00512588" w:rsidP="00512588"/>
    <w:p w14:paraId="7D733755" w14:textId="481EA44D" w:rsidR="00512588" w:rsidRDefault="00512588" w:rsidP="00512588"/>
    <w:p w14:paraId="5A91F184" w14:textId="2BEB4319" w:rsidR="00512588" w:rsidRDefault="00512588" w:rsidP="00512588"/>
    <w:p w14:paraId="7B79F05E" w14:textId="100741A2" w:rsidR="00512588" w:rsidRDefault="00512588" w:rsidP="00512588"/>
    <w:p w14:paraId="016DA485" w14:textId="664D2C6D" w:rsidR="00512588" w:rsidRDefault="00512588" w:rsidP="00512588"/>
    <w:p w14:paraId="39AE2E96" w14:textId="6A3DFF64" w:rsidR="00512588" w:rsidRDefault="00512588" w:rsidP="00512588"/>
    <w:p w14:paraId="677B836E" w14:textId="086E0694" w:rsidR="00512588" w:rsidRDefault="00512588" w:rsidP="00512588"/>
    <w:p w14:paraId="7FFF19A7" w14:textId="78881D37" w:rsidR="00512588" w:rsidRDefault="00512588" w:rsidP="00512588"/>
    <w:p w14:paraId="18D5C96F" w14:textId="5C9D63F1" w:rsidR="00512588" w:rsidRDefault="00512588" w:rsidP="00512588"/>
    <w:p w14:paraId="1D0FEC5F" w14:textId="06EBA77F" w:rsidR="00512588" w:rsidRDefault="00512588" w:rsidP="00512588"/>
    <w:p w14:paraId="19856258" w14:textId="2D1A8E14" w:rsidR="00512588" w:rsidRDefault="00512588" w:rsidP="00512588"/>
    <w:p w14:paraId="6EC9735F" w14:textId="77777777" w:rsidR="00512588" w:rsidRDefault="00512588" w:rsidP="00512588"/>
    <w:p w14:paraId="3E21D2BD" w14:textId="35AD6329" w:rsidR="00512588" w:rsidRDefault="00512588" w:rsidP="00512588">
      <w:pPr>
        <w:pStyle w:val="Caption"/>
      </w:pPr>
      <w:r>
        <w:lastRenderedPageBreak/>
        <w:t xml:space="preserve">Figure </w:t>
      </w:r>
      <w:r w:rsidR="009A156F">
        <w:fldChar w:fldCharType="begin"/>
      </w:r>
      <w:r w:rsidR="009A156F">
        <w:instrText xml:space="preserve"> SEQ Figure \* ARABIC </w:instrText>
      </w:r>
      <w:r w:rsidR="009A156F">
        <w:fldChar w:fldCharType="separate"/>
      </w:r>
      <w:r w:rsidR="00F95F3F">
        <w:rPr>
          <w:noProof/>
        </w:rPr>
        <w:t>6</w:t>
      </w:r>
      <w:r w:rsidR="009A156F">
        <w:rPr>
          <w:noProof/>
        </w:rPr>
        <w:fldChar w:fldCharType="end"/>
      </w:r>
      <w:r>
        <w:t xml:space="preserve"> - File Inherits Access Controls.</w:t>
      </w:r>
    </w:p>
    <w:p w14:paraId="2984E0C6" w14:textId="52F3F9DF" w:rsidR="00512588" w:rsidRDefault="00512588" w:rsidP="00512588">
      <w:r>
        <w:rPr>
          <w:noProof/>
        </w:rPr>
        <w:drawing>
          <wp:inline distT="0" distB="0" distL="0" distR="0" wp14:anchorId="25D984D6" wp14:editId="415AC994">
            <wp:extent cx="5181600" cy="4962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81600" cy="4962525"/>
                    </a:xfrm>
                    <a:prstGeom prst="rect">
                      <a:avLst/>
                    </a:prstGeom>
                    <a:noFill/>
                    <a:ln>
                      <a:noFill/>
                    </a:ln>
                  </pic:spPr>
                </pic:pic>
              </a:graphicData>
            </a:graphic>
          </wp:inline>
        </w:drawing>
      </w:r>
    </w:p>
    <w:p w14:paraId="74C5C84F" w14:textId="16BE34CE" w:rsidR="00512588" w:rsidRDefault="00512588" w:rsidP="00512588"/>
    <w:p w14:paraId="19FC87C6" w14:textId="77777777" w:rsidR="00322A7F" w:rsidRPr="00322A7F" w:rsidRDefault="00322A7F" w:rsidP="00512588">
      <w:pPr>
        <w:rPr>
          <w:sz w:val="24"/>
          <w:szCs w:val="24"/>
        </w:rPr>
      </w:pPr>
    </w:p>
    <w:p w14:paraId="7175DD0B" w14:textId="4A576B85" w:rsidR="00512588" w:rsidRPr="00551333" w:rsidRDefault="00685D46" w:rsidP="00512588">
      <w:pPr>
        <w:rPr>
          <w:sz w:val="24"/>
          <w:szCs w:val="24"/>
        </w:rPr>
      </w:pPr>
      <w:r w:rsidRPr="00322A7F">
        <w:rPr>
          <w:sz w:val="24"/>
          <w:szCs w:val="24"/>
        </w:rPr>
        <w:t xml:space="preserve">The final part of ‘Understanding NTFS’ </w:t>
      </w:r>
      <w:r w:rsidR="00551333">
        <w:rPr>
          <w:sz w:val="24"/>
          <w:szCs w:val="24"/>
        </w:rPr>
        <w:t xml:space="preserve">involved adding another </w:t>
      </w:r>
      <w:r w:rsidRPr="00322A7F">
        <w:rPr>
          <w:sz w:val="24"/>
          <w:szCs w:val="24"/>
        </w:rPr>
        <w:t xml:space="preserve">user, </w:t>
      </w:r>
      <w:r w:rsidR="00551333">
        <w:rPr>
          <w:sz w:val="24"/>
          <w:szCs w:val="24"/>
        </w:rPr>
        <w:t>although</w:t>
      </w:r>
      <w:r w:rsidRPr="00322A7F">
        <w:rPr>
          <w:sz w:val="24"/>
          <w:szCs w:val="24"/>
        </w:rPr>
        <w:t xml:space="preserve"> this time the </w:t>
      </w:r>
      <w:r w:rsidR="00551333">
        <w:rPr>
          <w:sz w:val="24"/>
          <w:szCs w:val="24"/>
        </w:rPr>
        <w:t xml:space="preserve">individual </w:t>
      </w:r>
      <w:r w:rsidRPr="00322A7F">
        <w:rPr>
          <w:sz w:val="24"/>
          <w:szCs w:val="24"/>
        </w:rPr>
        <w:t>had very limited access. Effectively the user</w:t>
      </w:r>
      <w:r w:rsidR="00551333">
        <w:rPr>
          <w:sz w:val="24"/>
          <w:szCs w:val="24"/>
        </w:rPr>
        <w:t xml:space="preserve"> was only given permission to read the file(s) in this folder. </w:t>
      </w:r>
      <w:r w:rsidRPr="00322A7F">
        <w:rPr>
          <w:sz w:val="24"/>
          <w:szCs w:val="24"/>
        </w:rPr>
        <w:t>To</w:t>
      </w:r>
      <w:r w:rsidR="00551333">
        <w:rPr>
          <w:sz w:val="24"/>
          <w:szCs w:val="24"/>
        </w:rPr>
        <w:t xml:space="preserve"> determine the correctness</w:t>
      </w:r>
      <w:r w:rsidRPr="00322A7F">
        <w:rPr>
          <w:sz w:val="24"/>
          <w:szCs w:val="24"/>
        </w:rPr>
        <w:t xml:space="preserve"> of this</w:t>
      </w:r>
      <w:r w:rsidR="00551333">
        <w:rPr>
          <w:sz w:val="24"/>
          <w:szCs w:val="24"/>
        </w:rPr>
        <w:t xml:space="preserve"> action,</w:t>
      </w:r>
      <w:r w:rsidRPr="00322A7F">
        <w:rPr>
          <w:sz w:val="24"/>
          <w:szCs w:val="24"/>
        </w:rPr>
        <w:t xml:space="preserve"> the file within </w:t>
      </w:r>
      <w:r w:rsidR="00551333">
        <w:rPr>
          <w:sz w:val="24"/>
          <w:szCs w:val="24"/>
        </w:rPr>
        <w:t xml:space="preserve">the </w:t>
      </w:r>
      <w:r w:rsidRPr="00322A7F">
        <w:rPr>
          <w:sz w:val="24"/>
          <w:szCs w:val="24"/>
        </w:rPr>
        <w:t xml:space="preserve">‘Dept_Important_Docs’ folder was edited </w:t>
      </w:r>
      <w:r w:rsidR="00551333">
        <w:rPr>
          <w:sz w:val="24"/>
          <w:szCs w:val="24"/>
        </w:rPr>
        <w:t xml:space="preserve">using an administrator account and then saved, which resulted in no difficulties. </w:t>
      </w:r>
      <w:r w:rsidR="00473B25">
        <w:rPr>
          <w:sz w:val="24"/>
          <w:szCs w:val="24"/>
        </w:rPr>
        <w:t xml:space="preserve">A check was also undertaken to determine whether the basic user only had the read-only permission, which was confirmed. The steps taken are shown </w:t>
      </w:r>
      <w:r w:rsidRPr="00322A7F">
        <w:rPr>
          <w:i/>
          <w:iCs/>
          <w:sz w:val="24"/>
          <w:szCs w:val="24"/>
          <w:u w:val="single"/>
        </w:rPr>
        <w:t>in figures 7-9.</w:t>
      </w:r>
    </w:p>
    <w:p w14:paraId="1BD1AC48" w14:textId="55CAFA28" w:rsidR="00685D46" w:rsidRDefault="00685D46" w:rsidP="00512588"/>
    <w:p w14:paraId="66EBAC9E" w14:textId="7A4A0C4D" w:rsidR="00685D46" w:rsidRDefault="00685D46" w:rsidP="00512588"/>
    <w:p w14:paraId="05C6DD30" w14:textId="39202D9D" w:rsidR="00685D46" w:rsidRDefault="00685D46" w:rsidP="00512588"/>
    <w:p w14:paraId="2282BC33" w14:textId="0C7AB40B" w:rsidR="00685D46" w:rsidRDefault="00685D46" w:rsidP="00512588"/>
    <w:p w14:paraId="3A8073E9" w14:textId="0C056209" w:rsidR="00685D46" w:rsidRDefault="00685D46" w:rsidP="00512588"/>
    <w:p w14:paraId="458EB7FB" w14:textId="77777777" w:rsidR="00551333" w:rsidRDefault="00551333" w:rsidP="00512588"/>
    <w:p w14:paraId="21367E09" w14:textId="3D986DE5" w:rsidR="00685D46" w:rsidRDefault="00685D46" w:rsidP="00685D46">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7</w:t>
      </w:r>
      <w:r w:rsidR="009A156F">
        <w:rPr>
          <w:noProof/>
        </w:rPr>
        <w:fldChar w:fldCharType="end"/>
      </w:r>
      <w:r>
        <w:t xml:space="preserve"> - User With Restricted Permissions Added.</w:t>
      </w:r>
    </w:p>
    <w:p w14:paraId="0F512B65" w14:textId="45769377" w:rsidR="00685D46" w:rsidRDefault="00685D46" w:rsidP="00685D46">
      <w:r>
        <w:rPr>
          <w:noProof/>
        </w:rPr>
        <w:drawing>
          <wp:inline distT="0" distB="0" distL="0" distR="0" wp14:anchorId="727760BD" wp14:editId="3D3CFB25">
            <wp:extent cx="5057775" cy="4038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7775" cy="4038600"/>
                    </a:xfrm>
                    <a:prstGeom prst="rect">
                      <a:avLst/>
                    </a:prstGeom>
                    <a:noFill/>
                    <a:ln>
                      <a:noFill/>
                    </a:ln>
                  </pic:spPr>
                </pic:pic>
              </a:graphicData>
            </a:graphic>
          </wp:inline>
        </w:drawing>
      </w:r>
    </w:p>
    <w:p w14:paraId="710406EE" w14:textId="49E1A0DB" w:rsidR="00685D46" w:rsidRDefault="00685D46" w:rsidP="00685D46"/>
    <w:p w14:paraId="6FE4D091" w14:textId="1D2E7D1B" w:rsidR="00685D46" w:rsidRDefault="00685D46" w:rsidP="00685D46">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8</w:t>
      </w:r>
      <w:r w:rsidR="009A156F">
        <w:rPr>
          <w:noProof/>
        </w:rPr>
        <w:fldChar w:fldCharType="end"/>
      </w:r>
      <w:r>
        <w:t xml:space="preserve"> - File Edited with Administrator User.</w:t>
      </w:r>
    </w:p>
    <w:p w14:paraId="55EC6EAB" w14:textId="26B09724" w:rsidR="00685D46" w:rsidRPr="00685D46" w:rsidRDefault="00685D46" w:rsidP="00685D46">
      <w:r>
        <w:rPr>
          <w:noProof/>
        </w:rPr>
        <w:drawing>
          <wp:inline distT="0" distB="0" distL="0" distR="0" wp14:anchorId="034B7BCC" wp14:editId="3237E2D7">
            <wp:extent cx="4591050" cy="3438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1050" cy="3438525"/>
                    </a:xfrm>
                    <a:prstGeom prst="rect">
                      <a:avLst/>
                    </a:prstGeom>
                    <a:noFill/>
                    <a:ln>
                      <a:noFill/>
                    </a:ln>
                  </pic:spPr>
                </pic:pic>
              </a:graphicData>
            </a:graphic>
          </wp:inline>
        </w:drawing>
      </w:r>
    </w:p>
    <w:p w14:paraId="56EEAEA4" w14:textId="25062427" w:rsidR="00685D46" w:rsidRDefault="00685D46" w:rsidP="00512588"/>
    <w:p w14:paraId="77A5C208" w14:textId="33489536" w:rsidR="00685D46" w:rsidRDefault="00685D46" w:rsidP="00685D46">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9</w:t>
      </w:r>
      <w:r w:rsidR="009A156F">
        <w:rPr>
          <w:noProof/>
        </w:rPr>
        <w:fldChar w:fldCharType="end"/>
      </w:r>
      <w:r>
        <w:t xml:space="preserve"> - Can't Edit The File as Basic User.</w:t>
      </w:r>
    </w:p>
    <w:p w14:paraId="4D3FDE61" w14:textId="05E9E07B" w:rsidR="00685D46" w:rsidRPr="00685D46" w:rsidRDefault="00685D46" w:rsidP="00685D46">
      <w:r>
        <w:rPr>
          <w:noProof/>
        </w:rPr>
        <w:drawing>
          <wp:inline distT="0" distB="0" distL="0" distR="0" wp14:anchorId="46C2BE99" wp14:editId="349BF631">
            <wp:extent cx="4610100" cy="3924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3924300"/>
                    </a:xfrm>
                    <a:prstGeom prst="rect">
                      <a:avLst/>
                    </a:prstGeom>
                    <a:noFill/>
                    <a:ln>
                      <a:noFill/>
                    </a:ln>
                  </pic:spPr>
                </pic:pic>
              </a:graphicData>
            </a:graphic>
          </wp:inline>
        </w:drawing>
      </w:r>
    </w:p>
    <w:p w14:paraId="40613995" w14:textId="6CEAF1F3" w:rsidR="00512588" w:rsidRDefault="00512588" w:rsidP="00512588"/>
    <w:p w14:paraId="0C50FBE7" w14:textId="5E4079D6" w:rsidR="00512588" w:rsidRDefault="00512588" w:rsidP="00512588"/>
    <w:p w14:paraId="6A8EDDE2" w14:textId="05E30A76" w:rsidR="00685D46" w:rsidRDefault="00685D46" w:rsidP="00512588"/>
    <w:p w14:paraId="7214FECC" w14:textId="2A7FBF36" w:rsidR="00685D46" w:rsidRDefault="00685D46" w:rsidP="00512588"/>
    <w:p w14:paraId="01D75210" w14:textId="3C73E251" w:rsidR="00685D46" w:rsidRDefault="00685D46" w:rsidP="00512588"/>
    <w:p w14:paraId="44BE013D" w14:textId="48425A66" w:rsidR="00685D46" w:rsidRDefault="00685D46" w:rsidP="00512588"/>
    <w:p w14:paraId="3492E1B5" w14:textId="01E9B0C1" w:rsidR="00685D46" w:rsidRDefault="00685D46" w:rsidP="00512588"/>
    <w:p w14:paraId="7D2E80F9" w14:textId="7C16DEBF" w:rsidR="00685D46" w:rsidRDefault="00685D46" w:rsidP="00512588"/>
    <w:p w14:paraId="146C33C2" w14:textId="160A6262" w:rsidR="00685D46" w:rsidRDefault="00685D46" w:rsidP="00512588"/>
    <w:p w14:paraId="276D1954" w14:textId="1F71692F" w:rsidR="00685D46" w:rsidRDefault="00685D46" w:rsidP="00512588"/>
    <w:p w14:paraId="5CDCF65B" w14:textId="23E3E970" w:rsidR="00685D46" w:rsidRDefault="00685D46" w:rsidP="00512588"/>
    <w:p w14:paraId="797F2222" w14:textId="1D4D7840" w:rsidR="00685D46" w:rsidRDefault="00685D46" w:rsidP="00512588"/>
    <w:p w14:paraId="400AF981" w14:textId="0012A3EE" w:rsidR="00685D46" w:rsidRDefault="00685D46" w:rsidP="00512588"/>
    <w:p w14:paraId="6627A1AC" w14:textId="197236E1" w:rsidR="00685D46" w:rsidRDefault="00685D46" w:rsidP="00512588"/>
    <w:p w14:paraId="5F69319E" w14:textId="77777777" w:rsidR="00512588" w:rsidRDefault="00512588"/>
    <w:p w14:paraId="0556C6A3" w14:textId="6D0F1894" w:rsidR="009E7990" w:rsidRPr="00685D46" w:rsidRDefault="009E7990" w:rsidP="009E7990">
      <w:pPr>
        <w:spacing w:after="315"/>
        <w:ind w:left="-5"/>
        <w:rPr>
          <w:sz w:val="28"/>
          <w:szCs w:val="28"/>
          <w:u w:val="single"/>
        </w:rPr>
      </w:pPr>
      <w:r w:rsidRPr="00685D46">
        <w:rPr>
          <w:b/>
          <w:sz w:val="28"/>
          <w:szCs w:val="28"/>
          <w:u w:val="single"/>
        </w:rPr>
        <w:lastRenderedPageBreak/>
        <w:t xml:space="preserve">Share Permissions: </w:t>
      </w:r>
    </w:p>
    <w:p w14:paraId="1654D417" w14:textId="73A8D2C0" w:rsidR="009E7990" w:rsidRPr="0069158E" w:rsidRDefault="0069158E" w:rsidP="001F45FD">
      <w:pPr>
        <w:rPr>
          <w:sz w:val="24"/>
          <w:szCs w:val="24"/>
        </w:rPr>
      </w:pPr>
      <w:r>
        <w:rPr>
          <w:sz w:val="24"/>
          <w:szCs w:val="24"/>
        </w:rPr>
        <w:t xml:space="preserve">This task was initiated by creating a new shared folder in the ‘New Share Wizard’. In the ‘Select Profile’ page of the wizard, the ‘SMB Share – Quick’ option was selected. The name specified for this </w:t>
      </w:r>
      <w:r w:rsidR="00EE656E" w:rsidRPr="007A71F0">
        <w:rPr>
          <w:sz w:val="24"/>
          <w:szCs w:val="24"/>
        </w:rPr>
        <w:t>shared folder was ‘DeptNetShare$’</w:t>
      </w:r>
      <w:r>
        <w:rPr>
          <w:sz w:val="24"/>
          <w:szCs w:val="24"/>
        </w:rPr>
        <w:t xml:space="preserve">. Later during the wizard process it was necessary to select the options: </w:t>
      </w:r>
      <w:r w:rsidR="007A71F0" w:rsidRPr="007A71F0">
        <w:rPr>
          <w:sz w:val="24"/>
          <w:szCs w:val="24"/>
        </w:rPr>
        <w:t>‘Enable access-based enumeration’ and ‘Allow caching of share options’</w:t>
      </w:r>
      <w:r>
        <w:rPr>
          <w:sz w:val="24"/>
          <w:szCs w:val="24"/>
        </w:rPr>
        <w:t xml:space="preserve">. </w:t>
      </w:r>
      <w:r w:rsidR="007A71F0" w:rsidRPr="007A71F0">
        <w:rPr>
          <w:sz w:val="24"/>
          <w:szCs w:val="24"/>
        </w:rPr>
        <w:t xml:space="preserve">The ‘New Share Wizard’ setup was then completed, as shown </w:t>
      </w:r>
      <w:r w:rsidR="007A71F0" w:rsidRPr="007A71F0">
        <w:rPr>
          <w:i/>
          <w:iCs/>
          <w:sz w:val="24"/>
          <w:szCs w:val="24"/>
          <w:u w:val="single"/>
        </w:rPr>
        <w:t>in figures 10 and 11.</w:t>
      </w:r>
    </w:p>
    <w:p w14:paraId="546BF2D6" w14:textId="4C4FE4A4" w:rsidR="007A71F0" w:rsidRDefault="007A71F0" w:rsidP="001F45FD">
      <w:pPr>
        <w:rPr>
          <w:i/>
          <w:iCs/>
          <w:sz w:val="24"/>
          <w:szCs w:val="24"/>
          <w:u w:val="single"/>
        </w:rPr>
      </w:pPr>
    </w:p>
    <w:p w14:paraId="30034CCF" w14:textId="5C9FF5B0" w:rsidR="007A71F0" w:rsidRDefault="007A71F0" w:rsidP="007A71F0">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10</w:t>
      </w:r>
      <w:r w:rsidR="009A156F">
        <w:rPr>
          <w:noProof/>
        </w:rPr>
        <w:fldChar w:fldCharType="end"/>
      </w:r>
      <w:r>
        <w:t xml:space="preserve"> - New Share Wizard Setup Progress.</w:t>
      </w:r>
    </w:p>
    <w:p w14:paraId="3CA750F3" w14:textId="1AF95CE1" w:rsidR="007A71F0" w:rsidRPr="007A71F0" w:rsidRDefault="007A71F0" w:rsidP="007A71F0">
      <w:r>
        <w:rPr>
          <w:noProof/>
        </w:rPr>
        <w:drawing>
          <wp:inline distT="0" distB="0" distL="0" distR="0" wp14:anchorId="1F940632" wp14:editId="7953B2A5">
            <wp:extent cx="5724525" cy="42386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4238625"/>
                    </a:xfrm>
                    <a:prstGeom prst="rect">
                      <a:avLst/>
                    </a:prstGeom>
                    <a:noFill/>
                    <a:ln>
                      <a:noFill/>
                    </a:ln>
                  </pic:spPr>
                </pic:pic>
              </a:graphicData>
            </a:graphic>
          </wp:inline>
        </w:drawing>
      </w:r>
    </w:p>
    <w:p w14:paraId="79780CF9" w14:textId="6B6CDDCE" w:rsidR="007A71F0" w:rsidRDefault="007A71F0" w:rsidP="001F45FD">
      <w:pPr>
        <w:rPr>
          <w:i/>
          <w:iCs/>
          <w:u w:val="single"/>
        </w:rPr>
      </w:pPr>
    </w:p>
    <w:p w14:paraId="4A861F45" w14:textId="166A8897" w:rsidR="007A71F0" w:rsidRDefault="007A71F0" w:rsidP="001F45FD">
      <w:pPr>
        <w:rPr>
          <w:i/>
          <w:iCs/>
          <w:u w:val="single"/>
        </w:rPr>
      </w:pPr>
    </w:p>
    <w:p w14:paraId="1006B943" w14:textId="6CFDFFDA" w:rsidR="007A71F0" w:rsidRDefault="007A71F0" w:rsidP="001F45FD">
      <w:pPr>
        <w:rPr>
          <w:i/>
          <w:iCs/>
          <w:u w:val="single"/>
        </w:rPr>
      </w:pPr>
    </w:p>
    <w:p w14:paraId="674D3718" w14:textId="184778F3" w:rsidR="007A71F0" w:rsidRDefault="007A71F0" w:rsidP="001F45FD">
      <w:pPr>
        <w:rPr>
          <w:i/>
          <w:iCs/>
          <w:u w:val="single"/>
        </w:rPr>
      </w:pPr>
    </w:p>
    <w:p w14:paraId="08F7C4F8" w14:textId="244C0489" w:rsidR="007A71F0" w:rsidRDefault="007A71F0" w:rsidP="001F45FD">
      <w:pPr>
        <w:rPr>
          <w:i/>
          <w:iCs/>
          <w:u w:val="single"/>
        </w:rPr>
      </w:pPr>
    </w:p>
    <w:p w14:paraId="1356B637" w14:textId="00992989" w:rsidR="007A71F0" w:rsidRDefault="007A71F0" w:rsidP="001F45FD">
      <w:pPr>
        <w:rPr>
          <w:i/>
          <w:iCs/>
          <w:u w:val="single"/>
        </w:rPr>
      </w:pPr>
    </w:p>
    <w:p w14:paraId="0EDB202C" w14:textId="076E02B1" w:rsidR="007A71F0" w:rsidRDefault="007A71F0" w:rsidP="001F45FD">
      <w:pPr>
        <w:rPr>
          <w:i/>
          <w:iCs/>
          <w:u w:val="single"/>
        </w:rPr>
      </w:pPr>
    </w:p>
    <w:p w14:paraId="226A02F4" w14:textId="580000C6" w:rsidR="007A71F0" w:rsidRDefault="007A71F0" w:rsidP="001F45FD">
      <w:pPr>
        <w:rPr>
          <w:i/>
          <w:iCs/>
          <w:u w:val="single"/>
        </w:rPr>
      </w:pPr>
    </w:p>
    <w:p w14:paraId="132AA1FB" w14:textId="2669217D" w:rsidR="007A71F0" w:rsidRDefault="007A71F0" w:rsidP="007A71F0">
      <w:pPr>
        <w:pStyle w:val="Caption"/>
      </w:pPr>
      <w:r>
        <w:lastRenderedPageBreak/>
        <w:t xml:space="preserve">Figure </w:t>
      </w:r>
      <w:r w:rsidR="009A156F">
        <w:fldChar w:fldCharType="begin"/>
      </w:r>
      <w:r w:rsidR="009A156F">
        <w:instrText xml:space="preserve"> SEQ Figure \* ARABIC </w:instrText>
      </w:r>
      <w:r w:rsidR="009A156F">
        <w:fldChar w:fldCharType="separate"/>
      </w:r>
      <w:r w:rsidR="00F95F3F">
        <w:rPr>
          <w:noProof/>
        </w:rPr>
        <w:t>11</w:t>
      </w:r>
      <w:r w:rsidR="009A156F">
        <w:rPr>
          <w:noProof/>
        </w:rPr>
        <w:fldChar w:fldCharType="end"/>
      </w:r>
      <w:r>
        <w:t xml:space="preserve"> - New Share Wizard Completed.</w:t>
      </w:r>
    </w:p>
    <w:p w14:paraId="58942C1F" w14:textId="60324C25" w:rsidR="007A71F0" w:rsidRPr="007A71F0" w:rsidRDefault="007A71F0" w:rsidP="007A71F0">
      <w:r>
        <w:rPr>
          <w:noProof/>
        </w:rPr>
        <w:drawing>
          <wp:inline distT="0" distB="0" distL="0" distR="0" wp14:anchorId="32A0C759" wp14:editId="3FC3868F">
            <wp:extent cx="5600700" cy="4514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0700" cy="4514850"/>
                    </a:xfrm>
                    <a:prstGeom prst="rect">
                      <a:avLst/>
                    </a:prstGeom>
                    <a:noFill/>
                    <a:ln>
                      <a:noFill/>
                    </a:ln>
                  </pic:spPr>
                </pic:pic>
              </a:graphicData>
            </a:graphic>
          </wp:inline>
        </w:drawing>
      </w:r>
    </w:p>
    <w:p w14:paraId="66FAB1B1" w14:textId="77777777" w:rsidR="007A71F0" w:rsidRPr="007A71F0" w:rsidRDefault="007A71F0" w:rsidP="001F45FD"/>
    <w:p w14:paraId="53306046" w14:textId="17F065ED" w:rsidR="00083C1C" w:rsidRPr="00EE656E" w:rsidRDefault="00083C1C" w:rsidP="00EE656E">
      <w:pPr>
        <w:rPr>
          <w:sz w:val="24"/>
          <w:szCs w:val="24"/>
        </w:rPr>
      </w:pPr>
    </w:p>
    <w:p w14:paraId="7C82EAAB" w14:textId="77777777" w:rsidR="00083C1C" w:rsidRDefault="00083C1C">
      <w:pPr>
        <w:rPr>
          <w:rFonts w:asciiTheme="majorHAnsi" w:eastAsiaTheme="majorEastAsia" w:hAnsiTheme="majorHAnsi" w:cstheme="majorBidi"/>
          <w:color w:val="2F5496" w:themeColor="accent1" w:themeShade="BF"/>
          <w:sz w:val="26"/>
          <w:szCs w:val="26"/>
        </w:rPr>
      </w:pPr>
      <w:r>
        <w:br w:type="page"/>
      </w:r>
    </w:p>
    <w:p w14:paraId="47464861" w14:textId="6E5393C4" w:rsidR="00083C1C" w:rsidRDefault="00083C1C" w:rsidP="00083C1C">
      <w:pPr>
        <w:spacing w:after="315"/>
        <w:ind w:left="-5"/>
        <w:rPr>
          <w:b/>
          <w:sz w:val="28"/>
          <w:szCs w:val="28"/>
        </w:rPr>
      </w:pPr>
      <w:r w:rsidRPr="00083C1C">
        <w:rPr>
          <w:b/>
          <w:sz w:val="28"/>
          <w:szCs w:val="28"/>
          <w:u w:val="single" w:color="000000"/>
        </w:rPr>
        <w:lastRenderedPageBreak/>
        <w:t>Accessing the file share/server over the network.</w:t>
      </w:r>
      <w:r w:rsidRPr="00083C1C">
        <w:rPr>
          <w:b/>
          <w:sz w:val="28"/>
          <w:szCs w:val="28"/>
        </w:rPr>
        <w:t xml:space="preserve"> </w:t>
      </w:r>
    </w:p>
    <w:p w14:paraId="528CAA41" w14:textId="60732624" w:rsidR="00F43CB3" w:rsidRPr="0069158E" w:rsidRDefault="007A71F0" w:rsidP="0069158E">
      <w:pPr>
        <w:spacing w:after="315"/>
        <w:ind w:left="-5"/>
        <w:rPr>
          <w:bCs/>
          <w:sz w:val="24"/>
          <w:szCs w:val="24"/>
        </w:rPr>
      </w:pPr>
      <w:r>
        <w:rPr>
          <w:bCs/>
          <w:sz w:val="24"/>
          <w:szCs w:val="24"/>
        </w:rPr>
        <w:t>The final part of Task 1 was to</w:t>
      </w:r>
      <w:r w:rsidR="0069158E">
        <w:rPr>
          <w:bCs/>
          <w:sz w:val="24"/>
          <w:szCs w:val="24"/>
        </w:rPr>
        <w:t xml:space="preserve"> choose</w:t>
      </w:r>
      <w:r>
        <w:rPr>
          <w:bCs/>
          <w:sz w:val="24"/>
          <w:szCs w:val="24"/>
        </w:rPr>
        <w:t xml:space="preserve"> </w:t>
      </w:r>
      <w:r w:rsidR="0069158E">
        <w:rPr>
          <w:bCs/>
          <w:sz w:val="24"/>
          <w:szCs w:val="24"/>
        </w:rPr>
        <w:t>‘</w:t>
      </w:r>
      <w:r>
        <w:rPr>
          <w:bCs/>
          <w:sz w:val="24"/>
          <w:szCs w:val="24"/>
        </w:rPr>
        <w:t>Map Network Drive</w:t>
      </w:r>
      <w:r w:rsidR="0069158E">
        <w:rPr>
          <w:bCs/>
          <w:sz w:val="24"/>
          <w:szCs w:val="24"/>
        </w:rPr>
        <w:t>’</w:t>
      </w:r>
      <w:r>
        <w:rPr>
          <w:bCs/>
          <w:sz w:val="24"/>
          <w:szCs w:val="24"/>
        </w:rPr>
        <w:t>, where Z</w:t>
      </w:r>
      <w:r w:rsidR="0069158E">
        <w:rPr>
          <w:bCs/>
          <w:sz w:val="24"/>
          <w:szCs w:val="24"/>
        </w:rPr>
        <w:t xml:space="preserve"> </w:t>
      </w:r>
      <w:r>
        <w:rPr>
          <w:bCs/>
          <w:sz w:val="24"/>
          <w:szCs w:val="24"/>
        </w:rPr>
        <w:t xml:space="preserve">was selected as the default drive and the folder was </w:t>
      </w:r>
      <w:r w:rsidR="0069158E">
        <w:rPr>
          <w:bCs/>
          <w:sz w:val="24"/>
          <w:szCs w:val="24"/>
        </w:rPr>
        <w:t>then specified as</w:t>
      </w:r>
      <w:r>
        <w:rPr>
          <w:bCs/>
          <w:sz w:val="24"/>
          <w:szCs w:val="24"/>
        </w:rPr>
        <w:t xml:space="preserve"> ‘\\DC1-NWT\DeptNetShare$’. </w:t>
      </w:r>
      <w:r w:rsidR="0069158E">
        <w:rPr>
          <w:bCs/>
          <w:sz w:val="24"/>
          <w:szCs w:val="24"/>
        </w:rPr>
        <w:t xml:space="preserve">Subsequently, it was established that the steps taken had been completed properly, as shown </w:t>
      </w:r>
      <w:r w:rsidRPr="007A71F0">
        <w:rPr>
          <w:bCs/>
          <w:i/>
          <w:iCs/>
          <w:sz w:val="24"/>
          <w:szCs w:val="24"/>
          <w:u w:val="single"/>
        </w:rPr>
        <w:t>in figures 12 and 13.</w:t>
      </w:r>
    </w:p>
    <w:p w14:paraId="401CA1D3" w14:textId="2578E7C8" w:rsidR="007A71F0" w:rsidRDefault="007A71F0" w:rsidP="00083C1C">
      <w:pPr>
        <w:spacing w:after="315"/>
        <w:ind w:left="-5"/>
        <w:rPr>
          <w:bCs/>
          <w:i/>
          <w:iCs/>
          <w:sz w:val="24"/>
          <w:szCs w:val="24"/>
          <w:u w:val="single"/>
        </w:rPr>
      </w:pPr>
    </w:p>
    <w:p w14:paraId="2A60AC1D" w14:textId="4F073E89" w:rsidR="007A71F0" w:rsidRDefault="007A71F0" w:rsidP="007A71F0">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12</w:t>
      </w:r>
      <w:r w:rsidR="009A156F">
        <w:rPr>
          <w:noProof/>
        </w:rPr>
        <w:fldChar w:fldCharType="end"/>
      </w:r>
      <w:r>
        <w:t xml:space="preserve"> - Mapping Drive on Client 1.</w:t>
      </w:r>
    </w:p>
    <w:p w14:paraId="6FF09871" w14:textId="4C9C5823" w:rsidR="007A71F0" w:rsidRDefault="007A71F0" w:rsidP="007A71F0">
      <w:r>
        <w:rPr>
          <w:noProof/>
        </w:rPr>
        <w:drawing>
          <wp:inline distT="0" distB="0" distL="0" distR="0" wp14:anchorId="2651FDE7" wp14:editId="57C91F3F">
            <wp:extent cx="5734050" cy="44481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4448175"/>
                    </a:xfrm>
                    <a:prstGeom prst="rect">
                      <a:avLst/>
                    </a:prstGeom>
                    <a:noFill/>
                    <a:ln>
                      <a:noFill/>
                    </a:ln>
                  </pic:spPr>
                </pic:pic>
              </a:graphicData>
            </a:graphic>
          </wp:inline>
        </w:drawing>
      </w:r>
    </w:p>
    <w:p w14:paraId="24EE0E9C" w14:textId="0BC3150A" w:rsidR="007A71F0" w:rsidRDefault="007A71F0" w:rsidP="007A71F0"/>
    <w:p w14:paraId="560AC4E6" w14:textId="76309916" w:rsidR="007A71F0" w:rsidRDefault="007A71F0" w:rsidP="007A71F0"/>
    <w:p w14:paraId="416DE757" w14:textId="3050C24F" w:rsidR="007A71F0" w:rsidRDefault="007A71F0" w:rsidP="007A71F0"/>
    <w:p w14:paraId="253B120A" w14:textId="662FCC18" w:rsidR="007A71F0" w:rsidRDefault="007A71F0" w:rsidP="007A71F0"/>
    <w:p w14:paraId="52B592FA" w14:textId="1AD46DFE" w:rsidR="007A71F0" w:rsidRDefault="007A71F0" w:rsidP="007A71F0"/>
    <w:p w14:paraId="628C75B3" w14:textId="418C385B" w:rsidR="007A71F0" w:rsidRDefault="007A71F0" w:rsidP="007A71F0"/>
    <w:p w14:paraId="3B5ADD37" w14:textId="27E55EE0" w:rsidR="007A71F0" w:rsidRDefault="007A71F0" w:rsidP="007A71F0"/>
    <w:p w14:paraId="25756D53" w14:textId="24EFDA9A" w:rsidR="007A71F0" w:rsidRDefault="007A71F0" w:rsidP="007A71F0"/>
    <w:p w14:paraId="20A20A6F" w14:textId="05558B04" w:rsidR="007A71F0" w:rsidRDefault="007A71F0" w:rsidP="007A71F0">
      <w:pPr>
        <w:pStyle w:val="Caption"/>
      </w:pPr>
      <w:r>
        <w:lastRenderedPageBreak/>
        <w:t xml:space="preserve">Figure </w:t>
      </w:r>
      <w:r w:rsidR="009A156F">
        <w:fldChar w:fldCharType="begin"/>
      </w:r>
      <w:r w:rsidR="009A156F">
        <w:instrText xml:space="preserve"> SEQ Figure \* ARABIC </w:instrText>
      </w:r>
      <w:r w:rsidR="009A156F">
        <w:fldChar w:fldCharType="separate"/>
      </w:r>
      <w:r w:rsidR="00F95F3F">
        <w:rPr>
          <w:noProof/>
        </w:rPr>
        <w:t>13</w:t>
      </w:r>
      <w:r w:rsidR="009A156F">
        <w:rPr>
          <w:noProof/>
        </w:rPr>
        <w:fldChar w:fldCharType="end"/>
      </w:r>
      <w:r>
        <w:t xml:space="preserve"> - Verifying Mapped Drive.</w:t>
      </w:r>
    </w:p>
    <w:p w14:paraId="3D52E4AA" w14:textId="1D7F3418" w:rsidR="007A71F0" w:rsidRDefault="007A71F0" w:rsidP="007A71F0">
      <w:r>
        <w:rPr>
          <w:noProof/>
        </w:rPr>
        <w:drawing>
          <wp:inline distT="0" distB="0" distL="0" distR="0" wp14:anchorId="4C1F51AE" wp14:editId="4BBA5BD7">
            <wp:extent cx="5724525" cy="45815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4581525"/>
                    </a:xfrm>
                    <a:prstGeom prst="rect">
                      <a:avLst/>
                    </a:prstGeom>
                    <a:noFill/>
                    <a:ln>
                      <a:noFill/>
                    </a:ln>
                  </pic:spPr>
                </pic:pic>
              </a:graphicData>
            </a:graphic>
          </wp:inline>
        </w:drawing>
      </w:r>
    </w:p>
    <w:p w14:paraId="33FE3691" w14:textId="5AE547E2" w:rsidR="007A71F0" w:rsidRDefault="007A71F0" w:rsidP="007A71F0"/>
    <w:p w14:paraId="29038258" w14:textId="06AC2A43" w:rsidR="007A71F0" w:rsidRDefault="007A71F0" w:rsidP="007A71F0"/>
    <w:p w14:paraId="15DDF9F9" w14:textId="77777777" w:rsidR="007A71F0" w:rsidRPr="007A71F0" w:rsidRDefault="007A71F0" w:rsidP="007A71F0"/>
    <w:p w14:paraId="041BED54" w14:textId="77777777" w:rsidR="00F43CB3" w:rsidRDefault="00F43CB3">
      <w:pPr>
        <w:rPr>
          <w:bCs/>
          <w:sz w:val="28"/>
          <w:szCs w:val="28"/>
        </w:rPr>
      </w:pPr>
      <w:r>
        <w:rPr>
          <w:bCs/>
          <w:sz w:val="28"/>
          <w:szCs w:val="28"/>
        </w:rPr>
        <w:br w:type="page"/>
      </w:r>
    </w:p>
    <w:p w14:paraId="4B547EFB" w14:textId="3E6C5A13" w:rsidR="00083C1C" w:rsidRPr="00A61B11" w:rsidRDefault="00F43CB3" w:rsidP="00A61B11">
      <w:pPr>
        <w:pStyle w:val="Heading2"/>
        <w:rPr>
          <w:bCs/>
          <w:sz w:val="44"/>
          <w:szCs w:val="44"/>
        </w:rPr>
      </w:pPr>
      <w:bookmarkStart w:id="3" w:name="_Toc70074366"/>
      <w:r w:rsidRPr="00A61B11">
        <w:rPr>
          <w:sz w:val="32"/>
          <w:szCs w:val="32"/>
          <w:u w:color="000000"/>
        </w:rPr>
        <w:lastRenderedPageBreak/>
        <w:t>Task 2: Utilising Group Policy Management Console to better facilitate network</w:t>
      </w:r>
      <w:r w:rsidRPr="00A61B11">
        <w:rPr>
          <w:sz w:val="32"/>
          <w:szCs w:val="32"/>
        </w:rPr>
        <w:t xml:space="preserve"> </w:t>
      </w:r>
      <w:r w:rsidRPr="00A61B11">
        <w:rPr>
          <w:sz w:val="32"/>
          <w:szCs w:val="32"/>
          <w:u w:color="000000"/>
        </w:rPr>
        <w:t>object management.</w:t>
      </w:r>
      <w:bookmarkEnd w:id="3"/>
    </w:p>
    <w:p w14:paraId="6CCA9350" w14:textId="3282526F" w:rsidR="00F43CB3" w:rsidRDefault="00F43CB3" w:rsidP="00F43CB3"/>
    <w:p w14:paraId="4CA1353B" w14:textId="5F83E828" w:rsidR="00F43CB3" w:rsidRDefault="00F43CB3" w:rsidP="00F43CB3"/>
    <w:p w14:paraId="2E75B109" w14:textId="74155F70" w:rsidR="00F43CB3" w:rsidRPr="00A61B11" w:rsidRDefault="00F43CB3" w:rsidP="00A61B11">
      <w:pPr>
        <w:jc w:val="center"/>
        <w:rPr>
          <w:b/>
          <w:bCs/>
          <w:sz w:val="28"/>
          <w:szCs w:val="28"/>
        </w:rPr>
      </w:pPr>
      <w:r w:rsidRPr="00A61B11">
        <w:rPr>
          <w:b/>
          <w:bCs/>
          <w:sz w:val="28"/>
          <w:szCs w:val="28"/>
          <w:u w:color="000000"/>
        </w:rPr>
        <w:t>Group Policy</w:t>
      </w:r>
    </w:p>
    <w:p w14:paraId="626E2A8F" w14:textId="72FB3C3A" w:rsidR="00F43CB3" w:rsidRDefault="00F43CB3" w:rsidP="00F43CB3">
      <w:pPr>
        <w:rPr>
          <w:u w:val="single"/>
        </w:rPr>
      </w:pPr>
    </w:p>
    <w:p w14:paraId="41BC5965" w14:textId="7FCB90AE" w:rsidR="001449C5" w:rsidRPr="00A61B11" w:rsidRDefault="001449C5" w:rsidP="001449C5">
      <w:pPr>
        <w:spacing w:after="315"/>
        <w:ind w:left="-5"/>
        <w:rPr>
          <w:b/>
          <w:sz w:val="28"/>
          <w:szCs w:val="28"/>
          <w:u w:val="single"/>
        </w:rPr>
      </w:pPr>
      <w:r w:rsidRPr="00A61B11">
        <w:rPr>
          <w:b/>
          <w:sz w:val="28"/>
          <w:szCs w:val="28"/>
          <w:u w:val="single"/>
        </w:rPr>
        <w:t xml:space="preserve">GPO 1: Moderating Access to the Control Panel. </w:t>
      </w:r>
    </w:p>
    <w:p w14:paraId="3F7A7180" w14:textId="0B044D6F" w:rsidR="007A71F0" w:rsidRPr="00A61B11" w:rsidRDefault="00A61B11" w:rsidP="00BE300F">
      <w:pPr>
        <w:rPr>
          <w:sz w:val="24"/>
          <w:szCs w:val="24"/>
        </w:rPr>
      </w:pPr>
      <w:r w:rsidRPr="00A61B11">
        <w:rPr>
          <w:sz w:val="24"/>
          <w:szCs w:val="24"/>
        </w:rPr>
        <w:t xml:space="preserve">Task 2 began by restricting access to the Control Panel. Firstly, a new Organisational Unit was created and the name </w:t>
      </w:r>
      <w:r w:rsidR="00DA113D">
        <w:rPr>
          <w:sz w:val="24"/>
          <w:szCs w:val="24"/>
        </w:rPr>
        <w:t>specified for it</w:t>
      </w:r>
      <w:r w:rsidRPr="00A61B11">
        <w:rPr>
          <w:sz w:val="24"/>
          <w:szCs w:val="24"/>
        </w:rPr>
        <w:t xml:space="preserve"> was ‘Non Admin Users’. </w:t>
      </w:r>
      <w:r w:rsidR="00C54985">
        <w:rPr>
          <w:sz w:val="24"/>
          <w:szCs w:val="24"/>
        </w:rPr>
        <w:t>Secondly,</w:t>
      </w:r>
      <w:r w:rsidRPr="00A61B11">
        <w:rPr>
          <w:sz w:val="24"/>
          <w:szCs w:val="24"/>
        </w:rPr>
        <w:t xml:space="preserve"> a new user account was created on the domain. A</w:t>
      </w:r>
      <w:r w:rsidR="00C54985">
        <w:rPr>
          <w:sz w:val="24"/>
          <w:szCs w:val="24"/>
        </w:rPr>
        <w:t xml:space="preserve"> new</w:t>
      </w:r>
      <w:r w:rsidRPr="00A61B11">
        <w:rPr>
          <w:sz w:val="24"/>
          <w:szCs w:val="24"/>
        </w:rPr>
        <w:t xml:space="preserve"> Group Policy Object for the ‘Non Admin Users’ folder was</w:t>
      </w:r>
      <w:r w:rsidR="00DA113D">
        <w:rPr>
          <w:sz w:val="24"/>
          <w:szCs w:val="24"/>
        </w:rPr>
        <w:t xml:space="preserve"> then</w:t>
      </w:r>
      <w:r w:rsidR="00C54985">
        <w:rPr>
          <w:sz w:val="24"/>
          <w:szCs w:val="24"/>
        </w:rPr>
        <w:t xml:space="preserve"> created and the name </w:t>
      </w:r>
      <w:r w:rsidR="00DA113D">
        <w:rPr>
          <w:sz w:val="24"/>
          <w:szCs w:val="24"/>
        </w:rPr>
        <w:t>specified for it</w:t>
      </w:r>
      <w:r w:rsidR="00C54985">
        <w:rPr>
          <w:sz w:val="24"/>
          <w:szCs w:val="24"/>
        </w:rPr>
        <w:t xml:space="preserve"> was ‘NoCtrlPanAccess’. The GPO was</w:t>
      </w:r>
      <w:r w:rsidRPr="00A61B11">
        <w:rPr>
          <w:sz w:val="24"/>
          <w:szCs w:val="24"/>
        </w:rPr>
        <w:t xml:space="preserve"> set to </w:t>
      </w:r>
      <w:r w:rsidR="00DA113D">
        <w:rPr>
          <w:sz w:val="24"/>
          <w:szCs w:val="24"/>
        </w:rPr>
        <w:t>‘</w:t>
      </w:r>
      <w:r w:rsidRPr="00A61B11">
        <w:rPr>
          <w:sz w:val="24"/>
          <w:szCs w:val="24"/>
        </w:rPr>
        <w:t>Prohibit Access to Control Panel and PC settings</w:t>
      </w:r>
      <w:r w:rsidR="00DA113D">
        <w:rPr>
          <w:sz w:val="24"/>
          <w:szCs w:val="24"/>
        </w:rPr>
        <w:t>’</w:t>
      </w:r>
      <w:r w:rsidRPr="00A61B11">
        <w:rPr>
          <w:sz w:val="24"/>
          <w:szCs w:val="24"/>
        </w:rPr>
        <w:t xml:space="preserve">. </w:t>
      </w:r>
      <w:r w:rsidR="00DA113D">
        <w:rPr>
          <w:sz w:val="24"/>
          <w:szCs w:val="24"/>
        </w:rPr>
        <w:t>Thirdly, in order to apply</w:t>
      </w:r>
      <w:r w:rsidR="009105C2">
        <w:rPr>
          <w:sz w:val="24"/>
          <w:szCs w:val="24"/>
        </w:rPr>
        <w:t xml:space="preserve"> the </w:t>
      </w:r>
      <w:r w:rsidR="00DA113D">
        <w:rPr>
          <w:sz w:val="24"/>
          <w:szCs w:val="24"/>
        </w:rPr>
        <w:t xml:space="preserve"> changes </w:t>
      </w:r>
      <w:r w:rsidR="00BE300F">
        <w:rPr>
          <w:sz w:val="24"/>
          <w:szCs w:val="24"/>
        </w:rPr>
        <w:t>it was necessary to run ‘command prompt’ and force an update on the Group Polic</w:t>
      </w:r>
      <w:r w:rsidR="00DA113D">
        <w:rPr>
          <w:sz w:val="24"/>
          <w:szCs w:val="24"/>
        </w:rPr>
        <w:t>y</w:t>
      </w:r>
      <w:r w:rsidR="00BE300F">
        <w:rPr>
          <w:sz w:val="24"/>
          <w:szCs w:val="24"/>
        </w:rPr>
        <w:t xml:space="preserve">. This was achieved by issuing a command ‘gpupdate /force’ in the cmd.exe (command prompt). </w:t>
      </w:r>
      <w:r w:rsidRPr="00A61B11">
        <w:rPr>
          <w:sz w:val="24"/>
          <w:szCs w:val="24"/>
        </w:rPr>
        <w:t>The</w:t>
      </w:r>
      <w:r w:rsidR="00DA113D">
        <w:rPr>
          <w:sz w:val="24"/>
          <w:szCs w:val="24"/>
        </w:rPr>
        <w:t xml:space="preserve">se steps are shown </w:t>
      </w:r>
      <w:r w:rsidRPr="00A61B11">
        <w:rPr>
          <w:i/>
          <w:iCs/>
          <w:sz w:val="24"/>
          <w:szCs w:val="24"/>
          <w:u w:val="single"/>
        </w:rPr>
        <w:t>in figures 14</w:t>
      </w:r>
      <w:r w:rsidR="00BE300F">
        <w:rPr>
          <w:i/>
          <w:iCs/>
          <w:sz w:val="24"/>
          <w:szCs w:val="24"/>
          <w:u w:val="single"/>
        </w:rPr>
        <w:t>-1</w:t>
      </w:r>
      <w:r w:rsidR="00C54985">
        <w:rPr>
          <w:i/>
          <w:iCs/>
          <w:sz w:val="24"/>
          <w:szCs w:val="24"/>
          <w:u w:val="single"/>
        </w:rPr>
        <w:t>6</w:t>
      </w:r>
      <w:r w:rsidRPr="00A61B11">
        <w:rPr>
          <w:i/>
          <w:iCs/>
          <w:sz w:val="24"/>
          <w:szCs w:val="24"/>
          <w:u w:val="single"/>
        </w:rPr>
        <w:t xml:space="preserve"> below.</w:t>
      </w:r>
    </w:p>
    <w:p w14:paraId="2B4276AE" w14:textId="602F4FFF" w:rsidR="00F43CB3" w:rsidRDefault="00F43CB3" w:rsidP="00F43CB3">
      <w:pPr>
        <w:rPr>
          <w:u w:val="single"/>
        </w:rPr>
      </w:pPr>
    </w:p>
    <w:p w14:paraId="121CCB7F" w14:textId="59281D97" w:rsidR="005470CE" w:rsidRDefault="00A61B11" w:rsidP="00A61B11">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14</w:t>
      </w:r>
      <w:r w:rsidR="009A156F">
        <w:rPr>
          <w:noProof/>
        </w:rPr>
        <w:fldChar w:fldCharType="end"/>
      </w:r>
      <w:r>
        <w:t xml:space="preserve"> - Non Admin Users created, and basic user created.</w:t>
      </w:r>
    </w:p>
    <w:p w14:paraId="20CD008E" w14:textId="2192BE84" w:rsidR="00A61B11" w:rsidRPr="00A61B11" w:rsidRDefault="00A61B11" w:rsidP="00A61B11">
      <w:r>
        <w:rPr>
          <w:noProof/>
        </w:rPr>
        <w:drawing>
          <wp:inline distT="0" distB="0" distL="0" distR="0" wp14:anchorId="6F42425B" wp14:editId="72B8AD97">
            <wp:extent cx="5534025" cy="41529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4025" cy="4152900"/>
                    </a:xfrm>
                    <a:prstGeom prst="rect">
                      <a:avLst/>
                    </a:prstGeom>
                    <a:noFill/>
                    <a:ln>
                      <a:noFill/>
                    </a:ln>
                  </pic:spPr>
                </pic:pic>
              </a:graphicData>
            </a:graphic>
          </wp:inline>
        </w:drawing>
      </w:r>
    </w:p>
    <w:p w14:paraId="4220806A" w14:textId="15A39C1B" w:rsidR="007A71F0" w:rsidRDefault="007A71F0" w:rsidP="00F43CB3">
      <w:pPr>
        <w:rPr>
          <w:u w:val="single"/>
        </w:rPr>
      </w:pPr>
    </w:p>
    <w:p w14:paraId="40A87C98" w14:textId="108CA4F0" w:rsidR="00A61B11" w:rsidRDefault="00A61B11" w:rsidP="00A61B11">
      <w:pPr>
        <w:pStyle w:val="Caption"/>
      </w:pPr>
      <w:r>
        <w:lastRenderedPageBreak/>
        <w:t xml:space="preserve">Figure </w:t>
      </w:r>
      <w:r w:rsidR="009A156F">
        <w:fldChar w:fldCharType="begin"/>
      </w:r>
      <w:r w:rsidR="009A156F">
        <w:instrText xml:space="preserve"> SEQ Figure \* ARABIC </w:instrText>
      </w:r>
      <w:r w:rsidR="009A156F">
        <w:fldChar w:fldCharType="separate"/>
      </w:r>
      <w:r w:rsidR="00F95F3F">
        <w:rPr>
          <w:noProof/>
        </w:rPr>
        <w:t>15</w:t>
      </w:r>
      <w:r w:rsidR="009A156F">
        <w:rPr>
          <w:noProof/>
        </w:rPr>
        <w:fldChar w:fldCharType="end"/>
      </w:r>
      <w:r>
        <w:t xml:space="preserve"> – GPO applied which prohibits Access to the Control Panel and PC settings.</w:t>
      </w:r>
    </w:p>
    <w:p w14:paraId="20069D43" w14:textId="5663A046" w:rsidR="00A61B11" w:rsidRPr="00A61B11" w:rsidRDefault="00A61B11" w:rsidP="00A61B11">
      <w:r>
        <w:rPr>
          <w:noProof/>
        </w:rPr>
        <w:drawing>
          <wp:inline distT="0" distB="0" distL="0" distR="0" wp14:anchorId="1500FA18" wp14:editId="7F96C72A">
            <wp:extent cx="5734050" cy="3914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3914775"/>
                    </a:xfrm>
                    <a:prstGeom prst="rect">
                      <a:avLst/>
                    </a:prstGeom>
                    <a:noFill/>
                    <a:ln>
                      <a:noFill/>
                    </a:ln>
                  </pic:spPr>
                </pic:pic>
              </a:graphicData>
            </a:graphic>
          </wp:inline>
        </w:drawing>
      </w:r>
    </w:p>
    <w:p w14:paraId="24E997D0" w14:textId="3071CFEB" w:rsidR="007A71F0" w:rsidRDefault="007A71F0" w:rsidP="00F43CB3">
      <w:pPr>
        <w:rPr>
          <w:u w:val="single"/>
        </w:rPr>
      </w:pPr>
    </w:p>
    <w:p w14:paraId="19423D8B" w14:textId="31E87749" w:rsidR="007A71F0" w:rsidRDefault="007A71F0" w:rsidP="00F43CB3">
      <w:pPr>
        <w:rPr>
          <w:u w:val="single"/>
        </w:rPr>
      </w:pPr>
    </w:p>
    <w:p w14:paraId="3E35080E" w14:textId="525DB777" w:rsidR="00BE300F" w:rsidRDefault="00BE300F" w:rsidP="00BE300F">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16</w:t>
      </w:r>
      <w:r w:rsidR="009A156F">
        <w:rPr>
          <w:noProof/>
        </w:rPr>
        <w:fldChar w:fldCharType="end"/>
      </w:r>
      <w:r>
        <w:t xml:space="preserve"> – running gpupdate /force command in cmd.exe</w:t>
      </w:r>
    </w:p>
    <w:p w14:paraId="47ADCF96" w14:textId="0520D724" w:rsidR="00BE300F" w:rsidRPr="00BE300F" w:rsidRDefault="00BE300F" w:rsidP="00BE300F">
      <w:r>
        <w:rPr>
          <w:noProof/>
        </w:rPr>
        <w:drawing>
          <wp:inline distT="0" distB="0" distL="0" distR="0" wp14:anchorId="4CBF97B5" wp14:editId="1562E259">
            <wp:extent cx="5029200" cy="3067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067050"/>
                    </a:xfrm>
                    <a:prstGeom prst="rect">
                      <a:avLst/>
                    </a:prstGeom>
                    <a:noFill/>
                    <a:ln>
                      <a:noFill/>
                    </a:ln>
                  </pic:spPr>
                </pic:pic>
              </a:graphicData>
            </a:graphic>
          </wp:inline>
        </w:drawing>
      </w:r>
    </w:p>
    <w:p w14:paraId="33072901" w14:textId="34BCDE9C" w:rsidR="007A71F0" w:rsidRDefault="007A71F0" w:rsidP="00F43CB3">
      <w:pPr>
        <w:rPr>
          <w:u w:val="single"/>
        </w:rPr>
      </w:pPr>
    </w:p>
    <w:p w14:paraId="14BC21E1" w14:textId="77777777" w:rsidR="00DA113D" w:rsidRDefault="00DA113D" w:rsidP="00F43CB3">
      <w:pPr>
        <w:rPr>
          <w:sz w:val="24"/>
          <w:szCs w:val="24"/>
        </w:rPr>
      </w:pPr>
    </w:p>
    <w:p w14:paraId="02BF5662" w14:textId="133D20BA" w:rsidR="007A71F0" w:rsidRPr="00BE300F" w:rsidRDefault="003E3FF1" w:rsidP="00F43CB3">
      <w:pPr>
        <w:rPr>
          <w:sz w:val="24"/>
          <w:szCs w:val="24"/>
        </w:rPr>
      </w:pPr>
      <w:r>
        <w:rPr>
          <w:sz w:val="24"/>
          <w:szCs w:val="24"/>
        </w:rPr>
        <w:lastRenderedPageBreak/>
        <w:t>Finally</w:t>
      </w:r>
      <w:r w:rsidR="00C54985">
        <w:rPr>
          <w:sz w:val="24"/>
          <w:szCs w:val="24"/>
        </w:rPr>
        <w:t xml:space="preserve">, it </w:t>
      </w:r>
      <w:r w:rsidR="00BE300F">
        <w:rPr>
          <w:sz w:val="24"/>
          <w:szCs w:val="24"/>
        </w:rPr>
        <w:t xml:space="preserve"> </w:t>
      </w:r>
      <w:r w:rsidR="00C54985">
        <w:rPr>
          <w:sz w:val="24"/>
          <w:szCs w:val="24"/>
        </w:rPr>
        <w:t>was now</w:t>
      </w:r>
      <w:r w:rsidR="00BE300F">
        <w:rPr>
          <w:sz w:val="24"/>
          <w:szCs w:val="24"/>
        </w:rPr>
        <w:t xml:space="preserve"> possible to verify whether the policy </w:t>
      </w:r>
      <w:r w:rsidR="00DA113D">
        <w:rPr>
          <w:sz w:val="24"/>
          <w:szCs w:val="24"/>
        </w:rPr>
        <w:t>was</w:t>
      </w:r>
      <w:r w:rsidR="00BE300F">
        <w:rPr>
          <w:sz w:val="24"/>
          <w:szCs w:val="24"/>
        </w:rPr>
        <w:t xml:space="preserve"> working properly</w:t>
      </w:r>
      <w:r w:rsidR="00DA113D">
        <w:rPr>
          <w:sz w:val="24"/>
          <w:szCs w:val="24"/>
        </w:rPr>
        <w:t>. This was accomplished by logging onto the Client 1 VM as a basic user and trying to access the Control Panel</w:t>
      </w:r>
      <w:r w:rsidR="009E53CD">
        <w:rPr>
          <w:sz w:val="24"/>
          <w:szCs w:val="24"/>
        </w:rPr>
        <w:t xml:space="preserve">, as </w:t>
      </w:r>
      <w:r w:rsidR="00BE300F">
        <w:rPr>
          <w:sz w:val="24"/>
          <w:szCs w:val="24"/>
        </w:rPr>
        <w:t xml:space="preserve">shown </w:t>
      </w:r>
      <w:r w:rsidR="00BE300F" w:rsidRPr="00BE300F">
        <w:rPr>
          <w:i/>
          <w:iCs/>
          <w:sz w:val="24"/>
          <w:szCs w:val="24"/>
          <w:u w:val="single"/>
        </w:rPr>
        <w:t>in figures 17-18.</w:t>
      </w:r>
    </w:p>
    <w:p w14:paraId="18C69572" w14:textId="458968F7" w:rsidR="007A71F0" w:rsidRDefault="007A71F0" w:rsidP="00F43CB3">
      <w:pPr>
        <w:rPr>
          <w:u w:val="single"/>
        </w:rPr>
      </w:pPr>
    </w:p>
    <w:p w14:paraId="438CB801" w14:textId="2B504BDA" w:rsidR="00BE300F" w:rsidRDefault="00BE300F" w:rsidP="00BE300F">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17</w:t>
      </w:r>
      <w:r w:rsidR="009A156F">
        <w:rPr>
          <w:noProof/>
        </w:rPr>
        <w:fldChar w:fldCharType="end"/>
      </w:r>
      <w:r>
        <w:t xml:space="preserve"> - Trying to Access the Control Panel Part 1.</w:t>
      </w:r>
    </w:p>
    <w:p w14:paraId="4A661BAE" w14:textId="11DD19F0" w:rsidR="00BE300F" w:rsidRDefault="00BE300F" w:rsidP="00BE300F">
      <w:r>
        <w:rPr>
          <w:noProof/>
        </w:rPr>
        <w:drawing>
          <wp:inline distT="0" distB="0" distL="0" distR="0" wp14:anchorId="2F22C15C" wp14:editId="57BD3D14">
            <wp:extent cx="4457700" cy="36099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700" cy="3609975"/>
                    </a:xfrm>
                    <a:prstGeom prst="rect">
                      <a:avLst/>
                    </a:prstGeom>
                    <a:noFill/>
                    <a:ln>
                      <a:noFill/>
                    </a:ln>
                  </pic:spPr>
                </pic:pic>
              </a:graphicData>
            </a:graphic>
          </wp:inline>
        </w:drawing>
      </w:r>
    </w:p>
    <w:p w14:paraId="6A38B9D1" w14:textId="63048FB4" w:rsidR="00BE300F" w:rsidRDefault="00BE300F" w:rsidP="00BE300F"/>
    <w:p w14:paraId="4109DAAF" w14:textId="6D0BAE8B" w:rsidR="00BE300F" w:rsidRDefault="00BE300F" w:rsidP="00BE300F">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18</w:t>
      </w:r>
      <w:r w:rsidR="009A156F">
        <w:rPr>
          <w:noProof/>
        </w:rPr>
        <w:fldChar w:fldCharType="end"/>
      </w:r>
      <w:r>
        <w:t xml:space="preserve"> - Trying to Access the Control Panel Part 2.</w:t>
      </w:r>
    </w:p>
    <w:p w14:paraId="02A98DBB" w14:textId="37E172C0" w:rsidR="00BE300F" w:rsidRPr="00BE300F" w:rsidRDefault="00BE300F" w:rsidP="00BE300F">
      <w:r>
        <w:rPr>
          <w:noProof/>
        </w:rPr>
        <w:drawing>
          <wp:inline distT="0" distB="0" distL="0" distR="0" wp14:anchorId="50503DA0" wp14:editId="5C44386A">
            <wp:extent cx="3724275" cy="26003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24275" cy="2600325"/>
                    </a:xfrm>
                    <a:prstGeom prst="rect">
                      <a:avLst/>
                    </a:prstGeom>
                    <a:noFill/>
                    <a:ln>
                      <a:noFill/>
                    </a:ln>
                  </pic:spPr>
                </pic:pic>
              </a:graphicData>
            </a:graphic>
          </wp:inline>
        </w:drawing>
      </w:r>
    </w:p>
    <w:p w14:paraId="069C907D" w14:textId="2B1D46FB" w:rsidR="007A71F0" w:rsidRDefault="007A71F0" w:rsidP="00F43CB3">
      <w:pPr>
        <w:rPr>
          <w:u w:val="single"/>
        </w:rPr>
      </w:pPr>
    </w:p>
    <w:p w14:paraId="1D38C2A2" w14:textId="77777777" w:rsidR="009E53CD" w:rsidRDefault="009E53CD" w:rsidP="00F43CB3">
      <w:pPr>
        <w:rPr>
          <w:u w:val="single"/>
        </w:rPr>
      </w:pPr>
    </w:p>
    <w:p w14:paraId="5FE7E2AD" w14:textId="77777777" w:rsidR="005470CE" w:rsidRPr="00A61B11" w:rsidRDefault="005470CE" w:rsidP="005470CE">
      <w:pPr>
        <w:spacing w:after="315"/>
        <w:ind w:left="-5"/>
        <w:rPr>
          <w:sz w:val="28"/>
          <w:szCs w:val="28"/>
          <w:u w:val="single"/>
        </w:rPr>
      </w:pPr>
      <w:r w:rsidRPr="00A61B11">
        <w:rPr>
          <w:b/>
          <w:sz w:val="28"/>
          <w:szCs w:val="28"/>
          <w:u w:val="single"/>
        </w:rPr>
        <w:lastRenderedPageBreak/>
        <w:t>GPO 2:  Removing Access to the Command Prompt</w:t>
      </w:r>
      <w:r w:rsidRPr="00A61B11">
        <w:rPr>
          <w:sz w:val="28"/>
          <w:szCs w:val="28"/>
          <w:u w:val="single"/>
        </w:rPr>
        <w:t xml:space="preserve">. </w:t>
      </w:r>
    </w:p>
    <w:p w14:paraId="1C2F5BF7" w14:textId="4D967B78" w:rsidR="005470CE" w:rsidRPr="009105C2" w:rsidRDefault="009E53CD" w:rsidP="00F43CB3">
      <w:pPr>
        <w:rPr>
          <w:sz w:val="24"/>
          <w:szCs w:val="24"/>
        </w:rPr>
      </w:pPr>
      <w:r>
        <w:rPr>
          <w:sz w:val="24"/>
          <w:szCs w:val="24"/>
        </w:rPr>
        <w:t>The task</w:t>
      </w:r>
      <w:r w:rsidR="002C207F" w:rsidRPr="002C207F">
        <w:rPr>
          <w:sz w:val="24"/>
          <w:szCs w:val="24"/>
        </w:rPr>
        <w:t xml:space="preserve"> was to disable access to the Command Prompt, as it can be quite a powerful tool in the wrong hands. This was achieved by creating a new GPO in the ‘Non Admin Users’ Organisational Unit</w:t>
      </w:r>
      <w:r>
        <w:rPr>
          <w:sz w:val="24"/>
          <w:szCs w:val="24"/>
        </w:rPr>
        <w:t xml:space="preserve">, which was given the name  </w:t>
      </w:r>
      <w:r w:rsidR="002C207F" w:rsidRPr="002C207F">
        <w:rPr>
          <w:sz w:val="24"/>
          <w:szCs w:val="24"/>
        </w:rPr>
        <w:t>‘NoCmdPrmptAccess’</w:t>
      </w:r>
      <w:r>
        <w:rPr>
          <w:sz w:val="24"/>
          <w:szCs w:val="24"/>
        </w:rPr>
        <w:t xml:space="preserve">. </w:t>
      </w:r>
      <w:r w:rsidR="002C207F" w:rsidRPr="002C207F">
        <w:rPr>
          <w:sz w:val="24"/>
          <w:szCs w:val="24"/>
        </w:rPr>
        <w:t xml:space="preserve"> </w:t>
      </w:r>
      <w:r w:rsidR="009105C2">
        <w:rPr>
          <w:sz w:val="24"/>
          <w:szCs w:val="24"/>
        </w:rPr>
        <w:t xml:space="preserve">The </w:t>
      </w:r>
      <w:r w:rsidR="002C207F" w:rsidRPr="002C207F">
        <w:rPr>
          <w:sz w:val="24"/>
          <w:szCs w:val="24"/>
        </w:rPr>
        <w:t xml:space="preserve">option to </w:t>
      </w:r>
      <w:r w:rsidR="009105C2">
        <w:rPr>
          <w:sz w:val="24"/>
          <w:szCs w:val="24"/>
        </w:rPr>
        <w:t>‘</w:t>
      </w:r>
      <w:r w:rsidR="002C207F" w:rsidRPr="002C207F">
        <w:rPr>
          <w:sz w:val="24"/>
          <w:szCs w:val="24"/>
        </w:rPr>
        <w:t>Prevent Access to the Command Prompt</w:t>
      </w:r>
      <w:r w:rsidR="009105C2">
        <w:rPr>
          <w:sz w:val="24"/>
          <w:szCs w:val="24"/>
        </w:rPr>
        <w:t>’</w:t>
      </w:r>
      <w:r w:rsidR="002C207F" w:rsidRPr="002C207F">
        <w:rPr>
          <w:sz w:val="24"/>
          <w:szCs w:val="24"/>
        </w:rPr>
        <w:t xml:space="preserve"> was then enabled. </w:t>
      </w:r>
      <w:r w:rsidR="009105C2">
        <w:rPr>
          <w:sz w:val="24"/>
          <w:szCs w:val="24"/>
        </w:rPr>
        <w:t xml:space="preserve">In order to apply the changes it was necessary to run ‘command prompt’ and force an update on the Group Policy. Subsequently, checks were undertaken to determine whether a basic user </w:t>
      </w:r>
      <w:r w:rsidR="002C207F" w:rsidRPr="002C207F">
        <w:rPr>
          <w:sz w:val="24"/>
          <w:szCs w:val="24"/>
        </w:rPr>
        <w:t>could access the command prompt. This resulted in an error message stating: ‘The command prompt has been disabled by your administrator.’ The</w:t>
      </w:r>
      <w:r w:rsidR="009105C2">
        <w:rPr>
          <w:sz w:val="24"/>
          <w:szCs w:val="24"/>
        </w:rPr>
        <w:t xml:space="preserve">se steps are </w:t>
      </w:r>
      <w:r w:rsidR="002C207F" w:rsidRPr="002C207F">
        <w:rPr>
          <w:sz w:val="24"/>
          <w:szCs w:val="24"/>
        </w:rPr>
        <w:t xml:space="preserve">shown </w:t>
      </w:r>
      <w:r w:rsidR="002C207F" w:rsidRPr="002C207F">
        <w:rPr>
          <w:i/>
          <w:iCs/>
          <w:sz w:val="24"/>
          <w:szCs w:val="24"/>
          <w:u w:val="single"/>
        </w:rPr>
        <w:t>in figures 19-21.</w:t>
      </w:r>
    </w:p>
    <w:p w14:paraId="3B12680E" w14:textId="4C2EAC63" w:rsidR="002C207F" w:rsidRDefault="002C207F" w:rsidP="00F43CB3">
      <w:pPr>
        <w:rPr>
          <w:i/>
          <w:iCs/>
          <w:sz w:val="24"/>
          <w:szCs w:val="24"/>
          <w:u w:val="single"/>
        </w:rPr>
      </w:pPr>
    </w:p>
    <w:p w14:paraId="359840DC" w14:textId="47FB51F9" w:rsidR="002C207F" w:rsidRDefault="002C207F" w:rsidP="002C207F">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19</w:t>
      </w:r>
      <w:r w:rsidR="009A156F">
        <w:rPr>
          <w:noProof/>
        </w:rPr>
        <w:fldChar w:fldCharType="end"/>
      </w:r>
      <w:r>
        <w:t xml:space="preserve"> - Preventing Access to the Command Prompt.</w:t>
      </w:r>
    </w:p>
    <w:p w14:paraId="2301115B" w14:textId="68A269FC" w:rsidR="002C207F" w:rsidRPr="002C207F" w:rsidRDefault="002C207F" w:rsidP="002C207F">
      <w:r>
        <w:rPr>
          <w:noProof/>
        </w:rPr>
        <w:drawing>
          <wp:inline distT="0" distB="0" distL="0" distR="0" wp14:anchorId="792FE61F" wp14:editId="47C195F3">
            <wp:extent cx="5734050" cy="49339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4933950"/>
                    </a:xfrm>
                    <a:prstGeom prst="rect">
                      <a:avLst/>
                    </a:prstGeom>
                    <a:noFill/>
                    <a:ln>
                      <a:noFill/>
                    </a:ln>
                  </pic:spPr>
                </pic:pic>
              </a:graphicData>
            </a:graphic>
          </wp:inline>
        </w:drawing>
      </w:r>
    </w:p>
    <w:p w14:paraId="590DC669" w14:textId="008181BD" w:rsidR="007A71F0" w:rsidRDefault="007A71F0" w:rsidP="00F43CB3">
      <w:pPr>
        <w:rPr>
          <w:u w:val="single"/>
        </w:rPr>
      </w:pPr>
    </w:p>
    <w:p w14:paraId="035AF01A" w14:textId="3F1B4582" w:rsidR="007A71F0" w:rsidRDefault="007A71F0" w:rsidP="00F43CB3">
      <w:pPr>
        <w:rPr>
          <w:u w:val="single"/>
        </w:rPr>
      </w:pPr>
    </w:p>
    <w:p w14:paraId="1446702F" w14:textId="77777777" w:rsidR="009105C2" w:rsidRDefault="009105C2" w:rsidP="00F43CB3">
      <w:pPr>
        <w:rPr>
          <w:u w:val="single"/>
        </w:rPr>
      </w:pPr>
    </w:p>
    <w:p w14:paraId="3D9454F0" w14:textId="7E8B448A" w:rsidR="007A71F0" w:rsidRDefault="007A71F0" w:rsidP="00F43CB3">
      <w:pPr>
        <w:rPr>
          <w:u w:val="single"/>
        </w:rPr>
      </w:pPr>
    </w:p>
    <w:p w14:paraId="3FD15BAB" w14:textId="65E526D5" w:rsidR="007A71F0" w:rsidRDefault="002C207F" w:rsidP="002C207F">
      <w:pPr>
        <w:pStyle w:val="Caption"/>
      </w:pPr>
      <w:r>
        <w:lastRenderedPageBreak/>
        <w:t xml:space="preserve">Figure </w:t>
      </w:r>
      <w:r w:rsidR="009A156F">
        <w:fldChar w:fldCharType="begin"/>
      </w:r>
      <w:r w:rsidR="009A156F">
        <w:instrText xml:space="preserve"> SEQ Figure \* ARABIC </w:instrText>
      </w:r>
      <w:r w:rsidR="009A156F">
        <w:fldChar w:fldCharType="separate"/>
      </w:r>
      <w:r w:rsidR="00F95F3F">
        <w:rPr>
          <w:noProof/>
        </w:rPr>
        <w:t>20</w:t>
      </w:r>
      <w:r w:rsidR="009A156F">
        <w:rPr>
          <w:noProof/>
        </w:rPr>
        <w:fldChar w:fldCharType="end"/>
      </w:r>
      <w:r>
        <w:t xml:space="preserve"> </w:t>
      </w:r>
      <w:r w:rsidR="00267917">
        <w:t>–</w:t>
      </w:r>
      <w:r>
        <w:t xml:space="preserve"> Running</w:t>
      </w:r>
      <w:r w:rsidR="00267917">
        <w:t xml:space="preserve"> command</w:t>
      </w:r>
      <w:r>
        <w:t xml:space="preserve"> gpupdate /force in cmd.exe</w:t>
      </w:r>
    </w:p>
    <w:p w14:paraId="6B3B2768" w14:textId="699648C9" w:rsidR="002C207F" w:rsidRDefault="002C207F" w:rsidP="002C207F">
      <w:r>
        <w:rPr>
          <w:noProof/>
        </w:rPr>
        <w:drawing>
          <wp:inline distT="0" distB="0" distL="0" distR="0" wp14:anchorId="2D7CC8CB" wp14:editId="672DF82A">
            <wp:extent cx="4543425" cy="26765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43425" cy="2676525"/>
                    </a:xfrm>
                    <a:prstGeom prst="rect">
                      <a:avLst/>
                    </a:prstGeom>
                    <a:noFill/>
                    <a:ln>
                      <a:noFill/>
                    </a:ln>
                  </pic:spPr>
                </pic:pic>
              </a:graphicData>
            </a:graphic>
          </wp:inline>
        </w:drawing>
      </w:r>
    </w:p>
    <w:p w14:paraId="45732594" w14:textId="709FA68D" w:rsidR="002C207F" w:rsidRDefault="002C207F" w:rsidP="002C207F"/>
    <w:p w14:paraId="37C567C8" w14:textId="699D1FBF" w:rsidR="002C207F" w:rsidRDefault="002C207F" w:rsidP="002C207F">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21</w:t>
      </w:r>
      <w:r w:rsidR="009A156F">
        <w:rPr>
          <w:noProof/>
        </w:rPr>
        <w:fldChar w:fldCharType="end"/>
      </w:r>
      <w:r>
        <w:t xml:space="preserve"> - Trying to Access the Command Prompt.</w:t>
      </w:r>
    </w:p>
    <w:p w14:paraId="04E537C7" w14:textId="0DF1F967" w:rsidR="002C207F" w:rsidRDefault="002C207F" w:rsidP="002C207F">
      <w:r>
        <w:rPr>
          <w:noProof/>
        </w:rPr>
        <w:drawing>
          <wp:inline distT="0" distB="0" distL="0" distR="0" wp14:anchorId="5BBDB2C4" wp14:editId="1E5DC241">
            <wp:extent cx="4552950" cy="2590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52950" cy="2590800"/>
                    </a:xfrm>
                    <a:prstGeom prst="rect">
                      <a:avLst/>
                    </a:prstGeom>
                    <a:noFill/>
                    <a:ln>
                      <a:noFill/>
                    </a:ln>
                  </pic:spPr>
                </pic:pic>
              </a:graphicData>
            </a:graphic>
          </wp:inline>
        </w:drawing>
      </w:r>
    </w:p>
    <w:p w14:paraId="16F9AA54" w14:textId="13E57F6F" w:rsidR="002C207F" w:rsidRDefault="002C207F" w:rsidP="002C207F"/>
    <w:p w14:paraId="6656834A" w14:textId="77777777" w:rsidR="002C207F" w:rsidRPr="002C207F" w:rsidRDefault="002C207F" w:rsidP="002C207F"/>
    <w:p w14:paraId="3C892FDF" w14:textId="75FE4903" w:rsidR="007A71F0" w:rsidRDefault="007A71F0" w:rsidP="00F43CB3">
      <w:pPr>
        <w:rPr>
          <w:u w:val="single"/>
        </w:rPr>
      </w:pPr>
    </w:p>
    <w:p w14:paraId="3743F179" w14:textId="449392B0" w:rsidR="007A71F0" w:rsidRDefault="007A71F0" w:rsidP="00F43CB3">
      <w:pPr>
        <w:rPr>
          <w:u w:val="single"/>
        </w:rPr>
      </w:pPr>
    </w:p>
    <w:p w14:paraId="6C6F3AB5" w14:textId="022C2A9E" w:rsidR="007A71F0" w:rsidRDefault="007A71F0" w:rsidP="00F43CB3">
      <w:pPr>
        <w:rPr>
          <w:u w:val="single"/>
        </w:rPr>
      </w:pPr>
    </w:p>
    <w:p w14:paraId="736BA26C" w14:textId="0342FDD4" w:rsidR="007A71F0" w:rsidRDefault="007A71F0" w:rsidP="00F43CB3">
      <w:pPr>
        <w:rPr>
          <w:u w:val="single"/>
        </w:rPr>
      </w:pPr>
    </w:p>
    <w:p w14:paraId="3C106A7C" w14:textId="5CD1E0ED" w:rsidR="007A71F0" w:rsidRDefault="007A71F0" w:rsidP="00F43CB3">
      <w:pPr>
        <w:rPr>
          <w:u w:val="single"/>
        </w:rPr>
      </w:pPr>
    </w:p>
    <w:p w14:paraId="7AAED8AF" w14:textId="20BBA3B1" w:rsidR="007A71F0" w:rsidRDefault="007A71F0" w:rsidP="00F43CB3">
      <w:pPr>
        <w:rPr>
          <w:u w:val="single"/>
        </w:rPr>
      </w:pPr>
    </w:p>
    <w:p w14:paraId="40E27989" w14:textId="4B5D4A65" w:rsidR="00835D2B" w:rsidRDefault="00835D2B" w:rsidP="00F43CB3">
      <w:pPr>
        <w:rPr>
          <w:u w:val="single"/>
        </w:rPr>
      </w:pPr>
    </w:p>
    <w:p w14:paraId="5E9D4D2E" w14:textId="77777777" w:rsidR="00835D2B" w:rsidRPr="00A61B11" w:rsidRDefault="00835D2B" w:rsidP="00835D2B">
      <w:pPr>
        <w:spacing w:after="315"/>
        <w:ind w:left="-5"/>
        <w:rPr>
          <w:sz w:val="28"/>
          <w:szCs w:val="28"/>
          <w:u w:val="single"/>
        </w:rPr>
      </w:pPr>
      <w:r w:rsidRPr="00A61B11">
        <w:rPr>
          <w:b/>
          <w:sz w:val="28"/>
          <w:szCs w:val="28"/>
          <w:u w:val="single"/>
        </w:rPr>
        <w:lastRenderedPageBreak/>
        <w:t xml:space="preserve">GPO 3: Restricting Access to Removable Media Drives. </w:t>
      </w:r>
    </w:p>
    <w:p w14:paraId="54FBE56C" w14:textId="1FF7900B" w:rsidR="00835D2B" w:rsidRDefault="00835D2B" w:rsidP="00F43CB3">
      <w:pPr>
        <w:rPr>
          <w:u w:val="single"/>
        </w:rPr>
      </w:pPr>
    </w:p>
    <w:p w14:paraId="775DA785" w14:textId="36570CE4" w:rsidR="002C207F" w:rsidRPr="002C207F" w:rsidRDefault="002C207F" w:rsidP="00F43CB3">
      <w:pPr>
        <w:rPr>
          <w:sz w:val="24"/>
          <w:szCs w:val="24"/>
        </w:rPr>
      </w:pPr>
      <w:r>
        <w:rPr>
          <w:sz w:val="24"/>
          <w:szCs w:val="24"/>
        </w:rPr>
        <w:t xml:space="preserve">The next part of Task 2 was to restrict access to </w:t>
      </w:r>
      <w:r w:rsidR="009105C2">
        <w:rPr>
          <w:sz w:val="24"/>
          <w:szCs w:val="24"/>
        </w:rPr>
        <w:t>the r</w:t>
      </w:r>
      <w:r>
        <w:rPr>
          <w:sz w:val="24"/>
          <w:szCs w:val="24"/>
        </w:rPr>
        <w:t xml:space="preserve">emovable </w:t>
      </w:r>
      <w:r w:rsidR="009105C2">
        <w:rPr>
          <w:sz w:val="24"/>
          <w:szCs w:val="24"/>
        </w:rPr>
        <w:t>m</w:t>
      </w:r>
      <w:r>
        <w:rPr>
          <w:sz w:val="24"/>
          <w:szCs w:val="24"/>
        </w:rPr>
        <w:t xml:space="preserve">edia </w:t>
      </w:r>
      <w:r w:rsidR="009105C2">
        <w:rPr>
          <w:sz w:val="24"/>
          <w:szCs w:val="24"/>
        </w:rPr>
        <w:t>d</w:t>
      </w:r>
      <w:r>
        <w:rPr>
          <w:sz w:val="24"/>
          <w:szCs w:val="24"/>
        </w:rPr>
        <w:t xml:space="preserve">rives. This was achieved </w:t>
      </w:r>
      <w:r w:rsidR="009105C2">
        <w:rPr>
          <w:sz w:val="24"/>
          <w:szCs w:val="24"/>
        </w:rPr>
        <w:t xml:space="preserve">by performing four actions. </w:t>
      </w:r>
      <w:r>
        <w:rPr>
          <w:sz w:val="24"/>
          <w:szCs w:val="24"/>
        </w:rPr>
        <w:t xml:space="preserve">Firstly, a new GPO inside ‘Non Admin Users’ was created and </w:t>
      </w:r>
      <w:r w:rsidR="009105C2">
        <w:rPr>
          <w:sz w:val="24"/>
          <w:szCs w:val="24"/>
        </w:rPr>
        <w:t>given the name</w:t>
      </w:r>
      <w:r>
        <w:rPr>
          <w:sz w:val="24"/>
          <w:szCs w:val="24"/>
        </w:rPr>
        <w:t xml:space="preserve"> ‘NoRemDriveAccess’. </w:t>
      </w:r>
      <w:r w:rsidR="00267917">
        <w:rPr>
          <w:sz w:val="24"/>
          <w:szCs w:val="24"/>
        </w:rPr>
        <w:t>Secondly,</w:t>
      </w:r>
      <w:r>
        <w:rPr>
          <w:sz w:val="24"/>
          <w:szCs w:val="24"/>
        </w:rPr>
        <w:t xml:space="preserve"> the option </w:t>
      </w:r>
      <w:r w:rsidR="009105C2">
        <w:rPr>
          <w:sz w:val="24"/>
          <w:szCs w:val="24"/>
        </w:rPr>
        <w:t>‘</w:t>
      </w:r>
      <w:r>
        <w:rPr>
          <w:sz w:val="24"/>
          <w:szCs w:val="24"/>
        </w:rPr>
        <w:t>Removable Storage Access</w:t>
      </w:r>
      <w:r w:rsidR="009105C2">
        <w:rPr>
          <w:sz w:val="24"/>
          <w:szCs w:val="24"/>
        </w:rPr>
        <w:t>’</w:t>
      </w:r>
      <w:r>
        <w:rPr>
          <w:sz w:val="24"/>
          <w:szCs w:val="24"/>
        </w:rPr>
        <w:t xml:space="preserve"> was enabled.</w:t>
      </w:r>
      <w:r w:rsidR="00267917">
        <w:rPr>
          <w:sz w:val="24"/>
          <w:szCs w:val="24"/>
        </w:rPr>
        <w:t xml:space="preserve"> Thirdly,</w:t>
      </w:r>
      <w:r w:rsidR="009105C2" w:rsidRPr="009105C2">
        <w:rPr>
          <w:sz w:val="24"/>
          <w:szCs w:val="24"/>
        </w:rPr>
        <w:t xml:space="preserve"> </w:t>
      </w:r>
      <w:r w:rsidR="009105C2">
        <w:rPr>
          <w:sz w:val="24"/>
          <w:szCs w:val="24"/>
        </w:rPr>
        <w:t>in order to apply the changes it was necessary to run ‘command prompt’ and force an update on the Group Policy</w:t>
      </w:r>
      <w:r w:rsidRPr="002C207F">
        <w:rPr>
          <w:sz w:val="24"/>
          <w:szCs w:val="24"/>
        </w:rPr>
        <w:t>.</w:t>
      </w:r>
      <w:r w:rsidR="00267917">
        <w:rPr>
          <w:sz w:val="24"/>
          <w:szCs w:val="24"/>
        </w:rPr>
        <w:t xml:space="preserve"> Finally, </w:t>
      </w:r>
      <w:r w:rsidR="009105C2">
        <w:rPr>
          <w:sz w:val="24"/>
          <w:szCs w:val="24"/>
        </w:rPr>
        <w:t>an attempt was made to</w:t>
      </w:r>
      <w:r w:rsidR="00267917">
        <w:rPr>
          <w:sz w:val="24"/>
          <w:szCs w:val="24"/>
        </w:rPr>
        <w:t xml:space="preserve"> access Removable Storage with a basic user account on Client 1 VM. This resulted in an error message stating: </w:t>
      </w:r>
      <w:r w:rsidR="009105C2">
        <w:rPr>
          <w:sz w:val="24"/>
          <w:szCs w:val="24"/>
        </w:rPr>
        <w:t>‘</w:t>
      </w:r>
      <w:r w:rsidR="00267917">
        <w:rPr>
          <w:sz w:val="24"/>
          <w:szCs w:val="24"/>
        </w:rPr>
        <w:t>This operation has been cancelled due to restrictions in effect on this computer</w:t>
      </w:r>
      <w:r w:rsidR="009105C2">
        <w:rPr>
          <w:sz w:val="24"/>
          <w:szCs w:val="24"/>
        </w:rPr>
        <w:t>’</w:t>
      </w:r>
      <w:r w:rsidR="00267917">
        <w:rPr>
          <w:sz w:val="24"/>
          <w:szCs w:val="24"/>
        </w:rPr>
        <w:t xml:space="preserve">. The </w:t>
      </w:r>
      <w:r w:rsidR="008C2FF9">
        <w:rPr>
          <w:sz w:val="24"/>
          <w:szCs w:val="24"/>
        </w:rPr>
        <w:t xml:space="preserve">steps taken are shown </w:t>
      </w:r>
      <w:r w:rsidR="00267917" w:rsidRPr="00267917">
        <w:rPr>
          <w:i/>
          <w:iCs/>
          <w:sz w:val="24"/>
          <w:szCs w:val="24"/>
          <w:u w:val="single"/>
        </w:rPr>
        <w:t>in figures 22-25.</w:t>
      </w:r>
    </w:p>
    <w:p w14:paraId="76194944" w14:textId="29DDDD61" w:rsidR="005611E7" w:rsidRDefault="005611E7" w:rsidP="00F43CB3">
      <w:pPr>
        <w:rPr>
          <w:u w:val="single"/>
        </w:rPr>
      </w:pPr>
    </w:p>
    <w:p w14:paraId="3F829BAB" w14:textId="79DF0B75" w:rsidR="00267917" w:rsidRDefault="00267917" w:rsidP="00267917">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22</w:t>
      </w:r>
      <w:r w:rsidR="009A156F">
        <w:rPr>
          <w:noProof/>
        </w:rPr>
        <w:fldChar w:fldCharType="end"/>
      </w:r>
      <w:r>
        <w:t xml:space="preserve"> - Deny All Access to Removable Media Storage.</w:t>
      </w:r>
    </w:p>
    <w:p w14:paraId="590B81E9" w14:textId="0BD49627" w:rsidR="00267917" w:rsidRPr="00267917" w:rsidRDefault="00267917" w:rsidP="00267917">
      <w:r>
        <w:rPr>
          <w:noProof/>
        </w:rPr>
        <w:drawing>
          <wp:inline distT="0" distB="0" distL="0" distR="0" wp14:anchorId="5A6BE1D7" wp14:editId="3BE30DD3">
            <wp:extent cx="5086350" cy="3905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86350" cy="3905250"/>
                    </a:xfrm>
                    <a:prstGeom prst="rect">
                      <a:avLst/>
                    </a:prstGeom>
                    <a:noFill/>
                    <a:ln>
                      <a:noFill/>
                    </a:ln>
                  </pic:spPr>
                </pic:pic>
              </a:graphicData>
            </a:graphic>
          </wp:inline>
        </w:drawing>
      </w:r>
    </w:p>
    <w:p w14:paraId="10D777AF" w14:textId="351728BA" w:rsidR="007A71F0" w:rsidRDefault="007A71F0" w:rsidP="00F43CB3">
      <w:pPr>
        <w:rPr>
          <w:u w:val="single"/>
        </w:rPr>
      </w:pPr>
    </w:p>
    <w:p w14:paraId="54822B3B" w14:textId="20C15119" w:rsidR="007A71F0" w:rsidRDefault="007A71F0" w:rsidP="00F43CB3">
      <w:pPr>
        <w:rPr>
          <w:u w:val="single"/>
        </w:rPr>
      </w:pPr>
    </w:p>
    <w:p w14:paraId="3350FDAE" w14:textId="4520CEA2" w:rsidR="007A71F0" w:rsidRDefault="007A71F0" w:rsidP="00F43CB3">
      <w:pPr>
        <w:rPr>
          <w:u w:val="single"/>
        </w:rPr>
      </w:pPr>
    </w:p>
    <w:p w14:paraId="16A3EF33" w14:textId="2A1C42E8" w:rsidR="007A71F0" w:rsidRDefault="007A71F0" w:rsidP="00F43CB3">
      <w:pPr>
        <w:rPr>
          <w:u w:val="single"/>
        </w:rPr>
      </w:pPr>
    </w:p>
    <w:p w14:paraId="193F8DC8" w14:textId="5D07F3AC" w:rsidR="007A71F0" w:rsidRDefault="007A71F0" w:rsidP="00F43CB3">
      <w:pPr>
        <w:rPr>
          <w:u w:val="single"/>
        </w:rPr>
      </w:pPr>
    </w:p>
    <w:p w14:paraId="151C0659" w14:textId="77777777" w:rsidR="008C2FF9" w:rsidRDefault="008C2FF9" w:rsidP="00F43CB3">
      <w:pPr>
        <w:rPr>
          <w:u w:val="single"/>
        </w:rPr>
      </w:pPr>
    </w:p>
    <w:p w14:paraId="443DCB4D" w14:textId="11AD303A" w:rsidR="007A71F0" w:rsidRDefault="007A71F0" w:rsidP="00F43CB3">
      <w:pPr>
        <w:rPr>
          <w:u w:val="single"/>
        </w:rPr>
      </w:pPr>
    </w:p>
    <w:p w14:paraId="3C1FE016" w14:textId="1BFD668E" w:rsidR="007A71F0" w:rsidRDefault="00267917" w:rsidP="00267917">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23</w:t>
      </w:r>
      <w:r w:rsidR="009A156F">
        <w:rPr>
          <w:noProof/>
        </w:rPr>
        <w:fldChar w:fldCharType="end"/>
      </w:r>
      <w:r>
        <w:t xml:space="preserve"> – Running command  gpupdate /force in cmd.exe</w:t>
      </w:r>
    </w:p>
    <w:p w14:paraId="2F085A4F" w14:textId="2E81EB80" w:rsidR="00267917" w:rsidRPr="00267917" w:rsidRDefault="00267917" w:rsidP="00267917">
      <w:r>
        <w:rPr>
          <w:noProof/>
        </w:rPr>
        <w:drawing>
          <wp:inline distT="0" distB="0" distL="0" distR="0" wp14:anchorId="1E078773" wp14:editId="55D76E58">
            <wp:extent cx="5372100" cy="25241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72100" cy="2524125"/>
                    </a:xfrm>
                    <a:prstGeom prst="rect">
                      <a:avLst/>
                    </a:prstGeom>
                    <a:noFill/>
                    <a:ln>
                      <a:noFill/>
                    </a:ln>
                  </pic:spPr>
                </pic:pic>
              </a:graphicData>
            </a:graphic>
          </wp:inline>
        </w:drawing>
      </w:r>
    </w:p>
    <w:p w14:paraId="5EF44AD3" w14:textId="49346C5C" w:rsidR="00267917" w:rsidRDefault="00267917" w:rsidP="00267917"/>
    <w:p w14:paraId="7B2DDD9C" w14:textId="3DCC523E" w:rsidR="00267917" w:rsidRDefault="00267917" w:rsidP="00267917">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24</w:t>
      </w:r>
      <w:r w:rsidR="009A156F">
        <w:rPr>
          <w:noProof/>
        </w:rPr>
        <w:fldChar w:fldCharType="end"/>
      </w:r>
      <w:r>
        <w:t xml:space="preserve"> - Trying to Access Removable Storage Media Part 1.</w:t>
      </w:r>
    </w:p>
    <w:p w14:paraId="53F14F1B" w14:textId="02BB6AD2" w:rsidR="00267917" w:rsidRDefault="00267917" w:rsidP="00267917">
      <w:r>
        <w:rPr>
          <w:noProof/>
        </w:rPr>
        <w:drawing>
          <wp:inline distT="0" distB="0" distL="0" distR="0" wp14:anchorId="2B78B7EA" wp14:editId="356870C8">
            <wp:extent cx="4038600" cy="22479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38600" cy="2247900"/>
                    </a:xfrm>
                    <a:prstGeom prst="rect">
                      <a:avLst/>
                    </a:prstGeom>
                    <a:noFill/>
                    <a:ln>
                      <a:noFill/>
                    </a:ln>
                  </pic:spPr>
                </pic:pic>
              </a:graphicData>
            </a:graphic>
          </wp:inline>
        </w:drawing>
      </w:r>
    </w:p>
    <w:p w14:paraId="33E09C3B" w14:textId="4AD65D0C" w:rsidR="008C2FF9" w:rsidRDefault="00267917" w:rsidP="008C2FF9">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25</w:t>
      </w:r>
      <w:r w:rsidR="009A156F">
        <w:rPr>
          <w:noProof/>
        </w:rPr>
        <w:fldChar w:fldCharType="end"/>
      </w:r>
      <w:r>
        <w:t xml:space="preserve"> - Trying to Access Removable Storage Media Part 2.</w:t>
      </w:r>
    </w:p>
    <w:p w14:paraId="55DA8C5B" w14:textId="66BB20A7" w:rsidR="007A71F0" w:rsidRPr="00267917" w:rsidRDefault="00267917" w:rsidP="00F43CB3">
      <w:r>
        <w:rPr>
          <w:noProof/>
        </w:rPr>
        <w:drawing>
          <wp:inline distT="0" distB="0" distL="0" distR="0" wp14:anchorId="7B58F6FB" wp14:editId="1F6BC0A5">
            <wp:extent cx="3829050" cy="23907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29050" cy="2390775"/>
                    </a:xfrm>
                    <a:prstGeom prst="rect">
                      <a:avLst/>
                    </a:prstGeom>
                    <a:noFill/>
                    <a:ln>
                      <a:noFill/>
                    </a:ln>
                  </pic:spPr>
                </pic:pic>
              </a:graphicData>
            </a:graphic>
          </wp:inline>
        </w:drawing>
      </w:r>
    </w:p>
    <w:p w14:paraId="0567392B" w14:textId="77777777" w:rsidR="008C2FF9" w:rsidRDefault="008C2FF9" w:rsidP="005611E7">
      <w:pPr>
        <w:spacing w:after="315"/>
        <w:ind w:left="-5"/>
        <w:rPr>
          <w:b/>
          <w:sz w:val="28"/>
          <w:szCs w:val="28"/>
          <w:u w:val="single"/>
        </w:rPr>
      </w:pPr>
    </w:p>
    <w:p w14:paraId="5A1038D2" w14:textId="1CBC787E" w:rsidR="005611E7" w:rsidRPr="00A61B11" w:rsidRDefault="005611E7" w:rsidP="005611E7">
      <w:pPr>
        <w:spacing w:after="315"/>
        <w:ind w:left="-5"/>
        <w:rPr>
          <w:sz w:val="28"/>
          <w:szCs w:val="28"/>
          <w:u w:val="single"/>
        </w:rPr>
      </w:pPr>
      <w:r w:rsidRPr="00A61B11">
        <w:rPr>
          <w:b/>
          <w:sz w:val="28"/>
          <w:szCs w:val="28"/>
          <w:u w:val="single"/>
        </w:rPr>
        <w:t>GPO 4:  Restricting Software Installs.</w:t>
      </w:r>
    </w:p>
    <w:p w14:paraId="3E77A6E9" w14:textId="76F3B286" w:rsidR="00835D2B" w:rsidRPr="00065F43" w:rsidRDefault="00065F43" w:rsidP="00F43CB3">
      <w:pPr>
        <w:rPr>
          <w:sz w:val="24"/>
          <w:szCs w:val="24"/>
        </w:rPr>
      </w:pPr>
      <w:r>
        <w:rPr>
          <w:sz w:val="24"/>
          <w:szCs w:val="24"/>
        </w:rPr>
        <w:t xml:space="preserve">The next part of this exercise was to restrict the user from installing any software on a domain computer. </w:t>
      </w:r>
      <w:r w:rsidR="008C2FF9">
        <w:rPr>
          <w:sz w:val="24"/>
          <w:szCs w:val="24"/>
        </w:rPr>
        <w:t>A new</w:t>
      </w:r>
      <w:r>
        <w:rPr>
          <w:sz w:val="24"/>
          <w:szCs w:val="24"/>
        </w:rPr>
        <w:t xml:space="preserve"> Organisational Unit had to be created and the name entered </w:t>
      </w:r>
      <w:r w:rsidR="008C2FF9">
        <w:rPr>
          <w:sz w:val="24"/>
          <w:szCs w:val="24"/>
        </w:rPr>
        <w:t>for it was</w:t>
      </w:r>
      <w:r>
        <w:rPr>
          <w:sz w:val="24"/>
          <w:szCs w:val="24"/>
        </w:rPr>
        <w:t xml:space="preserve">: ‘NWClient Computers’. A new GPO was then created and the name </w:t>
      </w:r>
      <w:r w:rsidR="008C2FF9">
        <w:rPr>
          <w:sz w:val="24"/>
          <w:szCs w:val="24"/>
        </w:rPr>
        <w:t>specified</w:t>
      </w:r>
      <w:r>
        <w:rPr>
          <w:sz w:val="24"/>
          <w:szCs w:val="24"/>
        </w:rPr>
        <w:t xml:space="preserve"> </w:t>
      </w:r>
      <w:r w:rsidR="008C2FF9">
        <w:rPr>
          <w:sz w:val="24"/>
          <w:szCs w:val="24"/>
        </w:rPr>
        <w:t>for it was</w:t>
      </w:r>
      <w:r>
        <w:rPr>
          <w:sz w:val="24"/>
          <w:szCs w:val="24"/>
        </w:rPr>
        <w:t xml:space="preserve"> ‘NoUnauthSoftInstallS’</w:t>
      </w:r>
      <w:r w:rsidR="008C2FF9">
        <w:rPr>
          <w:sz w:val="24"/>
          <w:szCs w:val="24"/>
        </w:rPr>
        <w:t>. T</w:t>
      </w:r>
      <w:r>
        <w:rPr>
          <w:sz w:val="24"/>
          <w:szCs w:val="24"/>
        </w:rPr>
        <w:t xml:space="preserve">he option to </w:t>
      </w:r>
      <w:r w:rsidR="008C2FF9">
        <w:rPr>
          <w:sz w:val="24"/>
          <w:szCs w:val="24"/>
        </w:rPr>
        <w:t>‘</w:t>
      </w:r>
      <w:r>
        <w:rPr>
          <w:sz w:val="24"/>
          <w:szCs w:val="24"/>
        </w:rPr>
        <w:t>Prohibit User Install</w:t>
      </w:r>
      <w:r w:rsidR="008C2FF9">
        <w:rPr>
          <w:sz w:val="24"/>
          <w:szCs w:val="24"/>
        </w:rPr>
        <w:t>s’</w:t>
      </w:r>
      <w:r>
        <w:rPr>
          <w:sz w:val="24"/>
          <w:szCs w:val="24"/>
        </w:rPr>
        <w:t xml:space="preserve"> was enabled</w:t>
      </w:r>
      <w:r w:rsidRPr="002C207F">
        <w:rPr>
          <w:sz w:val="24"/>
          <w:szCs w:val="24"/>
        </w:rPr>
        <w:t>.</w:t>
      </w:r>
      <w:r w:rsidR="008C2FF9" w:rsidRPr="008C2FF9">
        <w:rPr>
          <w:sz w:val="24"/>
          <w:szCs w:val="24"/>
        </w:rPr>
        <w:t xml:space="preserve"> </w:t>
      </w:r>
      <w:r w:rsidR="008C2FF9">
        <w:rPr>
          <w:sz w:val="24"/>
          <w:szCs w:val="24"/>
        </w:rPr>
        <w:t>In order to apply the changes it was necessary to run ‘command prompt’ and force an update on the Group Policy. I</w:t>
      </w:r>
      <w:r>
        <w:rPr>
          <w:sz w:val="24"/>
          <w:szCs w:val="24"/>
        </w:rPr>
        <w:t xml:space="preserve">t was now possible to </w:t>
      </w:r>
      <w:r w:rsidR="008C2FF9">
        <w:rPr>
          <w:sz w:val="24"/>
          <w:szCs w:val="24"/>
        </w:rPr>
        <w:t>determine</w:t>
      </w:r>
      <w:r>
        <w:rPr>
          <w:sz w:val="24"/>
          <w:szCs w:val="24"/>
        </w:rPr>
        <w:t xml:space="preserve"> whether these settings had been applied properly by attempting to install software on a domain computer</w:t>
      </w:r>
      <w:r w:rsidR="001B3F2D">
        <w:rPr>
          <w:sz w:val="24"/>
          <w:szCs w:val="24"/>
        </w:rPr>
        <w:t xml:space="preserve">, which resulted in a prompt to input </w:t>
      </w:r>
      <w:r w:rsidR="008C2FF9">
        <w:rPr>
          <w:sz w:val="24"/>
          <w:szCs w:val="24"/>
        </w:rPr>
        <w:t>the a</w:t>
      </w:r>
      <w:r w:rsidR="001B3F2D">
        <w:rPr>
          <w:sz w:val="24"/>
          <w:szCs w:val="24"/>
        </w:rPr>
        <w:t>dministrator</w:t>
      </w:r>
      <w:r w:rsidR="008C2FF9">
        <w:rPr>
          <w:sz w:val="24"/>
          <w:szCs w:val="24"/>
        </w:rPr>
        <w:t>’s</w:t>
      </w:r>
      <w:r w:rsidR="001B3F2D">
        <w:rPr>
          <w:sz w:val="24"/>
          <w:szCs w:val="24"/>
        </w:rPr>
        <w:t xml:space="preserve"> credentials. Otherwise it was not possible to complete the installation of the software. The</w:t>
      </w:r>
      <w:r w:rsidR="008C2FF9">
        <w:rPr>
          <w:sz w:val="24"/>
          <w:szCs w:val="24"/>
        </w:rPr>
        <w:t xml:space="preserve"> steps followed are shown </w:t>
      </w:r>
      <w:r w:rsidR="001B3F2D" w:rsidRPr="001B3F2D">
        <w:rPr>
          <w:i/>
          <w:iCs/>
          <w:sz w:val="24"/>
          <w:szCs w:val="24"/>
          <w:u w:val="single"/>
        </w:rPr>
        <w:t>in figures 26-</w:t>
      </w:r>
      <w:r w:rsidR="001B3F2D">
        <w:rPr>
          <w:i/>
          <w:iCs/>
          <w:sz w:val="24"/>
          <w:szCs w:val="24"/>
          <w:u w:val="single"/>
        </w:rPr>
        <w:t>29</w:t>
      </w:r>
      <w:r w:rsidR="001B3F2D" w:rsidRPr="001B3F2D">
        <w:rPr>
          <w:i/>
          <w:iCs/>
          <w:sz w:val="24"/>
          <w:szCs w:val="24"/>
          <w:u w:val="single"/>
        </w:rPr>
        <w:t>.</w:t>
      </w:r>
      <w:r w:rsidR="001B3F2D">
        <w:rPr>
          <w:sz w:val="24"/>
          <w:szCs w:val="24"/>
        </w:rPr>
        <w:t xml:space="preserve"> </w:t>
      </w:r>
    </w:p>
    <w:p w14:paraId="7D34D1C6" w14:textId="7E84CFAE" w:rsidR="00751139" w:rsidRDefault="00751139" w:rsidP="00F43CB3">
      <w:pPr>
        <w:rPr>
          <w:u w:val="single"/>
        </w:rPr>
      </w:pPr>
    </w:p>
    <w:p w14:paraId="482051E1" w14:textId="33AB6F42" w:rsidR="001B3F2D" w:rsidRDefault="001B3F2D" w:rsidP="001B3F2D">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26</w:t>
      </w:r>
      <w:r w:rsidR="009A156F">
        <w:rPr>
          <w:noProof/>
        </w:rPr>
        <w:fldChar w:fldCharType="end"/>
      </w:r>
      <w:r>
        <w:t xml:space="preserve"> - Creating New OU -  NWClient Computers</w:t>
      </w:r>
    </w:p>
    <w:p w14:paraId="1EDF3601" w14:textId="419555C7" w:rsidR="001B3F2D" w:rsidRPr="001B3F2D" w:rsidRDefault="001B3F2D" w:rsidP="001B3F2D">
      <w:r>
        <w:rPr>
          <w:noProof/>
        </w:rPr>
        <w:drawing>
          <wp:inline distT="0" distB="0" distL="0" distR="0" wp14:anchorId="66E25B5A" wp14:editId="080DD3D1">
            <wp:extent cx="5095875" cy="34290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95875" cy="3429000"/>
                    </a:xfrm>
                    <a:prstGeom prst="rect">
                      <a:avLst/>
                    </a:prstGeom>
                    <a:noFill/>
                    <a:ln>
                      <a:noFill/>
                    </a:ln>
                  </pic:spPr>
                </pic:pic>
              </a:graphicData>
            </a:graphic>
          </wp:inline>
        </w:drawing>
      </w:r>
    </w:p>
    <w:p w14:paraId="1C3DB249" w14:textId="05ED4DC6" w:rsidR="007A71F0" w:rsidRPr="00065F43" w:rsidRDefault="007A71F0" w:rsidP="00F43CB3">
      <w:pPr>
        <w:rPr>
          <w:sz w:val="24"/>
          <w:szCs w:val="24"/>
        </w:rPr>
      </w:pPr>
    </w:p>
    <w:p w14:paraId="7BCD61B1" w14:textId="1129CF6B" w:rsidR="007A71F0" w:rsidRDefault="007A71F0" w:rsidP="00F43CB3">
      <w:pPr>
        <w:rPr>
          <w:u w:val="single"/>
        </w:rPr>
      </w:pPr>
    </w:p>
    <w:p w14:paraId="0C070920" w14:textId="04F5CE85" w:rsidR="007A71F0" w:rsidRDefault="007A71F0" w:rsidP="00F43CB3">
      <w:pPr>
        <w:rPr>
          <w:u w:val="single"/>
        </w:rPr>
      </w:pPr>
    </w:p>
    <w:p w14:paraId="65007924" w14:textId="5E343617" w:rsidR="007A71F0" w:rsidRDefault="007A71F0" w:rsidP="00F43CB3">
      <w:pPr>
        <w:rPr>
          <w:u w:val="single"/>
        </w:rPr>
      </w:pPr>
    </w:p>
    <w:p w14:paraId="140BEC4C" w14:textId="2874CE37" w:rsidR="007A71F0" w:rsidRDefault="007A71F0" w:rsidP="00F43CB3">
      <w:pPr>
        <w:rPr>
          <w:u w:val="single"/>
        </w:rPr>
      </w:pPr>
    </w:p>
    <w:p w14:paraId="2417ED12" w14:textId="44EEA441" w:rsidR="007A71F0" w:rsidRDefault="007A71F0" w:rsidP="00F43CB3">
      <w:pPr>
        <w:rPr>
          <w:u w:val="single"/>
        </w:rPr>
      </w:pPr>
    </w:p>
    <w:p w14:paraId="12202DDA" w14:textId="778BCEAC" w:rsidR="007A71F0" w:rsidRDefault="007A71F0" w:rsidP="00F43CB3">
      <w:pPr>
        <w:rPr>
          <w:u w:val="single"/>
        </w:rPr>
      </w:pPr>
    </w:p>
    <w:p w14:paraId="49848B74" w14:textId="7CE6BB6D" w:rsidR="007A71F0" w:rsidRDefault="007A71F0" w:rsidP="00F43CB3">
      <w:pPr>
        <w:rPr>
          <w:u w:val="single"/>
        </w:rPr>
      </w:pPr>
    </w:p>
    <w:p w14:paraId="3AB14015" w14:textId="6C77EFFA" w:rsidR="007A71F0" w:rsidRDefault="001B3F2D" w:rsidP="001B3F2D">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27</w:t>
      </w:r>
      <w:r w:rsidR="009A156F">
        <w:rPr>
          <w:noProof/>
        </w:rPr>
        <w:fldChar w:fldCharType="end"/>
      </w:r>
      <w:r>
        <w:t xml:space="preserve"> - GPO - Enabling Prohibit User Installs</w:t>
      </w:r>
    </w:p>
    <w:p w14:paraId="35E7D520" w14:textId="053BEC53" w:rsidR="001B3F2D" w:rsidRPr="001B3F2D" w:rsidRDefault="001B3F2D" w:rsidP="001B3F2D">
      <w:r>
        <w:rPr>
          <w:noProof/>
        </w:rPr>
        <w:drawing>
          <wp:inline distT="0" distB="0" distL="0" distR="0" wp14:anchorId="601AE286" wp14:editId="095E197F">
            <wp:extent cx="5391150" cy="38957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91150" cy="3895725"/>
                    </a:xfrm>
                    <a:prstGeom prst="rect">
                      <a:avLst/>
                    </a:prstGeom>
                    <a:noFill/>
                    <a:ln>
                      <a:noFill/>
                    </a:ln>
                  </pic:spPr>
                </pic:pic>
              </a:graphicData>
            </a:graphic>
          </wp:inline>
        </w:drawing>
      </w:r>
    </w:p>
    <w:p w14:paraId="7D6DDBB7" w14:textId="7A04DA5A" w:rsidR="007A71F0" w:rsidRDefault="007A71F0" w:rsidP="00F43CB3">
      <w:pPr>
        <w:rPr>
          <w:u w:val="single"/>
        </w:rPr>
      </w:pPr>
    </w:p>
    <w:p w14:paraId="273997E5" w14:textId="7E4CCC5C" w:rsidR="001B3F2D" w:rsidRDefault="001B3F2D" w:rsidP="001B3F2D">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28</w:t>
      </w:r>
      <w:r w:rsidR="009A156F">
        <w:rPr>
          <w:noProof/>
        </w:rPr>
        <w:fldChar w:fldCharType="end"/>
      </w:r>
      <w:r>
        <w:t xml:space="preserve"> - Running command gpupdate /force in cmd.exe</w:t>
      </w:r>
    </w:p>
    <w:p w14:paraId="07176F6A" w14:textId="146532B0" w:rsidR="001B3F2D" w:rsidRPr="001B3F2D" w:rsidRDefault="001B3F2D" w:rsidP="001B3F2D">
      <w:r>
        <w:rPr>
          <w:noProof/>
        </w:rPr>
        <w:drawing>
          <wp:inline distT="0" distB="0" distL="0" distR="0" wp14:anchorId="27A9A7B2" wp14:editId="43F2BA21">
            <wp:extent cx="4867275" cy="29337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67275" cy="2933700"/>
                    </a:xfrm>
                    <a:prstGeom prst="rect">
                      <a:avLst/>
                    </a:prstGeom>
                    <a:noFill/>
                    <a:ln>
                      <a:noFill/>
                    </a:ln>
                  </pic:spPr>
                </pic:pic>
              </a:graphicData>
            </a:graphic>
          </wp:inline>
        </w:drawing>
      </w:r>
    </w:p>
    <w:p w14:paraId="7446F4E3" w14:textId="612D9BA1" w:rsidR="007A71F0" w:rsidRDefault="007A71F0" w:rsidP="00F43CB3">
      <w:pPr>
        <w:rPr>
          <w:u w:val="single"/>
        </w:rPr>
      </w:pPr>
    </w:p>
    <w:p w14:paraId="2DB8505F" w14:textId="12F02109" w:rsidR="007A71F0" w:rsidRDefault="007A71F0" w:rsidP="00F43CB3">
      <w:pPr>
        <w:rPr>
          <w:u w:val="single"/>
        </w:rPr>
      </w:pPr>
    </w:p>
    <w:p w14:paraId="2130058D" w14:textId="51DB50CA" w:rsidR="007A71F0" w:rsidRDefault="007A71F0" w:rsidP="00F43CB3">
      <w:pPr>
        <w:rPr>
          <w:u w:val="single"/>
        </w:rPr>
      </w:pPr>
    </w:p>
    <w:p w14:paraId="65B73630" w14:textId="06F7B697" w:rsidR="001B3F2D" w:rsidRDefault="001B3F2D" w:rsidP="001B3F2D">
      <w:pPr>
        <w:pStyle w:val="Caption"/>
      </w:pPr>
      <w:r>
        <w:t xml:space="preserve">Figure </w:t>
      </w:r>
      <w:r w:rsidR="009A156F">
        <w:fldChar w:fldCharType="begin"/>
      </w:r>
      <w:r w:rsidR="009A156F">
        <w:instrText xml:space="preserve"> SEQ Figure \* ARABIC </w:instrText>
      </w:r>
      <w:r w:rsidR="009A156F">
        <w:fldChar w:fldCharType="separate"/>
      </w:r>
      <w:r w:rsidR="00F95F3F">
        <w:rPr>
          <w:noProof/>
        </w:rPr>
        <w:t>29</w:t>
      </w:r>
      <w:r w:rsidR="009A156F">
        <w:rPr>
          <w:noProof/>
        </w:rPr>
        <w:fldChar w:fldCharType="end"/>
      </w:r>
      <w:r>
        <w:t xml:space="preserve"> - Trying to Install Software as Basic User.</w:t>
      </w:r>
    </w:p>
    <w:p w14:paraId="7F69387D" w14:textId="7FCF6919" w:rsidR="001B3F2D" w:rsidRPr="001B3F2D" w:rsidRDefault="001B3F2D" w:rsidP="001B3F2D">
      <w:r>
        <w:rPr>
          <w:noProof/>
        </w:rPr>
        <w:drawing>
          <wp:inline distT="0" distB="0" distL="0" distR="0" wp14:anchorId="3EA6B626" wp14:editId="52B5E635">
            <wp:extent cx="5019675" cy="43148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19675" cy="4314825"/>
                    </a:xfrm>
                    <a:prstGeom prst="rect">
                      <a:avLst/>
                    </a:prstGeom>
                    <a:noFill/>
                    <a:ln>
                      <a:noFill/>
                    </a:ln>
                  </pic:spPr>
                </pic:pic>
              </a:graphicData>
            </a:graphic>
          </wp:inline>
        </w:drawing>
      </w:r>
    </w:p>
    <w:p w14:paraId="3CD80CF6" w14:textId="477618FA" w:rsidR="007A71F0" w:rsidRDefault="007A71F0" w:rsidP="00F43CB3">
      <w:pPr>
        <w:rPr>
          <w:u w:val="single"/>
        </w:rPr>
      </w:pPr>
    </w:p>
    <w:p w14:paraId="18A8FFF8" w14:textId="26709C12" w:rsidR="007A71F0" w:rsidRDefault="007A71F0" w:rsidP="00F43CB3">
      <w:pPr>
        <w:rPr>
          <w:u w:val="single"/>
        </w:rPr>
      </w:pPr>
    </w:p>
    <w:p w14:paraId="49202340" w14:textId="70F51761" w:rsidR="007A71F0" w:rsidRDefault="007A71F0" w:rsidP="00F43CB3">
      <w:pPr>
        <w:rPr>
          <w:u w:val="single"/>
        </w:rPr>
      </w:pPr>
    </w:p>
    <w:p w14:paraId="058EC8DF" w14:textId="51BCC464" w:rsidR="007A71F0" w:rsidRDefault="007A71F0" w:rsidP="00F43CB3">
      <w:pPr>
        <w:rPr>
          <w:u w:val="single"/>
        </w:rPr>
      </w:pPr>
    </w:p>
    <w:p w14:paraId="51C6FEB4" w14:textId="5A261914" w:rsidR="007A71F0" w:rsidRDefault="007A71F0" w:rsidP="00F43CB3">
      <w:pPr>
        <w:rPr>
          <w:u w:val="single"/>
        </w:rPr>
      </w:pPr>
    </w:p>
    <w:p w14:paraId="029CFE5E" w14:textId="5BD7176A" w:rsidR="007A71F0" w:rsidRDefault="007A71F0" w:rsidP="00F43CB3">
      <w:pPr>
        <w:rPr>
          <w:u w:val="single"/>
        </w:rPr>
      </w:pPr>
    </w:p>
    <w:p w14:paraId="65AA3159" w14:textId="4D340D21" w:rsidR="007A71F0" w:rsidRDefault="007A71F0" w:rsidP="00F43CB3">
      <w:pPr>
        <w:rPr>
          <w:u w:val="single"/>
        </w:rPr>
      </w:pPr>
    </w:p>
    <w:p w14:paraId="60E8971C" w14:textId="55F9EB22" w:rsidR="007A71F0" w:rsidRDefault="007A71F0" w:rsidP="00F43CB3">
      <w:pPr>
        <w:rPr>
          <w:u w:val="single"/>
        </w:rPr>
      </w:pPr>
    </w:p>
    <w:p w14:paraId="6FBE48A5" w14:textId="274D5D37" w:rsidR="007A71F0" w:rsidRDefault="007A71F0" w:rsidP="00F43CB3">
      <w:pPr>
        <w:rPr>
          <w:u w:val="single"/>
        </w:rPr>
      </w:pPr>
    </w:p>
    <w:p w14:paraId="5DFDD847" w14:textId="77777777" w:rsidR="001B3F2D" w:rsidRDefault="001B3F2D" w:rsidP="00F43CB3">
      <w:pPr>
        <w:rPr>
          <w:u w:val="single"/>
        </w:rPr>
      </w:pPr>
    </w:p>
    <w:p w14:paraId="016751D1" w14:textId="73BA6284" w:rsidR="007A71F0" w:rsidRDefault="007A71F0" w:rsidP="00F43CB3">
      <w:pPr>
        <w:rPr>
          <w:u w:val="single"/>
        </w:rPr>
      </w:pPr>
    </w:p>
    <w:p w14:paraId="50624682" w14:textId="6537C576" w:rsidR="007A71F0" w:rsidRDefault="007A71F0" w:rsidP="00F43CB3">
      <w:pPr>
        <w:rPr>
          <w:u w:val="single"/>
        </w:rPr>
      </w:pPr>
    </w:p>
    <w:p w14:paraId="541F6888" w14:textId="77777777" w:rsidR="007A71F0" w:rsidRPr="00A61B11" w:rsidRDefault="007A71F0" w:rsidP="00F43CB3">
      <w:pPr>
        <w:rPr>
          <w:sz w:val="28"/>
          <w:szCs w:val="28"/>
          <w:u w:val="single"/>
        </w:rPr>
      </w:pPr>
    </w:p>
    <w:p w14:paraId="7A8887AC" w14:textId="62C9C1BA" w:rsidR="00751139" w:rsidRPr="00A61B11" w:rsidRDefault="00751139" w:rsidP="00751139">
      <w:pPr>
        <w:spacing w:after="315"/>
        <w:ind w:left="-5"/>
        <w:rPr>
          <w:b/>
          <w:sz w:val="28"/>
          <w:szCs w:val="28"/>
          <w:u w:val="single"/>
        </w:rPr>
      </w:pPr>
      <w:r w:rsidRPr="00A61B11">
        <w:rPr>
          <w:b/>
          <w:sz w:val="28"/>
          <w:szCs w:val="28"/>
          <w:u w:val="single"/>
        </w:rPr>
        <w:lastRenderedPageBreak/>
        <w:t xml:space="preserve">GPO 5: Enforcing Password Policy in the ‘nwtraders.msft’ domain. </w:t>
      </w:r>
    </w:p>
    <w:p w14:paraId="220DECC8" w14:textId="30C91B10" w:rsidR="00751139" w:rsidRDefault="001B3F2D" w:rsidP="00751139">
      <w:pPr>
        <w:spacing w:after="315"/>
        <w:ind w:left="-5"/>
        <w:rPr>
          <w:sz w:val="24"/>
          <w:szCs w:val="24"/>
        </w:rPr>
      </w:pPr>
      <w:r w:rsidRPr="00F95F3F">
        <w:rPr>
          <w:bCs/>
          <w:sz w:val="24"/>
          <w:szCs w:val="24"/>
        </w:rPr>
        <w:t>The final part of Task 2 was to enforce a password policy on the ‘nwtraders.msft’ domain.  This was achieved by editing the ‘Default Domain Policy’ GPO. In particular, the predefined settings were changed according to the instructions in th</w:t>
      </w:r>
      <w:r w:rsidR="008C2FF9">
        <w:rPr>
          <w:bCs/>
          <w:sz w:val="24"/>
          <w:szCs w:val="24"/>
        </w:rPr>
        <w:t>e</w:t>
      </w:r>
      <w:r w:rsidRPr="00F95F3F">
        <w:rPr>
          <w:bCs/>
          <w:sz w:val="24"/>
          <w:szCs w:val="24"/>
        </w:rPr>
        <w:t xml:space="preserve"> </w:t>
      </w:r>
      <w:r w:rsidR="008C2FF9">
        <w:rPr>
          <w:bCs/>
          <w:sz w:val="24"/>
          <w:szCs w:val="24"/>
        </w:rPr>
        <w:t>task 2</w:t>
      </w:r>
      <w:r w:rsidRPr="00F95F3F">
        <w:rPr>
          <w:bCs/>
          <w:sz w:val="24"/>
          <w:szCs w:val="24"/>
        </w:rPr>
        <w:t xml:space="preserve"> </w:t>
      </w:r>
      <w:r w:rsidR="001213F8">
        <w:rPr>
          <w:bCs/>
          <w:sz w:val="24"/>
          <w:szCs w:val="24"/>
        </w:rPr>
        <w:t xml:space="preserve">of the </w:t>
      </w:r>
      <w:r w:rsidR="008C2FF9">
        <w:rPr>
          <w:bCs/>
          <w:sz w:val="24"/>
          <w:szCs w:val="24"/>
        </w:rPr>
        <w:t>a</w:t>
      </w:r>
      <w:r w:rsidRPr="00F95F3F">
        <w:rPr>
          <w:bCs/>
          <w:sz w:val="24"/>
          <w:szCs w:val="24"/>
        </w:rPr>
        <w:t xml:space="preserve">ssignment. </w:t>
      </w:r>
      <w:r w:rsidR="008C2FF9">
        <w:rPr>
          <w:bCs/>
          <w:sz w:val="24"/>
          <w:szCs w:val="24"/>
        </w:rPr>
        <w:t xml:space="preserve">Subsequently, </w:t>
      </w:r>
      <w:r w:rsidRPr="00F95F3F">
        <w:rPr>
          <w:bCs/>
          <w:sz w:val="24"/>
          <w:szCs w:val="24"/>
        </w:rPr>
        <w:t xml:space="preserve"> </w:t>
      </w:r>
      <w:r w:rsidR="008C2FF9">
        <w:rPr>
          <w:sz w:val="24"/>
          <w:szCs w:val="24"/>
        </w:rPr>
        <w:t>in order to apply the changes it was necessary to run ‘command prompt’ and force an update on the Group Policy</w:t>
      </w:r>
      <w:r w:rsidRPr="00F95F3F">
        <w:rPr>
          <w:sz w:val="24"/>
          <w:szCs w:val="24"/>
        </w:rPr>
        <w:t xml:space="preserve">. </w:t>
      </w:r>
      <w:r w:rsidR="008C2FF9">
        <w:rPr>
          <w:sz w:val="24"/>
          <w:szCs w:val="24"/>
        </w:rPr>
        <w:t>To determine whether</w:t>
      </w:r>
      <w:r w:rsidRPr="00F95F3F">
        <w:rPr>
          <w:sz w:val="24"/>
          <w:szCs w:val="24"/>
        </w:rPr>
        <w:t xml:space="preserve"> this policy </w:t>
      </w:r>
      <w:r w:rsidR="008C2FF9">
        <w:rPr>
          <w:sz w:val="24"/>
          <w:szCs w:val="24"/>
        </w:rPr>
        <w:t xml:space="preserve">was </w:t>
      </w:r>
      <w:r w:rsidRPr="00F95F3F">
        <w:rPr>
          <w:sz w:val="24"/>
          <w:szCs w:val="24"/>
        </w:rPr>
        <w:t xml:space="preserve">working properly </w:t>
      </w:r>
      <w:r w:rsidR="008C2FF9">
        <w:rPr>
          <w:sz w:val="24"/>
          <w:szCs w:val="24"/>
        </w:rPr>
        <w:t xml:space="preserve">a new user was created </w:t>
      </w:r>
      <w:r w:rsidR="00F95F3F" w:rsidRPr="00F95F3F">
        <w:rPr>
          <w:sz w:val="24"/>
          <w:szCs w:val="24"/>
        </w:rPr>
        <w:t>and</w:t>
      </w:r>
      <w:r w:rsidR="008C2FF9">
        <w:rPr>
          <w:sz w:val="24"/>
          <w:szCs w:val="24"/>
        </w:rPr>
        <w:t xml:space="preserve"> a password</w:t>
      </w:r>
      <w:r w:rsidR="00F95F3F" w:rsidRPr="00F95F3F">
        <w:rPr>
          <w:sz w:val="24"/>
          <w:szCs w:val="24"/>
        </w:rPr>
        <w:t xml:space="preserve"> length of 8</w:t>
      </w:r>
      <w:r w:rsidR="008C2FF9">
        <w:rPr>
          <w:sz w:val="24"/>
          <w:szCs w:val="24"/>
        </w:rPr>
        <w:t xml:space="preserve"> was entered</w:t>
      </w:r>
      <w:r w:rsidR="00F95F3F" w:rsidRPr="00F95F3F">
        <w:rPr>
          <w:sz w:val="24"/>
          <w:szCs w:val="24"/>
        </w:rPr>
        <w:t xml:space="preserve">. This </w:t>
      </w:r>
      <w:r w:rsidR="008C2FF9">
        <w:rPr>
          <w:sz w:val="24"/>
          <w:szCs w:val="24"/>
        </w:rPr>
        <w:t xml:space="preserve">action </w:t>
      </w:r>
      <w:r w:rsidR="00F95F3F" w:rsidRPr="00F95F3F">
        <w:rPr>
          <w:sz w:val="24"/>
          <w:szCs w:val="24"/>
        </w:rPr>
        <w:t>resulted in an error message stating that</w:t>
      </w:r>
      <w:r w:rsidR="008C2FF9">
        <w:rPr>
          <w:sz w:val="24"/>
          <w:szCs w:val="24"/>
        </w:rPr>
        <w:t xml:space="preserve"> ‘</w:t>
      </w:r>
      <w:r w:rsidR="00F95F3F" w:rsidRPr="00F95F3F">
        <w:rPr>
          <w:sz w:val="24"/>
          <w:szCs w:val="24"/>
        </w:rPr>
        <w:t>The password does not meet the password policy requirements</w:t>
      </w:r>
      <w:r w:rsidR="008C2FF9">
        <w:rPr>
          <w:sz w:val="24"/>
          <w:szCs w:val="24"/>
        </w:rPr>
        <w:t>’</w:t>
      </w:r>
      <w:r w:rsidR="00F95F3F" w:rsidRPr="00F95F3F">
        <w:rPr>
          <w:sz w:val="24"/>
          <w:szCs w:val="24"/>
        </w:rPr>
        <w:t>. The</w:t>
      </w:r>
      <w:r w:rsidR="008C2FF9">
        <w:rPr>
          <w:sz w:val="24"/>
          <w:szCs w:val="24"/>
        </w:rPr>
        <w:t xml:space="preserve">se steps are shown </w:t>
      </w:r>
      <w:r w:rsidR="00F95F3F" w:rsidRPr="00F95F3F">
        <w:rPr>
          <w:i/>
          <w:iCs/>
          <w:sz w:val="24"/>
          <w:szCs w:val="24"/>
          <w:u w:val="single"/>
        </w:rPr>
        <w:t>in figures 30-32.</w:t>
      </w:r>
      <w:r w:rsidR="00F95F3F" w:rsidRPr="00F95F3F">
        <w:rPr>
          <w:sz w:val="24"/>
          <w:szCs w:val="24"/>
        </w:rPr>
        <w:t xml:space="preserve">  </w:t>
      </w:r>
    </w:p>
    <w:bookmarkEnd w:id="2"/>
    <w:p w14:paraId="6E1F907B" w14:textId="4BF6A6AF" w:rsidR="00F95F3F" w:rsidRDefault="00F95F3F" w:rsidP="00751139">
      <w:pPr>
        <w:spacing w:after="315"/>
        <w:ind w:left="-5"/>
        <w:rPr>
          <w:sz w:val="24"/>
          <w:szCs w:val="24"/>
        </w:rPr>
      </w:pPr>
    </w:p>
    <w:p w14:paraId="506565E9" w14:textId="1CAAAF81" w:rsidR="00F95F3F" w:rsidRDefault="00F95F3F" w:rsidP="00F95F3F">
      <w:pPr>
        <w:pStyle w:val="Caption"/>
      </w:pPr>
      <w:r>
        <w:t xml:space="preserve">Figure </w:t>
      </w:r>
      <w:r w:rsidR="009A156F">
        <w:fldChar w:fldCharType="begin"/>
      </w:r>
      <w:r w:rsidR="009A156F">
        <w:instrText xml:space="preserve"> SEQ Figure \* ARABIC </w:instrText>
      </w:r>
      <w:r w:rsidR="009A156F">
        <w:fldChar w:fldCharType="separate"/>
      </w:r>
      <w:r>
        <w:rPr>
          <w:noProof/>
        </w:rPr>
        <w:t>30</w:t>
      </w:r>
      <w:r w:rsidR="009A156F">
        <w:rPr>
          <w:noProof/>
        </w:rPr>
        <w:fldChar w:fldCharType="end"/>
      </w:r>
      <w:r>
        <w:t xml:space="preserve"> - Default Domain Policy - Password Policy Updated.</w:t>
      </w:r>
    </w:p>
    <w:p w14:paraId="1ECC25EF" w14:textId="731FBBF8" w:rsidR="00F95F3F" w:rsidRDefault="00F95F3F" w:rsidP="00F95F3F">
      <w:r>
        <w:rPr>
          <w:noProof/>
        </w:rPr>
        <w:drawing>
          <wp:inline distT="0" distB="0" distL="0" distR="0" wp14:anchorId="57010DBC" wp14:editId="0C366D71">
            <wp:extent cx="5724525" cy="25336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2533650"/>
                    </a:xfrm>
                    <a:prstGeom prst="rect">
                      <a:avLst/>
                    </a:prstGeom>
                    <a:noFill/>
                    <a:ln>
                      <a:noFill/>
                    </a:ln>
                  </pic:spPr>
                </pic:pic>
              </a:graphicData>
            </a:graphic>
          </wp:inline>
        </w:drawing>
      </w:r>
    </w:p>
    <w:p w14:paraId="237B2117" w14:textId="63B97D66" w:rsidR="00F95F3F" w:rsidRDefault="00F95F3F" w:rsidP="00F95F3F"/>
    <w:p w14:paraId="5E0CAE96" w14:textId="279285FD" w:rsidR="00F95F3F" w:rsidRDefault="00F95F3F" w:rsidP="00F95F3F"/>
    <w:p w14:paraId="3B2AF80D" w14:textId="7A7AECF3" w:rsidR="00F95F3F" w:rsidRDefault="00F95F3F" w:rsidP="00F95F3F"/>
    <w:p w14:paraId="58E12B80" w14:textId="514EA5D7" w:rsidR="00F95F3F" w:rsidRDefault="00F95F3F" w:rsidP="00F95F3F"/>
    <w:p w14:paraId="513D08DD" w14:textId="2D89E55F" w:rsidR="00F95F3F" w:rsidRDefault="00F95F3F" w:rsidP="00F95F3F"/>
    <w:p w14:paraId="1E31343F" w14:textId="60AE1A58" w:rsidR="00F95F3F" w:rsidRDefault="00F95F3F" w:rsidP="00F95F3F"/>
    <w:p w14:paraId="12358A6C" w14:textId="2B0C0CA7" w:rsidR="00F95F3F" w:rsidRDefault="00F95F3F" w:rsidP="00F95F3F"/>
    <w:p w14:paraId="084E3E16" w14:textId="3CB0762F" w:rsidR="00F95F3F" w:rsidRDefault="00F95F3F" w:rsidP="00F95F3F"/>
    <w:p w14:paraId="58B2B8A6" w14:textId="5B628E65" w:rsidR="00F95F3F" w:rsidRDefault="00F95F3F" w:rsidP="00F95F3F"/>
    <w:p w14:paraId="6EFDAD94" w14:textId="14F8EE65" w:rsidR="00F95F3F" w:rsidRDefault="00F95F3F" w:rsidP="00F95F3F"/>
    <w:p w14:paraId="2CDE5443" w14:textId="68535153" w:rsidR="00F95F3F" w:rsidRDefault="00F95F3F" w:rsidP="00F95F3F"/>
    <w:p w14:paraId="5F63C5D3" w14:textId="77777777" w:rsidR="00F95F3F" w:rsidRDefault="00F95F3F" w:rsidP="00F95F3F"/>
    <w:p w14:paraId="0ABA3602" w14:textId="0DBE805C" w:rsidR="00F95F3F" w:rsidRDefault="00F95F3F" w:rsidP="00F95F3F">
      <w:pPr>
        <w:pStyle w:val="Caption"/>
      </w:pPr>
      <w:r>
        <w:t xml:space="preserve">Figure </w:t>
      </w:r>
      <w:r w:rsidR="009A156F">
        <w:fldChar w:fldCharType="begin"/>
      </w:r>
      <w:r w:rsidR="009A156F">
        <w:instrText xml:space="preserve"> SEQ Figure \* ARABIC </w:instrText>
      </w:r>
      <w:r w:rsidR="009A156F">
        <w:fldChar w:fldCharType="separate"/>
      </w:r>
      <w:r>
        <w:rPr>
          <w:noProof/>
        </w:rPr>
        <w:t>31</w:t>
      </w:r>
      <w:r w:rsidR="009A156F">
        <w:rPr>
          <w:noProof/>
        </w:rPr>
        <w:fldChar w:fldCharType="end"/>
      </w:r>
      <w:r>
        <w:t xml:space="preserve"> - Running command gpupdate /force in cmd.exe</w:t>
      </w:r>
    </w:p>
    <w:p w14:paraId="1D9B7014" w14:textId="45D050D3" w:rsidR="00F95F3F" w:rsidRPr="00F95F3F" w:rsidRDefault="00F95F3F" w:rsidP="00F95F3F">
      <w:r>
        <w:rPr>
          <w:noProof/>
        </w:rPr>
        <w:drawing>
          <wp:inline distT="0" distB="0" distL="0" distR="0" wp14:anchorId="35CFB2C0" wp14:editId="23B0CDEC">
            <wp:extent cx="5305425" cy="27051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05425" cy="2705100"/>
                    </a:xfrm>
                    <a:prstGeom prst="rect">
                      <a:avLst/>
                    </a:prstGeom>
                    <a:noFill/>
                    <a:ln>
                      <a:noFill/>
                    </a:ln>
                  </pic:spPr>
                </pic:pic>
              </a:graphicData>
            </a:graphic>
          </wp:inline>
        </w:drawing>
      </w:r>
    </w:p>
    <w:p w14:paraId="586924A2" w14:textId="50D8ABED" w:rsidR="001B3F2D" w:rsidRDefault="001B3F2D" w:rsidP="00751139">
      <w:pPr>
        <w:spacing w:after="315"/>
        <w:ind w:left="-5"/>
        <w:rPr>
          <w:b/>
          <w:u w:val="single"/>
        </w:rPr>
      </w:pPr>
    </w:p>
    <w:p w14:paraId="23489118" w14:textId="76F9D218" w:rsidR="00F95F3F" w:rsidRDefault="00F95F3F" w:rsidP="00F95F3F">
      <w:pPr>
        <w:pStyle w:val="Caption"/>
      </w:pPr>
      <w:r>
        <w:t xml:space="preserve">Figure </w:t>
      </w:r>
      <w:r w:rsidR="009A156F">
        <w:fldChar w:fldCharType="begin"/>
      </w:r>
      <w:r w:rsidR="009A156F">
        <w:instrText xml:space="preserve"> SEQ Figure \* ARABIC </w:instrText>
      </w:r>
      <w:r w:rsidR="009A156F">
        <w:fldChar w:fldCharType="separate"/>
      </w:r>
      <w:r>
        <w:rPr>
          <w:noProof/>
        </w:rPr>
        <w:t>32</w:t>
      </w:r>
      <w:r w:rsidR="009A156F">
        <w:rPr>
          <w:noProof/>
        </w:rPr>
        <w:fldChar w:fldCharType="end"/>
      </w:r>
      <w:r>
        <w:t xml:space="preserve"> - Trying to Create User with shorter password than required.</w:t>
      </w:r>
    </w:p>
    <w:p w14:paraId="68FDCFAA" w14:textId="05AEAB75" w:rsidR="00F95F3F" w:rsidRPr="00F95F3F" w:rsidRDefault="00F95F3F" w:rsidP="00F95F3F">
      <w:r>
        <w:rPr>
          <w:noProof/>
        </w:rPr>
        <w:drawing>
          <wp:inline distT="0" distB="0" distL="0" distR="0" wp14:anchorId="508DAFC2" wp14:editId="3872B116">
            <wp:extent cx="5334000" cy="39243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34000" cy="3924300"/>
                    </a:xfrm>
                    <a:prstGeom prst="rect">
                      <a:avLst/>
                    </a:prstGeom>
                    <a:noFill/>
                    <a:ln>
                      <a:noFill/>
                    </a:ln>
                  </pic:spPr>
                </pic:pic>
              </a:graphicData>
            </a:graphic>
          </wp:inline>
        </w:drawing>
      </w:r>
    </w:p>
    <w:p w14:paraId="5393FF45" w14:textId="77777777" w:rsidR="00751139" w:rsidRDefault="00751139" w:rsidP="00673D19">
      <w:pPr>
        <w:jc w:val="both"/>
        <w:rPr>
          <w:b/>
          <w:u w:val="single"/>
        </w:rPr>
      </w:pPr>
      <w:r>
        <w:rPr>
          <w:b/>
          <w:u w:val="single"/>
        </w:rPr>
        <w:br w:type="page"/>
      </w:r>
    </w:p>
    <w:p w14:paraId="2FE41AFE" w14:textId="64E467E7" w:rsidR="00751139" w:rsidRDefault="00751139" w:rsidP="00A61B11">
      <w:pPr>
        <w:pStyle w:val="Heading2"/>
        <w:rPr>
          <w:sz w:val="32"/>
          <w:szCs w:val="32"/>
          <w:u w:color="000000"/>
        </w:rPr>
      </w:pPr>
      <w:bookmarkStart w:id="4" w:name="_Toc70074367"/>
      <w:r w:rsidRPr="00A61B11">
        <w:rPr>
          <w:sz w:val="32"/>
          <w:szCs w:val="32"/>
          <w:u w:color="000000"/>
        </w:rPr>
        <w:lastRenderedPageBreak/>
        <w:t>Task 3: Observational Tasks</w:t>
      </w:r>
      <w:bookmarkEnd w:id="4"/>
    </w:p>
    <w:p w14:paraId="29730873" w14:textId="77777777" w:rsidR="00A61B11" w:rsidRPr="00A61B11" w:rsidRDefault="00A61B11" w:rsidP="00A61B11"/>
    <w:p w14:paraId="0B497F1C" w14:textId="19C6A8F1" w:rsidR="00F72C66" w:rsidRDefault="00751139" w:rsidP="00F72C66">
      <w:pPr>
        <w:pStyle w:val="Heading3"/>
        <w:rPr>
          <w:sz w:val="28"/>
          <w:szCs w:val="28"/>
        </w:rPr>
      </w:pPr>
      <w:bookmarkStart w:id="5" w:name="_Toc70074368"/>
      <w:r w:rsidRPr="00F72C66">
        <w:rPr>
          <w:sz w:val="28"/>
          <w:szCs w:val="28"/>
        </w:rPr>
        <w:t>3 a) Explain the main differences between local permissions and file shares.</w:t>
      </w:r>
      <w:bookmarkEnd w:id="5"/>
      <w:r w:rsidRPr="00F72C66">
        <w:rPr>
          <w:sz w:val="28"/>
          <w:szCs w:val="28"/>
        </w:rPr>
        <w:t xml:space="preserve"> </w:t>
      </w:r>
    </w:p>
    <w:p w14:paraId="754BDF2B" w14:textId="77777777" w:rsidR="00F72C66" w:rsidRPr="00F72C66" w:rsidRDefault="00F72C66" w:rsidP="00F72C66"/>
    <w:p w14:paraId="2D17FA06" w14:textId="6DB0DC2D" w:rsidR="00F72C66" w:rsidRPr="0005034B" w:rsidRDefault="00F72C66" w:rsidP="00F72C66">
      <w:pPr>
        <w:rPr>
          <w:sz w:val="24"/>
          <w:szCs w:val="24"/>
        </w:rPr>
      </w:pPr>
      <w:r w:rsidRPr="0005034B">
        <w:rPr>
          <w:sz w:val="24"/>
          <w:szCs w:val="24"/>
        </w:rPr>
        <w:t xml:space="preserve">Local permissions and file shares are different means of preventing unauthorised or unlawful access to sensitive or confidential information. There are however significant differences in how these two technologies set about securing data. The file share system allows administrators to control who accesses folders over the network, but it </w:t>
      </w:r>
      <w:r w:rsidR="009A156F" w:rsidRPr="0005034B">
        <w:rPr>
          <w:sz w:val="24"/>
          <w:szCs w:val="24"/>
        </w:rPr>
        <w:t>does not</w:t>
      </w:r>
      <w:r w:rsidRPr="0005034B">
        <w:rPr>
          <w:sz w:val="24"/>
          <w:szCs w:val="24"/>
        </w:rPr>
        <w:t xml:space="preserve"> apply to those users who are accessing locally </w:t>
      </w:r>
      <w:sdt>
        <w:sdtPr>
          <w:rPr>
            <w:sz w:val="24"/>
            <w:szCs w:val="24"/>
          </w:rPr>
          <w:id w:val="-184516066"/>
          <w:citation/>
        </w:sdtPr>
        <w:sdtEndPr/>
        <w:sdtContent>
          <w:r w:rsidRPr="0005034B">
            <w:rPr>
              <w:sz w:val="24"/>
              <w:szCs w:val="24"/>
            </w:rPr>
            <w:fldChar w:fldCharType="begin"/>
          </w:r>
          <w:r w:rsidRPr="0005034B">
            <w:rPr>
              <w:sz w:val="24"/>
              <w:szCs w:val="24"/>
              <w:lang w:val="en-US"/>
            </w:rPr>
            <w:instrText xml:space="preserve"> CITATION Dan20 \l 1033 </w:instrText>
          </w:r>
          <w:r w:rsidRPr="0005034B">
            <w:rPr>
              <w:sz w:val="24"/>
              <w:szCs w:val="24"/>
            </w:rPr>
            <w:fldChar w:fldCharType="separate"/>
          </w:r>
          <w:r w:rsidRPr="0005034B">
            <w:rPr>
              <w:noProof/>
              <w:sz w:val="24"/>
              <w:szCs w:val="24"/>
              <w:lang w:val="en-US"/>
            </w:rPr>
            <w:t>[1]</w:t>
          </w:r>
          <w:r w:rsidRPr="0005034B">
            <w:rPr>
              <w:sz w:val="24"/>
              <w:szCs w:val="24"/>
            </w:rPr>
            <w:fldChar w:fldCharType="end"/>
          </w:r>
        </w:sdtContent>
      </w:sdt>
      <w:r w:rsidRPr="0005034B">
        <w:rPr>
          <w:sz w:val="24"/>
          <w:szCs w:val="24"/>
        </w:rPr>
        <w:t xml:space="preserve"> and </w:t>
      </w:r>
      <w:sdt>
        <w:sdtPr>
          <w:rPr>
            <w:sz w:val="24"/>
            <w:szCs w:val="24"/>
          </w:rPr>
          <w:id w:val="1322157490"/>
          <w:citation/>
        </w:sdtPr>
        <w:sdtEndPr/>
        <w:sdtContent>
          <w:r w:rsidRPr="0005034B">
            <w:rPr>
              <w:sz w:val="24"/>
              <w:szCs w:val="24"/>
            </w:rPr>
            <w:fldChar w:fldCharType="begin"/>
          </w:r>
          <w:r w:rsidRPr="0005034B">
            <w:rPr>
              <w:sz w:val="24"/>
              <w:szCs w:val="24"/>
              <w:lang w:val="en-US"/>
            </w:rPr>
            <w:instrText xml:space="preserve"> CITATION Dns20 \l 1033 </w:instrText>
          </w:r>
          <w:r w:rsidRPr="0005034B">
            <w:rPr>
              <w:sz w:val="24"/>
              <w:szCs w:val="24"/>
            </w:rPr>
            <w:fldChar w:fldCharType="separate"/>
          </w:r>
          <w:r w:rsidRPr="0005034B">
            <w:rPr>
              <w:noProof/>
              <w:sz w:val="24"/>
              <w:szCs w:val="24"/>
              <w:lang w:val="en-US"/>
            </w:rPr>
            <w:t>[2]</w:t>
          </w:r>
          <w:r w:rsidRPr="0005034B">
            <w:rPr>
              <w:sz w:val="24"/>
              <w:szCs w:val="24"/>
            </w:rPr>
            <w:fldChar w:fldCharType="end"/>
          </w:r>
        </w:sdtContent>
      </w:sdt>
      <w:r w:rsidRPr="0005034B">
        <w:rPr>
          <w:sz w:val="24"/>
          <w:szCs w:val="24"/>
        </w:rPr>
        <w:t xml:space="preserve">. Whereas NTFS local permissions are deployed to manage access to information stored on the Windows NTFS file system and NTFS share permissions affect both network and local users </w:t>
      </w:r>
      <w:sdt>
        <w:sdtPr>
          <w:rPr>
            <w:sz w:val="24"/>
            <w:szCs w:val="24"/>
          </w:rPr>
          <w:id w:val="1736113960"/>
          <w:citation/>
        </w:sdtPr>
        <w:sdtEndPr/>
        <w:sdtContent>
          <w:r w:rsidR="0097130A" w:rsidRPr="0005034B">
            <w:rPr>
              <w:sz w:val="24"/>
              <w:szCs w:val="24"/>
            </w:rPr>
            <w:fldChar w:fldCharType="begin"/>
          </w:r>
          <w:r w:rsidR="0097130A" w:rsidRPr="0005034B">
            <w:rPr>
              <w:sz w:val="24"/>
              <w:szCs w:val="24"/>
              <w:lang w:val="en-US"/>
            </w:rPr>
            <w:instrText xml:space="preserve"> CITATION Jef20 \l 1033 </w:instrText>
          </w:r>
          <w:r w:rsidR="0097130A" w:rsidRPr="0005034B">
            <w:rPr>
              <w:sz w:val="24"/>
              <w:szCs w:val="24"/>
            </w:rPr>
            <w:fldChar w:fldCharType="separate"/>
          </w:r>
          <w:r w:rsidR="0097130A" w:rsidRPr="0005034B">
            <w:rPr>
              <w:noProof/>
              <w:sz w:val="24"/>
              <w:szCs w:val="24"/>
              <w:lang w:val="en-US"/>
            </w:rPr>
            <w:t>[3]</w:t>
          </w:r>
          <w:r w:rsidR="0097130A" w:rsidRPr="0005034B">
            <w:rPr>
              <w:sz w:val="24"/>
              <w:szCs w:val="24"/>
            </w:rPr>
            <w:fldChar w:fldCharType="end"/>
          </w:r>
        </w:sdtContent>
      </w:sdt>
      <w:r w:rsidRPr="0005034B">
        <w:rPr>
          <w:sz w:val="24"/>
          <w:szCs w:val="24"/>
        </w:rPr>
        <w:t>. Significantly, the types of permissions that can be granted differ depending on whether the NTFS or file share systems are being adopted. Greater granularity is possible when NTFS is deployed for it incorporates advanced and five basic types of access permissions: Full control, Modify, Read and Execute; Read, and Write. On the other hand, the file share system has only three basic access permissions: Read, Change, and Full control</w:t>
      </w:r>
      <w:r w:rsidR="0097130A" w:rsidRPr="0005034B">
        <w:rPr>
          <w:sz w:val="24"/>
          <w:szCs w:val="24"/>
        </w:rPr>
        <w:t xml:space="preserve"> </w:t>
      </w:r>
      <w:sdt>
        <w:sdtPr>
          <w:rPr>
            <w:sz w:val="24"/>
            <w:szCs w:val="24"/>
          </w:rPr>
          <w:id w:val="-1838213427"/>
          <w:citation/>
        </w:sdtPr>
        <w:sdtEndPr/>
        <w:sdtContent>
          <w:r w:rsidR="0097130A" w:rsidRPr="0005034B">
            <w:rPr>
              <w:sz w:val="24"/>
              <w:szCs w:val="24"/>
            </w:rPr>
            <w:fldChar w:fldCharType="begin"/>
          </w:r>
          <w:r w:rsidR="0097130A" w:rsidRPr="0005034B">
            <w:rPr>
              <w:sz w:val="24"/>
              <w:szCs w:val="24"/>
              <w:lang w:val="en-US"/>
            </w:rPr>
            <w:instrText xml:space="preserve"> CITATION Jef20 \l 1033 </w:instrText>
          </w:r>
          <w:r w:rsidR="0097130A" w:rsidRPr="0005034B">
            <w:rPr>
              <w:sz w:val="24"/>
              <w:szCs w:val="24"/>
            </w:rPr>
            <w:fldChar w:fldCharType="separate"/>
          </w:r>
          <w:r w:rsidR="0097130A" w:rsidRPr="0005034B">
            <w:rPr>
              <w:noProof/>
              <w:sz w:val="24"/>
              <w:szCs w:val="24"/>
              <w:lang w:val="en-US"/>
            </w:rPr>
            <w:t>[3]</w:t>
          </w:r>
          <w:r w:rsidR="0097130A" w:rsidRPr="0005034B">
            <w:rPr>
              <w:sz w:val="24"/>
              <w:szCs w:val="24"/>
            </w:rPr>
            <w:fldChar w:fldCharType="end"/>
          </w:r>
        </w:sdtContent>
      </w:sdt>
      <w:r w:rsidRPr="0005034B">
        <w:rPr>
          <w:sz w:val="24"/>
          <w:szCs w:val="24"/>
        </w:rPr>
        <w:t>. File share permissions apply to all files and folders in the share system, but it is not possible to granularly control access to subfolders or objects if this system is used. File share permissions have the advantage that they can be deployed if folders are being shared by means of the FAT or FAT 32 file systems, whereas NTFS cannot be used in such circumstances</w:t>
      </w:r>
      <w:r w:rsidR="0097130A" w:rsidRPr="0005034B">
        <w:rPr>
          <w:sz w:val="24"/>
          <w:szCs w:val="24"/>
        </w:rPr>
        <w:t xml:space="preserve"> </w:t>
      </w:r>
      <w:sdt>
        <w:sdtPr>
          <w:rPr>
            <w:sz w:val="24"/>
            <w:szCs w:val="24"/>
          </w:rPr>
          <w:id w:val="2020893618"/>
          <w:citation/>
        </w:sdtPr>
        <w:sdtEndPr/>
        <w:sdtContent>
          <w:r w:rsidR="0097130A" w:rsidRPr="0005034B">
            <w:rPr>
              <w:sz w:val="24"/>
              <w:szCs w:val="24"/>
            </w:rPr>
            <w:fldChar w:fldCharType="begin"/>
          </w:r>
          <w:r w:rsidR="0097130A" w:rsidRPr="0005034B">
            <w:rPr>
              <w:sz w:val="24"/>
              <w:szCs w:val="24"/>
              <w:lang w:val="en-US"/>
            </w:rPr>
            <w:instrText xml:space="preserve"> CITATION Jef20 \l 1033 </w:instrText>
          </w:r>
          <w:r w:rsidR="0097130A" w:rsidRPr="0005034B">
            <w:rPr>
              <w:sz w:val="24"/>
              <w:szCs w:val="24"/>
            </w:rPr>
            <w:fldChar w:fldCharType="separate"/>
          </w:r>
          <w:r w:rsidR="0097130A" w:rsidRPr="0005034B">
            <w:rPr>
              <w:noProof/>
              <w:sz w:val="24"/>
              <w:szCs w:val="24"/>
              <w:lang w:val="en-US"/>
            </w:rPr>
            <w:t>[3]</w:t>
          </w:r>
          <w:r w:rsidR="0097130A" w:rsidRPr="0005034B">
            <w:rPr>
              <w:sz w:val="24"/>
              <w:szCs w:val="24"/>
            </w:rPr>
            <w:fldChar w:fldCharType="end"/>
          </w:r>
        </w:sdtContent>
      </w:sdt>
      <w:r w:rsidRPr="0005034B">
        <w:rPr>
          <w:sz w:val="24"/>
          <w:szCs w:val="24"/>
        </w:rPr>
        <w:t>. Additionally, file shares, in contrast to NTFS, permit an administrator to restrict the number of concurrent connections to a shared folder</w:t>
      </w:r>
      <w:r w:rsidR="0097130A" w:rsidRPr="0005034B">
        <w:rPr>
          <w:sz w:val="24"/>
          <w:szCs w:val="24"/>
        </w:rPr>
        <w:t xml:space="preserve"> </w:t>
      </w:r>
      <w:sdt>
        <w:sdtPr>
          <w:rPr>
            <w:sz w:val="24"/>
            <w:szCs w:val="24"/>
          </w:rPr>
          <w:id w:val="2113935936"/>
          <w:citation/>
        </w:sdtPr>
        <w:sdtEndPr/>
        <w:sdtContent>
          <w:r w:rsidR="0097130A" w:rsidRPr="0005034B">
            <w:rPr>
              <w:sz w:val="24"/>
              <w:szCs w:val="24"/>
            </w:rPr>
            <w:fldChar w:fldCharType="begin"/>
          </w:r>
          <w:r w:rsidR="0097130A" w:rsidRPr="0005034B">
            <w:rPr>
              <w:sz w:val="24"/>
              <w:szCs w:val="24"/>
              <w:lang w:val="en-US"/>
            </w:rPr>
            <w:instrText xml:space="preserve"> CITATION Jef20 \l 1033 </w:instrText>
          </w:r>
          <w:r w:rsidR="0097130A" w:rsidRPr="0005034B">
            <w:rPr>
              <w:sz w:val="24"/>
              <w:szCs w:val="24"/>
            </w:rPr>
            <w:fldChar w:fldCharType="separate"/>
          </w:r>
          <w:r w:rsidR="0097130A" w:rsidRPr="0005034B">
            <w:rPr>
              <w:noProof/>
              <w:sz w:val="24"/>
              <w:szCs w:val="24"/>
              <w:lang w:val="en-US"/>
            </w:rPr>
            <w:t>[3]</w:t>
          </w:r>
          <w:r w:rsidR="0097130A" w:rsidRPr="0005034B">
            <w:rPr>
              <w:sz w:val="24"/>
              <w:szCs w:val="24"/>
            </w:rPr>
            <w:fldChar w:fldCharType="end"/>
          </w:r>
        </w:sdtContent>
      </w:sdt>
      <w:r w:rsidRPr="0005034B">
        <w:rPr>
          <w:sz w:val="24"/>
          <w:szCs w:val="24"/>
        </w:rPr>
        <w:t>. File share permissions are actioned within the ‘Advanced Sharing’ properties of the ‘Permissions’ settings. Whereas, NTFS permissions are actioned on the ‘Security Tab’ in the file or folder properties</w:t>
      </w:r>
      <w:r w:rsidR="0097130A" w:rsidRPr="0005034B">
        <w:rPr>
          <w:sz w:val="24"/>
          <w:szCs w:val="24"/>
        </w:rPr>
        <w:t xml:space="preserve"> </w:t>
      </w:r>
      <w:sdt>
        <w:sdtPr>
          <w:rPr>
            <w:sz w:val="24"/>
            <w:szCs w:val="24"/>
          </w:rPr>
          <w:id w:val="-676037239"/>
          <w:citation/>
        </w:sdtPr>
        <w:sdtEndPr/>
        <w:sdtContent>
          <w:r w:rsidR="0097130A" w:rsidRPr="0005034B">
            <w:rPr>
              <w:sz w:val="24"/>
              <w:szCs w:val="24"/>
            </w:rPr>
            <w:fldChar w:fldCharType="begin"/>
          </w:r>
          <w:r w:rsidR="0097130A" w:rsidRPr="0005034B">
            <w:rPr>
              <w:sz w:val="24"/>
              <w:szCs w:val="24"/>
              <w:lang w:val="en-US"/>
            </w:rPr>
            <w:instrText xml:space="preserve"> CITATION Jef20 \l 1033 </w:instrText>
          </w:r>
          <w:r w:rsidR="0097130A" w:rsidRPr="0005034B">
            <w:rPr>
              <w:sz w:val="24"/>
              <w:szCs w:val="24"/>
            </w:rPr>
            <w:fldChar w:fldCharType="separate"/>
          </w:r>
          <w:r w:rsidR="0097130A" w:rsidRPr="0005034B">
            <w:rPr>
              <w:noProof/>
              <w:sz w:val="24"/>
              <w:szCs w:val="24"/>
              <w:lang w:val="en-US"/>
            </w:rPr>
            <w:t>[3]</w:t>
          </w:r>
          <w:r w:rsidR="0097130A" w:rsidRPr="0005034B">
            <w:rPr>
              <w:sz w:val="24"/>
              <w:szCs w:val="24"/>
            </w:rPr>
            <w:fldChar w:fldCharType="end"/>
          </w:r>
        </w:sdtContent>
      </w:sdt>
      <w:r w:rsidRPr="0005034B">
        <w:rPr>
          <w:sz w:val="24"/>
          <w:szCs w:val="24"/>
        </w:rPr>
        <w:t>. Generally, file share permissions are less demanding to apply and manage</w:t>
      </w:r>
      <w:r w:rsidR="0097130A" w:rsidRPr="0005034B">
        <w:rPr>
          <w:sz w:val="24"/>
          <w:szCs w:val="24"/>
        </w:rPr>
        <w:t xml:space="preserve"> </w:t>
      </w:r>
      <w:sdt>
        <w:sdtPr>
          <w:rPr>
            <w:sz w:val="24"/>
            <w:szCs w:val="24"/>
          </w:rPr>
          <w:id w:val="951283251"/>
          <w:citation/>
        </w:sdtPr>
        <w:sdtEndPr/>
        <w:sdtContent>
          <w:r w:rsidR="0097130A" w:rsidRPr="0005034B">
            <w:rPr>
              <w:sz w:val="24"/>
              <w:szCs w:val="24"/>
            </w:rPr>
            <w:fldChar w:fldCharType="begin"/>
          </w:r>
          <w:r w:rsidR="0097130A" w:rsidRPr="0005034B">
            <w:rPr>
              <w:sz w:val="24"/>
              <w:szCs w:val="24"/>
              <w:lang w:val="en-US"/>
            </w:rPr>
            <w:instrText xml:space="preserve"> CITATION Dns20 \l 1033 </w:instrText>
          </w:r>
          <w:r w:rsidR="0097130A" w:rsidRPr="0005034B">
            <w:rPr>
              <w:sz w:val="24"/>
              <w:szCs w:val="24"/>
            </w:rPr>
            <w:fldChar w:fldCharType="separate"/>
          </w:r>
          <w:r w:rsidR="0097130A" w:rsidRPr="0005034B">
            <w:rPr>
              <w:noProof/>
              <w:sz w:val="24"/>
              <w:szCs w:val="24"/>
              <w:lang w:val="en-US"/>
            </w:rPr>
            <w:t>[2]</w:t>
          </w:r>
          <w:r w:rsidR="0097130A" w:rsidRPr="0005034B">
            <w:rPr>
              <w:sz w:val="24"/>
              <w:szCs w:val="24"/>
            </w:rPr>
            <w:fldChar w:fldCharType="end"/>
          </w:r>
        </w:sdtContent>
      </w:sdt>
      <w:r w:rsidRPr="0005034B">
        <w:rPr>
          <w:sz w:val="24"/>
          <w:szCs w:val="24"/>
        </w:rPr>
        <w:t>. In circumstances where the file share system and NTFS are deployed, the most restrictive permission will prevail</w:t>
      </w:r>
      <w:r w:rsidR="0097130A" w:rsidRPr="0005034B">
        <w:rPr>
          <w:sz w:val="24"/>
          <w:szCs w:val="24"/>
        </w:rPr>
        <w:t xml:space="preserve"> </w:t>
      </w:r>
      <w:sdt>
        <w:sdtPr>
          <w:rPr>
            <w:sz w:val="24"/>
            <w:szCs w:val="24"/>
          </w:rPr>
          <w:id w:val="-36887917"/>
          <w:citation/>
        </w:sdtPr>
        <w:sdtEndPr/>
        <w:sdtContent>
          <w:r w:rsidR="0097130A" w:rsidRPr="0005034B">
            <w:rPr>
              <w:sz w:val="24"/>
              <w:szCs w:val="24"/>
            </w:rPr>
            <w:fldChar w:fldCharType="begin"/>
          </w:r>
          <w:r w:rsidR="0097130A" w:rsidRPr="0005034B">
            <w:rPr>
              <w:sz w:val="24"/>
              <w:szCs w:val="24"/>
              <w:lang w:val="en-US"/>
            </w:rPr>
            <w:instrText xml:space="preserve"> CITATION Dns20 \l 1033 </w:instrText>
          </w:r>
          <w:r w:rsidR="0097130A" w:rsidRPr="0005034B">
            <w:rPr>
              <w:sz w:val="24"/>
              <w:szCs w:val="24"/>
            </w:rPr>
            <w:fldChar w:fldCharType="separate"/>
          </w:r>
          <w:r w:rsidR="0097130A" w:rsidRPr="0005034B">
            <w:rPr>
              <w:noProof/>
              <w:sz w:val="24"/>
              <w:szCs w:val="24"/>
              <w:lang w:val="en-US"/>
            </w:rPr>
            <w:t>[2]</w:t>
          </w:r>
          <w:r w:rsidR="0097130A" w:rsidRPr="0005034B">
            <w:rPr>
              <w:sz w:val="24"/>
              <w:szCs w:val="24"/>
            </w:rPr>
            <w:fldChar w:fldCharType="end"/>
          </w:r>
        </w:sdtContent>
      </w:sdt>
      <w:r w:rsidRPr="0005034B">
        <w:rPr>
          <w:sz w:val="24"/>
          <w:szCs w:val="24"/>
        </w:rPr>
        <w:t>.</w:t>
      </w:r>
    </w:p>
    <w:p w14:paraId="542309F0" w14:textId="10BEDCB5" w:rsidR="00F72C66" w:rsidRDefault="00F72C66" w:rsidP="00751139">
      <w:pPr>
        <w:spacing w:after="355"/>
        <w:ind w:left="10" w:right="149"/>
      </w:pPr>
    </w:p>
    <w:p w14:paraId="0525C6CD" w14:textId="15485F0C" w:rsidR="00F72C66" w:rsidRDefault="00F72C66" w:rsidP="00751139">
      <w:pPr>
        <w:spacing w:after="355"/>
        <w:ind w:left="10" w:right="149"/>
      </w:pPr>
    </w:p>
    <w:p w14:paraId="14730828" w14:textId="1C0CB43C" w:rsidR="00F72C66" w:rsidRDefault="00F72C66" w:rsidP="00751139">
      <w:pPr>
        <w:spacing w:after="355"/>
        <w:ind w:left="10" w:right="149"/>
      </w:pPr>
    </w:p>
    <w:p w14:paraId="2E6B2323" w14:textId="5F2FB82D" w:rsidR="00F72C66" w:rsidRDefault="00F72C66" w:rsidP="00751139">
      <w:pPr>
        <w:spacing w:after="355"/>
        <w:ind w:left="10" w:right="149"/>
      </w:pPr>
    </w:p>
    <w:p w14:paraId="44B9749C" w14:textId="19BB4B7B" w:rsidR="00F72C66" w:rsidRDefault="00F72C66" w:rsidP="00751139">
      <w:pPr>
        <w:spacing w:after="355"/>
        <w:ind w:left="10" w:right="149"/>
      </w:pPr>
    </w:p>
    <w:p w14:paraId="414B7A1C" w14:textId="07986881" w:rsidR="00F72C66" w:rsidRDefault="00F72C66" w:rsidP="00751139">
      <w:pPr>
        <w:spacing w:after="355"/>
        <w:ind w:left="10" w:right="149"/>
      </w:pPr>
    </w:p>
    <w:p w14:paraId="7CEDD8A7" w14:textId="4B9D7CEC" w:rsidR="00F72C66" w:rsidRDefault="00F72C66" w:rsidP="00751139">
      <w:pPr>
        <w:spacing w:after="355"/>
        <w:ind w:left="10" w:right="149"/>
      </w:pPr>
    </w:p>
    <w:p w14:paraId="73CE461E" w14:textId="4B64EBAD" w:rsidR="00F72C66" w:rsidRDefault="00F72C66" w:rsidP="00751139">
      <w:pPr>
        <w:spacing w:after="355"/>
        <w:ind w:left="10" w:right="149"/>
      </w:pPr>
    </w:p>
    <w:p w14:paraId="79B23292" w14:textId="77777777" w:rsidR="00F72C66" w:rsidRDefault="00F72C66" w:rsidP="00751139">
      <w:pPr>
        <w:spacing w:after="355"/>
        <w:ind w:left="10" w:right="149"/>
      </w:pPr>
    </w:p>
    <w:p w14:paraId="6B1DA946" w14:textId="256CA171" w:rsidR="00751139" w:rsidRDefault="00751139" w:rsidP="00F72C66">
      <w:pPr>
        <w:pStyle w:val="Heading3"/>
        <w:rPr>
          <w:sz w:val="28"/>
          <w:szCs w:val="28"/>
        </w:rPr>
      </w:pPr>
      <w:bookmarkStart w:id="6" w:name="_Toc70074369"/>
      <w:r w:rsidRPr="00F72C66">
        <w:rPr>
          <w:sz w:val="28"/>
          <w:szCs w:val="28"/>
        </w:rPr>
        <w:t>3 b) Describe the role of Group Policy Management in the network environment, you can use example policies in your answer.</w:t>
      </w:r>
      <w:bookmarkEnd w:id="6"/>
      <w:r w:rsidRPr="00F72C66">
        <w:rPr>
          <w:sz w:val="28"/>
          <w:szCs w:val="28"/>
        </w:rPr>
        <w:t xml:space="preserve"> </w:t>
      </w:r>
    </w:p>
    <w:p w14:paraId="537A2A8A" w14:textId="444B0C5E" w:rsidR="00F72C66" w:rsidRDefault="00F72C66" w:rsidP="00F72C66"/>
    <w:p w14:paraId="0E263969" w14:textId="6B751AA7" w:rsidR="00F72C66" w:rsidRDefault="00F72C66" w:rsidP="00F72C66"/>
    <w:p w14:paraId="5B0B2EF0" w14:textId="4C530973" w:rsidR="00F72C66" w:rsidRPr="008D6D2E" w:rsidRDefault="00F72C66" w:rsidP="00F72C66">
      <w:pPr>
        <w:rPr>
          <w:sz w:val="24"/>
          <w:szCs w:val="24"/>
        </w:rPr>
      </w:pPr>
      <w:r w:rsidRPr="008D6D2E">
        <w:rPr>
          <w:sz w:val="24"/>
          <w:szCs w:val="24"/>
        </w:rPr>
        <w:t>The principal role of Windows Group Policy Management (GPM) is to enable administrators, using the Microsoft Policy Management Console (GPMC), to control the implementation and functioning of group policy objects from a central location</w:t>
      </w:r>
      <w:r w:rsidR="0097130A" w:rsidRPr="008D6D2E">
        <w:rPr>
          <w:sz w:val="24"/>
          <w:szCs w:val="24"/>
        </w:rPr>
        <w:t xml:space="preserve"> </w:t>
      </w:r>
      <w:sdt>
        <w:sdtPr>
          <w:rPr>
            <w:sz w:val="24"/>
            <w:szCs w:val="24"/>
          </w:rPr>
          <w:id w:val="1839808979"/>
          <w:citation/>
        </w:sdtPr>
        <w:sdtEndPr/>
        <w:sdtContent>
          <w:r w:rsidR="0097130A" w:rsidRPr="008D6D2E">
            <w:rPr>
              <w:sz w:val="24"/>
              <w:szCs w:val="24"/>
            </w:rPr>
            <w:fldChar w:fldCharType="begin"/>
          </w:r>
          <w:r w:rsidR="0097130A" w:rsidRPr="008D6D2E">
            <w:rPr>
              <w:sz w:val="24"/>
              <w:szCs w:val="24"/>
              <w:lang w:val="en-US"/>
            </w:rPr>
            <w:instrText xml:space="preserve"> CITATION Sol20 \l 1033 </w:instrText>
          </w:r>
          <w:r w:rsidR="0097130A" w:rsidRPr="008D6D2E">
            <w:rPr>
              <w:sz w:val="24"/>
              <w:szCs w:val="24"/>
            </w:rPr>
            <w:fldChar w:fldCharType="separate"/>
          </w:r>
          <w:r w:rsidR="0097130A" w:rsidRPr="008D6D2E">
            <w:rPr>
              <w:noProof/>
              <w:sz w:val="24"/>
              <w:szCs w:val="24"/>
              <w:lang w:val="en-US"/>
            </w:rPr>
            <w:t>[4]</w:t>
          </w:r>
          <w:r w:rsidR="0097130A" w:rsidRPr="008D6D2E">
            <w:rPr>
              <w:sz w:val="24"/>
              <w:szCs w:val="24"/>
            </w:rPr>
            <w:fldChar w:fldCharType="end"/>
          </w:r>
        </w:sdtContent>
      </w:sdt>
      <w:r w:rsidRPr="008D6D2E">
        <w:rPr>
          <w:sz w:val="24"/>
          <w:szCs w:val="24"/>
        </w:rPr>
        <w:t>. More specifically, GPMC empowers administrators to control group policy objects in an Active Directory forest, for example, by setting the criteria for registry policies, security options, software installations and updates</w:t>
      </w:r>
      <w:r w:rsidR="00D215F3" w:rsidRPr="008D6D2E">
        <w:rPr>
          <w:sz w:val="24"/>
          <w:szCs w:val="24"/>
        </w:rPr>
        <w:t xml:space="preserve"> </w:t>
      </w:r>
      <w:sdt>
        <w:sdtPr>
          <w:rPr>
            <w:sz w:val="24"/>
            <w:szCs w:val="24"/>
          </w:rPr>
          <w:id w:val="1335800299"/>
          <w:citation/>
        </w:sdtPr>
        <w:sdtEndPr/>
        <w:sdtContent>
          <w:r w:rsidR="00D215F3" w:rsidRPr="008D6D2E">
            <w:rPr>
              <w:sz w:val="24"/>
              <w:szCs w:val="24"/>
            </w:rPr>
            <w:fldChar w:fldCharType="begin"/>
          </w:r>
          <w:r w:rsidR="00D215F3" w:rsidRPr="008D6D2E">
            <w:rPr>
              <w:sz w:val="24"/>
              <w:szCs w:val="24"/>
              <w:lang w:val="en-US"/>
            </w:rPr>
            <w:instrText xml:space="preserve"> CITATION Rus19 \l 1033 </w:instrText>
          </w:r>
          <w:r w:rsidR="00D215F3" w:rsidRPr="008D6D2E">
            <w:rPr>
              <w:sz w:val="24"/>
              <w:szCs w:val="24"/>
            </w:rPr>
            <w:fldChar w:fldCharType="separate"/>
          </w:r>
          <w:r w:rsidR="00D215F3" w:rsidRPr="008D6D2E">
            <w:rPr>
              <w:noProof/>
              <w:sz w:val="24"/>
              <w:szCs w:val="24"/>
              <w:lang w:val="en-US"/>
            </w:rPr>
            <w:t>[5]</w:t>
          </w:r>
          <w:r w:rsidR="00D215F3" w:rsidRPr="008D6D2E">
            <w:rPr>
              <w:sz w:val="24"/>
              <w:szCs w:val="24"/>
            </w:rPr>
            <w:fldChar w:fldCharType="end"/>
          </w:r>
        </w:sdtContent>
      </w:sdt>
      <w:r w:rsidR="00D215F3" w:rsidRPr="008D6D2E">
        <w:rPr>
          <w:sz w:val="24"/>
          <w:szCs w:val="24"/>
        </w:rPr>
        <w:t xml:space="preserve">, </w:t>
      </w:r>
      <w:sdt>
        <w:sdtPr>
          <w:rPr>
            <w:sz w:val="24"/>
            <w:szCs w:val="24"/>
          </w:rPr>
          <w:id w:val="670679411"/>
          <w:citation/>
        </w:sdtPr>
        <w:sdtEndPr/>
        <w:sdtContent>
          <w:r w:rsidR="00D215F3" w:rsidRPr="008D6D2E">
            <w:rPr>
              <w:sz w:val="24"/>
              <w:szCs w:val="24"/>
            </w:rPr>
            <w:fldChar w:fldCharType="begin"/>
          </w:r>
          <w:r w:rsidR="00D215F3" w:rsidRPr="008D6D2E">
            <w:rPr>
              <w:sz w:val="24"/>
              <w:szCs w:val="24"/>
              <w:lang w:val="en-US"/>
            </w:rPr>
            <w:instrText xml:space="preserve"> CITATION Net211 \l 1033 </w:instrText>
          </w:r>
          <w:r w:rsidR="00D215F3" w:rsidRPr="008D6D2E">
            <w:rPr>
              <w:sz w:val="24"/>
              <w:szCs w:val="24"/>
            </w:rPr>
            <w:fldChar w:fldCharType="separate"/>
          </w:r>
          <w:r w:rsidR="00D215F3" w:rsidRPr="008D6D2E">
            <w:rPr>
              <w:noProof/>
              <w:sz w:val="24"/>
              <w:szCs w:val="24"/>
              <w:lang w:val="en-US"/>
            </w:rPr>
            <w:t>[6]</w:t>
          </w:r>
          <w:r w:rsidR="00D215F3" w:rsidRPr="008D6D2E">
            <w:rPr>
              <w:sz w:val="24"/>
              <w:szCs w:val="24"/>
            </w:rPr>
            <w:fldChar w:fldCharType="end"/>
          </w:r>
        </w:sdtContent>
      </w:sdt>
      <w:r w:rsidR="00D215F3" w:rsidRPr="008D6D2E">
        <w:rPr>
          <w:sz w:val="24"/>
          <w:szCs w:val="24"/>
        </w:rPr>
        <w:t xml:space="preserve">,  </w:t>
      </w:r>
      <w:sdt>
        <w:sdtPr>
          <w:rPr>
            <w:sz w:val="24"/>
            <w:szCs w:val="24"/>
          </w:rPr>
          <w:id w:val="2009024446"/>
          <w:citation/>
        </w:sdtPr>
        <w:sdtEndPr/>
        <w:sdtContent>
          <w:r w:rsidR="00D215F3" w:rsidRPr="008D6D2E">
            <w:rPr>
              <w:sz w:val="24"/>
              <w:szCs w:val="24"/>
            </w:rPr>
            <w:fldChar w:fldCharType="begin"/>
          </w:r>
          <w:r w:rsidR="00D215F3" w:rsidRPr="008D6D2E">
            <w:rPr>
              <w:sz w:val="24"/>
              <w:szCs w:val="24"/>
              <w:lang w:val="en-US"/>
            </w:rPr>
            <w:instrText xml:space="preserve"> CITATION Jas21 \l 1033 </w:instrText>
          </w:r>
          <w:r w:rsidR="00D215F3" w:rsidRPr="008D6D2E">
            <w:rPr>
              <w:sz w:val="24"/>
              <w:szCs w:val="24"/>
            </w:rPr>
            <w:fldChar w:fldCharType="separate"/>
          </w:r>
          <w:r w:rsidR="00D215F3" w:rsidRPr="008D6D2E">
            <w:rPr>
              <w:noProof/>
              <w:sz w:val="24"/>
              <w:szCs w:val="24"/>
              <w:lang w:val="en-US"/>
            </w:rPr>
            <w:t>[7]</w:t>
          </w:r>
          <w:r w:rsidR="00D215F3" w:rsidRPr="008D6D2E">
            <w:rPr>
              <w:sz w:val="24"/>
              <w:szCs w:val="24"/>
            </w:rPr>
            <w:fldChar w:fldCharType="end"/>
          </w:r>
        </w:sdtContent>
      </w:sdt>
      <w:r w:rsidR="00D215F3" w:rsidRPr="008D6D2E">
        <w:rPr>
          <w:sz w:val="24"/>
          <w:szCs w:val="24"/>
        </w:rPr>
        <w:t xml:space="preserve"> </w:t>
      </w:r>
      <w:r w:rsidRPr="008D6D2E">
        <w:rPr>
          <w:sz w:val="24"/>
          <w:szCs w:val="24"/>
        </w:rPr>
        <w:t>and</w:t>
      </w:r>
      <w:r w:rsidR="00D215F3" w:rsidRPr="008D6D2E">
        <w:rPr>
          <w:sz w:val="24"/>
          <w:szCs w:val="24"/>
        </w:rPr>
        <w:t xml:space="preserve"> </w:t>
      </w:r>
      <w:sdt>
        <w:sdtPr>
          <w:rPr>
            <w:sz w:val="24"/>
            <w:szCs w:val="24"/>
          </w:rPr>
          <w:id w:val="302967669"/>
          <w:citation/>
        </w:sdtPr>
        <w:sdtEndPr/>
        <w:sdtContent>
          <w:r w:rsidR="00D215F3" w:rsidRPr="008D6D2E">
            <w:rPr>
              <w:sz w:val="24"/>
              <w:szCs w:val="24"/>
            </w:rPr>
            <w:fldChar w:fldCharType="begin"/>
          </w:r>
          <w:r w:rsidR="00D215F3" w:rsidRPr="008D6D2E">
            <w:rPr>
              <w:sz w:val="24"/>
              <w:szCs w:val="24"/>
              <w:lang w:val="en-US"/>
            </w:rPr>
            <w:instrText xml:space="preserve"> CITATION Dan21 \l 1033 </w:instrText>
          </w:r>
          <w:r w:rsidR="00D215F3" w:rsidRPr="008D6D2E">
            <w:rPr>
              <w:sz w:val="24"/>
              <w:szCs w:val="24"/>
            </w:rPr>
            <w:fldChar w:fldCharType="separate"/>
          </w:r>
          <w:r w:rsidR="00D215F3" w:rsidRPr="008D6D2E">
            <w:rPr>
              <w:noProof/>
              <w:sz w:val="24"/>
              <w:szCs w:val="24"/>
              <w:lang w:val="en-US"/>
            </w:rPr>
            <w:t>[8]</w:t>
          </w:r>
          <w:r w:rsidR="00D215F3" w:rsidRPr="008D6D2E">
            <w:rPr>
              <w:sz w:val="24"/>
              <w:szCs w:val="24"/>
            </w:rPr>
            <w:fldChar w:fldCharType="end"/>
          </w:r>
        </w:sdtContent>
      </w:sdt>
      <w:r w:rsidRPr="008D6D2E">
        <w:rPr>
          <w:sz w:val="24"/>
          <w:szCs w:val="24"/>
        </w:rPr>
        <w:t>. In addition to minimising administrative burdens, GPM provides administrators with information that assists them to troubleshoot issues associated with the operation of those network group policies</w:t>
      </w:r>
      <w:r w:rsidR="008D6D2E" w:rsidRPr="008D6D2E">
        <w:rPr>
          <w:sz w:val="24"/>
          <w:szCs w:val="24"/>
        </w:rPr>
        <w:t xml:space="preserve"> </w:t>
      </w:r>
      <w:sdt>
        <w:sdtPr>
          <w:rPr>
            <w:sz w:val="24"/>
            <w:szCs w:val="24"/>
          </w:rPr>
          <w:id w:val="467560127"/>
          <w:citation/>
        </w:sdtPr>
        <w:sdtEndPr/>
        <w:sdtContent>
          <w:r w:rsidR="008D6D2E" w:rsidRPr="008D6D2E">
            <w:rPr>
              <w:sz w:val="24"/>
              <w:szCs w:val="24"/>
            </w:rPr>
            <w:fldChar w:fldCharType="begin"/>
          </w:r>
          <w:r w:rsidR="008D6D2E" w:rsidRPr="008D6D2E">
            <w:rPr>
              <w:sz w:val="24"/>
              <w:szCs w:val="24"/>
              <w:lang w:val="en-US"/>
            </w:rPr>
            <w:instrText xml:space="preserve"> CITATION Rus19 \l 1033 </w:instrText>
          </w:r>
          <w:r w:rsidR="008D6D2E" w:rsidRPr="008D6D2E">
            <w:rPr>
              <w:sz w:val="24"/>
              <w:szCs w:val="24"/>
            </w:rPr>
            <w:fldChar w:fldCharType="separate"/>
          </w:r>
          <w:r w:rsidR="008D6D2E" w:rsidRPr="008D6D2E">
            <w:rPr>
              <w:noProof/>
              <w:sz w:val="24"/>
              <w:szCs w:val="24"/>
              <w:lang w:val="en-US"/>
            </w:rPr>
            <w:t>[5]</w:t>
          </w:r>
          <w:r w:rsidR="008D6D2E" w:rsidRPr="008D6D2E">
            <w:rPr>
              <w:sz w:val="24"/>
              <w:szCs w:val="24"/>
            </w:rPr>
            <w:fldChar w:fldCharType="end"/>
          </w:r>
        </w:sdtContent>
      </w:sdt>
      <w:r w:rsidR="008D6D2E" w:rsidRPr="008D6D2E">
        <w:rPr>
          <w:sz w:val="24"/>
          <w:szCs w:val="24"/>
        </w:rPr>
        <w:t xml:space="preserve"> and </w:t>
      </w:r>
      <w:sdt>
        <w:sdtPr>
          <w:rPr>
            <w:sz w:val="24"/>
            <w:szCs w:val="24"/>
          </w:rPr>
          <w:id w:val="-1864888570"/>
          <w:citation/>
        </w:sdtPr>
        <w:sdtEndPr/>
        <w:sdtContent>
          <w:r w:rsidR="008D6D2E" w:rsidRPr="008D6D2E">
            <w:rPr>
              <w:sz w:val="24"/>
              <w:szCs w:val="24"/>
            </w:rPr>
            <w:fldChar w:fldCharType="begin"/>
          </w:r>
          <w:r w:rsidR="008D6D2E" w:rsidRPr="008D6D2E">
            <w:rPr>
              <w:sz w:val="24"/>
              <w:szCs w:val="24"/>
              <w:lang w:val="en-US"/>
            </w:rPr>
            <w:instrText xml:space="preserve"> CITATION Net211 \l 1033 </w:instrText>
          </w:r>
          <w:r w:rsidR="008D6D2E" w:rsidRPr="008D6D2E">
            <w:rPr>
              <w:sz w:val="24"/>
              <w:szCs w:val="24"/>
            </w:rPr>
            <w:fldChar w:fldCharType="separate"/>
          </w:r>
          <w:r w:rsidR="008D6D2E" w:rsidRPr="008D6D2E">
            <w:rPr>
              <w:noProof/>
              <w:sz w:val="24"/>
              <w:szCs w:val="24"/>
              <w:lang w:val="en-US"/>
            </w:rPr>
            <w:t>[6]</w:t>
          </w:r>
          <w:r w:rsidR="008D6D2E" w:rsidRPr="008D6D2E">
            <w:rPr>
              <w:sz w:val="24"/>
              <w:szCs w:val="24"/>
            </w:rPr>
            <w:fldChar w:fldCharType="end"/>
          </w:r>
        </w:sdtContent>
      </w:sdt>
      <w:r w:rsidRPr="008D6D2E">
        <w:rPr>
          <w:sz w:val="24"/>
          <w:szCs w:val="24"/>
        </w:rPr>
        <w:t>. Advantageously, GPM can be used, for example, to enforce password rules; allow remote devices to connect to a network share, or alternatively deny them access; restrict access to specific folders; add accounts to the local administrator groups</w:t>
      </w:r>
      <w:r w:rsidR="0005034B">
        <w:rPr>
          <w:sz w:val="24"/>
          <w:szCs w:val="24"/>
        </w:rPr>
        <w:t xml:space="preserve"> </w:t>
      </w:r>
      <w:r w:rsidRPr="008D6D2E">
        <w:rPr>
          <w:sz w:val="24"/>
          <w:szCs w:val="24"/>
        </w:rPr>
        <w:t>and install software and updates</w:t>
      </w:r>
      <w:r w:rsidR="008D6D2E">
        <w:rPr>
          <w:sz w:val="24"/>
          <w:szCs w:val="24"/>
        </w:rPr>
        <w:t xml:space="preserve"> </w:t>
      </w:r>
      <w:sdt>
        <w:sdtPr>
          <w:rPr>
            <w:sz w:val="24"/>
            <w:szCs w:val="24"/>
          </w:rPr>
          <w:id w:val="827488831"/>
          <w:citation/>
        </w:sdtPr>
        <w:sdtEndPr/>
        <w:sdtContent>
          <w:r w:rsidR="008D6D2E">
            <w:rPr>
              <w:sz w:val="24"/>
              <w:szCs w:val="24"/>
            </w:rPr>
            <w:fldChar w:fldCharType="begin"/>
          </w:r>
          <w:r w:rsidR="008D6D2E">
            <w:rPr>
              <w:sz w:val="24"/>
              <w:szCs w:val="24"/>
              <w:lang w:val="en-US"/>
            </w:rPr>
            <w:instrText xml:space="preserve"> CITATION Jen19 \l 1033 </w:instrText>
          </w:r>
          <w:r w:rsidR="008D6D2E">
            <w:rPr>
              <w:sz w:val="24"/>
              <w:szCs w:val="24"/>
            </w:rPr>
            <w:fldChar w:fldCharType="separate"/>
          </w:r>
          <w:r w:rsidR="008D6D2E" w:rsidRPr="008D6D2E">
            <w:rPr>
              <w:noProof/>
              <w:sz w:val="24"/>
              <w:szCs w:val="24"/>
              <w:lang w:val="en-US"/>
            </w:rPr>
            <w:t>[9]</w:t>
          </w:r>
          <w:r w:rsidR="008D6D2E">
            <w:rPr>
              <w:sz w:val="24"/>
              <w:szCs w:val="24"/>
            </w:rPr>
            <w:fldChar w:fldCharType="end"/>
          </w:r>
        </w:sdtContent>
      </w:sdt>
      <w:r w:rsidRPr="008D6D2E">
        <w:rPr>
          <w:sz w:val="24"/>
          <w:szCs w:val="24"/>
        </w:rPr>
        <w:t>.</w:t>
      </w:r>
    </w:p>
    <w:p w14:paraId="57149AE2" w14:textId="77777777" w:rsidR="00F72C66" w:rsidRPr="008D6D2E" w:rsidRDefault="00F72C66" w:rsidP="00F72C66">
      <w:pPr>
        <w:rPr>
          <w:sz w:val="24"/>
          <w:szCs w:val="24"/>
        </w:rPr>
      </w:pPr>
    </w:p>
    <w:p w14:paraId="4C86A6F1" w14:textId="6CD8D616" w:rsidR="00F72C66" w:rsidRPr="008D6D2E" w:rsidRDefault="00F72C66" w:rsidP="00F72C66">
      <w:pPr>
        <w:rPr>
          <w:sz w:val="24"/>
          <w:szCs w:val="24"/>
        </w:rPr>
      </w:pPr>
      <w:r w:rsidRPr="008D6D2E">
        <w:rPr>
          <w:sz w:val="24"/>
          <w:szCs w:val="24"/>
        </w:rPr>
        <w:t>An example of a GPM feature is the one that enables an administrator to regulate various password requirements,</w:t>
      </w:r>
      <w:r w:rsidR="008D6D2E" w:rsidRPr="008D6D2E">
        <w:rPr>
          <w:sz w:val="24"/>
          <w:szCs w:val="24"/>
        </w:rPr>
        <w:t xml:space="preserve"> </w:t>
      </w:r>
      <w:r w:rsidRPr="008D6D2E">
        <w:rPr>
          <w:sz w:val="24"/>
          <w:szCs w:val="24"/>
        </w:rPr>
        <w:t>such as minimum and maximum password ages and the minimum number of characters that can be used to compose an acceptable password. Another example of the implementation of GPM is the facility to restrict users from installing their own software, such as applications, on the organisations equipment. This function can be particularly useful as an employee might innocently or intentionally download infected software that could comprise the organisation’s data.</w:t>
      </w:r>
    </w:p>
    <w:p w14:paraId="64BF5965" w14:textId="7F9A85E4" w:rsidR="00F72C66" w:rsidRPr="008D6D2E" w:rsidRDefault="00F72C66" w:rsidP="00F72C66">
      <w:pPr>
        <w:rPr>
          <w:sz w:val="24"/>
          <w:szCs w:val="24"/>
        </w:rPr>
      </w:pPr>
      <w:r w:rsidRPr="008D6D2E">
        <w:rPr>
          <w:sz w:val="24"/>
          <w:szCs w:val="24"/>
        </w:rPr>
        <w:t xml:space="preserve">A third example of the usefulness of GPM is the facility that enables administrators to disable forced system restarts, especially as these could disrupt urgent work on a computer and possibly result in the loss of important data </w:t>
      </w:r>
      <w:r w:rsidR="008D6D2E">
        <w:rPr>
          <w:sz w:val="24"/>
          <w:szCs w:val="24"/>
        </w:rPr>
        <w:t xml:space="preserve"> </w:t>
      </w:r>
      <w:sdt>
        <w:sdtPr>
          <w:rPr>
            <w:sz w:val="24"/>
            <w:szCs w:val="24"/>
          </w:rPr>
          <w:id w:val="-1550832562"/>
          <w:citation/>
        </w:sdtPr>
        <w:sdtEndPr/>
        <w:sdtContent>
          <w:r w:rsidR="008D6D2E">
            <w:rPr>
              <w:sz w:val="24"/>
              <w:szCs w:val="24"/>
            </w:rPr>
            <w:fldChar w:fldCharType="begin"/>
          </w:r>
          <w:r w:rsidR="008D6D2E">
            <w:rPr>
              <w:sz w:val="24"/>
              <w:szCs w:val="24"/>
              <w:lang w:val="en-US"/>
            </w:rPr>
            <w:instrText xml:space="preserve"> CITATION Jas21 \l 1033 </w:instrText>
          </w:r>
          <w:r w:rsidR="008D6D2E">
            <w:rPr>
              <w:sz w:val="24"/>
              <w:szCs w:val="24"/>
            </w:rPr>
            <w:fldChar w:fldCharType="separate"/>
          </w:r>
          <w:r w:rsidR="008D6D2E" w:rsidRPr="008D6D2E">
            <w:rPr>
              <w:noProof/>
              <w:sz w:val="24"/>
              <w:szCs w:val="24"/>
              <w:lang w:val="en-US"/>
            </w:rPr>
            <w:t>[7]</w:t>
          </w:r>
          <w:r w:rsidR="008D6D2E">
            <w:rPr>
              <w:sz w:val="24"/>
              <w:szCs w:val="24"/>
            </w:rPr>
            <w:fldChar w:fldCharType="end"/>
          </w:r>
        </w:sdtContent>
      </w:sdt>
      <w:r w:rsidR="008D6D2E">
        <w:rPr>
          <w:sz w:val="24"/>
          <w:szCs w:val="24"/>
        </w:rPr>
        <w:t xml:space="preserve"> and </w:t>
      </w:r>
      <w:sdt>
        <w:sdtPr>
          <w:rPr>
            <w:sz w:val="24"/>
            <w:szCs w:val="24"/>
          </w:rPr>
          <w:id w:val="745452955"/>
          <w:citation/>
        </w:sdtPr>
        <w:sdtEndPr/>
        <w:sdtContent>
          <w:r w:rsidR="008D6D2E">
            <w:rPr>
              <w:sz w:val="24"/>
              <w:szCs w:val="24"/>
            </w:rPr>
            <w:fldChar w:fldCharType="begin"/>
          </w:r>
          <w:r w:rsidR="008D6D2E">
            <w:rPr>
              <w:sz w:val="24"/>
              <w:szCs w:val="24"/>
              <w:lang w:val="en-US"/>
            </w:rPr>
            <w:instrText xml:space="preserve"> CITATION Dan21 \l 1033 </w:instrText>
          </w:r>
          <w:r w:rsidR="008D6D2E">
            <w:rPr>
              <w:sz w:val="24"/>
              <w:szCs w:val="24"/>
            </w:rPr>
            <w:fldChar w:fldCharType="separate"/>
          </w:r>
          <w:r w:rsidR="008D6D2E" w:rsidRPr="008D6D2E">
            <w:rPr>
              <w:noProof/>
              <w:sz w:val="24"/>
              <w:szCs w:val="24"/>
              <w:lang w:val="en-US"/>
            </w:rPr>
            <w:t>[8]</w:t>
          </w:r>
          <w:r w:rsidR="008D6D2E">
            <w:rPr>
              <w:sz w:val="24"/>
              <w:szCs w:val="24"/>
            </w:rPr>
            <w:fldChar w:fldCharType="end"/>
          </w:r>
        </w:sdtContent>
      </w:sdt>
      <w:r w:rsidRPr="008D6D2E">
        <w:rPr>
          <w:sz w:val="24"/>
          <w:szCs w:val="24"/>
        </w:rPr>
        <w:t>.</w:t>
      </w:r>
    </w:p>
    <w:p w14:paraId="068C6AA3" w14:textId="53E3AD54" w:rsidR="00F72C66" w:rsidRDefault="00F72C66" w:rsidP="00F72C66"/>
    <w:p w14:paraId="607D5F9B" w14:textId="44C9B352" w:rsidR="00F72C66" w:rsidRDefault="00F72C66" w:rsidP="00F72C66"/>
    <w:p w14:paraId="08F12DDB" w14:textId="2778CE9A" w:rsidR="00F72C66" w:rsidRDefault="00F72C66" w:rsidP="00F72C66"/>
    <w:p w14:paraId="609AAB95" w14:textId="28B55177" w:rsidR="00F72C66" w:rsidRDefault="00F72C66" w:rsidP="00F72C66"/>
    <w:p w14:paraId="4F031001" w14:textId="4389E508" w:rsidR="00F72C66" w:rsidRDefault="00F72C66" w:rsidP="00F72C66"/>
    <w:p w14:paraId="1C24489D" w14:textId="3702674F" w:rsidR="00F72C66" w:rsidRDefault="00F72C66" w:rsidP="00F72C66"/>
    <w:p w14:paraId="724204FB" w14:textId="69C615BB" w:rsidR="00F72C66" w:rsidRDefault="00F72C66" w:rsidP="00F72C66"/>
    <w:p w14:paraId="6F3C8D35" w14:textId="01022823" w:rsidR="00F72C66" w:rsidRDefault="00F72C66" w:rsidP="00F72C66"/>
    <w:p w14:paraId="4ACA802F" w14:textId="55A47120" w:rsidR="00F72C66" w:rsidRDefault="00F72C66" w:rsidP="00F72C66"/>
    <w:p w14:paraId="4070BDF7" w14:textId="77777777" w:rsidR="00F72C66" w:rsidRPr="00F72C66" w:rsidRDefault="00F72C66" w:rsidP="00F72C66"/>
    <w:p w14:paraId="6BF3D657" w14:textId="77777777" w:rsidR="00751139" w:rsidRDefault="00751139" w:rsidP="00F72C66">
      <w:pPr>
        <w:pStyle w:val="Heading3"/>
      </w:pPr>
      <w:bookmarkStart w:id="7" w:name="_Toc70074370"/>
      <w:r w:rsidRPr="00F72C66">
        <w:rPr>
          <w:sz w:val="28"/>
          <w:szCs w:val="28"/>
        </w:rPr>
        <w:t>3 c) Give some examples of sound ‘password’ principles in modern network environments.</w:t>
      </w:r>
      <w:bookmarkEnd w:id="7"/>
      <w:r w:rsidRPr="00F72C66">
        <w:rPr>
          <w:sz w:val="28"/>
          <w:szCs w:val="28"/>
        </w:rPr>
        <w:t xml:space="preserve"> </w:t>
      </w:r>
    </w:p>
    <w:p w14:paraId="6A892C63" w14:textId="77777777" w:rsidR="00751139" w:rsidRPr="00751139" w:rsidRDefault="00751139" w:rsidP="00751139">
      <w:pPr>
        <w:spacing w:after="315"/>
        <w:ind w:left="-5"/>
        <w:rPr>
          <w:u w:val="single"/>
        </w:rPr>
      </w:pPr>
    </w:p>
    <w:p w14:paraId="644ACCC5" w14:textId="005F626F" w:rsidR="008D6D2E" w:rsidRPr="008D6D2E" w:rsidRDefault="008D6D2E" w:rsidP="008D6D2E">
      <w:pPr>
        <w:shd w:val="clear" w:color="auto" w:fill="FFFFFF"/>
        <w:rPr>
          <w:rFonts w:cstheme="minorHAnsi"/>
          <w:color w:val="222222"/>
          <w:sz w:val="24"/>
          <w:szCs w:val="24"/>
        </w:rPr>
      </w:pPr>
      <w:r w:rsidRPr="008D6D2E">
        <w:rPr>
          <w:rFonts w:cstheme="minorHAnsi"/>
          <w:color w:val="222222"/>
          <w:sz w:val="24"/>
          <w:szCs w:val="24"/>
        </w:rPr>
        <w:t xml:space="preserve">The American NIST </w:t>
      </w:r>
      <w:sdt>
        <w:sdtPr>
          <w:rPr>
            <w:rFonts w:cstheme="minorHAnsi"/>
            <w:color w:val="222222"/>
            <w:sz w:val="24"/>
            <w:szCs w:val="24"/>
          </w:rPr>
          <w:id w:val="-554245308"/>
          <w:citation/>
        </w:sdtPr>
        <w:sdtEndPr/>
        <w:sdtContent>
          <w:r w:rsidR="00FF3762">
            <w:rPr>
              <w:rFonts w:cstheme="minorHAnsi"/>
              <w:color w:val="222222"/>
              <w:sz w:val="24"/>
              <w:szCs w:val="24"/>
            </w:rPr>
            <w:fldChar w:fldCharType="begin"/>
          </w:r>
          <w:r w:rsidR="00FF3762">
            <w:rPr>
              <w:rFonts w:cstheme="minorHAnsi"/>
              <w:color w:val="222222"/>
              <w:sz w:val="24"/>
              <w:szCs w:val="24"/>
              <w:lang w:val="en-US"/>
            </w:rPr>
            <w:instrText xml:space="preserve"> CITATION NIS21 \l 1033 </w:instrText>
          </w:r>
          <w:r w:rsidR="00FF3762">
            <w:rPr>
              <w:rFonts w:cstheme="minorHAnsi"/>
              <w:color w:val="222222"/>
              <w:sz w:val="24"/>
              <w:szCs w:val="24"/>
            </w:rPr>
            <w:fldChar w:fldCharType="separate"/>
          </w:r>
          <w:r w:rsidR="00FF3762" w:rsidRPr="00FF3762">
            <w:rPr>
              <w:rFonts w:cstheme="minorHAnsi"/>
              <w:noProof/>
              <w:color w:val="222222"/>
              <w:sz w:val="24"/>
              <w:szCs w:val="24"/>
              <w:lang w:val="en-US"/>
            </w:rPr>
            <w:t>[10]</w:t>
          </w:r>
          <w:r w:rsidR="00FF3762">
            <w:rPr>
              <w:rFonts w:cstheme="minorHAnsi"/>
              <w:color w:val="222222"/>
              <w:sz w:val="24"/>
              <w:szCs w:val="24"/>
            </w:rPr>
            <w:fldChar w:fldCharType="end"/>
          </w:r>
        </w:sdtContent>
      </w:sdt>
      <w:r w:rsidR="00FF3762">
        <w:rPr>
          <w:rFonts w:cstheme="minorHAnsi"/>
          <w:color w:val="222222"/>
          <w:sz w:val="24"/>
          <w:szCs w:val="24"/>
        </w:rPr>
        <w:t xml:space="preserve">, </w:t>
      </w:r>
      <w:sdt>
        <w:sdtPr>
          <w:rPr>
            <w:rFonts w:cstheme="minorHAnsi"/>
            <w:color w:val="222222"/>
            <w:sz w:val="24"/>
            <w:szCs w:val="24"/>
          </w:rPr>
          <w:id w:val="660431133"/>
          <w:citation/>
        </w:sdtPr>
        <w:sdtEndPr/>
        <w:sdtContent>
          <w:r w:rsidR="00FF3762">
            <w:rPr>
              <w:rFonts w:cstheme="minorHAnsi"/>
              <w:color w:val="222222"/>
              <w:sz w:val="24"/>
              <w:szCs w:val="24"/>
            </w:rPr>
            <w:fldChar w:fldCharType="begin"/>
          </w:r>
          <w:r w:rsidR="00FF3762">
            <w:rPr>
              <w:rFonts w:cstheme="minorHAnsi"/>
              <w:color w:val="222222"/>
              <w:sz w:val="24"/>
              <w:szCs w:val="24"/>
              <w:lang w:val="en-US"/>
            </w:rPr>
            <w:instrText xml:space="preserve"> CITATION NIS211 \l 1033 </w:instrText>
          </w:r>
          <w:r w:rsidR="00FF3762">
            <w:rPr>
              <w:rFonts w:cstheme="minorHAnsi"/>
              <w:color w:val="222222"/>
              <w:sz w:val="24"/>
              <w:szCs w:val="24"/>
            </w:rPr>
            <w:fldChar w:fldCharType="separate"/>
          </w:r>
          <w:r w:rsidR="00FF3762" w:rsidRPr="00FF3762">
            <w:rPr>
              <w:rFonts w:cstheme="minorHAnsi"/>
              <w:noProof/>
              <w:color w:val="222222"/>
              <w:sz w:val="24"/>
              <w:szCs w:val="24"/>
              <w:lang w:val="en-US"/>
            </w:rPr>
            <w:t>[11]</w:t>
          </w:r>
          <w:r w:rsidR="00FF3762">
            <w:rPr>
              <w:rFonts w:cstheme="minorHAnsi"/>
              <w:color w:val="222222"/>
              <w:sz w:val="24"/>
              <w:szCs w:val="24"/>
            </w:rPr>
            <w:fldChar w:fldCharType="end"/>
          </w:r>
        </w:sdtContent>
      </w:sdt>
      <w:r w:rsidR="00FF3762">
        <w:rPr>
          <w:rFonts w:cstheme="minorHAnsi"/>
          <w:color w:val="222222"/>
          <w:sz w:val="24"/>
          <w:szCs w:val="24"/>
        </w:rPr>
        <w:t xml:space="preserve"> and </w:t>
      </w:r>
      <w:sdt>
        <w:sdtPr>
          <w:rPr>
            <w:rFonts w:cstheme="minorHAnsi"/>
            <w:color w:val="222222"/>
            <w:sz w:val="24"/>
            <w:szCs w:val="24"/>
          </w:rPr>
          <w:id w:val="-373773597"/>
          <w:citation/>
        </w:sdtPr>
        <w:sdtEndPr/>
        <w:sdtContent>
          <w:r w:rsidR="00FF3762">
            <w:rPr>
              <w:rFonts w:cstheme="minorHAnsi"/>
              <w:color w:val="222222"/>
              <w:sz w:val="24"/>
              <w:szCs w:val="24"/>
            </w:rPr>
            <w:fldChar w:fldCharType="begin"/>
          </w:r>
          <w:r w:rsidR="00FF3762">
            <w:rPr>
              <w:rFonts w:cstheme="minorHAnsi"/>
              <w:color w:val="222222"/>
              <w:sz w:val="24"/>
              <w:szCs w:val="24"/>
              <w:lang w:val="en-US"/>
            </w:rPr>
            <w:instrText xml:space="preserve"> CITATION Mik17 \l 1033 </w:instrText>
          </w:r>
          <w:r w:rsidR="00FF3762">
            <w:rPr>
              <w:rFonts w:cstheme="minorHAnsi"/>
              <w:color w:val="222222"/>
              <w:sz w:val="24"/>
              <w:szCs w:val="24"/>
            </w:rPr>
            <w:fldChar w:fldCharType="separate"/>
          </w:r>
          <w:r w:rsidR="00FF3762" w:rsidRPr="00FF3762">
            <w:rPr>
              <w:rFonts w:cstheme="minorHAnsi"/>
              <w:noProof/>
              <w:color w:val="222222"/>
              <w:sz w:val="24"/>
              <w:szCs w:val="24"/>
              <w:lang w:val="en-US"/>
            </w:rPr>
            <w:t>[12]</w:t>
          </w:r>
          <w:r w:rsidR="00FF3762">
            <w:rPr>
              <w:rFonts w:cstheme="minorHAnsi"/>
              <w:color w:val="222222"/>
              <w:sz w:val="24"/>
              <w:szCs w:val="24"/>
            </w:rPr>
            <w:fldChar w:fldCharType="end"/>
          </w:r>
        </w:sdtContent>
      </w:sdt>
      <w:r w:rsidR="006F5AA1">
        <w:rPr>
          <w:rFonts w:cstheme="minorHAnsi"/>
          <w:color w:val="222222"/>
          <w:sz w:val="24"/>
          <w:szCs w:val="24"/>
        </w:rPr>
        <w:t xml:space="preserve">, </w:t>
      </w:r>
      <w:r w:rsidRPr="008D6D2E">
        <w:rPr>
          <w:rFonts w:cstheme="minorHAnsi"/>
          <w:color w:val="222222"/>
          <w:sz w:val="24"/>
          <w:szCs w:val="24"/>
        </w:rPr>
        <w:t xml:space="preserve">the Canadian Centre for Cyber Security </w:t>
      </w:r>
      <w:sdt>
        <w:sdtPr>
          <w:rPr>
            <w:rFonts w:cstheme="minorHAnsi"/>
            <w:color w:val="222222"/>
            <w:sz w:val="24"/>
            <w:szCs w:val="24"/>
          </w:rPr>
          <w:id w:val="270053088"/>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Cyb19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[13]</w:t>
          </w:r>
          <w:r w:rsidR="006F5AA1">
            <w:rPr>
              <w:rFonts w:cstheme="minorHAnsi"/>
              <w:color w:val="222222"/>
              <w:sz w:val="24"/>
              <w:szCs w:val="24"/>
            </w:rPr>
            <w:fldChar w:fldCharType="end"/>
          </w:r>
        </w:sdtContent>
      </w:sdt>
      <w:r w:rsidRPr="008D6D2E">
        <w:rPr>
          <w:rFonts w:cstheme="minorHAnsi"/>
          <w:color w:val="222222"/>
          <w:sz w:val="24"/>
          <w:szCs w:val="24"/>
        </w:rPr>
        <w:t>,and the British NCSC</w:t>
      </w:r>
      <w:r w:rsidR="006F5AA1">
        <w:rPr>
          <w:rFonts w:cstheme="minorHAnsi"/>
          <w:color w:val="222222"/>
          <w:sz w:val="24"/>
          <w:szCs w:val="24"/>
        </w:rPr>
        <w:t xml:space="preserve"> </w:t>
      </w:r>
      <w:sdt>
        <w:sdtPr>
          <w:rPr>
            <w:rFonts w:cstheme="minorHAnsi"/>
            <w:color w:val="222222"/>
            <w:sz w:val="24"/>
            <w:szCs w:val="24"/>
          </w:rPr>
          <w:id w:val="599836201"/>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NCS21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[14]</w:t>
          </w:r>
          <w:r w:rsidR="006F5AA1">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938950479"/>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Ian21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[15]</w:t>
          </w:r>
          <w:r w:rsidR="006F5AA1">
            <w:rPr>
              <w:rFonts w:cstheme="minorHAnsi"/>
              <w:color w:val="222222"/>
              <w:sz w:val="24"/>
              <w:szCs w:val="24"/>
            </w:rPr>
            <w:fldChar w:fldCharType="end"/>
          </w:r>
        </w:sdtContent>
      </w:sdt>
      <w:r w:rsidR="0005034B">
        <w:rPr>
          <w:rFonts w:cstheme="minorHAnsi"/>
          <w:color w:val="222222"/>
          <w:sz w:val="24"/>
          <w:szCs w:val="24"/>
        </w:rPr>
        <w:t xml:space="preserve">, </w:t>
      </w:r>
      <w:r w:rsidRPr="008D6D2E">
        <w:rPr>
          <w:rFonts w:cstheme="minorHAnsi"/>
          <w:color w:val="222222"/>
          <w:sz w:val="24"/>
          <w:szCs w:val="24"/>
        </w:rPr>
        <w:t xml:space="preserve">recommend the use of passwords as one means of protecting confidential data, although they all draw attention to the added advantages of using pass phrases. The NIST defines pass phrases as “a memorised secret consisting of a sequence of words or other text that a claimant uses to authenticate their identity” </w:t>
      </w:r>
      <w:sdt>
        <w:sdtPr>
          <w:rPr>
            <w:rFonts w:cstheme="minorHAnsi"/>
            <w:color w:val="222222"/>
            <w:sz w:val="24"/>
            <w:szCs w:val="24"/>
          </w:rPr>
          <w:id w:val="1537391978"/>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NIS21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[10]</w:t>
          </w:r>
          <w:r w:rsidR="006F5AA1">
            <w:rPr>
              <w:rFonts w:cstheme="minorHAnsi"/>
              <w:color w:val="222222"/>
              <w:sz w:val="24"/>
              <w:szCs w:val="24"/>
            </w:rPr>
            <w:fldChar w:fldCharType="end"/>
          </w:r>
        </w:sdtContent>
      </w:sdt>
      <w:r w:rsidR="006F5AA1">
        <w:rPr>
          <w:rFonts w:cstheme="minorHAnsi"/>
          <w:color w:val="222222"/>
          <w:sz w:val="24"/>
          <w:szCs w:val="24"/>
        </w:rPr>
        <w:t xml:space="preserve">, </w:t>
      </w:r>
      <w:sdt>
        <w:sdtPr>
          <w:rPr>
            <w:rFonts w:cstheme="minorHAnsi"/>
            <w:color w:val="222222"/>
            <w:sz w:val="24"/>
            <w:szCs w:val="24"/>
          </w:rPr>
          <w:id w:val="-286580181"/>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NIS211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[11]</w:t>
          </w:r>
          <w:r w:rsidR="006F5AA1">
            <w:rPr>
              <w:rFonts w:cstheme="minorHAnsi"/>
              <w:color w:val="222222"/>
              <w:sz w:val="24"/>
              <w:szCs w:val="24"/>
            </w:rPr>
            <w:fldChar w:fldCharType="end"/>
          </w:r>
        </w:sdtContent>
      </w:sdt>
      <w:r w:rsidR="006F5AA1">
        <w:rPr>
          <w:rFonts w:cstheme="minorHAnsi"/>
          <w:color w:val="222222"/>
          <w:sz w:val="24"/>
          <w:szCs w:val="24"/>
        </w:rPr>
        <w:t xml:space="preserve"> and </w:t>
      </w:r>
      <w:sdt>
        <w:sdtPr>
          <w:rPr>
            <w:rFonts w:cstheme="minorHAnsi"/>
            <w:color w:val="222222"/>
            <w:sz w:val="24"/>
            <w:szCs w:val="24"/>
          </w:rPr>
          <w:id w:val="566465689"/>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Mik17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[12]</w:t>
          </w:r>
          <w:r w:rsidR="006F5AA1">
            <w:rPr>
              <w:rFonts w:cstheme="minorHAnsi"/>
              <w:color w:val="222222"/>
              <w:sz w:val="24"/>
              <w:szCs w:val="24"/>
            </w:rPr>
            <w:fldChar w:fldCharType="end"/>
          </w:r>
        </w:sdtContent>
      </w:sdt>
      <w:r w:rsidR="006F5AA1">
        <w:rPr>
          <w:rFonts w:cstheme="minorHAnsi"/>
          <w:color w:val="222222"/>
          <w:sz w:val="24"/>
          <w:szCs w:val="24"/>
        </w:rPr>
        <w:t>.</w:t>
      </w:r>
    </w:p>
    <w:p w14:paraId="249E9D46" w14:textId="77777777" w:rsidR="008D6D2E" w:rsidRPr="008D6D2E" w:rsidRDefault="008D6D2E" w:rsidP="008D6D2E">
      <w:pPr>
        <w:shd w:val="clear" w:color="auto" w:fill="FFFFFF"/>
        <w:rPr>
          <w:rFonts w:cstheme="minorHAnsi"/>
          <w:color w:val="222222"/>
          <w:sz w:val="24"/>
          <w:szCs w:val="24"/>
        </w:rPr>
      </w:pPr>
    </w:p>
    <w:p w14:paraId="74045BFF" w14:textId="77777777" w:rsidR="008D6D2E" w:rsidRPr="008D6D2E" w:rsidRDefault="008D6D2E" w:rsidP="008D6D2E">
      <w:pPr>
        <w:shd w:val="clear" w:color="auto" w:fill="FFFFFF"/>
        <w:rPr>
          <w:rFonts w:cstheme="minorHAnsi"/>
          <w:color w:val="222222"/>
          <w:sz w:val="24"/>
          <w:szCs w:val="24"/>
        </w:rPr>
      </w:pPr>
      <w:r w:rsidRPr="008D6D2E">
        <w:rPr>
          <w:rFonts w:cstheme="minorHAnsi"/>
          <w:color w:val="222222"/>
          <w:sz w:val="24"/>
          <w:szCs w:val="24"/>
        </w:rPr>
        <w:t>It is possible from the official and unofficial sources to identify a number of sound password/pass phrases principles that are designed to maximise user memorability, facilitate user usage and minimise the risks of unlawful attacks.</w:t>
      </w:r>
    </w:p>
    <w:p w14:paraId="664A301C" w14:textId="77777777" w:rsidR="008D6D2E" w:rsidRPr="008D6D2E" w:rsidRDefault="008D6D2E" w:rsidP="008D6D2E">
      <w:pPr>
        <w:shd w:val="clear" w:color="auto" w:fill="FFFFFF"/>
        <w:rPr>
          <w:rFonts w:cstheme="minorHAnsi"/>
          <w:color w:val="222222"/>
          <w:sz w:val="24"/>
          <w:szCs w:val="24"/>
        </w:rPr>
      </w:pPr>
    </w:p>
    <w:p w14:paraId="4724805B" w14:textId="6179D2C7"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P</w:t>
      </w:r>
      <w:r w:rsidR="008D6D2E" w:rsidRPr="00FF3762">
        <w:rPr>
          <w:rFonts w:cstheme="minorHAnsi"/>
          <w:color w:val="222222"/>
          <w:sz w:val="24"/>
          <w:szCs w:val="24"/>
        </w:rPr>
        <w:t>ass-phrases are usually more mathematically secure than passwords</w:t>
      </w:r>
      <w:r w:rsidR="006F5AA1">
        <w:rPr>
          <w:rFonts w:cstheme="minorHAnsi"/>
          <w:color w:val="222222"/>
          <w:sz w:val="24"/>
          <w:szCs w:val="24"/>
        </w:rPr>
        <w:t xml:space="preserve"> </w:t>
      </w:r>
      <w:sdt>
        <w:sdtPr>
          <w:rPr>
            <w:rFonts w:cstheme="minorHAnsi"/>
            <w:color w:val="222222"/>
            <w:sz w:val="24"/>
            <w:szCs w:val="24"/>
          </w:rPr>
          <w:id w:val="-1357883739"/>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NIS21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[10]</w:t>
          </w:r>
          <w:r w:rsidR="006F5AA1">
            <w:rPr>
              <w:rFonts w:cstheme="minorHAnsi"/>
              <w:color w:val="222222"/>
              <w:sz w:val="24"/>
              <w:szCs w:val="24"/>
            </w:rPr>
            <w:fldChar w:fldCharType="end"/>
          </w:r>
        </w:sdtContent>
      </w:sdt>
      <w:r w:rsidR="006F5AA1">
        <w:rPr>
          <w:rFonts w:cstheme="minorHAnsi"/>
          <w:color w:val="222222"/>
          <w:sz w:val="24"/>
          <w:szCs w:val="24"/>
        </w:rPr>
        <w:t xml:space="preserve">, </w:t>
      </w:r>
      <w:sdt>
        <w:sdtPr>
          <w:rPr>
            <w:rFonts w:cstheme="minorHAnsi"/>
            <w:color w:val="222222"/>
            <w:sz w:val="24"/>
            <w:szCs w:val="24"/>
          </w:rPr>
          <w:id w:val="1048107460"/>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NIS211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[11]</w:t>
          </w:r>
          <w:r w:rsidR="006F5AA1">
            <w:rPr>
              <w:rFonts w:cstheme="minorHAnsi"/>
              <w:color w:val="222222"/>
              <w:sz w:val="24"/>
              <w:szCs w:val="24"/>
            </w:rPr>
            <w:fldChar w:fldCharType="end"/>
          </w:r>
        </w:sdtContent>
      </w:sdt>
      <w:r w:rsidR="006F5AA1">
        <w:rPr>
          <w:rFonts w:cstheme="minorHAnsi"/>
          <w:color w:val="222222"/>
          <w:sz w:val="24"/>
          <w:szCs w:val="24"/>
        </w:rPr>
        <w:t xml:space="preserve"> and </w:t>
      </w:r>
      <w:sdt>
        <w:sdtPr>
          <w:rPr>
            <w:rFonts w:cstheme="minorHAnsi"/>
            <w:color w:val="222222"/>
            <w:sz w:val="24"/>
            <w:szCs w:val="24"/>
          </w:rPr>
          <w:id w:val="-1460876076"/>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Mik17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[12]</w:t>
          </w:r>
          <w:r w:rsidR="006F5AA1">
            <w:rPr>
              <w:rFonts w:cstheme="minorHAnsi"/>
              <w:color w:val="222222"/>
              <w:sz w:val="24"/>
              <w:szCs w:val="24"/>
            </w:rPr>
            <w:fldChar w:fldCharType="end"/>
          </w:r>
        </w:sdtContent>
      </w:sdt>
      <w:r w:rsidR="008D6D2E" w:rsidRPr="00FF3762">
        <w:rPr>
          <w:rFonts w:cstheme="minorHAnsi"/>
          <w:color w:val="222222"/>
          <w:sz w:val="24"/>
          <w:szCs w:val="24"/>
        </w:rPr>
        <w:t>.</w:t>
      </w:r>
    </w:p>
    <w:p w14:paraId="5E5D0942" w14:textId="77777777" w:rsidR="008D6D2E" w:rsidRPr="008D6D2E" w:rsidRDefault="008D6D2E" w:rsidP="008D6D2E">
      <w:pPr>
        <w:shd w:val="clear" w:color="auto" w:fill="FFFFFF"/>
        <w:rPr>
          <w:rFonts w:cstheme="minorHAnsi"/>
          <w:color w:val="222222"/>
          <w:sz w:val="24"/>
          <w:szCs w:val="24"/>
        </w:rPr>
      </w:pPr>
    </w:p>
    <w:p w14:paraId="32391FE4" w14:textId="6DF9B325"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P</w:t>
      </w:r>
      <w:r w:rsidR="008D6D2E" w:rsidRPr="00FF3762">
        <w:rPr>
          <w:rFonts w:cstheme="minorHAnsi"/>
          <w:color w:val="222222"/>
          <w:sz w:val="24"/>
          <w:szCs w:val="24"/>
        </w:rPr>
        <w:t>ass phrases, like passwords, should be at least 10 characters in length, but with an upper limit</w:t>
      </w:r>
      <w:r w:rsidR="006F5AA1">
        <w:rPr>
          <w:rFonts w:cstheme="minorHAnsi"/>
          <w:color w:val="222222"/>
          <w:sz w:val="24"/>
          <w:szCs w:val="24"/>
        </w:rPr>
        <w:t xml:space="preserve"> </w:t>
      </w:r>
      <w:sdt>
        <w:sdtPr>
          <w:rPr>
            <w:rFonts w:cstheme="minorHAnsi"/>
            <w:color w:val="222222"/>
            <w:sz w:val="24"/>
            <w:szCs w:val="24"/>
          </w:rPr>
          <w:id w:val="-346953559"/>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Dav15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[16]</w:t>
          </w:r>
          <w:r w:rsidR="006F5AA1">
            <w:rPr>
              <w:rFonts w:cstheme="minorHAnsi"/>
              <w:color w:val="222222"/>
              <w:sz w:val="24"/>
              <w:szCs w:val="24"/>
            </w:rPr>
            <w:fldChar w:fldCharType="end"/>
          </w:r>
        </w:sdtContent>
      </w:sdt>
      <w:r w:rsidR="008D6D2E" w:rsidRPr="00FF3762">
        <w:rPr>
          <w:rFonts w:cstheme="minorHAnsi"/>
          <w:color w:val="222222"/>
          <w:sz w:val="24"/>
          <w:szCs w:val="24"/>
        </w:rPr>
        <w:t>.</w:t>
      </w:r>
    </w:p>
    <w:p w14:paraId="54892B6B" w14:textId="77777777" w:rsidR="008D6D2E" w:rsidRPr="008D6D2E" w:rsidRDefault="008D6D2E" w:rsidP="008D6D2E">
      <w:pPr>
        <w:shd w:val="clear" w:color="auto" w:fill="FFFFFF"/>
        <w:rPr>
          <w:rFonts w:cstheme="minorHAnsi"/>
          <w:color w:val="222222"/>
          <w:sz w:val="24"/>
          <w:szCs w:val="24"/>
        </w:rPr>
      </w:pPr>
    </w:p>
    <w:p w14:paraId="2D538D8D" w14:textId="36FB758B"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P</w:t>
      </w:r>
      <w:r w:rsidR="008D6D2E" w:rsidRPr="00FF3762">
        <w:rPr>
          <w:rFonts w:cstheme="minorHAnsi"/>
          <w:color w:val="222222"/>
          <w:sz w:val="24"/>
          <w:szCs w:val="24"/>
        </w:rPr>
        <w:t>ass phrases should consist of at least 3 uncommon words separated by spaces or special characters</w:t>
      </w:r>
      <w:r w:rsidR="006F5AA1">
        <w:rPr>
          <w:rFonts w:cstheme="minorHAnsi"/>
          <w:color w:val="222222"/>
          <w:sz w:val="24"/>
          <w:szCs w:val="24"/>
        </w:rPr>
        <w:t xml:space="preserve"> </w:t>
      </w:r>
      <w:sdt>
        <w:sdtPr>
          <w:rPr>
            <w:rFonts w:cstheme="minorHAnsi"/>
            <w:color w:val="222222"/>
            <w:sz w:val="24"/>
            <w:szCs w:val="24"/>
          </w:rPr>
          <w:id w:val="-99419344"/>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NCS21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[14]</w:t>
          </w:r>
          <w:r w:rsidR="006F5AA1">
            <w:rPr>
              <w:rFonts w:cstheme="minorHAnsi"/>
              <w:color w:val="222222"/>
              <w:sz w:val="24"/>
              <w:szCs w:val="24"/>
            </w:rPr>
            <w:fldChar w:fldCharType="end"/>
          </w:r>
        </w:sdtContent>
      </w:sdt>
      <w:r w:rsidR="006F5AA1">
        <w:rPr>
          <w:rFonts w:cstheme="minorHAnsi"/>
          <w:color w:val="222222"/>
          <w:sz w:val="24"/>
          <w:szCs w:val="24"/>
        </w:rPr>
        <w:t xml:space="preserve">, </w:t>
      </w:r>
      <w:sdt>
        <w:sdtPr>
          <w:rPr>
            <w:rFonts w:cstheme="minorHAnsi"/>
            <w:color w:val="222222"/>
            <w:sz w:val="24"/>
            <w:szCs w:val="24"/>
          </w:rPr>
          <w:id w:val="-907913879"/>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Ian21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[15]</w:t>
          </w:r>
          <w:r w:rsidR="006F5AA1">
            <w:rPr>
              <w:rFonts w:cstheme="minorHAnsi"/>
              <w:color w:val="222222"/>
              <w:sz w:val="24"/>
              <w:szCs w:val="24"/>
            </w:rPr>
            <w:fldChar w:fldCharType="end"/>
          </w:r>
        </w:sdtContent>
      </w:sdt>
      <w:r w:rsidR="006F5AA1">
        <w:rPr>
          <w:rFonts w:cstheme="minorHAnsi"/>
          <w:color w:val="222222"/>
          <w:sz w:val="24"/>
          <w:szCs w:val="24"/>
        </w:rPr>
        <w:t xml:space="preserve"> and </w:t>
      </w:r>
      <w:sdt>
        <w:sdtPr>
          <w:rPr>
            <w:rFonts w:cstheme="minorHAnsi"/>
            <w:color w:val="222222"/>
            <w:sz w:val="24"/>
            <w:szCs w:val="24"/>
          </w:rPr>
          <w:id w:val="790550531"/>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Dav15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[16]</w:t>
          </w:r>
          <w:r w:rsidR="006F5AA1">
            <w:rPr>
              <w:rFonts w:cstheme="minorHAnsi"/>
              <w:color w:val="222222"/>
              <w:sz w:val="24"/>
              <w:szCs w:val="24"/>
            </w:rPr>
            <w:fldChar w:fldCharType="end"/>
          </w:r>
        </w:sdtContent>
      </w:sdt>
      <w:r w:rsidR="006F5AA1">
        <w:rPr>
          <w:rFonts w:cstheme="minorHAnsi"/>
          <w:color w:val="222222"/>
          <w:sz w:val="24"/>
          <w:szCs w:val="24"/>
        </w:rPr>
        <w:t xml:space="preserve">. </w:t>
      </w:r>
      <w:r w:rsidR="008D6D2E" w:rsidRPr="00FF3762">
        <w:rPr>
          <w:rFonts w:cstheme="minorHAnsi"/>
          <w:color w:val="222222"/>
          <w:sz w:val="24"/>
          <w:szCs w:val="24"/>
        </w:rPr>
        <w:t>Memorisation of the words in a pass phrase can be facilitated by word associations that are unique to the user and generate images in the user’s mind</w:t>
      </w:r>
      <w:r w:rsidR="006F5AA1">
        <w:rPr>
          <w:rFonts w:cstheme="minorHAnsi"/>
          <w:color w:val="222222"/>
          <w:sz w:val="24"/>
          <w:szCs w:val="24"/>
        </w:rPr>
        <w:t xml:space="preserve"> </w:t>
      </w:r>
      <w:sdt>
        <w:sdtPr>
          <w:rPr>
            <w:rFonts w:cstheme="minorHAnsi"/>
            <w:color w:val="222222"/>
            <w:sz w:val="24"/>
            <w:szCs w:val="24"/>
          </w:rPr>
          <w:id w:val="2079088989"/>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NIS21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[10]</w:t>
          </w:r>
          <w:r w:rsidR="006F5AA1">
            <w:rPr>
              <w:rFonts w:cstheme="minorHAnsi"/>
              <w:color w:val="222222"/>
              <w:sz w:val="24"/>
              <w:szCs w:val="24"/>
            </w:rPr>
            <w:fldChar w:fldCharType="end"/>
          </w:r>
        </w:sdtContent>
      </w:sdt>
      <w:r w:rsidR="006F5AA1">
        <w:rPr>
          <w:rFonts w:cstheme="minorHAnsi"/>
          <w:color w:val="222222"/>
          <w:sz w:val="24"/>
          <w:szCs w:val="24"/>
        </w:rPr>
        <w:t xml:space="preserve">, </w:t>
      </w:r>
      <w:sdt>
        <w:sdtPr>
          <w:rPr>
            <w:rFonts w:cstheme="minorHAnsi"/>
            <w:color w:val="222222"/>
            <w:sz w:val="24"/>
            <w:szCs w:val="24"/>
          </w:rPr>
          <w:id w:val="2064361295"/>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NIS211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[11]</w:t>
          </w:r>
          <w:r w:rsidR="006F5AA1">
            <w:rPr>
              <w:rFonts w:cstheme="minorHAnsi"/>
              <w:color w:val="222222"/>
              <w:sz w:val="24"/>
              <w:szCs w:val="24"/>
            </w:rPr>
            <w:fldChar w:fldCharType="end"/>
          </w:r>
        </w:sdtContent>
      </w:sdt>
      <w:r w:rsidR="006F5AA1">
        <w:rPr>
          <w:rFonts w:cstheme="minorHAnsi"/>
          <w:color w:val="222222"/>
          <w:sz w:val="24"/>
          <w:szCs w:val="24"/>
        </w:rPr>
        <w:t xml:space="preserve"> and </w:t>
      </w:r>
      <w:sdt>
        <w:sdtPr>
          <w:rPr>
            <w:rFonts w:cstheme="minorHAnsi"/>
            <w:color w:val="222222"/>
            <w:sz w:val="24"/>
            <w:szCs w:val="24"/>
          </w:rPr>
          <w:id w:val="-631178202"/>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Mik17 \l 1033 </w:instrText>
          </w:r>
          <w:r w:rsidR="006F5AA1">
            <w:rPr>
              <w:rFonts w:cstheme="minorHAnsi"/>
              <w:color w:val="222222"/>
              <w:sz w:val="24"/>
              <w:szCs w:val="24"/>
            </w:rPr>
            <w:fldChar w:fldCharType="separate"/>
          </w:r>
          <w:r w:rsidR="006F5AA1" w:rsidRPr="00FF3762">
            <w:rPr>
              <w:rFonts w:cstheme="minorHAnsi"/>
              <w:noProof/>
              <w:color w:val="222222"/>
              <w:sz w:val="24"/>
              <w:szCs w:val="24"/>
              <w:lang w:val="en-US"/>
            </w:rPr>
            <w:t>[12]</w:t>
          </w:r>
          <w:r w:rsidR="006F5AA1">
            <w:rPr>
              <w:rFonts w:cstheme="minorHAnsi"/>
              <w:color w:val="222222"/>
              <w:sz w:val="24"/>
              <w:szCs w:val="24"/>
            </w:rPr>
            <w:fldChar w:fldCharType="end"/>
          </w:r>
        </w:sdtContent>
      </w:sdt>
      <w:r w:rsidR="008D6D2E" w:rsidRPr="00FF3762">
        <w:rPr>
          <w:rFonts w:cstheme="minorHAnsi"/>
          <w:color w:val="222222"/>
          <w:sz w:val="24"/>
          <w:szCs w:val="24"/>
        </w:rPr>
        <w:t>.</w:t>
      </w:r>
    </w:p>
    <w:p w14:paraId="796A205A" w14:textId="77777777" w:rsidR="008D6D2E" w:rsidRPr="008D6D2E" w:rsidRDefault="008D6D2E" w:rsidP="008D6D2E">
      <w:pPr>
        <w:shd w:val="clear" w:color="auto" w:fill="FFFFFF"/>
        <w:rPr>
          <w:rFonts w:cstheme="minorHAnsi"/>
          <w:color w:val="222222"/>
          <w:sz w:val="24"/>
          <w:szCs w:val="24"/>
        </w:rPr>
      </w:pPr>
    </w:p>
    <w:p w14:paraId="77681D7E" w14:textId="4843C22D"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C</w:t>
      </w:r>
      <w:r w:rsidR="008D6D2E" w:rsidRPr="00FF3762">
        <w:rPr>
          <w:rFonts w:cstheme="minorHAnsi"/>
          <w:color w:val="222222"/>
          <w:sz w:val="24"/>
          <w:szCs w:val="24"/>
        </w:rPr>
        <w:t xml:space="preserve">ommonly used phrases should be avoided </w:t>
      </w:r>
      <w:sdt>
        <w:sdtPr>
          <w:rPr>
            <w:rFonts w:cstheme="minorHAnsi"/>
            <w:color w:val="222222"/>
            <w:sz w:val="24"/>
            <w:szCs w:val="24"/>
          </w:rPr>
          <w:id w:val="442506782"/>
          <w:citation/>
        </w:sdtPr>
        <w:sdtEndPr/>
        <w:sdtContent>
          <w:r w:rsidR="006F5AA1">
            <w:rPr>
              <w:rFonts w:cstheme="minorHAnsi"/>
              <w:color w:val="222222"/>
              <w:sz w:val="24"/>
              <w:szCs w:val="24"/>
            </w:rPr>
            <w:fldChar w:fldCharType="begin"/>
          </w:r>
          <w:r w:rsidR="006F5AA1">
            <w:rPr>
              <w:rFonts w:cstheme="minorHAnsi"/>
              <w:color w:val="222222"/>
              <w:sz w:val="24"/>
              <w:szCs w:val="24"/>
              <w:lang w:val="en-US"/>
            </w:rPr>
            <w:instrText xml:space="preserve"> CITATION Dav15 \l 1033 </w:instrText>
          </w:r>
          <w:r w:rsidR="006F5AA1">
            <w:rPr>
              <w:rFonts w:cstheme="minorHAnsi"/>
              <w:color w:val="222222"/>
              <w:sz w:val="24"/>
              <w:szCs w:val="24"/>
            </w:rPr>
            <w:fldChar w:fldCharType="separate"/>
          </w:r>
          <w:r w:rsidR="006F5AA1" w:rsidRPr="006F5AA1">
            <w:rPr>
              <w:rFonts w:cstheme="minorHAnsi"/>
              <w:noProof/>
              <w:color w:val="222222"/>
              <w:sz w:val="24"/>
              <w:szCs w:val="24"/>
              <w:lang w:val="en-US"/>
            </w:rPr>
            <w:t>[16]</w:t>
          </w:r>
          <w:r w:rsidR="006F5AA1">
            <w:rPr>
              <w:rFonts w:cstheme="minorHAnsi"/>
              <w:color w:val="222222"/>
              <w:sz w:val="24"/>
              <w:szCs w:val="24"/>
            </w:rPr>
            <w:fldChar w:fldCharType="end"/>
          </w:r>
        </w:sdtContent>
      </w:sdt>
      <w:r w:rsidR="008D6D2E" w:rsidRPr="00FF3762">
        <w:rPr>
          <w:rFonts w:cstheme="minorHAnsi"/>
          <w:color w:val="222222"/>
          <w:sz w:val="24"/>
          <w:szCs w:val="24"/>
        </w:rPr>
        <w:t>.</w:t>
      </w:r>
    </w:p>
    <w:p w14:paraId="70407444" w14:textId="77777777" w:rsidR="008D6D2E" w:rsidRPr="008D6D2E" w:rsidRDefault="008D6D2E" w:rsidP="008D6D2E">
      <w:pPr>
        <w:shd w:val="clear" w:color="auto" w:fill="FFFFFF"/>
        <w:rPr>
          <w:rFonts w:cstheme="minorHAnsi"/>
          <w:color w:val="222222"/>
          <w:sz w:val="24"/>
          <w:szCs w:val="24"/>
        </w:rPr>
      </w:pPr>
    </w:p>
    <w:p w14:paraId="73B93A87" w14:textId="095C4A84"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P</w:t>
      </w:r>
      <w:r w:rsidR="008D6D2E" w:rsidRPr="00FF3762">
        <w:rPr>
          <w:rFonts w:cstheme="minorHAnsi"/>
          <w:color w:val="222222"/>
          <w:sz w:val="24"/>
          <w:szCs w:val="24"/>
        </w:rPr>
        <w:t xml:space="preserve">ass phrases, like a passwords, should be difficult for an attacker to guess </w:t>
      </w:r>
      <w:sdt>
        <w:sdtPr>
          <w:rPr>
            <w:rFonts w:cstheme="minorHAnsi"/>
            <w:color w:val="222222"/>
            <w:sz w:val="24"/>
            <w:szCs w:val="24"/>
          </w:rPr>
          <w:id w:val="644946443"/>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NCS21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[14]</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2014870081"/>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Ian21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[15]</w:t>
          </w:r>
          <w:r w:rsidR="0005034B">
            <w:rPr>
              <w:rFonts w:cstheme="minorHAnsi"/>
              <w:color w:val="222222"/>
              <w:sz w:val="24"/>
              <w:szCs w:val="24"/>
            </w:rPr>
            <w:fldChar w:fldCharType="end"/>
          </w:r>
        </w:sdtContent>
      </w:sdt>
      <w:r w:rsidR="008D6D2E" w:rsidRPr="00FF3762">
        <w:rPr>
          <w:rFonts w:cstheme="minorHAnsi"/>
          <w:color w:val="222222"/>
          <w:sz w:val="24"/>
          <w:szCs w:val="24"/>
        </w:rPr>
        <w:t>.</w:t>
      </w:r>
    </w:p>
    <w:p w14:paraId="2407478E" w14:textId="77777777" w:rsidR="008D6D2E" w:rsidRPr="008D6D2E" w:rsidRDefault="008D6D2E" w:rsidP="008D6D2E">
      <w:pPr>
        <w:shd w:val="clear" w:color="auto" w:fill="FFFFFF"/>
        <w:rPr>
          <w:rFonts w:cstheme="minorHAnsi"/>
          <w:color w:val="222222"/>
          <w:sz w:val="24"/>
          <w:szCs w:val="24"/>
        </w:rPr>
      </w:pPr>
    </w:p>
    <w:p w14:paraId="4650C576" w14:textId="2ABF98A3"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I</w:t>
      </w:r>
      <w:r w:rsidR="008D6D2E" w:rsidRPr="00FF3762">
        <w:rPr>
          <w:rFonts w:cstheme="minorHAnsi"/>
          <w:color w:val="222222"/>
          <w:sz w:val="24"/>
          <w:szCs w:val="24"/>
        </w:rPr>
        <w:t xml:space="preserve">n accordance with common practice, users should ensure that pass phrases, like passwords, consist of at least two of the following: upper case letters, lower case letters, numbers, punctuation marks, conventional symbols, and spaces </w:t>
      </w:r>
      <w:sdt>
        <w:sdtPr>
          <w:rPr>
            <w:rFonts w:cstheme="minorHAnsi"/>
            <w:color w:val="222222"/>
            <w:sz w:val="24"/>
            <w:szCs w:val="24"/>
          </w:rPr>
          <w:id w:val="-690373065"/>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Dav15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[16]</w:t>
          </w:r>
          <w:r w:rsidR="0005034B">
            <w:rPr>
              <w:rFonts w:cstheme="minorHAnsi"/>
              <w:color w:val="222222"/>
              <w:sz w:val="24"/>
              <w:szCs w:val="24"/>
            </w:rPr>
            <w:fldChar w:fldCharType="end"/>
          </w:r>
        </w:sdtContent>
      </w:sdt>
      <w:r w:rsidR="008D6D2E" w:rsidRPr="00FF3762">
        <w:rPr>
          <w:rFonts w:cstheme="minorHAnsi"/>
          <w:color w:val="222222"/>
          <w:sz w:val="24"/>
          <w:szCs w:val="24"/>
        </w:rPr>
        <w:t>. It should be noted,</w:t>
      </w:r>
      <w:r w:rsidR="0005034B">
        <w:rPr>
          <w:rFonts w:cstheme="minorHAnsi"/>
          <w:color w:val="222222"/>
          <w:sz w:val="24"/>
          <w:szCs w:val="24"/>
        </w:rPr>
        <w:t xml:space="preserve"> </w:t>
      </w:r>
      <w:r w:rsidR="008D6D2E" w:rsidRPr="00FF3762">
        <w:rPr>
          <w:rFonts w:cstheme="minorHAnsi"/>
          <w:color w:val="222222"/>
          <w:sz w:val="24"/>
          <w:szCs w:val="24"/>
        </w:rPr>
        <w:t>however, that NIST has now removed all password complexity from its recent guidelines</w:t>
      </w:r>
      <w:r w:rsidR="0005034B">
        <w:rPr>
          <w:rFonts w:cstheme="minorHAnsi"/>
          <w:color w:val="222222"/>
          <w:sz w:val="24"/>
          <w:szCs w:val="24"/>
        </w:rPr>
        <w:t xml:space="preserve"> </w:t>
      </w:r>
      <w:sdt>
        <w:sdtPr>
          <w:rPr>
            <w:rFonts w:cstheme="minorHAnsi"/>
            <w:color w:val="222222"/>
            <w:sz w:val="24"/>
            <w:szCs w:val="24"/>
          </w:rPr>
          <w:id w:val="462541847"/>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NIS211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[11]</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33106684"/>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Die21 \l 1033 </w:instrText>
          </w:r>
          <w:r w:rsidR="0005034B">
            <w:rPr>
              <w:rFonts w:cstheme="minorHAnsi"/>
              <w:color w:val="222222"/>
              <w:sz w:val="24"/>
              <w:szCs w:val="24"/>
            </w:rPr>
            <w:fldChar w:fldCharType="separate"/>
          </w:r>
          <w:r w:rsidR="0005034B" w:rsidRPr="0005034B">
            <w:rPr>
              <w:rFonts w:cstheme="minorHAnsi"/>
              <w:noProof/>
              <w:color w:val="222222"/>
              <w:sz w:val="24"/>
              <w:szCs w:val="24"/>
              <w:lang w:val="en-US"/>
            </w:rPr>
            <w:t>[17]</w:t>
          </w:r>
          <w:r w:rsidR="0005034B">
            <w:rPr>
              <w:rFonts w:cstheme="minorHAnsi"/>
              <w:color w:val="222222"/>
              <w:sz w:val="24"/>
              <w:szCs w:val="24"/>
            </w:rPr>
            <w:fldChar w:fldCharType="end"/>
          </w:r>
        </w:sdtContent>
      </w:sdt>
      <w:r w:rsidR="008D6D2E" w:rsidRPr="00FF3762">
        <w:rPr>
          <w:rFonts w:cstheme="minorHAnsi"/>
          <w:color w:val="222222"/>
          <w:sz w:val="24"/>
          <w:szCs w:val="24"/>
        </w:rPr>
        <w:t>.</w:t>
      </w:r>
    </w:p>
    <w:p w14:paraId="23B42685" w14:textId="77777777" w:rsidR="008D6D2E" w:rsidRPr="008D6D2E" w:rsidRDefault="008D6D2E" w:rsidP="008D6D2E">
      <w:pPr>
        <w:shd w:val="clear" w:color="auto" w:fill="FFFFFF"/>
        <w:rPr>
          <w:rFonts w:cstheme="minorHAnsi"/>
          <w:color w:val="222222"/>
          <w:sz w:val="24"/>
          <w:szCs w:val="24"/>
        </w:rPr>
      </w:pPr>
    </w:p>
    <w:p w14:paraId="5136904F" w14:textId="5A074448"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P</w:t>
      </w:r>
      <w:r w:rsidR="008D6D2E" w:rsidRPr="00FF3762">
        <w:rPr>
          <w:rFonts w:cstheme="minorHAnsi"/>
          <w:color w:val="222222"/>
          <w:sz w:val="24"/>
          <w:szCs w:val="24"/>
        </w:rPr>
        <w:t>ass phrases, like passwords, should not be changed at regular intervals as such a practice increases administrative burdens and may increase security risks</w:t>
      </w:r>
      <w:r w:rsidR="0005034B" w:rsidRPr="0005034B">
        <w:rPr>
          <w:rFonts w:cstheme="minorHAnsi"/>
          <w:color w:val="222222"/>
          <w:sz w:val="24"/>
          <w:szCs w:val="24"/>
        </w:rPr>
        <w:t xml:space="preserve"> </w:t>
      </w:r>
      <w:sdt>
        <w:sdtPr>
          <w:rPr>
            <w:rFonts w:cstheme="minorHAnsi"/>
            <w:color w:val="222222"/>
            <w:sz w:val="24"/>
            <w:szCs w:val="24"/>
          </w:rPr>
          <w:id w:val="-66643455"/>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NIS21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[10]</w:t>
          </w:r>
          <w:r w:rsidR="0005034B">
            <w:rPr>
              <w:rFonts w:cstheme="minorHAnsi"/>
              <w:color w:val="222222"/>
              <w:sz w:val="24"/>
              <w:szCs w:val="24"/>
            </w:rPr>
            <w:fldChar w:fldCharType="end"/>
          </w:r>
        </w:sdtContent>
      </w:sdt>
      <w:r w:rsidR="0005034B">
        <w:rPr>
          <w:rFonts w:cstheme="minorHAnsi"/>
          <w:color w:val="222222"/>
          <w:sz w:val="24"/>
          <w:szCs w:val="24"/>
        </w:rPr>
        <w:t xml:space="preserve">, </w:t>
      </w:r>
      <w:sdt>
        <w:sdtPr>
          <w:rPr>
            <w:rFonts w:cstheme="minorHAnsi"/>
            <w:color w:val="222222"/>
            <w:sz w:val="24"/>
            <w:szCs w:val="24"/>
          </w:rPr>
          <w:id w:val="-562567866"/>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NIS211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[11]</w:t>
          </w:r>
          <w:r w:rsidR="0005034B">
            <w:rPr>
              <w:rFonts w:cstheme="minorHAnsi"/>
              <w:color w:val="222222"/>
              <w:sz w:val="24"/>
              <w:szCs w:val="24"/>
            </w:rPr>
            <w:fldChar w:fldCharType="end"/>
          </w:r>
        </w:sdtContent>
      </w:sdt>
      <w:r w:rsidR="0005034B">
        <w:rPr>
          <w:rFonts w:cstheme="minorHAnsi"/>
          <w:color w:val="222222"/>
          <w:sz w:val="24"/>
          <w:szCs w:val="24"/>
        </w:rPr>
        <w:t xml:space="preserve">,  </w:t>
      </w:r>
      <w:sdt>
        <w:sdtPr>
          <w:rPr>
            <w:rFonts w:cstheme="minorHAnsi"/>
            <w:color w:val="222222"/>
            <w:sz w:val="24"/>
            <w:szCs w:val="24"/>
          </w:rPr>
          <w:id w:val="319159445"/>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Mik17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[12]</w:t>
          </w:r>
          <w:r w:rsidR="0005034B">
            <w:rPr>
              <w:rFonts w:cstheme="minorHAnsi"/>
              <w:color w:val="222222"/>
              <w:sz w:val="24"/>
              <w:szCs w:val="24"/>
            </w:rPr>
            <w:fldChar w:fldCharType="end"/>
          </w:r>
        </w:sdtContent>
      </w:sdt>
      <w:r w:rsidR="008D6D2E" w:rsidRPr="00FF3762">
        <w:rPr>
          <w:rFonts w:cstheme="minorHAnsi"/>
          <w:color w:val="222222"/>
          <w:sz w:val="24"/>
          <w:szCs w:val="24"/>
        </w:rPr>
        <w:t xml:space="preserve"> </w:t>
      </w:r>
      <w:sdt>
        <w:sdtPr>
          <w:rPr>
            <w:rFonts w:cstheme="minorHAnsi"/>
            <w:color w:val="222222"/>
            <w:sz w:val="24"/>
            <w:szCs w:val="24"/>
          </w:rPr>
          <w:id w:val="-730929672"/>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NCS21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[14]</w:t>
          </w:r>
          <w:r w:rsidR="0005034B">
            <w:rPr>
              <w:rFonts w:cstheme="minorHAnsi"/>
              <w:color w:val="222222"/>
              <w:sz w:val="24"/>
              <w:szCs w:val="24"/>
            </w:rPr>
            <w:fldChar w:fldCharType="end"/>
          </w:r>
        </w:sdtContent>
      </w:sdt>
      <w:r w:rsidR="0005034B">
        <w:rPr>
          <w:rFonts w:cstheme="minorHAnsi"/>
          <w:color w:val="222222"/>
          <w:sz w:val="24"/>
          <w:szCs w:val="24"/>
        </w:rPr>
        <w:t xml:space="preserve">, </w:t>
      </w:r>
      <w:sdt>
        <w:sdtPr>
          <w:rPr>
            <w:rFonts w:cstheme="minorHAnsi"/>
            <w:color w:val="222222"/>
            <w:sz w:val="24"/>
            <w:szCs w:val="24"/>
          </w:rPr>
          <w:id w:val="-912854458"/>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Ian21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[15]</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253739135"/>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Die21 \l 1033 </w:instrText>
          </w:r>
          <w:r w:rsidR="0005034B">
            <w:rPr>
              <w:rFonts w:cstheme="minorHAnsi"/>
              <w:color w:val="222222"/>
              <w:sz w:val="24"/>
              <w:szCs w:val="24"/>
            </w:rPr>
            <w:fldChar w:fldCharType="separate"/>
          </w:r>
          <w:r w:rsidR="0005034B" w:rsidRPr="0005034B">
            <w:rPr>
              <w:rFonts w:cstheme="minorHAnsi"/>
              <w:noProof/>
              <w:color w:val="222222"/>
              <w:sz w:val="24"/>
              <w:szCs w:val="24"/>
              <w:lang w:val="en-US"/>
            </w:rPr>
            <w:t>[17]</w:t>
          </w:r>
          <w:r w:rsidR="0005034B">
            <w:rPr>
              <w:rFonts w:cstheme="minorHAnsi"/>
              <w:color w:val="222222"/>
              <w:sz w:val="24"/>
              <w:szCs w:val="24"/>
            </w:rPr>
            <w:fldChar w:fldCharType="end"/>
          </w:r>
        </w:sdtContent>
      </w:sdt>
      <w:r w:rsidR="0005034B" w:rsidRPr="00FF3762">
        <w:rPr>
          <w:rFonts w:cstheme="minorHAnsi"/>
          <w:color w:val="222222"/>
          <w:sz w:val="24"/>
          <w:szCs w:val="24"/>
        </w:rPr>
        <w:t xml:space="preserve"> </w:t>
      </w:r>
      <w:r w:rsidR="008D6D2E" w:rsidRPr="00FF3762">
        <w:rPr>
          <w:rFonts w:cstheme="minorHAnsi"/>
          <w:color w:val="222222"/>
          <w:sz w:val="24"/>
          <w:szCs w:val="24"/>
        </w:rPr>
        <w:t>The better practice is to use pass phrases of appropriate length</w:t>
      </w:r>
      <w:r w:rsidR="0005034B">
        <w:rPr>
          <w:rFonts w:cstheme="minorHAnsi"/>
          <w:color w:val="222222"/>
          <w:sz w:val="24"/>
          <w:szCs w:val="24"/>
        </w:rPr>
        <w:t xml:space="preserve"> </w:t>
      </w:r>
      <w:sdt>
        <w:sdtPr>
          <w:rPr>
            <w:rFonts w:cstheme="minorHAnsi"/>
            <w:color w:val="222222"/>
            <w:sz w:val="24"/>
            <w:szCs w:val="24"/>
          </w:rPr>
          <w:id w:val="298884839"/>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Die21 \l 1033 </w:instrText>
          </w:r>
          <w:r w:rsidR="0005034B">
            <w:rPr>
              <w:rFonts w:cstheme="minorHAnsi"/>
              <w:color w:val="222222"/>
              <w:sz w:val="24"/>
              <w:szCs w:val="24"/>
            </w:rPr>
            <w:fldChar w:fldCharType="separate"/>
          </w:r>
          <w:r w:rsidR="0005034B" w:rsidRPr="0005034B">
            <w:rPr>
              <w:rFonts w:cstheme="minorHAnsi"/>
              <w:noProof/>
              <w:color w:val="222222"/>
              <w:sz w:val="24"/>
              <w:szCs w:val="24"/>
              <w:lang w:val="en-US"/>
            </w:rPr>
            <w:t>[17]</w:t>
          </w:r>
          <w:r w:rsidR="0005034B">
            <w:rPr>
              <w:rFonts w:cstheme="minorHAnsi"/>
              <w:color w:val="222222"/>
              <w:sz w:val="24"/>
              <w:szCs w:val="24"/>
            </w:rPr>
            <w:fldChar w:fldCharType="end"/>
          </w:r>
        </w:sdtContent>
      </w:sdt>
      <w:r w:rsidR="008D6D2E" w:rsidRPr="00FF3762">
        <w:rPr>
          <w:rFonts w:cstheme="minorHAnsi"/>
          <w:color w:val="222222"/>
          <w:sz w:val="24"/>
          <w:szCs w:val="24"/>
        </w:rPr>
        <w:t xml:space="preserve">. The NCSC recommends that passwords should be reset if there is reason to believe the system has been compromised, a user leaves an organisation, or an account becomes inactive </w:t>
      </w:r>
      <w:sdt>
        <w:sdtPr>
          <w:rPr>
            <w:rFonts w:cstheme="minorHAnsi"/>
            <w:color w:val="222222"/>
            <w:sz w:val="24"/>
            <w:szCs w:val="24"/>
          </w:rPr>
          <w:id w:val="-670643041"/>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NCS21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[14]</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645778997"/>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Ian21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[15]</w:t>
          </w:r>
          <w:r w:rsidR="0005034B">
            <w:rPr>
              <w:rFonts w:cstheme="minorHAnsi"/>
              <w:color w:val="222222"/>
              <w:sz w:val="24"/>
              <w:szCs w:val="24"/>
            </w:rPr>
            <w:fldChar w:fldCharType="end"/>
          </w:r>
        </w:sdtContent>
      </w:sdt>
      <w:r w:rsidR="0005034B">
        <w:rPr>
          <w:rFonts w:cstheme="minorHAnsi"/>
          <w:color w:val="222222"/>
          <w:sz w:val="24"/>
          <w:szCs w:val="24"/>
        </w:rPr>
        <w:t>.</w:t>
      </w:r>
    </w:p>
    <w:p w14:paraId="354B184B" w14:textId="77777777" w:rsidR="008D6D2E" w:rsidRPr="008D6D2E" w:rsidRDefault="008D6D2E" w:rsidP="008D6D2E">
      <w:pPr>
        <w:shd w:val="clear" w:color="auto" w:fill="FFFFFF"/>
        <w:rPr>
          <w:rFonts w:cstheme="minorHAnsi"/>
          <w:color w:val="222222"/>
          <w:sz w:val="24"/>
          <w:szCs w:val="24"/>
        </w:rPr>
      </w:pPr>
    </w:p>
    <w:p w14:paraId="1CEFB6D0" w14:textId="06AC29BD"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I</w:t>
      </w:r>
      <w:r w:rsidR="008D6D2E" w:rsidRPr="00FF3762">
        <w:rPr>
          <w:rFonts w:cstheme="minorHAnsi"/>
          <w:color w:val="222222"/>
          <w:sz w:val="24"/>
          <w:szCs w:val="24"/>
        </w:rPr>
        <w:t xml:space="preserve">n accordance with NIST guidelines, organisations should use multi-factor authentication as part of the process of securing online communications of a confidential nature </w:t>
      </w:r>
      <w:sdt>
        <w:sdtPr>
          <w:rPr>
            <w:rFonts w:cstheme="minorHAnsi"/>
            <w:color w:val="222222"/>
            <w:sz w:val="24"/>
            <w:szCs w:val="24"/>
          </w:rPr>
          <w:id w:val="1923061701"/>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NIS21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[10]</w:t>
          </w:r>
          <w:r w:rsidR="0005034B">
            <w:rPr>
              <w:rFonts w:cstheme="minorHAnsi"/>
              <w:color w:val="222222"/>
              <w:sz w:val="24"/>
              <w:szCs w:val="24"/>
            </w:rPr>
            <w:fldChar w:fldCharType="end"/>
          </w:r>
        </w:sdtContent>
      </w:sdt>
      <w:r w:rsidR="0005034B">
        <w:rPr>
          <w:rFonts w:cstheme="minorHAnsi"/>
          <w:color w:val="222222"/>
          <w:sz w:val="24"/>
          <w:szCs w:val="24"/>
        </w:rPr>
        <w:t xml:space="preserve">, </w:t>
      </w:r>
      <w:sdt>
        <w:sdtPr>
          <w:rPr>
            <w:rFonts w:cstheme="minorHAnsi"/>
            <w:color w:val="222222"/>
            <w:sz w:val="24"/>
            <w:szCs w:val="24"/>
          </w:rPr>
          <w:id w:val="-1034966571"/>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NIS211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[11]</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343778152"/>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Mik17 \l 1033 </w:instrText>
          </w:r>
          <w:r w:rsidR="0005034B">
            <w:rPr>
              <w:rFonts w:cstheme="minorHAnsi"/>
              <w:color w:val="222222"/>
              <w:sz w:val="24"/>
              <w:szCs w:val="24"/>
            </w:rPr>
            <w:fldChar w:fldCharType="separate"/>
          </w:r>
          <w:r w:rsidR="0005034B" w:rsidRPr="00FF3762">
            <w:rPr>
              <w:rFonts w:cstheme="minorHAnsi"/>
              <w:noProof/>
              <w:color w:val="222222"/>
              <w:sz w:val="24"/>
              <w:szCs w:val="24"/>
              <w:lang w:val="en-US"/>
            </w:rPr>
            <w:t>[12]</w:t>
          </w:r>
          <w:r w:rsidR="0005034B">
            <w:rPr>
              <w:rFonts w:cstheme="minorHAnsi"/>
              <w:color w:val="222222"/>
              <w:sz w:val="24"/>
              <w:szCs w:val="24"/>
            </w:rPr>
            <w:fldChar w:fldCharType="end"/>
          </w:r>
        </w:sdtContent>
      </w:sdt>
      <w:r w:rsidR="0005034B">
        <w:rPr>
          <w:rFonts w:cstheme="minorHAnsi"/>
          <w:color w:val="222222"/>
          <w:sz w:val="24"/>
          <w:szCs w:val="24"/>
        </w:rPr>
        <w:t>.</w:t>
      </w:r>
    </w:p>
    <w:p w14:paraId="3344FA91" w14:textId="77777777" w:rsidR="008D6D2E" w:rsidRPr="008D6D2E" w:rsidRDefault="008D6D2E" w:rsidP="008D6D2E">
      <w:pPr>
        <w:shd w:val="clear" w:color="auto" w:fill="FFFFFF"/>
        <w:rPr>
          <w:rFonts w:cstheme="minorHAnsi"/>
          <w:color w:val="222222"/>
          <w:sz w:val="24"/>
          <w:szCs w:val="24"/>
        </w:rPr>
      </w:pPr>
    </w:p>
    <w:p w14:paraId="784D5E92" w14:textId="5E73C530"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A</w:t>
      </w:r>
      <w:r w:rsidR="008D6D2E" w:rsidRPr="00FF3762">
        <w:rPr>
          <w:rFonts w:cstheme="minorHAnsi"/>
          <w:color w:val="222222"/>
          <w:sz w:val="24"/>
          <w:szCs w:val="24"/>
        </w:rPr>
        <w:t xml:space="preserve">pply lockout rules after 5 to 10 incorrect logon attempts </w:t>
      </w:r>
      <w:sdt>
        <w:sdtPr>
          <w:rPr>
            <w:rFonts w:cstheme="minorHAnsi"/>
            <w:color w:val="222222"/>
            <w:sz w:val="24"/>
            <w:szCs w:val="24"/>
          </w:rPr>
          <w:id w:val="1793862069"/>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NCS21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[14]</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453745574"/>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Ian21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[15]</w:t>
          </w:r>
          <w:r w:rsidR="0005034B">
            <w:rPr>
              <w:rFonts w:cstheme="minorHAnsi"/>
              <w:color w:val="222222"/>
              <w:sz w:val="24"/>
              <w:szCs w:val="24"/>
            </w:rPr>
            <w:fldChar w:fldCharType="end"/>
          </w:r>
        </w:sdtContent>
      </w:sdt>
      <w:r w:rsidR="008D6D2E" w:rsidRPr="00FF3762">
        <w:rPr>
          <w:rFonts w:cstheme="minorHAnsi"/>
          <w:color w:val="222222"/>
          <w:sz w:val="24"/>
          <w:szCs w:val="24"/>
        </w:rPr>
        <w:t>.</w:t>
      </w:r>
    </w:p>
    <w:p w14:paraId="4B31F555" w14:textId="77777777" w:rsidR="008D6D2E" w:rsidRPr="008D6D2E" w:rsidRDefault="008D6D2E" w:rsidP="008D6D2E">
      <w:pPr>
        <w:shd w:val="clear" w:color="auto" w:fill="FFFFFF"/>
        <w:rPr>
          <w:rFonts w:cstheme="minorHAnsi"/>
          <w:color w:val="222222"/>
          <w:sz w:val="24"/>
          <w:szCs w:val="24"/>
        </w:rPr>
      </w:pPr>
    </w:p>
    <w:p w14:paraId="569DA61A" w14:textId="621C47E2"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A</w:t>
      </w:r>
      <w:r w:rsidR="008D6D2E" w:rsidRPr="00FF3762">
        <w:rPr>
          <w:rFonts w:cstheme="minorHAnsi"/>
          <w:color w:val="222222"/>
          <w:sz w:val="24"/>
          <w:szCs w:val="24"/>
        </w:rPr>
        <w:t>pply a password/ pass phrases deny lists to deny usage of commonly used passwords/ pass phrases</w:t>
      </w:r>
      <w:r w:rsidR="0005034B">
        <w:rPr>
          <w:rFonts w:cstheme="minorHAnsi"/>
          <w:color w:val="222222"/>
          <w:sz w:val="24"/>
          <w:szCs w:val="24"/>
        </w:rPr>
        <w:t xml:space="preserve"> </w:t>
      </w:r>
      <w:sdt>
        <w:sdtPr>
          <w:rPr>
            <w:rFonts w:cstheme="minorHAnsi"/>
            <w:color w:val="222222"/>
            <w:sz w:val="24"/>
            <w:szCs w:val="24"/>
          </w:rPr>
          <w:id w:val="399024347"/>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NCS21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[14]</w:t>
          </w:r>
          <w:r w:rsidR="0005034B">
            <w:rPr>
              <w:rFonts w:cstheme="minorHAnsi"/>
              <w:color w:val="222222"/>
              <w:sz w:val="24"/>
              <w:szCs w:val="24"/>
            </w:rPr>
            <w:fldChar w:fldCharType="end"/>
          </w:r>
        </w:sdtContent>
      </w:sdt>
      <w:r w:rsidR="0005034B">
        <w:rPr>
          <w:rFonts w:cstheme="minorHAnsi"/>
          <w:color w:val="222222"/>
          <w:sz w:val="24"/>
          <w:szCs w:val="24"/>
        </w:rPr>
        <w:t xml:space="preserve"> and </w:t>
      </w:r>
      <w:sdt>
        <w:sdtPr>
          <w:rPr>
            <w:rFonts w:cstheme="minorHAnsi"/>
            <w:color w:val="222222"/>
            <w:sz w:val="24"/>
            <w:szCs w:val="24"/>
          </w:rPr>
          <w:id w:val="1557049809"/>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Ian21 \l 1033 </w:instrText>
          </w:r>
          <w:r w:rsidR="0005034B">
            <w:rPr>
              <w:rFonts w:cstheme="minorHAnsi"/>
              <w:color w:val="222222"/>
              <w:sz w:val="24"/>
              <w:szCs w:val="24"/>
            </w:rPr>
            <w:fldChar w:fldCharType="separate"/>
          </w:r>
          <w:r w:rsidR="0005034B" w:rsidRPr="006F5AA1">
            <w:rPr>
              <w:rFonts w:cstheme="minorHAnsi"/>
              <w:noProof/>
              <w:color w:val="222222"/>
              <w:sz w:val="24"/>
              <w:szCs w:val="24"/>
              <w:lang w:val="en-US"/>
            </w:rPr>
            <w:t>[15]</w:t>
          </w:r>
          <w:r w:rsidR="0005034B">
            <w:rPr>
              <w:rFonts w:cstheme="minorHAnsi"/>
              <w:color w:val="222222"/>
              <w:sz w:val="24"/>
              <w:szCs w:val="24"/>
            </w:rPr>
            <w:fldChar w:fldCharType="end"/>
          </w:r>
        </w:sdtContent>
      </w:sdt>
      <w:r w:rsidR="008D6D2E" w:rsidRPr="00FF3762">
        <w:rPr>
          <w:rFonts w:cstheme="minorHAnsi"/>
          <w:color w:val="222222"/>
          <w:sz w:val="24"/>
          <w:szCs w:val="24"/>
        </w:rPr>
        <w:t>.</w:t>
      </w:r>
    </w:p>
    <w:p w14:paraId="78FA26AF" w14:textId="77777777" w:rsidR="008D6D2E" w:rsidRPr="008D6D2E" w:rsidRDefault="008D6D2E" w:rsidP="008D6D2E">
      <w:pPr>
        <w:shd w:val="clear" w:color="auto" w:fill="FFFFFF"/>
        <w:rPr>
          <w:rFonts w:cstheme="minorHAnsi"/>
          <w:color w:val="222222"/>
          <w:sz w:val="24"/>
          <w:szCs w:val="24"/>
        </w:rPr>
      </w:pPr>
    </w:p>
    <w:p w14:paraId="2FAAEF5A" w14:textId="79E9B988" w:rsidR="008D6D2E" w:rsidRPr="00FF3762" w:rsidRDefault="00FF3762" w:rsidP="00FF3762">
      <w:pPr>
        <w:pStyle w:val="ListParagraph"/>
        <w:numPr>
          <w:ilvl w:val="0"/>
          <w:numId w:val="2"/>
        </w:numPr>
        <w:shd w:val="clear" w:color="auto" w:fill="FFFFFF"/>
        <w:rPr>
          <w:rFonts w:cstheme="minorHAnsi"/>
          <w:color w:val="222222"/>
          <w:sz w:val="24"/>
          <w:szCs w:val="24"/>
        </w:rPr>
      </w:pPr>
      <w:r>
        <w:rPr>
          <w:rFonts w:cstheme="minorHAnsi"/>
          <w:color w:val="222222"/>
          <w:sz w:val="24"/>
          <w:szCs w:val="24"/>
        </w:rPr>
        <w:t>I</w:t>
      </w:r>
      <w:r w:rsidR="008D6D2E" w:rsidRPr="00FF3762">
        <w:rPr>
          <w:rFonts w:cstheme="minorHAnsi"/>
          <w:color w:val="222222"/>
          <w:sz w:val="24"/>
          <w:szCs w:val="24"/>
        </w:rPr>
        <w:t xml:space="preserve">n accordance with NIST guidelines, passwords/ pass phrases should be salted with at least 32 bits of data and hashed with a one way derivation function, such as PBKDF2 or Balloon </w:t>
      </w:r>
      <w:sdt>
        <w:sdtPr>
          <w:rPr>
            <w:rFonts w:cstheme="minorHAnsi"/>
            <w:color w:val="222222"/>
            <w:sz w:val="24"/>
            <w:szCs w:val="24"/>
          </w:rPr>
          <w:id w:val="1937478604"/>
          <w:citation/>
        </w:sdtPr>
        <w:sdtEndPr/>
        <w:sdtContent>
          <w:r w:rsidR="0005034B">
            <w:rPr>
              <w:rFonts w:cstheme="minorHAnsi"/>
              <w:color w:val="222222"/>
              <w:sz w:val="24"/>
              <w:szCs w:val="24"/>
            </w:rPr>
            <w:fldChar w:fldCharType="begin"/>
          </w:r>
          <w:r w:rsidR="0005034B">
            <w:rPr>
              <w:rFonts w:cstheme="minorHAnsi"/>
              <w:color w:val="222222"/>
              <w:sz w:val="24"/>
              <w:szCs w:val="24"/>
              <w:lang w:val="en-US"/>
            </w:rPr>
            <w:instrText xml:space="preserve"> CITATION Die21 \l 1033 </w:instrText>
          </w:r>
          <w:r w:rsidR="0005034B">
            <w:rPr>
              <w:rFonts w:cstheme="minorHAnsi"/>
              <w:color w:val="222222"/>
              <w:sz w:val="24"/>
              <w:szCs w:val="24"/>
            </w:rPr>
            <w:fldChar w:fldCharType="separate"/>
          </w:r>
          <w:r w:rsidR="0005034B" w:rsidRPr="0005034B">
            <w:rPr>
              <w:rFonts w:cstheme="minorHAnsi"/>
              <w:noProof/>
              <w:color w:val="222222"/>
              <w:sz w:val="24"/>
              <w:szCs w:val="24"/>
              <w:lang w:val="en-US"/>
            </w:rPr>
            <w:t>[17]</w:t>
          </w:r>
          <w:r w:rsidR="0005034B">
            <w:rPr>
              <w:rFonts w:cstheme="minorHAnsi"/>
              <w:color w:val="222222"/>
              <w:sz w:val="24"/>
              <w:szCs w:val="24"/>
            </w:rPr>
            <w:fldChar w:fldCharType="end"/>
          </w:r>
        </w:sdtContent>
      </w:sdt>
      <w:r w:rsidR="0005034B">
        <w:rPr>
          <w:rFonts w:cstheme="minorHAnsi"/>
          <w:color w:val="222222"/>
          <w:sz w:val="24"/>
          <w:szCs w:val="24"/>
        </w:rPr>
        <w:t>.</w:t>
      </w:r>
    </w:p>
    <w:p w14:paraId="087B3AB9" w14:textId="2E8BEC7E" w:rsidR="00751139" w:rsidRDefault="00751139" w:rsidP="00F43CB3">
      <w:pPr>
        <w:rPr>
          <w:rFonts w:cstheme="minorHAnsi"/>
          <w:sz w:val="24"/>
          <w:szCs w:val="24"/>
          <w:u w:val="single"/>
        </w:rPr>
      </w:pPr>
    </w:p>
    <w:p w14:paraId="48FC5A2A" w14:textId="141BE689" w:rsidR="00E44786" w:rsidRDefault="00E44786" w:rsidP="00F43CB3">
      <w:pPr>
        <w:rPr>
          <w:rFonts w:cstheme="minorHAnsi"/>
          <w:sz w:val="24"/>
          <w:szCs w:val="24"/>
          <w:u w:val="single"/>
        </w:rPr>
      </w:pPr>
    </w:p>
    <w:p w14:paraId="0D67D11E" w14:textId="5BA7471F" w:rsidR="00E44786" w:rsidRDefault="00E44786" w:rsidP="00F43CB3">
      <w:pPr>
        <w:rPr>
          <w:rFonts w:cstheme="minorHAnsi"/>
          <w:sz w:val="24"/>
          <w:szCs w:val="24"/>
          <w:u w:val="single"/>
        </w:rPr>
      </w:pPr>
    </w:p>
    <w:p w14:paraId="3B6049E0" w14:textId="77777777" w:rsidR="00E44786" w:rsidRDefault="00E44786">
      <w:pPr>
        <w:rPr>
          <w:rFonts w:cstheme="minorHAnsi"/>
          <w:sz w:val="24"/>
          <w:szCs w:val="24"/>
          <w:u w:val="single"/>
        </w:rPr>
      </w:pPr>
      <w:r>
        <w:rPr>
          <w:rFonts w:cstheme="minorHAnsi"/>
          <w:sz w:val="24"/>
          <w:szCs w:val="24"/>
          <w:u w:val="single"/>
        </w:rPr>
        <w:br w:type="page"/>
      </w:r>
    </w:p>
    <w:bookmarkStart w:id="8" w:name="_Toc70074371" w:displacedByCustomXml="next"/>
    <w:sdt>
      <w:sdtPr>
        <w:rPr>
          <w:rFonts w:asciiTheme="minorHAnsi" w:eastAsiaTheme="minorHAnsi" w:hAnsiTheme="minorHAnsi" w:cstheme="minorBidi"/>
          <w:color w:val="auto"/>
          <w:sz w:val="22"/>
          <w:szCs w:val="22"/>
        </w:rPr>
        <w:id w:val="-252593817"/>
        <w:docPartObj>
          <w:docPartGallery w:val="Bibliographies"/>
          <w:docPartUnique/>
        </w:docPartObj>
      </w:sdtPr>
      <w:sdtEndPr/>
      <w:sdtContent>
        <w:p w14:paraId="42AEBBFF" w14:textId="6495ECEB" w:rsidR="00E44786" w:rsidRDefault="00E44786">
          <w:pPr>
            <w:pStyle w:val="Heading1"/>
          </w:pPr>
          <w:r>
            <w:t>References</w:t>
          </w:r>
          <w:bookmarkEnd w:id="8"/>
        </w:p>
        <w:sdt>
          <w:sdtPr>
            <w:id w:val="-573587230"/>
            <w:bibliography/>
          </w:sdtPr>
          <w:sdtEndPr/>
          <w:sdtContent>
            <w:p w14:paraId="7ABAF7F3" w14:textId="77777777" w:rsidR="00E44786" w:rsidRDefault="00E4478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44786" w14:paraId="2F5F8CA7" w14:textId="77777777">
                <w:trPr>
                  <w:divId w:val="1786584567"/>
                  <w:tblCellSpacing w:w="15" w:type="dxa"/>
                </w:trPr>
                <w:tc>
                  <w:tcPr>
                    <w:tcW w:w="50" w:type="pct"/>
                    <w:hideMark/>
                  </w:tcPr>
                  <w:p w14:paraId="29176B58" w14:textId="37B6CBF3" w:rsidR="00E44786" w:rsidRDefault="00E44786">
                    <w:pPr>
                      <w:pStyle w:val="Bibliography"/>
                      <w:rPr>
                        <w:noProof/>
                        <w:sz w:val="24"/>
                        <w:szCs w:val="24"/>
                      </w:rPr>
                    </w:pPr>
                    <w:r>
                      <w:rPr>
                        <w:noProof/>
                      </w:rPr>
                      <w:t xml:space="preserve">[1] </w:t>
                    </w:r>
                  </w:p>
                </w:tc>
                <w:tc>
                  <w:tcPr>
                    <w:tcW w:w="0" w:type="auto"/>
                    <w:hideMark/>
                  </w:tcPr>
                  <w:p w14:paraId="027DCE4A" w14:textId="77777777" w:rsidR="00E44786" w:rsidRDefault="00E44786">
                    <w:pPr>
                      <w:pStyle w:val="Bibliography"/>
                      <w:rPr>
                        <w:noProof/>
                      </w:rPr>
                    </w:pPr>
                    <w:r>
                      <w:rPr>
                        <w:noProof/>
                      </w:rPr>
                      <w:t>D. Murphy, “What’s the Difference Between Share and NTFS Permissions?,” Lepide.com, 14 5 2020. [Online]. Available: https://www.lepide.com/blog/whats-the-difference-between-share-and-ntfs-permissions/. [Accessed 26 3 2021].</w:t>
                    </w:r>
                  </w:p>
                </w:tc>
              </w:tr>
              <w:tr w:rsidR="00E44786" w14:paraId="14335072" w14:textId="77777777">
                <w:trPr>
                  <w:divId w:val="1786584567"/>
                  <w:tblCellSpacing w:w="15" w:type="dxa"/>
                </w:trPr>
                <w:tc>
                  <w:tcPr>
                    <w:tcW w:w="50" w:type="pct"/>
                    <w:hideMark/>
                  </w:tcPr>
                  <w:p w14:paraId="7FA3BD1B" w14:textId="77777777" w:rsidR="00E44786" w:rsidRDefault="00E44786">
                    <w:pPr>
                      <w:pStyle w:val="Bibliography"/>
                      <w:rPr>
                        <w:noProof/>
                      </w:rPr>
                    </w:pPr>
                    <w:r>
                      <w:rPr>
                        <w:noProof/>
                      </w:rPr>
                      <w:t xml:space="preserve">[2] </w:t>
                    </w:r>
                  </w:p>
                </w:tc>
                <w:tc>
                  <w:tcPr>
                    <w:tcW w:w="0" w:type="auto"/>
                    <w:hideMark/>
                  </w:tcPr>
                  <w:p w14:paraId="479AAEDE" w14:textId="77777777" w:rsidR="00E44786" w:rsidRDefault="00E44786">
                    <w:pPr>
                      <w:pStyle w:val="Bibliography"/>
                      <w:rPr>
                        <w:noProof/>
                      </w:rPr>
                    </w:pPr>
                    <w:r>
                      <w:rPr>
                        <w:noProof/>
                      </w:rPr>
                      <w:t>Dnsstuf, “NTFS vs. Share Permissions,” Dnsstuf.com, 3 4 2020. [Online]. Available: https://www.dnsstuff.com/ntfs-vs-share-permissions. [Accessed 26 3 2021].</w:t>
                    </w:r>
                  </w:p>
                </w:tc>
              </w:tr>
              <w:tr w:rsidR="00E44786" w14:paraId="221D9F18" w14:textId="77777777">
                <w:trPr>
                  <w:divId w:val="1786584567"/>
                  <w:tblCellSpacing w:w="15" w:type="dxa"/>
                </w:trPr>
                <w:tc>
                  <w:tcPr>
                    <w:tcW w:w="50" w:type="pct"/>
                    <w:hideMark/>
                  </w:tcPr>
                  <w:p w14:paraId="0FA1D812" w14:textId="77777777" w:rsidR="00E44786" w:rsidRDefault="00E44786">
                    <w:pPr>
                      <w:pStyle w:val="Bibliography"/>
                      <w:rPr>
                        <w:noProof/>
                      </w:rPr>
                    </w:pPr>
                    <w:r>
                      <w:rPr>
                        <w:noProof/>
                      </w:rPr>
                      <w:t xml:space="preserve">[3] </w:t>
                    </w:r>
                  </w:p>
                </w:tc>
                <w:tc>
                  <w:tcPr>
                    <w:tcW w:w="0" w:type="auto"/>
                    <w:hideMark/>
                  </w:tcPr>
                  <w:p w14:paraId="4EEAD5EC" w14:textId="77777777" w:rsidR="00E44786" w:rsidRDefault="00E44786">
                    <w:pPr>
                      <w:pStyle w:val="Bibliography"/>
                      <w:rPr>
                        <w:noProof/>
                      </w:rPr>
                    </w:pPr>
                    <w:r>
                      <w:rPr>
                        <w:noProof/>
                      </w:rPr>
                      <w:t>J. Melnick, “Differences Between Share and NTFS Permissions,” Netwrix.com, 3 3 2020. [Online]. Available: https://blog.netwrix.com/2018/05/03/differences-between-share-and-ntfs-permissions/. [Accessed 27 3 2021].</w:t>
                    </w:r>
                  </w:p>
                </w:tc>
              </w:tr>
              <w:tr w:rsidR="00E44786" w14:paraId="640C501C" w14:textId="77777777">
                <w:trPr>
                  <w:divId w:val="1786584567"/>
                  <w:tblCellSpacing w:w="15" w:type="dxa"/>
                </w:trPr>
                <w:tc>
                  <w:tcPr>
                    <w:tcW w:w="50" w:type="pct"/>
                    <w:hideMark/>
                  </w:tcPr>
                  <w:p w14:paraId="656D25D2" w14:textId="77777777" w:rsidR="00E44786" w:rsidRDefault="00E44786">
                    <w:pPr>
                      <w:pStyle w:val="Bibliography"/>
                      <w:rPr>
                        <w:noProof/>
                      </w:rPr>
                    </w:pPr>
                    <w:r>
                      <w:rPr>
                        <w:noProof/>
                      </w:rPr>
                      <w:t xml:space="preserve">[4] </w:t>
                    </w:r>
                  </w:p>
                </w:tc>
                <w:tc>
                  <w:tcPr>
                    <w:tcW w:w="0" w:type="auto"/>
                    <w:hideMark/>
                  </w:tcPr>
                  <w:p w14:paraId="2750DBC8" w14:textId="77777777" w:rsidR="00E44786" w:rsidRDefault="00E44786">
                    <w:pPr>
                      <w:pStyle w:val="Bibliography"/>
                      <w:rPr>
                        <w:noProof/>
                      </w:rPr>
                    </w:pPr>
                    <w:r>
                      <w:rPr>
                        <w:noProof/>
                      </w:rPr>
                      <w:t>S. MSP, “Group Policy Management Overview,” SolarWindsMSP, 27 1 2020. [Online]. Available: https://www.solarwindsmsp.com/blog/group-policy-management. [Accessed 27 3 2021].</w:t>
                    </w:r>
                  </w:p>
                </w:tc>
              </w:tr>
              <w:tr w:rsidR="00E44786" w14:paraId="491AAC0A" w14:textId="77777777">
                <w:trPr>
                  <w:divId w:val="1786584567"/>
                  <w:tblCellSpacing w:w="15" w:type="dxa"/>
                </w:trPr>
                <w:tc>
                  <w:tcPr>
                    <w:tcW w:w="50" w:type="pct"/>
                    <w:hideMark/>
                  </w:tcPr>
                  <w:p w14:paraId="476A34D0" w14:textId="77777777" w:rsidR="00E44786" w:rsidRDefault="00E44786">
                    <w:pPr>
                      <w:pStyle w:val="Bibliography"/>
                      <w:rPr>
                        <w:noProof/>
                      </w:rPr>
                    </w:pPr>
                    <w:r>
                      <w:rPr>
                        <w:noProof/>
                      </w:rPr>
                      <w:t xml:space="preserve">[5] </w:t>
                    </w:r>
                  </w:p>
                </w:tc>
                <w:tc>
                  <w:tcPr>
                    <w:tcW w:w="0" w:type="auto"/>
                    <w:hideMark/>
                  </w:tcPr>
                  <w:p w14:paraId="5078E5F4" w14:textId="77777777" w:rsidR="00E44786" w:rsidRDefault="00E44786">
                    <w:pPr>
                      <w:pStyle w:val="Bibliography"/>
                      <w:rPr>
                        <w:noProof/>
                      </w:rPr>
                    </w:pPr>
                    <w:r>
                      <w:rPr>
                        <w:noProof/>
                      </w:rPr>
                      <w:t>R. Smith, “Group Policy Management,” Netwrix.com, 2 7 2019. [Online]. Available: https://blog.netwrix.com/2019/04/18/group-policy-management/. [Accessed 27 3 2021].</w:t>
                    </w:r>
                  </w:p>
                </w:tc>
              </w:tr>
              <w:tr w:rsidR="00E44786" w14:paraId="506C99D0" w14:textId="77777777">
                <w:trPr>
                  <w:divId w:val="1786584567"/>
                  <w:tblCellSpacing w:w="15" w:type="dxa"/>
                </w:trPr>
                <w:tc>
                  <w:tcPr>
                    <w:tcW w:w="50" w:type="pct"/>
                    <w:hideMark/>
                  </w:tcPr>
                  <w:p w14:paraId="1F46D2C7" w14:textId="77777777" w:rsidR="00E44786" w:rsidRDefault="00E44786">
                    <w:pPr>
                      <w:pStyle w:val="Bibliography"/>
                      <w:rPr>
                        <w:noProof/>
                      </w:rPr>
                    </w:pPr>
                    <w:r>
                      <w:rPr>
                        <w:noProof/>
                      </w:rPr>
                      <w:t xml:space="preserve">[6] </w:t>
                    </w:r>
                  </w:p>
                </w:tc>
                <w:tc>
                  <w:tcPr>
                    <w:tcW w:w="0" w:type="auto"/>
                    <w:hideMark/>
                  </w:tcPr>
                  <w:p w14:paraId="7B10D948" w14:textId="77777777" w:rsidR="00E44786" w:rsidRDefault="00E44786">
                    <w:pPr>
                      <w:pStyle w:val="Bibliography"/>
                      <w:rPr>
                        <w:noProof/>
                      </w:rPr>
                    </w:pPr>
                    <w:r>
                      <w:rPr>
                        <w:noProof/>
                      </w:rPr>
                      <w:t>Netwrix.com, “Group Policy Best Practices,” Netwrix.com, [Online]. Available: https://www.netwrix.com/group_policy_best_practices.html. [Accessed 27 3 2021].</w:t>
                    </w:r>
                  </w:p>
                </w:tc>
              </w:tr>
              <w:tr w:rsidR="00E44786" w14:paraId="67D77348" w14:textId="77777777">
                <w:trPr>
                  <w:divId w:val="1786584567"/>
                  <w:tblCellSpacing w:w="15" w:type="dxa"/>
                </w:trPr>
                <w:tc>
                  <w:tcPr>
                    <w:tcW w:w="50" w:type="pct"/>
                    <w:hideMark/>
                  </w:tcPr>
                  <w:p w14:paraId="7155A7BC" w14:textId="77777777" w:rsidR="00E44786" w:rsidRDefault="00E44786">
                    <w:pPr>
                      <w:pStyle w:val="Bibliography"/>
                      <w:rPr>
                        <w:noProof/>
                      </w:rPr>
                    </w:pPr>
                    <w:r>
                      <w:rPr>
                        <w:noProof/>
                      </w:rPr>
                      <w:t xml:space="preserve">[7] </w:t>
                    </w:r>
                  </w:p>
                </w:tc>
                <w:tc>
                  <w:tcPr>
                    <w:tcW w:w="0" w:type="auto"/>
                    <w:hideMark/>
                  </w:tcPr>
                  <w:p w14:paraId="7E10DC11" w14:textId="77777777" w:rsidR="00E44786" w:rsidRDefault="00E44786">
                    <w:pPr>
                      <w:pStyle w:val="Bibliography"/>
                      <w:rPr>
                        <w:noProof/>
                      </w:rPr>
                    </w:pPr>
                    <w:r>
                      <w:rPr>
                        <w:noProof/>
                      </w:rPr>
                      <w:t>J. Coggins, “What is Group Policy (GPO) and What Role Does It Play in Data Security,” Lepide.com, 26 3 2021. [Online]. Available: https://www.lepide.com/blog/what-is-group-policy-gpo-and-what-role-does-it-play-in-data-security/. [Accessed 27 3 2021].</w:t>
                    </w:r>
                  </w:p>
                </w:tc>
              </w:tr>
              <w:tr w:rsidR="00E44786" w14:paraId="0562799A" w14:textId="77777777">
                <w:trPr>
                  <w:divId w:val="1786584567"/>
                  <w:tblCellSpacing w:w="15" w:type="dxa"/>
                </w:trPr>
                <w:tc>
                  <w:tcPr>
                    <w:tcW w:w="50" w:type="pct"/>
                    <w:hideMark/>
                  </w:tcPr>
                  <w:p w14:paraId="4F6E7BC7" w14:textId="77777777" w:rsidR="00E44786" w:rsidRDefault="00E44786">
                    <w:pPr>
                      <w:pStyle w:val="Bibliography"/>
                      <w:rPr>
                        <w:noProof/>
                      </w:rPr>
                    </w:pPr>
                    <w:r>
                      <w:rPr>
                        <w:noProof/>
                      </w:rPr>
                      <w:t xml:space="preserve">[8] </w:t>
                    </w:r>
                  </w:p>
                </w:tc>
                <w:tc>
                  <w:tcPr>
                    <w:tcW w:w="0" w:type="auto"/>
                    <w:hideMark/>
                  </w:tcPr>
                  <w:p w14:paraId="5C8F6D57" w14:textId="77777777" w:rsidR="00E44786" w:rsidRDefault="00E44786">
                    <w:pPr>
                      <w:pStyle w:val="Bibliography"/>
                      <w:rPr>
                        <w:noProof/>
                      </w:rPr>
                    </w:pPr>
                    <w:r>
                      <w:rPr>
                        <w:noProof/>
                      </w:rPr>
                      <w:t>D. Murphy, “https://www.lepide.com/blog/top-10-most-important-group-policy-settings-for-preventing-security-breaches/,” Lepide.com, 5 3 2021. [Online]. Available: https://www.lepide.com/blog/top-10-most-important-group-policy-settings-for-preventing-security-breaches/. [Accessed 27 3 2021].</w:t>
                    </w:r>
                  </w:p>
                </w:tc>
              </w:tr>
              <w:tr w:rsidR="00E44786" w14:paraId="4EF4D21F" w14:textId="77777777">
                <w:trPr>
                  <w:divId w:val="1786584567"/>
                  <w:tblCellSpacing w:w="15" w:type="dxa"/>
                </w:trPr>
                <w:tc>
                  <w:tcPr>
                    <w:tcW w:w="50" w:type="pct"/>
                    <w:hideMark/>
                  </w:tcPr>
                  <w:p w14:paraId="2DDFB800" w14:textId="77777777" w:rsidR="00E44786" w:rsidRDefault="00E44786">
                    <w:pPr>
                      <w:pStyle w:val="Bibliography"/>
                      <w:rPr>
                        <w:noProof/>
                      </w:rPr>
                    </w:pPr>
                    <w:r>
                      <w:rPr>
                        <w:noProof/>
                      </w:rPr>
                      <w:t xml:space="preserve">[9] </w:t>
                    </w:r>
                  </w:p>
                </w:tc>
                <w:tc>
                  <w:tcPr>
                    <w:tcW w:w="0" w:type="auto"/>
                    <w:hideMark/>
                  </w:tcPr>
                  <w:p w14:paraId="7AA2B488" w14:textId="77777777" w:rsidR="00E44786" w:rsidRDefault="00E44786">
                    <w:pPr>
                      <w:pStyle w:val="Bibliography"/>
                      <w:rPr>
                        <w:noProof/>
                      </w:rPr>
                    </w:pPr>
                    <w:r>
                      <w:rPr>
                        <w:noProof/>
                      </w:rPr>
                      <w:t>J. LuPiba, “The Importance of Group Policy Management &amp; GPOs | Part 3,” Quest.com, 15 10 2019. [Online]. Available: https://www.quest.com/community/blogs/b/microsoft-platform-management/posts/it-security-revisit-group-policy-management-often-part-3-ncsam. [Accessed 27 3 2021].</w:t>
                    </w:r>
                  </w:p>
                </w:tc>
              </w:tr>
              <w:tr w:rsidR="00E44786" w14:paraId="4E401D4A" w14:textId="77777777">
                <w:trPr>
                  <w:divId w:val="1786584567"/>
                  <w:tblCellSpacing w:w="15" w:type="dxa"/>
                </w:trPr>
                <w:tc>
                  <w:tcPr>
                    <w:tcW w:w="50" w:type="pct"/>
                    <w:hideMark/>
                  </w:tcPr>
                  <w:p w14:paraId="212DCDE6" w14:textId="77777777" w:rsidR="00E44786" w:rsidRDefault="00E44786">
                    <w:pPr>
                      <w:pStyle w:val="Bibliography"/>
                      <w:rPr>
                        <w:noProof/>
                      </w:rPr>
                    </w:pPr>
                    <w:r>
                      <w:rPr>
                        <w:noProof/>
                      </w:rPr>
                      <w:t xml:space="preserve">[10] </w:t>
                    </w:r>
                  </w:p>
                </w:tc>
                <w:tc>
                  <w:tcPr>
                    <w:tcW w:w="0" w:type="auto"/>
                    <w:hideMark/>
                  </w:tcPr>
                  <w:p w14:paraId="7540B3D6" w14:textId="77777777" w:rsidR="00E44786" w:rsidRDefault="00E44786">
                    <w:pPr>
                      <w:pStyle w:val="Bibliography"/>
                      <w:rPr>
                        <w:noProof/>
                      </w:rPr>
                    </w:pPr>
                    <w:r>
                      <w:rPr>
                        <w:noProof/>
                      </w:rPr>
                      <w:t>NIST.gov, “Passphrase - Glossary | CSRC,” Nist.gov, [Online]. Available: https://csrc.nist.gov/glossary/term/Passphrase. [Accessed 28 3 2021].</w:t>
                    </w:r>
                  </w:p>
                </w:tc>
              </w:tr>
              <w:tr w:rsidR="00E44786" w14:paraId="05F15DFB" w14:textId="77777777">
                <w:trPr>
                  <w:divId w:val="1786584567"/>
                  <w:tblCellSpacing w:w="15" w:type="dxa"/>
                </w:trPr>
                <w:tc>
                  <w:tcPr>
                    <w:tcW w:w="50" w:type="pct"/>
                    <w:hideMark/>
                  </w:tcPr>
                  <w:p w14:paraId="0CB0862A" w14:textId="77777777" w:rsidR="00E44786" w:rsidRDefault="00E44786">
                    <w:pPr>
                      <w:pStyle w:val="Bibliography"/>
                      <w:rPr>
                        <w:noProof/>
                      </w:rPr>
                    </w:pPr>
                    <w:r>
                      <w:rPr>
                        <w:noProof/>
                      </w:rPr>
                      <w:t xml:space="preserve">[11] </w:t>
                    </w:r>
                  </w:p>
                </w:tc>
                <w:tc>
                  <w:tcPr>
                    <w:tcW w:w="0" w:type="auto"/>
                    <w:hideMark/>
                  </w:tcPr>
                  <w:p w14:paraId="6B17AA69" w14:textId="77777777" w:rsidR="00E44786" w:rsidRDefault="00E44786">
                    <w:pPr>
                      <w:pStyle w:val="Bibliography"/>
                      <w:rPr>
                        <w:noProof/>
                      </w:rPr>
                    </w:pPr>
                    <w:r>
                      <w:rPr>
                        <w:noProof/>
                      </w:rPr>
                      <w:t>NIST.gov, “NIST Special Publication 800-63,” Nist.gov, [Online]. Available: https://pages.nist.gov/800-63-3/sp800-63-3.html. [Accessed 28 3 2021].</w:t>
                    </w:r>
                  </w:p>
                </w:tc>
              </w:tr>
              <w:tr w:rsidR="00E44786" w14:paraId="4B744DA2" w14:textId="77777777">
                <w:trPr>
                  <w:divId w:val="1786584567"/>
                  <w:tblCellSpacing w:w="15" w:type="dxa"/>
                </w:trPr>
                <w:tc>
                  <w:tcPr>
                    <w:tcW w:w="50" w:type="pct"/>
                    <w:hideMark/>
                  </w:tcPr>
                  <w:p w14:paraId="17AF25F3" w14:textId="77777777" w:rsidR="00E44786" w:rsidRDefault="00E44786">
                    <w:pPr>
                      <w:pStyle w:val="Bibliography"/>
                      <w:rPr>
                        <w:noProof/>
                      </w:rPr>
                    </w:pPr>
                    <w:r>
                      <w:rPr>
                        <w:noProof/>
                      </w:rPr>
                      <w:t xml:space="preserve">[12] </w:t>
                    </w:r>
                  </w:p>
                </w:tc>
                <w:tc>
                  <w:tcPr>
                    <w:tcW w:w="0" w:type="auto"/>
                    <w:hideMark/>
                  </w:tcPr>
                  <w:p w14:paraId="354FA4DC" w14:textId="77777777" w:rsidR="00E44786" w:rsidRDefault="00E44786">
                    <w:pPr>
                      <w:pStyle w:val="Bibliography"/>
                      <w:rPr>
                        <w:noProof/>
                      </w:rPr>
                    </w:pPr>
                    <w:r>
                      <w:rPr>
                        <w:noProof/>
                      </w:rPr>
                      <w:t>M. Garcia, “Easy Ways to Build a Better P@$5w0rd,” Nist.gov, 4 10 2017. [Online]. Available: https://www.nist.gov/blogs/taking-measure/easy-ways-build-better-p5w0rd. [Accessed 28 3 2021].</w:t>
                    </w:r>
                  </w:p>
                </w:tc>
              </w:tr>
              <w:tr w:rsidR="00E44786" w14:paraId="1CAFAF1F" w14:textId="77777777">
                <w:trPr>
                  <w:divId w:val="1786584567"/>
                  <w:tblCellSpacing w:w="15" w:type="dxa"/>
                </w:trPr>
                <w:tc>
                  <w:tcPr>
                    <w:tcW w:w="50" w:type="pct"/>
                    <w:hideMark/>
                  </w:tcPr>
                  <w:p w14:paraId="47D32528" w14:textId="77777777" w:rsidR="00E44786" w:rsidRDefault="00E44786">
                    <w:pPr>
                      <w:pStyle w:val="Bibliography"/>
                      <w:rPr>
                        <w:noProof/>
                      </w:rPr>
                    </w:pPr>
                    <w:r>
                      <w:rPr>
                        <w:noProof/>
                      </w:rPr>
                      <w:t xml:space="preserve">[13] </w:t>
                    </w:r>
                  </w:p>
                </w:tc>
                <w:tc>
                  <w:tcPr>
                    <w:tcW w:w="0" w:type="auto"/>
                    <w:hideMark/>
                  </w:tcPr>
                  <w:p w14:paraId="0A453930" w14:textId="77777777" w:rsidR="00E44786" w:rsidRDefault="00E44786">
                    <w:pPr>
                      <w:pStyle w:val="Bibliography"/>
                      <w:rPr>
                        <w:noProof/>
                      </w:rPr>
                    </w:pPr>
                    <w:r>
                      <w:rPr>
                        <w:noProof/>
                      </w:rPr>
                      <w:t>Cyber.gc.ca, “Best Practices for Passphrases and Passwords (ITSAP.30.032),” Cyber.gc.ca, 9 2019. [Online]. Available: https://cyber.gc.ca/en/guidance/best-practices-passphrases-and-passwords-itsap30032. [Accessed 28 3 2021].</w:t>
                    </w:r>
                  </w:p>
                </w:tc>
              </w:tr>
              <w:tr w:rsidR="00E44786" w14:paraId="0F14B68F" w14:textId="77777777">
                <w:trPr>
                  <w:divId w:val="1786584567"/>
                  <w:tblCellSpacing w:w="15" w:type="dxa"/>
                </w:trPr>
                <w:tc>
                  <w:tcPr>
                    <w:tcW w:w="50" w:type="pct"/>
                    <w:hideMark/>
                  </w:tcPr>
                  <w:p w14:paraId="1ADDF315" w14:textId="77777777" w:rsidR="00E44786" w:rsidRDefault="00E44786">
                    <w:pPr>
                      <w:pStyle w:val="Bibliography"/>
                      <w:rPr>
                        <w:noProof/>
                      </w:rPr>
                    </w:pPr>
                    <w:r>
                      <w:rPr>
                        <w:noProof/>
                      </w:rPr>
                      <w:lastRenderedPageBreak/>
                      <w:t xml:space="preserve">[14] </w:t>
                    </w:r>
                  </w:p>
                </w:tc>
                <w:tc>
                  <w:tcPr>
                    <w:tcW w:w="0" w:type="auto"/>
                    <w:hideMark/>
                  </w:tcPr>
                  <w:p w14:paraId="4FC336A8" w14:textId="77777777" w:rsidR="00E44786" w:rsidRDefault="00E44786">
                    <w:pPr>
                      <w:pStyle w:val="Bibliography"/>
                      <w:rPr>
                        <w:noProof/>
                      </w:rPr>
                    </w:pPr>
                    <w:r>
                      <w:rPr>
                        <w:noProof/>
                      </w:rPr>
                      <w:t>NCSC.gov.uk, “Password administration for system owners,” NCSC.gov.uk, [Online]. Available: https://www.ncsc.gov.uk/collection/passwords/updating-your-approach. [Accessed 28 3 2021].</w:t>
                    </w:r>
                  </w:p>
                </w:tc>
              </w:tr>
              <w:tr w:rsidR="00E44786" w14:paraId="24899BCF" w14:textId="77777777">
                <w:trPr>
                  <w:divId w:val="1786584567"/>
                  <w:tblCellSpacing w:w="15" w:type="dxa"/>
                </w:trPr>
                <w:tc>
                  <w:tcPr>
                    <w:tcW w:w="50" w:type="pct"/>
                    <w:hideMark/>
                  </w:tcPr>
                  <w:p w14:paraId="28AC322A" w14:textId="77777777" w:rsidR="00E44786" w:rsidRDefault="00E44786">
                    <w:pPr>
                      <w:pStyle w:val="Bibliography"/>
                      <w:rPr>
                        <w:noProof/>
                      </w:rPr>
                    </w:pPr>
                    <w:r>
                      <w:rPr>
                        <w:noProof/>
                      </w:rPr>
                      <w:t xml:space="preserve">[15] </w:t>
                    </w:r>
                  </w:p>
                </w:tc>
                <w:tc>
                  <w:tcPr>
                    <w:tcW w:w="0" w:type="auto"/>
                    <w:hideMark/>
                  </w:tcPr>
                  <w:p w14:paraId="710D4128" w14:textId="77777777" w:rsidR="00E44786" w:rsidRDefault="00E44786">
                    <w:pPr>
                      <w:pStyle w:val="Bibliography"/>
                      <w:rPr>
                        <w:noProof/>
                      </w:rPr>
                    </w:pPr>
                    <w:r>
                      <w:rPr>
                        <w:noProof/>
                      </w:rPr>
                      <w:t>I. M, “Three random words or #thinkrandom,” NCSC.gov.uk, [Online]. Available: https://www.ncsc.gov.uk/blog-post/three-random-words-or-thinkrandom-0. [Accessed 28 3 2021].</w:t>
                    </w:r>
                  </w:p>
                </w:tc>
              </w:tr>
              <w:tr w:rsidR="00E44786" w14:paraId="3DC8767A" w14:textId="77777777">
                <w:trPr>
                  <w:divId w:val="1786584567"/>
                  <w:tblCellSpacing w:w="15" w:type="dxa"/>
                </w:trPr>
                <w:tc>
                  <w:tcPr>
                    <w:tcW w:w="50" w:type="pct"/>
                    <w:hideMark/>
                  </w:tcPr>
                  <w:p w14:paraId="4E2B2CD7" w14:textId="77777777" w:rsidR="00E44786" w:rsidRDefault="00E44786">
                    <w:pPr>
                      <w:pStyle w:val="Bibliography"/>
                      <w:rPr>
                        <w:noProof/>
                      </w:rPr>
                    </w:pPr>
                    <w:r>
                      <w:rPr>
                        <w:noProof/>
                      </w:rPr>
                      <w:t xml:space="preserve">[16] </w:t>
                    </w:r>
                  </w:p>
                </w:tc>
                <w:tc>
                  <w:tcPr>
                    <w:tcW w:w="0" w:type="auto"/>
                    <w:hideMark/>
                  </w:tcPr>
                  <w:p w14:paraId="6964095F" w14:textId="77777777" w:rsidR="00E44786" w:rsidRDefault="00E44786">
                    <w:pPr>
                      <w:pStyle w:val="Bibliography"/>
                      <w:rPr>
                        <w:noProof/>
                      </w:rPr>
                    </w:pPr>
                    <w:r>
                      <w:rPr>
                        <w:noProof/>
                      </w:rPr>
                      <w:t>D. Stubley, “Passphrase Guidance,” 7elements.co.uk, 15 2 2015. [Online]. Available: https://www.7elements.co.uk/resources/guidance/passphrase-guidance/. [Accessed 28 3 2021].</w:t>
                    </w:r>
                  </w:p>
                </w:tc>
              </w:tr>
              <w:tr w:rsidR="00E44786" w14:paraId="3F8CBDC2" w14:textId="77777777">
                <w:trPr>
                  <w:divId w:val="1786584567"/>
                  <w:tblCellSpacing w:w="15" w:type="dxa"/>
                </w:trPr>
                <w:tc>
                  <w:tcPr>
                    <w:tcW w:w="50" w:type="pct"/>
                    <w:hideMark/>
                  </w:tcPr>
                  <w:p w14:paraId="4E75EE8D" w14:textId="77777777" w:rsidR="00E44786" w:rsidRDefault="00E44786">
                    <w:pPr>
                      <w:pStyle w:val="Bibliography"/>
                      <w:rPr>
                        <w:noProof/>
                      </w:rPr>
                    </w:pPr>
                    <w:r>
                      <w:rPr>
                        <w:noProof/>
                      </w:rPr>
                      <w:t xml:space="preserve">[17] </w:t>
                    </w:r>
                  </w:p>
                </w:tc>
                <w:tc>
                  <w:tcPr>
                    <w:tcW w:w="0" w:type="auto"/>
                    <w:hideMark/>
                  </w:tcPr>
                  <w:p w14:paraId="1D4D74F6" w14:textId="77777777" w:rsidR="00E44786" w:rsidRDefault="00E44786">
                    <w:pPr>
                      <w:pStyle w:val="Bibliography"/>
                      <w:rPr>
                        <w:noProof/>
                      </w:rPr>
                    </w:pPr>
                    <w:r>
                      <w:rPr>
                        <w:noProof/>
                      </w:rPr>
                      <w:t>D. Poza, “NIST Password Guidelines and Best Practices For 2020,” auth0.com, 21 1 2021. [Online]. Available: https://auth0.com/blog/dont-pass-on-the-new-nist-password-guidelines/. [Accessed 28 3 2021].</w:t>
                    </w:r>
                  </w:p>
                </w:tc>
              </w:tr>
            </w:tbl>
            <w:p w14:paraId="1558A4C1" w14:textId="77777777" w:rsidR="00E44786" w:rsidRDefault="00E44786">
              <w:pPr>
                <w:divId w:val="1786584567"/>
                <w:rPr>
                  <w:rFonts w:eastAsia="Times New Roman"/>
                  <w:noProof/>
                </w:rPr>
              </w:pPr>
            </w:p>
            <w:p w14:paraId="446EEAF2" w14:textId="7E5D83CB" w:rsidR="00E44786" w:rsidRDefault="00E44786">
              <w:r>
                <w:rPr>
                  <w:b/>
                  <w:bCs/>
                  <w:noProof/>
                </w:rPr>
                <w:fldChar w:fldCharType="end"/>
              </w:r>
            </w:p>
          </w:sdtContent>
        </w:sdt>
      </w:sdtContent>
    </w:sdt>
    <w:p w14:paraId="17C780DC" w14:textId="77777777" w:rsidR="00E44786" w:rsidRPr="008D6D2E" w:rsidRDefault="00E44786" w:rsidP="00F43CB3">
      <w:pPr>
        <w:rPr>
          <w:rFonts w:cstheme="minorHAnsi"/>
          <w:sz w:val="24"/>
          <w:szCs w:val="24"/>
          <w:u w:val="single"/>
        </w:rPr>
      </w:pPr>
    </w:p>
    <w:sectPr w:rsidR="00E44786" w:rsidRPr="008D6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1198B"/>
    <w:multiLevelType w:val="hybridMultilevel"/>
    <w:tmpl w:val="38CE88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6913A2"/>
    <w:multiLevelType w:val="hybridMultilevel"/>
    <w:tmpl w:val="A6F0D06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5FD"/>
    <w:rsid w:val="0005034B"/>
    <w:rsid w:val="00065F43"/>
    <w:rsid w:val="00083C1C"/>
    <w:rsid w:val="001213F8"/>
    <w:rsid w:val="001449C5"/>
    <w:rsid w:val="00153F8E"/>
    <w:rsid w:val="001B3F2D"/>
    <w:rsid w:val="001F45FD"/>
    <w:rsid w:val="00267917"/>
    <w:rsid w:val="002C207F"/>
    <w:rsid w:val="00307307"/>
    <w:rsid w:val="00322A7F"/>
    <w:rsid w:val="0039442A"/>
    <w:rsid w:val="003E3FF1"/>
    <w:rsid w:val="00465339"/>
    <w:rsid w:val="00473B25"/>
    <w:rsid w:val="004C0BDD"/>
    <w:rsid w:val="00512588"/>
    <w:rsid w:val="005470CE"/>
    <w:rsid w:val="00551333"/>
    <w:rsid w:val="005611E7"/>
    <w:rsid w:val="00673D19"/>
    <w:rsid w:val="00685D46"/>
    <w:rsid w:val="0069158E"/>
    <w:rsid w:val="006F5AA1"/>
    <w:rsid w:val="00751139"/>
    <w:rsid w:val="007A71F0"/>
    <w:rsid w:val="007E19C5"/>
    <w:rsid w:val="00835D2B"/>
    <w:rsid w:val="008C2FF9"/>
    <w:rsid w:val="008D43CE"/>
    <w:rsid w:val="008D6D2E"/>
    <w:rsid w:val="009105C2"/>
    <w:rsid w:val="009346A4"/>
    <w:rsid w:val="0097130A"/>
    <w:rsid w:val="009A156F"/>
    <w:rsid w:val="009E53CD"/>
    <w:rsid w:val="009E7990"/>
    <w:rsid w:val="009F542D"/>
    <w:rsid w:val="00A259A5"/>
    <w:rsid w:val="00A61B11"/>
    <w:rsid w:val="00BE300F"/>
    <w:rsid w:val="00C13ABF"/>
    <w:rsid w:val="00C54985"/>
    <w:rsid w:val="00D215F3"/>
    <w:rsid w:val="00DA113D"/>
    <w:rsid w:val="00E114E0"/>
    <w:rsid w:val="00E44786"/>
    <w:rsid w:val="00EE656E"/>
    <w:rsid w:val="00F43CB3"/>
    <w:rsid w:val="00F72C66"/>
    <w:rsid w:val="00F95F3F"/>
    <w:rsid w:val="00FC5EAE"/>
    <w:rsid w:val="00FF3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74004"/>
  <w15:chartTrackingRefBased/>
  <w15:docId w15:val="{2239D5BA-D293-435E-9C74-BB128DD77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5FD"/>
  </w:style>
  <w:style w:type="paragraph" w:styleId="Heading1">
    <w:name w:val="heading 1"/>
    <w:basedOn w:val="Normal"/>
    <w:next w:val="Normal"/>
    <w:link w:val="Heading1Char"/>
    <w:uiPriority w:val="9"/>
    <w:qFormat/>
    <w:rsid w:val="00A61B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45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1B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45FD"/>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F542D"/>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61B11"/>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61B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1B11"/>
    <w:pPr>
      <w:outlineLvl w:val="9"/>
    </w:pPr>
    <w:rPr>
      <w:lang w:val="en-US"/>
    </w:rPr>
  </w:style>
  <w:style w:type="paragraph" w:styleId="TOC2">
    <w:name w:val="toc 2"/>
    <w:basedOn w:val="Normal"/>
    <w:next w:val="Normal"/>
    <w:autoRedefine/>
    <w:uiPriority w:val="39"/>
    <w:unhideWhenUsed/>
    <w:rsid w:val="00A61B11"/>
    <w:pPr>
      <w:spacing w:after="100"/>
      <w:ind w:left="220"/>
    </w:pPr>
  </w:style>
  <w:style w:type="paragraph" w:styleId="TOC3">
    <w:name w:val="toc 3"/>
    <w:basedOn w:val="Normal"/>
    <w:next w:val="Normal"/>
    <w:autoRedefine/>
    <w:uiPriority w:val="39"/>
    <w:unhideWhenUsed/>
    <w:rsid w:val="00A61B11"/>
    <w:pPr>
      <w:spacing w:after="100"/>
      <w:ind w:left="440"/>
    </w:pPr>
  </w:style>
  <w:style w:type="character" w:styleId="Hyperlink">
    <w:name w:val="Hyperlink"/>
    <w:basedOn w:val="DefaultParagraphFont"/>
    <w:uiPriority w:val="99"/>
    <w:unhideWhenUsed/>
    <w:rsid w:val="00A61B11"/>
    <w:rPr>
      <w:color w:val="0563C1" w:themeColor="hyperlink"/>
      <w:u w:val="single"/>
    </w:rPr>
  </w:style>
  <w:style w:type="paragraph" w:styleId="ListParagraph">
    <w:name w:val="List Paragraph"/>
    <w:basedOn w:val="Normal"/>
    <w:uiPriority w:val="34"/>
    <w:qFormat/>
    <w:rsid w:val="00FF3762"/>
    <w:pPr>
      <w:ind w:left="720"/>
      <w:contextualSpacing/>
    </w:pPr>
  </w:style>
  <w:style w:type="paragraph" w:styleId="Bibliography">
    <w:name w:val="Bibliography"/>
    <w:basedOn w:val="Normal"/>
    <w:next w:val="Normal"/>
    <w:uiPriority w:val="37"/>
    <w:unhideWhenUsed/>
    <w:rsid w:val="00E44786"/>
  </w:style>
  <w:style w:type="paragraph" w:styleId="TOC1">
    <w:name w:val="toc 1"/>
    <w:basedOn w:val="Normal"/>
    <w:next w:val="Normal"/>
    <w:autoRedefine/>
    <w:uiPriority w:val="39"/>
    <w:unhideWhenUsed/>
    <w:rsid w:val="00153F8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3965">
      <w:bodyDiv w:val="1"/>
      <w:marLeft w:val="0"/>
      <w:marRight w:val="0"/>
      <w:marTop w:val="0"/>
      <w:marBottom w:val="0"/>
      <w:divBdr>
        <w:top w:val="none" w:sz="0" w:space="0" w:color="auto"/>
        <w:left w:val="none" w:sz="0" w:space="0" w:color="auto"/>
        <w:bottom w:val="none" w:sz="0" w:space="0" w:color="auto"/>
        <w:right w:val="none" w:sz="0" w:space="0" w:color="auto"/>
      </w:divBdr>
    </w:div>
    <w:div w:id="70854425">
      <w:bodyDiv w:val="1"/>
      <w:marLeft w:val="0"/>
      <w:marRight w:val="0"/>
      <w:marTop w:val="0"/>
      <w:marBottom w:val="0"/>
      <w:divBdr>
        <w:top w:val="none" w:sz="0" w:space="0" w:color="auto"/>
        <w:left w:val="none" w:sz="0" w:space="0" w:color="auto"/>
        <w:bottom w:val="none" w:sz="0" w:space="0" w:color="auto"/>
        <w:right w:val="none" w:sz="0" w:space="0" w:color="auto"/>
      </w:divBdr>
    </w:div>
    <w:div w:id="106051731">
      <w:bodyDiv w:val="1"/>
      <w:marLeft w:val="0"/>
      <w:marRight w:val="0"/>
      <w:marTop w:val="0"/>
      <w:marBottom w:val="0"/>
      <w:divBdr>
        <w:top w:val="none" w:sz="0" w:space="0" w:color="auto"/>
        <w:left w:val="none" w:sz="0" w:space="0" w:color="auto"/>
        <w:bottom w:val="none" w:sz="0" w:space="0" w:color="auto"/>
        <w:right w:val="none" w:sz="0" w:space="0" w:color="auto"/>
      </w:divBdr>
    </w:div>
    <w:div w:id="195047397">
      <w:bodyDiv w:val="1"/>
      <w:marLeft w:val="0"/>
      <w:marRight w:val="0"/>
      <w:marTop w:val="0"/>
      <w:marBottom w:val="0"/>
      <w:divBdr>
        <w:top w:val="none" w:sz="0" w:space="0" w:color="auto"/>
        <w:left w:val="none" w:sz="0" w:space="0" w:color="auto"/>
        <w:bottom w:val="none" w:sz="0" w:space="0" w:color="auto"/>
        <w:right w:val="none" w:sz="0" w:space="0" w:color="auto"/>
      </w:divBdr>
    </w:div>
    <w:div w:id="264965840">
      <w:bodyDiv w:val="1"/>
      <w:marLeft w:val="0"/>
      <w:marRight w:val="0"/>
      <w:marTop w:val="0"/>
      <w:marBottom w:val="0"/>
      <w:divBdr>
        <w:top w:val="none" w:sz="0" w:space="0" w:color="auto"/>
        <w:left w:val="none" w:sz="0" w:space="0" w:color="auto"/>
        <w:bottom w:val="none" w:sz="0" w:space="0" w:color="auto"/>
        <w:right w:val="none" w:sz="0" w:space="0" w:color="auto"/>
      </w:divBdr>
    </w:div>
    <w:div w:id="300113244">
      <w:bodyDiv w:val="1"/>
      <w:marLeft w:val="0"/>
      <w:marRight w:val="0"/>
      <w:marTop w:val="0"/>
      <w:marBottom w:val="0"/>
      <w:divBdr>
        <w:top w:val="none" w:sz="0" w:space="0" w:color="auto"/>
        <w:left w:val="none" w:sz="0" w:space="0" w:color="auto"/>
        <w:bottom w:val="none" w:sz="0" w:space="0" w:color="auto"/>
        <w:right w:val="none" w:sz="0" w:space="0" w:color="auto"/>
      </w:divBdr>
    </w:div>
    <w:div w:id="349722936">
      <w:bodyDiv w:val="1"/>
      <w:marLeft w:val="0"/>
      <w:marRight w:val="0"/>
      <w:marTop w:val="0"/>
      <w:marBottom w:val="0"/>
      <w:divBdr>
        <w:top w:val="none" w:sz="0" w:space="0" w:color="auto"/>
        <w:left w:val="none" w:sz="0" w:space="0" w:color="auto"/>
        <w:bottom w:val="none" w:sz="0" w:space="0" w:color="auto"/>
        <w:right w:val="none" w:sz="0" w:space="0" w:color="auto"/>
      </w:divBdr>
    </w:div>
    <w:div w:id="439300149">
      <w:bodyDiv w:val="1"/>
      <w:marLeft w:val="0"/>
      <w:marRight w:val="0"/>
      <w:marTop w:val="0"/>
      <w:marBottom w:val="0"/>
      <w:divBdr>
        <w:top w:val="none" w:sz="0" w:space="0" w:color="auto"/>
        <w:left w:val="none" w:sz="0" w:space="0" w:color="auto"/>
        <w:bottom w:val="none" w:sz="0" w:space="0" w:color="auto"/>
        <w:right w:val="none" w:sz="0" w:space="0" w:color="auto"/>
      </w:divBdr>
    </w:div>
    <w:div w:id="551622901">
      <w:bodyDiv w:val="1"/>
      <w:marLeft w:val="0"/>
      <w:marRight w:val="0"/>
      <w:marTop w:val="0"/>
      <w:marBottom w:val="0"/>
      <w:divBdr>
        <w:top w:val="none" w:sz="0" w:space="0" w:color="auto"/>
        <w:left w:val="none" w:sz="0" w:space="0" w:color="auto"/>
        <w:bottom w:val="none" w:sz="0" w:space="0" w:color="auto"/>
        <w:right w:val="none" w:sz="0" w:space="0" w:color="auto"/>
      </w:divBdr>
    </w:div>
    <w:div w:id="609820717">
      <w:bodyDiv w:val="1"/>
      <w:marLeft w:val="0"/>
      <w:marRight w:val="0"/>
      <w:marTop w:val="0"/>
      <w:marBottom w:val="0"/>
      <w:divBdr>
        <w:top w:val="none" w:sz="0" w:space="0" w:color="auto"/>
        <w:left w:val="none" w:sz="0" w:space="0" w:color="auto"/>
        <w:bottom w:val="none" w:sz="0" w:space="0" w:color="auto"/>
        <w:right w:val="none" w:sz="0" w:space="0" w:color="auto"/>
      </w:divBdr>
    </w:div>
    <w:div w:id="719328447">
      <w:bodyDiv w:val="1"/>
      <w:marLeft w:val="0"/>
      <w:marRight w:val="0"/>
      <w:marTop w:val="0"/>
      <w:marBottom w:val="0"/>
      <w:divBdr>
        <w:top w:val="none" w:sz="0" w:space="0" w:color="auto"/>
        <w:left w:val="none" w:sz="0" w:space="0" w:color="auto"/>
        <w:bottom w:val="none" w:sz="0" w:space="0" w:color="auto"/>
        <w:right w:val="none" w:sz="0" w:space="0" w:color="auto"/>
      </w:divBdr>
    </w:div>
    <w:div w:id="754277532">
      <w:bodyDiv w:val="1"/>
      <w:marLeft w:val="0"/>
      <w:marRight w:val="0"/>
      <w:marTop w:val="0"/>
      <w:marBottom w:val="0"/>
      <w:divBdr>
        <w:top w:val="none" w:sz="0" w:space="0" w:color="auto"/>
        <w:left w:val="none" w:sz="0" w:space="0" w:color="auto"/>
        <w:bottom w:val="none" w:sz="0" w:space="0" w:color="auto"/>
        <w:right w:val="none" w:sz="0" w:space="0" w:color="auto"/>
      </w:divBdr>
      <w:divsChild>
        <w:div w:id="237206951">
          <w:marLeft w:val="0"/>
          <w:marRight w:val="0"/>
          <w:marTop w:val="0"/>
          <w:marBottom w:val="0"/>
          <w:divBdr>
            <w:top w:val="none" w:sz="0" w:space="0" w:color="auto"/>
            <w:left w:val="none" w:sz="0" w:space="0" w:color="auto"/>
            <w:bottom w:val="none" w:sz="0" w:space="0" w:color="auto"/>
            <w:right w:val="none" w:sz="0" w:space="0" w:color="auto"/>
          </w:divBdr>
        </w:div>
        <w:div w:id="704906875">
          <w:marLeft w:val="0"/>
          <w:marRight w:val="0"/>
          <w:marTop w:val="0"/>
          <w:marBottom w:val="0"/>
          <w:divBdr>
            <w:top w:val="none" w:sz="0" w:space="0" w:color="auto"/>
            <w:left w:val="none" w:sz="0" w:space="0" w:color="auto"/>
            <w:bottom w:val="none" w:sz="0" w:space="0" w:color="auto"/>
            <w:right w:val="none" w:sz="0" w:space="0" w:color="auto"/>
          </w:divBdr>
        </w:div>
        <w:div w:id="593903568">
          <w:marLeft w:val="0"/>
          <w:marRight w:val="0"/>
          <w:marTop w:val="0"/>
          <w:marBottom w:val="0"/>
          <w:divBdr>
            <w:top w:val="none" w:sz="0" w:space="0" w:color="auto"/>
            <w:left w:val="none" w:sz="0" w:space="0" w:color="auto"/>
            <w:bottom w:val="none" w:sz="0" w:space="0" w:color="auto"/>
            <w:right w:val="none" w:sz="0" w:space="0" w:color="auto"/>
          </w:divBdr>
        </w:div>
        <w:div w:id="613176963">
          <w:marLeft w:val="0"/>
          <w:marRight w:val="0"/>
          <w:marTop w:val="0"/>
          <w:marBottom w:val="0"/>
          <w:divBdr>
            <w:top w:val="none" w:sz="0" w:space="0" w:color="auto"/>
            <w:left w:val="none" w:sz="0" w:space="0" w:color="auto"/>
            <w:bottom w:val="none" w:sz="0" w:space="0" w:color="auto"/>
            <w:right w:val="none" w:sz="0" w:space="0" w:color="auto"/>
          </w:divBdr>
        </w:div>
      </w:divsChild>
    </w:div>
    <w:div w:id="992834595">
      <w:bodyDiv w:val="1"/>
      <w:marLeft w:val="0"/>
      <w:marRight w:val="0"/>
      <w:marTop w:val="0"/>
      <w:marBottom w:val="0"/>
      <w:divBdr>
        <w:top w:val="none" w:sz="0" w:space="0" w:color="auto"/>
        <w:left w:val="none" w:sz="0" w:space="0" w:color="auto"/>
        <w:bottom w:val="none" w:sz="0" w:space="0" w:color="auto"/>
        <w:right w:val="none" w:sz="0" w:space="0" w:color="auto"/>
      </w:divBdr>
    </w:div>
    <w:div w:id="1021590641">
      <w:bodyDiv w:val="1"/>
      <w:marLeft w:val="0"/>
      <w:marRight w:val="0"/>
      <w:marTop w:val="0"/>
      <w:marBottom w:val="0"/>
      <w:divBdr>
        <w:top w:val="none" w:sz="0" w:space="0" w:color="auto"/>
        <w:left w:val="none" w:sz="0" w:space="0" w:color="auto"/>
        <w:bottom w:val="none" w:sz="0" w:space="0" w:color="auto"/>
        <w:right w:val="none" w:sz="0" w:space="0" w:color="auto"/>
      </w:divBdr>
    </w:div>
    <w:div w:id="1166479197">
      <w:bodyDiv w:val="1"/>
      <w:marLeft w:val="0"/>
      <w:marRight w:val="0"/>
      <w:marTop w:val="0"/>
      <w:marBottom w:val="0"/>
      <w:divBdr>
        <w:top w:val="none" w:sz="0" w:space="0" w:color="auto"/>
        <w:left w:val="none" w:sz="0" w:space="0" w:color="auto"/>
        <w:bottom w:val="none" w:sz="0" w:space="0" w:color="auto"/>
        <w:right w:val="none" w:sz="0" w:space="0" w:color="auto"/>
      </w:divBdr>
    </w:div>
    <w:div w:id="1193804801">
      <w:bodyDiv w:val="1"/>
      <w:marLeft w:val="0"/>
      <w:marRight w:val="0"/>
      <w:marTop w:val="0"/>
      <w:marBottom w:val="0"/>
      <w:divBdr>
        <w:top w:val="none" w:sz="0" w:space="0" w:color="auto"/>
        <w:left w:val="none" w:sz="0" w:space="0" w:color="auto"/>
        <w:bottom w:val="none" w:sz="0" w:space="0" w:color="auto"/>
        <w:right w:val="none" w:sz="0" w:space="0" w:color="auto"/>
      </w:divBdr>
    </w:div>
    <w:div w:id="1194882690">
      <w:bodyDiv w:val="1"/>
      <w:marLeft w:val="0"/>
      <w:marRight w:val="0"/>
      <w:marTop w:val="0"/>
      <w:marBottom w:val="0"/>
      <w:divBdr>
        <w:top w:val="none" w:sz="0" w:space="0" w:color="auto"/>
        <w:left w:val="none" w:sz="0" w:space="0" w:color="auto"/>
        <w:bottom w:val="none" w:sz="0" w:space="0" w:color="auto"/>
        <w:right w:val="none" w:sz="0" w:space="0" w:color="auto"/>
      </w:divBdr>
    </w:div>
    <w:div w:id="1332828899">
      <w:bodyDiv w:val="1"/>
      <w:marLeft w:val="0"/>
      <w:marRight w:val="0"/>
      <w:marTop w:val="0"/>
      <w:marBottom w:val="0"/>
      <w:divBdr>
        <w:top w:val="none" w:sz="0" w:space="0" w:color="auto"/>
        <w:left w:val="none" w:sz="0" w:space="0" w:color="auto"/>
        <w:bottom w:val="none" w:sz="0" w:space="0" w:color="auto"/>
        <w:right w:val="none" w:sz="0" w:space="0" w:color="auto"/>
      </w:divBdr>
      <w:divsChild>
        <w:div w:id="1892378851">
          <w:marLeft w:val="0"/>
          <w:marRight w:val="0"/>
          <w:marTop w:val="0"/>
          <w:marBottom w:val="0"/>
          <w:divBdr>
            <w:top w:val="none" w:sz="0" w:space="0" w:color="auto"/>
            <w:left w:val="none" w:sz="0" w:space="0" w:color="auto"/>
            <w:bottom w:val="none" w:sz="0" w:space="0" w:color="auto"/>
            <w:right w:val="none" w:sz="0" w:space="0" w:color="auto"/>
          </w:divBdr>
        </w:div>
        <w:div w:id="1636520129">
          <w:marLeft w:val="0"/>
          <w:marRight w:val="0"/>
          <w:marTop w:val="0"/>
          <w:marBottom w:val="0"/>
          <w:divBdr>
            <w:top w:val="none" w:sz="0" w:space="0" w:color="auto"/>
            <w:left w:val="none" w:sz="0" w:space="0" w:color="auto"/>
            <w:bottom w:val="none" w:sz="0" w:space="0" w:color="auto"/>
            <w:right w:val="none" w:sz="0" w:space="0" w:color="auto"/>
          </w:divBdr>
        </w:div>
        <w:div w:id="408354944">
          <w:marLeft w:val="0"/>
          <w:marRight w:val="0"/>
          <w:marTop w:val="0"/>
          <w:marBottom w:val="0"/>
          <w:divBdr>
            <w:top w:val="none" w:sz="0" w:space="0" w:color="auto"/>
            <w:left w:val="none" w:sz="0" w:space="0" w:color="auto"/>
            <w:bottom w:val="none" w:sz="0" w:space="0" w:color="auto"/>
            <w:right w:val="none" w:sz="0" w:space="0" w:color="auto"/>
          </w:divBdr>
        </w:div>
        <w:div w:id="735663503">
          <w:marLeft w:val="0"/>
          <w:marRight w:val="0"/>
          <w:marTop w:val="0"/>
          <w:marBottom w:val="0"/>
          <w:divBdr>
            <w:top w:val="none" w:sz="0" w:space="0" w:color="auto"/>
            <w:left w:val="none" w:sz="0" w:space="0" w:color="auto"/>
            <w:bottom w:val="none" w:sz="0" w:space="0" w:color="auto"/>
            <w:right w:val="none" w:sz="0" w:space="0" w:color="auto"/>
          </w:divBdr>
        </w:div>
        <w:div w:id="2139372586">
          <w:marLeft w:val="0"/>
          <w:marRight w:val="0"/>
          <w:marTop w:val="0"/>
          <w:marBottom w:val="0"/>
          <w:divBdr>
            <w:top w:val="none" w:sz="0" w:space="0" w:color="auto"/>
            <w:left w:val="none" w:sz="0" w:space="0" w:color="auto"/>
            <w:bottom w:val="none" w:sz="0" w:space="0" w:color="auto"/>
            <w:right w:val="none" w:sz="0" w:space="0" w:color="auto"/>
          </w:divBdr>
        </w:div>
        <w:div w:id="816073286">
          <w:marLeft w:val="0"/>
          <w:marRight w:val="0"/>
          <w:marTop w:val="0"/>
          <w:marBottom w:val="0"/>
          <w:divBdr>
            <w:top w:val="none" w:sz="0" w:space="0" w:color="auto"/>
            <w:left w:val="none" w:sz="0" w:space="0" w:color="auto"/>
            <w:bottom w:val="none" w:sz="0" w:space="0" w:color="auto"/>
            <w:right w:val="none" w:sz="0" w:space="0" w:color="auto"/>
          </w:divBdr>
        </w:div>
        <w:div w:id="3410380">
          <w:marLeft w:val="0"/>
          <w:marRight w:val="0"/>
          <w:marTop w:val="0"/>
          <w:marBottom w:val="0"/>
          <w:divBdr>
            <w:top w:val="none" w:sz="0" w:space="0" w:color="auto"/>
            <w:left w:val="none" w:sz="0" w:space="0" w:color="auto"/>
            <w:bottom w:val="none" w:sz="0" w:space="0" w:color="auto"/>
            <w:right w:val="none" w:sz="0" w:space="0" w:color="auto"/>
          </w:divBdr>
        </w:div>
        <w:div w:id="1700662888">
          <w:marLeft w:val="0"/>
          <w:marRight w:val="0"/>
          <w:marTop w:val="0"/>
          <w:marBottom w:val="0"/>
          <w:divBdr>
            <w:top w:val="none" w:sz="0" w:space="0" w:color="auto"/>
            <w:left w:val="none" w:sz="0" w:space="0" w:color="auto"/>
            <w:bottom w:val="none" w:sz="0" w:space="0" w:color="auto"/>
            <w:right w:val="none" w:sz="0" w:space="0" w:color="auto"/>
          </w:divBdr>
        </w:div>
        <w:div w:id="747386673">
          <w:marLeft w:val="0"/>
          <w:marRight w:val="0"/>
          <w:marTop w:val="0"/>
          <w:marBottom w:val="0"/>
          <w:divBdr>
            <w:top w:val="none" w:sz="0" w:space="0" w:color="auto"/>
            <w:left w:val="none" w:sz="0" w:space="0" w:color="auto"/>
            <w:bottom w:val="none" w:sz="0" w:space="0" w:color="auto"/>
            <w:right w:val="none" w:sz="0" w:space="0" w:color="auto"/>
          </w:divBdr>
        </w:div>
        <w:div w:id="2105496699">
          <w:marLeft w:val="0"/>
          <w:marRight w:val="0"/>
          <w:marTop w:val="0"/>
          <w:marBottom w:val="0"/>
          <w:divBdr>
            <w:top w:val="none" w:sz="0" w:space="0" w:color="auto"/>
            <w:left w:val="none" w:sz="0" w:space="0" w:color="auto"/>
            <w:bottom w:val="none" w:sz="0" w:space="0" w:color="auto"/>
            <w:right w:val="none" w:sz="0" w:space="0" w:color="auto"/>
          </w:divBdr>
        </w:div>
        <w:div w:id="68967209">
          <w:marLeft w:val="0"/>
          <w:marRight w:val="0"/>
          <w:marTop w:val="0"/>
          <w:marBottom w:val="0"/>
          <w:divBdr>
            <w:top w:val="none" w:sz="0" w:space="0" w:color="auto"/>
            <w:left w:val="none" w:sz="0" w:space="0" w:color="auto"/>
            <w:bottom w:val="none" w:sz="0" w:space="0" w:color="auto"/>
            <w:right w:val="none" w:sz="0" w:space="0" w:color="auto"/>
          </w:divBdr>
        </w:div>
        <w:div w:id="1194659831">
          <w:marLeft w:val="0"/>
          <w:marRight w:val="0"/>
          <w:marTop w:val="0"/>
          <w:marBottom w:val="0"/>
          <w:divBdr>
            <w:top w:val="none" w:sz="0" w:space="0" w:color="auto"/>
            <w:left w:val="none" w:sz="0" w:space="0" w:color="auto"/>
            <w:bottom w:val="none" w:sz="0" w:space="0" w:color="auto"/>
            <w:right w:val="none" w:sz="0" w:space="0" w:color="auto"/>
          </w:divBdr>
        </w:div>
        <w:div w:id="2130664350">
          <w:marLeft w:val="0"/>
          <w:marRight w:val="0"/>
          <w:marTop w:val="0"/>
          <w:marBottom w:val="0"/>
          <w:divBdr>
            <w:top w:val="none" w:sz="0" w:space="0" w:color="auto"/>
            <w:left w:val="none" w:sz="0" w:space="0" w:color="auto"/>
            <w:bottom w:val="none" w:sz="0" w:space="0" w:color="auto"/>
            <w:right w:val="none" w:sz="0" w:space="0" w:color="auto"/>
          </w:divBdr>
        </w:div>
        <w:div w:id="1382248706">
          <w:marLeft w:val="0"/>
          <w:marRight w:val="0"/>
          <w:marTop w:val="0"/>
          <w:marBottom w:val="0"/>
          <w:divBdr>
            <w:top w:val="none" w:sz="0" w:space="0" w:color="auto"/>
            <w:left w:val="none" w:sz="0" w:space="0" w:color="auto"/>
            <w:bottom w:val="none" w:sz="0" w:space="0" w:color="auto"/>
            <w:right w:val="none" w:sz="0" w:space="0" w:color="auto"/>
          </w:divBdr>
        </w:div>
        <w:div w:id="180827972">
          <w:marLeft w:val="0"/>
          <w:marRight w:val="0"/>
          <w:marTop w:val="0"/>
          <w:marBottom w:val="0"/>
          <w:divBdr>
            <w:top w:val="none" w:sz="0" w:space="0" w:color="auto"/>
            <w:left w:val="none" w:sz="0" w:space="0" w:color="auto"/>
            <w:bottom w:val="none" w:sz="0" w:space="0" w:color="auto"/>
            <w:right w:val="none" w:sz="0" w:space="0" w:color="auto"/>
          </w:divBdr>
        </w:div>
        <w:div w:id="1355230438">
          <w:marLeft w:val="0"/>
          <w:marRight w:val="0"/>
          <w:marTop w:val="0"/>
          <w:marBottom w:val="0"/>
          <w:divBdr>
            <w:top w:val="none" w:sz="0" w:space="0" w:color="auto"/>
            <w:left w:val="none" w:sz="0" w:space="0" w:color="auto"/>
            <w:bottom w:val="none" w:sz="0" w:space="0" w:color="auto"/>
            <w:right w:val="none" w:sz="0" w:space="0" w:color="auto"/>
          </w:divBdr>
        </w:div>
        <w:div w:id="209196744">
          <w:marLeft w:val="0"/>
          <w:marRight w:val="0"/>
          <w:marTop w:val="0"/>
          <w:marBottom w:val="0"/>
          <w:divBdr>
            <w:top w:val="none" w:sz="0" w:space="0" w:color="auto"/>
            <w:left w:val="none" w:sz="0" w:space="0" w:color="auto"/>
            <w:bottom w:val="none" w:sz="0" w:space="0" w:color="auto"/>
            <w:right w:val="none" w:sz="0" w:space="0" w:color="auto"/>
          </w:divBdr>
        </w:div>
        <w:div w:id="1949963963">
          <w:marLeft w:val="0"/>
          <w:marRight w:val="0"/>
          <w:marTop w:val="0"/>
          <w:marBottom w:val="0"/>
          <w:divBdr>
            <w:top w:val="none" w:sz="0" w:space="0" w:color="auto"/>
            <w:left w:val="none" w:sz="0" w:space="0" w:color="auto"/>
            <w:bottom w:val="none" w:sz="0" w:space="0" w:color="auto"/>
            <w:right w:val="none" w:sz="0" w:space="0" w:color="auto"/>
          </w:divBdr>
        </w:div>
        <w:div w:id="415178441">
          <w:marLeft w:val="0"/>
          <w:marRight w:val="0"/>
          <w:marTop w:val="0"/>
          <w:marBottom w:val="0"/>
          <w:divBdr>
            <w:top w:val="none" w:sz="0" w:space="0" w:color="auto"/>
            <w:left w:val="none" w:sz="0" w:space="0" w:color="auto"/>
            <w:bottom w:val="none" w:sz="0" w:space="0" w:color="auto"/>
            <w:right w:val="none" w:sz="0" w:space="0" w:color="auto"/>
          </w:divBdr>
        </w:div>
        <w:div w:id="236980472">
          <w:marLeft w:val="0"/>
          <w:marRight w:val="0"/>
          <w:marTop w:val="0"/>
          <w:marBottom w:val="0"/>
          <w:divBdr>
            <w:top w:val="none" w:sz="0" w:space="0" w:color="auto"/>
            <w:left w:val="none" w:sz="0" w:space="0" w:color="auto"/>
            <w:bottom w:val="none" w:sz="0" w:space="0" w:color="auto"/>
            <w:right w:val="none" w:sz="0" w:space="0" w:color="auto"/>
          </w:divBdr>
        </w:div>
        <w:div w:id="456412029">
          <w:marLeft w:val="0"/>
          <w:marRight w:val="0"/>
          <w:marTop w:val="0"/>
          <w:marBottom w:val="0"/>
          <w:divBdr>
            <w:top w:val="none" w:sz="0" w:space="0" w:color="auto"/>
            <w:left w:val="none" w:sz="0" w:space="0" w:color="auto"/>
            <w:bottom w:val="none" w:sz="0" w:space="0" w:color="auto"/>
            <w:right w:val="none" w:sz="0" w:space="0" w:color="auto"/>
          </w:divBdr>
        </w:div>
        <w:div w:id="421146017">
          <w:marLeft w:val="0"/>
          <w:marRight w:val="0"/>
          <w:marTop w:val="0"/>
          <w:marBottom w:val="0"/>
          <w:divBdr>
            <w:top w:val="none" w:sz="0" w:space="0" w:color="auto"/>
            <w:left w:val="none" w:sz="0" w:space="0" w:color="auto"/>
            <w:bottom w:val="none" w:sz="0" w:space="0" w:color="auto"/>
            <w:right w:val="none" w:sz="0" w:space="0" w:color="auto"/>
          </w:divBdr>
        </w:div>
        <w:div w:id="119033311">
          <w:marLeft w:val="0"/>
          <w:marRight w:val="0"/>
          <w:marTop w:val="0"/>
          <w:marBottom w:val="0"/>
          <w:divBdr>
            <w:top w:val="none" w:sz="0" w:space="0" w:color="auto"/>
            <w:left w:val="none" w:sz="0" w:space="0" w:color="auto"/>
            <w:bottom w:val="none" w:sz="0" w:space="0" w:color="auto"/>
            <w:right w:val="none" w:sz="0" w:space="0" w:color="auto"/>
          </w:divBdr>
        </w:div>
        <w:div w:id="183325841">
          <w:marLeft w:val="0"/>
          <w:marRight w:val="0"/>
          <w:marTop w:val="0"/>
          <w:marBottom w:val="0"/>
          <w:divBdr>
            <w:top w:val="none" w:sz="0" w:space="0" w:color="auto"/>
            <w:left w:val="none" w:sz="0" w:space="0" w:color="auto"/>
            <w:bottom w:val="none" w:sz="0" w:space="0" w:color="auto"/>
            <w:right w:val="none" w:sz="0" w:space="0" w:color="auto"/>
          </w:divBdr>
        </w:div>
        <w:div w:id="1596326537">
          <w:marLeft w:val="0"/>
          <w:marRight w:val="0"/>
          <w:marTop w:val="0"/>
          <w:marBottom w:val="0"/>
          <w:divBdr>
            <w:top w:val="none" w:sz="0" w:space="0" w:color="auto"/>
            <w:left w:val="none" w:sz="0" w:space="0" w:color="auto"/>
            <w:bottom w:val="none" w:sz="0" w:space="0" w:color="auto"/>
            <w:right w:val="none" w:sz="0" w:space="0" w:color="auto"/>
          </w:divBdr>
        </w:div>
      </w:divsChild>
    </w:div>
    <w:div w:id="1346055110">
      <w:bodyDiv w:val="1"/>
      <w:marLeft w:val="0"/>
      <w:marRight w:val="0"/>
      <w:marTop w:val="0"/>
      <w:marBottom w:val="0"/>
      <w:divBdr>
        <w:top w:val="none" w:sz="0" w:space="0" w:color="auto"/>
        <w:left w:val="none" w:sz="0" w:space="0" w:color="auto"/>
        <w:bottom w:val="none" w:sz="0" w:space="0" w:color="auto"/>
        <w:right w:val="none" w:sz="0" w:space="0" w:color="auto"/>
      </w:divBdr>
    </w:div>
    <w:div w:id="1365592779">
      <w:bodyDiv w:val="1"/>
      <w:marLeft w:val="0"/>
      <w:marRight w:val="0"/>
      <w:marTop w:val="0"/>
      <w:marBottom w:val="0"/>
      <w:divBdr>
        <w:top w:val="none" w:sz="0" w:space="0" w:color="auto"/>
        <w:left w:val="none" w:sz="0" w:space="0" w:color="auto"/>
        <w:bottom w:val="none" w:sz="0" w:space="0" w:color="auto"/>
        <w:right w:val="none" w:sz="0" w:space="0" w:color="auto"/>
      </w:divBdr>
      <w:divsChild>
        <w:div w:id="1536381226">
          <w:marLeft w:val="0"/>
          <w:marRight w:val="0"/>
          <w:marTop w:val="0"/>
          <w:marBottom w:val="0"/>
          <w:divBdr>
            <w:top w:val="none" w:sz="0" w:space="0" w:color="auto"/>
            <w:left w:val="none" w:sz="0" w:space="0" w:color="auto"/>
            <w:bottom w:val="none" w:sz="0" w:space="0" w:color="auto"/>
            <w:right w:val="none" w:sz="0" w:space="0" w:color="auto"/>
          </w:divBdr>
        </w:div>
      </w:divsChild>
    </w:div>
    <w:div w:id="1620840440">
      <w:bodyDiv w:val="1"/>
      <w:marLeft w:val="0"/>
      <w:marRight w:val="0"/>
      <w:marTop w:val="0"/>
      <w:marBottom w:val="0"/>
      <w:divBdr>
        <w:top w:val="none" w:sz="0" w:space="0" w:color="auto"/>
        <w:left w:val="none" w:sz="0" w:space="0" w:color="auto"/>
        <w:bottom w:val="none" w:sz="0" w:space="0" w:color="auto"/>
        <w:right w:val="none" w:sz="0" w:space="0" w:color="auto"/>
      </w:divBdr>
    </w:div>
    <w:div w:id="1709449354">
      <w:bodyDiv w:val="1"/>
      <w:marLeft w:val="0"/>
      <w:marRight w:val="0"/>
      <w:marTop w:val="0"/>
      <w:marBottom w:val="0"/>
      <w:divBdr>
        <w:top w:val="none" w:sz="0" w:space="0" w:color="auto"/>
        <w:left w:val="none" w:sz="0" w:space="0" w:color="auto"/>
        <w:bottom w:val="none" w:sz="0" w:space="0" w:color="auto"/>
        <w:right w:val="none" w:sz="0" w:space="0" w:color="auto"/>
      </w:divBdr>
    </w:div>
    <w:div w:id="1719160682">
      <w:bodyDiv w:val="1"/>
      <w:marLeft w:val="0"/>
      <w:marRight w:val="0"/>
      <w:marTop w:val="0"/>
      <w:marBottom w:val="0"/>
      <w:divBdr>
        <w:top w:val="none" w:sz="0" w:space="0" w:color="auto"/>
        <w:left w:val="none" w:sz="0" w:space="0" w:color="auto"/>
        <w:bottom w:val="none" w:sz="0" w:space="0" w:color="auto"/>
        <w:right w:val="none" w:sz="0" w:space="0" w:color="auto"/>
      </w:divBdr>
    </w:div>
    <w:div w:id="1724062011">
      <w:bodyDiv w:val="1"/>
      <w:marLeft w:val="0"/>
      <w:marRight w:val="0"/>
      <w:marTop w:val="0"/>
      <w:marBottom w:val="0"/>
      <w:divBdr>
        <w:top w:val="none" w:sz="0" w:space="0" w:color="auto"/>
        <w:left w:val="none" w:sz="0" w:space="0" w:color="auto"/>
        <w:bottom w:val="none" w:sz="0" w:space="0" w:color="auto"/>
        <w:right w:val="none" w:sz="0" w:space="0" w:color="auto"/>
      </w:divBdr>
    </w:div>
    <w:div w:id="1759869066">
      <w:bodyDiv w:val="1"/>
      <w:marLeft w:val="0"/>
      <w:marRight w:val="0"/>
      <w:marTop w:val="0"/>
      <w:marBottom w:val="0"/>
      <w:divBdr>
        <w:top w:val="none" w:sz="0" w:space="0" w:color="auto"/>
        <w:left w:val="none" w:sz="0" w:space="0" w:color="auto"/>
        <w:bottom w:val="none" w:sz="0" w:space="0" w:color="auto"/>
        <w:right w:val="none" w:sz="0" w:space="0" w:color="auto"/>
      </w:divBdr>
    </w:div>
    <w:div w:id="1786584567">
      <w:bodyDiv w:val="1"/>
      <w:marLeft w:val="0"/>
      <w:marRight w:val="0"/>
      <w:marTop w:val="0"/>
      <w:marBottom w:val="0"/>
      <w:divBdr>
        <w:top w:val="none" w:sz="0" w:space="0" w:color="auto"/>
        <w:left w:val="none" w:sz="0" w:space="0" w:color="auto"/>
        <w:bottom w:val="none" w:sz="0" w:space="0" w:color="auto"/>
        <w:right w:val="none" w:sz="0" w:space="0" w:color="auto"/>
      </w:divBdr>
    </w:div>
    <w:div w:id="1831749728">
      <w:bodyDiv w:val="1"/>
      <w:marLeft w:val="0"/>
      <w:marRight w:val="0"/>
      <w:marTop w:val="0"/>
      <w:marBottom w:val="0"/>
      <w:divBdr>
        <w:top w:val="none" w:sz="0" w:space="0" w:color="auto"/>
        <w:left w:val="none" w:sz="0" w:space="0" w:color="auto"/>
        <w:bottom w:val="none" w:sz="0" w:space="0" w:color="auto"/>
        <w:right w:val="none" w:sz="0" w:space="0" w:color="auto"/>
      </w:divBdr>
    </w:div>
    <w:div w:id="1850481318">
      <w:bodyDiv w:val="1"/>
      <w:marLeft w:val="0"/>
      <w:marRight w:val="0"/>
      <w:marTop w:val="0"/>
      <w:marBottom w:val="0"/>
      <w:divBdr>
        <w:top w:val="none" w:sz="0" w:space="0" w:color="auto"/>
        <w:left w:val="none" w:sz="0" w:space="0" w:color="auto"/>
        <w:bottom w:val="none" w:sz="0" w:space="0" w:color="auto"/>
        <w:right w:val="none" w:sz="0" w:space="0" w:color="auto"/>
      </w:divBdr>
    </w:div>
    <w:div w:id="1972898137">
      <w:bodyDiv w:val="1"/>
      <w:marLeft w:val="0"/>
      <w:marRight w:val="0"/>
      <w:marTop w:val="0"/>
      <w:marBottom w:val="0"/>
      <w:divBdr>
        <w:top w:val="none" w:sz="0" w:space="0" w:color="auto"/>
        <w:left w:val="none" w:sz="0" w:space="0" w:color="auto"/>
        <w:bottom w:val="none" w:sz="0" w:space="0" w:color="auto"/>
        <w:right w:val="none" w:sz="0" w:space="0" w:color="auto"/>
      </w:divBdr>
    </w:div>
    <w:div w:id="1982148300">
      <w:bodyDiv w:val="1"/>
      <w:marLeft w:val="0"/>
      <w:marRight w:val="0"/>
      <w:marTop w:val="0"/>
      <w:marBottom w:val="0"/>
      <w:divBdr>
        <w:top w:val="none" w:sz="0" w:space="0" w:color="auto"/>
        <w:left w:val="none" w:sz="0" w:space="0" w:color="auto"/>
        <w:bottom w:val="none" w:sz="0" w:space="0" w:color="auto"/>
        <w:right w:val="none" w:sz="0" w:space="0" w:color="auto"/>
      </w:divBdr>
    </w:div>
    <w:div w:id="2025470564">
      <w:bodyDiv w:val="1"/>
      <w:marLeft w:val="0"/>
      <w:marRight w:val="0"/>
      <w:marTop w:val="0"/>
      <w:marBottom w:val="0"/>
      <w:divBdr>
        <w:top w:val="none" w:sz="0" w:space="0" w:color="auto"/>
        <w:left w:val="none" w:sz="0" w:space="0" w:color="auto"/>
        <w:bottom w:val="none" w:sz="0" w:space="0" w:color="auto"/>
        <w:right w:val="none" w:sz="0" w:space="0" w:color="auto"/>
      </w:divBdr>
      <w:divsChild>
        <w:div w:id="738093744">
          <w:marLeft w:val="0"/>
          <w:marRight w:val="0"/>
          <w:marTop w:val="0"/>
          <w:marBottom w:val="0"/>
          <w:divBdr>
            <w:top w:val="none" w:sz="0" w:space="0" w:color="auto"/>
            <w:left w:val="none" w:sz="0" w:space="0" w:color="auto"/>
            <w:bottom w:val="none" w:sz="0" w:space="0" w:color="auto"/>
            <w:right w:val="none" w:sz="0" w:space="0" w:color="auto"/>
          </w:divBdr>
        </w:div>
        <w:div w:id="83504258">
          <w:marLeft w:val="0"/>
          <w:marRight w:val="0"/>
          <w:marTop w:val="0"/>
          <w:marBottom w:val="0"/>
          <w:divBdr>
            <w:top w:val="none" w:sz="0" w:space="0" w:color="auto"/>
            <w:left w:val="none" w:sz="0" w:space="0" w:color="auto"/>
            <w:bottom w:val="none" w:sz="0" w:space="0" w:color="auto"/>
            <w:right w:val="none" w:sz="0" w:space="0" w:color="auto"/>
          </w:divBdr>
        </w:div>
        <w:div w:id="283578828">
          <w:marLeft w:val="0"/>
          <w:marRight w:val="0"/>
          <w:marTop w:val="0"/>
          <w:marBottom w:val="0"/>
          <w:divBdr>
            <w:top w:val="none" w:sz="0" w:space="0" w:color="auto"/>
            <w:left w:val="none" w:sz="0" w:space="0" w:color="auto"/>
            <w:bottom w:val="none" w:sz="0" w:space="0" w:color="auto"/>
            <w:right w:val="none" w:sz="0" w:space="0" w:color="auto"/>
          </w:divBdr>
        </w:div>
        <w:div w:id="1040283535">
          <w:marLeft w:val="0"/>
          <w:marRight w:val="0"/>
          <w:marTop w:val="0"/>
          <w:marBottom w:val="0"/>
          <w:divBdr>
            <w:top w:val="none" w:sz="0" w:space="0" w:color="auto"/>
            <w:left w:val="none" w:sz="0" w:space="0" w:color="auto"/>
            <w:bottom w:val="none" w:sz="0" w:space="0" w:color="auto"/>
            <w:right w:val="none" w:sz="0" w:space="0" w:color="auto"/>
          </w:divBdr>
        </w:div>
      </w:divsChild>
    </w:div>
    <w:div w:id="202809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Dan20</b:Tag>
    <b:SourceType>InternetSite</b:SourceType>
    <b:Guid>{CE59521D-84F9-4A47-978A-49815B4F26A4}</b:Guid>
    <b:Author>
      <b:Author>
        <b:NameList>
          <b:Person>
            <b:Last>Murphy</b:Last>
            <b:First>Danny</b:First>
          </b:Person>
        </b:NameList>
      </b:Author>
    </b:Author>
    <b:Title>What’s the Difference Between Share and NTFS Permissions?</b:Title>
    <b:ProductionCompany>Lepide.com</b:ProductionCompany>
    <b:Year>2020</b:Year>
    <b:Month>5</b:Month>
    <b:Day>14</b:Day>
    <b:YearAccessed>2021</b:YearAccessed>
    <b:MonthAccessed>3</b:MonthAccessed>
    <b:DayAccessed>26</b:DayAccessed>
    <b:URL>https://www.lepide.com/blog/whats-the-difference-between-share-and-ntfs-permissions/</b:URL>
    <b:RefOrder>1</b:RefOrder>
  </b:Source>
  <b:Source>
    <b:Tag>Dns20</b:Tag>
    <b:SourceType>InternetSite</b:SourceType>
    <b:Guid>{2F7D631B-A1BC-4658-908D-133157386EA1}</b:Guid>
    <b:Author>
      <b:Author>
        <b:NameList>
          <b:Person>
            <b:Last>Dnsstuf</b:Last>
          </b:Person>
        </b:NameList>
      </b:Author>
    </b:Author>
    <b:Title>NTFS vs. Share Permissions</b:Title>
    <b:ProductionCompany>Dnsstuf.com</b:ProductionCompany>
    <b:Year>2020</b:Year>
    <b:Month>4</b:Month>
    <b:Day>3</b:Day>
    <b:YearAccessed>2021</b:YearAccessed>
    <b:MonthAccessed>3</b:MonthAccessed>
    <b:DayAccessed>26</b:DayAccessed>
    <b:URL>https://www.dnsstuff.com/ntfs-vs-share-permissions</b:URL>
    <b:RefOrder>2</b:RefOrder>
  </b:Source>
  <b:Source>
    <b:Tag>Jef20</b:Tag>
    <b:SourceType>InternetSite</b:SourceType>
    <b:Guid>{DCBF86C1-3000-420E-B617-4A1EA6B9CA59}</b:Guid>
    <b:Author>
      <b:Author>
        <b:NameList>
          <b:Person>
            <b:Last>Melnick</b:Last>
            <b:First>Jeff</b:First>
          </b:Person>
        </b:NameList>
      </b:Author>
    </b:Author>
    <b:Title>Differences Between Share and NTFS Permissions</b:Title>
    <b:ProductionCompany>Netwrix.com</b:ProductionCompany>
    <b:Year>2020</b:Year>
    <b:Month>3</b:Month>
    <b:Day>3</b:Day>
    <b:YearAccessed>2021</b:YearAccessed>
    <b:MonthAccessed>3</b:MonthAccessed>
    <b:DayAccessed>27</b:DayAccessed>
    <b:URL>https://blog.netwrix.com/2018/05/03/differences-between-share-and-ntfs-permissions/</b:URL>
    <b:RefOrder>3</b:RefOrder>
  </b:Source>
  <b:Source>
    <b:Tag>Sol20</b:Tag>
    <b:SourceType>InternetSite</b:SourceType>
    <b:Guid>{D91755F1-01EE-44C1-AA0F-180CE0D902F1}</b:Guid>
    <b:Author>
      <b:Author>
        <b:NameList>
          <b:Person>
            <b:Last>MSP</b:Last>
            <b:First>SolarWinds</b:First>
          </b:Person>
        </b:NameList>
      </b:Author>
    </b:Author>
    <b:Title>Group Policy Management Overview</b:Title>
    <b:ProductionCompany>SolarWindsMSP</b:ProductionCompany>
    <b:Year>2020</b:Year>
    <b:Month>1</b:Month>
    <b:Day>27</b:Day>
    <b:YearAccessed>2021</b:YearAccessed>
    <b:MonthAccessed>3</b:MonthAccessed>
    <b:DayAccessed>27</b:DayAccessed>
    <b:URL>https://www.solarwindsmsp.com/blog/group-policy-management</b:URL>
    <b:RefOrder>4</b:RefOrder>
  </b:Source>
  <b:Source>
    <b:Tag>Rus19</b:Tag>
    <b:SourceType>InternetSite</b:SourceType>
    <b:Guid>{782AF9B7-3D93-4A07-BA20-0B7B1A245433}</b:Guid>
    <b:Author>
      <b:Author>
        <b:NameList>
          <b:Person>
            <b:Last>Smith</b:Last>
            <b:First>Russel</b:First>
          </b:Person>
        </b:NameList>
      </b:Author>
    </b:Author>
    <b:Title>Group Policy Management</b:Title>
    <b:ProductionCompany>Netwrix.com</b:ProductionCompany>
    <b:Year>2019</b:Year>
    <b:Month>7</b:Month>
    <b:Day>2</b:Day>
    <b:YearAccessed>2021</b:YearAccessed>
    <b:MonthAccessed>3</b:MonthAccessed>
    <b:DayAccessed>27</b:DayAccessed>
    <b:URL>https://blog.netwrix.com/2019/04/18/group-policy-management/</b:URL>
    <b:RefOrder>5</b:RefOrder>
  </b:Source>
  <b:Source>
    <b:Tag>Net211</b:Tag>
    <b:SourceType>InternetSite</b:SourceType>
    <b:Guid>{D8D26416-07CC-4E52-8233-7BAC2E0AF562}</b:Guid>
    <b:Author>
      <b:Author>
        <b:NameList>
          <b:Person>
            <b:Last>Netwrix.com</b:Last>
          </b:Person>
        </b:NameList>
      </b:Author>
    </b:Author>
    <b:Title>Group Policy Best Practices</b:Title>
    <b:ProductionCompany>Netwrix.com</b:ProductionCompany>
    <b:YearAccessed>2021</b:YearAccessed>
    <b:MonthAccessed>3</b:MonthAccessed>
    <b:DayAccessed>27</b:DayAccessed>
    <b:URL>https://www.netwrix.com/group_policy_best_practices.html</b:URL>
    <b:RefOrder>6</b:RefOrder>
  </b:Source>
  <b:Source>
    <b:Tag>Jas21</b:Tag>
    <b:SourceType>InternetSite</b:SourceType>
    <b:Guid>{64B28441-0CE4-4EB4-ADF9-2EBC8D0ED052}</b:Guid>
    <b:Author>
      <b:Author>
        <b:NameList>
          <b:Person>
            <b:Last>Coggins</b:Last>
            <b:First>Jason</b:First>
          </b:Person>
        </b:NameList>
      </b:Author>
    </b:Author>
    <b:Title>What is Group Policy (GPO) and What Role Does It Play in Data Security</b:Title>
    <b:ProductionCompany>Lepide.com</b:ProductionCompany>
    <b:Year>2021</b:Year>
    <b:Month>3</b:Month>
    <b:Day>26</b:Day>
    <b:YearAccessed>2021</b:YearAccessed>
    <b:MonthAccessed>3</b:MonthAccessed>
    <b:DayAccessed>27</b:DayAccessed>
    <b:URL>https://www.lepide.com/blog/what-is-group-policy-gpo-and-what-role-does-it-play-in-data-security/</b:URL>
    <b:RefOrder>7</b:RefOrder>
  </b:Source>
  <b:Source>
    <b:Tag>Dan21</b:Tag>
    <b:SourceType>InternetSite</b:SourceType>
    <b:Guid>{9F058433-08A8-438B-9DA0-693B13E3A731}</b:Guid>
    <b:Author>
      <b:Author>
        <b:NameList>
          <b:Person>
            <b:Last>Murphy</b:Last>
            <b:First>Danny</b:First>
          </b:Person>
        </b:NameList>
      </b:Author>
    </b:Author>
    <b:Title>https://www.lepide.com/blog/top-10-most-important-group-policy-settings-for-preventing-security-breaches/</b:Title>
    <b:ProductionCompany>Lepide.com</b:ProductionCompany>
    <b:Year>2021</b:Year>
    <b:Month>3</b:Month>
    <b:Day>5</b:Day>
    <b:YearAccessed>2021</b:YearAccessed>
    <b:MonthAccessed>3</b:MonthAccessed>
    <b:DayAccessed>27</b:DayAccessed>
    <b:URL>https://www.lepide.com/blog/top-10-most-important-group-policy-settings-for-preventing-security-breaches/</b:URL>
    <b:RefOrder>8</b:RefOrder>
  </b:Source>
  <b:Source>
    <b:Tag>Jen19</b:Tag>
    <b:SourceType>InternetSite</b:SourceType>
    <b:Guid>{C3B204C2-1FBD-42AD-B95B-7ABD38D5F61A}</b:Guid>
    <b:Author>
      <b:Author>
        <b:NameList>
          <b:Person>
            <b:Last>LuPiba</b:Last>
            <b:First>Jennifer</b:First>
          </b:Person>
        </b:NameList>
      </b:Author>
    </b:Author>
    <b:Title>The Importance of Group Policy Management &amp; GPOs | Part 3</b:Title>
    <b:ProductionCompany>Quest.com</b:ProductionCompany>
    <b:Year>2019</b:Year>
    <b:Month>10</b:Month>
    <b:Day>15</b:Day>
    <b:YearAccessed>2021</b:YearAccessed>
    <b:MonthAccessed>3</b:MonthAccessed>
    <b:DayAccessed>27</b:DayAccessed>
    <b:URL>https://www.quest.com/community/blogs/b/microsoft-platform-management/posts/it-security-revisit-group-policy-management-often-part-3-ncsam</b:URL>
    <b:RefOrder>9</b:RefOrder>
  </b:Source>
  <b:Source>
    <b:Tag>NIS21</b:Tag>
    <b:SourceType>InternetSite</b:SourceType>
    <b:Guid>{F08D1599-752B-4771-AF89-F5E782B74090}</b:Guid>
    <b:Author>
      <b:Author>
        <b:NameList>
          <b:Person>
            <b:Last>NIST.gov</b:Last>
          </b:Person>
        </b:NameList>
      </b:Author>
    </b:Author>
    <b:Title>Passphrase - Glossary | CSRC</b:Title>
    <b:ProductionCompany>Nist.gov</b:ProductionCompany>
    <b:YearAccessed>2021</b:YearAccessed>
    <b:MonthAccessed>3</b:MonthAccessed>
    <b:DayAccessed>28</b:DayAccessed>
    <b:URL>https://csrc.nist.gov/glossary/term/Passphrase</b:URL>
    <b:RefOrder>10</b:RefOrder>
  </b:Source>
  <b:Source>
    <b:Tag>NIS211</b:Tag>
    <b:SourceType>InternetSite</b:SourceType>
    <b:Guid>{4D46CD2C-A243-4E5D-93BB-E32A4156924B}</b:Guid>
    <b:Author>
      <b:Author>
        <b:NameList>
          <b:Person>
            <b:Last>NIST.gov</b:Last>
          </b:Person>
        </b:NameList>
      </b:Author>
    </b:Author>
    <b:Title>NIST Special Publication 800-63 </b:Title>
    <b:ProductionCompany>Nist.gov</b:ProductionCompany>
    <b:YearAccessed>2021</b:YearAccessed>
    <b:MonthAccessed>3</b:MonthAccessed>
    <b:DayAccessed>28</b:DayAccessed>
    <b:URL>https://pages.nist.gov/800-63-3/sp800-63-3.html</b:URL>
    <b:RefOrder>11</b:RefOrder>
  </b:Source>
  <b:Source>
    <b:Tag>Mik17</b:Tag>
    <b:SourceType>InternetSite</b:SourceType>
    <b:Guid>{242011C8-8F9E-4E0A-A975-0E9657B2663C}</b:Guid>
    <b:Author>
      <b:Author>
        <b:NameList>
          <b:Person>
            <b:Last>Garcia</b:Last>
            <b:First>Mike</b:First>
          </b:Person>
        </b:NameList>
      </b:Author>
    </b:Author>
    <b:Title>Easy Ways to Build a Better P@$5w0rd</b:Title>
    <b:ProductionCompany>Nist.gov</b:ProductionCompany>
    <b:Year>2017</b:Year>
    <b:Month>10</b:Month>
    <b:Day>4</b:Day>
    <b:YearAccessed>2021</b:YearAccessed>
    <b:MonthAccessed>3</b:MonthAccessed>
    <b:DayAccessed>28</b:DayAccessed>
    <b:URL>https://www.nist.gov/blogs/taking-measure/easy-ways-build-better-p5w0rd</b:URL>
    <b:RefOrder>12</b:RefOrder>
  </b:Source>
  <b:Source>
    <b:Tag>Cyb19</b:Tag>
    <b:SourceType>InternetSite</b:SourceType>
    <b:Guid>{B5BEAC81-0EEE-4BD7-96AB-FF7178532862}</b:Guid>
    <b:Author>
      <b:Author>
        <b:NameList>
          <b:Person>
            <b:Last>Cyber.gc.ca</b:Last>
          </b:Person>
        </b:NameList>
      </b:Author>
    </b:Author>
    <b:Title>Best Practices for Passphrases and Passwords (ITSAP.30.032)</b:Title>
    <b:ProductionCompany>Cyber.gc.ca</b:ProductionCompany>
    <b:Year>2019</b:Year>
    <b:Month>9</b:Month>
    <b:YearAccessed>2021</b:YearAccessed>
    <b:MonthAccessed>3</b:MonthAccessed>
    <b:DayAccessed>28</b:DayAccessed>
    <b:URL>https://cyber.gc.ca/en/guidance/best-practices-passphrases-and-passwords-itsap30032</b:URL>
    <b:RefOrder>13</b:RefOrder>
  </b:Source>
  <b:Source>
    <b:Tag>NCS21</b:Tag>
    <b:SourceType>InternetSite</b:SourceType>
    <b:Guid>{1751735D-CDEC-435C-AA4B-0ACFF51AABB9}</b:Guid>
    <b:Author>
      <b:Author>
        <b:NameList>
          <b:Person>
            <b:Last>NCSC.gov.uk</b:Last>
          </b:Person>
        </b:NameList>
      </b:Author>
    </b:Author>
    <b:Title>Password administration for system owners</b:Title>
    <b:ProductionCompany>NCSC.gov.uk</b:ProductionCompany>
    <b:YearAccessed>2021</b:YearAccessed>
    <b:MonthAccessed>3</b:MonthAccessed>
    <b:DayAccessed>28</b:DayAccessed>
    <b:URL>https://www.ncsc.gov.uk/collection/passwords/updating-your-approach</b:URL>
    <b:RefOrder>14</b:RefOrder>
  </b:Source>
  <b:Source>
    <b:Tag>Ian21</b:Tag>
    <b:SourceType>InternetSite</b:SourceType>
    <b:Guid>{8E6B0254-1B24-4849-9B8E-44C3569DE679}</b:Guid>
    <b:Author>
      <b:Author>
        <b:NameList>
          <b:Person>
            <b:Last>M</b:Last>
            <b:First>Ian</b:First>
          </b:Person>
        </b:NameList>
      </b:Author>
    </b:Author>
    <b:Title>Three random words or #thinkrandom</b:Title>
    <b:ProductionCompany>NCSC.gov.uk</b:ProductionCompany>
    <b:YearAccessed>2021</b:YearAccessed>
    <b:MonthAccessed>3</b:MonthAccessed>
    <b:DayAccessed>28</b:DayAccessed>
    <b:URL>https://www.ncsc.gov.uk/blog-post/three-random-words-or-thinkrandom-0</b:URL>
    <b:RefOrder>15</b:RefOrder>
  </b:Source>
  <b:Source>
    <b:Tag>Dav15</b:Tag>
    <b:SourceType>InternetSite</b:SourceType>
    <b:Guid>{DDE56AB6-BBF3-4843-9818-685DB0842038}</b:Guid>
    <b:Author>
      <b:Author>
        <b:NameList>
          <b:Person>
            <b:Last>Stubley</b:Last>
            <b:First>David</b:First>
          </b:Person>
        </b:NameList>
      </b:Author>
    </b:Author>
    <b:Title>Passphrase Guidance</b:Title>
    <b:ProductionCompany>7elements.co.uk</b:ProductionCompany>
    <b:Year>2015</b:Year>
    <b:Month>2</b:Month>
    <b:Day>15</b:Day>
    <b:YearAccessed>2021</b:YearAccessed>
    <b:MonthAccessed>3</b:MonthAccessed>
    <b:DayAccessed>28</b:DayAccessed>
    <b:URL>https://www.7elements.co.uk/resources/guidance/passphrase-guidance/</b:URL>
    <b:RefOrder>16</b:RefOrder>
  </b:Source>
  <b:Source>
    <b:Tag>Die21</b:Tag>
    <b:SourceType>InternetSite</b:SourceType>
    <b:Guid>{AF485C73-5569-4905-92D3-A0FCDADFB004}</b:Guid>
    <b:Author>
      <b:Author>
        <b:NameList>
          <b:Person>
            <b:Last>Poza</b:Last>
            <b:First>Diego</b:First>
          </b:Person>
        </b:NameList>
      </b:Author>
    </b:Author>
    <b:Title>NIST Password Guidelines and Best Practices For 2020</b:Title>
    <b:ProductionCompany>auth0.com</b:ProductionCompany>
    <b:Year>2021</b:Year>
    <b:Month>1</b:Month>
    <b:Day>21</b:Day>
    <b:YearAccessed>2021</b:YearAccessed>
    <b:MonthAccessed>3</b:MonthAccessed>
    <b:DayAccessed>28</b:DayAccessed>
    <b:URL>https://auth0.com/blog/dont-pass-on-the-new-nist-password-guidelines/</b:URL>
    <b:RefOrder>17</b:RefOrder>
  </b:Source>
</b:Sources>
</file>

<file path=customXml/itemProps1.xml><?xml version="1.0" encoding="utf-8"?>
<ds:datastoreItem xmlns:ds="http://schemas.openxmlformats.org/officeDocument/2006/customXml" ds:itemID="{FC4A9CE2-8365-4761-83DF-E1DC82317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 (1801641)</dc:creator>
  <cp:keywords/>
  <dc:description/>
  <cp:lastModifiedBy>Jaromir Pauer (1801641)</cp:lastModifiedBy>
  <cp:revision>3</cp:revision>
  <dcterms:created xsi:type="dcterms:W3CDTF">2021-04-28T13:51:00Z</dcterms:created>
  <dcterms:modified xsi:type="dcterms:W3CDTF">2021-04-28T14:10:00Z</dcterms:modified>
</cp:coreProperties>
</file>