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9C5F5" w14:textId="77777777" w:rsidR="00AC7415" w:rsidRPr="00425682" w:rsidRDefault="00AC7415" w:rsidP="00AC7415">
      <w:pPr>
        <w:spacing w:line="276" w:lineRule="auto"/>
        <w:ind w:left="5760" w:firstLine="720"/>
        <w:rPr>
          <w:rFonts w:ascii="Arial" w:hAnsi="Arial" w:cs="Arial"/>
          <w:b/>
          <w:sz w:val="28"/>
        </w:rPr>
      </w:pPr>
      <w:r w:rsidRPr="00425682">
        <w:rPr>
          <w:rFonts w:ascii="Arial" w:hAnsi="Arial" w:cs="Arial"/>
          <w:b/>
          <w:noProof/>
          <w:sz w:val="28"/>
        </w:rPr>
        <w:drawing>
          <wp:inline distT="0" distB="0" distL="0" distR="0" wp14:anchorId="34CA39A5" wp14:editId="4D12458F">
            <wp:extent cx="2486025" cy="1108087"/>
            <wp:effectExtent l="0" t="0" r="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92711" cy="1111067"/>
                    </a:xfrm>
                    <a:prstGeom prst="rect">
                      <a:avLst/>
                    </a:prstGeom>
                  </pic:spPr>
                </pic:pic>
              </a:graphicData>
            </a:graphic>
          </wp:inline>
        </w:drawing>
      </w:r>
    </w:p>
    <w:p w14:paraId="064C333B" w14:textId="77777777" w:rsidR="00AC7415" w:rsidRPr="00425682" w:rsidRDefault="00AC7415" w:rsidP="00AC7415">
      <w:pPr>
        <w:spacing w:line="276" w:lineRule="auto"/>
        <w:jc w:val="center"/>
        <w:rPr>
          <w:rFonts w:ascii="Arial" w:hAnsi="Arial" w:cs="Arial"/>
          <w:b/>
          <w:sz w:val="28"/>
        </w:rPr>
      </w:pPr>
    </w:p>
    <w:p w14:paraId="34560F23" w14:textId="77777777" w:rsidR="00AC7415" w:rsidRPr="00425682" w:rsidRDefault="00AC7415" w:rsidP="00AC7415">
      <w:pPr>
        <w:spacing w:line="276" w:lineRule="auto"/>
        <w:jc w:val="center"/>
        <w:rPr>
          <w:rFonts w:ascii="Arial" w:hAnsi="Arial" w:cs="Arial"/>
          <w:b/>
          <w:sz w:val="28"/>
        </w:rPr>
      </w:pPr>
    </w:p>
    <w:p w14:paraId="648F8E19" w14:textId="77777777" w:rsidR="00AC7415" w:rsidRPr="00D36DE5" w:rsidRDefault="00AC7415" w:rsidP="00AC7415">
      <w:pPr>
        <w:jc w:val="center"/>
        <w:rPr>
          <w:b/>
          <w:bCs/>
          <w:sz w:val="28"/>
          <w:szCs w:val="28"/>
        </w:rPr>
      </w:pPr>
      <w:r w:rsidRPr="00D36DE5">
        <w:rPr>
          <w:b/>
          <w:sz w:val="28"/>
          <w:szCs w:val="28"/>
        </w:rPr>
        <w:t xml:space="preserve">Module: </w:t>
      </w:r>
      <w:r>
        <w:rPr>
          <w:b/>
          <w:bCs/>
          <w:sz w:val="28"/>
          <w:szCs w:val="28"/>
        </w:rPr>
        <w:t>Managing Food and Beverage Operations</w:t>
      </w:r>
    </w:p>
    <w:p w14:paraId="724B53DC" w14:textId="77777777" w:rsidR="00AC7415" w:rsidRPr="00D36DE5" w:rsidRDefault="00AC7415" w:rsidP="00AC7415">
      <w:pPr>
        <w:spacing w:line="276" w:lineRule="auto"/>
        <w:jc w:val="center"/>
        <w:rPr>
          <w:b/>
          <w:sz w:val="28"/>
          <w:szCs w:val="28"/>
        </w:rPr>
      </w:pPr>
    </w:p>
    <w:p w14:paraId="4EDD05A6" w14:textId="77777777" w:rsidR="00AC7415" w:rsidRPr="00D36DE5" w:rsidRDefault="00AC7415" w:rsidP="00AC7415">
      <w:pPr>
        <w:spacing w:line="276" w:lineRule="auto"/>
        <w:jc w:val="center"/>
        <w:rPr>
          <w:b/>
          <w:sz w:val="28"/>
          <w:szCs w:val="28"/>
          <w:u w:val="single"/>
        </w:rPr>
      </w:pPr>
      <w:r w:rsidRPr="00D36DE5">
        <w:rPr>
          <w:b/>
          <w:sz w:val="28"/>
          <w:szCs w:val="28"/>
        </w:rPr>
        <w:t>Module code: BMIH600</w:t>
      </w:r>
      <w:r>
        <w:rPr>
          <w:b/>
          <w:sz w:val="28"/>
          <w:szCs w:val="28"/>
        </w:rPr>
        <w:t>2</w:t>
      </w:r>
    </w:p>
    <w:p w14:paraId="102E8C59" w14:textId="77777777" w:rsidR="00AC7415" w:rsidRPr="00D36DE5" w:rsidRDefault="00AC7415" w:rsidP="00AC7415">
      <w:pPr>
        <w:spacing w:line="276" w:lineRule="auto"/>
        <w:jc w:val="center"/>
        <w:rPr>
          <w:b/>
          <w:sz w:val="28"/>
          <w:szCs w:val="28"/>
        </w:rPr>
      </w:pPr>
      <w:r w:rsidRPr="00D36DE5">
        <w:rPr>
          <w:b/>
          <w:sz w:val="28"/>
          <w:szCs w:val="28"/>
        </w:rPr>
        <w:t>Student name:</w:t>
      </w:r>
      <w:r w:rsidRPr="00D36DE5">
        <w:rPr>
          <w:sz w:val="28"/>
          <w:szCs w:val="28"/>
        </w:rPr>
        <w:t xml:space="preserve"> </w:t>
      </w:r>
      <w:r w:rsidRPr="00D36DE5">
        <w:rPr>
          <w:b/>
          <w:sz w:val="28"/>
          <w:szCs w:val="28"/>
        </w:rPr>
        <w:t>Florin Nicolae Matache</w:t>
      </w:r>
    </w:p>
    <w:p w14:paraId="64CADA0B" w14:textId="77777777" w:rsidR="00AC7415" w:rsidRPr="00D36DE5" w:rsidRDefault="00AC7415" w:rsidP="00AC7415">
      <w:pPr>
        <w:spacing w:line="276" w:lineRule="auto"/>
        <w:jc w:val="center"/>
        <w:rPr>
          <w:b/>
          <w:sz w:val="28"/>
          <w:szCs w:val="28"/>
        </w:rPr>
      </w:pPr>
      <w:r w:rsidRPr="00D36DE5">
        <w:rPr>
          <w:b/>
          <w:sz w:val="28"/>
          <w:szCs w:val="28"/>
        </w:rPr>
        <w:t>Student ID number:</w:t>
      </w:r>
      <w:r w:rsidRPr="00D36DE5">
        <w:rPr>
          <w:sz w:val="28"/>
          <w:szCs w:val="28"/>
          <w:lang w:eastAsia="zh-CN"/>
        </w:rPr>
        <w:t xml:space="preserve"> </w:t>
      </w:r>
      <w:r w:rsidRPr="00D36DE5">
        <w:rPr>
          <w:b/>
          <w:sz w:val="28"/>
          <w:szCs w:val="28"/>
        </w:rPr>
        <w:t>2126293</w:t>
      </w:r>
    </w:p>
    <w:p w14:paraId="551BBC2D" w14:textId="77777777" w:rsidR="00AC7415" w:rsidRPr="00D36DE5" w:rsidRDefault="00AC7415" w:rsidP="00AC7415">
      <w:pPr>
        <w:spacing w:line="276" w:lineRule="auto"/>
        <w:jc w:val="center"/>
        <w:rPr>
          <w:b/>
          <w:sz w:val="28"/>
          <w:szCs w:val="28"/>
        </w:rPr>
      </w:pPr>
      <w:r w:rsidRPr="00D36DE5">
        <w:rPr>
          <w:b/>
          <w:sz w:val="28"/>
          <w:szCs w:val="28"/>
        </w:rPr>
        <w:t xml:space="preserve">Tutor: </w:t>
      </w:r>
      <w:r>
        <w:rPr>
          <w:b/>
          <w:sz w:val="28"/>
          <w:szCs w:val="28"/>
        </w:rPr>
        <w:t>Jessica Newport</w:t>
      </w:r>
    </w:p>
    <w:p w14:paraId="240EDE92" w14:textId="77777777" w:rsidR="00AC7415" w:rsidRPr="00425682" w:rsidRDefault="00AC7415" w:rsidP="00AC7415">
      <w:pPr>
        <w:spacing w:line="276" w:lineRule="auto"/>
        <w:jc w:val="center"/>
        <w:rPr>
          <w:rFonts w:ascii="Arial" w:hAnsi="Arial" w:cs="Arial"/>
          <w:b/>
          <w:sz w:val="28"/>
        </w:rPr>
      </w:pPr>
    </w:p>
    <w:p w14:paraId="697D40CE" w14:textId="77777777" w:rsidR="00AC7415" w:rsidRPr="00BB40BC" w:rsidRDefault="00AC7415" w:rsidP="00AC7415">
      <w:pPr>
        <w:jc w:val="center"/>
      </w:pPr>
      <w:r w:rsidRPr="00BB40BC">
        <w:t>Acknowledgement</w:t>
      </w:r>
    </w:p>
    <w:p w14:paraId="052C20C4" w14:textId="77777777" w:rsidR="00AC7415" w:rsidRPr="00BB40BC" w:rsidRDefault="00AC7415" w:rsidP="00AC7415">
      <w:pPr>
        <w:rPr>
          <w:lang w:val="en-US"/>
        </w:rPr>
      </w:pPr>
      <w:r w:rsidRPr="00BB40BC">
        <w:rPr>
          <w:lang w:val="en-US"/>
        </w:rPr>
        <w:t xml:space="preserve">I would like to acknowledge that no artificial intelligence (AI) tools or technologies were </w:t>
      </w:r>
      <w:proofErr w:type="spellStart"/>
      <w:r w:rsidRPr="00BB40BC">
        <w:rPr>
          <w:lang w:val="en-US"/>
        </w:rPr>
        <w:t>utilised</w:t>
      </w:r>
      <w:proofErr w:type="spellEnd"/>
      <w:r w:rsidRPr="00BB40BC">
        <w:rPr>
          <w:lang w:val="en-US"/>
        </w:rPr>
        <w:t xml:space="preserve"> in the research for this study. All data collection, analysis, and findings were based on traditional research methods including surveys, online reviews, and statistical and thematic analysis conducted manually. The conclusions drawn in this research are based solely on the insights derived from guest feedback and the rigorous application of qualitative and quantitative research techniques.</w:t>
      </w:r>
    </w:p>
    <w:p w14:paraId="08F1B155" w14:textId="77777777" w:rsidR="00AC7415" w:rsidRDefault="00AC7415" w:rsidP="00AC7415">
      <w:r w:rsidRPr="00425682">
        <w:rPr>
          <w:rFonts w:ascii="Arial" w:hAnsi="Arial" w:cs="Arial"/>
          <w:b/>
          <w:sz w:val="28"/>
          <w:u w:val="single"/>
        </w:rPr>
        <w:br w:type="page"/>
      </w:r>
    </w:p>
    <w:p w14:paraId="3B2CD136" w14:textId="77777777" w:rsidR="00AC7415" w:rsidRDefault="00AC7415" w:rsidP="00AC7415">
      <w:pPr>
        <w:jc w:val="center"/>
      </w:pPr>
    </w:p>
    <w:p w14:paraId="4162DB76" w14:textId="77777777" w:rsidR="00AC7415" w:rsidRDefault="00AC7415" w:rsidP="00AC7415">
      <w:pPr>
        <w:jc w:val="center"/>
      </w:pPr>
    </w:p>
    <w:sdt>
      <w:sdtPr>
        <w:rPr>
          <w:rFonts w:ascii="Times New Roman" w:eastAsia="Times New Roman" w:hAnsi="Times New Roman" w:cs="Times New Roman"/>
          <w:color w:val="auto"/>
          <w:kern w:val="2"/>
          <w:sz w:val="24"/>
          <w:szCs w:val="20"/>
          <w:lang w:val="en-GB"/>
          <w14:ligatures w14:val="standardContextual"/>
        </w:rPr>
        <w:id w:val="1039557409"/>
        <w:docPartObj>
          <w:docPartGallery w:val="Table of Contents"/>
          <w:docPartUnique/>
        </w:docPartObj>
      </w:sdtPr>
      <w:sdtEndPr>
        <w:rPr>
          <w:rFonts w:asciiTheme="minorHAnsi" w:eastAsiaTheme="minorHAnsi" w:hAnsiTheme="minorHAnsi" w:cstheme="minorBidi"/>
          <w:b/>
          <w:bCs/>
          <w:noProof/>
          <w:kern w:val="0"/>
          <w:sz w:val="22"/>
          <w:szCs w:val="22"/>
          <w14:ligatures w14:val="none"/>
        </w:rPr>
      </w:sdtEndPr>
      <w:sdtContent>
        <w:p w14:paraId="088A055A" w14:textId="77777777" w:rsidR="00AC7415" w:rsidRPr="00702A68" w:rsidRDefault="00AC7415" w:rsidP="00AC7415">
          <w:pPr>
            <w:pStyle w:val="TOCHeading"/>
            <w:rPr>
              <w:b/>
              <w:bCs/>
              <w:color w:val="auto"/>
            </w:rPr>
          </w:pPr>
          <w:r w:rsidRPr="00702A68">
            <w:rPr>
              <w:b/>
              <w:bCs/>
              <w:color w:val="auto"/>
            </w:rPr>
            <w:t>Contents</w:t>
          </w:r>
        </w:p>
        <w:p w14:paraId="31FC0C1D" w14:textId="77777777" w:rsidR="00AC7415" w:rsidRDefault="00AC7415" w:rsidP="00AC7415">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89170289" w:history="1">
            <w:r w:rsidRPr="002333F8">
              <w:rPr>
                <w:rStyle w:val="Hyperlink"/>
                <w:rFonts w:eastAsiaTheme="majorEastAsia"/>
                <w:noProof/>
              </w:rPr>
              <w:t>Introduction</w:t>
            </w:r>
            <w:r>
              <w:rPr>
                <w:noProof/>
                <w:webHidden/>
              </w:rPr>
              <w:tab/>
            </w:r>
            <w:r>
              <w:rPr>
                <w:noProof/>
                <w:webHidden/>
              </w:rPr>
              <w:fldChar w:fldCharType="begin"/>
            </w:r>
            <w:r>
              <w:rPr>
                <w:noProof/>
                <w:webHidden/>
              </w:rPr>
              <w:instrText xml:space="preserve"> PAGEREF _Toc189170289 \h </w:instrText>
            </w:r>
            <w:r>
              <w:rPr>
                <w:noProof/>
                <w:webHidden/>
              </w:rPr>
            </w:r>
            <w:r>
              <w:rPr>
                <w:noProof/>
                <w:webHidden/>
              </w:rPr>
              <w:fldChar w:fldCharType="separate"/>
            </w:r>
            <w:r>
              <w:rPr>
                <w:noProof/>
                <w:webHidden/>
              </w:rPr>
              <w:t>3</w:t>
            </w:r>
            <w:r>
              <w:rPr>
                <w:noProof/>
                <w:webHidden/>
              </w:rPr>
              <w:fldChar w:fldCharType="end"/>
            </w:r>
          </w:hyperlink>
        </w:p>
        <w:p w14:paraId="2D6973C7" w14:textId="77777777" w:rsidR="00AC7415" w:rsidRDefault="00AC7415" w:rsidP="00AC7415">
          <w:pPr>
            <w:pStyle w:val="TOC1"/>
            <w:tabs>
              <w:tab w:val="right" w:leader="dot" w:pos="9350"/>
            </w:tabs>
            <w:rPr>
              <w:rFonts w:asciiTheme="minorHAnsi" w:eastAsiaTheme="minorEastAsia" w:hAnsiTheme="minorHAnsi" w:cstheme="minorBidi"/>
              <w:noProof/>
              <w:sz w:val="22"/>
              <w:szCs w:val="22"/>
              <w:lang w:val="en-US"/>
            </w:rPr>
          </w:pPr>
          <w:hyperlink w:anchor="_Toc189170290" w:history="1">
            <w:r w:rsidRPr="002333F8">
              <w:rPr>
                <w:rStyle w:val="Hyperlink"/>
                <w:rFonts w:eastAsiaTheme="majorEastAsia"/>
                <w:noProof/>
              </w:rPr>
              <w:t>Gibbs’ Reflective Cycle: Reflection on Organizational Issues at Coudra Court Hotel</w:t>
            </w:r>
            <w:r>
              <w:rPr>
                <w:noProof/>
                <w:webHidden/>
              </w:rPr>
              <w:tab/>
            </w:r>
            <w:r>
              <w:rPr>
                <w:noProof/>
                <w:webHidden/>
              </w:rPr>
              <w:fldChar w:fldCharType="begin"/>
            </w:r>
            <w:r>
              <w:rPr>
                <w:noProof/>
                <w:webHidden/>
              </w:rPr>
              <w:instrText xml:space="preserve"> PAGEREF _Toc189170290 \h </w:instrText>
            </w:r>
            <w:r>
              <w:rPr>
                <w:noProof/>
                <w:webHidden/>
              </w:rPr>
            </w:r>
            <w:r>
              <w:rPr>
                <w:noProof/>
                <w:webHidden/>
              </w:rPr>
              <w:fldChar w:fldCharType="separate"/>
            </w:r>
            <w:r>
              <w:rPr>
                <w:noProof/>
                <w:webHidden/>
              </w:rPr>
              <w:t>3</w:t>
            </w:r>
            <w:r>
              <w:rPr>
                <w:noProof/>
                <w:webHidden/>
              </w:rPr>
              <w:fldChar w:fldCharType="end"/>
            </w:r>
          </w:hyperlink>
        </w:p>
        <w:p w14:paraId="418B5875" w14:textId="77777777" w:rsidR="00AC7415" w:rsidRDefault="00AC7415" w:rsidP="00AC7415">
          <w:pPr>
            <w:pStyle w:val="TOC1"/>
            <w:tabs>
              <w:tab w:val="right" w:leader="dot" w:pos="9350"/>
            </w:tabs>
            <w:rPr>
              <w:rFonts w:asciiTheme="minorHAnsi" w:eastAsiaTheme="minorEastAsia" w:hAnsiTheme="minorHAnsi" w:cstheme="minorBidi"/>
              <w:noProof/>
              <w:sz w:val="22"/>
              <w:szCs w:val="22"/>
              <w:lang w:val="en-US"/>
            </w:rPr>
          </w:pPr>
          <w:hyperlink w:anchor="_Toc189170291" w:history="1">
            <w:r w:rsidRPr="002333F8">
              <w:rPr>
                <w:rStyle w:val="Hyperlink"/>
                <w:rFonts w:eastAsiaTheme="majorEastAsia"/>
                <w:noProof/>
              </w:rPr>
              <w:t>Conclusion</w:t>
            </w:r>
            <w:r>
              <w:rPr>
                <w:noProof/>
                <w:webHidden/>
              </w:rPr>
              <w:tab/>
            </w:r>
            <w:r>
              <w:rPr>
                <w:noProof/>
                <w:webHidden/>
              </w:rPr>
              <w:fldChar w:fldCharType="begin"/>
            </w:r>
            <w:r>
              <w:rPr>
                <w:noProof/>
                <w:webHidden/>
              </w:rPr>
              <w:instrText xml:space="preserve"> PAGEREF _Toc189170291 \h </w:instrText>
            </w:r>
            <w:r>
              <w:rPr>
                <w:noProof/>
                <w:webHidden/>
              </w:rPr>
            </w:r>
            <w:r>
              <w:rPr>
                <w:noProof/>
                <w:webHidden/>
              </w:rPr>
              <w:fldChar w:fldCharType="separate"/>
            </w:r>
            <w:r>
              <w:rPr>
                <w:noProof/>
                <w:webHidden/>
              </w:rPr>
              <w:t>6</w:t>
            </w:r>
            <w:r>
              <w:rPr>
                <w:noProof/>
                <w:webHidden/>
              </w:rPr>
              <w:fldChar w:fldCharType="end"/>
            </w:r>
          </w:hyperlink>
        </w:p>
        <w:p w14:paraId="19CD5F11" w14:textId="77777777" w:rsidR="00AC7415" w:rsidRDefault="00AC7415" w:rsidP="00AC7415">
          <w:pPr>
            <w:pStyle w:val="TOC1"/>
            <w:tabs>
              <w:tab w:val="right" w:leader="dot" w:pos="9350"/>
            </w:tabs>
            <w:rPr>
              <w:rFonts w:asciiTheme="minorHAnsi" w:eastAsiaTheme="minorEastAsia" w:hAnsiTheme="minorHAnsi" w:cstheme="minorBidi"/>
              <w:noProof/>
              <w:sz w:val="22"/>
              <w:szCs w:val="22"/>
              <w:lang w:val="en-US"/>
            </w:rPr>
          </w:pPr>
          <w:hyperlink w:anchor="_Toc189170292" w:history="1">
            <w:r w:rsidRPr="002333F8">
              <w:rPr>
                <w:rStyle w:val="Hyperlink"/>
                <w:rFonts w:eastAsiaTheme="majorEastAsia"/>
                <w:noProof/>
              </w:rPr>
              <w:t>References</w:t>
            </w:r>
            <w:r>
              <w:rPr>
                <w:noProof/>
                <w:webHidden/>
              </w:rPr>
              <w:tab/>
            </w:r>
            <w:r>
              <w:rPr>
                <w:noProof/>
                <w:webHidden/>
              </w:rPr>
              <w:fldChar w:fldCharType="begin"/>
            </w:r>
            <w:r>
              <w:rPr>
                <w:noProof/>
                <w:webHidden/>
              </w:rPr>
              <w:instrText xml:space="preserve"> PAGEREF _Toc189170292 \h </w:instrText>
            </w:r>
            <w:r>
              <w:rPr>
                <w:noProof/>
                <w:webHidden/>
              </w:rPr>
            </w:r>
            <w:r>
              <w:rPr>
                <w:noProof/>
                <w:webHidden/>
              </w:rPr>
              <w:fldChar w:fldCharType="separate"/>
            </w:r>
            <w:r>
              <w:rPr>
                <w:noProof/>
                <w:webHidden/>
              </w:rPr>
              <w:t>7</w:t>
            </w:r>
            <w:r>
              <w:rPr>
                <w:noProof/>
                <w:webHidden/>
              </w:rPr>
              <w:fldChar w:fldCharType="end"/>
            </w:r>
          </w:hyperlink>
        </w:p>
        <w:p w14:paraId="76C4CB7D" w14:textId="77777777" w:rsidR="00AC7415" w:rsidRDefault="00AC7415" w:rsidP="00AC7415">
          <w:r>
            <w:rPr>
              <w:b/>
              <w:bCs/>
              <w:noProof/>
            </w:rPr>
            <w:fldChar w:fldCharType="end"/>
          </w:r>
        </w:p>
      </w:sdtContent>
    </w:sdt>
    <w:p w14:paraId="76BF8314" w14:textId="77777777" w:rsidR="00AC7415" w:rsidRDefault="00AC7415" w:rsidP="00AC7415">
      <w:r>
        <w:br w:type="page"/>
      </w:r>
    </w:p>
    <w:p w14:paraId="2C147C18" w14:textId="77777777" w:rsidR="00AC7415" w:rsidRDefault="00AC7415" w:rsidP="00AC7415">
      <w:pPr>
        <w:pStyle w:val="Heading1"/>
      </w:pPr>
      <w:bookmarkStart w:id="0" w:name="_Toc189170289"/>
      <w:r>
        <w:lastRenderedPageBreak/>
        <w:t>Introduction</w:t>
      </w:r>
      <w:bookmarkEnd w:id="0"/>
    </w:p>
    <w:p w14:paraId="28E978DD" w14:textId="77777777" w:rsidR="00AC7415" w:rsidRPr="00F621C2" w:rsidRDefault="00AC7415" w:rsidP="00AC7415">
      <w:pPr>
        <w:rPr>
          <w:lang w:val="en-US"/>
        </w:rPr>
      </w:pPr>
      <w:r w:rsidRPr="007C5A97">
        <w:t xml:space="preserve">During my placement at </w:t>
      </w:r>
      <w:proofErr w:type="spellStart"/>
      <w:r w:rsidRPr="007C5A97">
        <w:t>Coudra</w:t>
      </w:r>
      <w:proofErr w:type="spellEnd"/>
      <w:r w:rsidRPr="007C5A97">
        <w:t xml:space="preserve"> Court Hotel, I had the opportunity to observe and shadow a supervisory role in the Food and Beverage department. </w:t>
      </w:r>
      <w:proofErr w:type="spellStart"/>
      <w:r w:rsidRPr="002028B9">
        <w:t>Coudra</w:t>
      </w:r>
      <w:proofErr w:type="spellEnd"/>
      <w:r w:rsidRPr="002028B9">
        <w:t xml:space="preserve"> Court Hotel’s Food and Beverage operation</w:t>
      </w:r>
      <w:r w:rsidRPr="007C5A97">
        <w:t xml:space="preserve"> includes a main restaurant, bar, and room service, providing a diverse menu to cater to various guest preferences</w:t>
      </w:r>
      <w:r>
        <w:t xml:space="preserve"> </w:t>
      </w:r>
      <w:r w:rsidRPr="00F621C2">
        <w:rPr>
          <w:lang w:val="en-US"/>
        </w:rPr>
        <w:t>(</w:t>
      </w:r>
      <w:proofErr w:type="spellStart"/>
      <w:r w:rsidRPr="00F621C2">
        <w:rPr>
          <w:lang w:val="en-US"/>
        </w:rPr>
        <w:t>Coldra</w:t>
      </w:r>
      <w:proofErr w:type="spellEnd"/>
      <w:r w:rsidRPr="00F621C2">
        <w:rPr>
          <w:lang w:val="en-US"/>
        </w:rPr>
        <w:t>-court, 2025)</w:t>
      </w:r>
      <w:r w:rsidRPr="007C5A97">
        <w:t>. The department focuses on delivering high-quality service, efficient operations, and excellent guest satisfaction, with staff working collaboratively to ensure seamless dining experiences during peak hours.</w:t>
      </w:r>
      <w:r>
        <w:t xml:space="preserve"> </w:t>
      </w:r>
      <w:r w:rsidRPr="007C5A97">
        <w:t>However, I encountered some organizational challenges, such as lack of coordination during peak hours and stock shortages, which affected the smooth running of the department. This reflective report will explore how these experiences have contributed to my understanding of key skills in communication, teamwork, inventory management, and guest service, providing valuable lessons for my professional development.</w:t>
      </w:r>
      <w:r>
        <w:t xml:space="preserve"> It uses Gibbs reflection model. T</w:t>
      </w:r>
      <w:r w:rsidRPr="005F6617">
        <w:t>he learning objectives for the placement within the department</w:t>
      </w:r>
      <w:r>
        <w:t xml:space="preserve"> are as follows:</w:t>
      </w:r>
    </w:p>
    <w:p w14:paraId="1FCE8F74" w14:textId="77777777" w:rsidR="00AC7415" w:rsidRPr="005F6617" w:rsidRDefault="00AC7415" w:rsidP="00AC7415">
      <w:pPr>
        <w:pStyle w:val="ListParagraph"/>
        <w:numPr>
          <w:ilvl w:val="0"/>
          <w:numId w:val="9"/>
        </w:numPr>
        <w:spacing w:after="200" w:line="360" w:lineRule="auto"/>
        <w:contextualSpacing/>
        <w:jc w:val="both"/>
        <w:rPr>
          <w:lang w:val="en-US"/>
        </w:rPr>
      </w:pPr>
      <w:r w:rsidRPr="005F6617">
        <w:rPr>
          <w:lang w:val="en-US"/>
        </w:rPr>
        <w:t>Develop a comprehensive understanding of food and beverage service operations in a hotel setting.</w:t>
      </w:r>
    </w:p>
    <w:p w14:paraId="52620E76" w14:textId="77777777" w:rsidR="00AC7415" w:rsidRPr="005F6617" w:rsidRDefault="00AC7415" w:rsidP="00AC7415">
      <w:pPr>
        <w:pStyle w:val="ListParagraph"/>
        <w:numPr>
          <w:ilvl w:val="0"/>
          <w:numId w:val="9"/>
        </w:numPr>
        <w:spacing w:after="200" w:line="360" w:lineRule="auto"/>
        <w:contextualSpacing/>
        <w:jc w:val="both"/>
        <w:rPr>
          <w:lang w:val="en-US"/>
        </w:rPr>
      </w:pPr>
      <w:r w:rsidRPr="005F6617">
        <w:rPr>
          <w:lang w:val="en-US"/>
        </w:rPr>
        <w:t>Improve communication skills between front-of-house and kitchen staff to ensure smooth service delivery.</w:t>
      </w:r>
    </w:p>
    <w:p w14:paraId="16D19CFC" w14:textId="77777777" w:rsidR="00AC7415" w:rsidRPr="005F6617" w:rsidRDefault="00AC7415" w:rsidP="00AC7415">
      <w:pPr>
        <w:pStyle w:val="ListParagraph"/>
        <w:numPr>
          <w:ilvl w:val="0"/>
          <w:numId w:val="9"/>
        </w:numPr>
        <w:spacing w:after="200" w:line="360" w:lineRule="auto"/>
        <w:contextualSpacing/>
        <w:jc w:val="both"/>
        <w:rPr>
          <w:lang w:val="en-US"/>
        </w:rPr>
      </w:pPr>
      <w:r w:rsidRPr="005F6617">
        <w:rPr>
          <w:lang w:val="en-US"/>
        </w:rPr>
        <w:t>Gain hands-on experience in inventory management and stock control to prevent menu shortages and optimize stock levels.</w:t>
      </w:r>
    </w:p>
    <w:p w14:paraId="02803A68" w14:textId="77777777" w:rsidR="00AC7415" w:rsidRDefault="00AC7415" w:rsidP="00AC7415">
      <w:pPr>
        <w:pStyle w:val="Heading1"/>
      </w:pPr>
      <w:bookmarkStart w:id="1" w:name="_Toc189170290"/>
      <w:r w:rsidRPr="007C5A97">
        <w:t xml:space="preserve">Gibbs’ Reflective Cycle: Reflection on Organizational Issues at </w:t>
      </w:r>
      <w:proofErr w:type="spellStart"/>
      <w:r w:rsidRPr="007C5A97">
        <w:t>Coudra</w:t>
      </w:r>
      <w:proofErr w:type="spellEnd"/>
      <w:r w:rsidRPr="007C5A97">
        <w:t xml:space="preserve"> Court Hotel</w:t>
      </w:r>
      <w:bookmarkEnd w:id="1"/>
    </w:p>
    <w:p w14:paraId="0C4D4681" w14:textId="77777777" w:rsidR="00AC7415" w:rsidRDefault="00AC7415" w:rsidP="00AC7415">
      <w:pPr>
        <w:rPr>
          <w:lang w:val="en-US"/>
        </w:rPr>
      </w:pPr>
      <w:r w:rsidRPr="00C16E32">
        <w:rPr>
          <w:b/>
          <w:bCs/>
          <w:lang w:val="en-US"/>
        </w:rPr>
        <w:t>Description:</w:t>
      </w:r>
      <w:r>
        <w:rPr>
          <w:lang w:val="en-US"/>
        </w:rPr>
        <w:t xml:space="preserve"> </w:t>
      </w:r>
      <w:r w:rsidRPr="00553126">
        <w:rPr>
          <w:lang w:val="en-US"/>
        </w:rPr>
        <w:t xml:space="preserve">My placement at </w:t>
      </w:r>
      <w:proofErr w:type="spellStart"/>
      <w:proofErr w:type="gramStart"/>
      <w:r w:rsidRPr="00553126">
        <w:rPr>
          <w:lang w:val="en-US"/>
        </w:rPr>
        <w:t>Coudra</w:t>
      </w:r>
      <w:proofErr w:type="spellEnd"/>
      <w:proofErr w:type="gramEnd"/>
      <w:r w:rsidRPr="00553126">
        <w:rPr>
          <w:lang w:val="en-US"/>
        </w:rPr>
        <w:t xml:space="preserve"> Court Hotel enabled me to witness and assist the supervisory responsibilities of Food and Beverage department staff. Guest dining quality and exceptional service standards stood as the main priorities for this </w:t>
      </w:r>
      <w:proofErr w:type="gramStart"/>
      <w:r w:rsidRPr="00553126">
        <w:rPr>
          <w:lang w:val="en-US"/>
        </w:rPr>
        <w:t>department</w:t>
      </w:r>
      <w:proofErr w:type="gramEnd"/>
      <w:r w:rsidRPr="00553126">
        <w:rPr>
          <w:lang w:val="en-US"/>
        </w:rPr>
        <w:t xml:space="preserve"> which served guests at the facility. I faced some organizational hurdles in the department while working there especially during heavy service time. The absence of coordination during busy times resulted </w:t>
      </w:r>
      <w:proofErr w:type="gramStart"/>
      <w:r w:rsidRPr="00553126">
        <w:rPr>
          <w:lang w:val="en-US"/>
        </w:rPr>
        <w:t>in order</w:t>
      </w:r>
      <w:proofErr w:type="gramEnd"/>
      <w:r w:rsidRPr="00553126">
        <w:rPr>
          <w:lang w:val="en-US"/>
        </w:rPr>
        <w:t xml:space="preserve"> delays or mistakes happening</w:t>
      </w:r>
      <w:r>
        <w:rPr>
          <w:lang w:val="en-US"/>
        </w:rPr>
        <w:t xml:space="preserve"> </w:t>
      </w:r>
      <w:r w:rsidRPr="001A19FC">
        <w:rPr>
          <w:lang w:val="en-US"/>
        </w:rPr>
        <w:t>(Fallon and Rutherford, 2010)</w:t>
      </w:r>
      <w:r w:rsidRPr="00553126">
        <w:rPr>
          <w:lang w:val="en-US"/>
        </w:rPr>
        <w:t>. The kitchen staff experienced difficulties in their communication system with the front-of-house crew which produced unnecessary confusion and decreased operational efficiency. The department frequently had to remove food from the menu because improper inventory management led to running out of stock. The kitchen faced significant guest dissatisfaction because they did not have enough stock to prepare demanded dishes</w:t>
      </w:r>
      <w:r>
        <w:rPr>
          <w:lang w:val="en-US"/>
        </w:rPr>
        <w:t xml:space="preserve"> </w:t>
      </w:r>
      <w:r w:rsidRPr="001A19FC">
        <w:rPr>
          <w:lang w:val="en-US"/>
        </w:rPr>
        <w:t>(Hagg, 2013)</w:t>
      </w:r>
      <w:r w:rsidRPr="00553126">
        <w:rPr>
          <w:lang w:val="en-US"/>
        </w:rPr>
        <w:t>. Observations into these situations established crucial knowledge about maintaining effective communication systems and inventory control practices to perform well in a busy workplace.</w:t>
      </w:r>
    </w:p>
    <w:p w14:paraId="0B96887A" w14:textId="77777777" w:rsidR="00AC7415" w:rsidRPr="00EB1B6F" w:rsidRDefault="00AC7415" w:rsidP="00AC7415">
      <w:pPr>
        <w:rPr>
          <w:lang w:val="en-US"/>
        </w:rPr>
      </w:pPr>
      <w:r w:rsidRPr="00C16E32">
        <w:rPr>
          <w:b/>
          <w:bCs/>
        </w:rPr>
        <w:t>Feelings:</w:t>
      </w:r>
      <w:r>
        <w:t xml:space="preserve"> </w:t>
      </w:r>
      <w:r w:rsidRPr="00C16E32">
        <w:t xml:space="preserve">When I first encountered the issues in the </w:t>
      </w:r>
      <w:r w:rsidRPr="00EB1B6F">
        <w:t xml:space="preserve">Food and Beverage department, I felt a mixture of frustration and concern </w:t>
      </w:r>
      <w:r w:rsidRPr="001A19FC">
        <w:rPr>
          <w:lang w:val="en-US"/>
        </w:rPr>
        <w:t>(Gibbs, 1988)</w:t>
      </w:r>
      <w:r w:rsidRPr="00EB1B6F">
        <w:t>. During my time as a student, I sought</w:t>
      </w:r>
      <w:r w:rsidRPr="00553126">
        <w:t xml:space="preserve"> to see hotel operations running smoothly yet the disorderly order processing along with poor coordination at high-volume times showed me that such management problems can seriously damage customer happiness. The employees worked in stressful conditions because they experienced both supply deficits and communication failures for which I expressed sympathy. The operational difficulties I witnessed both disturbed me yet motivated me because they allowed me to experience what happens during hotel practice</w:t>
      </w:r>
      <w:r>
        <w:t xml:space="preserve"> </w:t>
      </w:r>
      <w:r w:rsidRPr="001A19FC">
        <w:rPr>
          <w:lang w:val="en-US"/>
        </w:rPr>
        <w:t>(Johnston et al., 2012)</w:t>
      </w:r>
      <w:r w:rsidRPr="00553126">
        <w:t>. The unfortunate situation revealed essential knowledge about clear communication and proper task delegation together with efficient inventory management. Studies of these emotions enabled me to recognize that maintaining composure in stressful positions leads to dependable service quality results</w:t>
      </w:r>
      <w:r>
        <w:t xml:space="preserve"> </w:t>
      </w:r>
      <w:r w:rsidRPr="001A19FC">
        <w:rPr>
          <w:lang w:val="en-US"/>
        </w:rPr>
        <w:t>(Cousins and Weekes, 2020)</w:t>
      </w:r>
      <w:r w:rsidRPr="00553126">
        <w:t>.</w:t>
      </w:r>
    </w:p>
    <w:p w14:paraId="28FE70FA" w14:textId="77777777" w:rsidR="00AC7415" w:rsidRDefault="00AC7415" w:rsidP="00AC7415">
      <w:pPr>
        <w:rPr>
          <w:lang w:val="en-US"/>
        </w:rPr>
      </w:pPr>
      <w:r w:rsidRPr="00C16E32">
        <w:rPr>
          <w:b/>
          <w:bCs/>
        </w:rPr>
        <w:lastRenderedPageBreak/>
        <w:t>Evaluation:</w:t>
      </w:r>
      <w:r>
        <w:t xml:space="preserve"> </w:t>
      </w:r>
      <w:r w:rsidRPr="00C16E32">
        <w:rPr>
          <w:lang w:val="en-US"/>
        </w:rPr>
        <w:t xml:space="preserve">The experience of working in the Food and Beverage department at </w:t>
      </w:r>
      <w:proofErr w:type="spellStart"/>
      <w:r w:rsidRPr="00C16E32">
        <w:rPr>
          <w:lang w:val="en-US"/>
        </w:rPr>
        <w:t>Coudra</w:t>
      </w:r>
      <w:proofErr w:type="spellEnd"/>
      <w:r w:rsidRPr="00C16E32">
        <w:rPr>
          <w:lang w:val="en-US"/>
        </w:rPr>
        <w:t xml:space="preserve"> Court Hotel revealed both positive and negative aspects of the operational processes. </w:t>
      </w:r>
      <w:r w:rsidRPr="00005998">
        <w:rPr>
          <w:lang w:val="en-US"/>
        </w:rPr>
        <w:t xml:space="preserve">The staff members demonstrated professional and collective aptitude when handling peak time challenges alongside inventory scarcity. The staff partnered until they achieved minimal guest disruptions while using their adaptability to substitute menu selections during stock </w:t>
      </w:r>
      <w:proofErr w:type="gramStart"/>
      <w:r w:rsidRPr="00005998">
        <w:rPr>
          <w:lang w:val="en-US"/>
        </w:rPr>
        <w:t>depletion</w:t>
      </w:r>
      <w:proofErr w:type="gramEnd"/>
      <w:r w:rsidRPr="00005998">
        <w:rPr>
          <w:lang w:val="en-US"/>
        </w:rPr>
        <w:t xml:space="preserve"> which reflected quality customer service. A noticeable weakness emerged from the insufficient communication between kitchen personnel and those working in the guest-contact areas</w:t>
      </w:r>
      <w:r>
        <w:rPr>
          <w:lang w:val="en-US"/>
        </w:rPr>
        <w:t xml:space="preserve"> </w:t>
      </w:r>
      <w:r w:rsidRPr="001A19FC">
        <w:rPr>
          <w:lang w:val="en-US"/>
        </w:rPr>
        <w:t>(ASET, 2017)</w:t>
      </w:r>
      <w:r w:rsidRPr="00005998">
        <w:rPr>
          <w:lang w:val="en-US"/>
        </w:rPr>
        <w:t>. Orders during heavy traffic times suffered disruption because of poor communication links which consequently decreased customer happiness</w:t>
      </w:r>
      <w:r>
        <w:rPr>
          <w:lang w:val="en-US"/>
        </w:rPr>
        <w:t xml:space="preserve"> </w:t>
      </w:r>
      <w:r w:rsidRPr="001A19FC">
        <w:rPr>
          <w:lang w:val="en-US"/>
        </w:rPr>
        <w:t>(Telfer, 2000)</w:t>
      </w:r>
      <w:r w:rsidRPr="00005998">
        <w:rPr>
          <w:lang w:val="en-US"/>
        </w:rPr>
        <w:t>. The recurring stock running out revealed inventory control problems at the restaurant because it resulted in unavailable menu items despite guest request peaks. The organizational issues demonstrated the necessity of enhancing planning abilities and improving communication networks and inventory management for executing more efficient restaurant services while providing better experiences to all guests</w:t>
      </w:r>
      <w:r>
        <w:rPr>
          <w:lang w:val="en-US"/>
        </w:rPr>
        <w:t xml:space="preserve"> </w:t>
      </w:r>
      <w:r w:rsidRPr="001A19FC">
        <w:rPr>
          <w:lang w:val="en-US"/>
        </w:rPr>
        <w:t>(Cousins and Weekes, 2020)</w:t>
      </w:r>
      <w:r w:rsidRPr="00005998">
        <w:rPr>
          <w:lang w:val="en-US"/>
        </w:rPr>
        <w:t>.</w:t>
      </w:r>
    </w:p>
    <w:p w14:paraId="4440E809" w14:textId="77777777" w:rsidR="00AC7415" w:rsidRPr="00700303" w:rsidRDefault="00AC7415" w:rsidP="00AC7415">
      <w:pPr>
        <w:rPr>
          <w:lang w:val="en-US"/>
        </w:rPr>
      </w:pPr>
      <w:r w:rsidRPr="00C16E32">
        <w:rPr>
          <w:b/>
          <w:bCs/>
        </w:rPr>
        <w:t>Analysis:</w:t>
      </w:r>
      <w:r>
        <w:t xml:space="preserve"> </w:t>
      </w:r>
      <w:r w:rsidRPr="00C16E32">
        <w:t xml:space="preserve">The issues observed in </w:t>
      </w:r>
      <w:r w:rsidRPr="0068597E">
        <w:t>the Food and Beverage department can be analysed through the lens of communication and inventory management. Rush-hour delivery problems emerged because the restaurant staff did not have adequate meth</w:t>
      </w:r>
      <w:r w:rsidRPr="00DB621E">
        <w:t>ods to coordinate orders between kitchen staff and those who took customer orders at the front of the house</w:t>
      </w:r>
      <w:r>
        <w:t xml:space="preserve"> </w:t>
      </w:r>
      <w:r w:rsidRPr="001A19FC">
        <w:rPr>
          <w:lang w:val="en-US"/>
        </w:rPr>
        <w:t>(Walker, 2021)</w:t>
      </w:r>
      <w:r w:rsidRPr="00DB621E">
        <w:t>. Strong communication methods must exist in hotels to maintain the alignment between staff members about orders and requests while menu changes occur. A lack of organized order management systems results in greater chances for mistakes in the system. The regular runs on stock indicated poor performance in inventory control systems. A better inventory management system besides would enhance prediction capabilities to reduce menu item shortages. Business hurdles emphasized the need for excellent communication systems coupled with dependable inventory management systems to uphold operational efficiency particularly in times of high demand</w:t>
      </w:r>
      <w:r>
        <w:t xml:space="preserve"> </w:t>
      </w:r>
      <w:r w:rsidRPr="001A19FC">
        <w:rPr>
          <w:lang w:val="en-US"/>
        </w:rPr>
        <w:t>(</w:t>
      </w:r>
      <w:proofErr w:type="spellStart"/>
      <w:r w:rsidRPr="001A19FC">
        <w:rPr>
          <w:lang w:val="en-US"/>
        </w:rPr>
        <w:t>Fanthorne</w:t>
      </w:r>
      <w:proofErr w:type="spellEnd"/>
      <w:r w:rsidRPr="001A19FC">
        <w:rPr>
          <w:lang w:val="en-US"/>
        </w:rPr>
        <w:t>, 2004)</w:t>
      </w:r>
      <w:r w:rsidRPr="00DB621E">
        <w:t>.</w:t>
      </w:r>
    </w:p>
    <w:p w14:paraId="09128394" w14:textId="77777777" w:rsidR="00AC7415" w:rsidRPr="00700303" w:rsidRDefault="00AC7415" w:rsidP="00AC7415">
      <w:pPr>
        <w:rPr>
          <w:lang w:val="en-US"/>
        </w:rPr>
      </w:pPr>
      <w:r w:rsidRPr="00CA4C12">
        <w:rPr>
          <w:b/>
          <w:bCs/>
        </w:rPr>
        <w:t xml:space="preserve">Conclusion: </w:t>
      </w:r>
      <w:r w:rsidRPr="0068597E">
        <w:t xml:space="preserve">Reflecting on my experience at </w:t>
      </w:r>
      <w:proofErr w:type="spellStart"/>
      <w:r w:rsidRPr="0068597E">
        <w:t>Coudra</w:t>
      </w:r>
      <w:proofErr w:type="spellEnd"/>
      <w:r w:rsidRPr="0068597E">
        <w:t xml:space="preserve"> Court Hotel, I have gained valuable insights into the importance of effective communication and inventory management in maintaining high guest service standards within a Food and Beverage department. My observation of organizational problems at </w:t>
      </w:r>
      <w:proofErr w:type="spellStart"/>
      <w:r w:rsidRPr="0068597E">
        <w:t>Coudra</w:t>
      </w:r>
      <w:proofErr w:type="spellEnd"/>
      <w:r w:rsidRPr="0068597E">
        <w:t xml:space="preserve"> Court Hotel revealed operational processes needed improvement because of order mismanagement and stock deficits</w:t>
      </w:r>
      <w:r>
        <w:t xml:space="preserve"> </w:t>
      </w:r>
      <w:r w:rsidRPr="001A19FC">
        <w:rPr>
          <w:lang w:val="en-US"/>
        </w:rPr>
        <w:t>(Walker, 2021)</w:t>
      </w:r>
      <w:r w:rsidRPr="0068597E">
        <w:t>. Questionable management of communication processes together with inventory control could have helped reduce many of the problems faced by staff. My learning experience revealed key obstacles which hotel departments face while trying to maintain performance levels and deliver excellent service during peak times. A successful future requires me to implement clear communication methods together with proper task delegation and proactive inventory management practices to deliver both operational smoothness and satisfied guests</w:t>
      </w:r>
      <w:r>
        <w:t xml:space="preserve"> </w:t>
      </w:r>
      <w:r w:rsidRPr="001A19FC">
        <w:rPr>
          <w:lang w:val="en-US"/>
        </w:rPr>
        <w:t>(Jones and Lockwood, 2002)</w:t>
      </w:r>
      <w:r w:rsidRPr="0068597E">
        <w:t>. The lessons acquired will direct my professional practice ahead and I intend to utilize this knowledge to develop my operational management and guest service abilities.</w:t>
      </w:r>
    </w:p>
    <w:p w14:paraId="264E843B" w14:textId="77777777" w:rsidR="00AC7415" w:rsidRPr="00CA4C12" w:rsidRDefault="00AC7415" w:rsidP="00AC7415">
      <w:pPr>
        <w:rPr>
          <w:lang w:val="en-US"/>
        </w:rPr>
      </w:pPr>
      <w:r w:rsidRPr="00CA4C12">
        <w:rPr>
          <w:b/>
          <w:bCs/>
          <w:lang w:val="en-US"/>
        </w:rPr>
        <w:t>Action Plan:</w:t>
      </w:r>
      <w:r>
        <w:rPr>
          <w:lang w:val="en-US"/>
        </w:rPr>
        <w:t xml:space="preserve"> </w:t>
      </w:r>
      <w:r w:rsidRPr="00CA4C12">
        <w:rPr>
          <w:lang w:val="en-US"/>
        </w:rPr>
        <w:t xml:space="preserve">To improve my future performance in the hospitality industry, I plan to focus on enhancing my skills in communication, inventory management, and problem-solving. </w:t>
      </w:r>
      <w:r w:rsidRPr="00154AAC">
        <w:rPr>
          <w:lang w:val="en-US"/>
        </w:rPr>
        <w:t xml:space="preserve">I will develop my hospitality industry performance through dedicated training </w:t>
      </w:r>
      <w:proofErr w:type="gramStart"/>
      <w:r w:rsidRPr="00154AAC">
        <w:rPr>
          <w:lang w:val="en-US"/>
        </w:rPr>
        <w:t>of</w:t>
      </w:r>
      <w:proofErr w:type="gramEnd"/>
      <w:r w:rsidRPr="00154AAC">
        <w:rPr>
          <w:lang w:val="en-US"/>
        </w:rPr>
        <w:t xml:space="preserve"> communication abilities and inventory management and problem-solving capabilities. I will find occasions to build my skills at delivering messages quickly and efficiently both to coworkers and our visitors at times of urgency. I will establish my proficiency in modern inventory management methods to predict customer needs and maintain product quantities that limit menu unavailability. I will enhance my leadership capacities along with teamwork abilities through additional team-based work responsibilities and by seeking guidance from experienced personnel</w:t>
      </w:r>
      <w:r>
        <w:rPr>
          <w:lang w:val="en-US"/>
        </w:rPr>
        <w:t xml:space="preserve"> </w:t>
      </w:r>
      <w:r w:rsidRPr="001A19FC">
        <w:rPr>
          <w:lang w:val="en-US"/>
        </w:rPr>
        <w:t>(Harvard Business Review, 2016)</w:t>
      </w:r>
      <w:r w:rsidRPr="00154AAC">
        <w:rPr>
          <w:lang w:val="en-US"/>
        </w:rPr>
        <w:t xml:space="preserve">. For the </w:t>
      </w:r>
      <w:r w:rsidRPr="00154AAC">
        <w:rPr>
          <w:lang w:val="en-US"/>
        </w:rPr>
        <w:lastRenderedPageBreak/>
        <w:t>advancement of my guest service knowledge, I will analyze personal interactions while actively receiving comments from guests and team members alike. Through this approach I intend to enhance my ability to support well-functioning operations along with superior guest experiences throughout upcoming work periods</w:t>
      </w:r>
      <w:r>
        <w:rPr>
          <w:lang w:val="en-US"/>
        </w:rPr>
        <w:t xml:space="preserve"> </w:t>
      </w:r>
      <w:r w:rsidRPr="001A19FC">
        <w:rPr>
          <w:lang w:val="en-US"/>
        </w:rPr>
        <w:t>(Wood, 2013)</w:t>
      </w:r>
      <w:r w:rsidRPr="00154AAC">
        <w:rPr>
          <w:lang w:val="en-US"/>
        </w:rPr>
        <w:t>.</w:t>
      </w:r>
    </w:p>
    <w:p w14:paraId="2D339F81" w14:textId="77777777" w:rsidR="00AC7415" w:rsidRPr="00B54EA1" w:rsidRDefault="00AC7415" w:rsidP="00AC7415">
      <w:pPr>
        <w:pStyle w:val="Heading1"/>
      </w:pPr>
      <w:bookmarkStart w:id="2" w:name="_Toc189170291"/>
      <w:r w:rsidRPr="00B54EA1">
        <w:t>Conclusion</w:t>
      </w:r>
      <w:bookmarkEnd w:id="2"/>
    </w:p>
    <w:p w14:paraId="307AEA10" w14:textId="77777777" w:rsidR="00AC7415" w:rsidRPr="00B54EA1" w:rsidRDefault="00AC7415" w:rsidP="00AC7415">
      <w:pPr>
        <w:rPr>
          <w:lang w:val="en-US"/>
        </w:rPr>
      </w:pPr>
      <w:r w:rsidRPr="00B54EA1">
        <w:rPr>
          <w:lang w:val="en-US"/>
        </w:rPr>
        <w:t xml:space="preserve">This reflection has allowed me to critically evaluate the organizational issues I encountered during my placement at </w:t>
      </w:r>
      <w:proofErr w:type="spellStart"/>
      <w:proofErr w:type="gramStart"/>
      <w:r w:rsidRPr="00B54EA1">
        <w:rPr>
          <w:lang w:val="en-US"/>
        </w:rPr>
        <w:t>Coudra</w:t>
      </w:r>
      <w:proofErr w:type="spellEnd"/>
      <w:proofErr w:type="gramEnd"/>
      <w:r w:rsidRPr="00B54EA1">
        <w:rPr>
          <w:lang w:val="en-US"/>
        </w:rPr>
        <w:t xml:space="preserve"> Court Hotel. </w:t>
      </w:r>
      <w:r>
        <w:rPr>
          <w:lang w:val="en-US"/>
        </w:rPr>
        <w:t>Also, b</w:t>
      </w:r>
      <w:r w:rsidRPr="00B54EA1">
        <w:rPr>
          <w:lang w:val="en-US"/>
        </w:rPr>
        <w:t xml:space="preserve">y applying Gibbs' Reflective Cycle, I have not only identified areas for improvement but also developed practical solutions to address them. </w:t>
      </w:r>
      <w:r>
        <w:rPr>
          <w:lang w:val="en-US"/>
        </w:rPr>
        <w:t>Then, t</w:t>
      </w:r>
      <w:r w:rsidRPr="00B54EA1">
        <w:rPr>
          <w:lang w:val="en-US"/>
        </w:rPr>
        <w:t xml:space="preserve">he experience has reinforced the importance of communication, inventory management, and teamwork in delivering high guest service standards. </w:t>
      </w:r>
      <w:r>
        <w:rPr>
          <w:lang w:val="en-US"/>
        </w:rPr>
        <w:t>Thus, t</w:t>
      </w:r>
      <w:r w:rsidRPr="00B54EA1">
        <w:rPr>
          <w:lang w:val="en-US"/>
        </w:rPr>
        <w:t>hese insights will guide my future practice and help me become a more effective professional in the hospitality industry.</w:t>
      </w:r>
    </w:p>
    <w:p w14:paraId="76722540" w14:textId="77777777" w:rsidR="00AC7415" w:rsidRDefault="00AC7415" w:rsidP="00AC7415">
      <w:pPr>
        <w:rPr>
          <w:lang w:val="en-US"/>
        </w:rPr>
      </w:pPr>
    </w:p>
    <w:p w14:paraId="140C065B" w14:textId="77777777" w:rsidR="00AC7415" w:rsidRDefault="00AC7415" w:rsidP="00AC7415">
      <w:pPr>
        <w:rPr>
          <w:lang w:val="en-US"/>
        </w:rPr>
      </w:pPr>
      <w:r>
        <w:rPr>
          <w:lang w:val="en-US"/>
        </w:rPr>
        <w:br w:type="page"/>
      </w:r>
    </w:p>
    <w:p w14:paraId="2C5C9F83" w14:textId="77777777" w:rsidR="00AC7415" w:rsidRPr="00F621C2" w:rsidRDefault="00AC7415" w:rsidP="00AC7415">
      <w:pPr>
        <w:pStyle w:val="Heading1"/>
      </w:pPr>
      <w:bookmarkStart w:id="3" w:name="_Toc189170292"/>
      <w:r>
        <w:lastRenderedPageBreak/>
        <w:t>References</w:t>
      </w:r>
      <w:bookmarkEnd w:id="3"/>
    </w:p>
    <w:p w14:paraId="78601EE2" w14:textId="77777777" w:rsidR="00AC7415" w:rsidRPr="003321FD" w:rsidRDefault="00AC7415" w:rsidP="00AC7415">
      <w:pPr>
        <w:rPr>
          <w:lang w:val="en-US"/>
        </w:rPr>
      </w:pPr>
      <w:r w:rsidRPr="003321FD">
        <w:rPr>
          <w:lang w:val="en-US"/>
        </w:rPr>
        <w:t xml:space="preserve">ASET (2017) </w:t>
      </w:r>
      <w:r w:rsidRPr="003321FD">
        <w:rPr>
          <w:i/>
          <w:iCs/>
          <w:lang w:val="en-US"/>
        </w:rPr>
        <w:t xml:space="preserve">Good Practice Guide for </w:t>
      </w:r>
      <w:proofErr w:type="spellStart"/>
      <w:r w:rsidRPr="003321FD">
        <w:rPr>
          <w:i/>
          <w:iCs/>
          <w:lang w:val="en-US"/>
        </w:rPr>
        <w:t>Workbased</w:t>
      </w:r>
      <w:proofErr w:type="spellEnd"/>
      <w:r w:rsidRPr="003321FD">
        <w:rPr>
          <w:i/>
          <w:iCs/>
          <w:lang w:val="en-US"/>
        </w:rPr>
        <w:t xml:space="preserve"> and Placement Learning in Higher Education</w:t>
      </w:r>
      <w:r w:rsidRPr="003321FD">
        <w:rPr>
          <w:lang w:val="en-US"/>
        </w:rPr>
        <w:t>. Sheffield: ASET.</w:t>
      </w:r>
    </w:p>
    <w:p w14:paraId="1A8DAA15" w14:textId="77777777" w:rsidR="00AC7415" w:rsidRPr="00700303" w:rsidRDefault="00AC7415" w:rsidP="00AC7415">
      <w:pPr>
        <w:rPr>
          <w:lang w:val="en-US"/>
        </w:rPr>
      </w:pPr>
      <w:proofErr w:type="spellStart"/>
      <w:r w:rsidRPr="00700303">
        <w:rPr>
          <w:lang w:val="en-US"/>
        </w:rPr>
        <w:t>Coldra</w:t>
      </w:r>
      <w:proofErr w:type="spellEnd"/>
      <w:r w:rsidRPr="00700303">
        <w:rPr>
          <w:lang w:val="en-US"/>
        </w:rPr>
        <w:t xml:space="preserve">-court. (2025). </w:t>
      </w:r>
      <w:r w:rsidRPr="00700303">
        <w:rPr>
          <w:i/>
          <w:iCs/>
          <w:lang w:val="en-US"/>
        </w:rPr>
        <w:t>Home</w:t>
      </w:r>
      <w:r w:rsidRPr="00700303">
        <w:rPr>
          <w:lang w:val="en-US"/>
        </w:rPr>
        <w:t xml:space="preserve">. </w:t>
      </w:r>
      <w:proofErr w:type="spellStart"/>
      <w:r w:rsidRPr="00700303">
        <w:rPr>
          <w:lang w:val="en-US"/>
        </w:rPr>
        <w:t>Coldra</w:t>
      </w:r>
      <w:proofErr w:type="spellEnd"/>
      <w:r w:rsidRPr="00700303">
        <w:rPr>
          <w:lang w:val="en-US"/>
        </w:rPr>
        <w:t xml:space="preserve"> Court Hotel. https://www.coldra-court.com/</w:t>
      </w:r>
    </w:p>
    <w:p w14:paraId="47C2A359" w14:textId="77777777" w:rsidR="00AC7415" w:rsidRPr="003321FD" w:rsidRDefault="00AC7415" w:rsidP="00AC7415">
      <w:pPr>
        <w:rPr>
          <w:lang w:val="en-US"/>
        </w:rPr>
      </w:pPr>
      <w:r w:rsidRPr="003321FD">
        <w:rPr>
          <w:lang w:val="en-US"/>
        </w:rPr>
        <w:t xml:space="preserve">Cousins, J. &amp; Weekes, S. (2020) </w:t>
      </w:r>
      <w:r w:rsidRPr="003321FD">
        <w:rPr>
          <w:i/>
          <w:iCs/>
          <w:lang w:val="en-US"/>
        </w:rPr>
        <w:t>Food and Beverage Service</w:t>
      </w:r>
      <w:r w:rsidRPr="003321FD">
        <w:rPr>
          <w:lang w:val="en-US"/>
        </w:rPr>
        <w:t>. 10th Ed. London: Hodder Education.</w:t>
      </w:r>
    </w:p>
    <w:p w14:paraId="11015E42" w14:textId="77777777" w:rsidR="00AC7415" w:rsidRPr="003321FD" w:rsidRDefault="00AC7415" w:rsidP="00AC7415">
      <w:pPr>
        <w:rPr>
          <w:lang w:val="en-US"/>
        </w:rPr>
      </w:pPr>
      <w:r w:rsidRPr="003321FD">
        <w:rPr>
          <w:lang w:val="en-US"/>
        </w:rPr>
        <w:t xml:space="preserve">Fallon, M. &amp; Rutherford, D. (2010) </w:t>
      </w:r>
      <w:r w:rsidRPr="003321FD">
        <w:rPr>
          <w:i/>
          <w:iCs/>
          <w:lang w:val="en-US"/>
        </w:rPr>
        <w:t>Hotel Management and Operations</w:t>
      </w:r>
      <w:r w:rsidRPr="003321FD">
        <w:rPr>
          <w:lang w:val="en-US"/>
        </w:rPr>
        <w:t>. London: Wiley.</w:t>
      </w:r>
    </w:p>
    <w:p w14:paraId="7C89C40B" w14:textId="77777777" w:rsidR="00AC7415" w:rsidRPr="003321FD" w:rsidRDefault="00AC7415" w:rsidP="00AC7415">
      <w:pPr>
        <w:rPr>
          <w:lang w:val="en-US"/>
        </w:rPr>
      </w:pPr>
      <w:proofErr w:type="spellStart"/>
      <w:r w:rsidRPr="003321FD">
        <w:rPr>
          <w:lang w:val="en-US"/>
        </w:rPr>
        <w:t>Fanthorne</w:t>
      </w:r>
      <w:proofErr w:type="spellEnd"/>
      <w:r w:rsidRPr="003321FD">
        <w:rPr>
          <w:lang w:val="en-US"/>
        </w:rPr>
        <w:t xml:space="preserve">, C. (2004) </w:t>
      </w:r>
      <w:r w:rsidRPr="003321FD">
        <w:rPr>
          <w:i/>
          <w:iCs/>
          <w:lang w:val="en-US"/>
        </w:rPr>
        <w:t>Work Placements – Survival Guide for Students</w:t>
      </w:r>
      <w:r w:rsidRPr="003321FD">
        <w:rPr>
          <w:lang w:val="en-US"/>
        </w:rPr>
        <w:t>. Basingstoke: Macmillan.</w:t>
      </w:r>
    </w:p>
    <w:p w14:paraId="4C32D16E" w14:textId="77777777" w:rsidR="00AC7415" w:rsidRDefault="00AC7415" w:rsidP="00AC7415">
      <w:r w:rsidRPr="00944FCE">
        <w:t xml:space="preserve">Gibbs, G. (1988). Learning by doing: A guide to teaching and learning methods. Oxford Polytechnic: Further Education Unit. </w:t>
      </w:r>
      <w:hyperlink r:id="rId11" w:history="1">
        <w:r w:rsidRPr="00D41A1F">
          <w:rPr>
            <w:rStyle w:val="Hyperlink"/>
          </w:rPr>
          <w:t>https://www.ed.ac.uk/reflection/reflectors-toolkit/reflecting-on-experience/gibbs-reflective-cycle</w:t>
        </w:r>
      </w:hyperlink>
    </w:p>
    <w:p w14:paraId="5499577B" w14:textId="77777777" w:rsidR="00AC7415" w:rsidRPr="003321FD" w:rsidRDefault="00AC7415" w:rsidP="00AC7415">
      <w:pPr>
        <w:rPr>
          <w:lang w:val="en-US"/>
        </w:rPr>
      </w:pPr>
      <w:r w:rsidRPr="003321FD">
        <w:rPr>
          <w:lang w:val="en-US"/>
        </w:rPr>
        <w:t xml:space="preserve">Hagg, E. (2013) </w:t>
      </w:r>
      <w:r w:rsidRPr="003321FD">
        <w:rPr>
          <w:i/>
          <w:iCs/>
          <w:lang w:val="en-US"/>
        </w:rPr>
        <w:t>Internship Guide: Work Placements Step by Step</w:t>
      </w:r>
      <w:r w:rsidRPr="003321FD">
        <w:rPr>
          <w:lang w:val="en-US"/>
        </w:rPr>
        <w:t>. 5th Ed. The Hague: Eleven International Publishing.</w:t>
      </w:r>
    </w:p>
    <w:p w14:paraId="19BDE074" w14:textId="77777777" w:rsidR="00AC7415" w:rsidRDefault="00AC7415" w:rsidP="00AC7415">
      <w:pPr>
        <w:rPr>
          <w:lang w:val="en-US"/>
        </w:rPr>
      </w:pPr>
      <w:r w:rsidRPr="00F621C2">
        <w:rPr>
          <w:lang w:val="en-US"/>
        </w:rPr>
        <w:t xml:space="preserve">Harvard Business Review. (2016). The Importance of Inventory Management in the Hospitality Industry. Harvard Business Review. Available at: </w:t>
      </w:r>
      <w:hyperlink r:id="rId12" w:history="1">
        <w:r w:rsidRPr="00F621C2">
          <w:rPr>
            <w:rStyle w:val="Hyperlink"/>
            <w:lang w:val="en-US"/>
          </w:rPr>
          <w:t>https://hbr.org</w:t>
        </w:r>
      </w:hyperlink>
    </w:p>
    <w:p w14:paraId="245882A8" w14:textId="77777777" w:rsidR="00AC7415" w:rsidRPr="003321FD" w:rsidRDefault="00AC7415" w:rsidP="00AC7415">
      <w:pPr>
        <w:rPr>
          <w:lang w:val="en-US"/>
        </w:rPr>
      </w:pPr>
      <w:r w:rsidRPr="003321FD">
        <w:rPr>
          <w:lang w:val="en-US"/>
        </w:rPr>
        <w:t xml:space="preserve">Johnston, R., Clark, G. &amp; </w:t>
      </w:r>
      <w:proofErr w:type="spellStart"/>
      <w:r w:rsidRPr="003321FD">
        <w:rPr>
          <w:lang w:val="en-US"/>
        </w:rPr>
        <w:t>Shulver</w:t>
      </w:r>
      <w:proofErr w:type="spellEnd"/>
      <w:r w:rsidRPr="003321FD">
        <w:rPr>
          <w:lang w:val="en-US"/>
        </w:rPr>
        <w:t xml:space="preserve">, M. (2012) </w:t>
      </w:r>
      <w:r w:rsidRPr="003321FD">
        <w:rPr>
          <w:i/>
          <w:iCs/>
          <w:lang w:val="en-US"/>
        </w:rPr>
        <w:t>Service Operations Management: Improving Service Delivery</w:t>
      </w:r>
      <w:r w:rsidRPr="003321FD">
        <w:rPr>
          <w:lang w:val="en-US"/>
        </w:rPr>
        <w:t>. 5th Ed. London: Pearson.</w:t>
      </w:r>
    </w:p>
    <w:p w14:paraId="72992991" w14:textId="77777777" w:rsidR="00AC7415" w:rsidRDefault="00AC7415" w:rsidP="00AC7415">
      <w:pPr>
        <w:rPr>
          <w:lang w:val="en-US"/>
        </w:rPr>
      </w:pPr>
      <w:r w:rsidRPr="00F621C2">
        <w:rPr>
          <w:lang w:val="en-US"/>
        </w:rPr>
        <w:t xml:space="preserve">Jones, P., &amp; Lockwood, A. (2002). The Management of Hotel Operations. 2nd ed. London: Thomson Learning. Available at: </w:t>
      </w:r>
      <w:hyperlink r:id="rId13" w:history="1">
        <w:r w:rsidRPr="00F621C2">
          <w:rPr>
            <w:rStyle w:val="Hyperlink"/>
            <w:lang w:val="en-US"/>
          </w:rPr>
          <w:t>https://books.google.com/books/about/The_Management_of_Hotel_Operations.html?id=C22JkdN</w:t>
        </w:r>
      </w:hyperlink>
    </w:p>
    <w:p w14:paraId="78DC84E7" w14:textId="77777777" w:rsidR="00AC7415" w:rsidRDefault="00AC7415" w:rsidP="00AC7415">
      <w:pPr>
        <w:rPr>
          <w:lang w:val="en-US"/>
        </w:rPr>
      </w:pPr>
      <w:r w:rsidRPr="00F621C2">
        <w:rPr>
          <w:lang w:val="en-US"/>
        </w:rPr>
        <w:t xml:space="preserve">Telfer, E. (2000). The Role of Communication in Food Service Operations. International Journal of Hospitality Management, 19(3), 301-309. Available at: </w:t>
      </w:r>
      <w:hyperlink r:id="rId14" w:history="1">
        <w:r w:rsidRPr="00F621C2">
          <w:rPr>
            <w:rStyle w:val="Hyperlink"/>
            <w:lang w:val="en-US"/>
          </w:rPr>
          <w:t>https://www.taylorfrancis.com/chapters/edit/10.4324/9780080508566-3/philosophy-hospitableness-elizabeth-telfer</w:t>
        </w:r>
      </w:hyperlink>
    </w:p>
    <w:p w14:paraId="3EE37B0B" w14:textId="77777777" w:rsidR="00AC7415" w:rsidRPr="003321FD" w:rsidRDefault="00AC7415" w:rsidP="00AC7415">
      <w:pPr>
        <w:rPr>
          <w:lang w:val="en-US"/>
        </w:rPr>
      </w:pPr>
      <w:r w:rsidRPr="003321FD">
        <w:rPr>
          <w:lang w:val="en-US"/>
        </w:rPr>
        <w:t xml:space="preserve">Walker, J.C. (2021) </w:t>
      </w:r>
      <w:r w:rsidRPr="003321FD">
        <w:rPr>
          <w:i/>
          <w:iCs/>
          <w:lang w:val="en-US"/>
        </w:rPr>
        <w:t>Introduction to Hospitality</w:t>
      </w:r>
      <w:r w:rsidRPr="003321FD">
        <w:rPr>
          <w:lang w:val="en-US"/>
        </w:rPr>
        <w:t>. 8th Ed. Harlow: Pearson Education Limited.</w:t>
      </w:r>
    </w:p>
    <w:p w14:paraId="37F428D7" w14:textId="77777777" w:rsidR="00AC7415" w:rsidRDefault="00AC7415" w:rsidP="00AC7415">
      <w:pPr>
        <w:rPr>
          <w:lang w:val="en-US"/>
        </w:rPr>
      </w:pPr>
      <w:r w:rsidRPr="003321FD">
        <w:rPr>
          <w:lang w:val="en-US"/>
        </w:rPr>
        <w:t xml:space="preserve">Wood, R.C. (2013) </w:t>
      </w:r>
      <w:r w:rsidRPr="003321FD">
        <w:rPr>
          <w:i/>
          <w:iCs/>
          <w:lang w:val="en-US"/>
        </w:rPr>
        <w:t>Key Concepts in Hospitality Management</w:t>
      </w:r>
      <w:r w:rsidRPr="003321FD">
        <w:rPr>
          <w:lang w:val="en-US"/>
        </w:rPr>
        <w:t>. London: SAGE Publications Ltd.</w:t>
      </w:r>
    </w:p>
    <w:p w14:paraId="2CCFA3C3" w14:textId="77777777" w:rsidR="00AC7415" w:rsidRPr="003321FD" w:rsidRDefault="00AC7415" w:rsidP="00AC7415">
      <w:pPr>
        <w:rPr>
          <w:lang w:val="en-US"/>
        </w:rPr>
      </w:pPr>
    </w:p>
    <w:p w14:paraId="0D5B2A37" w14:textId="77777777" w:rsidR="00A40A9D" w:rsidRPr="00AC7415" w:rsidRDefault="00A40A9D" w:rsidP="00AC7415"/>
    <w:sectPr w:rsidR="00A40A9D" w:rsidRPr="00AC741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14D51" w14:textId="77777777" w:rsidR="009256FE" w:rsidRDefault="009256FE" w:rsidP="008A5A95">
      <w:pPr>
        <w:spacing w:after="0" w:line="240" w:lineRule="auto"/>
      </w:pPr>
      <w:r>
        <w:separator/>
      </w:r>
    </w:p>
  </w:endnote>
  <w:endnote w:type="continuationSeparator" w:id="0">
    <w:p w14:paraId="43B11807" w14:textId="77777777" w:rsidR="009256FE" w:rsidRDefault="009256FE" w:rsidP="008A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625694"/>
      <w:docPartObj>
        <w:docPartGallery w:val="Page Numbers (Bottom of Page)"/>
        <w:docPartUnique/>
      </w:docPartObj>
    </w:sdtPr>
    <w:sdtEndPr>
      <w:rPr>
        <w:noProof/>
      </w:rPr>
    </w:sdtEndPr>
    <w:sdtContent>
      <w:p w14:paraId="33987DF1" w14:textId="187C060F" w:rsidR="008A5A95" w:rsidRDefault="008A5A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80234" w14:textId="77777777" w:rsidR="008A5A95" w:rsidRDefault="008A5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F8C3A" w14:textId="77777777" w:rsidR="009256FE" w:rsidRDefault="009256FE" w:rsidP="008A5A95">
      <w:pPr>
        <w:spacing w:after="0" w:line="240" w:lineRule="auto"/>
      </w:pPr>
      <w:r>
        <w:separator/>
      </w:r>
    </w:p>
  </w:footnote>
  <w:footnote w:type="continuationSeparator" w:id="0">
    <w:p w14:paraId="1A81AD2E" w14:textId="77777777" w:rsidR="009256FE" w:rsidRDefault="009256FE" w:rsidP="008A5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32756246"/>
    <w:multiLevelType w:val="hybridMultilevel"/>
    <w:tmpl w:val="EB0CEAF4"/>
    <w:lvl w:ilvl="0" w:tplc="29945D76">
      <w:start w:val="1"/>
      <w:numFmt w:val="bullet"/>
      <w:lvlText w:val="•"/>
      <w:lvlJc w:val="left"/>
      <w:pPr>
        <w:tabs>
          <w:tab w:val="num" w:pos="720"/>
        </w:tabs>
        <w:ind w:left="720" w:hanging="360"/>
      </w:pPr>
      <w:rPr>
        <w:rFonts w:ascii="Arial" w:hAnsi="Arial" w:hint="default"/>
      </w:rPr>
    </w:lvl>
    <w:lvl w:ilvl="1" w:tplc="F5EAA996" w:tentative="1">
      <w:start w:val="1"/>
      <w:numFmt w:val="bullet"/>
      <w:lvlText w:val="•"/>
      <w:lvlJc w:val="left"/>
      <w:pPr>
        <w:tabs>
          <w:tab w:val="num" w:pos="1440"/>
        </w:tabs>
        <w:ind w:left="1440" w:hanging="360"/>
      </w:pPr>
      <w:rPr>
        <w:rFonts w:ascii="Arial" w:hAnsi="Arial" w:hint="default"/>
      </w:rPr>
    </w:lvl>
    <w:lvl w:ilvl="2" w:tplc="7D7A2376" w:tentative="1">
      <w:start w:val="1"/>
      <w:numFmt w:val="bullet"/>
      <w:lvlText w:val="•"/>
      <w:lvlJc w:val="left"/>
      <w:pPr>
        <w:tabs>
          <w:tab w:val="num" w:pos="2160"/>
        </w:tabs>
        <w:ind w:left="2160" w:hanging="360"/>
      </w:pPr>
      <w:rPr>
        <w:rFonts w:ascii="Arial" w:hAnsi="Arial" w:hint="default"/>
      </w:rPr>
    </w:lvl>
    <w:lvl w:ilvl="3" w:tplc="E5081278" w:tentative="1">
      <w:start w:val="1"/>
      <w:numFmt w:val="bullet"/>
      <w:lvlText w:val="•"/>
      <w:lvlJc w:val="left"/>
      <w:pPr>
        <w:tabs>
          <w:tab w:val="num" w:pos="2880"/>
        </w:tabs>
        <w:ind w:left="2880" w:hanging="360"/>
      </w:pPr>
      <w:rPr>
        <w:rFonts w:ascii="Arial" w:hAnsi="Arial" w:hint="default"/>
      </w:rPr>
    </w:lvl>
    <w:lvl w:ilvl="4" w:tplc="D9FAF008" w:tentative="1">
      <w:start w:val="1"/>
      <w:numFmt w:val="bullet"/>
      <w:lvlText w:val="•"/>
      <w:lvlJc w:val="left"/>
      <w:pPr>
        <w:tabs>
          <w:tab w:val="num" w:pos="3600"/>
        </w:tabs>
        <w:ind w:left="3600" w:hanging="360"/>
      </w:pPr>
      <w:rPr>
        <w:rFonts w:ascii="Arial" w:hAnsi="Arial" w:hint="default"/>
      </w:rPr>
    </w:lvl>
    <w:lvl w:ilvl="5" w:tplc="19BCAA62" w:tentative="1">
      <w:start w:val="1"/>
      <w:numFmt w:val="bullet"/>
      <w:lvlText w:val="•"/>
      <w:lvlJc w:val="left"/>
      <w:pPr>
        <w:tabs>
          <w:tab w:val="num" w:pos="4320"/>
        </w:tabs>
        <w:ind w:left="4320" w:hanging="360"/>
      </w:pPr>
      <w:rPr>
        <w:rFonts w:ascii="Arial" w:hAnsi="Arial" w:hint="default"/>
      </w:rPr>
    </w:lvl>
    <w:lvl w:ilvl="6" w:tplc="06F064E2" w:tentative="1">
      <w:start w:val="1"/>
      <w:numFmt w:val="bullet"/>
      <w:lvlText w:val="•"/>
      <w:lvlJc w:val="left"/>
      <w:pPr>
        <w:tabs>
          <w:tab w:val="num" w:pos="5040"/>
        </w:tabs>
        <w:ind w:left="5040" w:hanging="360"/>
      </w:pPr>
      <w:rPr>
        <w:rFonts w:ascii="Arial" w:hAnsi="Arial" w:hint="default"/>
      </w:rPr>
    </w:lvl>
    <w:lvl w:ilvl="7" w:tplc="993ADB1E" w:tentative="1">
      <w:start w:val="1"/>
      <w:numFmt w:val="bullet"/>
      <w:lvlText w:val="•"/>
      <w:lvlJc w:val="left"/>
      <w:pPr>
        <w:tabs>
          <w:tab w:val="num" w:pos="5760"/>
        </w:tabs>
        <w:ind w:left="5760" w:hanging="360"/>
      </w:pPr>
      <w:rPr>
        <w:rFonts w:ascii="Arial" w:hAnsi="Arial" w:hint="default"/>
      </w:rPr>
    </w:lvl>
    <w:lvl w:ilvl="8" w:tplc="C8D084B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1510253"/>
    <w:multiLevelType w:val="hybridMultilevel"/>
    <w:tmpl w:val="13ACF6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E261A"/>
    <w:multiLevelType w:val="hybridMultilevel"/>
    <w:tmpl w:val="DC401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51881791">
    <w:abstractNumId w:val="6"/>
  </w:num>
  <w:num w:numId="2" w16cid:durableId="2069038171">
    <w:abstractNumId w:val="5"/>
  </w:num>
  <w:num w:numId="3" w16cid:durableId="139268551">
    <w:abstractNumId w:val="7"/>
  </w:num>
  <w:num w:numId="4" w16cid:durableId="472139893">
    <w:abstractNumId w:val="8"/>
  </w:num>
  <w:num w:numId="5" w16cid:durableId="707872493">
    <w:abstractNumId w:val="0"/>
  </w:num>
  <w:num w:numId="6" w16cid:durableId="286276969">
    <w:abstractNumId w:val="3"/>
  </w:num>
  <w:num w:numId="7" w16cid:durableId="376708858">
    <w:abstractNumId w:val="1"/>
  </w:num>
  <w:num w:numId="8" w16cid:durableId="1257127427">
    <w:abstractNumId w:val="2"/>
  </w:num>
  <w:num w:numId="9" w16cid:durableId="10641824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43B"/>
    <w:rsid w:val="004A679F"/>
    <w:rsid w:val="0063152F"/>
    <w:rsid w:val="006D1B0F"/>
    <w:rsid w:val="007655FE"/>
    <w:rsid w:val="00872251"/>
    <w:rsid w:val="008A5A95"/>
    <w:rsid w:val="009256FE"/>
    <w:rsid w:val="009832FE"/>
    <w:rsid w:val="009E0CF2"/>
    <w:rsid w:val="00A40A9D"/>
    <w:rsid w:val="00A731C7"/>
    <w:rsid w:val="00AC7415"/>
    <w:rsid w:val="00BD5373"/>
    <w:rsid w:val="00CF143B"/>
    <w:rsid w:val="00DB6340"/>
    <w:rsid w:val="00E37CFD"/>
    <w:rsid w:val="00E61E17"/>
    <w:rsid w:val="00F6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9E26A"/>
  <w15:chartTrackingRefBased/>
  <w15:docId w15:val="{E92BB37F-45BD-4EDF-8193-580EDF707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340"/>
  </w:style>
  <w:style w:type="paragraph" w:styleId="Heading1">
    <w:name w:val="heading 1"/>
    <w:basedOn w:val="Normal"/>
    <w:next w:val="Normal"/>
    <w:link w:val="Heading1Char"/>
    <w:uiPriority w:val="9"/>
    <w:qFormat/>
    <w:rsid w:val="00AC74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qFormat/>
    <w:rsid w:val="00DB6340"/>
    <w:pPr>
      <w:keepNext/>
      <w:spacing w:before="240" w:after="60" w:line="276" w:lineRule="auto"/>
      <w:outlineLvl w:val="1"/>
    </w:pPr>
    <w:rPr>
      <w:rFonts w:ascii="Arial" w:eastAsia="Calibri" w:hAnsi="Arial" w:cs="Arial"/>
      <w:b/>
      <w:bCs/>
      <w:i/>
      <w:iCs/>
      <w:sz w:val="28"/>
      <w:szCs w:val="28"/>
    </w:rPr>
  </w:style>
  <w:style w:type="paragraph" w:styleId="Heading3">
    <w:name w:val="heading 3"/>
    <w:basedOn w:val="Normal"/>
    <w:next w:val="Normal"/>
    <w:link w:val="Heading3Char"/>
    <w:uiPriority w:val="9"/>
    <w:semiHidden/>
    <w:unhideWhenUsed/>
    <w:qFormat/>
    <w:rsid w:val="00A40A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B6340"/>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B6340"/>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B6340"/>
    <w:rPr>
      <w:rFonts w:ascii="Comic Sans MS" w:eastAsia="Times New Roman" w:hAnsi="Comic Sans MS" w:cs="Comic Sans MS"/>
      <w:b/>
      <w:bCs/>
      <w:sz w:val="56"/>
      <w:szCs w:val="56"/>
      <w:lang w:val="en-US"/>
    </w:rPr>
  </w:style>
  <w:style w:type="paragraph" w:styleId="ListParagraph">
    <w:name w:val="List Paragraph"/>
    <w:basedOn w:val="Normal"/>
    <w:link w:val="ListParagraphChar"/>
    <w:uiPriority w:val="34"/>
    <w:qFormat/>
    <w:rsid w:val="00DB6340"/>
    <w:pPr>
      <w:spacing w:after="0" w:line="240" w:lineRule="auto"/>
      <w:ind w:left="720"/>
    </w:pPr>
    <w:rPr>
      <w:rFonts w:ascii="Calibri" w:eastAsia="Calibri" w:hAnsi="Calibri" w:cs="Calibri"/>
      <w:sz w:val="20"/>
      <w:szCs w:val="20"/>
      <w:lang w:eastAsia="en-GB"/>
    </w:rPr>
  </w:style>
  <w:style w:type="character" w:customStyle="1" w:styleId="ListParagraphChar">
    <w:name w:val="List Paragraph Char"/>
    <w:link w:val="ListParagraph"/>
    <w:uiPriority w:val="34"/>
    <w:locked/>
    <w:rsid w:val="00DB6340"/>
    <w:rPr>
      <w:rFonts w:ascii="Calibri" w:eastAsia="Calibri" w:hAnsi="Calibri" w:cs="Calibri"/>
      <w:sz w:val="20"/>
      <w:szCs w:val="20"/>
      <w:lang w:eastAsia="en-GB"/>
    </w:rPr>
  </w:style>
  <w:style w:type="table" w:styleId="TableGrid">
    <w:name w:val="Table Grid"/>
    <w:basedOn w:val="TableNormal"/>
    <w:uiPriority w:val="39"/>
    <w:rsid w:val="00A40A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40A9D"/>
    <w:rPr>
      <w:rFonts w:asciiTheme="majorHAnsi" w:eastAsiaTheme="majorEastAsia" w:hAnsiTheme="majorHAnsi" w:cstheme="majorBidi"/>
      <w:color w:val="1F3763" w:themeColor="accent1" w:themeShade="7F"/>
      <w:sz w:val="24"/>
      <w:szCs w:val="24"/>
    </w:rPr>
  </w:style>
  <w:style w:type="paragraph" w:customStyle="1" w:styleId="BulletedList">
    <w:name w:val="Bulleted List"/>
    <w:basedOn w:val="Normal"/>
    <w:rsid w:val="00A40A9D"/>
    <w:pPr>
      <w:numPr>
        <w:numId w:val="7"/>
      </w:numPr>
      <w:spacing w:before="120" w:after="240" w:line="240" w:lineRule="auto"/>
    </w:pPr>
    <w:rPr>
      <w:rFonts w:ascii="Verdana" w:eastAsia="Calibri" w:hAnsi="Verdana" w:cs="Verdana"/>
      <w:sz w:val="16"/>
      <w:szCs w:val="16"/>
      <w:lang w:val="en-US"/>
    </w:rPr>
  </w:style>
  <w:style w:type="paragraph" w:customStyle="1" w:styleId="BodyText3">
    <w:name w:val="Body Text3"/>
    <w:basedOn w:val="Normal"/>
    <w:rsid w:val="00A40A9D"/>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8A5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A95"/>
  </w:style>
  <w:style w:type="paragraph" w:styleId="Footer">
    <w:name w:val="footer"/>
    <w:basedOn w:val="Normal"/>
    <w:link w:val="FooterChar"/>
    <w:uiPriority w:val="99"/>
    <w:unhideWhenUsed/>
    <w:rsid w:val="008A5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A95"/>
  </w:style>
  <w:style w:type="character" w:customStyle="1" w:styleId="Heading1Char">
    <w:name w:val="Heading 1 Char"/>
    <w:basedOn w:val="DefaultParagraphFont"/>
    <w:link w:val="Heading1"/>
    <w:uiPriority w:val="9"/>
    <w:rsid w:val="00AC741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C7415"/>
    <w:rPr>
      <w:color w:val="0563C1" w:themeColor="hyperlink"/>
      <w:u w:val="single"/>
    </w:rPr>
  </w:style>
  <w:style w:type="paragraph" w:styleId="TOCHeading">
    <w:name w:val="TOC Heading"/>
    <w:basedOn w:val="Heading1"/>
    <w:next w:val="Normal"/>
    <w:uiPriority w:val="39"/>
    <w:unhideWhenUsed/>
    <w:qFormat/>
    <w:rsid w:val="00AC7415"/>
    <w:pPr>
      <w:outlineLvl w:val="9"/>
    </w:pPr>
    <w:rPr>
      <w:lang w:val="en-US"/>
    </w:rPr>
  </w:style>
  <w:style w:type="paragraph" w:styleId="TOC1">
    <w:name w:val="toc 1"/>
    <w:basedOn w:val="Normal"/>
    <w:next w:val="Normal"/>
    <w:autoRedefine/>
    <w:uiPriority w:val="39"/>
    <w:unhideWhenUsed/>
    <w:rsid w:val="00AC7415"/>
    <w:pPr>
      <w:spacing w:after="100" w:line="360" w:lineRule="auto"/>
      <w:jc w:val="both"/>
    </w:pPr>
    <w:rPr>
      <w:rFonts w:ascii="Times New Roman" w:eastAsia="Times New Roman" w:hAnsi="Times New Roman" w:cs="Times New Roman"/>
      <w:kern w:val="2"/>
      <w:sz w:val="24"/>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736038">
      <w:bodyDiv w:val="1"/>
      <w:marLeft w:val="0"/>
      <w:marRight w:val="0"/>
      <w:marTop w:val="0"/>
      <w:marBottom w:val="0"/>
      <w:divBdr>
        <w:top w:val="none" w:sz="0" w:space="0" w:color="auto"/>
        <w:left w:val="none" w:sz="0" w:space="0" w:color="auto"/>
        <w:bottom w:val="none" w:sz="0" w:space="0" w:color="auto"/>
        <w:right w:val="none" w:sz="0" w:space="0" w:color="auto"/>
      </w:divBdr>
      <w:divsChild>
        <w:div w:id="8335669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ooks.google.com/books/about/The_Management_of_Hotel_Operations.html?id=C22Jkd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b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ylorfrancis.com/chapters/edit/10.4324/9780080508566-3/philosophy-hospitableness-elizabeth-tel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0004DDAA375349949DA1FD18E16E71" ma:contentTypeVersion="4" ma:contentTypeDescription="Create a new document." ma:contentTypeScope="" ma:versionID="40cb1fb081f10bceb0c9fbbbf9e41bb5">
  <xsd:schema xmlns:xsd="http://www.w3.org/2001/XMLSchema" xmlns:xs="http://www.w3.org/2001/XMLSchema" xmlns:p="http://schemas.microsoft.com/office/2006/metadata/properties" xmlns:ns2="654af668-6e2c-473b-a53f-1ad3c5f87707" targetNamespace="http://schemas.microsoft.com/office/2006/metadata/properties" ma:root="true" ma:fieldsID="128a1418f4e84cb2af77ee64ce23e704" ns2:_="">
    <xsd:import namespace="654af668-6e2c-473b-a53f-1ad3c5f8770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af668-6e2c-473b-a53f-1ad3c5f87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15E998-18EB-46E8-8A93-973451559A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498988-C271-407D-84A4-77E94F17ACB1}">
  <ds:schemaRefs>
    <ds:schemaRef ds:uri="http://schemas.microsoft.com/sharepoint/v3/contenttype/forms"/>
  </ds:schemaRefs>
</ds:datastoreItem>
</file>

<file path=customXml/itemProps3.xml><?xml version="1.0" encoding="utf-8"?>
<ds:datastoreItem xmlns:ds="http://schemas.openxmlformats.org/officeDocument/2006/customXml" ds:itemID="{60D81216-C137-433D-AA19-2156FEE71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af668-6e2c-473b-a53f-1ad3c5f877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1797</Words>
  <Characters>10243</Characters>
  <Application>Microsoft Office Word</Application>
  <DocSecurity>0</DocSecurity>
  <Lines>85</Lines>
  <Paragraphs>24</Paragraphs>
  <ScaleCrop>false</ScaleCrop>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Lloyd</dc:creator>
  <cp:keywords/>
  <dc:description/>
  <cp:lastModifiedBy>Florin Matache (2126293)</cp:lastModifiedBy>
  <cp:revision>2</cp:revision>
  <dcterms:created xsi:type="dcterms:W3CDTF">2025-02-25T16:56:00Z</dcterms:created>
  <dcterms:modified xsi:type="dcterms:W3CDTF">2025-02-25T16:56:00Z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0x010100940004DDAA375349949DA1FD18E16E71</vt:lpwstr>
  </property>
</Properties>
</file>