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101877"/>
        <w:docPartObj>
          <w:docPartGallery w:val="Cover Pages"/>
          <w:docPartUnique/>
        </w:docPartObj>
      </w:sdtPr>
      <w:sdtEndPr>
        <w:rPr>
          <w:b/>
          <w:bCs/>
          <w:sz w:val="24"/>
          <w:szCs w:val="24"/>
        </w:rPr>
      </w:sdtEndPr>
      <w:sdtContent>
        <w:p w14:paraId="2014435B" w14:textId="72A6E4BB" w:rsidR="0043247B" w:rsidRPr="00944236" w:rsidRDefault="0043247B">
          <w:pPr>
            <w:rPr>
              <w:rFonts w:ascii="Arial" w:hAnsi="Arial" w:cs="Arial"/>
            </w:rPr>
          </w:pPr>
          <w:r w:rsidRPr="00944236">
            <w:rPr>
              <w:rFonts w:ascii="Arial" w:hAnsi="Arial" w:cs="Arial"/>
              <w:noProof/>
            </w:rPr>
            <mc:AlternateContent>
              <mc:Choice Requires="wpg">
                <w:drawing>
                  <wp:anchor distT="0" distB="0" distL="114300" distR="114300" simplePos="0" relativeHeight="251659264" behindDoc="1" locked="0" layoutInCell="1" allowOverlap="1" wp14:anchorId="4468B7E0" wp14:editId="0062E099">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2A63B0" w14:textId="75EBC453" w:rsidR="0043247B" w:rsidRDefault="00000000">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00C4280A">
                                        <w:rPr>
                                          <w:color w:val="FFFFFF" w:themeColor="background1"/>
                                        </w:rPr>
                                        <w:t>Kendra Wedgwood (2406211)</w:t>
                                      </w:r>
                                    </w:sdtContent>
                                  </w:sdt>
                                  <w:r w:rsidR="0054300D">
                                    <w:rPr>
                                      <w:color w:val="FFFFFF" w:themeColor="background1"/>
                                    </w:rPr>
                                    <w:t>BMPO7004D</w:t>
                                  </w:r>
                                </w:p>
                                <w:p w14:paraId="1B3F42B0" w14:textId="23658F7A" w:rsidR="0043247B"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43247B">
                                        <w:rPr>
                                          <w:caps/>
                                          <w:color w:val="FFFFFF" w:themeColor="background1"/>
                                        </w:rPr>
                                        <w:t xml:space="preserve">     </w:t>
                                      </w:r>
                                    </w:sdtContent>
                                  </w:sdt>
                                  <w:r w:rsidR="0043247B">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43247B">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CAA9FFE" w14:textId="6B32451F" w:rsidR="0043247B" w:rsidRPr="0043247B" w:rsidRDefault="0043247B">
                                      <w:pPr>
                                        <w:pStyle w:val="NoSpacing"/>
                                        <w:jc w:val="center"/>
                                        <w:rPr>
                                          <w:rFonts w:asciiTheme="majorHAnsi" w:eastAsiaTheme="majorEastAsia" w:hAnsiTheme="majorHAnsi" w:cstheme="majorBidi"/>
                                          <w:caps/>
                                          <w:color w:val="156082" w:themeColor="accent1"/>
                                          <w:sz w:val="56"/>
                                          <w:szCs w:val="56"/>
                                        </w:rPr>
                                      </w:pPr>
                                      <w:r w:rsidRPr="0043247B">
                                        <w:rPr>
                                          <w:rFonts w:ascii="Arial" w:hAnsi="Arial" w:cs="Arial"/>
                                          <w:b/>
                                          <w:bCs/>
                                          <w:sz w:val="56"/>
                                          <w:szCs w:val="56"/>
                                        </w:rPr>
                                        <w:t>Strategic Business Plan: Redesign and Implementation of a Multi-Agency Vulnerability Tracker to Improve Safeguarding Oversight, Efficiency and Partnership Decision Making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468B7E0"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5E2A63B0" w14:textId="75EBC453" w:rsidR="0043247B" w:rsidRDefault="00000000">
                            <w:pPr>
                              <w:pStyle w:val="NoSpacing"/>
                              <w:spacing w:before="120"/>
                              <w:jc w:val="center"/>
                              <w:rPr>
                                <w:color w:val="FFFFFF" w:themeColor="background1"/>
                              </w:rPr>
                            </w:pPr>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00C4280A">
                                  <w:rPr>
                                    <w:color w:val="FFFFFF" w:themeColor="background1"/>
                                  </w:rPr>
                                  <w:t>Kendra Wedgwood (2406211)</w:t>
                                </w:r>
                              </w:sdtContent>
                            </w:sdt>
                            <w:r w:rsidR="0054300D">
                              <w:rPr>
                                <w:color w:val="FFFFFF" w:themeColor="background1"/>
                              </w:rPr>
                              <w:t>BMPO7004D</w:t>
                            </w:r>
                          </w:p>
                          <w:p w14:paraId="1B3F42B0" w14:textId="23658F7A" w:rsidR="0043247B"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43247B">
                                  <w:rPr>
                                    <w:caps/>
                                    <w:color w:val="FFFFFF" w:themeColor="background1"/>
                                  </w:rPr>
                                  <w:t xml:space="preserve">     </w:t>
                                </w:r>
                              </w:sdtContent>
                            </w:sdt>
                            <w:r w:rsidR="0043247B">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43247B">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bCs/>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CAA9FFE" w14:textId="6B32451F" w:rsidR="0043247B" w:rsidRPr="0043247B" w:rsidRDefault="0043247B">
                                <w:pPr>
                                  <w:pStyle w:val="NoSpacing"/>
                                  <w:jc w:val="center"/>
                                  <w:rPr>
                                    <w:rFonts w:asciiTheme="majorHAnsi" w:eastAsiaTheme="majorEastAsia" w:hAnsiTheme="majorHAnsi" w:cstheme="majorBidi"/>
                                    <w:caps/>
                                    <w:color w:val="156082" w:themeColor="accent1"/>
                                    <w:sz w:val="56"/>
                                    <w:szCs w:val="56"/>
                                  </w:rPr>
                                </w:pPr>
                                <w:r w:rsidRPr="0043247B">
                                  <w:rPr>
                                    <w:rFonts w:ascii="Arial" w:hAnsi="Arial" w:cs="Arial"/>
                                    <w:b/>
                                    <w:bCs/>
                                    <w:sz w:val="56"/>
                                    <w:szCs w:val="56"/>
                                  </w:rPr>
                                  <w:t>Strategic Business Plan: Redesign and Implementation of a Multi-Agency Vulnerability Tracker to Improve Safeguarding Oversight, Efficiency and Partnership Decision Making</w:t>
                                </w:r>
                              </w:p>
                            </w:sdtContent>
                          </w:sdt>
                        </w:txbxContent>
                      </v:textbox>
                    </v:shape>
                    <w10:wrap anchorx="page" anchory="page"/>
                  </v:group>
                </w:pict>
              </mc:Fallback>
            </mc:AlternateContent>
          </w:r>
        </w:p>
        <w:p w14:paraId="79C80F59" w14:textId="1276BF3A" w:rsidR="0043247B" w:rsidRPr="00944236" w:rsidRDefault="0043247B">
          <w:pPr>
            <w:rPr>
              <w:rFonts w:ascii="Arial" w:hAnsi="Arial" w:cs="Arial"/>
              <w:b/>
              <w:bCs/>
              <w:sz w:val="24"/>
              <w:szCs w:val="24"/>
            </w:rPr>
          </w:pPr>
          <w:r w:rsidRPr="00944236">
            <w:rPr>
              <w:rFonts w:ascii="Arial" w:hAnsi="Arial" w:cs="Arial"/>
              <w:b/>
              <w:bCs/>
              <w:sz w:val="24"/>
              <w:szCs w:val="24"/>
            </w:rPr>
            <w:br w:type="page"/>
          </w:r>
        </w:p>
      </w:sdtContent>
    </w:sdt>
    <w:sdt>
      <w:sdtPr>
        <w:rPr>
          <w:rFonts w:ascii="Arial" w:eastAsiaTheme="minorHAnsi" w:hAnsi="Arial" w:cs="Arial"/>
          <w:color w:val="auto"/>
          <w:sz w:val="22"/>
          <w:szCs w:val="22"/>
          <w:lang w:eastAsia="en-US"/>
        </w:rPr>
        <w:id w:val="-1028634887"/>
        <w:docPartObj>
          <w:docPartGallery w:val="Table of Contents"/>
          <w:docPartUnique/>
        </w:docPartObj>
      </w:sdtPr>
      <w:sdtEndPr>
        <w:rPr>
          <w:b/>
          <w:bCs/>
        </w:rPr>
      </w:sdtEndPr>
      <w:sdtContent>
        <w:p w14:paraId="7A085EE8" w14:textId="55CE2B1C" w:rsidR="0043247B" w:rsidRPr="00944236" w:rsidRDefault="0043247B">
          <w:pPr>
            <w:pStyle w:val="TOCHeading"/>
            <w:rPr>
              <w:rFonts w:ascii="Arial" w:hAnsi="Arial" w:cs="Arial"/>
            </w:rPr>
          </w:pPr>
          <w:r w:rsidRPr="00944236">
            <w:rPr>
              <w:rFonts w:ascii="Arial" w:hAnsi="Arial" w:cs="Arial"/>
            </w:rPr>
            <w:t>Contents</w:t>
          </w:r>
        </w:p>
        <w:p w14:paraId="5BCE2BD9" w14:textId="31FBCF86" w:rsidR="00435688" w:rsidRDefault="0043247B">
          <w:pPr>
            <w:pStyle w:val="TOC1"/>
            <w:tabs>
              <w:tab w:val="right" w:leader="dot" w:pos="9016"/>
            </w:tabs>
            <w:rPr>
              <w:rFonts w:eastAsiaTheme="minorEastAsia"/>
              <w:noProof/>
              <w:kern w:val="2"/>
              <w:sz w:val="24"/>
              <w:szCs w:val="24"/>
              <w:lang w:eastAsia="en-GB"/>
              <w14:ligatures w14:val="standardContextual"/>
            </w:rPr>
          </w:pPr>
          <w:r w:rsidRPr="00944236">
            <w:rPr>
              <w:rFonts w:ascii="Arial" w:hAnsi="Arial" w:cs="Arial"/>
            </w:rPr>
            <w:fldChar w:fldCharType="begin"/>
          </w:r>
          <w:r w:rsidRPr="00944236">
            <w:rPr>
              <w:rFonts w:ascii="Arial" w:hAnsi="Arial" w:cs="Arial"/>
            </w:rPr>
            <w:instrText xml:space="preserve"> TOC \o "1-3" \h \z \u </w:instrText>
          </w:r>
          <w:r w:rsidRPr="00944236">
            <w:rPr>
              <w:rFonts w:ascii="Arial" w:hAnsi="Arial" w:cs="Arial"/>
            </w:rPr>
            <w:fldChar w:fldCharType="separate"/>
          </w:r>
          <w:hyperlink w:anchor="_Toc234346146" w:history="1">
            <w:r w:rsidR="00435688" w:rsidRPr="004D0353">
              <w:rPr>
                <w:rStyle w:val="Hyperlink"/>
                <w:rFonts w:ascii="Arial" w:hAnsi="Arial" w:cs="Arial"/>
                <w:noProof/>
              </w:rPr>
              <w:t>Executive Summary</w:t>
            </w:r>
            <w:r w:rsidR="00435688">
              <w:rPr>
                <w:noProof/>
                <w:webHidden/>
              </w:rPr>
              <w:tab/>
            </w:r>
            <w:r w:rsidR="00435688">
              <w:rPr>
                <w:noProof/>
                <w:webHidden/>
              </w:rPr>
              <w:fldChar w:fldCharType="begin"/>
            </w:r>
            <w:r w:rsidR="00435688">
              <w:rPr>
                <w:noProof/>
                <w:webHidden/>
              </w:rPr>
              <w:instrText xml:space="preserve"> PAGEREF _Toc234346146 \h </w:instrText>
            </w:r>
            <w:r w:rsidR="00435688">
              <w:rPr>
                <w:noProof/>
                <w:webHidden/>
              </w:rPr>
            </w:r>
            <w:r w:rsidR="00435688">
              <w:rPr>
                <w:noProof/>
                <w:webHidden/>
              </w:rPr>
              <w:fldChar w:fldCharType="separate"/>
            </w:r>
            <w:r w:rsidR="00435688">
              <w:rPr>
                <w:noProof/>
                <w:webHidden/>
              </w:rPr>
              <w:t>2</w:t>
            </w:r>
            <w:r w:rsidR="00435688">
              <w:rPr>
                <w:noProof/>
                <w:webHidden/>
              </w:rPr>
              <w:fldChar w:fldCharType="end"/>
            </w:r>
          </w:hyperlink>
        </w:p>
        <w:p w14:paraId="0F74FB20" w14:textId="6DBF11E9" w:rsidR="00435688" w:rsidRDefault="00435688">
          <w:pPr>
            <w:pStyle w:val="TOC1"/>
            <w:tabs>
              <w:tab w:val="right" w:leader="dot" w:pos="9016"/>
            </w:tabs>
            <w:rPr>
              <w:rFonts w:eastAsiaTheme="minorEastAsia"/>
              <w:noProof/>
              <w:kern w:val="2"/>
              <w:sz w:val="24"/>
              <w:szCs w:val="24"/>
              <w:lang w:eastAsia="en-GB"/>
              <w14:ligatures w14:val="standardContextual"/>
            </w:rPr>
          </w:pPr>
          <w:hyperlink w:anchor="_Toc234346147" w:history="1">
            <w:r w:rsidRPr="004D0353">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_Toc234346147 \h </w:instrText>
            </w:r>
            <w:r>
              <w:rPr>
                <w:noProof/>
                <w:webHidden/>
              </w:rPr>
            </w:r>
            <w:r>
              <w:rPr>
                <w:noProof/>
                <w:webHidden/>
              </w:rPr>
              <w:fldChar w:fldCharType="separate"/>
            </w:r>
            <w:r>
              <w:rPr>
                <w:noProof/>
                <w:webHidden/>
              </w:rPr>
              <w:t>3</w:t>
            </w:r>
            <w:r>
              <w:rPr>
                <w:noProof/>
                <w:webHidden/>
              </w:rPr>
              <w:fldChar w:fldCharType="end"/>
            </w:r>
          </w:hyperlink>
        </w:p>
        <w:p w14:paraId="15D2C58E" w14:textId="7D0A5958" w:rsidR="00435688" w:rsidRDefault="00435688">
          <w:pPr>
            <w:pStyle w:val="TOC1"/>
            <w:tabs>
              <w:tab w:val="right" w:leader="dot" w:pos="9016"/>
            </w:tabs>
            <w:rPr>
              <w:rFonts w:eastAsiaTheme="minorEastAsia"/>
              <w:noProof/>
              <w:kern w:val="2"/>
              <w:sz w:val="24"/>
              <w:szCs w:val="24"/>
              <w:lang w:eastAsia="en-GB"/>
              <w14:ligatures w14:val="standardContextual"/>
            </w:rPr>
          </w:pPr>
          <w:hyperlink w:anchor="_Toc234346148" w:history="1">
            <w:r w:rsidRPr="004D0353">
              <w:rPr>
                <w:rStyle w:val="Hyperlink"/>
                <w:rFonts w:ascii="Arial" w:hAnsi="Arial" w:cs="Arial"/>
                <w:noProof/>
              </w:rPr>
              <w:t>2. Main Findings</w:t>
            </w:r>
            <w:r>
              <w:rPr>
                <w:noProof/>
                <w:webHidden/>
              </w:rPr>
              <w:tab/>
            </w:r>
            <w:r>
              <w:rPr>
                <w:noProof/>
                <w:webHidden/>
              </w:rPr>
              <w:fldChar w:fldCharType="begin"/>
            </w:r>
            <w:r>
              <w:rPr>
                <w:noProof/>
                <w:webHidden/>
              </w:rPr>
              <w:instrText xml:space="preserve"> PAGEREF _Toc234346148 \h </w:instrText>
            </w:r>
            <w:r>
              <w:rPr>
                <w:noProof/>
                <w:webHidden/>
              </w:rPr>
            </w:r>
            <w:r>
              <w:rPr>
                <w:noProof/>
                <w:webHidden/>
              </w:rPr>
              <w:fldChar w:fldCharType="separate"/>
            </w:r>
            <w:r>
              <w:rPr>
                <w:noProof/>
                <w:webHidden/>
              </w:rPr>
              <w:t>4</w:t>
            </w:r>
            <w:r>
              <w:rPr>
                <w:noProof/>
                <w:webHidden/>
              </w:rPr>
              <w:fldChar w:fldCharType="end"/>
            </w:r>
          </w:hyperlink>
        </w:p>
        <w:p w14:paraId="51F1A4A3" w14:textId="0B47404B" w:rsidR="00435688" w:rsidRDefault="00435688">
          <w:pPr>
            <w:pStyle w:val="TOC2"/>
            <w:tabs>
              <w:tab w:val="right" w:leader="dot" w:pos="9016"/>
            </w:tabs>
            <w:rPr>
              <w:rFonts w:eastAsiaTheme="minorEastAsia"/>
              <w:noProof/>
              <w:kern w:val="2"/>
              <w:sz w:val="24"/>
              <w:szCs w:val="24"/>
              <w:lang w:eastAsia="en-GB"/>
              <w14:ligatures w14:val="standardContextual"/>
            </w:rPr>
          </w:pPr>
          <w:hyperlink w:anchor="_Toc234346149" w:history="1">
            <w:r w:rsidRPr="004D0353">
              <w:rPr>
                <w:rStyle w:val="Hyperlink"/>
                <w:rFonts w:ascii="Arial" w:hAnsi="Arial" w:cs="Arial"/>
                <w:noProof/>
              </w:rPr>
              <w:t>2.1 Scope of the Strategic Proposal</w:t>
            </w:r>
            <w:r>
              <w:rPr>
                <w:noProof/>
                <w:webHidden/>
              </w:rPr>
              <w:tab/>
            </w:r>
            <w:r>
              <w:rPr>
                <w:noProof/>
                <w:webHidden/>
              </w:rPr>
              <w:fldChar w:fldCharType="begin"/>
            </w:r>
            <w:r>
              <w:rPr>
                <w:noProof/>
                <w:webHidden/>
              </w:rPr>
              <w:instrText xml:space="preserve"> PAGEREF _Toc234346149 \h </w:instrText>
            </w:r>
            <w:r>
              <w:rPr>
                <w:noProof/>
                <w:webHidden/>
              </w:rPr>
            </w:r>
            <w:r>
              <w:rPr>
                <w:noProof/>
                <w:webHidden/>
              </w:rPr>
              <w:fldChar w:fldCharType="separate"/>
            </w:r>
            <w:r>
              <w:rPr>
                <w:noProof/>
                <w:webHidden/>
              </w:rPr>
              <w:t>4</w:t>
            </w:r>
            <w:r>
              <w:rPr>
                <w:noProof/>
                <w:webHidden/>
              </w:rPr>
              <w:fldChar w:fldCharType="end"/>
            </w:r>
          </w:hyperlink>
        </w:p>
        <w:p w14:paraId="3E45E911" w14:textId="37190A75" w:rsidR="00435688" w:rsidRDefault="00435688">
          <w:pPr>
            <w:pStyle w:val="TOC2"/>
            <w:tabs>
              <w:tab w:val="right" w:leader="dot" w:pos="9016"/>
            </w:tabs>
            <w:rPr>
              <w:rFonts w:eastAsiaTheme="minorEastAsia"/>
              <w:noProof/>
              <w:kern w:val="2"/>
              <w:sz w:val="24"/>
              <w:szCs w:val="24"/>
              <w:lang w:eastAsia="en-GB"/>
              <w14:ligatures w14:val="standardContextual"/>
            </w:rPr>
          </w:pPr>
          <w:hyperlink w:anchor="_Toc234346150" w:history="1">
            <w:r w:rsidRPr="004D0353">
              <w:rPr>
                <w:rStyle w:val="Hyperlink"/>
                <w:rFonts w:ascii="Arial" w:hAnsi="Arial" w:cs="Arial"/>
                <w:noProof/>
              </w:rPr>
              <w:t>2.2 Strategic Objectives</w:t>
            </w:r>
            <w:r>
              <w:rPr>
                <w:noProof/>
                <w:webHidden/>
              </w:rPr>
              <w:tab/>
            </w:r>
            <w:r>
              <w:rPr>
                <w:noProof/>
                <w:webHidden/>
              </w:rPr>
              <w:fldChar w:fldCharType="begin"/>
            </w:r>
            <w:r>
              <w:rPr>
                <w:noProof/>
                <w:webHidden/>
              </w:rPr>
              <w:instrText xml:space="preserve"> PAGEREF _Toc234346150 \h </w:instrText>
            </w:r>
            <w:r>
              <w:rPr>
                <w:noProof/>
                <w:webHidden/>
              </w:rPr>
            </w:r>
            <w:r>
              <w:rPr>
                <w:noProof/>
                <w:webHidden/>
              </w:rPr>
              <w:fldChar w:fldCharType="separate"/>
            </w:r>
            <w:r>
              <w:rPr>
                <w:noProof/>
                <w:webHidden/>
              </w:rPr>
              <w:t>4</w:t>
            </w:r>
            <w:r>
              <w:rPr>
                <w:noProof/>
                <w:webHidden/>
              </w:rPr>
              <w:fldChar w:fldCharType="end"/>
            </w:r>
          </w:hyperlink>
        </w:p>
        <w:p w14:paraId="1B0B0194" w14:textId="28F780F7" w:rsidR="00435688" w:rsidRDefault="00435688">
          <w:pPr>
            <w:pStyle w:val="TOC2"/>
            <w:tabs>
              <w:tab w:val="right" w:leader="dot" w:pos="9016"/>
            </w:tabs>
            <w:rPr>
              <w:rFonts w:eastAsiaTheme="minorEastAsia"/>
              <w:noProof/>
              <w:kern w:val="2"/>
              <w:sz w:val="24"/>
              <w:szCs w:val="24"/>
              <w:lang w:eastAsia="en-GB"/>
              <w14:ligatures w14:val="standardContextual"/>
            </w:rPr>
          </w:pPr>
          <w:hyperlink w:anchor="_Toc234346151" w:history="1">
            <w:r w:rsidRPr="004D0353">
              <w:rPr>
                <w:rStyle w:val="Hyperlink"/>
                <w:rFonts w:ascii="Arial" w:hAnsi="Arial" w:cs="Arial"/>
                <w:noProof/>
              </w:rPr>
              <w:t>2.3 Strategic Analysis and Evidence Base</w:t>
            </w:r>
            <w:r>
              <w:rPr>
                <w:noProof/>
                <w:webHidden/>
              </w:rPr>
              <w:tab/>
            </w:r>
            <w:r>
              <w:rPr>
                <w:noProof/>
                <w:webHidden/>
              </w:rPr>
              <w:fldChar w:fldCharType="begin"/>
            </w:r>
            <w:r>
              <w:rPr>
                <w:noProof/>
                <w:webHidden/>
              </w:rPr>
              <w:instrText xml:space="preserve"> PAGEREF _Toc234346151 \h </w:instrText>
            </w:r>
            <w:r>
              <w:rPr>
                <w:noProof/>
                <w:webHidden/>
              </w:rPr>
            </w:r>
            <w:r>
              <w:rPr>
                <w:noProof/>
                <w:webHidden/>
              </w:rPr>
              <w:fldChar w:fldCharType="separate"/>
            </w:r>
            <w:r>
              <w:rPr>
                <w:noProof/>
                <w:webHidden/>
              </w:rPr>
              <w:t>5</w:t>
            </w:r>
            <w:r>
              <w:rPr>
                <w:noProof/>
                <w:webHidden/>
              </w:rPr>
              <w:fldChar w:fldCharType="end"/>
            </w:r>
          </w:hyperlink>
        </w:p>
        <w:p w14:paraId="10483A6C" w14:textId="46BC1D64" w:rsidR="00435688" w:rsidRDefault="00435688">
          <w:pPr>
            <w:pStyle w:val="TOC2"/>
            <w:tabs>
              <w:tab w:val="right" w:leader="dot" w:pos="9016"/>
            </w:tabs>
            <w:rPr>
              <w:rFonts w:eastAsiaTheme="minorEastAsia"/>
              <w:noProof/>
              <w:kern w:val="2"/>
              <w:sz w:val="24"/>
              <w:szCs w:val="24"/>
              <w:lang w:eastAsia="en-GB"/>
              <w14:ligatures w14:val="standardContextual"/>
            </w:rPr>
          </w:pPr>
          <w:hyperlink w:anchor="_Toc234346152" w:history="1">
            <w:r w:rsidRPr="004D0353">
              <w:rPr>
                <w:rStyle w:val="Hyperlink"/>
                <w:rFonts w:ascii="Arial" w:hAnsi="Arial" w:cs="Arial"/>
                <w:noProof/>
              </w:rPr>
              <w:t>2.4 Analysis of Options Identified</w:t>
            </w:r>
            <w:r>
              <w:rPr>
                <w:noProof/>
                <w:webHidden/>
              </w:rPr>
              <w:tab/>
            </w:r>
            <w:r>
              <w:rPr>
                <w:noProof/>
                <w:webHidden/>
              </w:rPr>
              <w:fldChar w:fldCharType="begin"/>
            </w:r>
            <w:r>
              <w:rPr>
                <w:noProof/>
                <w:webHidden/>
              </w:rPr>
              <w:instrText xml:space="preserve"> PAGEREF _Toc234346152 \h </w:instrText>
            </w:r>
            <w:r>
              <w:rPr>
                <w:noProof/>
                <w:webHidden/>
              </w:rPr>
            </w:r>
            <w:r>
              <w:rPr>
                <w:noProof/>
                <w:webHidden/>
              </w:rPr>
              <w:fldChar w:fldCharType="separate"/>
            </w:r>
            <w:r>
              <w:rPr>
                <w:noProof/>
                <w:webHidden/>
              </w:rPr>
              <w:t>7</w:t>
            </w:r>
            <w:r>
              <w:rPr>
                <w:noProof/>
                <w:webHidden/>
              </w:rPr>
              <w:fldChar w:fldCharType="end"/>
            </w:r>
          </w:hyperlink>
        </w:p>
        <w:p w14:paraId="3DF608CB" w14:textId="26460CD1" w:rsidR="00435688" w:rsidRDefault="00435688">
          <w:pPr>
            <w:pStyle w:val="TOC2"/>
            <w:tabs>
              <w:tab w:val="right" w:leader="dot" w:pos="9016"/>
            </w:tabs>
            <w:rPr>
              <w:rFonts w:eastAsiaTheme="minorEastAsia"/>
              <w:noProof/>
              <w:kern w:val="2"/>
              <w:sz w:val="24"/>
              <w:szCs w:val="24"/>
              <w:lang w:eastAsia="en-GB"/>
              <w14:ligatures w14:val="standardContextual"/>
            </w:rPr>
          </w:pPr>
          <w:hyperlink w:anchor="_Toc234346153" w:history="1">
            <w:r w:rsidRPr="004D0353">
              <w:rPr>
                <w:rStyle w:val="Hyperlink"/>
                <w:rFonts w:ascii="Arial" w:hAnsi="Arial" w:cs="Arial"/>
                <w:noProof/>
              </w:rPr>
              <w:t>2.5 Financial Budgeting and Resources</w:t>
            </w:r>
            <w:r>
              <w:rPr>
                <w:noProof/>
                <w:webHidden/>
              </w:rPr>
              <w:tab/>
            </w:r>
            <w:r>
              <w:rPr>
                <w:noProof/>
                <w:webHidden/>
              </w:rPr>
              <w:fldChar w:fldCharType="begin"/>
            </w:r>
            <w:r>
              <w:rPr>
                <w:noProof/>
                <w:webHidden/>
              </w:rPr>
              <w:instrText xml:space="preserve"> PAGEREF _Toc234346153 \h </w:instrText>
            </w:r>
            <w:r>
              <w:rPr>
                <w:noProof/>
                <w:webHidden/>
              </w:rPr>
            </w:r>
            <w:r>
              <w:rPr>
                <w:noProof/>
                <w:webHidden/>
              </w:rPr>
              <w:fldChar w:fldCharType="separate"/>
            </w:r>
            <w:r>
              <w:rPr>
                <w:noProof/>
                <w:webHidden/>
              </w:rPr>
              <w:t>9</w:t>
            </w:r>
            <w:r>
              <w:rPr>
                <w:noProof/>
                <w:webHidden/>
              </w:rPr>
              <w:fldChar w:fldCharType="end"/>
            </w:r>
          </w:hyperlink>
        </w:p>
        <w:p w14:paraId="22BC1922" w14:textId="3F736763" w:rsidR="00435688" w:rsidRDefault="00435688">
          <w:pPr>
            <w:pStyle w:val="TOC2"/>
            <w:tabs>
              <w:tab w:val="right" w:leader="dot" w:pos="9016"/>
            </w:tabs>
            <w:rPr>
              <w:rFonts w:eastAsiaTheme="minorEastAsia"/>
              <w:noProof/>
              <w:kern w:val="2"/>
              <w:sz w:val="24"/>
              <w:szCs w:val="24"/>
              <w:lang w:eastAsia="en-GB"/>
              <w14:ligatures w14:val="standardContextual"/>
            </w:rPr>
          </w:pPr>
          <w:hyperlink w:anchor="_Toc234346154" w:history="1">
            <w:r w:rsidRPr="004D0353">
              <w:rPr>
                <w:rStyle w:val="Hyperlink"/>
                <w:rFonts w:ascii="Arial" w:hAnsi="Arial" w:cs="Arial"/>
                <w:noProof/>
              </w:rPr>
              <w:t>2.6 Proposed Implementation of the Strategic Proposal</w:t>
            </w:r>
            <w:r>
              <w:rPr>
                <w:noProof/>
                <w:webHidden/>
              </w:rPr>
              <w:tab/>
            </w:r>
            <w:r>
              <w:rPr>
                <w:noProof/>
                <w:webHidden/>
              </w:rPr>
              <w:fldChar w:fldCharType="begin"/>
            </w:r>
            <w:r>
              <w:rPr>
                <w:noProof/>
                <w:webHidden/>
              </w:rPr>
              <w:instrText xml:space="preserve"> PAGEREF _Toc234346154 \h </w:instrText>
            </w:r>
            <w:r>
              <w:rPr>
                <w:noProof/>
                <w:webHidden/>
              </w:rPr>
            </w:r>
            <w:r>
              <w:rPr>
                <w:noProof/>
                <w:webHidden/>
              </w:rPr>
              <w:fldChar w:fldCharType="separate"/>
            </w:r>
            <w:r>
              <w:rPr>
                <w:noProof/>
                <w:webHidden/>
              </w:rPr>
              <w:t>10</w:t>
            </w:r>
            <w:r>
              <w:rPr>
                <w:noProof/>
                <w:webHidden/>
              </w:rPr>
              <w:fldChar w:fldCharType="end"/>
            </w:r>
          </w:hyperlink>
        </w:p>
        <w:p w14:paraId="251CE879" w14:textId="6B432061" w:rsidR="00435688" w:rsidRDefault="00435688">
          <w:pPr>
            <w:pStyle w:val="TOC2"/>
            <w:tabs>
              <w:tab w:val="right" w:leader="dot" w:pos="9016"/>
            </w:tabs>
            <w:rPr>
              <w:rFonts w:eastAsiaTheme="minorEastAsia"/>
              <w:noProof/>
              <w:kern w:val="2"/>
              <w:sz w:val="24"/>
              <w:szCs w:val="24"/>
              <w:lang w:eastAsia="en-GB"/>
              <w14:ligatures w14:val="standardContextual"/>
            </w:rPr>
          </w:pPr>
          <w:hyperlink w:anchor="_Toc234346155" w:history="1">
            <w:r w:rsidRPr="004D0353">
              <w:rPr>
                <w:rStyle w:val="Hyperlink"/>
                <w:rFonts w:ascii="Arial" w:hAnsi="Arial" w:cs="Arial"/>
                <w:noProof/>
              </w:rPr>
              <w:t>2.7 Risk, Issues and Mitigation</w:t>
            </w:r>
            <w:r>
              <w:rPr>
                <w:noProof/>
                <w:webHidden/>
              </w:rPr>
              <w:tab/>
            </w:r>
            <w:r>
              <w:rPr>
                <w:noProof/>
                <w:webHidden/>
              </w:rPr>
              <w:fldChar w:fldCharType="begin"/>
            </w:r>
            <w:r>
              <w:rPr>
                <w:noProof/>
                <w:webHidden/>
              </w:rPr>
              <w:instrText xml:space="preserve"> PAGEREF _Toc234346155 \h </w:instrText>
            </w:r>
            <w:r>
              <w:rPr>
                <w:noProof/>
                <w:webHidden/>
              </w:rPr>
            </w:r>
            <w:r>
              <w:rPr>
                <w:noProof/>
                <w:webHidden/>
              </w:rPr>
              <w:fldChar w:fldCharType="separate"/>
            </w:r>
            <w:r>
              <w:rPr>
                <w:noProof/>
                <w:webHidden/>
              </w:rPr>
              <w:t>10</w:t>
            </w:r>
            <w:r>
              <w:rPr>
                <w:noProof/>
                <w:webHidden/>
              </w:rPr>
              <w:fldChar w:fldCharType="end"/>
            </w:r>
          </w:hyperlink>
        </w:p>
        <w:p w14:paraId="610F297F" w14:textId="2FA652F0" w:rsidR="00435688" w:rsidRDefault="00435688">
          <w:pPr>
            <w:pStyle w:val="TOC2"/>
            <w:tabs>
              <w:tab w:val="right" w:leader="dot" w:pos="9016"/>
            </w:tabs>
            <w:rPr>
              <w:rFonts w:eastAsiaTheme="minorEastAsia"/>
              <w:noProof/>
              <w:kern w:val="2"/>
              <w:sz w:val="24"/>
              <w:szCs w:val="24"/>
              <w:lang w:eastAsia="en-GB"/>
              <w14:ligatures w14:val="standardContextual"/>
            </w:rPr>
          </w:pPr>
          <w:hyperlink w:anchor="_Toc234346156" w:history="1">
            <w:r w:rsidRPr="004D0353">
              <w:rPr>
                <w:rStyle w:val="Hyperlink"/>
                <w:rFonts w:ascii="Arial" w:hAnsi="Arial" w:cs="Arial"/>
                <w:noProof/>
              </w:rPr>
              <w:t>2.8 Benefits Realisation and Evaluation</w:t>
            </w:r>
            <w:r>
              <w:rPr>
                <w:noProof/>
                <w:webHidden/>
              </w:rPr>
              <w:tab/>
            </w:r>
            <w:r>
              <w:rPr>
                <w:noProof/>
                <w:webHidden/>
              </w:rPr>
              <w:fldChar w:fldCharType="begin"/>
            </w:r>
            <w:r>
              <w:rPr>
                <w:noProof/>
                <w:webHidden/>
              </w:rPr>
              <w:instrText xml:space="preserve"> PAGEREF _Toc234346156 \h </w:instrText>
            </w:r>
            <w:r>
              <w:rPr>
                <w:noProof/>
                <w:webHidden/>
              </w:rPr>
            </w:r>
            <w:r>
              <w:rPr>
                <w:noProof/>
                <w:webHidden/>
              </w:rPr>
              <w:fldChar w:fldCharType="separate"/>
            </w:r>
            <w:r>
              <w:rPr>
                <w:noProof/>
                <w:webHidden/>
              </w:rPr>
              <w:t>11</w:t>
            </w:r>
            <w:r>
              <w:rPr>
                <w:noProof/>
                <w:webHidden/>
              </w:rPr>
              <w:fldChar w:fldCharType="end"/>
            </w:r>
          </w:hyperlink>
        </w:p>
        <w:p w14:paraId="1DB7C82D" w14:textId="1858821D" w:rsidR="00435688" w:rsidRDefault="00435688">
          <w:pPr>
            <w:pStyle w:val="TOC1"/>
            <w:tabs>
              <w:tab w:val="right" w:leader="dot" w:pos="9016"/>
            </w:tabs>
            <w:rPr>
              <w:rFonts w:eastAsiaTheme="minorEastAsia"/>
              <w:noProof/>
              <w:kern w:val="2"/>
              <w:sz w:val="24"/>
              <w:szCs w:val="24"/>
              <w:lang w:eastAsia="en-GB"/>
              <w14:ligatures w14:val="standardContextual"/>
            </w:rPr>
          </w:pPr>
          <w:hyperlink w:anchor="_Toc234346157" w:history="1">
            <w:r w:rsidRPr="004D0353">
              <w:rPr>
                <w:rStyle w:val="Hyperlink"/>
                <w:rFonts w:ascii="Arial" w:hAnsi="Arial" w:cs="Arial"/>
                <w:noProof/>
              </w:rPr>
              <w:t>3. Conclusion</w:t>
            </w:r>
            <w:r>
              <w:rPr>
                <w:noProof/>
                <w:webHidden/>
              </w:rPr>
              <w:tab/>
            </w:r>
            <w:r>
              <w:rPr>
                <w:noProof/>
                <w:webHidden/>
              </w:rPr>
              <w:fldChar w:fldCharType="begin"/>
            </w:r>
            <w:r>
              <w:rPr>
                <w:noProof/>
                <w:webHidden/>
              </w:rPr>
              <w:instrText xml:space="preserve"> PAGEREF _Toc234346157 \h </w:instrText>
            </w:r>
            <w:r>
              <w:rPr>
                <w:noProof/>
                <w:webHidden/>
              </w:rPr>
            </w:r>
            <w:r>
              <w:rPr>
                <w:noProof/>
                <w:webHidden/>
              </w:rPr>
              <w:fldChar w:fldCharType="separate"/>
            </w:r>
            <w:r>
              <w:rPr>
                <w:noProof/>
                <w:webHidden/>
              </w:rPr>
              <w:t>13</w:t>
            </w:r>
            <w:r>
              <w:rPr>
                <w:noProof/>
                <w:webHidden/>
              </w:rPr>
              <w:fldChar w:fldCharType="end"/>
            </w:r>
          </w:hyperlink>
        </w:p>
        <w:p w14:paraId="2E87346D" w14:textId="6B0E97CE" w:rsidR="00435688" w:rsidRDefault="00435688">
          <w:pPr>
            <w:pStyle w:val="TOC1"/>
            <w:tabs>
              <w:tab w:val="right" w:leader="dot" w:pos="9016"/>
            </w:tabs>
            <w:rPr>
              <w:rFonts w:eastAsiaTheme="minorEastAsia"/>
              <w:noProof/>
              <w:kern w:val="2"/>
              <w:sz w:val="24"/>
              <w:szCs w:val="24"/>
              <w:lang w:eastAsia="en-GB"/>
              <w14:ligatures w14:val="standardContextual"/>
            </w:rPr>
          </w:pPr>
          <w:hyperlink w:anchor="_Toc234346158" w:history="1">
            <w:r w:rsidRPr="004D0353">
              <w:rPr>
                <w:rStyle w:val="Hyperlink"/>
                <w:rFonts w:ascii="Arial" w:hAnsi="Arial" w:cs="Arial"/>
                <w:noProof/>
              </w:rPr>
              <w:t>4. Recommendations</w:t>
            </w:r>
            <w:r>
              <w:rPr>
                <w:noProof/>
                <w:webHidden/>
              </w:rPr>
              <w:tab/>
            </w:r>
            <w:r>
              <w:rPr>
                <w:noProof/>
                <w:webHidden/>
              </w:rPr>
              <w:fldChar w:fldCharType="begin"/>
            </w:r>
            <w:r>
              <w:rPr>
                <w:noProof/>
                <w:webHidden/>
              </w:rPr>
              <w:instrText xml:space="preserve"> PAGEREF _Toc234346158 \h </w:instrText>
            </w:r>
            <w:r>
              <w:rPr>
                <w:noProof/>
                <w:webHidden/>
              </w:rPr>
            </w:r>
            <w:r>
              <w:rPr>
                <w:noProof/>
                <w:webHidden/>
              </w:rPr>
              <w:fldChar w:fldCharType="separate"/>
            </w:r>
            <w:r>
              <w:rPr>
                <w:noProof/>
                <w:webHidden/>
              </w:rPr>
              <w:t>14</w:t>
            </w:r>
            <w:r>
              <w:rPr>
                <w:noProof/>
                <w:webHidden/>
              </w:rPr>
              <w:fldChar w:fldCharType="end"/>
            </w:r>
          </w:hyperlink>
        </w:p>
        <w:p w14:paraId="13F2F76B" w14:textId="754DB9E6" w:rsidR="00435688" w:rsidRDefault="00435688">
          <w:pPr>
            <w:pStyle w:val="TOC1"/>
            <w:tabs>
              <w:tab w:val="right" w:leader="dot" w:pos="9016"/>
            </w:tabs>
            <w:rPr>
              <w:rFonts w:eastAsiaTheme="minorEastAsia"/>
              <w:noProof/>
              <w:kern w:val="2"/>
              <w:sz w:val="24"/>
              <w:szCs w:val="24"/>
              <w:lang w:eastAsia="en-GB"/>
              <w14:ligatures w14:val="standardContextual"/>
            </w:rPr>
          </w:pPr>
          <w:hyperlink w:anchor="_Toc234346159" w:history="1">
            <w:r w:rsidRPr="004D035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_Toc234346159 \h </w:instrText>
            </w:r>
            <w:r>
              <w:rPr>
                <w:noProof/>
                <w:webHidden/>
              </w:rPr>
            </w:r>
            <w:r>
              <w:rPr>
                <w:noProof/>
                <w:webHidden/>
              </w:rPr>
              <w:fldChar w:fldCharType="separate"/>
            </w:r>
            <w:r>
              <w:rPr>
                <w:noProof/>
                <w:webHidden/>
              </w:rPr>
              <w:t>16</w:t>
            </w:r>
            <w:r>
              <w:rPr>
                <w:noProof/>
                <w:webHidden/>
              </w:rPr>
              <w:fldChar w:fldCharType="end"/>
            </w:r>
          </w:hyperlink>
        </w:p>
        <w:p w14:paraId="6B0A71BA" w14:textId="073D9C5E" w:rsidR="00435688" w:rsidRDefault="00435688">
          <w:pPr>
            <w:pStyle w:val="TOC1"/>
            <w:tabs>
              <w:tab w:val="right" w:leader="dot" w:pos="9016"/>
            </w:tabs>
            <w:rPr>
              <w:rFonts w:eastAsiaTheme="minorEastAsia"/>
              <w:noProof/>
              <w:kern w:val="2"/>
              <w:sz w:val="24"/>
              <w:szCs w:val="24"/>
              <w:lang w:eastAsia="en-GB"/>
              <w14:ligatures w14:val="standardContextual"/>
            </w:rPr>
          </w:pPr>
          <w:hyperlink w:anchor="_Toc234346160" w:history="1">
            <w:r w:rsidRPr="004D0353">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_Toc234346160 \h </w:instrText>
            </w:r>
            <w:r>
              <w:rPr>
                <w:noProof/>
                <w:webHidden/>
              </w:rPr>
            </w:r>
            <w:r>
              <w:rPr>
                <w:noProof/>
                <w:webHidden/>
              </w:rPr>
              <w:fldChar w:fldCharType="separate"/>
            </w:r>
            <w:r>
              <w:rPr>
                <w:noProof/>
                <w:webHidden/>
              </w:rPr>
              <w:t>17</w:t>
            </w:r>
            <w:r>
              <w:rPr>
                <w:noProof/>
                <w:webHidden/>
              </w:rPr>
              <w:fldChar w:fldCharType="end"/>
            </w:r>
          </w:hyperlink>
        </w:p>
        <w:p w14:paraId="0AB9CCB5" w14:textId="7B50032B" w:rsidR="00435688" w:rsidRDefault="00435688">
          <w:pPr>
            <w:pStyle w:val="TOC2"/>
            <w:tabs>
              <w:tab w:val="right" w:leader="dot" w:pos="9016"/>
            </w:tabs>
            <w:rPr>
              <w:rFonts w:eastAsiaTheme="minorEastAsia"/>
              <w:noProof/>
              <w:kern w:val="2"/>
              <w:sz w:val="24"/>
              <w:szCs w:val="24"/>
              <w:lang w:eastAsia="en-GB"/>
              <w14:ligatures w14:val="standardContextual"/>
            </w:rPr>
          </w:pPr>
          <w:hyperlink w:anchor="_Toc234346161" w:history="1">
            <w:r w:rsidRPr="004D0353">
              <w:rPr>
                <w:rStyle w:val="Hyperlink"/>
                <w:rFonts w:ascii="Arial" w:hAnsi="Arial" w:cs="Arial"/>
                <w:noProof/>
              </w:rPr>
              <w:t>Appendix A – Implementation Plan</w:t>
            </w:r>
            <w:r>
              <w:rPr>
                <w:noProof/>
                <w:webHidden/>
              </w:rPr>
              <w:tab/>
            </w:r>
            <w:r>
              <w:rPr>
                <w:noProof/>
                <w:webHidden/>
              </w:rPr>
              <w:fldChar w:fldCharType="begin"/>
            </w:r>
            <w:r>
              <w:rPr>
                <w:noProof/>
                <w:webHidden/>
              </w:rPr>
              <w:instrText xml:space="preserve"> PAGEREF _Toc234346161 \h </w:instrText>
            </w:r>
            <w:r>
              <w:rPr>
                <w:noProof/>
                <w:webHidden/>
              </w:rPr>
            </w:r>
            <w:r>
              <w:rPr>
                <w:noProof/>
                <w:webHidden/>
              </w:rPr>
              <w:fldChar w:fldCharType="separate"/>
            </w:r>
            <w:r>
              <w:rPr>
                <w:noProof/>
                <w:webHidden/>
              </w:rPr>
              <w:t>17</w:t>
            </w:r>
            <w:r>
              <w:rPr>
                <w:noProof/>
                <w:webHidden/>
              </w:rPr>
              <w:fldChar w:fldCharType="end"/>
            </w:r>
          </w:hyperlink>
        </w:p>
        <w:p w14:paraId="14EEF108" w14:textId="729654A5" w:rsidR="00435688" w:rsidRDefault="00435688">
          <w:pPr>
            <w:pStyle w:val="TOC2"/>
            <w:tabs>
              <w:tab w:val="right" w:leader="dot" w:pos="9016"/>
            </w:tabs>
            <w:rPr>
              <w:rFonts w:eastAsiaTheme="minorEastAsia"/>
              <w:noProof/>
              <w:kern w:val="2"/>
              <w:sz w:val="24"/>
              <w:szCs w:val="24"/>
              <w:lang w:eastAsia="en-GB"/>
              <w14:ligatures w14:val="standardContextual"/>
            </w:rPr>
          </w:pPr>
          <w:hyperlink w:anchor="_Toc234346162" w:history="1">
            <w:r w:rsidRPr="004D0353">
              <w:rPr>
                <w:rStyle w:val="Hyperlink"/>
                <w:rFonts w:ascii="Arial" w:hAnsi="Arial" w:cs="Arial"/>
                <w:noProof/>
              </w:rPr>
              <w:t>Appendix B – Options Appraisal Matrix</w:t>
            </w:r>
            <w:r>
              <w:rPr>
                <w:noProof/>
                <w:webHidden/>
              </w:rPr>
              <w:tab/>
            </w:r>
            <w:r>
              <w:rPr>
                <w:noProof/>
                <w:webHidden/>
              </w:rPr>
              <w:fldChar w:fldCharType="begin"/>
            </w:r>
            <w:r>
              <w:rPr>
                <w:noProof/>
                <w:webHidden/>
              </w:rPr>
              <w:instrText xml:space="preserve"> PAGEREF _Toc234346162 \h </w:instrText>
            </w:r>
            <w:r>
              <w:rPr>
                <w:noProof/>
                <w:webHidden/>
              </w:rPr>
            </w:r>
            <w:r>
              <w:rPr>
                <w:noProof/>
                <w:webHidden/>
              </w:rPr>
              <w:fldChar w:fldCharType="separate"/>
            </w:r>
            <w:r>
              <w:rPr>
                <w:noProof/>
                <w:webHidden/>
              </w:rPr>
              <w:t>19</w:t>
            </w:r>
            <w:r>
              <w:rPr>
                <w:noProof/>
                <w:webHidden/>
              </w:rPr>
              <w:fldChar w:fldCharType="end"/>
            </w:r>
          </w:hyperlink>
        </w:p>
        <w:p w14:paraId="2DA17901" w14:textId="2EA32377" w:rsidR="00435688" w:rsidRDefault="00435688">
          <w:pPr>
            <w:pStyle w:val="TOC2"/>
            <w:tabs>
              <w:tab w:val="right" w:leader="dot" w:pos="9016"/>
            </w:tabs>
            <w:rPr>
              <w:rFonts w:eastAsiaTheme="minorEastAsia"/>
              <w:noProof/>
              <w:kern w:val="2"/>
              <w:sz w:val="24"/>
              <w:szCs w:val="24"/>
              <w:lang w:eastAsia="en-GB"/>
              <w14:ligatures w14:val="standardContextual"/>
            </w:rPr>
          </w:pPr>
          <w:hyperlink w:anchor="_Toc234346163" w:history="1">
            <w:r w:rsidRPr="004D0353">
              <w:rPr>
                <w:rStyle w:val="Hyperlink"/>
                <w:rFonts w:ascii="Arial" w:hAnsi="Arial" w:cs="Arial"/>
                <w:noProof/>
              </w:rPr>
              <w:t>Appendix C – Risk, Issue and Mitigation Register</w:t>
            </w:r>
            <w:r>
              <w:rPr>
                <w:noProof/>
                <w:webHidden/>
              </w:rPr>
              <w:tab/>
            </w:r>
            <w:r>
              <w:rPr>
                <w:noProof/>
                <w:webHidden/>
              </w:rPr>
              <w:fldChar w:fldCharType="begin"/>
            </w:r>
            <w:r>
              <w:rPr>
                <w:noProof/>
                <w:webHidden/>
              </w:rPr>
              <w:instrText xml:space="preserve"> PAGEREF _Toc234346163 \h </w:instrText>
            </w:r>
            <w:r>
              <w:rPr>
                <w:noProof/>
                <w:webHidden/>
              </w:rPr>
            </w:r>
            <w:r>
              <w:rPr>
                <w:noProof/>
                <w:webHidden/>
              </w:rPr>
              <w:fldChar w:fldCharType="separate"/>
            </w:r>
            <w:r>
              <w:rPr>
                <w:noProof/>
                <w:webHidden/>
              </w:rPr>
              <w:t>20</w:t>
            </w:r>
            <w:r>
              <w:rPr>
                <w:noProof/>
                <w:webHidden/>
              </w:rPr>
              <w:fldChar w:fldCharType="end"/>
            </w:r>
          </w:hyperlink>
        </w:p>
        <w:p w14:paraId="26ABDE93" w14:textId="2FAF2B9E" w:rsidR="00435688" w:rsidRDefault="00435688">
          <w:pPr>
            <w:pStyle w:val="TOC2"/>
            <w:tabs>
              <w:tab w:val="right" w:leader="dot" w:pos="9016"/>
            </w:tabs>
            <w:rPr>
              <w:rFonts w:eastAsiaTheme="minorEastAsia"/>
              <w:noProof/>
              <w:kern w:val="2"/>
              <w:sz w:val="24"/>
              <w:szCs w:val="24"/>
              <w:lang w:eastAsia="en-GB"/>
              <w14:ligatures w14:val="standardContextual"/>
            </w:rPr>
          </w:pPr>
          <w:hyperlink w:anchor="_Toc234346164" w:history="1">
            <w:r w:rsidRPr="004D0353">
              <w:rPr>
                <w:rStyle w:val="Hyperlink"/>
                <w:rFonts w:ascii="Arial" w:hAnsi="Arial" w:cs="Arial"/>
                <w:noProof/>
              </w:rPr>
              <w:t>Appendix D – Responsibility Assignment Matrix (RACI)</w:t>
            </w:r>
            <w:r>
              <w:rPr>
                <w:noProof/>
                <w:webHidden/>
              </w:rPr>
              <w:tab/>
            </w:r>
            <w:r>
              <w:rPr>
                <w:noProof/>
                <w:webHidden/>
              </w:rPr>
              <w:fldChar w:fldCharType="begin"/>
            </w:r>
            <w:r>
              <w:rPr>
                <w:noProof/>
                <w:webHidden/>
              </w:rPr>
              <w:instrText xml:space="preserve"> PAGEREF _Toc234346164 \h </w:instrText>
            </w:r>
            <w:r>
              <w:rPr>
                <w:noProof/>
                <w:webHidden/>
              </w:rPr>
            </w:r>
            <w:r>
              <w:rPr>
                <w:noProof/>
                <w:webHidden/>
              </w:rPr>
              <w:fldChar w:fldCharType="separate"/>
            </w:r>
            <w:r>
              <w:rPr>
                <w:noProof/>
                <w:webHidden/>
              </w:rPr>
              <w:t>21</w:t>
            </w:r>
            <w:r>
              <w:rPr>
                <w:noProof/>
                <w:webHidden/>
              </w:rPr>
              <w:fldChar w:fldCharType="end"/>
            </w:r>
          </w:hyperlink>
        </w:p>
        <w:p w14:paraId="2A86849F" w14:textId="38DB444B" w:rsidR="00435688" w:rsidRDefault="00435688">
          <w:pPr>
            <w:pStyle w:val="TOC2"/>
            <w:tabs>
              <w:tab w:val="right" w:leader="dot" w:pos="9016"/>
            </w:tabs>
            <w:rPr>
              <w:rFonts w:eastAsiaTheme="minorEastAsia"/>
              <w:noProof/>
              <w:kern w:val="2"/>
              <w:sz w:val="24"/>
              <w:szCs w:val="24"/>
              <w:lang w:eastAsia="en-GB"/>
              <w14:ligatures w14:val="standardContextual"/>
            </w:rPr>
          </w:pPr>
          <w:hyperlink w:anchor="_Toc234346165" w:history="1">
            <w:r w:rsidRPr="004D0353">
              <w:rPr>
                <w:rStyle w:val="Hyperlink"/>
                <w:rFonts w:ascii="Arial" w:hAnsi="Arial" w:cs="Arial"/>
                <w:noProof/>
              </w:rPr>
              <w:t>Appendix E – Stakeholder Engagement Plan</w:t>
            </w:r>
            <w:r>
              <w:rPr>
                <w:noProof/>
                <w:webHidden/>
              </w:rPr>
              <w:tab/>
            </w:r>
            <w:r>
              <w:rPr>
                <w:noProof/>
                <w:webHidden/>
              </w:rPr>
              <w:fldChar w:fldCharType="begin"/>
            </w:r>
            <w:r>
              <w:rPr>
                <w:noProof/>
                <w:webHidden/>
              </w:rPr>
              <w:instrText xml:space="preserve"> PAGEREF _Toc234346165 \h </w:instrText>
            </w:r>
            <w:r>
              <w:rPr>
                <w:noProof/>
                <w:webHidden/>
              </w:rPr>
            </w:r>
            <w:r>
              <w:rPr>
                <w:noProof/>
                <w:webHidden/>
              </w:rPr>
              <w:fldChar w:fldCharType="separate"/>
            </w:r>
            <w:r>
              <w:rPr>
                <w:noProof/>
                <w:webHidden/>
              </w:rPr>
              <w:t>22</w:t>
            </w:r>
            <w:r>
              <w:rPr>
                <w:noProof/>
                <w:webHidden/>
              </w:rPr>
              <w:fldChar w:fldCharType="end"/>
            </w:r>
          </w:hyperlink>
        </w:p>
        <w:p w14:paraId="059A8BBA" w14:textId="4751DFC5" w:rsidR="00435688" w:rsidRDefault="00435688">
          <w:pPr>
            <w:pStyle w:val="TOC2"/>
            <w:tabs>
              <w:tab w:val="right" w:leader="dot" w:pos="9016"/>
            </w:tabs>
            <w:rPr>
              <w:rFonts w:eastAsiaTheme="minorEastAsia"/>
              <w:noProof/>
              <w:kern w:val="2"/>
              <w:sz w:val="24"/>
              <w:szCs w:val="24"/>
              <w:lang w:eastAsia="en-GB"/>
              <w14:ligatures w14:val="standardContextual"/>
            </w:rPr>
          </w:pPr>
          <w:hyperlink w:anchor="_Toc234346166" w:history="1">
            <w:r w:rsidRPr="004D0353">
              <w:rPr>
                <w:rStyle w:val="Hyperlink"/>
                <w:rFonts w:ascii="Arial" w:hAnsi="Arial" w:cs="Arial"/>
                <w:noProof/>
              </w:rPr>
              <w:t>Appendix F – Communication Plan</w:t>
            </w:r>
            <w:r>
              <w:rPr>
                <w:noProof/>
                <w:webHidden/>
              </w:rPr>
              <w:tab/>
            </w:r>
            <w:r>
              <w:rPr>
                <w:noProof/>
                <w:webHidden/>
              </w:rPr>
              <w:fldChar w:fldCharType="begin"/>
            </w:r>
            <w:r>
              <w:rPr>
                <w:noProof/>
                <w:webHidden/>
              </w:rPr>
              <w:instrText xml:space="preserve"> PAGEREF _Toc234346166 \h </w:instrText>
            </w:r>
            <w:r>
              <w:rPr>
                <w:noProof/>
                <w:webHidden/>
              </w:rPr>
            </w:r>
            <w:r>
              <w:rPr>
                <w:noProof/>
                <w:webHidden/>
              </w:rPr>
              <w:fldChar w:fldCharType="separate"/>
            </w:r>
            <w:r>
              <w:rPr>
                <w:noProof/>
                <w:webHidden/>
              </w:rPr>
              <w:t>23</w:t>
            </w:r>
            <w:r>
              <w:rPr>
                <w:noProof/>
                <w:webHidden/>
              </w:rPr>
              <w:fldChar w:fldCharType="end"/>
            </w:r>
          </w:hyperlink>
        </w:p>
        <w:p w14:paraId="14EF0862" w14:textId="1307DE2B" w:rsidR="00435688" w:rsidRDefault="00435688">
          <w:pPr>
            <w:pStyle w:val="TOC2"/>
            <w:tabs>
              <w:tab w:val="right" w:leader="dot" w:pos="9016"/>
            </w:tabs>
            <w:rPr>
              <w:rFonts w:eastAsiaTheme="minorEastAsia"/>
              <w:noProof/>
              <w:kern w:val="2"/>
              <w:sz w:val="24"/>
              <w:szCs w:val="24"/>
              <w:lang w:eastAsia="en-GB"/>
              <w14:ligatures w14:val="standardContextual"/>
            </w:rPr>
          </w:pPr>
          <w:hyperlink w:anchor="_Toc234346167" w:history="1">
            <w:r w:rsidRPr="004D0353">
              <w:rPr>
                <w:rStyle w:val="Hyperlink"/>
                <w:rFonts w:ascii="Arial" w:hAnsi="Arial" w:cs="Arial"/>
                <w:noProof/>
              </w:rPr>
              <w:t>Appendix G – Benefits Realisation Framework</w:t>
            </w:r>
            <w:r>
              <w:rPr>
                <w:noProof/>
                <w:webHidden/>
              </w:rPr>
              <w:tab/>
            </w:r>
            <w:r>
              <w:rPr>
                <w:noProof/>
                <w:webHidden/>
              </w:rPr>
              <w:fldChar w:fldCharType="begin"/>
            </w:r>
            <w:r>
              <w:rPr>
                <w:noProof/>
                <w:webHidden/>
              </w:rPr>
              <w:instrText xml:space="preserve"> PAGEREF _Toc234346167 \h </w:instrText>
            </w:r>
            <w:r>
              <w:rPr>
                <w:noProof/>
                <w:webHidden/>
              </w:rPr>
            </w:r>
            <w:r>
              <w:rPr>
                <w:noProof/>
                <w:webHidden/>
              </w:rPr>
              <w:fldChar w:fldCharType="separate"/>
            </w:r>
            <w:r>
              <w:rPr>
                <w:noProof/>
                <w:webHidden/>
              </w:rPr>
              <w:t>24</w:t>
            </w:r>
            <w:r>
              <w:rPr>
                <w:noProof/>
                <w:webHidden/>
              </w:rPr>
              <w:fldChar w:fldCharType="end"/>
            </w:r>
          </w:hyperlink>
        </w:p>
        <w:p w14:paraId="312158B7" w14:textId="29A4DA9E" w:rsidR="00435688" w:rsidRDefault="00435688">
          <w:pPr>
            <w:pStyle w:val="TOC1"/>
            <w:tabs>
              <w:tab w:val="right" w:leader="dot" w:pos="9016"/>
            </w:tabs>
            <w:rPr>
              <w:rFonts w:eastAsiaTheme="minorEastAsia"/>
              <w:noProof/>
              <w:kern w:val="2"/>
              <w:sz w:val="24"/>
              <w:szCs w:val="24"/>
              <w:lang w:eastAsia="en-GB"/>
              <w14:ligatures w14:val="standardContextual"/>
            </w:rPr>
          </w:pPr>
          <w:hyperlink w:anchor="_Toc234346168" w:history="1">
            <w:r w:rsidRPr="004D0353">
              <w:rPr>
                <w:rStyle w:val="Hyperlink"/>
                <w:rFonts w:ascii="Arial" w:hAnsi="Arial" w:cs="Arial"/>
                <w:noProof/>
              </w:rPr>
              <w:t>Artificial Intelligence (AI) Acknowledgement Statement</w:t>
            </w:r>
            <w:r>
              <w:rPr>
                <w:noProof/>
                <w:webHidden/>
              </w:rPr>
              <w:tab/>
            </w:r>
            <w:r>
              <w:rPr>
                <w:noProof/>
                <w:webHidden/>
              </w:rPr>
              <w:fldChar w:fldCharType="begin"/>
            </w:r>
            <w:r>
              <w:rPr>
                <w:noProof/>
                <w:webHidden/>
              </w:rPr>
              <w:instrText xml:space="preserve"> PAGEREF _Toc234346168 \h </w:instrText>
            </w:r>
            <w:r>
              <w:rPr>
                <w:noProof/>
                <w:webHidden/>
              </w:rPr>
            </w:r>
            <w:r>
              <w:rPr>
                <w:noProof/>
                <w:webHidden/>
              </w:rPr>
              <w:fldChar w:fldCharType="separate"/>
            </w:r>
            <w:r>
              <w:rPr>
                <w:noProof/>
                <w:webHidden/>
              </w:rPr>
              <w:t>25</w:t>
            </w:r>
            <w:r>
              <w:rPr>
                <w:noProof/>
                <w:webHidden/>
              </w:rPr>
              <w:fldChar w:fldCharType="end"/>
            </w:r>
          </w:hyperlink>
        </w:p>
        <w:p w14:paraId="2E2DE324" w14:textId="67553866" w:rsidR="0043247B" w:rsidRPr="00944236" w:rsidRDefault="0043247B">
          <w:pPr>
            <w:rPr>
              <w:rFonts w:ascii="Arial" w:hAnsi="Arial" w:cs="Arial"/>
            </w:rPr>
          </w:pPr>
          <w:r w:rsidRPr="00944236">
            <w:rPr>
              <w:rFonts w:ascii="Arial" w:hAnsi="Arial" w:cs="Arial"/>
              <w:b/>
              <w:bCs/>
            </w:rPr>
            <w:fldChar w:fldCharType="end"/>
          </w:r>
        </w:p>
      </w:sdtContent>
    </w:sdt>
    <w:p w14:paraId="51A9F3FF" w14:textId="77777777" w:rsidR="00D00F68" w:rsidRPr="00944236" w:rsidRDefault="00D00F68" w:rsidP="00BB6337">
      <w:pPr>
        <w:rPr>
          <w:rFonts w:ascii="Arial" w:hAnsi="Arial" w:cs="Arial"/>
          <w:b/>
          <w:bCs/>
          <w:sz w:val="24"/>
          <w:szCs w:val="24"/>
        </w:rPr>
      </w:pPr>
    </w:p>
    <w:p w14:paraId="095D3AF7" w14:textId="77777777" w:rsidR="0043247B" w:rsidRPr="00944236" w:rsidRDefault="0043247B">
      <w:pPr>
        <w:rPr>
          <w:rFonts w:ascii="Arial" w:eastAsiaTheme="majorEastAsia" w:hAnsi="Arial" w:cs="Arial"/>
          <w:color w:val="0F4761" w:themeColor="accent1" w:themeShade="BF"/>
          <w:sz w:val="40"/>
          <w:szCs w:val="40"/>
        </w:rPr>
      </w:pPr>
      <w:r w:rsidRPr="00944236">
        <w:rPr>
          <w:rFonts w:ascii="Arial" w:hAnsi="Arial" w:cs="Arial"/>
        </w:rPr>
        <w:br w:type="page"/>
      </w:r>
    </w:p>
    <w:p w14:paraId="5603DB9E" w14:textId="21DB499F" w:rsidR="00F1643D" w:rsidRPr="00944236" w:rsidRDefault="00F1643D" w:rsidP="000041D2">
      <w:pPr>
        <w:pStyle w:val="Heading1"/>
        <w:rPr>
          <w:rFonts w:ascii="Arial" w:hAnsi="Arial" w:cs="Arial"/>
        </w:rPr>
      </w:pPr>
      <w:bookmarkStart w:id="0" w:name="_Toc234346146"/>
      <w:r w:rsidRPr="00944236">
        <w:rPr>
          <w:rFonts w:ascii="Arial" w:hAnsi="Arial" w:cs="Arial"/>
        </w:rPr>
        <w:lastRenderedPageBreak/>
        <w:t>Executive Summary</w:t>
      </w:r>
      <w:bookmarkEnd w:id="0"/>
    </w:p>
    <w:p w14:paraId="2B5CE559" w14:textId="6171C15B" w:rsidR="00F1643D" w:rsidRPr="00944236" w:rsidRDefault="00F1643D" w:rsidP="00F1643D">
      <w:pPr>
        <w:rPr>
          <w:rFonts w:ascii="Arial" w:hAnsi="Arial" w:cs="Arial"/>
          <w:sz w:val="24"/>
          <w:szCs w:val="24"/>
        </w:rPr>
      </w:pPr>
      <w:r w:rsidRPr="00944236">
        <w:rPr>
          <w:rFonts w:ascii="Arial" w:hAnsi="Arial" w:cs="Arial"/>
          <w:sz w:val="24"/>
          <w:szCs w:val="24"/>
        </w:rPr>
        <w:t>Safeguarding demand continues to evolve in complexity, requiring policing organisations to develop more effective methods of understanding vulnerability, identifying risk and supporting partnership decision-making. The increasing volume of information available across policing systems creates opportunities to improve safeguarding outcomes; however, this requires the ability to transform data into meaningful intelligence.</w:t>
      </w:r>
      <w:r w:rsidR="00600E9D">
        <w:rPr>
          <w:rFonts w:ascii="Arial" w:hAnsi="Arial" w:cs="Arial"/>
          <w:sz w:val="24"/>
          <w:szCs w:val="24"/>
        </w:rPr>
        <w:t xml:space="preserve"> </w:t>
      </w:r>
      <w:r w:rsidRPr="00944236">
        <w:rPr>
          <w:rFonts w:ascii="Arial" w:hAnsi="Arial" w:cs="Arial"/>
          <w:sz w:val="24"/>
          <w:szCs w:val="24"/>
        </w:rPr>
        <w:t>This strategic business plan proposes the development of a data-led safeguarding intelligence capability within Humberside Police through the redesign of the existing Vulnerability Tracker approach. The original concept provided an opportunity to improve organisational understanding of vulnerability; however, review identified that existing processes were not sufficiently effective or sustainable to meet future requirements.</w:t>
      </w:r>
    </w:p>
    <w:p w14:paraId="527E293E" w14:textId="6111E68F" w:rsidR="00F1643D" w:rsidRPr="00944236" w:rsidRDefault="00F1643D" w:rsidP="00F1643D">
      <w:pPr>
        <w:rPr>
          <w:rFonts w:ascii="Arial" w:hAnsi="Arial" w:cs="Arial"/>
          <w:sz w:val="24"/>
          <w:szCs w:val="24"/>
        </w:rPr>
      </w:pPr>
      <w:r w:rsidRPr="00944236">
        <w:rPr>
          <w:rFonts w:ascii="Arial" w:hAnsi="Arial" w:cs="Arial"/>
          <w:sz w:val="24"/>
          <w:szCs w:val="24"/>
        </w:rPr>
        <w:t>Analysis identified challenges relating to fragmented information, manual processes, data quality, performance oversight and the ability to identify cumulative vulnerability across individuals, locations and safeguarding themes. Current arrangements relied on separate processes and manual recording, creating duplication and limiting the ability to use existing information effectively.</w:t>
      </w:r>
      <w:r w:rsidR="00600E9D">
        <w:rPr>
          <w:rFonts w:ascii="Arial" w:hAnsi="Arial" w:cs="Arial"/>
          <w:sz w:val="24"/>
          <w:szCs w:val="24"/>
        </w:rPr>
        <w:t xml:space="preserve"> </w:t>
      </w:r>
      <w:r w:rsidRPr="00944236">
        <w:rPr>
          <w:rFonts w:ascii="Arial" w:hAnsi="Arial" w:cs="Arial"/>
          <w:sz w:val="24"/>
          <w:szCs w:val="24"/>
        </w:rPr>
        <w:t xml:space="preserve">The recommended proposal introduces a phased approach to development. The first phase focuses on improving the quality of source data through enhanced Niche reporting across key safeguarding functions. This will provide the foundation for an interim Business Intelligence </w:t>
      </w:r>
      <w:r w:rsidR="00C50BCC">
        <w:rPr>
          <w:rFonts w:ascii="Arial" w:hAnsi="Arial" w:cs="Arial"/>
          <w:sz w:val="24"/>
          <w:szCs w:val="24"/>
        </w:rPr>
        <w:t xml:space="preserve">(BI) </w:t>
      </w:r>
      <w:r w:rsidRPr="00944236">
        <w:rPr>
          <w:rFonts w:ascii="Arial" w:hAnsi="Arial" w:cs="Arial"/>
          <w:sz w:val="24"/>
          <w:szCs w:val="24"/>
        </w:rPr>
        <w:t>reporting capability, enabling improved performance oversight and analysis while future Tableau functionality is developed.</w:t>
      </w:r>
    </w:p>
    <w:p w14:paraId="3C9A3D68" w14:textId="16EA4234" w:rsidR="00F1643D" w:rsidRPr="00944236" w:rsidRDefault="00F1643D" w:rsidP="00F1643D">
      <w:pPr>
        <w:rPr>
          <w:rFonts w:ascii="Arial" w:hAnsi="Arial" w:cs="Arial"/>
          <w:sz w:val="24"/>
          <w:szCs w:val="24"/>
        </w:rPr>
      </w:pPr>
      <w:r w:rsidRPr="00944236">
        <w:rPr>
          <w:rFonts w:ascii="Arial" w:hAnsi="Arial" w:cs="Arial"/>
          <w:sz w:val="24"/>
          <w:szCs w:val="24"/>
        </w:rPr>
        <w:t>The longer-term ambition is to create an interactive vulnerability intelligence model that enables safeguarding information to be understood across people, places and emerging themes. This will support operational teams, strategic leaders and safeguarding partners to identify vulnerability patterns and opportunities for earlier intervention.</w:t>
      </w:r>
      <w:r w:rsidR="00600E9D">
        <w:rPr>
          <w:rFonts w:ascii="Arial" w:hAnsi="Arial" w:cs="Arial"/>
          <w:sz w:val="24"/>
          <w:szCs w:val="24"/>
        </w:rPr>
        <w:t xml:space="preserve"> </w:t>
      </w:r>
      <w:r w:rsidRPr="00944236">
        <w:rPr>
          <w:rFonts w:ascii="Arial" w:hAnsi="Arial" w:cs="Arial"/>
          <w:sz w:val="24"/>
          <w:szCs w:val="24"/>
        </w:rPr>
        <w:t>The proposal has been developed through engagement with key stakeholders including Digital Innovation, Information Governance, Information Security and system specialists to ensure the approach balances innovation, operational requirements and organisational risk.</w:t>
      </w:r>
    </w:p>
    <w:p w14:paraId="3308D766" w14:textId="29F42AD1" w:rsidR="00EB14E7" w:rsidRPr="00944236" w:rsidRDefault="00F1643D" w:rsidP="00EB14E7">
      <w:pPr>
        <w:rPr>
          <w:rFonts w:ascii="Arial" w:hAnsi="Arial" w:cs="Arial"/>
          <w:sz w:val="24"/>
          <w:szCs w:val="24"/>
        </w:rPr>
      </w:pPr>
      <w:r w:rsidRPr="00944236">
        <w:rPr>
          <w:rFonts w:ascii="Arial" w:hAnsi="Arial" w:cs="Arial"/>
          <w:sz w:val="24"/>
          <w:szCs w:val="24"/>
        </w:rPr>
        <w:t>The recommended approach maximises existing technology, reduces duplication, improves data reliability and provides a scalable solution capable of supporting future partnership requirements. Implementation will be supported through governance arrangements, stakeholder engagement, risk management and evaluation against agreed performance measures.</w:t>
      </w:r>
      <w:r w:rsidR="00600E9D">
        <w:rPr>
          <w:rFonts w:ascii="Arial" w:hAnsi="Arial" w:cs="Arial"/>
          <w:sz w:val="24"/>
          <w:szCs w:val="24"/>
        </w:rPr>
        <w:t xml:space="preserve"> </w:t>
      </w:r>
      <w:r w:rsidRPr="00944236">
        <w:rPr>
          <w:rFonts w:ascii="Arial" w:hAnsi="Arial" w:cs="Arial"/>
          <w:sz w:val="24"/>
          <w:szCs w:val="24"/>
        </w:rPr>
        <w:t>This proposal demonstrates how existing organisational information can be transformed into intelligence that improves safeguarding oversight, supports evidence-based decision-making and enhances the ability of policing and partners to respond effectively to vulnerability.</w:t>
      </w:r>
    </w:p>
    <w:p w14:paraId="0D3E6434" w14:textId="77777777" w:rsidR="00600E9D" w:rsidRDefault="00600E9D">
      <w:pPr>
        <w:rPr>
          <w:rFonts w:ascii="Arial" w:eastAsiaTheme="majorEastAsia" w:hAnsi="Arial" w:cs="Arial"/>
          <w:color w:val="0F4761" w:themeColor="accent1" w:themeShade="BF"/>
          <w:sz w:val="40"/>
          <w:szCs w:val="40"/>
        </w:rPr>
      </w:pPr>
      <w:r>
        <w:rPr>
          <w:rFonts w:ascii="Arial" w:hAnsi="Arial" w:cs="Arial"/>
        </w:rPr>
        <w:br w:type="page"/>
      </w:r>
    </w:p>
    <w:p w14:paraId="6A0B9B76" w14:textId="171B4BFA" w:rsidR="00843C06" w:rsidRPr="00944236" w:rsidRDefault="00843C06" w:rsidP="00EB14E7">
      <w:pPr>
        <w:pStyle w:val="Heading1"/>
        <w:rPr>
          <w:rFonts w:ascii="Arial" w:hAnsi="Arial" w:cs="Arial"/>
          <w:sz w:val="24"/>
          <w:szCs w:val="24"/>
        </w:rPr>
      </w:pPr>
      <w:bookmarkStart w:id="1" w:name="_Toc234346147"/>
      <w:r w:rsidRPr="00944236">
        <w:rPr>
          <w:rFonts w:ascii="Arial" w:hAnsi="Arial" w:cs="Arial"/>
        </w:rPr>
        <w:lastRenderedPageBreak/>
        <w:t>1. Introduction</w:t>
      </w:r>
      <w:bookmarkEnd w:id="1"/>
    </w:p>
    <w:p w14:paraId="78D27737" w14:textId="02139CDC" w:rsidR="00843C06" w:rsidRPr="00944236" w:rsidRDefault="00843C06" w:rsidP="00843C06">
      <w:pPr>
        <w:rPr>
          <w:rFonts w:ascii="Arial" w:hAnsi="Arial" w:cs="Arial"/>
          <w:sz w:val="24"/>
          <w:szCs w:val="24"/>
        </w:rPr>
      </w:pPr>
      <w:r w:rsidRPr="00944236">
        <w:rPr>
          <w:rFonts w:ascii="Arial" w:hAnsi="Arial" w:cs="Arial"/>
          <w:sz w:val="24"/>
          <w:szCs w:val="24"/>
        </w:rPr>
        <w:t>Modern policing organisations hold significant volumes of information; however, the ability to convert that information into meaningful intelligence remains a strategic challenge. Within safeguarding, understanding vulnerability requires more than recording individual incidents, as risk often develops through patterns, relationships and cumulative factors that may not be immediately visible when information is viewed in isolation.</w:t>
      </w:r>
      <w:r w:rsidR="00AF32F8">
        <w:rPr>
          <w:rFonts w:ascii="Arial" w:hAnsi="Arial" w:cs="Arial"/>
          <w:sz w:val="24"/>
          <w:szCs w:val="24"/>
        </w:rPr>
        <w:t xml:space="preserve"> </w:t>
      </w:r>
      <w:r w:rsidRPr="00944236">
        <w:rPr>
          <w:rFonts w:ascii="Arial" w:hAnsi="Arial" w:cs="Arial"/>
          <w:sz w:val="24"/>
          <w:szCs w:val="24"/>
        </w:rPr>
        <w:t>The Vulnerability Hub manages a range of statutory and non-statutory safeguarding processes, including Strategy Discussions, disclosure schemes, domestic abuse risk assessment and partnership intervention pathways. Each process generates valuable information; however, existing systems were primarily designed as recording mechanisms rather than tools to identify emerging themes, geographical risk or interconnected vulnerability.</w:t>
      </w:r>
    </w:p>
    <w:p w14:paraId="4CD70F03" w14:textId="433363E2" w:rsidR="000122A3" w:rsidRPr="000122A3" w:rsidRDefault="00843C06" w:rsidP="000122A3">
      <w:pPr>
        <w:rPr>
          <w:rFonts w:ascii="Arial" w:hAnsi="Arial" w:cs="Arial"/>
          <w:sz w:val="24"/>
          <w:szCs w:val="24"/>
        </w:rPr>
      </w:pPr>
      <w:r w:rsidRPr="00944236">
        <w:rPr>
          <w:rFonts w:ascii="Arial" w:hAnsi="Arial" w:cs="Arial"/>
          <w:sz w:val="24"/>
          <w:szCs w:val="24"/>
        </w:rPr>
        <w:t xml:space="preserve">National safeguarding legislation and guidance reinforce the importance of agencies developing a shared understanding of risk. </w:t>
      </w:r>
      <w:r w:rsidR="000122A3" w:rsidRPr="000122A3">
        <w:rPr>
          <w:rFonts w:ascii="Arial" w:hAnsi="Arial" w:cs="Arial"/>
          <w:sz w:val="24"/>
          <w:szCs w:val="24"/>
        </w:rPr>
        <w:t>The Children Act 1989 provides the legislative basis for safeguarding children, with Working Together to Safeguard Children highlighting the importance of agencies working together, sharing information appropriately and identifying risk at the earliest opportunity.</w:t>
      </w:r>
      <w:r w:rsidR="00AF32F8">
        <w:rPr>
          <w:rFonts w:ascii="Arial" w:hAnsi="Arial" w:cs="Arial"/>
          <w:sz w:val="24"/>
          <w:szCs w:val="24"/>
        </w:rPr>
        <w:t xml:space="preserve"> </w:t>
      </w:r>
      <w:r w:rsidR="000122A3" w:rsidRPr="000122A3">
        <w:rPr>
          <w:rFonts w:ascii="Arial" w:hAnsi="Arial" w:cs="Arial"/>
          <w:sz w:val="24"/>
          <w:szCs w:val="24"/>
        </w:rPr>
        <w:t>In practice, this remains challenging for policing. Vulnerability information is held across a range of systems, occurrences and safeguarding processes, making it difficult to build a complete picture without significant manual review. While individual records may identify specific concerns, recognising repeated incidents, emerging patterns or increasing vulnerability can require considerable time and specialist knowledge. This creates a risk that opportunities to understand wider vulnerability trends are delayed or reliant on individual interpretation.</w:t>
      </w:r>
    </w:p>
    <w:p w14:paraId="64E6DA1E" w14:textId="796754DE" w:rsidR="00843C06" w:rsidRPr="00944236" w:rsidRDefault="00843C06" w:rsidP="00843C06">
      <w:pPr>
        <w:rPr>
          <w:rFonts w:ascii="Arial" w:hAnsi="Arial" w:cs="Arial"/>
          <w:sz w:val="24"/>
          <w:szCs w:val="24"/>
        </w:rPr>
      </w:pPr>
      <w:r w:rsidRPr="00944236">
        <w:rPr>
          <w:rFonts w:ascii="Arial" w:hAnsi="Arial" w:cs="Arial"/>
          <w:sz w:val="24"/>
          <w:szCs w:val="24"/>
        </w:rPr>
        <w:t>The challenge identified was therefore not the absence of information, but the ability to transform existing information into actionable intelligence. Improving how data is captured, analysed and presented provides an opportunity to support earlier intervention, strengthen partnership problem solving and improve organisational understanding of vulnerability demand.</w:t>
      </w:r>
      <w:r w:rsidR="00AF32F8">
        <w:rPr>
          <w:rFonts w:ascii="Arial" w:hAnsi="Arial" w:cs="Arial"/>
          <w:sz w:val="24"/>
          <w:szCs w:val="24"/>
        </w:rPr>
        <w:t xml:space="preserve"> </w:t>
      </w:r>
      <w:r w:rsidRPr="00944236">
        <w:rPr>
          <w:rFonts w:ascii="Arial" w:hAnsi="Arial" w:cs="Arial"/>
          <w:sz w:val="24"/>
          <w:szCs w:val="24"/>
        </w:rPr>
        <w:t xml:space="preserve">This business plan evaluates the development of a data-led safeguarding intelligence capability designed to improve how vulnerability information is used across policing and partnership environments. </w:t>
      </w:r>
    </w:p>
    <w:p w14:paraId="53888038" w14:textId="785495C0" w:rsidR="00BB6337" w:rsidRPr="00944236" w:rsidRDefault="00BB6337" w:rsidP="00BB6337">
      <w:pPr>
        <w:rPr>
          <w:rFonts w:ascii="Arial" w:hAnsi="Arial" w:cs="Arial"/>
          <w:sz w:val="24"/>
          <w:szCs w:val="24"/>
        </w:rPr>
      </w:pPr>
    </w:p>
    <w:p w14:paraId="73E16450" w14:textId="77777777" w:rsidR="00EB14E7" w:rsidRPr="00944236" w:rsidRDefault="00EB14E7">
      <w:pPr>
        <w:rPr>
          <w:rFonts w:ascii="Arial" w:eastAsiaTheme="majorEastAsia" w:hAnsi="Arial" w:cs="Arial"/>
          <w:color w:val="0F4761" w:themeColor="accent1" w:themeShade="BF"/>
          <w:sz w:val="40"/>
          <w:szCs w:val="40"/>
        </w:rPr>
      </w:pPr>
      <w:r w:rsidRPr="00944236">
        <w:rPr>
          <w:rFonts w:ascii="Arial" w:hAnsi="Arial" w:cs="Arial"/>
        </w:rPr>
        <w:br w:type="page"/>
      </w:r>
    </w:p>
    <w:p w14:paraId="36ABB617" w14:textId="0B4F14E6" w:rsidR="00BB6337" w:rsidRPr="00944236" w:rsidRDefault="00BB6337" w:rsidP="000041D2">
      <w:pPr>
        <w:pStyle w:val="Heading1"/>
        <w:rPr>
          <w:rFonts w:ascii="Arial" w:hAnsi="Arial" w:cs="Arial"/>
        </w:rPr>
      </w:pPr>
      <w:bookmarkStart w:id="2" w:name="_Toc234346148"/>
      <w:r w:rsidRPr="00944236">
        <w:rPr>
          <w:rFonts w:ascii="Arial" w:hAnsi="Arial" w:cs="Arial"/>
        </w:rPr>
        <w:lastRenderedPageBreak/>
        <w:t>2. Main Findings</w:t>
      </w:r>
      <w:bookmarkEnd w:id="2"/>
    </w:p>
    <w:p w14:paraId="747570B6" w14:textId="77777777" w:rsidR="00BB6337" w:rsidRPr="00944236" w:rsidRDefault="00BB6337" w:rsidP="000041D2">
      <w:pPr>
        <w:pStyle w:val="Heading2"/>
        <w:rPr>
          <w:rFonts w:ascii="Arial" w:hAnsi="Arial" w:cs="Arial"/>
        </w:rPr>
      </w:pPr>
      <w:bookmarkStart w:id="3" w:name="_Toc234346149"/>
      <w:r w:rsidRPr="00944236">
        <w:rPr>
          <w:rFonts w:ascii="Arial" w:hAnsi="Arial" w:cs="Arial"/>
        </w:rPr>
        <w:t>2.1 Scope of the Strategic Proposal</w:t>
      </w:r>
      <w:bookmarkEnd w:id="3"/>
    </w:p>
    <w:p w14:paraId="21B74DCC" w14:textId="737F5C0E" w:rsidR="00486CB4" w:rsidRPr="00486CB4" w:rsidRDefault="00486CB4" w:rsidP="00486CB4">
      <w:pPr>
        <w:rPr>
          <w:rFonts w:ascii="Arial" w:hAnsi="Arial" w:cs="Arial"/>
          <w:sz w:val="24"/>
          <w:szCs w:val="24"/>
        </w:rPr>
      </w:pPr>
      <w:r w:rsidRPr="00486CB4">
        <w:rPr>
          <w:rFonts w:ascii="Arial" w:hAnsi="Arial" w:cs="Arial"/>
          <w:sz w:val="24"/>
          <w:szCs w:val="24"/>
        </w:rPr>
        <w:t>The scope of this proposal is the development of a safeguarding intelligence capability through improved use of existing organisational systems. The proposal focuses on enhancing the Multi-Agency Vulnerability Tracker concept by improving how safeguarding information is captured, analysed and presented to support operational and strategic decision-making.</w:t>
      </w:r>
      <w:r w:rsidR="00787DAC">
        <w:rPr>
          <w:rFonts w:ascii="Arial" w:hAnsi="Arial" w:cs="Arial"/>
          <w:sz w:val="24"/>
          <w:szCs w:val="24"/>
        </w:rPr>
        <w:t xml:space="preserve"> </w:t>
      </w:r>
      <w:r w:rsidRPr="00486CB4">
        <w:rPr>
          <w:rFonts w:ascii="Arial" w:hAnsi="Arial" w:cs="Arial"/>
          <w:sz w:val="24"/>
          <w:szCs w:val="24"/>
        </w:rPr>
        <w:t xml:space="preserve">Following review of the existing process, the proposal focuses on three key areas: strengthening data quality through improved Niche reporting, developing </w:t>
      </w:r>
      <w:r w:rsidR="00C50BCC">
        <w:rPr>
          <w:rFonts w:ascii="Arial" w:hAnsi="Arial" w:cs="Arial"/>
          <w:sz w:val="24"/>
          <w:szCs w:val="24"/>
        </w:rPr>
        <w:t>BI</w:t>
      </w:r>
      <w:r w:rsidRPr="00486CB4">
        <w:rPr>
          <w:rFonts w:ascii="Arial" w:hAnsi="Arial" w:cs="Arial"/>
          <w:sz w:val="24"/>
          <w:szCs w:val="24"/>
        </w:rPr>
        <w:t xml:space="preserve"> capability and creating the foundation for future Tableau implementation.</w:t>
      </w:r>
    </w:p>
    <w:p w14:paraId="10303D9D" w14:textId="22F080E8" w:rsidR="00486CB4" w:rsidRDefault="00486CB4" w:rsidP="00486CB4">
      <w:pPr>
        <w:rPr>
          <w:rFonts w:ascii="Arial" w:hAnsi="Arial" w:cs="Arial"/>
          <w:sz w:val="24"/>
          <w:szCs w:val="24"/>
        </w:rPr>
      </w:pPr>
      <w:r w:rsidRPr="00486CB4">
        <w:rPr>
          <w:rFonts w:ascii="Arial" w:hAnsi="Arial" w:cs="Arial"/>
          <w:sz w:val="24"/>
          <w:szCs w:val="24"/>
        </w:rPr>
        <w:t>The scope includes key Vulnerability Hub thematic areas including Child Sex Offender Disclosure Scheme (CSODS), Domestic Violence Disclosure Scheme (DVDS), Secondary Risk Assessments, Strategy Discussions and Partnership Integrated Triage meetings (PITstop). Future development will consider additional vulnerability indicators</w:t>
      </w:r>
      <w:r w:rsidR="008A63B6">
        <w:rPr>
          <w:rFonts w:ascii="Arial" w:hAnsi="Arial" w:cs="Arial"/>
          <w:sz w:val="24"/>
          <w:szCs w:val="24"/>
        </w:rPr>
        <w:t>, such as risk inside and outside the home,</w:t>
      </w:r>
      <w:r w:rsidRPr="00486CB4">
        <w:rPr>
          <w:rFonts w:ascii="Arial" w:hAnsi="Arial" w:cs="Arial"/>
          <w:sz w:val="24"/>
          <w:szCs w:val="24"/>
        </w:rPr>
        <w:t xml:space="preserve"> to support a wider understanding of risk across individuals, locations and communities.</w:t>
      </w:r>
    </w:p>
    <w:p w14:paraId="02B76D5D" w14:textId="77777777" w:rsidR="00787DAC" w:rsidRPr="00486CB4" w:rsidRDefault="00787DAC" w:rsidP="00486CB4">
      <w:pPr>
        <w:rPr>
          <w:rFonts w:ascii="Arial" w:hAnsi="Arial" w:cs="Arial"/>
          <w:sz w:val="24"/>
          <w:szCs w:val="24"/>
        </w:rPr>
      </w:pPr>
    </w:p>
    <w:p w14:paraId="25B873D9" w14:textId="77777777" w:rsidR="00486CB4" w:rsidRPr="00486CB4" w:rsidRDefault="00486CB4" w:rsidP="00486CB4">
      <w:pPr>
        <w:rPr>
          <w:rFonts w:ascii="Arial" w:hAnsi="Arial" w:cs="Arial"/>
          <w:sz w:val="24"/>
          <w:szCs w:val="24"/>
        </w:rPr>
      </w:pPr>
      <w:r w:rsidRPr="00486CB4">
        <w:rPr>
          <w:rFonts w:ascii="Arial" w:hAnsi="Arial" w:cs="Arial"/>
          <w:sz w:val="24"/>
          <w:szCs w:val="24"/>
        </w:rPr>
        <w:t>The proposal will be measured against the following success indicators:</w:t>
      </w:r>
    </w:p>
    <w:p w14:paraId="30410E12" w14:textId="38E27D97" w:rsidR="00486CB4" w:rsidRPr="00486CB4" w:rsidRDefault="00486CB4" w:rsidP="00486CB4">
      <w:pPr>
        <w:rPr>
          <w:rFonts w:ascii="Arial" w:hAnsi="Arial" w:cs="Arial"/>
          <w:sz w:val="24"/>
          <w:szCs w:val="24"/>
        </w:rPr>
      </w:pPr>
      <w:r w:rsidRPr="00486CB4">
        <w:rPr>
          <w:rFonts w:ascii="Arial" w:hAnsi="Arial" w:cs="Arial"/>
          <w:sz w:val="24"/>
          <w:szCs w:val="24"/>
        </w:rPr>
        <w:t xml:space="preserve">• </w:t>
      </w:r>
      <w:r w:rsidR="00CA583F">
        <w:rPr>
          <w:rFonts w:ascii="Arial" w:hAnsi="Arial" w:cs="Arial"/>
          <w:sz w:val="24"/>
          <w:szCs w:val="24"/>
        </w:rPr>
        <w:t>R</w:t>
      </w:r>
      <w:r w:rsidRPr="00486CB4">
        <w:rPr>
          <w:rFonts w:ascii="Arial" w:hAnsi="Arial" w:cs="Arial"/>
          <w:sz w:val="24"/>
          <w:szCs w:val="24"/>
        </w:rPr>
        <w:t>eduction in duplicated administrative processes</w:t>
      </w:r>
      <w:r w:rsidRPr="00486CB4">
        <w:rPr>
          <w:rFonts w:ascii="Arial" w:hAnsi="Arial" w:cs="Arial"/>
          <w:sz w:val="24"/>
          <w:szCs w:val="24"/>
        </w:rPr>
        <w:br/>
        <w:t xml:space="preserve">• </w:t>
      </w:r>
      <w:r w:rsidR="00CA583F">
        <w:rPr>
          <w:rFonts w:ascii="Arial" w:hAnsi="Arial" w:cs="Arial"/>
          <w:sz w:val="24"/>
          <w:szCs w:val="24"/>
        </w:rPr>
        <w:t>I</w:t>
      </w:r>
      <w:r w:rsidRPr="00486CB4">
        <w:rPr>
          <w:rFonts w:ascii="Arial" w:hAnsi="Arial" w:cs="Arial"/>
          <w:sz w:val="24"/>
          <w:szCs w:val="24"/>
        </w:rPr>
        <w:t>mproved accuracy and consistency of safeguarding information</w:t>
      </w:r>
      <w:r w:rsidRPr="00486CB4">
        <w:rPr>
          <w:rFonts w:ascii="Arial" w:hAnsi="Arial" w:cs="Arial"/>
          <w:sz w:val="24"/>
          <w:szCs w:val="24"/>
        </w:rPr>
        <w:br/>
        <w:t xml:space="preserve">• </w:t>
      </w:r>
      <w:r w:rsidR="00CA583F">
        <w:rPr>
          <w:rFonts w:ascii="Arial" w:hAnsi="Arial" w:cs="Arial"/>
          <w:sz w:val="24"/>
          <w:szCs w:val="24"/>
        </w:rPr>
        <w:t>I</w:t>
      </w:r>
      <w:r w:rsidRPr="00486CB4">
        <w:rPr>
          <w:rFonts w:ascii="Arial" w:hAnsi="Arial" w:cs="Arial"/>
          <w:sz w:val="24"/>
          <w:szCs w:val="24"/>
        </w:rPr>
        <w:t>mproved ability to identify vulnerability themes and emerging demand</w:t>
      </w:r>
      <w:r w:rsidRPr="00486CB4">
        <w:rPr>
          <w:rFonts w:ascii="Arial" w:hAnsi="Arial" w:cs="Arial"/>
          <w:sz w:val="24"/>
          <w:szCs w:val="24"/>
        </w:rPr>
        <w:br/>
        <w:t xml:space="preserve">• </w:t>
      </w:r>
      <w:r w:rsidR="00CA583F">
        <w:rPr>
          <w:rFonts w:ascii="Arial" w:hAnsi="Arial" w:cs="Arial"/>
          <w:sz w:val="24"/>
          <w:szCs w:val="24"/>
        </w:rPr>
        <w:t>I</w:t>
      </w:r>
      <w:r w:rsidRPr="00486CB4">
        <w:rPr>
          <w:rFonts w:ascii="Arial" w:hAnsi="Arial" w:cs="Arial"/>
          <w:sz w:val="24"/>
          <w:szCs w:val="24"/>
        </w:rPr>
        <w:t>ncreased capability to support appropriate multi-agency information sharing</w:t>
      </w:r>
      <w:r w:rsidRPr="00486CB4">
        <w:rPr>
          <w:rFonts w:ascii="Arial" w:hAnsi="Arial" w:cs="Arial"/>
          <w:sz w:val="24"/>
          <w:szCs w:val="24"/>
        </w:rPr>
        <w:br/>
        <w:t xml:space="preserve">• </w:t>
      </w:r>
      <w:r w:rsidR="00CA583F">
        <w:rPr>
          <w:rFonts w:ascii="Arial" w:hAnsi="Arial" w:cs="Arial"/>
          <w:sz w:val="24"/>
          <w:szCs w:val="24"/>
        </w:rPr>
        <w:t>I</w:t>
      </w:r>
      <w:r w:rsidRPr="00486CB4">
        <w:rPr>
          <w:rFonts w:ascii="Arial" w:hAnsi="Arial" w:cs="Arial"/>
          <w:sz w:val="24"/>
          <w:szCs w:val="24"/>
        </w:rPr>
        <w:t>mproved strategic oversight of vulnerability and safeguarding activity</w:t>
      </w:r>
    </w:p>
    <w:p w14:paraId="4AC591E5" w14:textId="77777777" w:rsidR="00486CB4" w:rsidRPr="00486CB4" w:rsidRDefault="00486CB4" w:rsidP="00486CB4">
      <w:pPr>
        <w:rPr>
          <w:rFonts w:ascii="Arial" w:hAnsi="Arial" w:cs="Arial"/>
          <w:sz w:val="24"/>
          <w:szCs w:val="24"/>
        </w:rPr>
      </w:pPr>
      <w:r w:rsidRPr="00486CB4">
        <w:rPr>
          <w:rFonts w:ascii="Arial" w:hAnsi="Arial" w:cs="Arial"/>
          <w:sz w:val="24"/>
          <w:szCs w:val="24"/>
        </w:rPr>
        <w:t>The proposal does not seek to replace professional judgement or safeguarding decision-making. Instead, the aim is to ensure practitioners, leaders and partners have access to accurate information to support effective decision-making and earlier intervention.</w:t>
      </w:r>
    </w:p>
    <w:p w14:paraId="0D519A5C" w14:textId="77777777" w:rsidR="00306431" w:rsidRPr="00944236" w:rsidRDefault="00306431">
      <w:pPr>
        <w:rPr>
          <w:rFonts w:ascii="Arial" w:hAnsi="Arial" w:cs="Arial"/>
          <w:sz w:val="24"/>
          <w:szCs w:val="24"/>
        </w:rPr>
      </w:pPr>
    </w:p>
    <w:p w14:paraId="06F01718" w14:textId="77777777" w:rsidR="00E460C1" w:rsidRPr="00944236" w:rsidRDefault="00E460C1" w:rsidP="000041D2">
      <w:pPr>
        <w:pStyle w:val="Heading2"/>
        <w:rPr>
          <w:rFonts w:ascii="Arial" w:hAnsi="Arial" w:cs="Arial"/>
        </w:rPr>
      </w:pPr>
      <w:bookmarkStart w:id="4" w:name="_Toc234346150"/>
      <w:r w:rsidRPr="00944236">
        <w:rPr>
          <w:rFonts w:ascii="Arial" w:hAnsi="Arial" w:cs="Arial"/>
        </w:rPr>
        <w:t>2.2 Strategic Objectives</w:t>
      </w:r>
      <w:bookmarkEnd w:id="4"/>
    </w:p>
    <w:p w14:paraId="389D3E01" w14:textId="49429EB4" w:rsidR="008458EA" w:rsidRDefault="008458EA" w:rsidP="008458EA">
      <w:pPr>
        <w:rPr>
          <w:rFonts w:ascii="Arial" w:hAnsi="Arial" w:cs="Arial"/>
          <w:sz w:val="24"/>
          <w:szCs w:val="24"/>
        </w:rPr>
      </w:pPr>
      <w:r w:rsidRPr="008458EA">
        <w:rPr>
          <w:rFonts w:ascii="Arial" w:hAnsi="Arial" w:cs="Arial"/>
          <w:sz w:val="24"/>
          <w:szCs w:val="24"/>
        </w:rPr>
        <w:t>The strategic objective of this proposal is to develop a sustainable safeguarding intelligence capability that improves how vulnerability information is captured, interpreted and used to support operational activity, partnership working and future demand management.</w:t>
      </w:r>
      <w:r w:rsidR="00787DAC">
        <w:rPr>
          <w:rFonts w:ascii="Arial" w:hAnsi="Arial" w:cs="Arial"/>
          <w:sz w:val="24"/>
          <w:szCs w:val="24"/>
        </w:rPr>
        <w:t xml:space="preserve"> </w:t>
      </w:r>
      <w:r w:rsidRPr="008458EA">
        <w:rPr>
          <w:rFonts w:ascii="Arial" w:hAnsi="Arial" w:cs="Arial"/>
          <w:sz w:val="24"/>
          <w:szCs w:val="24"/>
        </w:rPr>
        <w:t>The proposal aims to strengthen existing processes by creating a model that enables safeguarding information to be used more effectively. This supports a shift towards earlier identification of emerging concerns and improved opportunities for prevention.</w:t>
      </w:r>
    </w:p>
    <w:p w14:paraId="76FBC7CD" w14:textId="77777777" w:rsidR="00787DAC" w:rsidRPr="008458EA" w:rsidRDefault="00787DAC" w:rsidP="008458EA">
      <w:pPr>
        <w:rPr>
          <w:rFonts w:ascii="Arial" w:hAnsi="Arial" w:cs="Arial"/>
          <w:sz w:val="24"/>
          <w:szCs w:val="24"/>
        </w:rPr>
      </w:pPr>
    </w:p>
    <w:p w14:paraId="0360859B" w14:textId="77777777" w:rsidR="008458EA" w:rsidRPr="008458EA" w:rsidRDefault="008458EA" w:rsidP="008458EA">
      <w:pPr>
        <w:rPr>
          <w:rFonts w:ascii="Arial" w:hAnsi="Arial" w:cs="Arial"/>
          <w:sz w:val="24"/>
          <w:szCs w:val="24"/>
        </w:rPr>
      </w:pPr>
      <w:r w:rsidRPr="008458EA">
        <w:rPr>
          <w:rFonts w:ascii="Arial" w:hAnsi="Arial" w:cs="Arial"/>
          <w:sz w:val="24"/>
          <w:szCs w:val="24"/>
        </w:rPr>
        <w:t>The strategic objectives are:</w:t>
      </w:r>
    </w:p>
    <w:p w14:paraId="28F24B99" w14:textId="77777777" w:rsidR="008458EA" w:rsidRPr="008458EA" w:rsidRDefault="008458EA" w:rsidP="008458EA">
      <w:pPr>
        <w:rPr>
          <w:rFonts w:ascii="Arial" w:hAnsi="Arial" w:cs="Arial"/>
          <w:sz w:val="24"/>
          <w:szCs w:val="24"/>
        </w:rPr>
      </w:pPr>
      <w:r w:rsidRPr="008458EA">
        <w:rPr>
          <w:rFonts w:ascii="Arial" w:hAnsi="Arial" w:cs="Arial"/>
          <w:b/>
          <w:bCs/>
          <w:sz w:val="24"/>
          <w:szCs w:val="24"/>
        </w:rPr>
        <w:t>Objective 1 – Establish a trusted safeguarding information foundation</w:t>
      </w:r>
    </w:p>
    <w:p w14:paraId="3E34F2B2" w14:textId="104F6BF0" w:rsidR="00787DAC" w:rsidRPr="008458EA" w:rsidRDefault="008458EA" w:rsidP="008458EA">
      <w:pPr>
        <w:rPr>
          <w:rFonts w:ascii="Arial" w:hAnsi="Arial" w:cs="Arial"/>
          <w:sz w:val="24"/>
          <w:szCs w:val="24"/>
        </w:rPr>
      </w:pPr>
      <w:r w:rsidRPr="008458EA">
        <w:rPr>
          <w:rFonts w:ascii="Arial" w:hAnsi="Arial" w:cs="Arial"/>
          <w:sz w:val="24"/>
          <w:szCs w:val="24"/>
        </w:rPr>
        <w:lastRenderedPageBreak/>
        <w:t>Improve the quality, consistency and accessibility of vulnerability information by ensuring data is captured in a structured and reliable way. Creating accurate information foundations will support future digital capability and provide greater confidence in understanding safeguarding demand.</w:t>
      </w:r>
    </w:p>
    <w:p w14:paraId="4261F8FE" w14:textId="77777777" w:rsidR="008458EA" w:rsidRPr="008458EA" w:rsidRDefault="008458EA" w:rsidP="008458EA">
      <w:pPr>
        <w:rPr>
          <w:rFonts w:ascii="Arial" w:hAnsi="Arial" w:cs="Arial"/>
          <w:sz w:val="24"/>
          <w:szCs w:val="24"/>
        </w:rPr>
      </w:pPr>
      <w:r w:rsidRPr="008458EA">
        <w:rPr>
          <w:rFonts w:ascii="Arial" w:hAnsi="Arial" w:cs="Arial"/>
          <w:b/>
          <w:bCs/>
          <w:sz w:val="24"/>
          <w:szCs w:val="24"/>
        </w:rPr>
        <w:t>Objective 2 – Improve organisational understanding of vulnerability</w:t>
      </w:r>
    </w:p>
    <w:p w14:paraId="439A1033" w14:textId="77777777" w:rsidR="008458EA" w:rsidRPr="008458EA" w:rsidRDefault="008458EA" w:rsidP="008458EA">
      <w:pPr>
        <w:rPr>
          <w:rFonts w:ascii="Arial" w:hAnsi="Arial" w:cs="Arial"/>
          <w:sz w:val="24"/>
          <w:szCs w:val="24"/>
        </w:rPr>
      </w:pPr>
      <w:r w:rsidRPr="008458EA">
        <w:rPr>
          <w:rFonts w:ascii="Arial" w:hAnsi="Arial" w:cs="Arial"/>
          <w:sz w:val="24"/>
          <w:szCs w:val="24"/>
        </w:rPr>
        <w:t>Develop reporting capability that enables leaders and practitioners to identify patterns, trends and emerging safeguarding risks. This will support effective resource allocation and provide improved oversight of current and future vulnerability demand.</w:t>
      </w:r>
    </w:p>
    <w:p w14:paraId="086C4BE6" w14:textId="77777777" w:rsidR="008458EA" w:rsidRPr="008458EA" w:rsidRDefault="008458EA" w:rsidP="008458EA">
      <w:pPr>
        <w:rPr>
          <w:rFonts w:ascii="Arial" w:hAnsi="Arial" w:cs="Arial"/>
          <w:sz w:val="24"/>
          <w:szCs w:val="24"/>
        </w:rPr>
      </w:pPr>
      <w:r w:rsidRPr="008458EA">
        <w:rPr>
          <w:rFonts w:ascii="Arial" w:hAnsi="Arial" w:cs="Arial"/>
          <w:b/>
          <w:bCs/>
          <w:sz w:val="24"/>
          <w:szCs w:val="24"/>
        </w:rPr>
        <w:t>Objective 3 – Support earlier intervention and partnership problem solving</w:t>
      </w:r>
    </w:p>
    <w:p w14:paraId="3DA86217" w14:textId="77777777" w:rsidR="008458EA" w:rsidRPr="008458EA" w:rsidRDefault="008458EA" w:rsidP="008458EA">
      <w:pPr>
        <w:rPr>
          <w:rFonts w:ascii="Arial" w:hAnsi="Arial" w:cs="Arial"/>
          <w:sz w:val="24"/>
          <w:szCs w:val="24"/>
        </w:rPr>
      </w:pPr>
      <w:r w:rsidRPr="008458EA">
        <w:rPr>
          <w:rFonts w:ascii="Arial" w:hAnsi="Arial" w:cs="Arial"/>
          <w:sz w:val="24"/>
          <w:szCs w:val="24"/>
        </w:rPr>
        <w:t>Create the ability to recognise emerging concerns and areas where preventative activity may be required. This will support safeguarding partners and operational teams to develop more targeted responses based on a clearer understanding of risk.</w:t>
      </w:r>
    </w:p>
    <w:p w14:paraId="7FC7D448" w14:textId="77777777" w:rsidR="008458EA" w:rsidRPr="008458EA" w:rsidRDefault="008458EA" w:rsidP="008458EA">
      <w:pPr>
        <w:rPr>
          <w:rFonts w:ascii="Arial" w:hAnsi="Arial" w:cs="Arial"/>
          <w:sz w:val="24"/>
          <w:szCs w:val="24"/>
        </w:rPr>
      </w:pPr>
      <w:r w:rsidRPr="008458EA">
        <w:rPr>
          <w:rFonts w:ascii="Arial" w:hAnsi="Arial" w:cs="Arial"/>
          <w:b/>
          <w:bCs/>
          <w:sz w:val="24"/>
          <w:szCs w:val="24"/>
        </w:rPr>
        <w:t>Objective 4 – Strengthen multi-agency information sharing capability</w:t>
      </w:r>
    </w:p>
    <w:p w14:paraId="3027DCBF" w14:textId="77777777" w:rsidR="008458EA" w:rsidRPr="008458EA" w:rsidRDefault="008458EA" w:rsidP="008458EA">
      <w:pPr>
        <w:rPr>
          <w:rFonts w:ascii="Arial" w:hAnsi="Arial" w:cs="Arial"/>
          <w:sz w:val="24"/>
          <w:szCs w:val="24"/>
        </w:rPr>
      </w:pPr>
      <w:r w:rsidRPr="008458EA">
        <w:rPr>
          <w:rFonts w:ascii="Arial" w:hAnsi="Arial" w:cs="Arial"/>
          <w:sz w:val="24"/>
          <w:szCs w:val="24"/>
        </w:rPr>
        <w:t>Develop a secure and controlled approach to sharing relevant safeguarding information with appropriate partners. This will improve collective understanding while ensuring information is managed in line with legal, ethical and governance requirements.</w:t>
      </w:r>
    </w:p>
    <w:p w14:paraId="044C5858" w14:textId="77777777" w:rsidR="008458EA" w:rsidRPr="008458EA" w:rsidRDefault="008458EA" w:rsidP="008458EA">
      <w:pPr>
        <w:rPr>
          <w:rFonts w:ascii="Arial" w:hAnsi="Arial" w:cs="Arial"/>
          <w:sz w:val="24"/>
          <w:szCs w:val="24"/>
        </w:rPr>
      </w:pPr>
      <w:r w:rsidRPr="008458EA">
        <w:rPr>
          <w:rFonts w:ascii="Arial" w:hAnsi="Arial" w:cs="Arial"/>
          <w:b/>
          <w:bCs/>
          <w:sz w:val="24"/>
          <w:szCs w:val="24"/>
        </w:rPr>
        <w:t>Objective 5 – Develop a sustainable digital solution</w:t>
      </w:r>
    </w:p>
    <w:p w14:paraId="7FE5C9FC" w14:textId="164BF9DC" w:rsidR="008458EA" w:rsidRPr="008458EA" w:rsidRDefault="008458EA" w:rsidP="008458EA">
      <w:pPr>
        <w:rPr>
          <w:rFonts w:ascii="Arial" w:hAnsi="Arial" w:cs="Arial"/>
          <w:sz w:val="24"/>
          <w:szCs w:val="24"/>
        </w:rPr>
      </w:pPr>
      <w:r w:rsidRPr="008458EA">
        <w:rPr>
          <w:rFonts w:ascii="Arial" w:hAnsi="Arial" w:cs="Arial"/>
          <w:sz w:val="24"/>
          <w:szCs w:val="24"/>
        </w:rPr>
        <w:t>Deliver improvement through a phased approach that maximises existing organisational capability. This includes strengthening Niche data foundations, developing interim B</w:t>
      </w:r>
      <w:r w:rsidR="00C50BCC">
        <w:rPr>
          <w:rFonts w:ascii="Arial" w:hAnsi="Arial" w:cs="Arial"/>
          <w:sz w:val="24"/>
          <w:szCs w:val="24"/>
        </w:rPr>
        <w:t>I</w:t>
      </w:r>
      <w:r w:rsidRPr="008458EA">
        <w:rPr>
          <w:rFonts w:ascii="Arial" w:hAnsi="Arial" w:cs="Arial"/>
          <w:sz w:val="24"/>
          <w:szCs w:val="24"/>
        </w:rPr>
        <w:t xml:space="preserve"> reporting and preparing for future Tableau functionality.</w:t>
      </w:r>
    </w:p>
    <w:p w14:paraId="2D82B438" w14:textId="77777777" w:rsidR="008458EA" w:rsidRPr="008458EA" w:rsidRDefault="008458EA" w:rsidP="008458EA">
      <w:pPr>
        <w:rPr>
          <w:rFonts w:ascii="Arial" w:hAnsi="Arial" w:cs="Arial"/>
          <w:sz w:val="24"/>
          <w:szCs w:val="24"/>
        </w:rPr>
      </w:pPr>
      <w:r w:rsidRPr="008458EA">
        <w:rPr>
          <w:rFonts w:ascii="Arial" w:hAnsi="Arial" w:cs="Arial"/>
          <w:b/>
          <w:bCs/>
          <w:sz w:val="24"/>
          <w:szCs w:val="24"/>
        </w:rPr>
        <w:t>Objective 6 – Improve efficiency and reduce duplication</w:t>
      </w:r>
    </w:p>
    <w:p w14:paraId="3BBFBD95" w14:textId="77777777" w:rsidR="00787DAC" w:rsidRDefault="008458EA" w:rsidP="008458EA">
      <w:pPr>
        <w:rPr>
          <w:rFonts w:ascii="Arial" w:hAnsi="Arial" w:cs="Arial"/>
          <w:sz w:val="24"/>
          <w:szCs w:val="24"/>
        </w:rPr>
      </w:pPr>
      <w:r w:rsidRPr="008458EA">
        <w:rPr>
          <w:rFonts w:ascii="Arial" w:hAnsi="Arial" w:cs="Arial"/>
          <w:sz w:val="24"/>
          <w:szCs w:val="24"/>
        </w:rPr>
        <w:t>Reduce reliance on separate recording processes by creating a more consistent approach to information management. This will improve accuracy, reduce avoidable administrative demand and allow resources to focus on activity that provides greater safeguarding value.</w:t>
      </w:r>
      <w:r w:rsidR="00787DAC">
        <w:rPr>
          <w:rFonts w:ascii="Arial" w:hAnsi="Arial" w:cs="Arial"/>
          <w:sz w:val="24"/>
          <w:szCs w:val="24"/>
        </w:rPr>
        <w:t xml:space="preserve"> </w:t>
      </w:r>
    </w:p>
    <w:p w14:paraId="28577550" w14:textId="77777777" w:rsidR="00787DAC" w:rsidRDefault="00787DAC" w:rsidP="008458EA">
      <w:pPr>
        <w:rPr>
          <w:rFonts w:ascii="Arial" w:hAnsi="Arial" w:cs="Arial"/>
          <w:sz w:val="24"/>
          <w:szCs w:val="24"/>
        </w:rPr>
      </w:pPr>
    </w:p>
    <w:p w14:paraId="1F9F7575" w14:textId="45D8C702" w:rsidR="008458EA" w:rsidRPr="008458EA" w:rsidRDefault="008458EA" w:rsidP="008458EA">
      <w:pPr>
        <w:rPr>
          <w:rFonts w:ascii="Arial" w:hAnsi="Arial" w:cs="Arial"/>
          <w:sz w:val="24"/>
          <w:szCs w:val="24"/>
        </w:rPr>
      </w:pPr>
      <w:r w:rsidRPr="008458EA">
        <w:rPr>
          <w:rFonts w:ascii="Arial" w:hAnsi="Arial" w:cs="Arial"/>
          <w:sz w:val="24"/>
          <w:szCs w:val="24"/>
        </w:rPr>
        <w:t>Achievement of these objectives will create a scalable model capable of supporting current operational requirements while allowing future development in response to changing safeguarding demand.</w:t>
      </w:r>
    </w:p>
    <w:p w14:paraId="1DE9863B" w14:textId="0715C1E4" w:rsidR="00E21BE7" w:rsidRPr="00944236" w:rsidRDefault="00E21BE7" w:rsidP="00E21BE7">
      <w:pPr>
        <w:rPr>
          <w:rFonts w:ascii="Arial" w:hAnsi="Arial" w:cs="Arial"/>
          <w:sz w:val="24"/>
          <w:szCs w:val="24"/>
        </w:rPr>
      </w:pPr>
    </w:p>
    <w:p w14:paraId="7DAF8337" w14:textId="77777777" w:rsidR="004734C2" w:rsidRPr="00944236" w:rsidRDefault="004734C2" w:rsidP="000041D2">
      <w:pPr>
        <w:pStyle w:val="Heading2"/>
        <w:rPr>
          <w:rFonts w:ascii="Arial" w:hAnsi="Arial" w:cs="Arial"/>
        </w:rPr>
      </w:pPr>
      <w:bookmarkStart w:id="5" w:name="_Toc234346151"/>
      <w:r w:rsidRPr="00944236">
        <w:rPr>
          <w:rFonts w:ascii="Arial" w:hAnsi="Arial" w:cs="Arial"/>
        </w:rPr>
        <w:t>2.3 Strategic Analysis and Evidence Base</w:t>
      </w:r>
      <w:bookmarkEnd w:id="5"/>
    </w:p>
    <w:p w14:paraId="3F085700" w14:textId="77777777" w:rsidR="00787DAC" w:rsidRDefault="00E86145" w:rsidP="00E86145">
      <w:pPr>
        <w:rPr>
          <w:rFonts w:ascii="Arial" w:hAnsi="Arial" w:cs="Arial"/>
          <w:sz w:val="24"/>
          <w:szCs w:val="24"/>
        </w:rPr>
      </w:pPr>
      <w:r w:rsidRPr="00E86145">
        <w:rPr>
          <w:rFonts w:ascii="Arial" w:hAnsi="Arial" w:cs="Arial"/>
          <w:sz w:val="24"/>
          <w:szCs w:val="24"/>
        </w:rPr>
        <w:t xml:space="preserve">Development of the safeguarding intelligence capability followed a review of how vulnerability information was captured, managed and used to support operational and strategic requirements. The review identified that Humberside Police held significant safeguarding information; however, opportunities existed to improve how this information was structured, analysed and applied to support operational activity </w:t>
      </w:r>
      <w:r w:rsidRPr="00E86145">
        <w:rPr>
          <w:rFonts w:ascii="Arial" w:hAnsi="Arial" w:cs="Arial"/>
          <w:sz w:val="24"/>
          <w:szCs w:val="24"/>
        </w:rPr>
        <w:lastRenderedPageBreak/>
        <w:t>and partnership working.</w:t>
      </w:r>
      <w:r w:rsidR="00787DAC">
        <w:rPr>
          <w:rFonts w:ascii="Arial" w:hAnsi="Arial" w:cs="Arial"/>
          <w:sz w:val="24"/>
          <w:szCs w:val="24"/>
        </w:rPr>
        <w:t xml:space="preserve"> </w:t>
      </w:r>
      <w:r w:rsidRPr="00E86145">
        <w:rPr>
          <w:rFonts w:ascii="Arial" w:hAnsi="Arial" w:cs="Arial"/>
          <w:sz w:val="24"/>
          <w:szCs w:val="24"/>
        </w:rPr>
        <w:t>The challenge identified was not simply a technology issue. The original Vulnerability Tracker demonstrated a clear organisational ambition to improve understanding of vulnerability; however, further analysis identified limitations relating to manual processes, data consistency and long-term sustainability. The concept remained valid, but the method of delivery required development to achieve the intended strategic benefits.</w:t>
      </w:r>
      <w:r w:rsidR="00787DAC">
        <w:rPr>
          <w:rFonts w:ascii="Arial" w:hAnsi="Arial" w:cs="Arial"/>
          <w:sz w:val="24"/>
          <w:szCs w:val="24"/>
        </w:rPr>
        <w:t xml:space="preserve"> </w:t>
      </w:r>
      <w:r w:rsidRPr="00E86145">
        <w:rPr>
          <w:rFonts w:ascii="Arial" w:hAnsi="Arial" w:cs="Arial"/>
          <w:sz w:val="24"/>
          <w:szCs w:val="24"/>
        </w:rPr>
        <w:t xml:space="preserve">The review also identified the importance of maintaining confidence and trust with safeguarding partners. </w:t>
      </w:r>
    </w:p>
    <w:p w14:paraId="4BC70F6D" w14:textId="64B5BAB5" w:rsidR="00E86145" w:rsidRPr="00E86145" w:rsidRDefault="00E86145" w:rsidP="00E86145">
      <w:pPr>
        <w:rPr>
          <w:rFonts w:ascii="Arial" w:hAnsi="Arial" w:cs="Arial"/>
          <w:sz w:val="24"/>
          <w:szCs w:val="24"/>
        </w:rPr>
      </w:pPr>
      <w:r w:rsidRPr="00E86145">
        <w:rPr>
          <w:rFonts w:ascii="Arial" w:hAnsi="Arial" w:cs="Arial"/>
          <w:sz w:val="24"/>
          <w:szCs w:val="24"/>
        </w:rPr>
        <w:t>Engagement with senior representatives across the four Local Authority areas identified continued support for the Vulnerability Tracker concept and an expectation that improved information sharing would support multi-agency safeguarding activity. Maintaining the existing identity of the Vulnerability Tracker provided continuity for partners while allowing significant development of the underlying approach. This recognised that effective change management requires consideration of stakeholder perception, organisational reputation and confidence, as well as technical delivery.</w:t>
      </w:r>
      <w:r w:rsidR="00787DAC">
        <w:rPr>
          <w:rFonts w:ascii="Arial" w:hAnsi="Arial" w:cs="Arial"/>
          <w:sz w:val="24"/>
          <w:szCs w:val="24"/>
        </w:rPr>
        <w:t xml:space="preserve"> </w:t>
      </w:r>
      <w:r w:rsidRPr="00E86145">
        <w:rPr>
          <w:rFonts w:ascii="Arial" w:hAnsi="Arial" w:cs="Arial"/>
          <w:sz w:val="24"/>
          <w:szCs w:val="24"/>
        </w:rPr>
        <w:t>Developing a controlled safeguarding intelligence approach therefore supports not only operational improvement but also reduces organisational risk by demonstrating effective governance, transparency and commitment to continuous improvement. The longer-term ambition is to create a scalable model that can support appropriate information sharing with wider statutory safeguarding partners including education, health, probation and other relevant agencies.</w:t>
      </w:r>
    </w:p>
    <w:p w14:paraId="6053A9A6" w14:textId="58EBE17A" w:rsidR="00E86145" w:rsidRPr="00E86145" w:rsidRDefault="00E86145" w:rsidP="00E86145">
      <w:pPr>
        <w:rPr>
          <w:rFonts w:ascii="Arial" w:hAnsi="Arial" w:cs="Arial"/>
          <w:sz w:val="24"/>
          <w:szCs w:val="24"/>
        </w:rPr>
      </w:pPr>
      <w:r w:rsidRPr="00E86145">
        <w:rPr>
          <w:rFonts w:ascii="Arial" w:hAnsi="Arial" w:cs="Arial"/>
          <w:sz w:val="24"/>
          <w:szCs w:val="24"/>
        </w:rPr>
        <w:t>To address these challenges, engagement was undertaken with key stakeholders including Digital Innovation, Information Governance, Information Security and the Niche team. This ensured the proposal considered operational requirements, technical capability and the responsibilities associated with managing sensitive safeguarding information.</w:t>
      </w:r>
      <w:r w:rsidR="00787DAC">
        <w:rPr>
          <w:rFonts w:ascii="Arial" w:hAnsi="Arial" w:cs="Arial"/>
          <w:sz w:val="24"/>
          <w:szCs w:val="24"/>
        </w:rPr>
        <w:t xml:space="preserve"> </w:t>
      </w:r>
      <w:r w:rsidRPr="00E86145">
        <w:rPr>
          <w:rFonts w:ascii="Arial" w:hAnsi="Arial" w:cs="Arial"/>
          <w:sz w:val="24"/>
          <w:szCs w:val="24"/>
        </w:rPr>
        <w:t>Initial development focused on improving the quality and reliability of source data before progressing towards enhanced reporting capability. Engagement with the Niche team identified the qualifiers, recording requirements and process changes required to enable vulnerability information to be captured consistently across key safeguarding functions.</w:t>
      </w:r>
      <w:r w:rsidR="00787DAC">
        <w:rPr>
          <w:rFonts w:ascii="Arial" w:hAnsi="Arial" w:cs="Arial"/>
          <w:sz w:val="24"/>
          <w:szCs w:val="24"/>
        </w:rPr>
        <w:t xml:space="preserve"> </w:t>
      </w:r>
      <w:r w:rsidRPr="00E86145">
        <w:rPr>
          <w:rFonts w:ascii="Arial" w:hAnsi="Arial" w:cs="Arial"/>
          <w:sz w:val="24"/>
          <w:szCs w:val="24"/>
        </w:rPr>
        <w:t>This required more than technical development. Successful implementation relied upon achieving departmental engagement, changing existing recording practices and ensuring users understood the importance of accurate information capture. Thematic leads within the Vulnerability Hub supported implementation through quality assurance activity, reviewing compliance and providing assurance that information was being recorded consistently before transitioning away from existing manual processes.</w:t>
      </w:r>
    </w:p>
    <w:p w14:paraId="10A0800B" w14:textId="6C84F99F" w:rsidR="00E86145" w:rsidRPr="00E86145" w:rsidRDefault="00E86145" w:rsidP="00E86145">
      <w:pPr>
        <w:rPr>
          <w:rFonts w:ascii="Arial" w:hAnsi="Arial" w:cs="Arial"/>
          <w:sz w:val="24"/>
          <w:szCs w:val="24"/>
        </w:rPr>
      </w:pPr>
      <w:r w:rsidRPr="00E86145">
        <w:rPr>
          <w:rFonts w:ascii="Arial" w:hAnsi="Arial" w:cs="Arial"/>
          <w:sz w:val="24"/>
          <w:szCs w:val="24"/>
        </w:rPr>
        <w:t>This staged approach enabled successful progression to Niche-based reporting across Child Sex Offender Disclosure Scheme (CSODS), Domestic Violence Disclosure Scheme (DVDS), Secondary Risk Assessments and Strategy Discussions. Establishing confidence in the accuracy of this information was essential before progressing towards Business Intelligence reporting, which will provide the foundation for future Tableau functionality.</w:t>
      </w:r>
      <w:r w:rsidR="00787DAC">
        <w:rPr>
          <w:rFonts w:ascii="Arial" w:hAnsi="Arial" w:cs="Arial"/>
          <w:sz w:val="24"/>
          <w:szCs w:val="24"/>
        </w:rPr>
        <w:t xml:space="preserve"> </w:t>
      </w:r>
      <w:r w:rsidRPr="00E86145">
        <w:rPr>
          <w:rFonts w:ascii="Arial" w:hAnsi="Arial" w:cs="Arial"/>
          <w:sz w:val="24"/>
          <w:szCs w:val="24"/>
        </w:rPr>
        <w:t>This approach recognised that future digital development is dependent upon the quality of information available. Developing dashboards without addressing underlying recording practices risked transferring existing issues into a new system rather than achieving sustainable organisational improvement.</w:t>
      </w:r>
    </w:p>
    <w:p w14:paraId="2E86426B" w14:textId="7E38F1F1" w:rsidR="00E86145" w:rsidRPr="00E86145" w:rsidRDefault="00E86145" w:rsidP="00E86145">
      <w:pPr>
        <w:rPr>
          <w:rFonts w:ascii="Arial" w:hAnsi="Arial" w:cs="Arial"/>
          <w:sz w:val="24"/>
          <w:szCs w:val="24"/>
        </w:rPr>
      </w:pPr>
      <w:r w:rsidRPr="00E86145">
        <w:rPr>
          <w:rFonts w:ascii="Arial" w:hAnsi="Arial" w:cs="Arial"/>
          <w:sz w:val="24"/>
          <w:szCs w:val="24"/>
        </w:rPr>
        <w:lastRenderedPageBreak/>
        <w:t>The phased implementation approach was identified due to wider organisational technology development. As Tableau functionality was not immediately available, Business Intelligence reporting provides an interim solution that enables improved performance oversight while creating the foundations required for future Tableau development.</w:t>
      </w:r>
      <w:r w:rsidR="00787DAC">
        <w:rPr>
          <w:rFonts w:ascii="Arial" w:hAnsi="Arial" w:cs="Arial"/>
          <w:sz w:val="24"/>
          <w:szCs w:val="24"/>
        </w:rPr>
        <w:t xml:space="preserve"> </w:t>
      </w:r>
      <w:r w:rsidRPr="00E86145">
        <w:rPr>
          <w:rFonts w:ascii="Arial" w:hAnsi="Arial" w:cs="Arial"/>
          <w:sz w:val="24"/>
          <w:szCs w:val="24"/>
        </w:rPr>
        <w:t>Future development will expand the safeguarding model by incorporating additional vulnerability indicators. This includes improving understanding of harm categories linked to Strategy Discussions, identifying child criminal exploitation (CCE) and child sexual exploitation (CSE) markers and recognising emerging safeguarding themes.</w:t>
      </w:r>
      <w:r w:rsidR="00787DAC">
        <w:rPr>
          <w:rFonts w:ascii="Arial" w:hAnsi="Arial" w:cs="Arial"/>
          <w:sz w:val="24"/>
          <w:szCs w:val="24"/>
        </w:rPr>
        <w:t xml:space="preserve"> </w:t>
      </w:r>
      <w:r w:rsidRPr="00E86145">
        <w:rPr>
          <w:rFonts w:ascii="Arial" w:hAnsi="Arial" w:cs="Arial"/>
          <w:sz w:val="24"/>
          <w:szCs w:val="24"/>
        </w:rPr>
        <w:t>National safeguarding learning continues to demonstrate the importance of agencies maintaining visibility of vulnerability. The Child Safeguarding Practice Review following the death of Sara Sharif highlighted challenges relating to information sharing and recognising risk where children may become less visible to professionals (Surrey Safeguarding Children Partnership, 2025). This learning informed consideration of how future reporting could support identification of additional vulnerability indicators, including children who are electively home educated.</w:t>
      </w:r>
    </w:p>
    <w:p w14:paraId="1F17492B" w14:textId="3AE01534" w:rsidR="00E86145" w:rsidRPr="00E86145" w:rsidRDefault="00E86145" w:rsidP="00E86145">
      <w:pPr>
        <w:rPr>
          <w:rFonts w:ascii="Arial" w:hAnsi="Arial" w:cs="Arial"/>
          <w:sz w:val="24"/>
          <w:szCs w:val="24"/>
        </w:rPr>
      </w:pPr>
      <w:r w:rsidRPr="00E86145">
        <w:rPr>
          <w:rFonts w:ascii="Arial" w:hAnsi="Arial" w:cs="Arial"/>
          <w:sz w:val="24"/>
          <w:szCs w:val="24"/>
        </w:rPr>
        <w:t>The longer-term ambition is to support a more preventative safeguarding approach by improving the ability to recognise patterns of vulnerability and emerging risk. This provides opportunities for safeguarding partners and Neighbourhood Policing Teams to better understand demand and consider earlier intervention activity.</w:t>
      </w:r>
      <w:r w:rsidR="00787DAC">
        <w:rPr>
          <w:rFonts w:ascii="Arial" w:hAnsi="Arial" w:cs="Arial"/>
          <w:sz w:val="24"/>
          <w:szCs w:val="24"/>
        </w:rPr>
        <w:t xml:space="preserve"> </w:t>
      </w:r>
      <w:r w:rsidRPr="00E86145">
        <w:rPr>
          <w:rFonts w:ascii="Arial" w:hAnsi="Arial" w:cs="Arial"/>
          <w:sz w:val="24"/>
          <w:szCs w:val="24"/>
        </w:rPr>
        <w:t>The strategic analysis therefore demonstrated that sustainable improvement required more than replacing an existing process. The proposed approach focuses on strengthening information quality, improving organisational capability and creating a model that can continue to develop alongside future safeguarding demand.</w:t>
      </w:r>
    </w:p>
    <w:p w14:paraId="5BEFB3B8" w14:textId="31CB7D0C" w:rsidR="00E21BE7" w:rsidRPr="00944236" w:rsidRDefault="00E21BE7" w:rsidP="00E21BE7">
      <w:pPr>
        <w:rPr>
          <w:rFonts w:ascii="Arial" w:hAnsi="Arial" w:cs="Arial"/>
          <w:sz w:val="24"/>
          <w:szCs w:val="24"/>
        </w:rPr>
      </w:pPr>
    </w:p>
    <w:p w14:paraId="15CE812C" w14:textId="77777777" w:rsidR="00E21BE7" w:rsidRPr="00944236" w:rsidRDefault="00E21BE7" w:rsidP="000041D2">
      <w:pPr>
        <w:pStyle w:val="Heading2"/>
        <w:rPr>
          <w:rFonts w:ascii="Arial" w:hAnsi="Arial" w:cs="Arial"/>
        </w:rPr>
      </w:pPr>
      <w:bookmarkStart w:id="6" w:name="_Toc234346152"/>
      <w:r w:rsidRPr="00944236">
        <w:rPr>
          <w:rFonts w:ascii="Arial" w:hAnsi="Arial" w:cs="Arial"/>
        </w:rPr>
        <w:t>2.4 Analysis of Options Identified</w:t>
      </w:r>
      <w:bookmarkEnd w:id="6"/>
    </w:p>
    <w:p w14:paraId="5A10A456" w14:textId="77777777" w:rsidR="001F1A01" w:rsidRPr="00944236" w:rsidRDefault="001F1A01" w:rsidP="001F1A01">
      <w:pPr>
        <w:rPr>
          <w:rFonts w:ascii="Arial" w:hAnsi="Arial" w:cs="Arial"/>
          <w:sz w:val="24"/>
          <w:szCs w:val="24"/>
        </w:rPr>
      </w:pPr>
      <w:r w:rsidRPr="00944236">
        <w:rPr>
          <w:rFonts w:ascii="Arial" w:hAnsi="Arial" w:cs="Arial"/>
          <w:sz w:val="24"/>
          <w:szCs w:val="24"/>
        </w:rPr>
        <w:t>Development of the safeguarding intelligence capability required evaluation of different options to ensure the recommended approach provided the greatest strategic benefit, while remaining achievable within organisational constraints. The options considered were assessed against efficiency, cost, sustainability, information governance requirements and ability to support future partnership working (Appendix B).</w:t>
      </w:r>
    </w:p>
    <w:p w14:paraId="4B7D4A7D" w14:textId="77777777" w:rsidR="001F1A01" w:rsidRPr="00944236" w:rsidRDefault="001F1A01" w:rsidP="001F1A01">
      <w:pPr>
        <w:rPr>
          <w:rFonts w:ascii="Arial" w:hAnsi="Arial" w:cs="Arial"/>
          <w:b/>
          <w:bCs/>
          <w:sz w:val="24"/>
          <w:szCs w:val="24"/>
        </w:rPr>
      </w:pPr>
      <w:r w:rsidRPr="00944236">
        <w:rPr>
          <w:rFonts w:ascii="Arial" w:hAnsi="Arial" w:cs="Arial"/>
          <w:b/>
          <w:bCs/>
          <w:sz w:val="24"/>
          <w:szCs w:val="24"/>
        </w:rPr>
        <w:t>Option 1 – Maintain Existing Vulnerability Tracker Arrangements</w:t>
      </w:r>
    </w:p>
    <w:p w14:paraId="650BA72A" w14:textId="33DFED13" w:rsidR="001F1A01" w:rsidRPr="00944236" w:rsidRDefault="001F1A01" w:rsidP="001F1A01">
      <w:pPr>
        <w:rPr>
          <w:rFonts w:ascii="Arial" w:hAnsi="Arial" w:cs="Arial"/>
          <w:sz w:val="24"/>
          <w:szCs w:val="24"/>
        </w:rPr>
      </w:pPr>
      <w:r w:rsidRPr="00944236">
        <w:rPr>
          <w:rFonts w:ascii="Arial" w:hAnsi="Arial" w:cs="Arial"/>
          <w:sz w:val="24"/>
          <w:szCs w:val="24"/>
        </w:rPr>
        <w:t>The first option considered was to continue with the existing Vulnerability Tracker and associated manual processes.</w:t>
      </w:r>
      <w:r w:rsidR="00AE017D">
        <w:rPr>
          <w:rFonts w:ascii="Arial" w:hAnsi="Arial" w:cs="Arial"/>
          <w:sz w:val="24"/>
          <w:szCs w:val="24"/>
        </w:rPr>
        <w:t xml:space="preserve"> </w:t>
      </w:r>
      <w:r w:rsidRPr="00944236">
        <w:rPr>
          <w:rFonts w:ascii="Arial" w:hAnsi="Arial" w:cs="Arial"/>
          <w:sz w:val="24"/>
          <w:szCs w:val="24"/>
        </w:rPr>
        <w:t>The benefit of this approach was that it required minimal organisational change. Existing processes were already established and users were familiar with current ways of working. This option would therefore avoid the immediate requirement for additional development, training or changes to existing practice.</w:t>
      </w:r>
      <w:r w:rsidR="00AE017D">
        <w:rPr>
          <w:rFonts w:ascii="Arial" w:hAnsi="Arial" w:cs="Arial"/>
          <w:sz w:val="24"/>
          <w:szCs w:val="24"/>
        </w:rPr>
        <w:t xml:space="preserve"> </w:t>
      </w:r>
      <w:r w:rsidRPr="00944236">
        <w:rPr>
          <w:rFonts w:ascii="Arial" w:hAnsi="Arial" w:cs="Arial"/>
          <w:sz w:val="24"/>
          <w:szCs w:val="24"/>
        </w:rPr>
        <w:t>However, analysis identified that this approach would not address the underlying strategic challenges. Continued reliance on manual recording created risks relating to data accuracy, consistency and duplication. The use of separate processes across thematic safeguarding areas also limited the ability to develop a single understanding of vulnerability demand.</w:t>
      </w:r>
    </w:p>
    <w:p w14:paraId="560A71AE" w14:textId="22277FD0" w:rsidR="001F1A01" w:rsidRDefault="001F1A01" w:rsidP="001F1A01">
      <w:pPr>
        <w:rPr>
          <w:rFonts w:ascii="Arial" w:hAnsi="Arial" w:cs="Arial"/>
          <w:sz w:val="24"/>
          <w:szCs w:val="24"/>
        </w:rPr>
      </w:pPr>
      <w:r w:rsidRPr="00944236">
        <w:rPr>
          <w:rFonts w:ascii="Arial" w:hAnsi="Arial" w:cs="Arial"/>
          <w:sz w:val="24"/>
          <w:szCs w:val="24"/>
        </w:rPr>
        <w:lastRenderedPageBreak/>
        <w:t>Maintaining the existing approach would provide short-term stability but would not support the longer-term requirement to improve data quality, identify emerging risk or develop partnership capability.</w:t>
      </w:r>
      <w:r w:rsidR="00AE017D">
        <w:rPr>
          <w:rFonts w:ascii="Arial" w:hAnsi="Arial" w:cs="Arial"/>
          <w:sz w:val="24"/>
          <w:szCs w:val="24"/>
        </w:rPr>
        <w:t xml:space="preserve"> </w:t>
      </w:r>
      <w:r w:rsidRPr="00944236">
        <w:rPr>
          <w:rFonts w:ascii="Arial" w:hAnsi="Arial" w:cs="Arial"/>
          <w:sz w:val="24"/>
          <w:szCs w:val="24"/>
        </w:rPr>
        <w:t>For this reason, this option was not recommended.</w:t>
      </w:r>
    </w:p>
    <w:p w14:paraId="39FA5589" w14:textId="77777777" w:rsidR="00382A2F" w:rsidRPr="00944236" w:rsidRDefault="00382A2F" w:rsidP="001F1A01">
      <w:pPr>
        <w:rPr>
          <w:rFonts w:ascii="Arial" w:hAnsi="Arial" w:cs="Arial"/>
          <w:sz w:val="24"/>
          <w:szCs w:val="24"/>
        </w:rPr>
      </w:pPr>
    </w:p>
    <w:p w14:paraId="69B7F5B4" w14:textId="77777777" w:rsidR="001F1A01" w:rsidRPr="00944236" w:rsidRDefault="001F1A01" w:rsidP="001F1A01">
      <w:pPr>
        <w:rPr>
          <w:rFonts w:ascii="Arial" w:hAnsi="Arial" w:cs="Arial"/>
          <w:b/>
          <w:bCs/>
          <w:sz w:val="24"/>
          <w:szCs w:val="24"/>
        </w:rPr>
      </w:pPr>
      <w:r w:rsidRPr="00944236">
        <w:rPr>
          <w:rFonts w:ascii="Arial" w:hAnsi="Arial" w:cs="Arial"/>
          <w:b/>
          <w:bCs/>
          <w:sz w:val="24"/>
          <w:szCs w:val="24"/>
        </w:rPr>
        <w:t>Option 2 – Await Full Tableau Implementation</w:t>
      </w:r>
    </w:p>
    <w:p w14:paraId="74D1E30E" w14:textId="08B6044B" w:rsidR="001F1A01" w:rsidRDefault="001F1A01" w:rsidP="001F1A01">
      <w:pPr>
        <w:rPr>
          <w:rFonts w:ascii="Arial" w:hAnsi="Arial" w:cs="Arial"/>
          <w:sz w:val="24"/>
          <w:szCs w:val="24"/>
        </w:rPr>
      </w:pPr>
      <w:r w:rsidRPr="00944236">
        <w:rPr>
          <w:rFonts w:ascii="Arial" w:hAnsi="Arial" w:cs="Arial"/>
          <w:sz w:val="24"/>
          <w:szCs w:val="24"/>
        </w:rPr>
        <w:t>The second option considered was delaying development until Tableau capability became available across the organisation.</w:t>
      </w:r>
      <w:r w:rsidR="00AE017D">
        <w:rPr>
          <w:rFonts w:ascii="Arial" w:hAnsi="Arial" w:cs="Arial"/>
          <w:sz w:val="24"/>
          <w:szCs w:val="24"/>
        </w:rPr>
        <w:t xml:space="preserve"> </w:t>
      </w:r>
      <w:r w:rsidRPr="00944236">
        <w:rPr>
          <w:rFonts w:ascii="Arial" w:hAnsi="Arial" w:cs="Arial"/>
          <w:sz w:val="24"/>
          <w:szCs w:val="24"/>
        </w:rPr>
        <w:t>This approach offered potential benefits, as Tableau provides advanced visualisation functionality and supports the long-term ambition of developing interactive safeguarding intelligence. Waiting for full implementation would reduce the need for interim solutions and allow development to begin directly within the future system.</w:t>
      </w:r>
      <w:r w:rsidR="00AE017D">
        <w:rPr>
          <w:rFonts w:ascii="Arial" w:hAnsi="Arial" w:cs="Arial"/>
          <w:sz w:val="24"/>
          <w:szCs w:val="24"/>
        </w:rPr>
        <w:t xml:space="preserve"> </w:t>
      </w:r>
      <w:r w:rsidRPr="00944236">
        <w:rPr>
          <w:rFonts w:ascii="Arial" w:hAnsi="Arial" w:cs="Arial"/>
          <w:sz w:val="24"/>
          <w:szCs w:val="24"/>
        </w:rPr>
        <w:t>However, this option presented significant limitations. Delaying implementation would maintain existing inefficiencies and prevent immediate improvements to data quality and performance oversight. It also assumed that technology alone would resolve current challenges, without addressing the quality and structure of the information that would ultimately feed into Tableau.</w:t>
      </w:r>
      <w:r w:rsidR="00AE017D">
        <w:rPr>
          <w:rFonts w:ascii="Arial" w:hAnsi="Arial" w:cs="Arial"/>
          <w:sz w:val="24"/>
          <w:szCs w:val="24"/>
        </w:rPr>
        <w:t xml:space="preserve"> </w:t>
      </w:r>
      <w:r w:rsidRPr="00944236">
        <w:rPr>
          <w:rFonts w:ascii="Arial" w:hAnsi="Arial" w:cs="Arial"/>
          <w:sz w:val="24"/>
          <w:szCs w:val="24"/>
        </w:rPr>
        <w:t>This option was therefore rejected because effective digital transformation required the development of accurate data foundations before future visualisation capability could provide meaningful benefit.</w:t>
      </w:r>
    </w:p>
    <w:p w14:paraId="2B1236B1" w14:textId="77777777" w:rsidR="00382A2F" w:rsidRPr="00944236" w:rsidRDefault="00382A2F" w:rsidP="001F1A01">
      <w:pPr>
        <w:rPr>
          <w:rFonts w:ascii="Arial" w:hAnsi="Arial" w:cs="Arial"/>
          <w:sz w:val="24"/>
          <w:szCs w:val="24"/>
        </w:rPr>
      </w:pPr>
    </w:p>
    <w:p w14:paraId="33009635" w14:textId="77777777" w:rsidR="001F1A01" w:rsidRPr="00944236" w:rsidRDefault="001F1A01" w:rsidP="001F1A01">
      <w:pPr>
        <w:rPr>
          <w:rFonts w:ascii="Arial" w:hAnsi="Arial" w:cs="Arial"/>
          <w:b/>
          <w:bCs/>
          <w:sz w:val="24"/>
          <w:szCs w:val="24"/>
        </w:rPr>
      </w:pPr>
      <w:r w:rsidRPr="00944236">
        <w:rPr>
          <w:rFonts w:ascii="Arial" w:hAnsi="Arial" w:cs="Arial"/>
          <w:b/>
          <w:bCs/>
          <w:sz w:val="24"/>
          <w:szCs w:val="24"/>
        </w:rPr>
        <w:t>Option 3 – Procure an Alternative External Solution</w:t>
      </w:r>
    </w:p>
    <w:p w14:paraId="2E52F7BF" w14:textId="1222E113" w:rsidR="001F1A01" w:rsidRDefault="001F1A01" w:rsidP="001F1A01">
      <w:pPr>
        <w:rPr>
          <w:rFonts w:ascii="Arial" w:hAnsi="Arial" w:cs="Arial"/>
          <w:sz w:val="24"/>
          <w:szCs w:val="24"/>
        </w:rPr>
      </w:pPr>
      <w:r w:rsidRPr="00944236">
        <w:rPr>
          <w:rFonts w:ascii="Arial" w:hAnsi="Arial" w:cs="Arial"/>
          <w:sz w:val="24"/>
          <w:szCs w:val="24"/>
        </w:rPr>
        <w:t>A further option considered was whether an external system could provide the required safeguarding intelligence functionality.</w:t>
      </w:r>
      <w:r w:rsidR="00AE017D">
        <w:rPr>
          <w:rFonts w:ascii="Arial" w:hAnsi="Arial" w:cs="Arial"/>
          <w:sz w:val="24"/>
          <w:szCs w:val="24"/>
        </w:rPr>
        <w:t xml:space="preserve"> </w:t>
      </w:r>
      <w:r w:rsidRPr="00944236">
        <w:rPr>
          <w:rFonts w:ascii="Arial" w:hAnsi="Arial" w:cs="Arial"/>
          <w:sz w:val="24"/>
          <w:szCs w:val="24"/>
        </w:rPr>
        <w:t>The potential advantage of this approach was that an existing product may provide specialist capability without requiring internal development. However, this option introduced additional considerations relating to cost, procurement requirements, integration with existing systems and long-term sustainability.</w:t>
      </w:r>
      <w:r w:rsidR="00AE017D">
        <w:rPr>
          <w:rFonts w:ascii="Arial" w:hAnsi="Arial" w:cs="Arial"/>
          <w:sz w:val="24"/>
          <w:szCs w:val="24"/>
        </w:rPr>
        <w:t xml:space="preserve"> </w:t>
      </w:r>
      <w:r w:rsidRPr="00944236">
        <w:rPr>
          <w:rFonts w:ascii="Arial" w:hAnsi="Arial" w:cs="Arial"/>
          <w:sz w:val="24"/>
          <w:szCs w:val="24"/>
        </w:rPr>
        <w:t>Introducing another system also risked increasing complexity by creating an additional information source rather than maximising the value of data already held within existing organisational systems.</w:t>
      </w:r>
      <w:r w:rsidR="00AE017D">
        <w:rPr>
          <w:rFonts w:ascii="Arial" w:hAnsi="Arial" w:cs="Arial"/>
          <w:sz w:val="24"/>
          <w:szCs w:val="24"/>
        </w:rPr>
        <w:t xml:space="preserve"> </w:t>
      </w:r>
      <w:r w:rsidRPr="00944236">
        <w:rPr>
          <w:rFonts w:ascii="Arial" w:hAnsi="Arial" w:cs="Arial"/>
          <w:sz w:val="24"/>
          <w:szCs w:val="24"/>
        </w:rPr>
        <w:t>Given the requirement to deliver an efficient and sustainable solution, this option was not considered the most appropriate approach.</w:t>
      </w:r>
    </w:p>
    <w:p w14:paraId="43592C63" w14:textId="77777777" w:rsidR="00A313C6" w:rsidRPr="00944236" w:rsidRDefault="00A313C6" w:rsidP="001F1A01">
      <w:pPr>
        <w:rPr>
          <w:rFonts w:ascii="Arial" w:hAnsi="Arial" w:cs="Arial"/>
          <w:sz w:val="24"/>
          <w:szCs w:val="24"/>
        </w:rPr>
      </w:pPr>
    </w:p>
    <w:p w14:paraId="3FF715BB" w14:textId="5B63586D" w:rsidR="001F1A01" w:rsidRPr="00944236" w:rsidRDefault="001F1A01" w:rsidP="001F1A01">
      <w:pPr>
        <w:rPr>
          <w:rFonts w:ascii="Arial" w:hAnsi="Arial" w:cs="Arial"/>
          <w:b/>
          <w:bCs/>
          <w:sz w:val="24"/>
          <w:szCs w:val="24"/>
        </w:rPr>
      </w:pPr>
      <w:r w:rsidRPr="00944236">
        <w:rPr>
          <w:rFonts w:ascii="Arial" w:hAnsi="Arial" w:cs="Arial"/>
          <w:b/>
          <w:bCs/>
          <w:sz w:val="24"/>
          <w:szCs w:val="24"/>
        </w:rPr>
        <w:t xml:space="preserve">Option 4 – Phased Development </w:t>
      </w:r>
      <w:r w:rsidR="00382A2F">
        <w:rPr>
          <w:rFonts w:ascii="Arial" w:hAnsi="Arial" w:cs="Arial"/>
          <w:b/>
          <w:bCs/>
          <w:sz w:val="24"/>
          <w:szCs w:val="24"/>
        </w:rPr>
        <w:t>t</w:t>
      </w:r>
      <w:r w:rsidRPr="00944236">
        <w:rPr>
          <w:rFonts w:ascii="Arial" w:hAnsi="Arial" w:cs="Arial"/>
          <w:b/>
          <w:bCs/>
          <w:sz w:val="24"/>
          <w:szCs w:val="24"/>
        </w:rPr>
        <w:t>hrough Niche, Business Intelligence and Tableau (Recommended Option)</w:t>
      </w:r>
    </w:p>
    <w:p w14:paraId="3C490E35" w14:textId="28D170E9" w:rsidR="001F1A01" w:rsidRPr="00944236" w:rsidRDefault="001F1A01" w:rsidP="001F1A01">
      <w:pPr>
        <w:rPr>
          <w:rFonts w:ascii="Arial" w:hAnsi="Arial" w:cs="Arial"/>
          <w:sz w:val="24"/>
          <w:szCs w:val="24"/>
        </w:rPr>
      </w:pPr>
      <w:r w:rsidRPr="00944236">
        <w:rPr>
          <w:rFonts w:ascii="Arial" w:hAnsi="Arial" w:cs="Arial"/>
          <w:sz w:val="24"/>
          <w:szCs w:val="24"/>
        </w:rPr>
        <w:t>The recommended option is a phased approach that develops safeguarding intelligence capability through existing organisational systems.</w:t>
      </w:r>
      <w:r w:rsidR="00AE017D">
        <w:rPr>
          <w:rFonts w:ascii="Arial" w:hAnsi="Arial" w:cs="Arial"/>
          <w:sz w:val="24"/>
          <w:szCs w:val="24"/>
        </w:rPr>
        <w:t xml:space="preserve"> </w:t>
      </w:r>
      <w:r w:rsidRPr="00944236">
        <w:rPr>
          <w:rFonts w:ascii="Arial" w:hAnsi="Arial" w:cs="Arial"/>
          <w:sz w:val="24"/>
          <w:szCs w:val="24"/>
        </w:rPr>
        <w:t>This approach recognises that successful transformation requires more than implementation of a reporting tool. The first stage focuses on improving the quality and consistency of information captured within Niche, creating a reliable foundation for future development.</w:t>
      </w:r>
      <w:r w:rsidR="00AE017D">
        <w:rPr>
          <w:rFonts w:ascii="Arial" w:hAnsi="Arial" w:cs="Arial"/>
          <w:sz w:val="24"/>
          <w:szCs w:val="24"/>
        </w:rPr>
        <w:t xml:space="preserve"> </w:t>
      </w:r>
      <w:r w:rsidRPr="00944236">
        <w:rPr>
          <w:rFonts w:ascii="Arial" w:hAnsi="Arial" w:cs="Arial"/>
          <w:sz w:val="24"/>
          <w:szCs w:val="24"/>
        </w:rPr>
        <w:t>B</w:t>
      </w:r>
      <w:r w:rsidR="0078142C">
        <w:rPr>
          <w:rFonts w:ascii="Arial" w:hAnsi="Arial" w:cs="Arial"/>
          <w:sz w:val="24"/>
          <w:szCs w:val="24"/>
        </w:rPr>
        <w:t>I</w:t>
      </w:r>
      <w:r w:rsidRPr="00944236">
        <w:rPr>
          <w:rFonts w:ascii="Arial" w:hAnsi="Arial" w:cs="Arial"/>
          <w:sz w:val="24"/>
          <w:szCs w:val="24"/>
        </w:rPr>
        <w:t xml:space="preserve"> reporting provides an interim solution that allows immediate improvements in performance oversight and analysis while Tableau capability is developed. Once available, Tableau will provide enhanced visualisation and opportunities for wider partnership access.</w:t>
      </w:r>
    </w:p>
    <w:p w14:paraId="3E6987C7" w14:textId="4DE953C5" w:rsidR="001F1A01" w:rsidRPr="00944236" w:rsidRDefault="001F1A01" w:rsidP="001F1A01">
      <w:pPr>
        <w:rPr>
          <w:rFonts w:ascii="Arial" w:hAnsi="Arial" w:cs="Arial"/>
          <w:sz w:val="24"/>
          <w:szCs w:val="24"/>
        </w:rPr>
      </w:pPr>
      <w:r w:rsidRPr="00944236">
        <w:rPr>
          <w:rFonts w:ascii="Arial" w:hAnsi="Arial" w:cs="Arial"/>
          <w:sz w:val="24"/>
          <w:szCs w:val="24"/>
        </w:rPr>
        <w:lastRenderedPageBreak/>
        <w:t>Although this option requires coordination across multiple departments and effective change management, it provides the greatest strategic benefit. It addresses current operational challenges while creating a scalable model capable of adapting to future safeguarding requirements.</w:t>
      </w:r>
      <w:r w:rsidR="00AE017D">
        <w:rPr>
          <w:rFonts w:ascii="Arial" w:hAnsi="Arial" w:cs="Arial"/>
          <w:sz w:val="24"/>
          <w:szCs w:val="24"/>
        </w:rPr>
        <w:t xml:space="preserve"> </w:t>
      </w:r>
      <w:r w:rsidRPr="00944236">
        <w:rPr>
          <w:rFonts w:ascii="Arial" w:hAnsi="Arial" w:cs="Arial"/>
          <w:sz w:val="24"/>
          <w:szCs w:val="24"/>
        </w:rPr>
        <w:t>The phased approach was therefore selected as it balances innovation, affordability, risk management and long-term sustainability.</w:t>
      </w:r>
    </w:p>
    <w:p w14:paraId="7EEEEE8E" w14:textId="77777777" w:rsidR="00E21BE7" w:rsidRPr="00944236" w:rsidRDefault="00E21BE7" w:rsidP="00E21BE7">
      <w:pPr>
        <w:rPr>
          <w:rFonts w:ascii="Arial" w:hAnsi="Arial" w:cs="Arial"/>
          <w:sz w:val="24"/>
          <w:szCs w:val="24"/>
        </w:rPr>
      </w:pPr>
    </w:p>
    <w:p w14:paraId="3EB8936E" w14:textId="77777777" w:rsidR="0080243D" w:rsidRPr="00944236" w:rsidRDefault="0080243D" w:rsidP="000041D2">
      <w:pPr>
        <w:pStyle w:val="Heading2"/>
        <w:rPr>
          <w:rFonts w:ascii="Arial" w:hAnsi="Arial" w:cs="Arial"/>
        </w:rPr>
      </w:pPr>
      <w:bookmarkStart w:id="7" w:name="_Toc234346153"/>
      <w:r w:rsidRPr="00944236">
        <w:rPr>
          <w:rFonts w:ascii="Arial" w:hAnsi="Arial" w:cs="Arial"/>
        </w:rPr>
        <w:t>2.5 Financial Budgeting and Resources</w:t>
      </w:r>
      <w:bookmarkEnd w:id="7"/>
    </w:p>
    <w:p w14:paraId="360A8D53" w14:textId="21FF73D5" w:rsidR="00031A46" w:rsidRPr="00031A46" w:rsidRDefault="00031A46" w:rsidP="00031A46">
      <w:pPr>
        <w:rPr>
          <w:rFonts w:ascii="Arial" w:hAnsi="Arial" w:cs="Arial"/>
          <w:sz w:val="24"/>
          <w:szCs w:val="24"/>
        </w:rPr>
      </w:pPr>
      <w:r w:rsidRPr="00031A46">
        <w:rPr>
          <w:rFonts w:ascii="Arial" w:hAnsi="Arial" w:cs="Arial"/>
          <w:sz w:val="24"/>
          <w:szCs w:val="24"/>
        </w:rPr>
        <w:t>The development of the safeguarding intelligence capability required consideration of financial sustainability, resource allocation and the effective use of existing organisational assets. The recommended approach was selected to ensure improvements could be delivered while balancing affordability, operational benefit and long-term value.</w:t>
      </w:r>
      <w:r w:rsidR="00AE017D">
        <w:rPr>
          <w:rFonts w:ascii="Arial" w:hAnsi="Arial" w:cs="Arial"/>
          <w:sz w:val="24"/>
          <w:szCs w:val="24"/>
        </w:rPr>
        <w:t xml:space="preserve"> </w:t>
      </w:r>
      <w:r w:rsidRPr="00031A46">
        <w:rPr>
          <w:rFonts w:ascii="Arial" w:hAnsi="Arial" w:cs="Arial"/>
          <w:sz w:val="24"/>
          <w:szCs w:val="24"/>
        </w:rPr>
        <w:t>The existing process created both visible and hidden organisational costs. While financial expenditure associated with existing arrangements was a consideration, the wider impact related to the organisational capacity required to maintain manual processes. Analysis identified that approximately 154 hours per month were associated with maintaining the existing Vulnerability Tracker arrangements. Although this did not represent a direct staffing reduction opportunity, it identified an opportunity to redirect skilled resources towards activity that provides greater safeguarding value.</w:t>
      </w:r>
    </w:p>
    <w:p w14:paraId="1D249845" w14:textId="30A5905A" w:rsidR="00031A46" w:rsidRPr="00031A46" w:rsidRDefault="00031A46" w:rsidP="00031A46">
      <w:pPr>
        <w:rPr>
          <w:rFonts w:ascii="Arial" w:hAnsi="Arial" w:cs="Arial"/>
          <w:sz w:val="24"/>
          <w:szCs w:val="24"/>
        </w:rPr>
      </w:pPr>
      <w:r w:rsidRPr="00031A46">
        <w:rPr>
          <w:rFonts w:ascii="Arial" w:hAnsi="Arial" w:cs="Arial"/>
          <w:sz w:val="24"/>
          <w:szCs w:val="24"/>
        </w:rPr>
        <w:t>The review identified that improving efficiency was not solely about reducing time spent on administration. Accurate safeguarding information supports improved understanding of demand, enabling leaders to make more informed decisions about resources, risk and future requirements.</w:t>
      </w:r>
      <w:r w:rsidR="00AE017D">
        <w:rPr>
          <w:rFonts w:ascii="Arial" w:hAnsi="Arial" w:cs="Arial"/>
          <w:sz w:val="24"/>
          <w:szCs w:val="24"/>
        </w:rPr>
        <w:t xml:space="preserve"> </w:t>
      </w:r>
      <w:r w:rsidRPr="00031A46">
        <w:rPr>
          <w:rFonts w:ascii="Arial" w:hAnsi="Arial" w:cs="Arial"/>
          <w:sz w:val="24"/>
          <w:szCs w:val="24"/>
        </w:rPr>
        <w:t>The financial strategy focused on maximising value from existing organisational investment. Using established systems reduces the requirement for additional expenditure while supporting a solution that can be maintained and developed internally. This approach also reduces the risk of introducing additional systems that require ongoing financial commitment, training and support.</w:t>
      </w:r>
    </w:p>
    <w:p w14:paraId="6D373441" w14:textId="3C2F68F6" w:rsidR="00031A46" w:rsidRPr="00031A46" w:rsidRDefault="00031A46" w:rsidP="00031A46">
      <w:pPr>
        <w:rPr>
          <w:rFonts w:ascii="Arial" w:hAnsi="Arial" w:cs="Arial"/>
          <w:sz w:val="24"/>
          <w:szCs w:val="24"/>
        </w:rPr>
      </w:pPr>
      <w:r w:rsidRPr="00031A46">
        <w:rPr>
          <w:rFonts w:ascii="Arial" w:hAnsi="Arial" w:cs="Arial"/>
          <w:sz w:val="24"/>
          <w:szCs w:val="24"/>
        </w:rPr>
        <w:t>The recommended approach reflects a value-based financial strategy rather than a cost-reduction exercise. Delivering sustainable improvement requires consideration of both financial efficiency and wider public value, including improved service quality, partnership confidence and organisational capability.</w:t>
      </w:r>
      <w:r w:rsidR="00AE017D">
        <w:rPr>
          <w:rFonts w:ascii="Arial" w:hAnsi="Arial" w:cs="Arial"/>
          <w:sz w:val="24"/>
          <w:szCs w:val="24"/>
        </w:rPr>
        <w:t xml:space="preserve"> </w:t>
      </w:r>
      <w:r w:rsidRPr="00031A46">
        <w:rPr>
          <w:rFonts w:ascii="Arial" w:hAnsi="Arial" w:cs="Arial"/>
          <w:sz w:val="24"/>
          <w:szCs w:val="24"/>
        </w:rPr>
        <w:t>Benefits will therefore be evaluated through a combination of efficiency, quality and outcome measures rather than financial savings alone. This includes reduction in duplicated processes, improved information accuracy, increased analytical capability and strengthened partnership working (Appendix G).</w:t>
      </w:r>
      <w:r w:rsidR="00AE017D">
        <w:rPr>
          <w:rFonts w:ascii="Arial" w:hAnsi="Arial" w:cs="Arial"/>
          <w:sz w:val="24"/>
          <w:szCs w:val="24"/>
        </w:rPr>
        <w:t xml:space="preserve"> </w:t>
      </w:r>
      <w:r w:rsidRPr="00031A46">
        <w:rPr>
          <w:rFonts w:ascii="Arial" w:hAnsi="Arial" w:cs="Arial"/>
          <w:sz w:val="24"/>
          <w:szCs w:val="24"/>
        </w:rPr>
        <w:t>Th</w:t>
      </w:r>
      <w:r w:rsidR="00AE017D">
        <w:rPr>
          <w:rFonts w:ascii="Arial" w:hAnsi="Arial" w:cs="Arial"/>
          <w:sz w:val="24"/>
          <w:szCs w:val="24"/>
        </w:rPr>
        <w:t>is</w:t>
      </w:r>
      <w:r w:rsidRPr="00031A46">
        <w:rPr>
          <w:rFonts w:ascii="Arial" w:hAnsi="Arial" w:cs="Arial"/>
          <w:sz w:val="24"/>
          <w:szCs w:val="24"/>
        </w:rPr>
        <w:t xml:space="preserve"> proposal provides a financially sustainable model by improving use of existing resources, reducing avoidable demand and creating capability that can continue to adapt in response to future safeguarding requirements.</w:t>
      </w:r>
    </w:p>
    <w:p w14:paraId="62A27450" w14:textId="5E339758" w:rsidR="0080243D" w:rsidRPr="00944236" w:rsidRDefault="0080243D" w:rsidP="0080243D">
      <w:pPr>
        <w:rPr>
          <w:rFonts w:ascii="Arial" w:hAnsi="Arial" w:cs="Arial"/>
          <w:sz w:val="24"/>
          <w:szCs w:val="24"/>
        </w:rPr>
      </w:pPr>
    </w:p>
    <w:p w14:paraId="0D550638" w14:textId="77777777" w:rsidR="0080243D" w:rsidRPr="00944236" w:rsidRDefault="0080243D" w:rsidP="000041D2">
      <w:pPr>
        <w:pStyle w:val="Heading2"/>
        <w:rPr>
          <w:rFonts w:ascii="Arial" w:hAnsi="Arial" w:cs="Arial"/>
        </w:rPr>
      </w:pPr>
      <w:bookmarkStart w:id="8" w:name="_Toc234346154"/>
      <w:r w:rsidRPr="00944236">
        <w:rPr>
          <w:rFonts w:ascii="Arial" w:hAnsi="Arial" w:cs="Arial"/>
        </w:rPr>
        <w:lastRenderedPageBreak/>
        <w:t>2.6 Proposed Implementation of the Strategic Proposal</w:t>
      </w:r>
      <w:bookmarkEnd w:id="8"/>
    </w:p>
    <w:p w14:paraId="7B066D41" w14:textId="13D0C1C9" w:rsidR="00347A1A" w:rsidRPr="00944236" w:rsidRDefault="00347A1A" w:rsidP="00611CF7">
      <w:pPr>
        <w:rPr>
          <w:rFonts w:ascii="Arial" w:hAnsi="Arial" w:cs="Arial"/>
          <w:sz w:val="24"/>
          <w:szCs w:val="24"/>
        </w:rPr>
      </w:pPr>
      <w:r w:rsidRPr="00944236">
        <w:rPr>
          <w:rFonts w:ascii="Arial" w:hAnsi="Arial" w:cs="Arial"/>
          <w:sz w:val="24"/>
          <w:szCs w:val="24"/>
        </w:rPr>
        <w:t>Successful implementation requires a structured approach that considers technology, people, governance and partnership requirements. The proposal represents a change in how vulnerability information is captured and used; therefore, implementation must focus not only on technical delivery but also on ensuring the new approach becomes embedded within organisational practice.</w:t>
      </w:r>
      <w:r w:rsidR="000F0709">
        <w:rPr>
          <w:rFonts w:ascii="Arial" w:hAnsi="Arial" w:cs="Arial"/>
          <w:sz w:val="24"/>
          <w:szCs w:val="24"/>
        </w:rPr>
        <w:t xml:space="preserve"> </w:t>
      </w:r>
      <w:r w:rsidRPr="00944236">
        <w:rPr>
          <w:rFonts w:ascii="Arial" w:hAnsi="Arial" w:cs="Arial"/>
          <w:sz w:val="24"/>
          <w:szCs w:val="24"/>
        </w:rPr>
        <w:t>Implementation will follow a phased approach to ensure improvements are delivered while maintaining flexibility to respond to future organisational developments (Appendix A).</w:t>
      </w:r>
    </w:p>
    <w:p w14:paraId="095780CB" w14:textId="5C773AE8" w:rsidR="00347A1A" w:rsidRPr="00944236" w:rsidRDefault="00347A1A" w:rsidP="00611CF7">
      <w:pPr>
        <w:rPr>
          <w:rFonts w:ascii="Arial" w:hAnsi="Arial" w:cs="Arial"/>
          <w:sz w:val="24"/>
          <w:szCs w:val="24"/>
        </w:rPr>
      </w:pPr>
      <w:r w:rsidRPr="00944236">
        <w:rPr>
          <w:rFonts w:ascii="Arial" w:hAnsi="Arial" w:cs="Arial"/>
          <w:sz w:val="24"/>
          <w:szCs w:val="24"/>
        </w:rPr>
        <w:t>The first phase focused on understanding the limitations within existing processes and establishing the data foundations required for future development. This included engagement with the Niche team to identify how safeguarding information should be recorded consistently and how reporting functionality could be developed across key thematic areas.</w:t>
      </w:r>
      <w:r w:rsidR="000F0709">
        <w:rPr>
          <w:rFonts w:ascii="Arial" w:hAnsi="Arial" w:cs="Arial"/>
          <w:sz w:val="24"/>
          <w:szCs w:val="24"/>
        </w:rPr>
        <w:t xml:space="preserve"> </w:t>
      </w:r>
      <w:r w:rsidRPr="00944236">
        <w:rPr>
          <w:rFonts w:ascii="Arial" w:hAnsi="Arial" w:cs="Arial"/>
          <w:sz w:val="24"/>
          <w:szCs w:val="24"/>
        </w:rPr>
        <w:t>This phase recognised that effective digital transformation relies upon the quality of the information available. Developing dashboards or visual reporting without first addressing data capture would risk replicating existing issues rather than creating sustainable improvement.</w:t>
      </w:r>
      <w:r w:rsidR="000F0709">
        <w:rPr>
          <w:rFonts w:ascii="Arial" w:hAnsi="Arial" w:cs="Arial"/>
          <w:sz w:val="24"/>
          <w:szCs w:val="24"/>
        </w:rPr>
        <w:t xml:space="preserve"> </w:t>
      </w:r>
      <w:r w:rsidRPr="00944236">
        <w:rPr>
          <w:rFonts w:ascii="Arial" w:hAnsi="Arial" w:cs="Arial"/>
          <w:sz w:val="24"/>
          <w:szCs w:val="24"/>
        </w:rPr>
        <w:t>The second phase involves development of B</w:t>
      </w:r>
      <w:r w:rsidR="00654E0E">
        <w:rPr>
          <w:rFonts w:ascii="Arial" w:hAnsi="Arial" w:cs="Arial"/>
          <w:sz w:val="24"/>
          <w:szCs w:val="24"/>
        </w:rPr>
        <w:t>I</w:t>
      </w:r>
      <w:r w:rsidRPr="00944236">
        <w:rPr>
          <w:rFonts w:ascii="Arial" w:hAnsi="Arial" w:cs="Arial"/>
          <w:sz w:val="24"/>
          <w:szCs w:val="24"/>
        </w:rPr>
        <w:t xml:space="preserve"> reporting. This provides an interim solution while Tableau functionality is developed across the organisation. The BI reporting will enable improved performance oversight, identification of demand trends and greater understanding of vulnerability across thematic areas.</w:t>
      </w:r>
      <w:r w:rsidR="000F0709">
        <w:rPr>
          <w:rFonts w:ascii="Arial" w:hAnsi="Arial" w:cs="Arial"/>
          <w:sz w:val="24"/>
          <w:szCs w:val="24"/>
        </w:rPr>
        <w:t xml:space="preserve"> </w:t>
      </w:r>
      <w:r w:rsidRPr="00944236">
        <w:rPr>
          <w:rFonts w:ascii="Arial" w:hAnsi="Arial" w:cs="Arial"/>
          <w:sz w:val="24"/>
          <w:szCs w:val="24"/>
        </w:rPr>
        <w:t>The final phase will focus on developing the Tableau-based safeguarding intelligence capability. This will provide enhanced visualisation of vulnerability information, supporting the identification of risks linked to individuals, locations and emerging themes. Future development will also support opportunities for controlled access by safeguarding partners.</w:t>
      </w:r>
    </w:p>
    <w:p w14:paraId="69A8A92F" w14:textId="23AEAC88" w:rsidR="00347A1A" w:rsidRPr="00944236" w:rsidRDefault="00347A1A" w:rsidP="00611CF7">
      <w:pPr>
        <w:rPr>
          <w:rFonts w:ascii="Arial" w:hAnsi="Arial" w:cs="Arial"/>
          <w:sz w:val="24"/>
          <w:szCs w:val="24"/>
        </w:rPr>
      </w:pPr>
      <w:r w:rsidRPr="00944236">
        <w:rPr>
          <w:rFonts w:ascii="Arial" w:hAnsi="Arial" w:cs="Arial"/>
          <w:sz w:val="24"/>
          <w:szCs w:val="24"/>
        </w:rPr>
        <w:t>Clear governance arrangements are required to support delivery and maintain accountability. Roles and responsibilities have been identified through a responsibility assignment matrix to ensure ownership across operational, technical and governance areas (Appendix D).</w:t>
      </w:r>
      <w:r w:rsidR="000F0709">
        <w:rPr>
          <w:rFonts w:ascii="Arial" w:hAnsi="Arial" w:cs="Arial"/>
          <w:sz w:val="24"/>
          <w:szCs w:val="24"/>
        </w:rPr>
        <w:t xml:space="preserve"> </w:t>
      </w:r>
      <w:r w:rsidRPr="00944236">
        <w:rPr>
          <w:rFonts w:ascii="Arial" w:hAnsi="Arial" w:cs="Arial"/>
          <w:sz w:val="24"/>
          <w:szCs w:val="24"/>
        </w:rPr>
        <w:t>Stakeholder engagement remains critical due to the number of internal and external partners involved in safeguarding. Implementation requires collaboration between operational teams, digital specialists, information governance professionals and partner agencies to ensure the solution balances innovation with legal, ethical and practical requirements (Appendix E).</w:t>
      </w:r>
      <w:r w:rsidR="000F0709">
        <w:rPr>
          <w:rFonts w:ascii="Arial" w:hAnsi="Arial" w:cs="Arial"/>
          <w:sz w:val="24"/>
          <w:szCs w:val="24"/>
        </w:rPr>
        <w:t xml:space="preserve"> </w:t>
      </w:r>
      <w:r w:rsidRPr="00944236">
        <w:rPr>
          <w:rFonts w:ascii="Arial" w:hAnsi="Arial" w:cs="Arial"/>
          <w:sz w:val="24"/>
          <w:szCs w:val="24"/>
        </w:rPr>
        <w:t>A structured communication approach will support implementation by ensuring stakeholders understand the purpose of the change, anticipated benefits and their role in successful delivery (Appendix F).</w:t>
      </w:r>
      <w:r w:rsidR="000F0709">
        <w:rPr>
          <w:rFonts w:ascii="Arial" w:hAnsi="Arial" w:cs="Arial"/>
          <w:sz w:val="24"/>
          <w:szCs w:val="24"/>
        </w:rPr>
        <w:t xml:space="preserve"> </w:t>
      </w:r>
      <w:r w:rsidRPr="00944236">
        <w:rPr>
          <w:rFonts w:ascii="Arial" w:hAnsi="Arial" w:cs="Arial"/>
          <w:sz w:val="24"/>
          <w:szCs w:val="24"/>
        </w:rPr>
        <w:t>Implementation will therefore focus on delivering sustainable organisational change rather than simply introducing a new technical product. The phased approach enables immediate improvements while creating the foundations required for future safeguarding intelligence capability.</w:t>
      </w:r>
    </w:p>
    <w:p w14:paraId="74BB0845" w14:textId="5AB7EE81" w:rsidR="00312075" w:rsidRPr="00944236" w:rsidRDefault="00312075" w:rsidP="000041D2">
      <w:pPr>
        <w:pStyle w:val="Heading2"/>
        <w:rPr>
          <w:rFonts w:ascii="Arial" w:hAnsi="Arial" w:cs="Arial"/>
        </w:rPr>
      </w:pPr>
    </w:p>
    <w:p w14:paraId="463937C7" w14:textId="77777777" w:rsidR="00312075" w:rsidRPr="00944236" w:rsidRDefault="00312075" w:rsidP="000041D2">
      <w:pPr>
        <w:pStyle w:val="Heading2"/>
        <w:rPr>
          <w:rFonts w:ascii="Arial" w:hAnsi="Arial" w:cs="Arial"/>
        </w:rPr>
      </w:pPr>
      <w:bookmarkStart w:id="9" w:name="_Toc234346155"/>
      <w:r w:rsidRPr="00944236">
        <w:rPr>
          <w:rFonts w:ascii="Arial" w:hAnsi="Arial" w:cs="Arial"/>
        </w:rPr>
        <w:t>2.7 Risk, Issues and Mitigation</w:t>
      </w:r>
      <w:bookmarkEnd w:id="9"/>
    </w:p>
    <w:p w14:paraId="4C0C2B30" w14:textId="432DE4BA" w:rsidR="002C1FFC" w:rsidRPr="00944236" w:rsidRDefault="002C1FFC" w:rsidP="00611CF7">
      <w:pPr>
        <w:rPr>
          <w:rFonts w:ascii="Arial" w:hAnsi="Arial" w:cs="Arial"/>
          <w:sz w:val="24"/>
          <w:szCs w:val="24"/>
        </w:rPr>
      </w:pPr>
      <w:r w:rsidRPr="00944236">
        <w:rPr>
          <w:rFonts w:ascii="Arial" w:hAnsi="Arial" w:cs="Arial"/>
          <w:sz w:val="24"/>
          <w:szCs w:val="24"/>
        </w:rPr>
        <w:t>Effective implementation requires ongoing identification and management of risks that could impact delivery, organisational confidence and long-term sustainability.</w:t>
      </w:r>
      <w:r w:rsidR="000F0709">
        <w:rPr>
          <w:rFonts w:ascii="Arial" w:hAnsi="Arial" w:cs="Arial"/>
          <w:sz w:val="24"/>
          <w:szCs w:val="24"/>
        </w:rPr>
        <w:t xml:space="preserve"> </w:t>
      </w:r>
      <w:r w:rsidRPr="00944236">
        <w:rPr>
          <w:rFonts w:ascii="Arial" w:hAnsi="Arial" w:cs="Arial"/>
          <w:sz w:val="24"/>
          <w:szCs w:val="24"/>
        </w:rPr>
        <w:t xml:space="preserve">A risk assessment was completed to identify potential barriers to successful </w:t>
      </w:r>
      <w:r w:rsidRPr="00944236">
        <w:rPr>
          <w:rFonts w:ascii="Arial" w:hAnsi="Arial" w:cs="Arial"/>
          <w:sz w:val="24"/>
          <w:szCs w:val="24"/>
        </w:rPr>
        <w:lastRenderedPageBreak/>
        <w:t>implementation, including data quality, user adoption, technical dependencies, information sharing requirements and stakeholder confidence (Appendix C). These risks demonstrate that successful delivery is dependent upon more than the development of a digital solution.</w:t>
      </w:r>
      <w:r w:rsidR="000F0709">
        <w:rPr>
          <w:rFonts w:ascii="Arial" w:hAnsi="Arial" w:cs="Arial"/>
          <w:sz w:val="24"/>
          <w:szCs w:val="24"/>
        </w:rPr>
        <w:t xml:space="preserve"> </w:t>
      </w:r>
      <w:r w:rsidRPr="00944236">
        <w:rPr>
          <w:rFonts w:ascii="Arial" w:hAnsi="Arial" w:cs="Arial"/>
          <w:sz w:val="24"/>
          <w:szCs w:val="24"/>
        </w:rPr>
        <w:t>One of the key risks identified relates to the quality and consistency of information captured within existing systems. The effectiveness of any intelligence capability relies upon accurate source data; therefore, improvements to Niche recording processes and structured data capture were prioritised before progressing towards enhanced reporting capability.</w:t>
      </w:r>
      <w:r w:rsidR="000F0709">
        <w:rPr>
          <w:rFonts w:ascii="Arial" w:hAnsi="Arial" w:cs="Arial"/>
          <w:sz w:val="24"/>
          <w:szCs w:val="24"/>
        </w:rPr>
        <w:t xml:space="preserve"> </w:t>
      </w:r>
      <w:r w:rsidRPr="00944236">
        <w:rPr>
          <w:rFonts w:ascii="Arial" w:hAnsi="Arial" w:cs="Arial"/>
          <w:sz w:val="24"/>
          <w:szCs w:val="24"/>
        </w:rPr>
        <w:t>Information governance and security also represent significant considerations due to the sensitive nature of safeguarding information. While improved information sharing can support earlier intervention and better decision-making, access must remain proportionate, lawful and appropriately controlled. Early engagement with Information Governance and Information Security teams ensures these considerations are embedded throughout development rather than addressed retrospectively.</w:t>
      </w:r>
    </w:p>
    <w:p w14:paraId="308ED9A5" w14:textId="270C4D4B" w:rsidR="002C1FFC" w:rsidRPr="00944236" w:rsidRDefault="002C1FFC" w:rsidP="00611CF7">
      <w:pPr>
        <w:rPr>
          <w:rFonts w:ascii="Arial" w:hAnsi="Arial" w:cs="Arial"/>
          <w:sz w:val="24"/>
          <w:szCs w:val="24"/>
        </w:rPr>
      </w:pPr>
      <w:r w:rsidRPr="00944236">
        <w:rPr>
          <w:rFonts w:ascii="Arial" w:hAnsi="Arial" w:cs="Arial"/>
          <w:sz w:val="24"/>
          <w:szCs w:val="24"/>
        </w:rPr>
        <w:t>Successful implementation also requires consideration of organisational culture and user adoption. Introducing new technology or reporting capability does not automatically create improvement if existing behaviours and processes remain unchanged. Communication, engagement and clear leadership will therefore be required to support transition from existing manual processes towards a data-led approach.</w:t>
      </w:r>
      <w:r w:rsidR="000F0709">
        <w:rPr>
          <w:rFonts w:ascii="Arial" w:hAnsi="Arial" w:cs="Arial"/>
          <w:sz w:val="24"/>
          <w:szCs w:val="24"/>
        </w:rPr>
        <w:t xml:space="preserve"> </w:t>
      </w:r>
      <w:r w:rsidRPr="00944236">
        <w:rPr>
          <w:rFonts w:ascii="Arial" w:hAnsi="Arial" w:cs="Arial"/>
          <w:sz w:val="24"/>
          <w:szCs w:val="24"/>
        </w:rPr>
        <w:t>Evaluation of the proposal will consider wider organisational value rather than focusing solely on efficiency savings. Although reducing duplication and administrative demand provides measurable benefits, safeguarding improvement also requires consideration of information quality, partnership capability and improved understanding of vulnerability.</w:t>
      </w:r>
      <w:r w:rsidR="000F0709">
        <w:rPr>
          <w:rFonts w:ascii="Arial" w:hAnsi="Arial" w:cs="Arial"/>
          <w:sz w:val="24"/>
          <w:szCs w:val="24"/>
        </w:rPr>
        <w:t xml:space="preserve"> </w:t>
      </w:r>
      <w:r w:rsidRPr="00944236">
        <w:rPr>
          <w:rFonts w:ascii="Arial" w:hAnsi="Arial" w:cs="Arial"/>
          <w:sz w:val="24"/>
          <w:szCs w:val="24"/>
        </w:rPr>
        <w:t>A benefits realisation framework has been developed to monitor whether the proposal achieves the intended strategic outcomes (Appendix G). Measures include improved data accuracy, reduction in duplicated processes, increased ability to identify vulnerability themes and improved capability to support partnership problem solving.</w:t>
      </w:r>
      <w:r w:rsidR="000F0709">
        <w:rPr>
          <w:rFonts w:ascii="Arial" w:hAnsi="Arial" w:cs="Arial"/>
          <w:sz w:val="24"/>
          <w:szCs w:val="24"/>
        </w:rPr>
        <w:t xml:space="preserve"> </w:t>
      </w:r>
      <w:r w:rsidRPr="00944236">
        <w:rPr>
          <w:rFonts w:ascii="Arial" w:hAnsi="Arial" w:cs="Arial"/>
          <w:sz w:val="24"/>
          <w:szCs w:val="24"/>
        </w:rPr>
        <w:t>The evaluation process will remain ongoing to ensure the safeguarding intelligence model continues to adapt to emerging risks, organisational requirements and future opportunities for development.</w:t>
      </w:r>
    </w:p>
    <w:p w14:paraId="747719D9" w14:textId="5D50EEA9" w:rsidR="00312075" w:rsidRPr="00944236" w:rsidRDefault="00312075" w:rsidP="000041D2">
      <w:pPr>
        <w:pStyle w:val="Heading2"/>
        <w:rPr>
          <w:rFonts w:ascii="Arial" w:hAnsi="Arial" w:cs="Arial"/>
        </w:rPr>
      </w:pPr>
    </w:p>
    <w:p w14:paraId="182787D4" w14:textId="77777777" w:rsidR="00312075" w:rsidRPr="00944236" w:rsidRDefault="00312075" w:rsidP="000041D2">
      <w:pPr>
        <w:pStyle w:val="Heading2"/>
        <w:rPr>
          <w:rFonts w:ascii="Arial" w:hAnsi="Arial" w:cs="Arial"/>
        </w:rPr>
      </w:pPr>
      <w:bookmarkStart w:id="10" w:name="_Toc234346156"/>
      <w:r w:rsidRPr="00944236">
        <w:rPr>
          <w:rFonts w:ascii="Arial" w:hAnsi="Arial" w:cs="Arial"/>
        </w:rPr>
        <w:t>2.8 Benefits Realisation and Evaluation</w:t>
      </w:r>
      <w:bookmarkEnd w:id="10"/>
    </w:p>
    <w:p w14:paraId="11338905" w14:textId="65AB8C5E" w:rsidR="00312075" w:rsidRDefault="00312075" w:rsidP="00312075">
      <w:pPr>
        <w:rPr>
          <w:rFonts w:ascii="Arial" w:hAnsi="Arial" w:cs="Arial"/>
          <w:sz w:val="24"/>
          <w:szCs w:val="24"/>
        </w:rPr>
      </w:pPr>
      <w:r w:rsidRPr="00944236">
        <w:rPr>
          <w:rFonts w:ascii="Arial" w:hAnsi="Arial" w:cs="Arial"/>
          <w:sz w:val="24"/>
          <w:szCs w:val="24"/>
        </w:rPr>
        <w:t>Evaluation of the Vulnerability Tracker will be essential to ensure that the proposed benefits are achieved and sustained.</w:t>
      </w:r>
      <w:r w:rsidR="005405C5">
        <w:rPr>
          <w:rFonts w:ascii="Arial" w:hAnsi="Arial" w:cs="Arial"/>
          <w:sz w:val="24"/>
          <w:szCs w:val="24"/>
        </w:rPr>
        <w:t xml:space="preserve"> </w:t>
      </w:r>
      <w:r w:rsidRPr="00944236">
        <w:rPr>
          <w:rFonts w:ascii="Arial" w:hAnsi="Arial" w:cs="Arial"/>
          <w:sz w:val="24"/>
          <w:szCs w:val="24"/>
        </w:rPr>
        <w:t>The implementation of the redesigned tracker aims to deliver measurable improvement across efficiency, quality, partnership working and strategic oversight.</w:t>
      </w:r>
      <w:r w:rsidR="005405C5">
        <w:rPr>
          <w:rFonts w:ascii="Arial" w:hAnsi="Arial" w:cs="Arial"/>
          <w:sz w:val="24"/>
          <w:szCs w:val="24"/>
        </w:rPr>
        <w:t xml:space="preserve"> </w:t>
      </w:r>
      <w:r w:rsidRPr="00944236">
        <w:rPr>
          <w:rFonts w:ascii="Arial" w:hAnsi="Arial" w:cs="Arial"/>
          <w:sz w:val="24"/>
          <w:szCs w:val="24"/>
        </w:rPr>
        <w:t>The reduction of manual processes will enable officer and staff time previously required to maintain the tracker to be redirected towards safeguarding activity. This represents an opportunity to improve productivity without reducing service quality.</w:t>
      </w:r>
      <w:r w:rsidR="005405C5">
        <w:rPr>
          <w:rFonts w:ascii="Arial" w:hAnsi="Arial" w:cs="Arial"/>
          <w:sz w:val="24"/>
          <w:szCs w:val="24"/>
        </w:rPr>
        <w:t xml:space="preserve"> </w:t>
      </w:r>
      <w:r w:rsidRPr="00944236">
        <w:rPr>
          <w:rFonts w:ascii="Arial" w:hAnsi="Arial" w:cs="Arial"/>
          <w:sz w:val="24"/>
          <w:szCs w:val="24"/>
        </w:rPr>
        <w:t>Improved data reliability will support stronger organisational understanding of vulnerability demand, enabling leaders to identify themes, monitor performance and make evidence-led decisions.</w:t>
      </w:r>
      <w:r w:rsidR="005405C5">
        <w:rPr>
          <w:rFonts w:ascii="Arial" w:hAnsi="Arial" w:cs="Arial"/>
          <w:sz w:val="24"/>
          <w:szCs w:val="24"/>
        </w:rPr>
        <w:t xml:space="preserve"> </w:t>
      </w:r>
      <w:r w:rsidRPr="00944236">
        <w:rPr>
          <w:rFonts w:ascii="Arial" w:hAnsi="Arial" w:cs="Arial"/>
          <w:sz w:val="24"/>
          <w:szCs w:val="24"/>
        </w:rPr>
        <w:t xml:space="preserve">The revised approach will also strengthen partnership </w:t>
      </w:r>
      <w:r w:rsidR="002A0DC7">
        <w:rPr>
          <w:rFonts w:ascii="Arial" w:hAnsi="Arial" w:cs="Arial"/>
          <w:sz w:val="24"/>
          <w:szCs w:val="24"/>
        </w:rPr>
        <w:t xml:space="preserve">working </w:t>
      </w:r>
      <w:r w:rsidRPr="00944236">
        <w:rPr>
          <w:rFonts w:ascii="Arial" w:hAnsi="Arial" w:cs="Arial"/>
          <w:sz w:val="24"/>
          <w:szCs w:val="24"/>
        </w:rPr>
        <w:t xml:space="preserve">by providing a secure method for </w:t>
      </w:r>
      <w:r w:rsidRPr="00944236">
        <w:rPr>
          <w:rFonts w:ascii="Arial" w:hAnsi="Arial" w:cs="Arial"/>
          <w:sz w:val="24"/>
          <w:szCs w:val="24"/>
        </w:rPr>
        <w:lastRenderedPageBreak/>
        <w:t>appropriate information sharing. This supports a more collaborative safeguarding environment while ensuring organisational responsibilities regarding information management are maintained.</w:t>
      </w:r>
    </w:p>
    <w:p w14:paraId="63F7FE42" w14:textId="77777777" w:rsidR="005405C5" w:rsidRPr="00944236" w:rsidRDefault="005405C5" w:rsidP="00312075">
      <w:pPr>
        <w:rPr>
          <w:rFonts w:ascii="Arial" w:hAnsi="Arial" w:cs="Arial"/>
          <w:sz w:val="24"/>
          <w:szCs w:val="24"/>
        </w:rPr>
      </w:pPr>
    </w:p>
    <w:p w14:paraId="011C475B" w14:textId="77777777" w:rsidR="00312075" w:rsidRPr="00944236" w:rsidRDefault="00312075" w:rsidP="00312075">
      <w:pPr>
        <w:rPr>
          <w:rFonts w:ascii="Arial" w:hAnsi="Arial" w:cs="Arial"/>
          <w:sz w:val="24"/>
          <w:szCs w:val="24"/>
        </w:rPr>
      </w:pPr>
      <w:r w:rsidRPr="00944236">
        <w:rPr>
          <w:rFonts w:ascii="Arial" w:hAnsi="Arial" w:cs="Arial"/>
          <w:sz w:val="24"/>
          <w:szCs w:val="24"/>
        </w:rPr>
        <w:t>Benefits will be reviewed through agreed performance measures, including:</w:t>
      </w:r>
    </w:p>
    <w:p w14:paraId="34EA2CED" w14:textId="13D0F011" w:rsidR="00312075" w:rsidRPr="00944236" w:rsidRDefault="002A0DC7" w:rsidP="00312075">
      <w:pPr>
        <w:numPr>
          <w:ilvl w:val="0"/>
          <w:numId w:val="10"/>
        </w:numPr>
        <w:rPr>
          <w:rFonts w:ascii="Arial" w:hAnsi="Arial" w:cs="Arial"/>
          <w:sz w:val="24"/>
          <w:szCs w:val="24"/>
        </w:rPr>
      </w:pPr>
      <w:r>
        <w:rPr>
          <w:rFonts w:ascii="Arial" w:hAnsi="Arial" w:cs="Arial"/>
          <w:sz w:val="24"/>
          <w:szCs w:val="24"/>
        </w:rPr>
        <w:t>R</w:t>
      </w:r>
      <w:r w:rsidR="00312075" w:rsidRPr="00944236">
        <w:rPr>
          <w:rFonts w:ascii="Arial" w:hAnsi="Arial" w:cs="Arial"/>
          <w:sz w:val="24"/>
          <w:szCs w:val="24"/>
        </w:rPr>
        <w:t>eduction in administrative demand</w:t>
      </w:r>
    </w:p>
    <w:p w14:paraId="16CA42CA" w14:textId="46361501" w:rsidR="00312075" w:rsidRPr="00944236" w:rsidRDefault="002A0DC7" w:rsidP="00312075">
      <w:pPr>
        <w:numPr>
          <w:ilvl w:val="0"/>
          <w:numId w:val="10"/>
        </w:numPr>
        <w:rPr>
          <w:rFonts w:ascii="Arial" w:hAnsi="Arial" w:cs="Arial"/>
          <w:sz w:val="24"/>
          <w:szCs w:val="24"/>
        </w:rPr>
      </w:pPr>
      <w:r>
        <w:rPr>
          <w:rFonts w:ascii="Arial" w:hAnsi="Arial" w:cs="Arial"/>
          <w:sz w:val="24"/>
          <w:szCs w:val="24"/>
        </w:rPr>
        <w:t>I</w:t>
      </w:r>
      <w:r w:rsidR="00312075" w:rsidRPr="00944236">
        <w:rPr>
          <w:rFonts w:ascii="Arial" w:hAnsi="Arial" w:cs="Arial"/>
          <w:sz w:val="24"/>
          <w:szCs w:val="24"/>
        </w:rPr>
        <w:t>mprovement in data reliability</w:t>
      </w:r>
    </w:p>
    <w:p w14:paraId="6870F152" w14:textId="1A2AB65D" w:rsidR="00312075" w:rsidRPr="00944236" w:rsidRDefault="002A0DC7" w:rsidP="00312075">
      <w:pPr>
        <w:numPr>
          <w:ilvl w:val="0"/>
          <w:numId w:val="10"/>
        </w:numPr>
        <w:rPr>
          <w:rFonts w:ascii="Arial" w:hAnsi="Arial" w:cs="Arial"/>
          <w:sz w:val="24"/>
          <w:szCs w:val="24"/>
        </w:rPr>
      </w:pPr>
      <w:r>
        <w:rPr>
          <w:rFonts w:ascii="Arial" w:hAnsi="Arial" w:cs="Arial"/>
          <w:sz w:val="24"/>
          <w:szCs w:val="24"/>
        </w:rPr>
        <w:t>D</w:t>
      </w:r>
      <w:r w:rsidR="00312075" w:rsidRPr="00944236">
        <w:rPr>
          <w:rFonts w:ascii="Arial" w:hAnsi="Arial" w:cs="Arial"/>
          <w:sz w:val="24"/>
          <w:szCs w:val="24"/>
        </w:rPr>
        <w:t>elivery of financial efficiencies</w:t>
      </w:r>
    </w:p>
    <w:p w14:paraId="4FE6C63F" w14:textId="0DE4B385" w:rsidR="00312075" w:rsidRPr="00944236" w:rsidRDefault="002A0DC7" w:rsidP="00312075">
      <w:pPr>
        <w:numPr>
          <w:ilvl w:val="0"/>
          <w:numId w:val="10"/>
        </w:numPr>
        <w:rPr>
          <w:rFonts w:ascii="Arial" w:hAnsi="Arial" w:cs="Arial"/>
          <w:sz w:val="24"/>
          <w:szCs w:val="24"/>
        </w:rPr>
      </w:pPr>
      <w:r>
        <w:rPr>
          <w:rFonts w:ascii="Arial" w:hAnsi="Arial" w:cs="Arial"/>
          <w:sz w:val="24"/>
          <w:szCs w:val="24"/>
        </w:rPr>
        <w:t>S</w:t>
      </w:r>
      <w:r w:rsidR="00312075" w:rsidRPr="00944236">
        <w:rPr>
          <w:rFonts w:ascii="Arial" w:hAnsi="Arial" w:cs="Arial"/>
          <w:sz w:val="24"/>
          <w:szCs w:val="24"/>
        </w:rPr>
        <w:t xml:space="preserve">uccessful implementation of partner access </w:t>
      </w:r>
    </w:p>
    <w:p w14:paraId="63502CCF" w14:textId="7214C5AA" w:rsidR="00312075" w:rsidRPr="00944236" w:rsidRDefault="002A0DC7" w:rsidP="00312075">
      <w:pPr>
        <w:numPr>
          <w:ilvl w:val="0"/>
          <w:numId w:val="10"/>
        </w:numPr>
        <w:rPr>
          <w:rFonts w:ascii="Arial" w:hAnsi="Arial" w:cs="Arial"/>
          <w:sz w:val="24"/>
          <w:szCs w:val="24"/>
        </w:rPr>
      </w:pPr>
      <w:r>
        <w:rPr>
          <w:rFonts w:ascii="Arial" w:hAnsi="Arial" w:cs="Arial"/>
          <w:sz w:val="24"/>
          <w:szCs w:val="24"/>
        </w:rPr>
        <w:t>U</w:t>
      </w:r>
      <w:r w:rsidR="00312075" w:rsidRPr="00944236">
        <w:rPr>
          <w:rFonts w:ascii="Arial" w:hAnsi="Arial" w:cs="Arial"/>
          <w:sz w:val="24"/>
          <w:szCs w:val="24"/>
        </w:rPr>
        <w:t>ser feedback</w:t>
      </w:r>
    </w:p>
    <w:p w14:paraId="15D3FDCF" w14:textId="0D29A5AF" w:rsidR="00312075" w:rsidRPr="00944236" w:rsidRDefault="002A0DC7" w:rsidP="00312075">
      <w:pPr>
        <w:numPr>
          <w:ilvl w:val="0"/>
          <w:numId w:val="10"/>
        </w:numPr>
        <w:rPr>
          <w:rFonts w:ascii="Arial" w:hAnsi="Arial" w:cs="Arial"/>
          <w:sz w:val="24"/>
          <w:szCs w:val="24"/>
        </w:rPr>
      </w:pPr>
      <w:r>
        <w:rPr>
          <w:rFonts w:ascii="Arial" w:hAnsi="Arial" w:cs="Arial"/>
          <w:sz w:val="24"/>
          <w:szCs w:val="24"/>
        </w:rPr>
        <w:t>F</w:t>
      </w:r>
      <w:r w:rsidR="00312075" w:rsidRPr="00944236">
        <w:rPr>
          <w:rFonts w:ascii="Arial" w:hAnsi="Arial" w:cs="Arial"/>
          <w:sz w:val="24"/>
          <w:szCs w:val="24"/>
        </w:rPr>
        <w:t>uture opportunities for development</w:t>
      </w:r>
    </w:p>
    <w:p w14:paraId="5B5DD6B5" w14:textId="610F7FEF" w:rsidR="0032354E" w:rsidRPr="00944236" w:rsidRDefault="00312075" w:rsidP="00244CAE">
      <w:pPr>
        <w:rPr>
          <w:rFonts w:ascii="Arial" w:hAnsi="Arial" w:cs="Arial"/>
          <w:sz w:val="24"/>
          <w:szCs w:val="24"/>
        </w:rPr>
      </w:pPr>
      <w:r w:rsidRPr="00944236">
        <w:rPr>
          <w:rFonts w:ascii="Arial" w:hAnsi="Arial" w:cs="Arial"/>
          <w:sz w:val="24"/>
          <w:szCs w:val="24"/>
        </w:rPr>
        <w:t>The redesigned tracker provides a foundation for continuous improvement, allowing future expansion as organisational requirements and partnership opportunities develop.</w:t>
      </w:r>
    </w:p>
    <w:p w14:paraId="1FEEB70A" w14:textId="77777777" w:rsidR="00244CAE" w:rsidRPr="00944236" w:rsidRDefault="00244CAE">
      <w:pPr>
        <w:rPr>
          <w:rFonts w:ascii="Arial" w:eastAsiaTheme="majorEastAsia" w:hAnsi="Arial" w:cs="Arial"/>
          <w:color w:val="0F4761" w:themeColor="accent1" w:themeShade="BF"/>
          <w:sz w:val="40"/>
          <w:szCs w:val="40"/>
        </w:rPr>
      </w:pPr>
      <w:r w:rsidRPr="00944236">
        <w:rPr>
          <w:rFonts w:ascii="Arial" w:hAnsi="Arial" w:cs="Arial"/>
        </w:rPr>
        <w:br w:type="page"/>
      </w:r>
    </w:p>
    <w:p w14:paraId="41FFB0E1" w14:textId="2AABE7F7" w:rsidR="00312075" w:rsidRPr="00944236" w:rsidRDefault="00312075" w:rsidP="000041D2">
      <w:pPr>
        <w:pStyle w:val="Heading1"/>
        <w:rPr>
          <w:rFonts w:ascii="Arial" w:hAnsi="Arial" w:cs="Arial"/>
        </w:rPr>
      </w:pPr>
      <w:bookmarkStart w:id="11" w:name="_Toc234346157"/>
      <w:r w:rsidRPr="00944236">
        <w:rPr>
          <w:rFonts w:ascii="Arial" w:hAnsi="Arial" w:cs="Arial"/>
        </w:rPr>
        <w:lastRenderedPageBreak/>
        <w:t>3. Conclusion</w:t>
      </w:r>
      <w:bookmarkEnd w:id="11"/>
    </w:p>
    <w:p w14:paraId="3B1BF995" w14:textId="7B912015" w:rsidR="000D6ECF" w:rsidRPr="000D6ECF" w:rsidRDefault="000D6ECF" w:rsidP="000D6ECF">
      <w:pPr>
        <w:rPr>
          <w:rFonts w:ascii="Arial" w:hAnsi="Arial" w:cs="Arial"/>
          <w:sz w:val="24"/>
          <w:szCs w:val="24"/>
        </w:rPr>
      </w:pPr>
      <w:r w:rsidRPr="000D6ECF">
        <w:rPr>
          <w:rFonts w:ascii="Arial" w:hAnsi="Arial" w:cs="Arial"/>
          <w:sz w:val="24"/>
          <w:szCs w:val="24"/>
        </w:rPr>
        <w:t xml:space="preserve">The development of </w:t>
      </w:r>
      <w:r w:rsidR="00AB7C88">
        <w:rPr>
          <w:rFonts w:ascii="Arial" w:hAnsi="Arial" w:cs="Arial"/>
          <w:sz w:val="24"/>
          <w:szCs w:val="24"/>
        </w:rPr>
        <w:t>the new Vulnerability Tracker</w:t>
      </w:r>
      <w:r w:rsidRPr="000D6ECF">
        <w:rPr>
          <w:rFonts w:ascii="Arial" w:hAnsi="Arial" w:cs="Arial"/>
          <w:sz w:val="24"/>
          <w:szCs w:val="24"/>
        </w:rPr>
        <w:t xml:space="preserve"> provides an opportunity to strengthen how vulnerability information is used across policing and partnership environments. The review identified that existing systems contained significant safeguarding information; however, opportunities existed to improve how this information was structured, accessed and applied.</w:t>
      </w:r>
      <w:r w:rsidR="005405C5">
        <w:rPr>
          <w:rFonts w:ascii="Arial" w:hAnsi="Arial" w:cs="Arial"/>
          <w:sz w:val="24"/>
          <w:szCs w:val="24"/>
        </w:rPr>
        <w:t xml:space="preserve"> </w:t>
      </w:r>
      <w:r w:rsidRPr="000D6ECF">
        <w:rPr>
          <w:rFonts w:ascii="Arial" w:hAnsi="Arial" w:cs="Arial"/>
          <w:sz w:val="24"/>
          <w:szCs w:val="24"/>
        </w:rPr>
        <w:t>Analysis of current arrangements identified limitations linked to manual processes, duplication and consistency of information. Continuing with existing arrangements would not fully support the organisation’s ambition to develop a more proactive understanding of vulnerability demand.</w:t>
      </w:r>
      <w:r w:rsidR="005405C5">
        <w:rPr>
          <w:rFonts w:ascii="Arial" w:hAnsi="Arial" w:cs="Arial"/>
          <w:sz w:val="24"/>
          <w:szCs w:val="24"/>
        </w:rPr>
        <w:t xml:space="preserve"> </w:t>
      </w:r>
      <w:r w:rsidRPr="000D6ECF">
        <w:rPr>
          <w:rFonts w:ascii="Arial" w:hAnsi="Arial" w:cs="Arial"/>
          <w:sz w:val="24"/>
          <w:szCs w:val="24"/>
        </w:rPr>
        <w:t>The recommended phased approach provides a sustainable solution by improving the quality of existing data before progressing towards enhanced digital capability. Developing structured reporting through Niche, supported by Business Intelligence functionality and future Tableau implementation, allows improvements to be delivered while maintaining flexibility for future requirements.</w:t>
      </w:r>
    </w:p>
    <w:p w14:paraId="5B4AA796" w14:textId="0B02480A" w:rsidR="000D6ECF" w:rsidRPr="000D6ECF" w:rsidRDefault="000D6ECF" w:rsidP="000D6ECF">
      <w:pPr>
        <w:rPr>
          <w:rFonts w:ascii="Arial" w:hAnsi="Arial" w:cs="Arial"/>
          <w:sz w:val="24"/>
          <w:szCs w:val="24"/>
        </w:rPr>
      </w:pPr>
      <w:r w:rsidRPr="000D6ECF">
        <w:rPr>
          <w:rFonts w:ascii="Arial" w:hAnsi="Arial" w:cs="Arial"/>
          <w:sz w:val="24"/>
          <w:szCs w:val="24"/>
        </w:rPr>
        <w:t>Th</w:t>
      </w:r>
      <w:r w:rsidR="005405C5">
        <w:rPr>
          <w:rFonts w:ascii="Arial" w:hAnsi="Arial" w:cs="Arial"/>
          <w:sz w:val="24"/>
          <w:szCs w:val="24"/>
        </w:rPr>
        <w:t>is</w:t>
      </w:r>
      <w:r w:rsidRPr="000D6ECF">
        <w:rPr>
          <w:rFonts w:ascii="Arial" w:hAnsi="Arial" w:cs="Arial"/>
          <w:sz w:val="24"/>
          <w:szCs w:val="24"/>
        </w:rPr>
        <w:t xml:space="preserve"> proposal recognises that successful change requires more than introducing technology. Effective implementation relies upon leadership, stakeholder engagement, strong governance arrangements and ensuring new ways of working become embedded into practice.</w:t>
      </w:r>
      <w:r w:rsidR="005405C5">
        <w:rPr>
          <w:rFonts w:ascii="Arial" w:hAnsi="Arial" w:cs="Arial"/>
          <w:sz w:val="24"/>
          <w:szCs w:val="24"/>
        </w:rPr>
        <w:t xml:space="preserve"> It also</w:t>
      </w:r>
      <w:r w:rsidRPr="000D6ECF">
        <w:rPr>
          <w:rFonts w:ascii="Arial" w:hAnsi="Arial" w:cs="Arial"/>
          <w:sz w:val="24"/>
          <w:szCs w:val="24"/>
        </w:rPr>
        <w:t xml:space="preserve"> supports improved efficiency, stronger partnership confidence and greater organisational understanding of safeguarding demand. By maximising existing technology and developing a scalable approach, the organisation can continue to adapt as vulnerability and partnership requirements evolve.</w:t>
      </w:r>
      <w:r w:rsidR="005405C5">
        <w:rPr>
          <w:rFonts w:ascii="Arial" w:hAnsi="Arial" w:cs="Arial"/>
          <w:sz w:val="24"/>
          <w:szCs w:val="24"/>
        </w:rPr>
        <w:t xml:space="preserve"> </w:t>
      </w:r>
      <w:r w:rsidRPr="000D6ECF">
        <w:rPr>
          <w:rFonts w:ascii="Arial" w:hAnsi="Arial" w:cs="Arial"/>
          <w:sz w:val="24"/>
          <w:szCs w:val="24"/>
        </w:rPr>
        <w:t>Overall, th</w:t>
      </w:r>
      <w:r w:rsidR="005405C5">
        <w:rPr>
          <w:rFonts w:ascii="Arial" w:hAnsi="Arial" w:cs="Arial"/>
          <w:sz w:val="24"/>
          <w:szCs w:val="24"/>
        </w:rPr>
        <w:t>is</w:t>
      </w:r>
      <w:r w:rsidRPr="000D6ECF">
        <w:rPr>
          <w:rFonts w:ascii="Arial" w:hAnsi="Arial" w:cs="Arial"/>
          <w:sz w:val="24"/>
          <w:szCs w:val="24"/>
        </w:rPr>
        <w:t xml:space="preserve"> proposal demonstrates a sustainable approach to improving safeguarding capability by combining digital development, organisational learning and collaborative working to support better outcomes for vulnerable communities.</w:t>
      </w:r>
    </w:p>
    <w:p w14:paraId="4DA59265" w14:textId="3C1361BE" w:rsidR="00312075" w:rsidRPr="00944236" w:rsidRDefault="00312075" w:rsidP="00312075">
      <w:pPr>
        <w:rPr>
          <w:rFonts w:ascii="Arial" w:hAnsi="Arial" w:cs="Arial"/>
          <w:sz w:val="24"/>
          <w:szCs w:val="24"/>
        </w:rPr>
      </w:pPr>
    </w:p>
    <w:p w14:paraId="14D71911" w14:textId="77777777" w:rsidR="0032354E" w:rsidRPr="00944236" w:rsidRDefault="0032354E">
      <w:pPr>
        <w:rPr>
          <w:rFonts w:ascii="Arial" w:eastAsiaTheme="majorEastAsia" w:hAnsi="Arial" w:cs="Arial"/>
          <w:color w:val="0F4761" w:themeColor="accent1" w:themeShade="BF"/>
          <w:sz w:val="40"/>
          <w:szCs w:val="40"/>
        </w:rPr>
      </w:pPr>
      <w:r w:rsidRPr="00944236">
        <w:rPr>
          <w:rFonts w:ascii="Arial" w:hAnsi="Arial" w:cs="Arial"/>
        </w:rPr>
        <w:br w:type="page"/>
      </w:r>
    </w:p>
    <w:p w14:paraId="63EDFE5D" w14:textId="3A02B499" w:rsidR="00312075" w:rsidRPr="00944236" w:rsidRDefault="00312075" w:rsidP="000041D2">
      <w:pPr>
        <w:pStyle w:val="Heading1"/>
        <w:rPr>
          <w:rFonts w:ascii="Arial" w:hAnsi="Arial" w:cs="Arial"/>
        </w:rPr>
      </w:pPr>
      <w:bookmarkStart w:id="12" w:name="_Toc234346158"/>
      <w:r w:rsidRPr="00944236">
        <w:rPr>
          <w:rFonts w:ascii="Arial" w:hAnsi="Arial" w:cs="Arial"/>
        </w:rPr>
        <w:lastRenderedPageBreak/>
        <w:t>4. Recommendations</w:t>
      </w:r>
      <w:bookmarkEnd w:id="12"/>
    </w:p>
    <w:p w14:paraId="2AC3C85C" w14:textId="77777777" w:rsidR="001A3DEF" w:rsidRDefault="001A3DEF" w:rsidP="00611CF7">
      <w:pPr>
        <w:rPr>
          <w:rFonts w:ascii="Arial" w:hAnsi="Arial" w:cs="Arial"/>
          <w:sz w:val="24"/>
          <w:szCs w:val="24"/>
        </w:rPr>
      </w:pPr>
      <w:r w:rsidRPr="00944236">
        <w:rPr>
          <w:rFonts w:ascii="Arial" w:hAnsi="Arial" w:cs="Arial"/>
          <w:sz w:val="24"/>
          <w:szCs w:val="24"/>
        </w:rPr>
        <w:t>Following analysis of the available options, it is recommended that Humberside Police progresses with the phased development of a safeguarding intelligence capability using existing organisational systems.</w:t>
      </w:r>
    </w:p>
    <w:p w14:paraId="1B55B017" w14:textId="77777777" w:rsidR="00D13E7A" w:rsidRPr="00944236" w:rsidRDefault="00D13E7A" w:rsidP="00611CF7">
      <w:pPr>
        <w:rPr>
          <w:rFonts w:ascii="Arial" w:hAnsi="Arial" w:cs="Arial"/>
          <w:sz w:val="24"/>
          <w:szCs w:val="24"/>
        </w:rPr>
      </w:pPr>
    </w:p>
    <w:p w14:paraId="33EA33CF" w14:textId="77777777" w:rsidR="001A3DEF" w:rsidRPr="00944236" w:rsidRDefault="001A3DEF" w:rsidP="00611CF7">
      <w:pPr>
        <w:rPr>
          <w:rFonts w:ascii="Arial" w:hAnsi="Arial" w:cs="Arial"/>
          <w:sz w:val="24"/>
          <w:szCs w:val="24"/>
        </w:rPr>
      </w:pPr>
      <w:r w:rsidRPr="00944236">
        <w:rPr>
          <w:rFonts w:ascii="Arial" w:hAnsi="Arial" w:cs="Arial"/>
          <w:sz w:val="24"/>
          <w:szCs w:val="24"/>
        </w:rPr>
        <w:t>The following recommendations are proposed:</w:t>
      </w:r>
    </w:p>
    <w:p w14:paraId="3AD2637E" w14:textId="77777777" w:rsidR="001A3DEF" w:rsidRPr="00944236" w:rsidRDefault="001A3DEF" w:rsidP="00611CF7">
      <w:pPr>
        <w:rPr>
          <w:rFonts w:ascii="Arial" w:hAnsi="Arial" w:cs="Arial"/>
          <w:sz w:val="24"/>
          <w:szCs w:val="24"/>
        </w:rPr>
      </w:pPr>
      <w:r w:rsidRPr="00944236">
        <w:rPr>
          <w:rFonts w:ascii="Arial" w:hAnsi="Arial" w:cs="Arial"/>
          <w:b/>
          <w:bCs/>
          <w:sz w:val="24"/>
          <w:szCs w:val="24"/>
        </w:rPr>
        <w:t>Recommendation 1 – Continue development of Niche as the safeguarding data foundation</w:t>
      </w:r>
    </w:p>
    <w:p w14:paraId="343FA3B4" w14:textId="77777777" w:rsidR="001A3DEF" w:rsidRDefault="001A3DEF" w:rsidP="00611CF7">
      <w:pPr>
        <w:rPr>
          <w:rFonts w:ascii="Arial" w:hAnsi="Arial" w:cs="Arial"/>
          <w:sz w:val="24"/>
          <w:szCs w:val="24"/>
        </w:rPr>
      </w:pPr>
      <w:r w:rsidRPr="00944236">
        <w:rPr>
          <w:rFonts w:ascii="Arial" w:hAnsi="Arial" w:cs="Arial"/>
          <w:sz w:val="24"/>
          <w:szCs w:val="24"/>
        </w:rPr>
        <w:t>Continue the development of structured Niche reporting across Vulnerability Hub thematic areas to ensure information is captured consistently and accurately. This will provide a reliable foundation for future Business Intelligence and Tableau capability.</w:t>
      </w:r>
    </w:p>
    <w:p w14:paraId="5EED5BFB" w14:textId="77777777" w:rsidR="00D13E7A" w:rsidRPr="00944236" w:rsidRDefault="00D13E7A" w:rsidP="00611CF7">
      <w:pPr>
        <w:rPr>
          <w:rFonts w:ascii="Arial" w:hAnsi="Arial" w:cs="Arial"/>
          <w:sz w:val="24"/>
          <w:szCs w:val="24"/>
        </w:rPr>
      </w:pPr>
    </w:p>
    <w:p w14:paraId="0877FC72" w14:textId="77777777" w:rsidR="001A3DEF" w:rsidRPr="00944236" w:rsidRDefault="001A3DEF" w:rsidP="00611CF7">
      <w:pPr>
        <w:rPr>
          <w:rFonts w:ascii="Arial" w:hAnsi="Arial" w:cs="Arial"/>
          <w:sz w:val="24"/>
          <w:szCs w:val="24"/>
        </w:rPr>
      </w:pPr>
      <w:r w:rsidRPr="00944236">
        <w:rPr>
          <w:rFonts w:ascii="Arial" w:hAnsi="Arial" w:cs="Arial"/>
          <w:b/>
          <w:bCs/>
          <w:sz w:val="24"/>
          <w:szCs w:val="24"/>
        </w:rPr>
        <w:t>Recommendation 2 – Implement Business Intelligence reporting as an interim solution</w:t>
      </w:r>
    </w:p>
    <w:p w14:paraId="7E1C62E6" w14:textId="77777777" w:rsidR="001A3DEF" w:rsidRDefault="001A3DEF" w:rsidP="00611CF7">
      <w:pPr>
        <w:rPr>
          <w:rFonts w:ascii="Arial" w:hAnsi="Arial" w:cs="Arial"/>
          <w:sz w:val="24"/>
          <w:szCs w:val="24"/>
        </w:rPr>
      </w:pPr>
      <w:r w:rsidRPr="00944236">
        <w:rPr>
          <w:rFonts w:ascii="Arial" w:hAnsi="Arial" w:cs="Arial"/>
          <w:sz w:val="24"/>
          <w:szCs w:val="24"/>
        </w:rPr>
        <w:t>Progress development of BI reporting to provide improved visibility of safeguarding demand, performance information and emerging vulnerability themes while awaiting full organisational Tableau implementation.</w:t>
      </w:r>
    </w:p>
    <w:p w14:paraId="25251402" w14:textId="77777777" w:rsidR="00D13E7A" w:rsidRPr="00944236" w:rsidRDefault="00D13E7A" w:rsidP="00611CF7">
      <w:pPr>
        <w:rPr>
          <w:rFonts w:ascii="Arial" w:hAnsi="Arial" w:cs="Arial"/>
          <w:sz w:val="24"/>
          <w:szCs w:val="24"/>
        </w:rPr>
      </w:pPr>
    </w:p>
    <w:p w14:paraId="220B0851" w14:textId="77777777" w:rsidR="001A3DEF" w:rsidRPr="00944236" w:rsidRDefault="001A3DEF" w:rsidP="00611CF7">
      <w:pPr>
        <w:rPr>
          <w:rFonts w:ascii="Arial" w:hAnsi="Arial" w:cs="Arial"/>
          <w:sz w:val="24"/>
          <w:szCs w:val="24"/>
        </w:rPr>
      </w:pPr>
      <w:r w:rsidRPr="00944236">
        <w:rPr>
          <w:rFonts w:ascii="Arial" w:hAnsi="Arial" w:cs="Arial"/>
          <w:b/>
          <w:bCs/>
          <w:sz w:val="24"/>
          <w:szCs w:val="24"/>
        </w:rPr>
        <w:t>Recommendation 3 – Develop Tableau safeguarding intelligence capability</w:t>
      </w:r>
    </w:p>
    <w:p w14:paraId="1C4AE185" w14:textId="77777777" w:rsidR="001A3DEF" w:rsidRDefault="001A3DEF" w:rsidP="00611CF7">
      <w:pPr>
        <w:rPr>
          <w:rFonts w:ascii="Arial" w:hAnsi="Arial" w:cs="Arial"/>
          <w:sz w:val="24"/>
          <w:szCs w:val="24"/>
        </w:rPr>
      </w:pPr>
      <w:r w:rsidRPr="00944236">
        <w:rPr>
          <w:rFonts w:ascii="Arial" w:hAnsi="Arial" w:cs="Arial"/>
          <w:sz w:val="24"/>
          <w:szCs w:val="24"/>
        </w:rPr>
        <w:t>Following implementation of Tableau within Humberside Police, progress development of interactive safeguarding intelligence dashboards that enable analysis of vulnerability across individuals, locations and thematic areas.</w:t>
      </w:r>
    </w:p>
    <w:p w14:paraId="539FC5B3" w14:textId="77777777" w:rsidR="00D13E7A" w:rsidRPr="00944236" w:rsidRDefault="00D13E7A" w:rsidP="00611CF7">
      <w:pPr>
        <w:rPr>
          <w:rFonts w:ascii="Arial" w:hAnsi="Arial" w:cs="Arial"/>
          <w:sz w:val="24"/>
          <w:szCs w:val="24"/>
        </w:rPr>
      </w:pPr>
    </w:p>
    <w:p w14:paraId="7FBA79D6" w14:textId="77777777" w:rsidR="001A3DEF" w:rsidRPr="00944236" w:rsidRDefault="001A3DEF" w:rsidP="00611CF7">
      <w:pPr>
        <w:rPr>
          <w:rFonts w:ascii="Arial" w:hAnsi="Arial" w:cs="Arial"/>
          <w:sz w:val="24"/>
          <w:szCs w:val="24"/>
        </w:rPr>
      </w:pPr>
      <w:r w:rsidRPr="00944236">
        <w:rPr>
          <w:rFonts w:ascii="Arial" w:hAnsi="Arial" w:cs="Arial"/>
          <w:b/>
          <w:bCs/>
          <w:sz w:val="24"/>
          <w:szCs w:val="24"/>
        </w:rPr>
        <w:t>Recommendation 4 – Expand safeguarding indicators</w:t>
      </w:r>
    </w:p>
    <w:p w14:paraId="2FE114BC" w14:textId="77777777" w:rsidR="001A3DEF" w:rsidRDefault="001A3DEF" w:rsidP="00611CF7">
      <w:pPr>
        <w:rPr>
          <w:rFonts w:ascii="Arial" w:hAnsi="Arial" w:cs="Arial"/>
          <w:sz w:val="24"/>
          <w:szCs w:val="24"/>
        </w:rPr>
      </w:pPr>
      <w:r w:rsidRPr="00944236">
        <w:rPr>
          <w:rFonts w:ascii="Arial" w:hAnsi="Arial" w:cs="Arial"/>
          <w:sz w:val="24"/>
          <w:szCs w:val="24"/>
        </w:rPr>
        <w:t>Continue development of additional data indicators, including vulnerability themes such as child exploitation markers, harm categories and emerging safeguarding risks. This will strengthen the ability to identify cumulative vulnerability and support earlier intervention.</w:t>
      </w:r>
    </w:p>
    <w:p w14:paraId="73CE81A5" w14:textId="77777777" w:rsidR="00D13E7A" w:rsidRPr="00944236" w:rsidRDefault="00D13E7A" w:rsidP="00611CF7">
      <w:pPr>
        <w:rPr>
          <w:rFonts w:ascii="Arial" w:hAnsi="Arial" w:cs="Arial"/>
          <w:sz w:val="24"/>
          <w:szCs w:val="24"/>
        </w:rPr>
      </w:pPr>
    </w:p>
    <w:p w14:paraId="68E52BDD" w14:textId="77777777" w:rsidR="001A3DEF" w:rsidRPr="00944236" w:rsidRDefault="001A3DEF" w:rsidP="00611CF7">
      <w:pPr>
        <w:rPr>
          <w:rFonts w:ascii="Arial" w:hAnsi="Arial" w:cs="Arial"/>
          <w:sz w:val="24"/>
          <w:szCs w:val="24"/>
        </w:rPr>
      </w:pPr>
      <w:r w:rsidRPr="00944236">
        <w:rPr>
          <w:rFonts w:ascii="Arial" w:hAnsi="Arial" w:cs="Arial"/>
          <w:b/>
          <w:bCs/>
          <w:sz w:val="24"/>
          <w:szCs w:val="24"/>
        </w:rPr>
        <w:t>Recommendation 5 – Develop partnership information sharing capability</w:t>
      </w:r>
    </w:p>
    <w:p w14:paraId="3AD0A6A3" w14:textId="77777777" w:rsidR="001A3DEF" w:rsidRDefault="001A3DEF" w:rsidP="00611CF7">
      <w:pPr>
        <w:rPr>
          <w:rFonts w:ascii="Arial" w:hAnsi="Arial" w:cs="Arial"/>
          <w:sz w:val="24"/>
          <w:szCs w:val="24"/>
        </w:rPr>
      </w:pPr>
      <w:r w:rsidRPr="00944236">
        <w:rPr>
          <w:rFonts w:ascii="Arial" w:hAnsi="Arial" w:cs="Arial"/>
          <w:sz w:val="24"/>
          <w:szCs w:val="24"/>
        </w:rPr>
        <w:t>Continue engagement with safeguarding partners, Information Governance and Information Security to develop controlled access arrangements that support appropriate information sharing while maintaining legal and ethical responsibilities.</w:t>
      </w:r>
    </w:p>
    <w:p w14:paraId="32503D5D" w14:textId="77777777" w:rsidR="00D13E7A" w:rsidRPr="00944236" w:rsidRDefault="00D13E7A" w:rsidP="00611CF7">
      <w:pPr>
        <w:rPr>
          <w:rFonts w:ascii="Arial" w:hAnsi="Arial" w:cs="Arial"/>
          <w:sz w:val="24"/>
          <w:szCs w:val="24"/>
        </w:rPr>
      </w:pPr>
    </w:p>
    <w:p w14:paraId="71957D86" w14:textId="77777777" w:rsidR="001A3DEF" w:rsidRPr="00944236" w:rsidRDefault="001A3DEF" w:rsidP="00611CF7">
      <w:pPr>
        <w:rPr>
          <w:rFonts w:ascii="Arial" w:hAnsi="Arial" w:cs="Arial"/>
          <w:sz w:val="24"/>
          <w:szCs w:val="24"/>
        </w:rPr>
      </w:pPr>
      <w:r w:rsidRPr="00944236">
        <w:rPr>
          <w:rFonts w:ascii="Arial" w:hAnsi="Arial" w:cs="Arial"/>
          <w:b/>
          <w:bCs/>
          <w:sz w:val="24"/>
          <w:szCs w:val="24"/>
        </w:rPr>
        <w:t>Recommendation 6 – Embed governance and benefits monitoring</w:t>
      </w:r>
    </w:p>
    <w:p w14:paraId="0EFD745F" w14:textId="77777777" w:rsidR="001A3DEF" w:rsidRDefault="001A3DEF" w:rsidP="00611CF7">
      <w:pPr>
        <w:rPr>
          <w:rFonts w:ascii="Arial" w:hAnsi="Arial" w:cs="Arial"/>
          <w:sz w:val="24"/>
          <w:szCs w:val="24"/>
        </w:rPr>
      </w:pPr>
      <w:r w:rsidRPr="00944236">
        <w:rPr>
          <w:rFonts w:ascii="Arial" w:hAnsi="Arial" w:cs="Arial"/>
          <w:sz w:val="24"/>
          <w:szCs w:val="24"/>
        </w:rPr>
        <w:lastRenderedPageBreak/>
        <w:t>Establish ongoing review arrangements to monitor delivery, evaluate benefits and identify future development opportunities. Evaluation should consider efficiency, data quality, partnership effectiveness and improved safeguarding capability.</w:t>
      </w:r>
    </w:p>
    <w:p w14:paraId="2BADF91B" w14:textId="77777777" w:rsidR="00D13E7A" w:rsidRPr="00944236" w:rsidRDefault="00D13E7A" w:rsidP="00611CF7">
      <w:pPr>
        <w:rPr>
          <w:rFonts w:ascii="Arial" w:hAnsi="Arial" w:cs="Arial"/>
          <w:sz w:val="24"/>
          <w:szCs w:val="24"/>
        </w:rPr>
      </w:pPr>
    </w:p>
    <w:p w14:paraId="2C660933" w14:textId="22FDA8A0" w:rsidR="001A3DEF" w:rsidRPr="00944236" w:rsidRDefault="001A3DEF" w:rsidP="00611CF7">
      <w:pPr>
        <w:rPr>
          <w:rFonts w:ascii="Arial" w:hAnsi="Arial" w:cs="Arial"/>
          <w:sz w:val="24"/>
          <w:szCs w:val="24"/>
        </w:rPr>
      </w:pPr>
      <w:r w:rsidRPr="00944236">
        <w:rPr>
          <w:rFonts w:ascii="Arial" w:hAnsi="Arial" w:cs="Arial"/>
          <w:sz w:val="24"/>
          <w:szCs w:val="24"/>
        </w:rPr>
        <w:t>Implementation of these recommendations will support the transition from process-based safeguarding management towards a data-led intelligence model that improves understanding of vulnerability, strengthens partnership working and supports preventative activity.</w:t>
      </w:r>
      <w:r w:rsidR="00FD0B14">
        <w:rPr>
          <w:rFonts w:ascii="Arial" w:hAnsi="Arial" w:cs="Arial"/>
          <w:sz w:val="24"/>
          <w:szCs w:val="24"/>
        </w:rPr>
        <w:t xml:space="preserve"> </w:t>
      </w:r>
    </w:p>
    <w:p w14:paraId="4EE60248" w14:textId="77777777" w:rsidR="00D47EE6" w:rsidRPr="00944236" w:rsidRDefault="00D47EE6" w:rsidP="00611CF7">
      <w:pPr>
        <w:pStyle w:val="Heading1"/>
        <w:rPr>
          <w:rFonts w:ascii="Arial" w:hAnsi="Arial" w:cs="Arial"/>
        </w:rPr>
      </w:pPr>
    </w:p>
    <w:p w14:paraId="4631CAB5" w14:textId="77777777" w:rsidR="003C1F7A" w:rsidRDefault="003C1F7A">
      <w:pPr>
        <w:rPr>
          <w:rFonts w:ascii="Arial" w:eastAsiaTheme="majorEastAsia" w:hAnsi="Arial" w:cs="Arial"/>
          <w:color w:val="0F4761" w:themeColor="accent1" w:themeShade="BF"/>
          <w:sz w:val="40"/>
          <w:szCs w:val="40"/>
        </w:rPr>
      </w:pPr>
      <w:r>
        <w:rPr>
          <w:rFonts w:ascii="Arial" w:hAnsi="Arial" w:cs="Arial"/>
        </w:rPr>
        <w:br w:type="page"/>
      </w:r>
    </w:p>
    <w:p w14:paraId="007A60CE" w14:textId="3C208241" w:rsidR="00D47EE6" w:rsidRPr="00944236" w:rsidRDefault="00D47EE6" w:rsidP="00611CF7">
      <w:pPr>
        <w:pStyle w:val="Heading1"/>
        <w:rPr>
          <w:rFonts w:ascii="Arial" w:hAnsi="Arial" w:cs="Arial"/>
        </w:rPr>
      </w:pPr>
      <w:bookmarkStart w:id="13" w:name="_Toc234346159"/>
      <w:r w:rsidRPr="00944236">
        <w:rPr>
          <w:rFonts w:ascii="Arial" w:hAnsi="Arial" w:cs="Arial"/>
        </w:rPr>
        <w:lastRenderedPageBreak/>
        <w:t>References</w:t>
      </w:r>
      <w:bookmarkEnd w:id="13"/>
    </w:p>
    <w:p w14:paraId="39A82A82" w14:textId="77777777" w:rsidR="00D96A0C" w:rsidRPr="00944236" w:rsidRDefault="00D96A0C" w:rsidP="00D96A0C">
      <w:pPr>
        <w:rPr>
          <w:rFonts w:ascii="Arial" w:hAnsi="Arial" w:cs="Arial"/>
          <w:sz w:val="24"/>
          <w:szCs w:val="24"/>
        </w:rPr>
      </w:pPr>
      <w:r w:rsidRPr="00944236">
        <w:rPr>
          <w:rFonts w:ascii="Arial" w:hAnsi="Arial" w:cs="Arial"/>
          <w:sz w:val="24"/>
          <w:szCs w:val="24"/>
        </w:rPr>
        <w:t xml:space="preserve">Bryson, J.M. (2004) ‘What to do when stakeholders matter: stakeholder identification and analysis techniques’, </w:t>
      </w:r>
      <w:r w:rsidRPr="00944236">
        <w:rPr>
          <w:rFonts w:ascii="Arial" w:hAnsi="Arial" w:cs="Arial"/>
          <w:i/>
          <w:iCs/>
          <w:sz w:val="24"/>
          <w:szCs w:val="24"/>
        </w:rPr>
        <w:t>Public Management Review</w:t>
      </w:r>
      <w:r w:rsidRPr="00944236">
        <w:rPr>
          <w:rFonts w:ascii="Arial" w:hAnsi="Arial" w:cs="Arial"/>
          <w:sz w:val="24"/>
          <w:szCs w:val="24"/>
        </w:rPr>
        <w:t>, 6(1), pp. 21–53.</w:t>
      </w:r>
    </w:p>
    <w:p w14:paraId="0373A275" w14:textId="77777777" w:rsidR="00D96A0C" w:rsidRPr="00944236" w:rsidRDefault="00D96A0C" w:rsidP="00D96A0C">
      <w:pPr>
        <w:rPr>
          <w:rFonts w:ascii="Arial" w:hAnsi="Arial" w:cs="Arial"/>
          <w:sz w:val="24"/>
          <w:szCs w:val="24"/>
        </w:rPr>
      </w:pPr>
      <w:r w:rsidRPr="00944236">
        <w:rPr>
          <w:rFonts w:ascii="Arial" w:hAnsi="Arial" w:cs="Arial"/>
          <w:sz w:val="24"/>
          <w:szCs w:val="24"/>
        </w:rPr>
        <w:t xml:space="preserve">Department for Education (2023) </w:t>
      </w:r>
      <w:r w:rsidRPr="00944236">
        <w:rPr>
          <w:rFonts w:ascii="Arial" w:hAnsi="Arial" w:cs="Arial"/>
          <w:i/>
          <w:iCs/>
          <w:sz w:val="24"/>
          <w:szCs w:val="24"/>
        </w:rPr>
        <w:t>Working Together to Safeguard Children 2023: A guide to multi-agency working to help, protect and promote the welfare of children</w:t>
      </w:r>
      <w:r w:rsidRPr="00944236">
        <w:rPr>
          <w:rFonts w:ascii="Arial" w:hAnsi="Arial" w:cs="Arial"/>
          <w:sz w:val="24"/>
          <w:szCs w:val="24"/>
        </w:rPr>
        <w:t>. London: Department for Education.</w:t>
      </w:r>
    </w:p>
    <w:p w14:paraId="062C2532" w14:textId="77777777" w:rsidR="00D96A0C" w:rsidRPr="00944236" w:rsidRDefault="00D96A0C" w:rsidP="00D96A0C">
      <w:pPr>
        <w:rPr>
          <w:rFonts w:ascii="Arial" w:hAnsi="Arial" w:cs="Arial"/>
          <w:sz w:val="24"/>
          <w:szCs w:val="24"/>
        </w:rPr>
      </w:pPr>
      <w:r w:rsidRPr="00944236">
        <w:rPr>
          <w:rFonts w:ascii="Arial" w:hAnsi="Arial" w:cs="Arial"/>
          <w:sz w:val="24"/>
          <w:szCs w:val="24"/>
        </w:rPr>
        <w:t xml:space="preserve">Freeman, R.E. (1984) </w:t>
      </w:r>
      <w:r w:rsidRPr="00944236">
        <w:rPr>
          <w:rFonts w:ascii="Arial" w:hAnsi="Arial" w:cs="Arial"/>
          <w:i/>
          <w:iCs/>
          <w:sz w:val="24"/>
          <w:szCs w:val="24"/>
        </w:rPr>
        <w:t>Strategic Management: A Stakeholder Approach</w:t>
      </w:r>
      <w:r w:rsidRPr="00944236">
        <w:rPr>
          <w:rFonts w:ascii="Arial" w:hAnsi="Arial" w:cs="Arial"/>
          <w:sz w:val="24"/>
          <w:szCs w:val="24"/>
        </w:rPr>
        <w:t>. Boston: Pitman.</w:t>
      </w:r>
    </w:p>
    <w:p w14:paraId="669B959A" w14:textId="77777777" w:rsidR="00D96A0C" w:rsidRPr="00944236" w:rsidRDefault="00D96A0C" w:rsidP="00D96A0C">
      <w:pPr>
        <w:rPr>
          <w:rFonts w:ascii="Arial" w:hAnsi="Arial" w:cs="Arial"/>
          <w:sz w:val="24"/>
          <w:szCs w:val="24"/>
        </w:rPr>
      </w:pPr>
      <w:r w:rsidRPr="00944236">
        <w:rPr>
          <w:rFonts w:ascii="Arial" w:hAnsi="Arial" w:cs="Arial"/>
          <w:sz w:val="24"/>
          <w:szCs w:val="24"/>
        </w:rPr>
        <w:t xml:space="preserve">Heifetz, R.A. (1994) </w:t>
      </w:r>
      <w:r w:rsidRPr="00944236">
        <w:rPr>
          <w:rFonts w:ascii="Arial" w:hAnsi="Arial" w:cs="Arial"/>
          <w:i/>
          <w:iCs/>
          <w:sz w:val="24"/>
          <w:szCs w:val="24"/>
        </w:rPr>
        <w:t>Leadership Without Easy Answers</w:t>
      </w:r>
      <w:r w:rsidRPr="00944236">
        <w:rPr>
          <w:rFonts w:ascii="Arial" w:hAnsi="Arial" w:cs="Arial"/>
          <w:sz w:val="24"/>
          <w:szCs w:val="24"/>
        </w:rPr>
        <w:t>. Cambridge, MA: Harvard University Press.</w:t>
      </w:r>
    </w:p>
    <w:p w14:paraId="79C715C0" w14:textId="77777777" w:rsidR="00D96A0C" w:rsidRPr="00944236" w:rsidRDefault="00D96A0C" w:rsidP="00D96A0C">
      <w:pPr>
        <w:rPr>
          <w:rFonts w:ascii="Arial" w:hAnsi="Arial" w:cs="Arial"/>
          <w:sz w:val="24"/>
          <w:szCs w:val="24"/>
        </w:rPr>
      </w:pPr>
      <w:r w:rsidRPr="00944236">
        <w:rPr>
          <w:rFonts w:ascii="Arial" w:hAnsi="Arial" w:cs="Arial"/>
          <w:sz w:val="24"/>
          <w:szCs w:val="24"/>
        </w:rPr>
        <w:t xml:space="preserve">HM Government (1989) </w:t>
      </w:r>
      <w:r w:rsidRPr="00944236">
        <w:rPr>
          <w:rFonts w:ascii="Arial" w:hAnsi="Arial" w:cs="Arial"/>
          <w:i/>
          <w:iCs/>
          <w:sz w:val="24"/>
          <w:szCs w:val="24"/>
        </w:rPr>
        <w:t>Children Act 1989</w:t>
      </w:r>
      <w:r w:rsidRPr="00944236">
        <w:rPr>
          <w:rFonts w:ascii="Arial" w:hAnsi="Arial" w:cs="Arial"/>
          <w:sz w:val="24"/>
          <w:szCs w:val="24"/>
        </w:rPr>
        <w:t>. London: The Stationery Office.</w:t>
      </w:r>
    </w:p>
    <w:p w14:paraId="659A5AA9" w14:textId="77777777" w:rsidR="00D96A0C" w:rsidRPr="00944236" w:rsidRDefault="00D96A0C" w:rsidP="00D96A0C">
      <w:pPr>
        <w:rPr>
          <w:rFonts w:ascii="Arial" w:hAnsi="Arial" w:cs="Arial"/>
          <w:sz w:val="24"/>
          <w:szCs w:val="24"/>
        </w:rPr>
      </w:pPr>
      <w:r w:rsidRPr="00944236">
        <w:rPr>
          <w:rFonts w:ascii="Arial" w:hAnsi="Arial" w:cs="Arial"/>
          <w:sz w:val="24"/>
          <w:szCs w:val="24"/>
        </w:rPr>
        <w:t xml:space="preserve">HM Government (2024) </w:t>
      </w:r>
      <w:r w:rsidRPr="00944236">
        <w:rPr>
          <w:rFonts w:ascii="Arial" w:hAnsi="Arial" w:cs="Arial"/>
          <w:i/>
          <w:iCs/>
          <w:sz w:val="24"/>
          <w:szCs w:val="24"/>
        </w:rPr>
        <w:t>Information Sharing: Advice for practitioners providing safeguarding services to children, young people, parents and carers</w:t>
      </w:r>
      <w:r w:rsidRPr="00944236">
        <w:rPr>
          <w:rFonts w:ascii="Arial" w:hAnsi="Arial" w:cs="Arial"/>
          <w:sz w:val="24"/>
          <w:szCs w:val="24"/>
        </w:rPr>
        <w:t>. London: HM Government.</w:t>
      </w:r>
    </w:p>
    <w:p w14:paraId="6D950598" w14:textId="77777777" w:rsidR="00D96A0C" w:rsidRPr="00944236" w:rsidRDefault="00D96A0C" w:rsidP="00D96A0C">
      <w:pPr>
        <w:rPr>
          <w:rFonts w:ascii="Arial" w:hAnsi="Arial" w:cs="Arial"/>
          <w:sz w:val="24"/>
          <w:szCs w:val="24"/>
        </w:rPr>
      </w:pPr>
      <w:r w:rsidRPr="00944236">
        <w:rPr>
          <w:rFonts w:ascii="Arial" w:hAnsi="Arial" w:cs="Arial"/>
          <w:sz w:val="24"/>
          <w:szCs w:val="24"/>
        </w:rPr>
        <w:t xml:space="preserve">Kaplan, R.S. and Norton, D.P. (1992) ‘The Balanced Scorecard – Measures that Drive Performance’, </w:t>
      </w:r>
      <w:r w:rsidRPr="00944236">
        <w:rPr>
          <w:rFonts w:ascii="Arial" w:hAnsi="Arial" w:cs="Arial"/>
          <w:i/>
          <w:iCs/>
          <w:sz w:val="24"/>
          <w:szCs w:val="24"/>
        </w:rPr>
        <w:t>Harvard Business Review</w:t>
      </w:r>
      <w:r w:rsidRPr="00944236">
        <w:rPr>
          <w:rFonts w:ascii="Arial" w:hAnsi="Arial" w:cs="Arial"/>
          <w:sz w:val="24"/>
          <w:szCs w:val="24"/>
        </w:rPr>
        <w:t>, 70(1), pp. 71–79.</w:t>
      </w:r>
    </w:p>
    <w:p w14:paraId="09049042" w14:textId="77777777" w:rsidR="00D96A0C" w:rsidRPr="00944236" w:rsidRDefault="00D96A0C" w:rsidP="00D96A0C">
      <w:pPr>
        <w:rPr>
          <w:rFonts w:ascii="Arial" w:hAnsi="Arial" w:cs="Arial"/>
          <w:sz w:val="24"/>
          <w:szCs w:val="24"/>
        </w:rPr>
      </w:pPr>
      <w:r w:rsidRPr="00944236">
        <w:rPr>
          <w:rFonts w:ascii="Arial" w:hAnsi="Arial" w:cs="Arial"/>
          <w:sz w:val="24"/>
          <w:szCs w:val="24"/>
        </w:rPr>
        <w:t xml:space="preserve">Kotter, J.P. (1996) </w:t>
      </w:r>
      <w:r w:rsidRPr="00944236">
        <w:rPr>
          <w:rFonts w:ascii="Arial" w:hAnsi="Arial" w:cs="Arial"/>
          <w:i/>
          <w:iCs/>
          <w:sz w:val="24"/>
          <w:szCs w:val="24"/>
        </w:rPr>
        <w:t>Leading Change</w:t>
      </w:r>
      <w:r w:rsidRPr="00944236">
        <w:rPr>
          <w:rFonts w:ascii="Arial" w:hAnsi="Arial" w:cs="Arial"/>
          <w:sz w:val="24"/>
          <w:szCs w:val="24"/>
        </w:rPr>
        <w:t>. Boston: Harvard Business School Press.</w:t>
      </w:r>
    </w:p>
    <w:p w14:paraId="0F1EE728" w14:textId="77777777" w:rsidR="00D96A0C" w:rsidRPr="00944236" w:rsidRDefault="00D96A0C" w:rsidP="00D96A0C">
      <w:pPr>
        <w:rPr>
          <w:rFonts w:ascii="Arial" w:hAnsi="Arial" w:cs="Arial"/>
          <w:sz w:val="24"/>
          <w:szCs w:val="24"/>
        </w:rPr>
      </w:pPr>
      <w:r w:rsidRPr="00944236">
        <w:rPr>
          <w:rFonts w:ascii="Arial" w:hAnsi="Arial" w:cs="Arial"/>
          <w:sz w:val="24"/>
          <w:szCs w:val="24"/>
        </w:rPr>
        <w:t xml:space="preserve">Lewin, K. (1951) </w:t>
      </w:r>
      <w:r w:rsidRPr="00944236">
        <w:rPr>
          <w:rFonts w:ascii="Arial" w:hAnsi="Arial" w:cs="Arial"/>
          <w:i/>
          <w:iCs/>
          <w:sz w:val="24"/>
          <w:szCs w:val="24"/>
        </w:rPr>
        <w:t>Field Theory in Social Science: Selected Theoretical Papers</w:t>
      </w:r>
      <w:r w:rsidRPr="00944236">
        <w:rPr>
          <w:rFonts w:ascii="Arial" w:hAnsi="Arial" w:cs="Arial"/>
          <w:sz w:val="24"/>
          <w:szCs w:val="24"/>
        </w:rPr>
        <w:t>. New York: Harper &amp; Row.</w:t>
      </w:r>
    </w:p>
    <w:p w14:paraId="2F969F55" w14:textId="77777777" w:rsidR="00D96A0C" w:rsidRPr="00944236" w:rsidRDefault="00D96A0C" w:rsidP="00D96A0C">
      <w:pPr>
        <w:rPr>
          <w:rFonts w:ascii="Arial" w:hAnsi="Arial" w:cs="Arial"/>
          <w:sz w:val="24"/>
          <w:szCs w:val="24"/>
        </w:rPr>
      </w:pPr>
      <w:r w:rsidRPr="00944236">
        <w:rPr>
          <w:rFonts w:ascii="Arial" w:hAnsi="Arial" w:cs="Arial"/>
          <w:sz w:val="24"/>
          <w:szCs w:val="24"/>
        </w:rPr>
        <w:t xml:space="preserve">Mintzberg, H. (1994) </w:t>
      </w:r>
      <w:r w:rsidRPr="00944236">
        <w:rPr>
          <w:rFonts w:ascii="Arial" w:hAnsi="Arial" w:cs="Arial"/>
          <w:i/>
          <w:iCs/>
          <w:sz w:val="24"/>
          <w:szCs w:val="24"/>
        </w:rPr>
        <w:t>The Rise and Fall of Strategic Planning</w:t>
      </w:r>
      <w:r w:rsidRPr="00944236">
        <w:rPr>
          <w:rFonts w:ascii="Arial" w:hAnsi="Arial" w:cs="Arial"/>
          <w:sz w:val="24"/>
          <w:szCs w:val="24"/>
        </w:rPr>
        <w:t>. New York: Free Press.</w:t>
      </w:r>
    </w:p>
    <w:p w14:paraId="406B4364" w14:textId="77777777" w:rsidR="00D96A0C" w:rsidRPr="00944236" w:rsidRDefault="00D96A0C" w:rsidP="00D96A0C">
      <w:pPr>
        <w:rPr>
          <w:rFonts w:ascii="Arial" w:hAnsi="Arial" w:cs="Arial"/>
          <w:sz w:val="24"/>
          <w:szCs w:val="24"/>
        </w:rPr>
      </w:pPr>
      <w:r w:rsidRPr="00944236">
        <w:rPr>
          <w:rFonts w:ascii="Arial" w:hAnsi="Arial" w:cs="Arial"/>
          <w:sz w:val="24"/>
          <w:szCs w:val="24"/>
        </w:rPr>
        <w:t xml:space="preserve">Moore, M.H. (1995) </w:t>
      </w:r>
      <w:r w:rsidRPr="00944236">
        <w:rPr>
          <w:rFonts w:ascii="Arial" w:hAnsi="Arial" w:cs="Arial"/>
          <w:i/>
          <w:iCs/>
          <w:sz w:val="24"/>
          <w:szCs w:val="24"/>
        </w:rPr>
        <w:t>Creating Public Value: Strategic Management in Government</w:t>
      </w:r>
      <w:r w:rsidRPr="00944236">
        <w:rPr>
          <w:rFonts w:ascii="Arial" w:hAnsi="Arial" w:cs="Arial"/>
          <w:sz w:val="24"/>
          <w:szCs w:val="24"/>
        </w:rPr>
        <w:t>. Cambridge, MA: Harvard University Press.</w:t>
      </w:r>
    </w:p>
    <w:p w14:paraId="6E05200D" w14:textId="77777777" w:rsidR="00D96A0C" w:rsidRPr="00944236" w:rsidRDefault="00D96A0C" w:rsidP="00D96A0C">
      <w:pPr>
        <w:rPr>
          <w:rFonts w:ascii="Arial" w:hAnsi="Arial" w:cs="Arial"/>
          <w:sz w:val="24"/>
          <w:szCs w:val="24"/>
        </w:rPr>
      </w:pPr>
      <w:r w:rsidRPr="00944236">
        <w:rPr>
          <w:rFonts w:ascii="Arial" w:hAnsi="Arial" w:cs="Arial"/>
          <w:sz w:val="24"/>
          <w:szCs w:val="24"/>
        </w:rPr>
        <w:t xml:space="preserve">National Police Chiefs’ Council (2020) </w:t>
      </w:r>
      <w:r w:rsidRPr="00944236">
        <w:rPr>
          <w:rFonts w:ascii="Arial" w:hAnsi="Arial" w:cs="Arial"/>
          <w:i/>
          <w:iCs/>
          <w:sz w:val="24"/>
          <w:szCs w:val="24"/>
        </w:rPr>
        <w:t>National Policing Digital Strategy 2020–2030</w:t>
      </w:r>
      <w:r w:rsidRPr="00944236">
        <w:rPr>
          <w:rFonts w:ascii="Arial" w:hAnsi="Arial" w:cs="Arial"/>
          <w:sz w:val="24"/>
          <w:szCs w:val="24"/>
        </w:rPr>
        <w:t>. London: National Police Chiefs’ Council.</w:t>
      </w:r>
    </w:p>
    <w:p w14:paraId="55AB92ED" w14:textId="77777777" w:rsidR="00D96A0C" w:rsidRPr="00944236" w:rsidRDefault="00D96A0C" w:rsidP="00D96A0C">
      <w:pPr>
        <w:rPr>
          <w:rFonts w:ascii="Arial" w:hAnsi="Arial" w:cs="Arial"/>
          <w:sz w:val="24"/>
          <w:szCs w:val="24"/>
        </w:rPr>
      </w:pPr>
      <w:r w:rsidRPr="00944236">
        <w:rPr>
          <w:rFonts w:ascii="Arial" w:hAnsi="Arial" w:cs="Arial"/>
          <w:sz w:val="24"/>
          <w:szCs w:val="24"/>
        </w:rPr>
        <w:t xml:space="preserve">Porter, M.E. (1996) ‘What is Strategy?’, </w:t>
      </w:r>
      <w:r w:rsidRPr="00944236">
        <w:rPr>
          <w:rFonts w:ascii="Arial" w:hAnsi="Arial" w:cs="Arial"/>
          <w:i/>
          <w:iCs/>
          <w:sz w:val="24"/>
          <w:szCs w:val="24"/>
        </w:rPr>
        <w:t>Harvard Business Review</w:t>
      </w:r>
      <w:r w:rsidRPr="00944236">
        <w:rPr>
          <w:rFonts w:ascii="Arial" w:hAnsi="Arial" w:cs="Arial"/>
          <w:sz w:val="24"/>
          <w:szCs w:val="24"/>
        </w:rPr>
        <w:t>, 74(6), pp. 61–78.</w:t>
      </w:r>
    </w:p>
    <w:p w14:paraId="32305FD8" w14:textId="77777777" w:rsidR="00D96A0C" w:rsidRPr="00944236" w:rsidRDefault="00D96A0C" w:rsidP="00D96A0C">
      <w:pPr>
        <w:rPr>
          <w:rFonts w:ascii="Arial" w:hAnsi="Arial" w:cs="Arial"/>
          <w:sz w:val="24"/>
          <w:szCs w:val="24"/>
        </w:rPr>
      </w:pPr>
      <w:r w:rsidRPr="00944236">
        <w:rPr>
          <w:rFonts w:ascii="Arial" w:hAnsi="Arial" w:cs="Arial"/>
          <w:sz w:val="24"/>
          <w:szCs w:val="24"/>
        </w:rPr>
        <w:t xml:space="preserve">Senge, P.M. (1990) </w:t>
      </w:r>
      <w:r w:rsidRPr="00944236">
        <w:rPr>
          <w:rFonts w:ascii="Arial" w:hAnsi="Arial" w:cs="Arial"/>
          <w:i/>
          <w:iCs/>
          <w:sz w:val="24"/>
          <w:szCs w:val="24"/>
        </w:rPr>
        <w:t>The Fifth Discipline: The Art and Practice of the Learning Organization</w:t>
      </w:r>
      <w:r w:rsidRPr="00944236">
        <w:rPr>
          <w:rFonts w:ascii="Arial" w:hAnsi="Arial" w:cs="Arial"/>
          <w:sz w:val="24"/>
          <w:szCs w:val="24"/>
        </w:rPr>
        <w:t>. New York: Doubleday.</w:t>
      </w:r>
    </w:p>
    <w:p w14:paraId="04D9C1D5" w14:textId="77777777" w:rsidR="00D96A0C" w:rsidRPr="00944236" w:rsidRDefault="00D96A0C" w:rsidP="00D96A0C">
      <w:pPr>
        <w:rPr>
          <w:rFonts w:ascii="Arial" w:hAnsi="Arial" w:cs="Arial"/>
          <w:sz w:val="24"/>
          <w:szCs w:val="24"/>
        </w:rPr>
      </w:pPr>
      <w:r w:rsidRPr="00944236">
        <w:rPr>
          <w:rFonts w:ascii="Arial" w:hAnsi="Arial" w:cs="Arial"/>
          <w:sz w:val="24"/>
          <w:szCs w:val="24"/>
        </w:rPr>
        <w:t xml:space="preserve">Surrey Safeguarding Children Partnership (2025) </w:t>
      </w:r>
      <w:r w:rsidRPr="00944236">
        <w:rPr>
          <w:rFonts w:ascii="Arial" w:hAnsi="Arial" w:cs="Arial"/>
          <w:i/>
          <w:iCs/>
          <w:sz w:val="24"/>
          <w:szCs w:val="24"/>
        </w:rPr>
        <w:t>Child Safeguarding Practice Review: Sara Sharif</w:t>
      </w:r>
      <w:r w:rsidRPr="00944236">
        <w:rPr>
          <w:rFonts w:ascii="Arial" w:hAnsi="Arial" w:cs="Arial"/>
          <w:sz w:val="24"/>
          <w:szCs w:val="24"/>
        </w:rPr>
        <w:t>. Surrey: Surrey Safeguarding Children Partnership.</w:t>
      </w:r>
    </w:p>
    <w:p w14:paraId="0F07EBAD" w14:textId="5397C4EA" w:rsidR="00312075" w:rsidRPr="00944236" w:rsidRDefault="00312075" w:rsidP="00312075">
      <w:pPr>
        <w:rPr>
          <w:rFonts w:ascii="Arial" w:hAnsi="Arial" w:cs="Arial"/>
          <w:sz w:val="24"/>
          <w:szCs w:val="24"/>
        </w:rPr>
      </w:pPr>
    </w:p>
    <w:p w14:paraId="02A27B8A" w14:textId="77777777" w:rsidR="00EB14E7" w:rsidRPr="00944236" w:rsidRDefault="00EB14E7">
      <w:pPr>
        <w:rPr>
          <w:rFonts w:ascii="Arial" w:eastAsiaTheme="majorEastAsia" w:hAnsi="Arial" w:cs="Arial"/>
          <w:color w:val="0F4761" w:themeColor="accent1" w:themeShade="BF"/>
          <w:sz w:val="40"/>
          <w:szCs w:val="40"/>
        </w:rPr>
      </w:pPr>
      <w:r w:rsidRPr="00944236">
        <w:rPr>
          <w:rFonts w:ascii="Arial" w:hAnsi="Arial" w:cs="Arial"/>
        </w:rPr>
        <w:br w:type="page"/>
      </w:r>
    </w:p>
    <w:p w14:paraId="0ACB3BCF" w14:textId="09043CF0" w:rsidR="0029566E" w:rsidRPr="00944236" w:rsidRDefault="0029566E" w:rsidP="0029566E">
      <w:pPr>
        <w:pStyle w:val="Heading1"/>
        <w:rPr>
          <w:rFonts w:ascii="Arial" w:hAnsi="Arial" w:cs="Arial"/>
        </w:rPr>
      </w:pPr>
      <w:bookmarkStart w:id="14" w:name="_Toc234346160"/>
      <w:r w:rsidRPr="00944236">
        <w:rPr>
          <w:rFonts w:ascii="Arial" w:hAnsi="Arial" w:cs="Arial"/>
        </w:rPr>
        <w:lastRenderedPageBreak/>
        <w:t>Appendices</w:t>
      </w:r>
      <w:bookmarkEnd w:id="14"/>
    </w:p>
    <w:p w14:paraId="31C23ADC" w14:textId="77777777" w:rsidR="0029566E" w:rsidRPr="00944236" w:rsidRDefault="0029566E" w:rsidP="0029566E">
      <w:pPr>
        <w:pStyle w:val="Heading2"/>
        <w:rPr>
          <w:rFonts w:ascii="Arial" w:hAnsi="Arial" w:cs="Arial"/>
        </w:rPr>
      </w:pPr>
      <w:bookmarkStart w:id="15" w:name="_Toc234346161"/>
      <w:r w:rsidRPr="00944236">
        <w:rPr>
          <w:rFonts w:ascii="Arial" w:hAnsi="Arial" w:cs="Arial"/>
        </w:rPr>
        <w:t>Appendix A – Implementation Plan</w:t>
      </w:r>
      <w:bookmarkEnd w:id="15"/>
    </w:p>
    <w:p w14:paraId="0358C86B" w14:textId="77777777" w:rsidR="0029566E" w:rsidRPr="00944236" w:rsidRDefault="0029566E" w:rsidP="0029566E">
      <w:pPr>
        <w:rPr>
          <w:rFonts w:ascii="Arial" w:hAnsi="Arial" w:cs="Arial"/>
          <w:sz w:val="24"/>
          <w:szCs w:val="24"/>
        </w:rPr>
      </w:pPr>
      <w:r w:rsidRPr="00944236">
        <w:rPr>
          <w:rFonts w:ascii="Arial" w:hAnsi="Arial" w:cs="Arial"/>
          <w:b/>
          <w:bCs/>
          <w:sz w:val="24"/>
          <w:szCs w:val="24"/>
        </w:rPr>
        <w:t>Purpose:</w:t>
      </w:r>
      <w:r w:rsidRPr="00944236">
        <w:rPr>
          <w:rFonts w:ascii="Arial" w:hAnsi="Arial" w:cs="Arial"/>
          <w:sz w:val="24"/>
          <w:szCs w:val="24"/>
        </w:rPr>
        <w:t xml:space="preserve"> To outline the phased delivery approach for developing a data-led safeguarding intelligence capability.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6"/>
        <w:gridCol w:w="2532"/>
        <w:gridCol w:w="1241"/>
        <w:gridCol w:w="1583"/>
        <w:gridCol w:w="1974"/>
      </w:tblGrid>
      <w:tr w:rsidR="0029566E" w:rsidRPr="00944236" w14:paraId="75E9B777" w14:textId="77777777">
        <w:trPr>
          <w:tblHeader/>
          <w:tblCellSpacing w:w="15" w:type="dxa"/>
        </w:trPr>
        <w:tc>
          <w:tcPr>
            <w:tcW w:w="0" w:type="auto"/>
            <w:vAlign w:val="center"/>
            <w:hideMark/>
          </w:tcPr>
          <w:p w14:paraId="000D50B8"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Phase</w:t>
            </w:r>
          </w:p>
        </w:tc>
        <w:tc>
          <w:tcPr>
            <w:tcW w:w="0" w:type="auto"/>
            <w:vAlign w:val="center"/>
            <w:hideMark/>
          </w:tcPr>
          <w:p w14:paraId="19DE5DE4"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Activity</w:t>
            </w:r>
          </w:p>
        </w:tc>
        <w:tc>
          <w:tcPr>
            <w:tcW w:w="0" w:type="auto"/>
            <w:vAlign w:val="center"/>
            <w:hideMark/>
          </w:tcPr>
          <w:p w14:paraId="02C4AC68"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Timescale</w:t>
            </w:r>
          </w:p>
        </w:tc>
        <w:tc>
          <w:tcPr>
            <w:tcW w:w="0" w:type="auto"/>
            <w:vAlign w:val="center"/>
            <w:hideMark/>
          </w:tcPr>
          <w:p w14:paraId="4E16B1DE"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Responsible Area</w:t>
            </w:r>
          </w:p>
        </w:tc>
        <w:tc>
          <w:tcPr>
            <w:tcW w:w="0" w:type="auto"/>
            <w:vAlign w:val="center"/>
            <w:hideMark/>
          </w:tcPr>
          <w:p w14:paraId="57B2801D"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Intended Outcome</w:t>
            </w:r>
          </w:p>
        </w:tc>
      </w:tr>
      <w:tr w:rsidR="0029566E" w:rsidRPr="00944236" w14:paraId="7B382CDC" w14:textId="77777777">
        <w:trPr>
          <w:tblCellSpacing w:w="15" w:type="dxa"/>
        </w:trPr>
        <w:tc>
          <w:tcPr>
            <w:tcW w:w="0" w:type="auto"/>
            <w:vAlign w:val="center"/>
            <w:hideMark/>
          </w:tcPr>
          <w:p w14:paraId="223055C1" w14:textId="77777777" w:rsidR="0029566E" w:rsidRPr="00944236" w:rsidRDefault="0029566E" w:rsidP="0029566E">
            <w:pPr>
              <w:rPr>
                <w:rFonts w:ascii="Arial" w:hAnsi="Arial" w:cs="Arial"/>
                <w:sz w:val="24"/>
                <w:szCs w:val="24"/>
              </w:rPr>
            </w:pPr>
            <w:r w:rsidRPr="00944236">
              <w:rPr>
                <w:rFonts w:ascii="Arial" w:hAnsi="Arial" w:cs="Arial"/>
                <w:sz w:val="24"/>
                <w:szCs w:val="24"/>
              </w:rPr>
              <w:t>Phase 1 – Current State Review</w:t>
            </w:r>
          </w:p>
        </w:tc>
        <w:tc>
          <w:tcPr>
            <w:tcW w:w="0" w:type="auto"/>
            <w:vAlign w:val="center"/>
            <w:hideMark/>
          </w:tcPr>
          <w:p w14:paraId="33569AF7" w14:textId="77777777" w:rsidR="0029566E" w:rsidRPr="00944236" w:rsidRDefault="0029566E" w:rsidP="0029566E">
            <w:pPr>
              <w:rPr>
                <w:rFonts w:ascii="Arial" w:hAnsi="Arial" w:cs="Arial"/>
                <w:sz w:val="24"/>
                <w:szCs w:val="24"/>
              </w:rPr>
            </w:pPr>
            <w:r w:rsidRPr="00944236">
              <w:rPr>
                <w:rFonts w:ascii="Arial" w:hAnsi="Arial" w:cs="Arial"/>
                <w:sz w:val="24"/>
                <w:szCs w:val="24"/>
              </w:rPr>
              <w:t>Review existing Vulnerability Tracker, manual processes, data limitations and future requirements</w:t>
            </w:r>
          </w:p>
        </w:tc>
        <w:tc>
          <w:tcPr>
            <w:tcW w:w="0" w:type="auto"/>
            <w:vAlign w:val="center"/>
            <w:hideMark/>
          </w:tcPr>
          <w:p w14:paraId="1C83C502" w14:textId="77777777" w:rsidR="0029566E" w:rsidRPr="00944236" w:rsidRDefault="0029566E" w:rsidP="0029566E">
            <w:pPr>
              <w:rPr>
                <w:rFonts w:ascii="Arial" w:hAnsi="Arial" w:cs="Arial"/>
                <w:sz w:val="24"/>
                <w:szCs w:val="24"/>
              </w:rPr>
            </w:pPr>
            <w:r w:rsidRPr="00944236">
              <w:rPr>
                <w:rFonts w:ascii="Arial" w:hAnsi="Arial" w:cs="Arial"/>
                <w:sz w:val="24"/>
                <w:szCs w:val="24"/>
              </w:rPr>
              <w:t>Completed</w:t>
            </w:r>
          </w:p>
        </w:tc>
        <w:tc>
          <w:tcPr>
            <w:tcW w:w="0" w:type="auto"/>
            <w:vAlign w:val="center"/>
            <w:hideMark/>
          </w:tcPr>
          <w:p w14:paraId="062997F3" w14:textId="77777777" w:rsidR="0029566E" w:rsidRPr="00944236" w:rsidRDefault="0029566E" w:rsidP="0029566E">
            <w:pPr>
              <w:rPr>
                <w:rFonts w:ascii="Arial" w:hAnsi="Arial" w:cs="Arial"/>
                <w:sz w:val="24"/>
                <w:szCs w:val="24"/>
              </w:rPr>
            </w:pPr>
            <w:r w:rsidRPr="00944236">
              <w:rPr>
                <w:rFonts w:ascii="Arial" w:hAnsi="Arial" w:cs="Arial"/>
                <w:sz w:val="24"/>
                <w:szCs w:val="24"/>
              </w:rPr>
              <w:t>Vulnerability Hub Leadership</w:t>
            </w:r>
          </w:p>
        </w:tc>
        <w:tc>
          <w:tcPr>
            <w:tcW w:w="0" w:type="auto"/>
            <w:vAlign w:val="center"/>
            <w:hideMark/>
          </w:tcPr>
          <w:p w14:paraId="04B6FDED" w14:textId="77777777" w:rsidR="0029566E" w:rsidRPr="00944236" w:rsidRDefault="0029566E" w:rsidP="0029566E">
            <w:pPr>
              <w:rPr>
                <w:rFonts w:ascii="Arial" w:hAnsi="Arial" w:cs="Arial"/>
                <w:sz w:val="24"/>
                <w:szCs w:val="24"/>
              </w:rPr>
            </w:pPr>
            <w:r w:rsidRPr="00944236">
              <w:rPr>
                <w:rFonts w:ascii="Arial" w:hAnsi="Arial" w:cs="Arial"/>
                <w:sz w:val="24"/>
                <w:szCs w:val="24"/>
              </w:rPr>
              <w:t>Understanding of current challenges and strategic improvement opportunities</w:t>
            </w:r>
          </w:p>
        </w:tc>
      </w:tr>
      <w:tr w:rsidR="0029566E" w:rsidRPr="00944236" w14:paraId="45B44E8A" w14:textId="77777777">
        <w:trPr>
          <w:tblCellSpacing w:w="15" w:type="dxa"/>
        </w:trPr>
        <w:tc>
          <w:tcPr>
            <w:tcW w:w="0" w:type="auto"/>
            <w:vAlign w:val="center"/>
            <w:hideMark/>
          </w:tcPr>
          <w:p w14:paraId="351DE3DE" w14:textId="77777777" w:rsidR="0029566E" w:rsidRPr="00944236" w:rsidRDefault="0029566E" w:rsidP="0029566E">
            <w:pPr>
              <w:rPr>
                <w:rFonts w:ascii="Arial" w:hAnsi="Arial" w:cs="Arial"/>
                <w:sz w:val="24"/>
                <w:szCs w:val="24"/>
              </w:rPr>
            </w:pPr>
            <w:r w:rsidRPr="00944236">
              <w:rPr>
                <w:rFonts w:ascii="Arial" w:hAnsi="Arial" w:cs="Arial"/>
                <w:sz w:val="24"/>
                <w:szCs w:val="24"/>
              </w:rPr>
              <w:t>Phase 2 – Stakeholder Engagement</w:t>
            </w:r>
          </w:p>
        </w:tc>
        <w:tc>
          <w:tcPr>
            <w:tcW w:w="0" w:type="auto"/>
            <w:vAlign w:val="center"/>
            <w:hideMark/>
          </w:tcPr>
          <w:p w14:paraId="56BB7D82" w14:textId="77777777" w:rsidR="0029566E" w:rsidRPr="00944236" w:rsidRDefault="0029566E" w:rsidP="0029566E">
            <w:pPr>
              <w:rPr>
                <w:rFonts w:ascii="Arial" w:hAnsi="Arial" w:cs="Arial"/>
                <w:sz w:val="24"/>
                <w:szCs w:val="24"/>
              </w:rPr>
            </w:pPr>
            <w:r w:rsidRPr="00944236">
              <w:rPr>
                <w:rFonts w:ascii="Arial" w:hAnsi="Arial" w:cs="Arial"/>
                <w:sz w:val="24"/>
                <w:szCs w:val="24"/>
              </w:rPr>
              <w:t>Engage with Digital Innovation, Information Governance, Information Security and Niche specialists to identify technical, operational and governance requirements</w:t>
            </w:r>
          </w:p>
        </w:tc>
        <w:tc>
          <w:tcPr>
            <w:tcW w:w="0" w:type="auto"/>
            <w:vAlign w:val="center"/>
            <w:hideMark/>
          </w:tcPr>
          <w:p w14:paraId="71CAD777" w14:textId="77777777" w:rsidR="0029566E" w:rsidRPr="00944236" w:rsidRDefault="0029566E" w:rsidP="0029566E">
            <w:pPr>
              <w:rPr>
                <w:rFonts w:ascii="Arial" w:hAnsi="Arial" w:cs="Arial"/>
                <w:sz w:val="24"/>
                <w:szCs w:val="24"/>
              </w:rPr>
            </w:pPr>
            <w:r w:rsidRPr="00944236">
              <w:rPr>
                <w:rFonts w:ascii="Arial" w:hAnsi="Arial" w:cs="Arial"/>
                <w:sz w:val="24"/>
                <w:szCs w:val="24"/>
              </w:rPr>
              <w:t>Completed</w:t>
            </w:r>
          </w:p>
        </w:tc>
        <w:tc>
          <w:tcPr>
            <w:tcW w:w="0" w:type="auto"/>
            <w:vAlign w:val="center"/>
            <w:hideMark/>
          </w:tcPr>
          <w:p w14:paraId="0DB8D802" w14:textId="77777777" w:rsidR="0029566E" w:rsidRPr="00944236" w:rsidRDefault="0029566E" w:rsidP="0029566E">
            <w:pPr>
              <w:rPr>
                <w:rFonts w:ascii="Arial" w:hAnsi="Arial" w:cs="Arial"/>
                <w:sz w:val="24"/>
                <w:szCs w:val="24"/>
              </w:rPr>
            </w:pPr>
            <w:r w:rsidRPr="00944236">
              <w:rPr>
                <w:rFonts w:ascii="Arial" w:hAnsi="Arial" w:cs="Arial"/>
                <w:sz w:val="24"/>
                <w:szCs w:val="24"/>
              </w:rPr>
              <w:t>Project Lead</w:t>
            </w:r>
          </w:p>
        </w:tc>
        <w:tc>
          <w:tcPr>
            <w:tcW w:w="0" w:type="auto"/>
            <w:vAlign w:val="center"/>
            <w:hideMark/>
          </w:tcPr>
          <w:p w14:paraId="07438E3C" w14:textId="77777777" w:rsidR="0029566E" w:rsidRPr="00944236" w:rsidRDefault="0029566E" w:rsidP="0029566E">
            <w:pPr>
              <w:rPr>
                <w:rFonts w:ascii="Arial" w:hAnsi="Arial" w:cs="Arial"/>
                <w:sz w:val="24"/>
                <w:szCs w:val="24"/>
              </w:rPr>
            </w:pPr>
            <w:r w:rsidRPr="00944236">
              <w:rPr>
                <w:rFonts w:ascii="Arial" w:hAnsi="Arial" w:cs="Arial"/>
                <w:sz w:val="24"/>
                <w:szCs w:val="24"/>
              </w:rPr>
              <w:t>Shared understanding of requirements, risks and delivery approach</w:t>
            </w:r>
          </w:p>
        </w:tc>
      </w:tr>
      <w:tr w:rsidR="0029566E" w:rsidRPr="00944236" w14:paraId="54D816F4" w14:textId="77777777">
        <w:trPr>
          <w:tblCellSpacing w:w="15" w:type="dxa"/>
        </w:trPr>
        <w:tc>
          <w:tcPr>
            <w:tcW w:w="0" w:type="auto"/>
            <w:vAlign w:val="center"/>
            <w:hideMark/>
          </w:tcPr>
          <w:p w14:paraId="3135ED8F" w14:textId="77777777" w:rsidR="0029566E" w:rsidRPr="00944236" w:rsidRDefault="0029566E" w:rsidP="0029566E">
            <w:pPr>
              <w:rPr>
                <w:rFonts w:ascii="Arial" w:hAnsi="Arial" w:cs="Arial"/>
                <w:sz w:val="24"/>
                <w:szCs w:val="24"/>
              </w:rPr>
            </w:pPr>
            <w:r w:rsidRPr="00944236">
              <w:rPr>
                <w:rFonts w:ascii="Arial" w:hAnsi="Arial" w:cs="Arial"/>
                <w:sz w:val="24"/>
                <w:szCs w:val="24"/>
              </w:rPr>
              <w:t>Phase 3 – Niche Data Foundation</w:t>
            </w:r>
          </w:p>
        </w:tc>
        <w:tc>
          <w:tcPr>
            <w:tcW w:w="0" w:type="auto"/>
            <w:vAlign w:val="center"/>
            <w:hideMark/>
          </w:tcPr>
          <w:p w14:paraId="7CE7503A" w14:textId="77777777" w:rsidR="0029566E" w:rsidRPr="00944236" w:rsidRDefault="0029566E" w:rsidP="0029566E">
            <w:pPr>
              <w:rPr>
                <w:rFonts w:ascii="Arial" w:hAnsi="Arial" w:cs="Arial"/>
                <w:sz w:val="24"/>
                <w:szCs w:val="24"/>
              </w:rPr>
            </w:pPr>
            <w:r w:rsidRPr="00944236">
              <w:rPr>
                <w:rFonts w:ascii="Arial" w:hAnsi="Arial" w:cs="Arial"/>
                <w:sz w:val="24"/>
                <w:szCs w:val="24"/>
              </w:rPr>
              <w:t>Develop reporting capability through agreed qualifiers and structured data capture across CSODS, DVDS, Secondary Risk Assessments, Strategy Discussions and PITstop</w:t>
            </w:r>
          </w:p>
        </w:tc>
        <w:tc>
          <w:tcPr>
            <w:tcW w:w="0" w:type="auto"/>
            <w:vAlign w:val="center"/>
            <w:hideMark/>
          </w:tcPr>
          <w:p w14:paraId="50FDB3A3" w14:textId="77777777" w:rsidR="0029566E" w:rsidRPr="00944236" w:rsidRDefault="0029566E" w:rsidP="0029566E">
            <w:pPr>
              <w:rPr>
                <w:rFonts w:ascii="Arial" w:hAnsi="Arial" w:cs="Arial"/>
                <w:sz w:val="24"/>
                <w:szCs w:val="24"/>
              </w:rPr>
            </w:pPr>
            <w:r w:rsidRPr="00944236">
              <w:rPr>
                <w:rFonts w:ascii="Arial" w:hAnsi="Arial" w:cs="Arial"/>
                <w:sz w:val="24"/>
                <w:szCs w:val="24"/>
              </w:rPr>
              <w:t>Current Phase</w:t>
            </w:r>
          </w:p>
        </w:tc>
        <w:tc>
          <w:tcPr>
            <w:tcW w:w="0" w:type="auto"/>
            <w:vAlign w:val="center"/>
            <w:hideMark/>
          </w:tcPr>
          <w:p w14:paraId="2FE143B7" w14:textId="77777777" w:rsidR="0029566E" w:rsidRPr="00944236" w:rsidRDefault="0029566E" w:rsidP="0029566E">
            <w:pPr>
              <w:rPr>
                <w:rFonts w:ascii="Arial" w:hAnsi="Arial" w:cs="Arial"/>
                <w:sz w:val="24"/>
                <w:szCs w:val="24"/>
              </w:rPr>
            </w:pPr>
            <w:r w:rsidRPr="00944236">
              <w:rPr>
                <w:rFonts w:ascii="Arial" w:hAnsi="Arial" w:cs="Arial"/>
                <w:sz w:val="24"/>
                <w:szCs w:val="24"/>
              </w:rPr>
              <w:t>Vulnerability Hub / Niche Team</w:t>
            </w:r>
          </w:p>
        </w:tc>
        <w:tc>
          <w:tcPr>
            <w:tcW w:w="0" w:type="auto"/>
            <w:vAlign w:val="center"/>
            <w:hideMark/>
          </w:tcPr>
          <w:p w14:paraId="6FEF929A" w14:textId="77777777" w:rsidR="0029566E" w:rsidRPr="00944236" w:rsidRDefault="0029566E" w:rsidP="0029566E">
            <w:pPr>
              <w:rPr>
                <w:rFonts w:ascii="Arial" w:hAnsi="Arial" w:cs="Arial"/>
                <w:sz w:val="24"/>
                <w:szCs w:val="24"/>
              </w:rPr>
            </w:pPr>
            <w:r w:rsidRPr="00944236">
              <w:rPr>
                <w:rFonts w:ascii="Arial" w:hAnsi="Arial" w:cs="Arial"/>
                <w:sz w:val="24"/>
                <w:szCs w:val="24"/>
              </w:rPr>
              <w:t>Accurate source data established to support future reporting capability</w:t>
            </w:r>
          </w:p>
        </w:tc>
      </w:tr>
      <w:tr w:rsidR="0029566E" w:rsidRPr="00944236" w14:paraId="07DE574F" w14:textId="77777777">
        <w:trPr>
          <w:tblCellSpacing w:w="15" w:type="dxa"/>
        </w:trPr>
        <w:tc>
          <w:tcPr>
            <w:tcW w:w="0" w:type="auto"/>
            <w:vAlign w:val="center"/>
            <w:hideMark/>
          </w:tcPr>
          <w:p w14:paraId="00F575F9" w14:textId="77777777" w:rsidR="0029566E" w:rsidRPr="00944236" w:rsidRDefault="0029566E" w:rsidP="0029566E">
            <w:pPr>
              <w:rPr>
                <w:rFonts w:ascii="Arial" w:hAnsi="Arial" w:cs="Arial"/>
                <w:sz w:val="24"/>
                <w:szCs w:val="24"/>
              </w:rPr>
            </w:pPr>
            <w:r w:rsidRPr="00944236">
              <w:rPr>
                <w:rFonts w:ascii="Arial" w:hAnsi="Arial" w:cs="Arial"/>
                <w:sz w:val="24"/>
                <w:szCs w:val="24"/>
              </w:rPr>
              <w:t>Phase 4 – Removal of Manual Processes</w:t>
            </w:r>
          </w:p>
        </w:tc>
        <w:tc>
          <w:tcPr>
            <w:tcW w:w="0" w:type="auto"/>
            <w:vAlign w:val="center"/>
            <w:hideMark/>
          </w:tcPr>
          <w:p w14:paraId="63BB7113" w14:textId="77777777" w:rsidR="0029566E" w:rsidRPr="00944236" w:rsidRDefault="0029566E" w:rsidP="0029566E">
            <w:pPr>
              <w:rPr>
                <w:rFonts w:ascii="Arial" w:hAnsi="Arial" w:cs="Arial"/>
                <w:sz w:val="24"/>
                <w:szCs w:val="24"/>
              </w:rPr>
            </w:pPr>
            <w:r w:rsidRPr="00944236">
              <w:rPr>
                <w:rFonts w:ascii="Arial" w:hAnsi="Arial" w:cs="Arial"/>
                <w:sz w:val="24"/>
                <w:szCs w:val="24"/>
              </w:rPr>
              <w:t>Replace individual thematic planners with automated reporting directly from Niche</w:t>
            </w:r>
          </w:p>
        </w:tc>
        <w:tc>
          <w:tcPr>
            <w:tcW w:w="0" w:type="auto"/>
            <w:vAlign w:val="center"/>
            <w:hideMark/>
          </w:tcPr>
          <w:p w14:paraId="28EDD8C5" w14:textId="77777777" w:rsidR="0029566E" w:rsidRPr="00944236" w:rsidRDefault="0029566E" w:rsidP="0029566E">
            <w:pPr>
              <w:rPr>
                <w:rFonts w:ascii="Arial" w:hAnsi="Arial" w:cs="Arial"/>
                <w:sz w:val="24"/>
                <w:szCs w:val="24"/>
              </w:rPr>
            </w:pPr>
            <w:r w:rsidRPr="00944236">
              <w:rPr>
                <w:rFonts w:ascii="Arial" w:hAnsi="Arial" w:cs="Arial"/>
                <w:sz w:val="24"/>
                <w:szCs w:val="24"/>
              </w:rPr>
              <w:t>2026</w:t>
            </w:r>
          </w:p>
        </w:tc>
        <w:tc>
          <w:tcPr>
            <w:tcW w:w="0" w:type="auto"/>
            <w:vAlign w:val="center"/>
            <w:hideMark/>
          </w:tcPr>
          <w:p w14:paraId="47A1CDF7" w14:textId="77777777" w:rsidR="0029566E" w:rsidRPr="00944236" w:rsidRDefault="0029566E" w:rsidP="0029566E">
            <w:pPr>
              <w:rPr>
                <w:rFonts w:ascii="Arial" w:hAnsi="Arial" w:cs="Arial"/>
                <w:sz w:val="24"/>
                <w:szCs w:val="24"/>
              </w:rPr>
            </w:pPr>
            <w:r w:rsidRPr="00944236">
              <w:rPr>
                <w:rFonts w:ascii="Arial" w:hAnsi="Arial" w:cs="Arial"/>
                <w:sz w:val="24"/>
                <w:szCs w:val="24"/>
              </w:rPr>
              <w:t>Vulnerability Hub</w:t>
            </w:r>
          </w:p>
        </w:tc>
        <w:tc>
          <w:tcPr>
            <w:tcW w:w="0" w:type="auto"/>
            <w:vAlign w:val="center"/>
            <w:hideMark/>
          </w:tcPr>
          <w:p w14:paraId="256752C0" w14:textId="77777777" w:rsidR="0029566E" w:rsidRPr="00944236" w:rsidRDefault="0029566E" w:rsidP="0029566E">
            <w:pPr>
              <w:rPr>
                <w:rFonts w:ascii="Arial" w:hAnsi="Arial" w:cs="Arial"/>
                <w:sz w:val="24"/>
                <w:szCs w:val="24"/>
              </w:rPr>
            </w:pPr>
            <w:r w:rsidRPr="00944236">
              <w:rPr>
                <w:rFonts w:ascii="Arial" w:hAnsi="Arial" w:cs="Arial"/>
                <w:sz w:val="24"/>
                <w:szCs w:val="24"/>
              </w:rPr>
              <w:t>Reduced duplication, improved accuracy and increased efficiency</w:t>
            </w:r>
          </w:p>
        </w:tc>
      </w:tr>
      <w:tr w:rsidR="0029566E" w:rsidRPr="00944236" w14:paraId="094E3283" w14:textId="77777777">
        <w:trPr>
          <w:tblCellSpacing w:w="15" w:type="dxa"/>
        </w:trPr>
        <w:tc>
          <w:tcPr>
            <w:tcW w:w="0" w:type="auto"/>
            <w:vAlign w:val="center"/>
            <w:hideMark/>
          </w:tcPr>
          <w:p w14:paraId="77C83714" w14:textId="77777777" w:rsidR="0029566E" w:rsidRPr="00944236" w:rsidRDefault="0029566E" w:rsidP="0029566E">
            <w:pPr>
              <w:rPr>
                <w:rFonts w:ascii="Arial" w:hAnsi="Arial" w:cs="Arial"/>
                <w:sz w:val="24"/>
                <w:szCs w:val="24"/>
              </w:rPr>
            </w:pPr>
            <w:r w:rsidRPr="00944236">
              <w:rPr>
                <w:rFonts w:ascii="Arial" w:hAnsi="Arial" w:cs="Arial"/>
                <w:sz w:val="24"/>
                <w:szCs w:val="24"/>
              </w:rPr>
              <w:t>Phase 5 – Business Intelligence Dashboard</w:t>
            </w:r>
          </w:p>
        </w:tc>
        <w:tc>
          <w:tcPr>
            <w:tcW w:w="0" w:type="auto"/>
            <w:vAlign w:val="center"/>
            <w:hideMark/>
          </w:tcPr>
          <w:p w14:paraId="56F6021C" w14:textId="77777777" w:rsidR="0029566E" w:rsidRPr="00944236" w:rsidRDefault="0029566E" w:rsidP="0029566E">
            <w:pPr>
              <w:rPr>
                <w:rFonts w:ascii="Arial" w:hAnsi="Arial" w:cs="Arial"/>
                <w:sz w:val="24"/>
                <w:szCs w:val="24"/>
              </w:rPr>
            </w:pPr>
            <w:r w:rsidRPr="00944236">
              <w:rPr>
                <w:rFonts w:ascii="Arial" w:hAnsi="Arial" w:cs="Arial"/>
                <w:sz w:val="24"/>
                <w:szCs w:val="24"/>
              </w:rPr>
              <w:t>Develop interim BI reporting capability while awaiting Tableau implementation</w:t>
            </w:r>
          </w:p>
        </w:tc>
        <w:tc>
          <w:tcPr>
            <w:tcW w:w="0" w:type="auto"/>
            <w:vAlign w:val="center"/>
            <w:hideMark/>
          </w:tcPr>
          <w:p w14:paraId="36BBD226" w14:textId="77777777" w:rsidR="0029566E" w:rsidRPr="00944236" w:rsidRDefault="0029566E" w:rsidP="0029566E">
            <w:pPr>
              <w:rPr>
                <w:rFonts w:ascii="Arial" w:hAnsi="Arial" w:cs="Arial"/>
                <w:sz w:val="24"/>
                <w:szCs w:val="24"/>
              </w:rPr>
            </w:pPr>
            <w:r w:rsidRPr="00944236">
              <w:rPr>
                <w:rFonts w:ascii="Arial" w:hAnsi="Arial" w:cs="Arial"/>
                <w:sz w:val="24"/>
                <w:szCs w:val="24"/>
              </w:rPr>
              <w:t>2026</w:t>
            </w:r>
          </w:p>
        </w:tc>
        <w:tc>
          <w:tcPr>
            <w:tcW w:w="0" w:type="auto"/>
            <w:vAlign w:val="center"/>
            <w:hideMark/>
          </w:tcPr>
          <w:p w14:paraId="5E79DDCF" w14:textId="77777777" w:rsidR="0029566E" w:rsidRPr="00944236" w:rsidRDefault="0029566E" w:rsidP="0029566E">
            <w:pPr>
              <w:rPr>
                <w:rFonts w:ascii="Arial" w:hAnsi="Arial" w:cs="Arial"/>
                <w:sz w:val="24"/>
                <w:szCs w:val="24"/>
              </w:rPr>
            </w:pPr>
            <w:r w:rsidRPr="00944236">
              <w:rPr>
                <w:rFonts w:ascii="Arial" w:hAnsi="Arial" w:cs="Arial"/>
                <w:sz w:val="24"/>
                <w:szCs w:val="24"/>
              </w:rPr>
              <w:t>Digital Innovation / BI Team</w:t>
            </w:r>
          </w:p>
        </w:tc>
        <w:tc>
          <w:tcPr>
            <w:tcW w:w="0" w:type="auto"/>
            <w:vAlign w:val="center"/>
            <w:hideMark/>
          </w:tcPr>
          <w:p w14:paraId="043F3E85" w14:textId="77777777" w:rsidR="0029566E" w:rsidRPr="00944236" w:rsidRDefault="0029566E" w:rsidP="0029566E">
            <w:pPr>
              <w:rPr>
                <w:rFonts w:ascii="Arial" w:hAnsi="Arial" w:cs="Arial"/>
                <w:sz w:val="24"/>
                <w:szCs w:val="24"/>
              </w:rPr>
            </w:pPr>
            <w:r w:rsidRPr="00944236">
              <w:rPr>
                <w:rFonts w:ascii="Arial" w:hAnsi="Arial" w:cs="Arial"/>
                <w:sz w:val="24"/>
                <w:szCs w:val="24"/>
              </w:rPr>
              <w:t xml:space="preserve">Improved performance oversight and </w:t>
            </w:r>
            <w:r w:rsidRPr="00944236">
              <w:rPr>
                <w:rFonts w:ascii="Arial" w:hAnsi="Arial" w:cs="Arial"/>
                <w:sz w:val="24"/>
                <w:szCs w:val="24"/>
              </w:rPr>
              <w:lastRenderedPageBreak/>
              <w:t>safeguarding demand analysis</w:t>
            </w:r>
          </w:p>
        </w:tc>
      </w:tr>
      <w:tr w:rsidR="0029566E" w:rsidRPr="00944236" w14:paraId="45D83128" w14:textId="77777777">
        <w:trPr>
          <w:tblCellSpacing w:w="15" w:type="dxa"/>
        </w:trPr>
        <w:tc>
          <w:tcPr>
            <w:tcW w:w="0" w:type="auto"/>
            <w:vAlign w:val="center"/>
            <w:hideMark/>
          </w:tcPr>
          <w:p w14:paraId="17F475ED" w14:textId="77777777" w:rsidR="0029566E" w:rsidRPr="00944236" w:rsidRDefault="0029566E" w:rsidP="0029566E">
            <w:pPr>
              <w:rPr>
                <w:rFonts w:ascii="Arial" w:hAnsi="Arial" w:cs="Arial"/>
                <w:sz w:val="24"/>
                <w:szCs w:val="24"/>
              </w:rPr>
            </w:pPr>
            <w:r w:rsidRPr="00944236">
              <w:rPr>
                <w:rFonts w:ascii="Arial" w:hAnsi="Arial" w:cs="Arial"/>
                <w:sz w:val="24"/>
                <w:szCs w:val="24"/>
              </w:rPr>
              <w:lastRenderedPageBreak/>
              <w:t>Phase 6 – Enhanced Vulnerability Indicators</w:t>
            </w:r>
          </w:p>
        </w:tc>
        <w:tc>
          <w:tcPr>
            <w:tcW w:w="0" w:type="auto"/>
            <w:vAlign w:val="center"/>
            <w:hideMark/>
          </w:tcPr>
          <w:p w14:paraId="185CD0A1" w14:textId="77777777" w:rsidR="0029566E" w:rsidRPr="00944236" w:rsidRDefault="0029566E" w:rsidP="0029566E">
            <w:pPr>
              <w:rPr>
                <w:rFonts w:ascii="Arial" w:hAnsi="Arial" w:cs="Arial"/>
                <w:sz w:val="24"/>
                <w:szCs w:val="24"/>
              </w:rPr>
            </w:pPr>
            <w:r w:rsidRPr="00944236">
              <w:rPr>
                <w:rFonts w:ascii="Arial" w:hAnsi="Arial" w:cs="Arial"/>
                <w:sz w:val="24"/>
                <w:szCs w:val="24"/>
              </w:rPr>
              <w:t>Expand reporting to include additional safeguarding indicators including harm categories, CCE/CSE markers and hidden vulnerability factors</w:t>
            </w:r>
          </w:p>
        </w:tc>
        <w:tc>
          <w:tcPr>
            <w:tcW w:w="0" w:type="auto"/>
            <w:vAlign w:val="center"/>
            <w:hideMark/>
          </w:tcPr>
          <w:p w14:paraId="3BBC6790" w14:textId="77777777" w:rsidR="0029566E" w:rsidRPr="00944236" w:rsidRDefault="0029566E" w:rsidP="0029566E">
            <w:pPr>
              <w:rPr>
                <w:rFonts w:ascii="Arial" w:hAnsi="Arial" w:cs="Arial"/>
                <w:sz w:val="24"/>
                <w:szCs w:val="24"/>
              </w:rPr>
            </w:pPr>
            <w:r w:rsidRPr="00944236">
              <w:rPr>
                <w:rFonts w:ascii="Arial" w:hAnsi="Arial" w:cs="Arial"/>
                <w:sz w:val="24"/>
                <w:szCs w:val="24"/>
              </w:rPr>
              <w:t>2026</w:t>
            </w:r>
          </w:p>
        </w:tc>
        <w:tc>
          <w:tcPr>
            <w:tcW w:w="0" w:type="auto"/>
            <w:vAlign w:val="center"/>
            <w:hideMark/>
          </w:tcPr>
          <w:p w14:paraId="45DDC632" w14:textId="77777777" w:rsidR="0029566E" w:rsidRPr="00944236" w:rsidRDefault="0029566E" w:rsidP="0029566E">
            <w:pPr>
              <w:rPr>
                <w:rFonts w:ascii="Arial" w:hAnsi="Arial" w:cs="Arial"/>
                <w:sz w:val="24"/>
                <w:szCs w:val="24"/>
              </w:rPr>
            </w:pPr>
            <w:r w:rsidRPr="00944236">
              <w:rPr>
                <w:rFonts w:ascii="Arial" w:hAnsi="Arial" w:cs="Arial"/>
                <w:sz w:val="24"/>
                <w:szCs w:val="24"/>
              </w:rPr>
              <w:t>Vulnerability Hub / Partners</w:t>
            </w:r>
          </w:p>
        </w:tc>
        <w:tc>
          <w:tcPr>
            <w:tcW w:w="0" w:type="auto"/>
            <w:vAlign w:val="center"/>
            <w:hideMark/>
          </w:tcPr>
          <w:p w14:paraId="68093F8F" w14:textId="77777777" w:rsidR="0029566E" w:rsidRPr="00944236" w:rsidRDefault="0029566E" w:rsidP="0029566E">
            <w:pPr>
              <w:rPr>
                <w:rFonts w:ascii="Arial" w:hAnsi="Arial" w:cs="Arial"/>
                <w:sz w:val="24"/>
                <w:szCs w:val="24"/>
              </w:rPr>
            </w:pPr>
            <w:r w:rsidRPr="00944236">
              <w:rPr>
                <w:rFonts w:ascii="Arial" w:hAnsi="Arial" w:cs="Arial"/>
                <w:sz w:val="24"/>
                <w:szCs w:val="24"/>
              </w:rPr>
              <w:t>Improved identification of cumulative risk</w:t>
            </w:r>
          </w:p>
        </w:tc>
      </w:tr>
      <w:tr w:rsidR="0029566E" w:rsidRPr="00944236" w14:paraId="3189231A" w14:textId="77777777">
        <w:trPr>
          <w:tblCellSpacing w:w="15" w:type="dxa"/>
        </w:trPr>
        <w:tc>
          <w:tcPr>
            <w:tcW w:w="0" w:type="auto"/>
            <w:vAlign w:val="center"/>
            <w:hideMark/>
          </w:tcPr>
          <w:p w14:paraId="11E2AE11" w14:textId="77777777" w:rsidR="0029566E" w:rsidRPr="00944236" w:rsidRDefault="0029566E" w:rsidP="0029566E">
            <w:pPr>
              <w:rPr>
                <w:rFonts w:ascii="Arial" w:hAnsi="Arial" w:cs="Arial"/>
                <w:sz w:val="24"/>
                <w:szCs w:val="24"/>
              </w:rPr>
            </w:pPr>
            <w:r w:rsidRPr="00944236">
              <w:rPr>
                <w:rFonts w:ascii="Arial" w:hAnsi="Arial" w:cs="Arial"/>
                <w:sz w:val="24"/>
                <w:szCs w:val="24"/>
              </w:rPr>
              <w:t>Phase 7 – Tableau Development</w:t>
            </w:r>
          </w:p>
        </w:tc>
        <w:tc>
          <w:tcPr>
            <w:tcW w:w="0" w:type="auto"/>
            <w:vAlign w:val="center"/>
            <w:hideMark/>
          </w:tcPr>
          <w:p w14:paraId="403C702F" w14:textId="77777777" w:rsidR="0029566E" w:rsidRPr="00944236" w:rsidRDefault="0029566E" w:rsidP="0029566E">
            <w:pPr>
              <w:rPr>
                <w:rFonts w:ascii="Arial" w:hAnsi="Arial" w:cs="Arial"/>
                <w:sz w:val="24"/>
                <w:szCs w:val="24"/>
              </w:rPr>
            </w:pPr>
            <w:r w:rsidRPr="00944236">
              <w:rPr>
                <w:rFonts w:ascii="Arial" w:hAnsi="Arial" w:cs="Arial"/>
                <w:sz w:val="24"/>
                <w:szCs w:val="24"/>
              </w:rPr>
              <w:t>Transition established reporting capability into Tableau visual functionality following organisational implementation</w:t>
            </w:r>
          </w:p>
        </w:tc>
        <w:tc>
          <w:tcPr>
            <w:tcW w:w="0" w:type="auto"/>
            <w:vAlign w:val="center"/>
            <w:hideMark/>
          </w:tcPr>
          <w:p w14:paraId="69A882C7" w14:textId="77777777" w:rsidR="0029566E" w:rsidRPr="00944236" w:rsidRDefault="0029566E" w:rsidP="0029566E">
            <w:pPr>
              <w:rPr>
                <w:rFonts w:ascii="Arial" w:hAnsi="Arial" w:cs="Arial"/>
                <w:sz w:val="24"/>
                <w:szCs w:val="24"/>
              </w:rPr>
            </w:pPr>
            <w:r w:rsidRPr="00944236">
              <w:rPr>
                <w:rFonts w:ascii="Arial" w:hAnsi="Arial" w:cs="Arial"/>
                <w:sz w:val="24"/>
                <w:szCs w:val="24"/>
              </w:rPr>
              <w:t>Future Phase</w:t>
            </w:r>
          </w:p>
        </w:tc>
        <w:tc>
          <w:tcPr>
            <w:tcW w:w="0" w:type="auto"/>
            <w:vAlign w:val="center"/>
            <w:hideMark/>
          </w:tcPr>
          <w:p w14:paraId="00AE05FB" w14:textId="77777777" w:rsidR="0029566E" w:rsidRPr="00944236" w:rsidRDefault="0029566E" w:rsidP="0029566E">
            <w:pPr>
              <w:rPr>
                <w:rFonts w:ascii="Arial" w:hAnsi="Arial" w:cs="Arial"/>
                <w:sz w:val="24"/>
                <w:szCs w:val="24"/>
              </w:rPr>
            </w:pPr>
            <w:r w:rsidRPr="00944236">
              <w:rPr>
                <w:rFonts w:ascii="Arial" w:hAnsi="Arial" w:cs="Arial"/>
                <w:sz w:val="24"/>
                <w:szCs w:val="24"/>
              </w:rPr>
              <w:t>Digital Innovation</w:t>
            </w:r>
          </w:p>
        </w:tc>
        <w:tc>
          <w:tcPr>
            <w:tcW w:w="0" w:type="auto"/>
            <w:vAlign w:val="center"/>
            <w:hideMark/>
          </w:tcPr>
          <w:p w14:paraId="2F282110" w14:textId="77777777" w:rsidR="0029566E" w:rsidRPr="00944236" w:rsidRDefault="0029566E" w:rsidP="0029566E">
            <w:pPr>
              <w:rPr>
                <w:rFonts w:ascii="Arial" w:hAnsi="Arial" w:cs="Arial"/>
                <w:sz w:val="24"/>
                <w:szCs w:val="24"/>
              </w:rPr>
            </w:pPr>
            <w:r w:rsidRPr="00944236">
              <w:rPr>
                <w:rFonts w:ascii="Arial" w:hAnsi="Arial" w:cs="Arial"/>
                <w:sz w:val="24"/>
                <w:szCs w:val="24"/>
              </w:rPr>
              <w:t>Interactive safeguarding intelligence capability</w:t>
            </w:r>
          </w:p>
        </w:tc>
      </w:tr>
      <w:tr w:rsidR="0029566E" w:rsidRPr="00944236" w14:paraId="5297F620" w14:textId="77777777">
        <w:trPr>
          <w:tblCellSpacing w:w="15" w:type="dxa"/>
        </w:trPr>
        <w:tc>
          <w:tcPr>
            <w:tcW w:w="0" w:type="auto"/>
            <w:vAlign w:val="center"/>
            <w:hideMark/>
          </w:tcPr>
          <w:p w14:paraId="75147BF0" w14:textId="77777777" w:rsidR="0029566E" w:rsidRPr="00944236" w:rsidRDefault="0029566E" w:rsidP="0029566E">
            <w:pPr>
              <w:rPr>
                <w:rFonts w:ascii="Arial" w:hAnsi="Arial" w:cs="Arial"/>
                <w:sz w:val="24"/>
                <w:szCs w:val="24"/>
              </w:rPr>
            </w:pPr>
            <w:r w:rsidRPr="00944236">
              <w:rPr>
                <w:rFonts w:ascii="Arial" w:hAnsi="Arial" w:cs="Arial"/>
                <w:sz w:val="24"/>
                <w:szCs w:val="24"/>
              </w:rPr>
              <w:t>Phase 8 – Partnership Expansion</w:t>
            </w:r>
          </w:p>
        </w:tc>
        <w:tc>
          <w:tcPr>
            <w:tcW w:w="0" w:type="auto"/>
            <w:vAlign w:val="center"/>
            <w:hideMark/>
          </w:tcPr>
          <w:p w14:paraId="2DE3A66E" w14:textId="77777777" w:rsidR="0029566E" w:rsidRPr="00944236" w:rsidRDefault="0029566E" w:rsidP="0029566E">
            <w:pPr>
              <w:rPr>
                <w:rFonts w:ascii="Arial" w:hAnsi="Arial" w:cs="Arial"/>
                <w:sz w:val="24"/>
                <w:szCs w:val="24"/>
              </w:rPr>
            </w:pPr>
            <w:r w:rsidRPr="00944236">
              <w:rPr>
                <w:rFonts w:ascii="Arial" w:hAnsi="Arial" w:cs="Arial"/>
                <w:sz w:val="24"/>
                <w:szCs w:val="24"/>
              </w:rPr>
              <w:t>Develop controlled access arrangements for safeguarding partners based on role and geographical responsibility</w:t>
            </w:r>
          </w:p>
        </w:tc>
        <w:tc>
          <w:tcPr>
            <w:tcW w:w="0" w:type="auto"/>
            <w:vAlign w:val="center"/>
            <w:hideMark/>
          </w:tcPr>
          <w:p w14:paraId="11748BFA" w14:textId="77777777" w:rsidR="0029566E" w:rsidRPr="00944236" w:rsidRDefault="0029566E" w:rsidP="0029566E">
            <w:pPr>
              <w:rPr>
                <w:rFonts w:ascii="Arial" w:hAnsi="Arial" w:cs="Arial"/>
                <w:sz w:val="24"/>
                <w:szCs w:val="24"/>
              </w:rPr>
            </w:pPr>
            <w:r w:rsidRPr="00944236">
              <w:rPr>
                <w:rFonts w:ascii="Arial" w:hAnsi="Arial" w:cs="Arial"/>
                <w:sz w:val="24"/>
                <w:szCs w:val="24"/>
              </w:rPr>
              <w:t>Future Phase</w:t>
            </w:r>
          </w:p>
        </w:tc>
        <w:tc>
          <w:tcPr>
            <w:tcW w:w="0" w:type="auto"/>
            <w:vAlign w:val="center"/>
            <w:hideMark/>
          </w:tcPr>
          <w:p w14:paraId="3F2AAA45" w14:textId="77777777" w:rsidR="0029566E" w:rsidRPr="00944236" w:rsidRDefault="0029566E" w:rsidP="0029566E">
            <w:pPr>
              <w:rPr>
                <w:rFonts w:ascii="Arial" w:hAnsi="Arial" w:cs="Arial"/>
                <w:sz w:val="24"/>
                <w:szCs w:val="24"/>
              </w:rPr>
            </w:pPr>
            <w:r w:rsidRPr="00944236">
              <w:rPr>
                <w:rFonts w:ascii="Arial" w:hAnsi="Arial" w:cs="Arial"/>
                <w:sz w:val="24"/>
                <w:szCs w:val="24"/>
              </w:rPr>
              <w:t>Police / Partner Agencies</w:t>
            </w:r>
          </w:p>
        </w:tc>
        <w:tc>
          <w:tcPr>
            <w:tcW w:w="0" w:type="auto"/>
            <w:vAlign w:val="center"/>
            <w:hideMark/>
          </w:tcPr>
          <w:p w14:paraId="62D2F899" w14:textId="77777777" w:rsidR="0029566E" w:rsidRPr="00944236" w:rsidRDefault="0029566E" w:rsidP="0029566E">
            <w:pPr>
              <w:rPr>
                <w:rFonts w:ascii="Arial" w:hAnsi="Arial" w:cs="Arial"/>
                <w:sz w:val="24"/>
                <w:szCs w:val="24"/>
              </w:rPr>
            </w:pPr>
            <w:r w:rsidRPr="00944236">
              <w:rPr>
                <w:rFonts w:ascii="Arial" w:hAnsi="Arial" w:cs="Arial"/>
                <w:sz w:val="24"/>
                <w:szCs w:val="24"/>
              </w:rPr>
              <w:t>Improved multi-agency visibility and early intervention</w:t>
            </w:r>
          </w:p>
        </w:tc>
      </w:tr>
      <w:tr w:rsidR="0029566E" w:rsidRPr="00944236" w14:paraId="72DB0897" w14:textId="77777777">
        <w:trPr>
          <w:tblCellSpacing w:w="15" w:type="dxa"/>
        </w:trPr>
        <w:tc>
          <w:tcPr>
            <w:tcW w:w="0" w:type="auto"/>
            <w:vAlign w:val="center"/>
            <w:hideMark/>
          </w:tcPr>
          <w:p w14:paraId="2AC9FCB9" w14:textId="77777777" w:rsidR="0029566E" w:rsidRPr="00944236" w:rsidRDefault="0029566E" w:rsidP="0029566E">
            <w:pPr>
              <w:rPr>
                <w:rFonts w:ascii="Arial" w:hAnsi="Arial" w:cs="Arial"/>
                <w:sz w:val="24"/>
                <w:szCs w:val="24"/>
              </w:rPr>
            </w:pPr>
            <w:r w:rsidRPr="00944236">
              <w:rPr>
                <w:rFonts w:ascii="Arial" w:hAnsi="Arial" w:cs="Arial"/>
                <w:sz w:val="24"/>
                <w:szCs w:val="24"/>
              </w:rPr>
              <w:t>Phase 9 – Evaluation and Continuous Improvement</w:t>
            </w:r>
          </w:p>
        </w:tc>
        <w:tc>
          <w:tcPr>
            <w:tcW w:w="0" w:type="auto"/>
            <w:vAlign w:val="center"/>
            <w:hideMark/>
          </w:tcPr>
          <w:p w14:paraId="21F1098B" w14:textId="77777777" w:rsidR="0029566E" w:rsidRPr="00944236" w:rsidRDefault="0029566E" w:rsidP="0029566E">
            <w:pPr>
              <w:rPr>
                <w:rFonts w:ascii="Arial" w:hAnsi="Arial" w:cs="Arial"/>
                <w:sz w:val="24"/>
                <w:szCs w:val="24"/>
              </w:rPr>
            </w:pPr>
            <w:r w:rsidRPr="00944236">
              <w:rPr>
                <w:rFonts w:ascii="Arial" w:hAnsi="Arial" w:cs="Arial"/>
                <w:sz w:val="24"/>
                <w:szCs w:val="24"/>
              </w:rPr>
              <w:t>Review benefits, user feedback and future development opportunities</w:t>
            </w:r>
          </w:p>
        </w:tc>
        <w:tc>
          <w:tcPr>
            <w:tcW w:w="0" w:type="auto"/>
            <w:vAlign w:val="center"/>
            <w:hideMark/>
          </w:tcPr>
          <w:p w14:paraId="3707E626" w14:textId="77777777" w:rsidR="0029566E" w:rsidRPr="00944236" w:rsidRDefault="0029566E" w:rsidP="0029566E">
            <w:pPr>
              <w:rPr>
                <w:rFonts w:ascii="Arial" w:hAnsi="Arial" w:cs="Arial"/>
                <w:sz w:val="24"/>
                <w:szCs w:val="24"/>
              </w:rPr>
            </w:pPr>
            <w:r w:rsidRPr="00944236">
              <w:rPr>
                <w:rFonts w:ascii="Arial" w:hAnsi="Arial" w:cs="Arial"/>
                <w:sz w:val="24"/>
                <w:szCs w:val="24"/>
              </w:rPr>
              <w:t>Ongoing</w:t>
            </w:r>
          </w:p>
        </w:tc>
        <w:tc>
          <w:tcPr>
            <w:tcW w:w="0" w:type="auto"/>
            <w:vAlign w:val="center"/>
            <w:hideMark/>
          </w:tcPr>
          <w:p w14:paraId="451512AD" w14:textId="77777777" w:rsidR="0029566E" w:rsidRPr="00944236" w:rsidRDefault="0029566E" w:rsidP="0029566E">
            <w:pPr>
              <w:rPr>
                <w:rFonts w:ascii="Arial" w:hAnsi="Arial" w:cs="Arial"/>
                <w:sz w:val="24"/>
                <w:szCs w:val="24"/>
              </w:rPr>
            </w:pPr>
            <w:r w:rsidRPr="00944236">
              <w:rPr>
                <w:rFonts w:ascii="Arial" w:hAnsi="Arial" w:cs="Arial"/>
                <w:sz w:val="24"/>
                <w:szCs w:val="24"/>
              </w:rPr>
              <w:t>Governance Group</w:t>
            </w:r>
          </w:p>
        </w:tc>
        <w:tc>
          <w:tcPr>
            <w:tcW w:w="0" w:type="auto"/>
            <w:vAlign w:val="center"/>
            <w:hideMark/>
          </w:tcPr>
          <w:p w14:paraId="547A4CA4" w14:textId="77777777" w:rsidR="0029566E" w:rsidRPr="00944236" w:rsidRDefault="0029566E" w:rsidP="0029566E">
            <w:pPr>
              <w:rPr>
                <w:rFonts w:ascii="Arial" w:hAnsi="Arial" w:cs="Arial"/>
                <w:sz w:val="24"/>
                <w:szCs w:val="24"/>
              </w:rPr>
            </w:pPr>
            <w:r w:rsidRPr="00944236">
              <w:rPr>
                <w:rFonts w:ascii="Arial" w:hAnsi="Arial" w:cs="Arial"/>
                <w:sz w:val="24"/>
                <w:szCs w:val="24"/>
              </w:rPr>
              <w:t>Sustainable improvement embedded</w:t>
            </w:r>
          </w:p>
        </w:tc>
      </w:tr>
    </w:tbl>
    <w:p w14:paraId="31613C1F" w14:textId="77777777" w:rsidR="00CF5964" w:rsidRPr="00944236" w:rsidRDefault="00CF5964" w:rsidP="0029566E">
      <w:pPr>
        <w:pStyle w:val="Heading2"/>
        <w:rPr>
          <w:rFonts w:ascii="Arial" w:hAnsi="Arial" w:cs="Arial"/>
        </w:rPr>
      </w:pPr>
    </w:p>
    <w:p w14:paraId="5801A31F" w14:textId="77777777" w:rsidR="00CF5964" w:rsidRPr="00944236" w:rsidRDefault="00CF5964">
      <w:pPr>
        <w:rPr>
          <w:rFonts w:ascii="Arial" w:eastAsiaTheme="majorEastAsia" w:hAnsi="Arial" w:cs="Arial"/>
          <w:color w:val="0F4761" w:themeColor="accent1" w:themeShade="BF"/>
          <w:sz w:val="32"/>
          <w:szCs w:val="32"/>
        </w:rPr>
      </w:pPr>
      <w:r w:rsidRPr="00944236">
        <w:rPr>
          <w:rFonts w:ascii="Arial" w:hAnsi="Arial" w:cs="Arial"/>
        </w:rPr>
        <w:br w:type="page"/>
      </w:r>
    </w:p>
    <w:p w14:paraId="57E580F7" w14:textId="7A4C3106" w:rsidR="0029566E" w:rsidRPr="00944236" w:rsidRDefault="0029566E" w:rsidP="0029566E">
      <w:pPr>
        <w:pStyle w:val="Heading2"/>
        <w:rPr>
          <w:rFonts w:ascii="Arial" w:hAnsi="Arial" w:cs="Arial"/>
        </w:rPr>
      </w:pPr>
      <w:bookmarkStart w:id="16" w:name="_Toc234346162"/>
      <w:r w:rsidRPr="00944236">
        <w:rPr>
          <w:rFonts w:ascii="Arial" w:hAnsi="Arial" w:cs="Arial"/>
        </w:rPr>
        <w:lastRenderedPageBreak/>
        <w:t>Appendix B – Options Appraisal Matrix</w:t>
      </w:r>
      <w:bookmarkEnd w:id="16"/>
    </w:p>
    <w:p w14:paraId="1A91642A" w14:textId="77777777" w:rsidR="0029566E" w:rsidRPr="00944236" w:rsidRDefault="0029566E" w:rsidP="0029566E">
      <w:pPr>
        <w:rPr>
          <w:rFonts w:ascii="Arial" w:hAnsi="Arial" w:cs="Arial"/>
          <w:sz w:val="24"/>
          <w:szCs w:val="24"/>
        </w:rPr>
      </w:pPr>
      <w:r w:rsidRPr="00944236">
        <w:rPr>
          <w:rFonts w:ascii="Arial" w:hAnsi="Arial" w:cs="Arial"/>
          <w:b/>
          <w:bCs/>
          <w:sz w:val="24"/>
          <w:szCs w:val="24"/>
        </w:rPr>
        <w:t>Purpose:</w:t>
      </w:r>
      <w:r w:rsidRPr="00944236">
        <w:rPr>
          <w:rFonts w:ascii="Arial" w:hAnsi="Arial" w:cs="Arial"/>
          <w:sz w:val="24"/>
          <w:szCs w:val="24"/>
        </w:rPr>
        <w:t xml:space="preserve"> To evaluate the strategic options considered and justify the recommended approach.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69"/>
        <w:gridCol w:w="2253"/>
        <w:gridCol w:w="2540"/>
        <w:gridCol w:w="2064"/>
      </w:tblGrid>
      <w:tr w:rsidR="0029566E" w:rsidRPr="00944236" w14:paraId="4509CCEF" w14:textId="77777777">
        <w:trPr>
          <w:tblHeader/>
          <w:tblCellSpacing w:w="15" w:type="dxa"/>
        </w:trPr>
        <w:tc>
          <w:tcPr>
            <w:tcW w:w="0" w:type="auto"/>
            <w:vAlign w:val="center"/>
            <w:hideMark/>
          </w:tcPr>
          <w:p w14:paraId="56BC7054"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Option</w:t>
            </w:r>
          </w:p>
        </w:tc>
        <w:tc>
          <w:tcPr>
            <w:tcW w:w="0" w:type="auto"/>
            <w:vAlign w:val="center"/>
            <w:hideMark/>
          </w:tcPr>
          <w:p w14:paraId="162E34E3"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Benefits</w:t>
            </w:r>
          </w:p>
        </w:tc>
        <w:tc>
          <w:tcPr>
            <w:tcW w:w="0" w:type="auto"/>
            <w:vAlign w:val="center"/>
            <w:hideMark/>
          </w:tcPr>
          <w:p w14:paraId="05AFB14D"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Limitations</w:t>
            </w:r>
          </w:p>
        </w:tc>
        <w:tc>
          <w:tcPr>
            <w:tcW w:w="0" w:type="auto"/>
            <w:vAlign w:val="center"/>
            <w:hideMark/>
          </w:tcPr>
          <w:p w14:paraId="4031795D"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Decision</w:t>
            </w:r>
          </w:p>
        </w:tc>
      </w:tr>
      <w:tr w:rsidR="0029566E" w:rsidRPr="00944236" w14:paraId="246ADA43" w14:textId="77777777">
        <w:trPr>
          <w:tblCellSpacing w:w="15" w:type="dxa"/>
        </w:trPr>
        <w:tc>
          <w:tcPr>
            <w:tcW w:w="0" w:type="auto"/>
            <w:vAlign w:val="center"/>
            <w:hideMark/>
          </w:tcPr>
          <w:p w14:paraId="2407D919" w14:textId="77777777" w:rsidR="0029566E" w:rsidRPr="00944236" w:rsidRDefault="0029566E" w:rsidP="0029566E">
            <w:pPr>
              <w:rPr>
                <w:rFonts w:ascii="Arial" w:hAnsi="Arial" w:cs="Arial"/>
                <w:sz w:val="24"/>
                <w:szCs w:val="24"/>
              </w:rPr>
            </w:pPr>
            <w:r w:rsidRPr="00944236">
              <w:rPr>
                <w:rFonts w:ascii="Arial" w:hAnsi="Arial" w:cs="Arial"/>
                <w:sz w:val="24"/>
                <w:szCs w:val="24"/>
              </w:rPr>
              <w:t>Option 1 – Maintain existing Vulnerability Tracker arrangements</w:t>
            </w:r>
          </w:p>
        </w:tc>
        <w:tc>
          <w:tcPr>
            <w:tcW w:w="0" w:type="auto"/>
            <w:vAlign w:val="center"/>
            <w:hideMark/>
          </w:tcPr>
          <w:p w14:paraId="5C20599D" w14:textId="77777777" w:rsidR="0029566E" w:rsidRPr="00944236" w:rsidRDefault="0029566E" w:rsidP="0029566E">
            <w:pPr>
              <w:rPr>
                <w:rFonts w:ascii="Arial" w:hAnsi="Arial" w:cs="Arial"/>
                <w:sz w:val="24"/>
                <w:szCs w:val="24"/>
              </w:rPr>
            </w:pPr>
            <w:r w:rsidRPr="00944236">
              <w:rPr>
                <w:rFonts w:ascii="Arial" w:hAnsi="Arial" w:cs="Arial"/>
                <w:sz w:val="24"/>
                <w:szCs w:val="24"/>
              </w:rPr>
              <w:t>Minimal change required. Existing process already understood by users.</w:t>
            </w:r>
          </w:p>
        </w:tc>
        <w:tc>
          <w:tcPr>
            <w:tcW w:w="0" w:type="auto"/>
            <w:vAlign w:val="center"/>
            <w:hideMark/>
          </w:tcPr>
          <w:p w14:paraId="601ACB74" w14:textId="77777777" w:rsidR="0029566E" w:rsidRPr="00944236" w:rsidRDefault="0029566E" w:rsidP="0029566E">
            <w:pPr>
              <w:rPr>
                <w:rFonts w:ascii="Arial" w:hAnsi="Arial" w:cs="Arial"/>
                <w:sz w:val="24"/>
                <w:szCs w:val="24"/>
              </w:rPr>
            </w:pPr>
            <w:r w:rsidRPr="00944236">
              <w:rPr>
                <w:rFonts w:ascii="Arial" w:hAnsi="Arial" w:cs="Arial"/>
                <w:sz w:val="24"/>
                <w:szCs w:val="24"/>
              </w:rPr>
              <w:t>Continued reliance on manual processes. Data accuracy concerns remain. Limited ability to identify cumulative vulnerability or support future partnership access.</w:t>
            </w:r>
          </w:p>
        </w:tc>
        <w:tc>
          <w:tcPr>
            <w:tcW w:w="0" w:type="auto"/>
            <w:vAlign w:val="center"/>
            <w:hideMark/>
          </w:tcPr>
          <w:p w14:paraId="7EFBFECC" w14:textId="77777777" w:rsidR="0029566E" w:rsidRPr="00944236" w:rsidRDefault="0029566E" w:rsidP="0029566E">
            <w:pPr>
              <w:rPr>
                <w:rFonts w:ascii="Arial" w:hAnsi="Arial" w:cs="Arial"/>
                <w:sz w:val="24"/>
                <w:szCs w:val="24"/>
              </w:rPr>
            </w:pPr>
            <w:r w:rsidRPr="00944236">
              <w:rPr>
                <w:rFonts w:ascii="Arial" w:hAnsi="Arial" w:cs="Arial"/>
                <w:sz w:val="24"/>
                <w:szCs w:val="24"/>
              </w:rPr>
              <w:t>Rejected – does not address strategic issues identified</w:t>
            </w:r>
          </w:p>
        </w:tc>
      </w:tr>
      <w:tr w:rsidR="0029566E" w:rsidRPr="00944236" w14:paraId="428779E0" w14:textId="77777777">
        <w:trPr>
          <w:tblCellSpacing w:w="15" w:type="dxa"/>
        </w:trPr>
        <w:tc>
          <w:tcPr>
            <w:tcW w:w="0" w:type="auto"/>
            <w:vAlign w:val="center"/>
            <w:hideMark/>
          </w:tcPr>
          <w:p w14:paraId="32440373" w14:textId="77777777" w:rsidR="0029566E" w:rsidRPr="00944236" w:rsidRDefault="0029566E" w:rsidP="0029566E">
            <w:pPr>
              <w:rPr>
                <w:rFonts w:ascii="Arial" w:hAnsi="Arial" w:cs="Arial"/>
                <w:sz w:val="24"/>
                <w:szCs w:val="24"/>
              </w:rPr>
            </w:pPr>
            <w:r w:rsidRPr="00944236">
              <w:rPr>
                <w:rFonts w:ascii="Arial" w:hAnsi="Arial" w:cs="Arial"/>
                <w:sz w:val="24"/>
                <w:szCs w:val="24"/>
              </w:rPr>
              <w:t>Option 2 – Await Tableau implementation before progressing</w:t>
            </w:r>
          </w:p>
        </w:tc>
        <w:tc>
          <w:tcPr>
            <w:tcW w:w="0" w:type="auto"/>
            <w:vAlign w:val="center"/>
            <w:hideMark/>
          </w:tcPr>
          <w:p w14:paraId="764514B6" w14:textId="77777777" w:rsidR="0029566E" w:rsidRPr="00944236" w:rsidRDefault="0029566E" w:rsidP="0029566E">
            <w:pPr>
              <w:rPr>
                <w:rFonts w:ascii="Arial" w:hAnsi="Arial" w:cs="Arial"/>
                <w:sz w:val="24"/>
                <w:szCs w:val="24"/>
              </w:rPr>
            </w:pPr>
            <w:r w:rsidRPr="00944236">
              <w:rPr>
                <w:rFonts w:ascii="Arial" w:hAnsi="Arial" w:cs="Arial"/>
                <w:sz w:val="24"/>
                <w:szCs w:val="24"/>
              </w:rPr>
              <w:t>Provides future visual reporting capability and avoids interim development</w:t>
            </w:r>
          </w:p>
        </w:tc>
        <w:tc>
          <w:tcPr>
            <w:tcW w:w="0" w:type="auto"/>
            <w:vAlign w:val="center"/>
            <w:hideMark/>
          </w:tcPr>
          <w:p w14:paraId="53388453" w14:textId="77777777" w:rsidR="0029566E" w:rsidRPr="00944236" w:rsidRDefault="0029566E" w:rsidP="0029566E">
            <w:pPr>
              <w:rPr>
                <w:rFonts w:ascii="Arial" w:hAnsi="Arial" w:cs="Arial"/>
                <w:sz w:val="24"/>
                <w:szCs w:val="24"/>
              </w:rPr>
            </w:pPr>
            <w:r w:rsidRPr="00944236">
              <w:rPr>
                <w:rFonts w:ascii="Arial" w:hAnsi="Arial" w:cs="Arial"/>
                <w:sz w:val="24"/>
                <w:szCs w:val="24"/>
              </w:rPr>
              <w:t>Delays improvement until organisational Tableau implementation. Current inefficiencies and risks remain unresolved.</w:t>
            </w:r>
          </w:p>
        </w:tc>
        <w:tc>
          <w:tcPr>
            <w:tcW w:w="0" w:type="auto"/>
            <w:vAlign w:val="center"/>
            <w:hideMark/>
          </w:tcPr>
          <w:p w14:paraId="3A3947E2" w14:textId="77777777" w:rsidR="0029566E" w:rsidRPr="00944236" w:rsidRDefault="0029566E" w:rsidP="0029566E">
            <w:pPr>
              <w:rPr>
                <w:rFonts w:ascii="Arial" w:hAnsi="Arial" w:cs="Arial"/>
                <w:sz w:val="24"/>
                <w:szCs w:val="24"/>
              </w:rPr>
            </w:pPr>
            <w:r w:rsidRPr="00944236">
              <w:rPr>
                <w:rFonts w:ascii="Arial" w:hAnsi="Arial" w:cs="Arial"/>
                <w:sz w:val="24"/>
                <w:szCs w:val="24"/>
              </w:rPr>
              <w:t>Rejected – does not provide timely improvement</w:t>
            </w:r>
          </w:p>
        </w:tc>
      </w:tr>
      <w:tr w:rsidR="0029566E" w:rsidRPr="00944236" w14:paraId="71718A70" w14:textId="77777777">
        <w:trPr>
          <w:tblCellSpacing w:w="15" w:type="dxa"/>
        </w:trPr>
        <w:tc>
          <w:tcPr>
            <w:tcW w:w="0" w:type="auto"/>
            <w:vAlign w:val="center"/>
            <w:hideMark/>
          </w:tcPr>
          <w:p w14:paraId="625B58DF" w14:textId="77777777" w:rsidR="0029566E" w:rsidRPr="00944236" w:rsidRDefault="0029566E" w:rsidP="0029566E">
            <w:pPr>
              <w:rPr>
                <w:rFonts w:ascii="Arial" w:hAnsi="Arial" w:cs="Arial"/>
                <w:sz w:val="24"/>
                <w:szCs w:val="24"/>
              </w:rPr>
            </w:pPr>
            <w:r w:rsidRPr="00944236">
              <w:rPr>
                <w:rFonts w:ascii="Arial" w:hAnsi="Arial" w:cs="Arial"/>
                <w:sz w:val="24"/>
                <w:szCs w:val="24"/>
              </w:rPr>
              <w:t>Option 3 – Purchase alternative external system</w:t>
            </w:r>
          </w:p>
        </w:tc>
        <w:tc>
          <w:tcPr>
            <w:tcW w:w="0" w:type="auto"/>
            <w:vAlign w:val="center"/>
            <w:hideMark/>
          </w:tcPr>
          <w:p w14:paraId="656D3C53" w14:textId="77777777" w:rsidR="0029566E" w:rsidRPr="00944236" w:rsidRDefault="0029566E" w:rsidP="0029566E">
            <w:pPr>
              <w:rPr>
                <w:rFonts w:ascii="Arial" w:hAnsi="Arial" w:cs="Arial"/>
                <w:sz w:val="24"/>
                <w:szCs w:val="24"/>
              </w:rPr>
            </w:pPr>
            <w:r w:rsidRPr="00944236">
              <w:rPr>
                <w:rFonts w:ascii="Arial" w:hAnsi="Arial" w:cs="Arial"/>
                <w:sz w:val="24"/>
                <w:szCs w:val="24"/>
              </w:rPr>
              <w:t>Potential specialist functionality and established product capability</w:t>
            </w:r>
          </w:p>
        </w:tc>
        <w:tc>
          <w:tcPr>
            <w:tcW w:w="0" w:type="auto"/>
            <w:vAlign w:val="center"/>
            <w:hideMark/>
          </w:tcPr>
          <w:p w14:paraId="2AB029C6" w14:textId="77777777" w:rsidR="0029566E" w:rsidRPr="00944236" w:rsidRDefault="0029566E" w:rsidP="0029566E">
            <w:pPr>
              <w:rPr>
                <w:rFonts w:ascii="Arial" w:hAnsi="Arial" w:cs="Arial"/>
                <w:sz w:val="24"/>
                <w:szCs w:val="24"/>
              </w:rPr>
            </w:pPr>
            <w:r w:rsidRPr="00944236">
              <w:rPr>
                <w:rFonts w:ascii="Arial" w:hAnsi="Arial" w:cs="Arial"/>
                <w:sz w:val="24"/>
                <w:szCs w:val="24"/>
              </w:rPr>
              <w:t>Additional cost. Procurement requirements. Potential duplication of existing organisational systems. Reduced flexibility over future development.</w:t>
            </w:r>
          </w:p>
        </w:tc>
        <w:tc>
          <w:tcPr>
            <w:tcW w:w="0" w:type="auto"/>
            <w:vAlign w:val="center"/>
            <w:hideMark/>
          </w:tcPr>
          <w:p w14:paraId="433F60CE" w14:textId="77777777" w:rsidR="0029566E" w:rsidRPr="00944236" w:rsidRDefault="0029566E" w:rsidP="0029566E">
            <w:pPr>
              <w:rPr>
                <w:rFonts w:ascii="Arial" w:hAnsi="Arial" w:cs="Arial"/>
                <w:sz w:val="24"/>
                <w:szCs w:val="24"/>
              </w:rPr>
            </w:pPr>
            <w:r w:rsidRPr="00944236">
              <w:rPr>
                <w:rFonts w:ascii="Arial" w:hAnsi="Arial" w:cs="Arial"/>
                <w:sz w:val="24"/>
                <w:szCs w:val="24"/>
              </w:rPr>
              <w:t>Rejected – limited additional value compared with existing capability</w:t>
            </w:r>
          </w:p>
        </w:tc>
      </w:tr>
      <w:tr w:rsidR="0029566E" w:rsidRPr="00944236" w14:paraId="4655B0F1" w14:textId="77777777">
        <w:trPr>
          <w:tblCellSpacing w:w="15" w:type="dxa"/>
        </w:trPr>
        <w:tc>
          <w:tcPr>
            <w:tcW w:w="0" w:type="auto"/>
            <w:vAlign w:val="center"/>
            <w:hideMark/>
          </w:tcPr>
          <w:p w14:paraId="2BD8CF18" w14:textId="77777777" w:rsidR="0029566E" w:rsidRPr="00944236" w:rsidRDefault="0029566E" w:rsidP="0029566E">
            <w:pPr>
              <w:rPr>
                <w:rFonts w:ascii="Arial" w:hAnsi="Arial" w:cs="Arial"/>
                <w:sz w:val="24"/>
                <w:szCs w:val="24"/>
              </w:rPr>
            </w:pPr>
            <w:r w:rsidRPr="00944236">
              <w:rPr>
                <w:rFonts w:ascii="Arial" w:hAnsi="Arial" w:cs="Arial"/>
                <w:sz w:val="24"/>
                <w:szCs w:val="24"/>
              </w:rPr>
              <w:t>Option 4 – Phased development using Niche reporting, BI dashboard and future Tableau functionality</w:t>
            </w:r>
          </w:p>
        </w:tc>
        <w:tc>
          <w:tcPr>
            <w:tcW w:w="0" w:type="auto"/>
            <w:vAlign w:val="center"/>
            <w:hideMark/>
          </w:tcPr>
          <w:p w14:paraId="378D8E7B" w14:textId="77777777" w:rsidR="0029566E" w:rsidRPr="00944236" w:rsidRDefault="0029566E" w:rsidP="0029566E">
            <w:pPr>
              <w:rPr>
                <w:rFonts w:ascii="Arial" w:hAnsi="Arial" w:cs="Arial"/>
                <w:sz w:val="24"/>
                <w:szCs w:val="24"/>
              </w:rPr>
            </w:pPr>
            <w:r w:rsidRPr="00944236">
              <w:rPr>
                <w:rFonts w:ascii="Arial" w:hAnsi="Arial" w:cs="Arial"/>
                <w:sz w:val="24"/>
                <w:szCs w:val="24"/>
              </w:rPr>
              <w:t>Improves data quality immediately. Uses existing technology. Reduces duplication. Provides scalable partnership solution. Supports future development.</w:t>
            </w:r>
          </w:p>
        </w:tc>
        <w:tc>
          <w:tcPr>
            <w:tcW w:w="0" w:type="auto"/>
            <w:vAlign w:val="center"/>
            <w:hideMark/>
          </w:tcPr>
          <w:p w14:paraId="4C9FD874" w14:textId="77777777" w:rsidR="0029566E" w:rsidRPr="00944236" w:rsidRDefault="0029566E" w:rsidP="0029566E">
            <w:pPr>
              <w:rPr>
                <w:rFonts w:ascii="Arial" w:hAnsi="Arial" w:cs="Arial"/>
                <w:sz w:val="24"/>
                <w:szCs w:val="24"/>
              </w:rPr>
            </w:pPr>
            <w:r w:rsidRPr="00944236">
              <w:rPr>
                <w:rFonts w:ascii="Arial" w:hAnsi="Arial" w:cs="Arial"/>
                <w:sz w:val="24"/>
                <w:szCs w:val="24"/>
              </w:rPr>
              <w:t>Requires stakeholder coordination, governance and effective change management</w:t>
            </w:r>
          </w:p>
        </w:tc>
        <w:tc>
          <w:tcPr>
            <w:tcW w:w="0" w:type="auto"/>
            <w:vAlign w:val="center"/>
            <w:hideMark/>
          </w:tcPr>
          <w:p w14:paraId="2B3FB6D4" w14:textId="77777777" w:rsidR="0029566E" w:rsidRPr="00944236" w:rsidRDefault="0029566E" w:rsidP="0029566E">
            <w:pPr>
              <w:rPr>
                <w:rFonts w:ascii="Arial" w:hAnsi="Arial" w:cs="Arial"/>
                <w:sz w:val="24"/>
                <w:szCs w:val="24"/>
              </w:rPr>
            </w:pPr>
            <w:r w:rsidRPr="00944236">
              <w:rPr>
                <w:rFonts w:ascii="Arial" w:hAnsi="Arial" w:cs="Arial"/>
                <w:sz w:val="24"/>
                <w:szCs w:val="24"/>
              </w:rPr>
              <w:t>Recommended – provides greatest strategic benefit and sustainable improvement</w:t>
            </w:r>
          </w:p>
        </w:tc>
      </w:tr>
    </w:tbl>
    <w:p w14:paraId="6071E3CB" w14:textId="77777777" w:rsidR="0029566E" w:rsidRPr="00944236" w:rsidRDefault="0029566E" w:rsidP="0029566E">
      <w:pPr>
        <w:pStyle w:val="Heading2"/>
        <w:rPr>
          <w:rFonts w:ascii="Arial" w:hAnsi="Arial" w:cs="Arial"/>
        </w:rPr>
      </w:pPr>
      <w:bookmarkStart w:id="17" w:name="_Toc234346163"/>
      <w:r w:rsidRPr="00944236">
        <w:rPr>
          <w:rFonts w:ascii="Arial" w:hAnsi="Arial" w:cs="Arial"/>
        </w:rPr>
        <w:lastRenderedPageBreak/>
        <w:t>Appendix C – Risk, Issue and Mitigation Register</w:t>
      </w:r>
      <w:bookmarkEnd w:id="1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6"/>
        <w:gridCol w:w="2560"/>
        <w:gridCol w:w="2822"/>
        <w:gridCol w:w="1978"/>
      </w:tblGrid>
      <w:tr w:rsidR="0029566E" w:rsidRPr="00944236" w14:paraId="63881126" w14:textId="77777777">
        <w:trPr>
          <w:tblHeader/>
          <w:tblCellSpacing w:w="15" w:type="dxa"/>
        </w:trPr>
        <w:tc>
          <w:tcPr>
            <w:tcW w:w="0" w:type="auto"/>
            <w:vAlign w:val="center"/>
            <w:hideMark/>
          </w:tcPr>
          <w:p w14:paraId="0C3CBF36"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Risk / Issue</w:t>
            </w:r>
          </w:p>
        </w:tc>
        <w:tc>
          <w:tcPr>
            <w:tcW w:w="0" w:type="auto"/>
            <w:vAlign w:val="center"/>
            <w:hideMark/>
          </w:tcPr>
          <w:p w14:paraId="118033A4"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Potential Impact</w:t>
            </w:r>
          </w:p>
        </w:tc>
        <w:tc>
          <w:tcPr>
            <w:tcW w:w="0" w:type="auto"/>
            <w:vAlign w:val="center"/>
            <w:hideMark/>
          </w:tcPr>
          <w:p w14:paraId="7E49D6D1"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Mitigation</w:t>
            </w:r>
          </w:p>
        </w:tc>
        <w:tc>
          <w:tcPr>
            <w:tcW w:w="0" w:type="auto"/>
            <w:vAlign w:val="center"/>
            <w:hideMark/>
          </w:tcPr>
          <w:p w14:paraId="71C311A0"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Responsible Area</w:t>
            </w:r>
          </w:p>
        </w:tc>
      </w:tr>
      <w:tr w:rsidR="0029566E" w:rsidRPr="00944236" w14:paraId="3B553C7C" w14:textId="77777777">
        <w:trPr>
          <w:tblCellSpacing w:w="15" w:type="dxa"/>
        </w:trPr>
        <w:tc>
          <w:tcPr>
            <w:tcW w:w="0" w:type="auto"/>
            <w:vAlign w:val="center"/>
            <w:hideMark/>
          </w:tcPr>
          <w:p w14:paraId="7606B98A" w14:textId="77777777" w:rsidR="0029566E" w:rsidRPr="00944236" w:rsidRDefault="0029566E" w:rsidP="0029566E">
            <w:pPr>
              <w:rPr>
                <w:rFonts w:ascii="Arial" w:hAnsi="Arial" w:cs="Arial"/>
                <w:sz w:val="24"/>
                <w:szCs w:val="24"/>
              </w:rPr>
            </w:pPr>
            <w:r w:rsidRPr="00944236">
              <w:rPr>
                <w:rFonts w:ascii="Arial" w:hAnsi="Arial" w:cs="Arial"/>
                <w:sz w:val="24"/>
                <w:szCs w:val="24"/>
              </w:rPr>
              <w:t>Data quality issues</w:t>
            </w:r>
          </w:p>
        </w:tc>
        <w:tc>
          <w:tcPr>
            <w:tcW w:w="0" w:type="auto"/>
            <w:vAlign w:val="center"/>
            <w:hideMark/>
          </w:tcPr>
          <w:p w14:paraId="7B08E20F" w14:textId="77777777" w:rsidR="0029566E" w:rsidRPr="00944236" w:rsidRDefault="0029566E" w:rsidP="0029566E">
            <w:pPr>
              <w:rPr>
                <w:rFonts w:ascii="Arial" w:hAnsi="Arial" w:cs="Arial"/>
                <w:sz w:val="24"/>
                <w:szCs w:val="24"/>
              </w:rPr>
            </w:pPr>
            <w:r w:rsidRPr="00944236">
              <w:rPr>
                <w:rFonts w:ascii="Arial" w:hAnsi="Arial" w:cs="Arial"/>
                <w:sz w:val="24"/>
                <w:szCs w:val="24"/>
              </w:rPr>
              <w:t>Inaccurate information could impact decision-making and reduce confidence</w:t>
            </w:r>
          </w:p>
        </w:tc>
        <w:tc>
          <w:tcPr>
            <w:tcW w:w="0" w:type="auto"/>
            <w:vAlign w:val="center"/>
            <w:hideMark/>
          </w:tcPr>
          <w:p w14:paraId="1ED54E44" w14:textId="77777777" w:rsidR="0029566E" w:rsidRPr="00944236" w:rsidRDefault="0029566E" w:rsidP="0029566E">
            <w:pPr>
              <w:rPr>
                <w:rFonts w:ascii="Arial" w:hAnsi="Arial" w:cs="Arial"/>
                <w:sz w:val="24"/>
                <w:szCs w:val="24"/>
              </w:rPr>
            </w:pPr>
            <w:r w:rsidRPr="00944236">
              <w:rPr>
                <w:rFonts w:ascii="Arial" w:hAnsi="Arial" w:cs="Arial"/>
                <w:sz w:val="24"/>
                <w:szCs w:val="24"/>
              </w:rPr>
              <w:t>Build reports directly from Niche source data and reduce reliance on manual recording</w:t>
            </w:r>
          </w:p>
        </w:tc>
        <w:tc>
          <w:tcPr>
            <w:tcW w:w="0" w:type="auto"/>
            <w:vAlign w:val="center"/>
            <w:hideMark/>
          </w:tcPr>
          <w:p w14:paraId="78284112" w14:textId="77777777" w:rsidR="0029566E" w:rsidRPr="00944236" w:rsidRDefault="0029566E" w:rsidP="0029566E">
            <w:pPr>
              <w:rPr>
                <w:rFonts w:ascii="Arial" w:hAnsi="Arial" w:cs="Arial"/>
                <w:sz w:val="24"/>
                <w:szCs w:val="24"/>
              </w:rPr>
            </w:pPr>
            <w:r w:rsidRPr="00944236">
              <w:rPr>
                <w:rFonts w:ascii="Arial" w:hAnsi="Arial" w:cs="Arial"/>
                <w:sz w:val="24"/>
                <w:szCs w:val="24"/>
              </w:rPr>
              <w:t>Vulnerability Hub / Niche Team</w:t>
            </w:r>
          </w:p>
        </w:tc>
      </w:tr>
      <w:tr w:rsidR="0029566E" w:rsidRPr="00944236" w14:paraId="41A2D3B0" w14:textId="77777777">
        <w:trPr>
          <w:tblCellSpacing w:w="15" w:type="dxa"/>
        </w:trPr>
        <w:tc>
          <w:tcPr>
            <w:tcW w:w="0" w:type="auto"/>
            <w:vAlign w:val="center"/>
            <w:hideMark/>
          </w:tcPr>
          <w:p w14:paraId="4FFE3F15" w14:textId="77777777" w:rsidR="0029566E" w:rsidRPr="00944236" w:rsidRDefault="0029566E" w:rsidP="0029566E">
            <w:pPr>
              <w:rPr>
                <w:rFonts w:ascii="Arial" w:hAnsi="Arial" w:cs="Arial"/>
                <w:sz w:val="24"/>
                <w:szCs w:val="24"/>
              </w:rPr>
            </w:pPr>
            <w:r w:rsidRPr="00944236">
              <w:rPr>
                <w:rFonts w:ascii="Arial" w:hAnsi="Arial" w:cs="Arial"/>
                <w:sz w:val="24"/>
                <w:szCs w:val="24"/>
              </w:rPr>
              <w:t>Inconsistent recording practices</w:t>
            </w:r>
          </w:p>
        </w:tc>
        <w:tc>
          <w:tcPr>
            <w:tcW w:w="0" w:type="auto"/>
            <w:vAlign w:val="center"/>
            <w:hideMark/>
          </w:tcPr>
          <w:p w14:paraId="67C6E0E4" w14:textId="77777777" w:rsidR="0029566E" w:rsidRPr="00944236" w:rsidRDefault="0029566E" w:rsidP="0029566E">
            <w:pPr>
              <w:rPr>
                <w:rFonts w:ascii="Arial" w:hAnsi="Arial" w:cs="Arial"/>
                <w:sz w:val="24"/>
                <w:szCs w:val="24"/>
              </w:rPr>
            </w:pPr>
            <w:r w:rsidRPr="00944236">
              <w:rPr>
                <w:rFonts w:ascii="Arial" w:hAnsi="Arial" w:cs="Arial"/>
                <w:sz w:val="24"/>
                <w:szCs w:val="24"/>
              </w:rPr>
              <w:t>Required safeguarding information may not be captured effectively</w:t>
            </w:r>
          </w:p>
        </w:tc>
        <w:tc>
          <w:tcPr>
            <w:tcW w:w="0" w:type="auto"/>
            <w:vAlign w:val="center"/>
            <w:hideMark/>
          </w:tcPr>
          <w:p w14:paraId="53AE89FB" w14:textId="77777777" w:rsidR="0029566E" w:rsidRPr="00944236" w:rsidRDefault="0029566E" w:rsidP="0029566E">
            <w:pPr>
              <w:rPr>
                <w:rFonts w:ascii="Arial" w:hAnsi="Arial" w:cs="Arial"/>
                <w:sz w:val="24"/>
                <w:szCs w:val="24"/>
              </w:rPr>
            </w:pPr>
            <w:r w:rsidRPr="00944236">
              <w:rPr>
                <w:rFonts w:ascii="Arial" w:hAnsi="Arial" w:cs="Arial"/>
                <w:sz w:val="24"/>
                <w:szCs w:val="24"/>
              </w:rPr>
              <w:t>Introduce structured recording fields and agreed qualifiers within Niche processes</w:t>
            </w:r>
          </w:p>
        </w:tc>
        <w:tc>
          <w:tcPr>
            <w:tcW w:w="0" w:type="auto"/>
            <w:vAlign w:val="center"/>
            <w:hideMark/>
          </w:tcPr>
          <w:p w14:paraId="69F04563" w14:textId="77777777" w:rsidR="0029566E" w:rsidRPr="00944236" w:rsidRDefault="0029566E" w:rsidP="0029566E">
            <w:pPr>
              <w:rPr>
                <w:rFonts w:ascii="Arial" w:hAnsi="Arial" w:cs="Arial"/>
                <w:sz w:val="24"/>
                <w:szCs w:val="24"/>
              </w:rPr>
            </w:pPr>
            <w:r w:rsidRPr="00944236">
              <w:rPr>
                <w:rFonts w:ascii="Arial" w:hAnsi="Arial" w:cs="Arial"/>
                <w:sz w:val="24"/>
                <w:szCs w:val="24"/>
              </w:rPr>
              <w:t>Vulnerability Hub</w:t>
            </w:r>
          </w:p>
        </w:tc>
      </w:tr>
      <w:tr w:rsidR="0029566E" w:rsidRPr="00944236" w14:paraId="454D9823" w14:textId="77777777">
        <w:trPr>
          <w:tblCellSpacing w:w="15" w:type="dxa"/>
        </w:trPr>
        <w:tc>
          <w:tcPr>
            <w:tcW w:w="0" w:type="auto"/>
            <w:vAlign w:val="center"/>
            <w:hideMark/>
          </w:tcPr>
          <w:p w14:paraId="1E9FCFEC" w14:textId="77777777" w:rsidR="0029566E" w:rsidRPr="00944236" w:rsidRDefault="0029566E" w:rsidP="0029566E">
            <w:pPr>
              <w:rPr>
                <w:rFonts w:ascii="Arial" w:hAnsi="Arial" w:cs="Arial"/>
                <w:sz w:val="24"/>
                <w:szCs w:val="24"/>
              </w:rPr>
            </w:pPr>
            <w:r w:rsidRPr="00944236">
              <w:rPr>
                <w:rFonts w:ascii="Arial" w:hAnsi="Arial" w:cs="Arial"/>
                <w:sz w:val="24"/>
                <w:szCs w:val="24"/>
              </w:rPr>
              <w:t>Information sharing risk</w:t>
            </w:r>
          </w:p>
        </w:tc>
        <w:tc>
          <w:tcPr>
            <w:tcW w:w="0" w:type="auto"/>
            <w:vAlign w:val="center"/>
            <w:hideMark/>
          </w:tcPr>
          <w:p w14:paraId="73F8410F" w14:textId="77777777" w:rsidR="0029566E" w:rsidRPr="00944236" w:rsidRDefault="0029566E" w:rsidP="0029566E">
            <w:pPr>
              <w:rPr>
                <w:rFonts w:ascii="Arial" w:hAnsi="Arial" w:cs="Arial"/>
                <w:sz w:val="24"/>
                <w:szCs w:val="24"/>
              </w:rPr>
            </w:pPr>
            <w:r w:rsidRPr="00944236">
              <w:rPr>
                <w:rFonts w:ascii="Arial" w:hAnsi="Arial" w:cs="Arial"/>
                <w:sz w:val="24"/>
                <w:szCs w:val="24"/>
              </w:rPr>
              <w:t>Inappropriate access to sensitive safeguarding information</w:t>
            </w:r>
          </w:p>
        </w:tc>
        <w:tc>
          <w:tcPr>
            <w:tcW w:w="0" w:type="auto"/>
            <w:vAlign w:val="center"/>
            <w:hideMark/>
          </w:tcPr>
          <w:p w14:paraId="15E4E2B9" w14:textId="77777777" w:rsidR="0029566E" w:rsidRPr="00944236" w:rsidRDefault="0029566E" w:rsidP="0029566E">
            <w:pPr>
              <w:rPr>
                <w:rFonts w:ascii="Arial" w:hAnsi="Arial" w:cs="Arial"/>
                <w:sz w:val="24"/>
                <w:szCs w:val="24"/>
              </w:rPr>
            </w:pPr>
            <w:r w:rsidRPr="00944236">
              <w:rPr>
                <w:rFonts w:ascii="Arial" w:hAnsi="Arial" w:cs="Arial"/>
                <w:sz w:val="24"/>
                <w:szCs w:val="24"/>
              </w:rPr>
              <w:t>Information Governance review and controlled access permissions</w:t>
            </w:r>
          </w:p>
        </w:tc>
        <w:tc>
          <w:tcPr>
            <w:tcW w:w="0" w:type="auto"/>
            <w:vAlign w:val="center"/>
            <w:hideMark/>
          </w:tcPr>
          <w:p w14:paraId="08DA99DE" w14:textId="77777777" w:rsidR="0029566E" w:rsidRPr="00944236" w:rsidRDefault="0029566E" w:rsidP="0029566E">
            <w:pPr>
              <w:rPr>
                <w:rFonts w:ascii="Arial" w:hAnsi="Arial" w:cs="Arial"/>
                <w:sz w:val="24"/>
                <w:szCs w:val="24"/>
              </w:rPr>
            </w:pPr>
            <w:r w:rsidRPr="00944236">
              <w:rPr>
                <w:rFonts w:ascii="Arial" w:hAnsi="Arial" w:cs="Arial"/>
                <w:sz w:val="24"/>
                <w:szCs w:val="24"/>
              </w:rPr>
              <w:t>Information Governance / Information Security</w:t>
            </w:r>
          </w:p>
        </w:tc>
      </w:tr>
      <w:tr w:rsidR="0029566E" w:rsidRPr="00944236" w14:paraId="18438707" w14:textId="77777777">
        <w:trPr>
          <w:tblCellSpacing w:w="15" w:type="dxa"/>
        </w:trPr>
        <w:tc>
          <w:tcPr>
            <w:tcW w:w="0" w:type="auto"/>
            <w:vAlign w:val="center"/>
            <w:hideMark/>
          </w:tcPr>
          <w:p w14:paraId="4CD26349" w14:textId="77777777" w:rsidR="0029566E" w:rsidRPr="00944236" w:rsidRDefault="0029566E" w:rsidP="0029566E">
            <w:pPr>
              <w:rPr>
                <w:rFonts w:ascii="Arial" w:hAnsi="Arial" w:cs="Arial"/>
                <w:sz w:val="24"/>
                <w:szCs w:val="24"/>
              </w:rPr>
            </w:pPr>
            <w:r w:rsidRPr="00944236">
              <w:rPr>
                <w:rFonts w:ascii="Arial" w:hAnsi="Arial" w:cs="Arial"/>
                <w:sz w:val="24"/>
                <w:szCs w:val="24"/>
              </w:rPr>
              <w:t>User adoption</w:t>
            </w:r>
          </w:p>
        </w:tc>
        <w:tc>
          <w:tcPr>
            <w:tcW w:w="0" w:type="auto"/>
            <w:vAlign w:val="center"/>
            <w:hideMark/>
          </w:tcPr>
          <w:p w14:paraId="3E37C8ED" w14:textId="77777777" w:rsidR="0029566E" w:rsidRPr="00944236" w:rsidRDefault="0029566E" w:rsidP="0029566E">
            <w:pPr>
              <w:rPr>
                <w:rFonts w:ascii="Arial" w:hAnsi="Arial" w:cs="Arial"/>
                <w:sz w:val="24"/>
                <w:szCs w:val="24"/>
              </w:rPr>
            </w:pPr>
            <w:r w:rsidRPr="00944236">
              <w:rPr>
                <w:rFonts w:ascii="Arial" w:hAnsi="Arial" w:cs="Arial"/>
                <w:sz w:val="24"/>
                <w:szCs w:val="24"/>
              </w:rPr>
              <w:t>Staff continue using existing manual processes resulting in duplication</w:t>
            </w:r>
          </w:p>
        </w:tc>
        <w:tc>
          <w:tcPr>
            <w:tcW w:w="0" w:type="auto"/>
            <w:vAlign w:val="center"/>
            <w:hideMark/>
          </w:tcPr>
          <w:p w14:paraId="7D240B07" w14:textId="77777777" w:rsidR="0029566E" w:rsidRPr="00944236" w:rsidRDefault="0029566E" w:rsidP="0029566E">
            <w:pPr>
              <w:rPr>
                <w:rFonts w:ascii="Arial" w:hAnsi="Arial" w:cs="Arial"/>
                <w:sz w:val="24"/>
                <w:szCs w:val="24"/>
              </w:rPr>
            </w:pPr>
            <w:r w:rsidRPr="00944236">
              <w:rPr>
                <w:rFonts w:ascii="Arial" w:hAnsi="Arial" w:cs="Arial"/>
                <w:sz w:val="24"/>
                <w:szCs w:val="24"/>
              </w:rPr>
              <w:t>Communication, training and removal of unnecessary manual processes</w:t>
            </w:r>
          </w:p>
        </w:tc>
        <w:tc>
          <w:tcPr>
            <w:tcW w:w="0" w:type="auto"/>
            <w:vAlign w:val="center"/>
            <w:hideMark/>
          </w:tcPr>
          <w:p w14:paraId="6AC81110" w14:textId="77777777" w:rsidR="0029566E" w:rsidRPr="00944236" w:rsidRDefault="0029566E" w:rsidP="0029566E">
            <w:pPr>
              <w:rPr>
                <w:rFonts w:ascii="Arial" w:hAnsi="Arial" w:cs="Arial"/>
                <w:sz w:val="24"/>
                <w:szCs w:val="24"/>
              </w:rPr>
            </w:pPr>
            <w:r w:rsidRPr="00944236">
              <w:rPr>
                <w:rFonts w:ascii="Arial" w:hAnsi="Arial" w:cs="Arial"/>
                <w:sz w:val="24"/>
                <w:szCs w:val="24"/>
              </w:rPr>
              <w:t>Vulnerability Hub Leadership</w:t>
            </w:r>
          </w:p>
        </w:tc>
      </w:tr>
      <w:tr w:rsidR="0029566E" w:rsidRPr="00944236" w14:paraId="07DDD9D5" w14:textId="77777777">
        <w:trPr>
          <w:tblCellSpacing w:w="15" w:type="dxa"/>
        </w:trPr>
        <w:tc>
          <w:tcPr>
            <w:tcW w:w="0" w:type="auto"/>
            <w:vAlign w:val="center"/>
            <w:hideMark/>
          </w:tcPr>
          <w:p w14:paraId="719FE6E4" w14:textId="77777777" w:rsidR="0029566E" w:rsidRPr="00944236" w:rsidRDefault="0029566E" w:rsidP="0029566E">
            <w:pPr>
              <w:rPr>
                <w:rFonts w:ascii="Arial" w:hAnsi="Arial" w:cs="Arial"/>
                <w:sz w:val="24"/>
                <w:szCs w:val="24"/>
              </w:rPr>
            </w:pPr>
            <w:r w:rsidRPr="00944236">
              <w:rPr>
                <w:rFonts w:ascii="Arial" w:hAnsi="Arial" w:cs="Arial"/>
                <w:sz w:val="24"/>
                <w:szCs w:val="24"/>
              </w:rPr>
              <w:t>Technical dependency</w:t>
            </w:r>
          </w:p>
        </w:tc>
        <w:tc>
          <w:tcPr>
            <w:tcW w:w="0" w:type="auto"/>
            <w:vAlign w:val="center"/>
            <w:hideMark/>
          </w:tcPr>
          <w:p w14:paraId="1E69A062" w14:textId="77777777" w:rsidR="0029566E" w:rsidRPr="00944236" w:rsidRDefault="0029566E" w:rsidP="0029566E">
            <w:pPr>
              <w:rPr>
                <w:rFonts w:ascii="Arial" w:hAnsi="Arial" w:cs="Arial"/>
                <w:sz w:val="24"/>
                <w:szCs w:val="24"/>
              </w:rPr>
            </w:pPr>
            <w:r w:rsidRPr="00944236">
              <w:rPr>
                <w:rFonts w:ascii="Arial" w:hAnsi="Arial" w:cs="Arial"/>
                <w:sz w:val="24"/>
                <w:szCs w:val="24"/>
              </w:rPr>
              <w:t>BI or Tableau development delays impact delivery</w:t>
            </w:r>
          </w:p>
        </w:tc>
        <w:tc>
          <w:tcPr>
            <w:tcW w:w="0" w:type="auto"/>
            <w:vAlign w:val="center"/>
            <w:hideMark/>
          </w:tcPr>
          <w:p w14:paraId="553A8446" w14:textId="77777777" w:rsidR="0029566E" w:rsidRPr="00944236" w:rsidRDefault="0029566E" w:rsidP="0029566E">
            <w:pPr>
              <w:rPr>
                <w:rFonts w:ascii="Arial" w:hAnsi="Arial" w:cs="Arial"/>
                <w:sz w:val="24"/>
                <w:szCs w:val="24"/>
              </w:rPr>
            </w:pPr>
            <w:r w:rsidRPr="00944236">
              <w:rPr>
                <w:rFonts w:ascii="Arial" w:hAnsi="Arial" w:cs="Arial"/>
                <w:sz w:val="24"/>
                <w:szCs w:val="24"/>
              </w:rPr>
              <w:t>Phased implementation allowing benefits before full Tableau availability</w:t>
            </w:r>
          </w:p>
        </w:tc>
        <w:tc>
          <w:tcPr>
            <w:tcW w:w="0" w:type="auto"/>
            <w:vAlign w:val="center"/>
            <w:hideMark/>
          </w:tcPr>
          <w:p w14:paraId="40F165DE" w14:textId="77777777" w:rsidR="0029566E" w:rsidRPr="00944236" w:rsidRDefault="0029566E" w:rsidP="0029566E">
            <w:pPr>
              <w:rPr>
                <w:rFonts w:ascii="Arial" w:hAnsi="Arial" w:cs="Arial"/>
                <w:sz w:val="24"/>
                <w:szCs w:val="24"/>
              </w:rPr>
            </w:pPr>
            <w:r w:rsidRPr="00944236">
              <w:rPr>
                <w:rFonts w:ascii="Arial" w:hAnsi="Arial" w:cs="Arial"/>
                <w:sz w:val="24"/>
                <w:szCs w:val="24"/>
              </w:rPr>
              <w:t>Digital Innovation</w:t>
            </w:r>
          </w:p>
        </w:tc>
      </w:tr>
      <w:tr w:rsidR="0029566E" w:rsidRPr="00944236" w14:paraId="5530A8A2" w14:textId="77777777">
        <w:trPr>
          <w:tblCellSpacing w:w="15" w:type="dxa"/>
        </w:trPr>
        <w:tc>
          <w:tcPr>
            <w:tcW w:w="0" w:type="auto"/>
            <w:vAlign w:val="center"/>
            <w:hideMark/>
          </w:tcPr>
          <w:p w14:paraId="64FA6E3C" w14:textId="77777777" w:rsidR="0029566E" w:rsidRPr="00944236" w:rsidRDefault="0029566E" w:rsidP="0029566E">
            <w:pPr>
              <w:rPr>
                <w:rFonts w:ascii="Arial" w:hAnsi="Arial" w:cs="Arial"/>
                <w:sz w:val="24"/>
                <w:szCs w:val="24"/>
              </w:rPr>
            </w:pPr>
            <w:r w:rsidRPr="00944236">
              <w:rPr>
                <w:rFonts w:ascii="Arial" w:hAnsi="Arial" w:cs="Arial"/>
                <w:sz w:val="24"/>
                <w:szCs w:val="24"/>
              </w:rPr>
              <w:t>Partner confidence</w:t>
            </w:r>
          </w:p>
        </w:tc>
        <w:tc>
          <w:tcPr>
            <w:tcW w:w="0" w:type="auto"/>
            <w:vAlign w:val="center"/>
            <w:hideMark/>
          </w:tcPr>
          <w:p w14:paraId="7663D3ED" w14:textId="77777777" w:rsidR="0029566E" w:rsidRPr="00944236" w:rsidRDefault="0029566E" w:rsidP="0029566E">
            <w:pPr>
              <w:rPr>
                <w:rFonts w:ascii="Arial" w:hAnsi="Arial" w:cs="Arial"/>
                <w:sz w:val="24"/>
                <w:szCs w:val="24"/>
              </w:rPr>
            </w:pPr>
            <w:r w:rsidRPr="00944236">
              <w:rPr>
                <w:rFonts w:ascii="Arial" w:hAnsi="Arial" w:cs="Arial"/>
                <w:sz w:val="24"/>
                <w:szCs w:val="24"/>
              </w:rPr>
              <w:t>Delays or unclear communication reduce stakeholder confidence</w:t>
            </w:r>
          </w:p>
        </w:tc>
        <w:tc>
          <w:tcPr>
            <w:tcW w:w="0" w:type="auto"/>
            <w:vAlign w:val="center"/>
            <w:hideMark/>
          </w:tcPr>
          <w:p w14:paraId="6EC62D05" w14:textId="77777777" w:rsidR="0029566E" w:rsidRPr="00944236" w:rsidRDefault="0029566E" w:rsidP="0029566E">
            <w:pPr>
              <w:rPr>
                <w:rFonts w:ascii="Arial" w:hAnsi="Arial" w:cs="Arial"/>
                <w:sz w:val="24"/>
                <w:szCs w:val="24"/>
              </w:rPr>
            </w:pPr>
            <w:r w:rsidRPr="00944236">
              <w:rPr>
                <w:rFonts w:ascii="Arial" w:hAnsi="Arial" w:cs="Arial"/>
                <w:sz w:val="24"/>
                <w:szCs w:val="24"/>
              </w:rPr>
              <w:t>Regular communication and stakeholder engagement</w:t>
            </w:r>
          </w:p>
        </w:tc>
        <w:tc>
          <w:tcPr>
            <w:tcW w:w="0" w:type="auto"/>
            <w:vAlign w:val="center"/>
            <w:hideMark/>
          </w:tcPr>
          <w:p w14:paraId="43BA17D2" w14:textId="77777777" w:rsidR="0029566E" w:rsidRPr="00944236" w:rsidRDefault="0029566E" w:rsidP="0029566E">
            <w:pPr>
              <w:rPr>
                <w:rFonts w:ascii="Arial" w:hAnsi="Arial" w:cs="Arial"/>
                <w:sz w:val="24"/>
                <w:szCs w:val="24"/>
              </w:rPr>
            </w:pPr>
            <w:r w:rsidRPr="00944236">
              <w:rPr>
                <w:rFonts w:ascii="Arial" w:hAnsi="Arial" w:cs="Arial"/>
                <w:sz w:val="24"/>
                <w:szCs w:val="24"/>
              </w:rPr>
              <w:t>Project Lead</w:t>
            </w:r>
          </w:p>
        </w:tc>
      </w:tr>
      <w:tr w:rsidR="0029566E" w:rsidRPr="00944236" w14:paraId="1006CA3F" w14:textId="77777777">
        <w:trPr>
          <w:tblCellSpacing w:w="15" w:type="dxa"/>
        </w:trPr>
        <w:tc>
          <w:tcPr>
            <w:tcW w:w="0" w:type="auto"/>
            <w:vAlign w:val="center"/>
            <w:hideMark/>
          </w:tcPr>
          <w:p w14:paraId="46C2246B" w14:textId="77777777" w:rsidR="0029566E" w:rsidRPr="00944236" w:rsidRDefault="0029566E" w:rsidP="0029566E">
            <w:pPr>
              <w:rPr>
                <w:rFonts w:ascii="Arial" w:hAnsi="Arial" w:cs="Arial"/>
                <w:sz w:val="24"/>
                <w:szCs w:val="24"/>
              </w:rPr>
            </w:pPr>
            <w:r w:rsidRPr="00944236">
              <w:rPr>
                <w:rFonts w:ascii="Arial" w:hAnsi="Arial" w:cs="Arial"/>
                <w:sz w:val="24"/>
                <w:szCs w:val="24"/>
              </w:rPr>
              <w:t>Over-reliance on data</w:t>
            </w:r>
          </w:p>
        </w:tc>
        <w:tc>
          <w:tcPr>
            <w:tcW w:w="0" w:type="auto"/>
            <w:vAlign w:val="center"/>
            <w:hideMark/>
          </w:tcPr>
          <w:p w14:paraId="20FC0759" w14:textId="77777777" w:rsidR="0029566E" w:rsidRPr="00944236" w:rsidRDefault="0029566E" w:rsidP="0029566E">
            <w:pPr>
              <w:rPr>
                <w:rFonts w:ascii="Arial" w:hAnsi="Arial" w:cs="Arial"/>
                <w:sz w:val="24"/>
                <w:szCs w:val="24"/>
              </w:rPr>
            </w:pPr>
            <w:r w:rsidRPr="00944236">
              <w:rPr>
                <w:rFonts w:ascii="Arial" w:hAnsi="Arial" w:cs="Arial"/>
                <w:sz w:val="24"/>
                <w:szCs w:val="24"/>
              </w:rPr>
              <w:t>Risk that dashboards replace professional judgement and curiosity</w:t>
            </w:r>
          </w:p>
        </w:tc>
        <w:tc>
          <w:tcPr>
            <w:tcW w:w="0" w:type="auto"/>
            <w:vAlign w:val="center"/>
            <w:hideMark/>
          </w:tcPr>
          <w:p w14:paraId="7FB29913" w14:textId="77777777" w:rsidR="0029566E" w:rsidRPr="00944236" w:rsidRDefault="0029566E" w:rsidP="0029566E">
            <w:pPr>
              <w:rPr>
                <w:rFonts w:ascii="Arial" w:hAnsi="Arial" w:cs="Arial"/>
                <w:sz w:val="24"/>
                <w:szCs w:val="24"/>
              </w:rPr>
            </w:pPr>
            <w:r w:rsidRPr="00944236">
              <w:rPr>
                <w:rFonts w:ascii="Arial" w:hAnsi="Arial" w:cs="Arial"/>
                <w:sz w:val="24"/>
                <w:szCs w:val="24"/>
              </w:rPr>
              <w:t>Reinforce that intelligence supports but does not replace safeguarding decision-making</w:t>
            </w:r>
          </w:p>
        </w:tc>
        <w:tc>
          <w:tcPr>
            <w:tcW w:w="0" w:type="auto"/>
            <w:vAlign w:val="center"/>
            <w:hideMark/>
          </w:tcPr>
          <w:p w14:paraId="01A77381" w14:textId="77777777" w:rsidR="0029566E" w:rsidRPr="00944236" w:rsidRDefault="0029566E" w:rsidP="0029566E">
            <w:pPr>
              <w:rPr>
                <w:rFonts w:ascii="Arial" w:hAnsi="Arial" w:cs="Arial"/>
                <w:sz w:val="24"/>
                <w:szCs w:val="24"/>
              </w:rPr>
            </w:pPr>
            <w:r w:rsidRPr="00944236">
              <w:rPr>
                <w:rFonts w:ascii="Arial" w:hAnsi="Arial" w:cs="Arial"/>
                <w:sz w:val="24"/>
                <w:szCs w:val="24"/>
              </w:rPr>
              <w:t>Operational Leaders</w:t>
            </w:r>
          </w:p>
        </w:tc>
      </w:tr>
    </w:tbl>
    <w:p w14:paraId="770DBC49" w14:textId="77777777" w:rsidR="00CF5964" w:rsidRPr="00944236" w:rsidRDefault="00CF5964" w:rsidP="0029566E">
      <w:pPr>
        <w:pStyle w:val="Heading2"/>
        <w:rPr>
          <w:rFonts w:ascii="Arial" w:hAnsi="Arial" w:cs="Arial"/>
        </w:rPr>
      </w:pPr>
    </w:p>
    <w:p w14:paraId="5E66411D" w14:textId="77777777" w:rsidR="00CF5964" w:rsidRPr="00944236" w:rsidRDefault="00CF5964">
      <w:pPr>
        <w:rPr>
          <w:rFonts w:ascii="Arial" w:eastAsiaTheme="majorEastAsia" w:hAnsi="Arial" w:cs="Arial"/>
          <w:color w:val="0F4761" w:themeColor="accent1" w:themeShade="BF"/>
          <w:sz w:val="32"/>
          <w:szCs w:val="32"/>
        </w:rPr>
      </w:pPr>
      <w:r w:rsidRPr="00944236">
        <w:rPr>
          <w:rFonts w:ascii="Arial" w:hAnsi="Arial" w:cs="Arial"/>
        </w:rPr>
        <w:br w:type="page"/>
      </w:r>
    </w:p>
    <w:p w14:paraId="6F899712" w14:textId="64FD244B" w:rsidR="0029566E" w:rsidRPr="00944236" w:rsidRDefault="0029566E" w:rsidP="0029566E">
      <w:pPr>
        <w:pStyle w:val="Heading2"/>
        <w:rPr>
          <w:rFonts w:ascii="Arial" w:hAnsi="Arial" w:cs="Arial"/>
        </w:rPr>
      </w:pPr>
      <w:bookmarkStart w:id="18" w:name="_Toc234346164"/>
      <w:r w:rsidRPr="00944236">
        <w:rPr>
          <w:rFonts w:ascii="Arial" w:hAnsi="Arial" w:cs="Arial"/>
        </w:rPr>
        <w:lastRenderedPageBreak/>
        <w:t>Appendix D – Responsibility Assignment Matrix (RACI)</w:t>
      </w:r>
      <w:bookmarkEnd w:id="18"/>
    </w:p>
    <w:p w14:paraId="5AEE7A7E" w14:textId="77777777" w:rsidR="00D04B34" w:rsidRPr="00944236" w:rsidRDefault="00D04B34" w:rsidP="00D04B34">
      <w:pPr>
        <w:rPr>
          <w:rFonts w:ascii="Arial" w:hAnsi="Arial" w:cs="Arial"/>
          <w:b/>
          <w:bCs/>
          <w:sz w:val="24"/>
          <w:szCs w:val="24"/>
        </w:rPr>
      </w:pPr>
      <w:r w:rsidRPr="00944236">
        <w:rPr>
          <w:rFonts w:ascii="Arial" w:hAnsi="Arial" w:cs="Arial"/>
          <w:b/>
          <w:bCs/>
          <w:sz w:val="24"/>
          <w:szCs w:val="24"/>
        </w:rPr>
        <w:t xml:space="preserve">Purpose: </w:t>
      </w:r>
      <w:r w:rsidRPr="00944236">
        <w:rPr>
          <w:rFonts w:ascii="Arial" w:hAnsi="Arial" w:cs="Arial"/>
          <w:sz w:val="24"/>
          <w:szCs w:val="24"/>
        </w:rPr>
        <w:t>To define roles, responsibilities and accountability during development and implementation of the safeguarding intelligence capability.</w:t>
      </w:r>
    </w:p>
    <w:p w14:paraId="09DE0E37" w14:textId="77777777" w:rsidR="00D04B34" w:rsidRPr="00944236" w:rsidRDefault="00D04B34" w:rsidP="00D04B34">
      <w:pPr>
        <w:rPr>
          <w:rFonts w:ascii="Arial" w:hAnsi="Arial" w:cs="Arial"/>
          <w:b/>
          <w:bCs/>
          <w:sz w:val="24"/>
          <w:szCs w:val="24"/>
        </w:rPr>
      </w:pPr>
      <w:r w:rsidRPr="00944236">
        <w:rPr>
          <w:rFonts w:ascii="Arial" w:hAnsi="Arial" w:cs="Arial"/>
          <w:b/>
          <w:bCs/>
          <w:sz w:val="24"/>
          <w:szCs w:val="24"/>
        </w:rPr>
        <w:t>R = Responsible (completes the activity)</w:t>
      </w:r>
      <w:r w:rsidRPr="00944236">
        <w:rPr>
          <w:rFonts w:ascii="Arial" w:hAnsi="Arial" w:cs="Arial"/>
          <w:b/>
          <w:bCs/>
          <w:sz w:val="24"/>
          <w:szCs w:val="24"/>
        </w:rPr>
        <w:br/>
        <w:t>A = Accountable (owns the decision or outcome)</w:t>
      </w:r>
      <w:r w:rsidRPr="00944236">
        <w:rPr>
          <w:rFonts w:ascii="Arial" w:hAnsi="Arial" w:cs="Arial"/>
          <w:b/>
          <w:bCs/>
          <w:sz w:val="24"/>
          <w:szCs w:val="24"/>
        </w:rPr>
        <w:br/>
        <w:t>C = Consulted (provides advice, expertise or input)</w:t>
      </w:r>
      <w:r w:rsidRPr="00944236">
        <w:rPr>
          <w:rFonts w:ascii="Arial" w:hAnsi="Arial" w:cs="Arial"/>
          <w:b/>
          <w:bCs/>
          <w:sz w:val="24"/>
          <w:szCs w:val="24"/>
        </w:rPr>
        <w:br/>
        <w:t>I = Informed (kept updated on progress)</w:t>
      </w:r>
    </w:p>
    <w:p w14:paraId="2A4B694A" w14:textId="77777777" w:rsidR="00D04B34" w:rsidRPr="00944236" w:rsidRDefault="00D04B34" w:rsidP="00D04B34">
      <w:pPr>
        <w:rPr>
          <w:rFonts w:ascii="Arial" w:hAnsi="Arial" w:cs="Arial"/>
          <w:b/>
          <w:bCs/>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5"/>
        <w:gridCol w:w="668"/>
        <w:gridCol w:w="1003"/>
        <w:gridCol w:w="1236"/>
        <w:gridCol w:w="693"/>
        <w:gridCol w:w="1404"/>
        <w:gridCol w:w="1339"/>
        <w:gridCol w:w="1018"/>
      </w:tblGrid>
      <w:tr w:rsidR="0029566E" w:rsidRPr="00944236" w14:paraId="735EAA05" w14:textId="77777777">
        <w:trPr>
          <w:tblHeader/>
          <w:tblCellSpacing w:w="15" w:type="dxa"/>
        </w:trPr>
        <w:tc>
          <w:tcPr>
            <w:tcW w:w="0" w:type="auto"/>
            <w:vAlign w:val="center"/>
            <w:hideMark/>
          </w:tcPr>
          <w:p w14:paraId="12742EC6"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Activity</w:t>
            </w:r>
          </w:p>
        </w:tc>
        <w:tc>
          <w:tcPr>
            <w:tcW w:w="0" w:type="auto"/>
            <w:vAlign w:val="center"/>
            <w:hideMark/>
          </w:tcPr>
          <w:p w14:paraId="0E332EA9"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VHub Lead</w:t>
            </w:r>
          </w:p>
        </w:tc>
        <w:tc>
          <w:tcPr>
            <w:tcW w:w="0" w:type="auto"/>
            <w:vAlign w:val="center"/>
            <w:hideMark/>
          </w:tcPr>
          <w:p w14:paraId="5C91BCDE"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Senior Sponsor</w:t>
            </w:r>
          </w:p>
        </w:tc>
        <w:tc>
          <w:tcPr>
            <w:tcW w:w="0" w:type="auto"/>
            <w:vAlign w:val="center"/>
            <w:hideMark/>
          </w:tcPr>
          <w:p w14:paraId="5E0788AF"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Digital Innovation</w:t>
            </w:r>
          </w:p>
        </w:tc>
        <w:tc>
          <w:tcPr>
            <w:tcW w:w="0" w:type="auto"/>
            <w:vAlign w:val="center"/>
            <w:hideMark/>
          </w:tcPr>
          <w:p w14:paraId="62137AF6"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Niche Team</w:t>
            </w:r>
          </w:p>
        </w:tc>
        <w:tc>
          <w:tcPr>
            <w:tcW w:w="0" w:type="auto"/>
            <w:vAlign w:val="center"/>
            <w:hideMark/>
          </w:tcPr>
          <w:p w14:paraId="206123F5"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Information Governance</w:t>
            </w:r>
          </w:p>
        </w:tc>
        <w:tc>
          <w:tcPr>
            <w:tcW w:w="0" w:type="auto"/>
            <w:vAlign w:val="center"/>
            <w:hideMark/>
          </w:tcPr>
          <w:p w14:paraId="49AD39C2"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Information Security</w:t>
            </w:r>
          </w:p>
        </w:tc>
        <w:tc>
          <w:tcPr>
            <w:tcW w:w="0" w:type="auto"/>
            <w:vAlign w:val="center"/>
            <w:hideMark/>
          </w:tcPr>
          <w:p w14:paraId="158D9375"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Partners</w:t>
            </w:r>
          </w:p>
        </w:tc>
      </w:tr>
      <w:tr w:rsidR="0029566E" w:rsidRPr="00944236" w14:paraId="7ED705EB" w14:textId="77777777">
        <w:trPr>
          <w:tblCellSpacing w:w="15" w:type="dxa"/>
        </w:trPr>
        <w:tc>
          <w:tcPr>
            <w:tcW w:w="0" w:type="auto"/>
            <w:vAlign w:val="center"/>
            <w:hideMark/>
          </w:tcPr>
          <w:p w14:paraId="11AD7CB4" w14:textId="77777777" w:rsidR="0029566E" w:rsidRPr="00944236" w:rsidRDefault="0029566E" w:rsidP="0029566E">
            <w:pPr>
              <w:rPr>
                <w:rFonts w:ascii="Arial" w:hAnsi="Arial" w:cs="Arial"/>
                <w:sz w:val="24"/>
                <w:szCs w:val="24"/>
              </w:rPr>
            </w:pPr>
            <w:r w:rsidRPr="00944236">
              <w:rPr>
                <w:rFonts w:ascii="Arial" w:hAnsi="Arial" w:cs="Arial"/>
                <w:sz w:val="24"/>
                <w:szCs w:val="24"/>
              </w:rPr>
              <w:t>Strategic direction</w:t>
            </w:r>
          </w:p>
        </w:tc>
        <w:tc>
          <w:tcPr>
            <w:tcW w:w="0" w:type="auto"/>
            <w:vAlign w:val="center"/>
            <w:hideMark/>
          </w:tcPr>
          <w:p w14:paraId="4795B4AC" w14:textId="77777777" w:rsidR="0029566E" w:rsidRPr="00944236" w:rsidRDefault="0029566E" w:rsidP="0029566E">
            <w:pPr>
              <w:rPr>
                <w:rFonts w:ascii="Arial" w:hAnsi="Arial" w:cs="Arial"/>
                <w:sz w:val="24"/>
                <w:szCs w:val="24"/>
              </w:rPr>
            </w:pPr>
            <w:r w:rsidRPr="00944236">
              <w:rPr>
                <w:rFonts w:ascii="Arial" w:hAnsi="Arial" w:cs="Arial"/>
                <w:sz w:val="24"/>
                <w:szCs w:val="24"/>
              </w:rPr>
              <w:t>A/R</w:t>
            </w:r>
          </w:p>
        </w:tc>
        <w:tc>
          <w:tcPr>
            <w:tcW w:w="0" w:type="auto"/>
            <w:vAlign w:val="center"/>
            <w:hideMark/>
          </w:tcPr>
          <w:p w14:paraId="5540F590" w14:textId="77777777" w:rsidR="0029566E" w:rsidRPr="00944236" w:rsidRDefault="0029566E" w:rsidP="0029566E">
            <w:pPr>
              <w:rPr>
                <w:rFonts w:ascii="Arial" w:hAnsi="Arial" w:cs="Arial"/>
                <w:sz w:val="24"/>
                <w:szCs w:val="24"/>
              </w:rPr>
            </w:pPr>
            <w:r w:rsidRPr="00944236">
              <w:rPr>
                <w:rFonts w:ascii="Arial" w:hAnsi="Arial" w:cs="Arial"/>
                <w:sz w:val="24"/>
                <w:szCs w:val="24"/>
              </w:rPr>
              <w:t>A</w:t>
            </w:r>
          </w:p>
        </w:tc>
        <w:tc>
          <w:tcPr>
            <w:tcW w:w="0" w:type="auto"/>
            <w:vAlign w:val="center"/>
            <w:hideMark/>
          </w:tcPr>
          <w:p w14:paraId="38196F4D"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42CFBC95" w14:textId="77777777" w:rsidR="0029566E" w:rsidRPr="00944236" w:rsidRDefault="0029566E" w:rsidP="0029566E">
            <w:pPr>
              <w:rPr>
                <w:rFonts w:ascii="Arial" w:hAnsi="Arial" w:cs="Arial"/>
                <w:sz w:val="24"/>
                <w:szCs w:val="24"/>
              </w:rPr>
            </w:pPr>
            <w:r w:rsidRPr="00944236">
              <w:rPr>
                <w:rFonts w:ascii="Arial" w:hAnsi="Arial" w:cs="Arial"/>
                <w:sz w:val="24"/>
                <w:szCs w:val="24"/>
              </w:rPr>
              <w:t>I</w:t>
            </w:r>
          </w:p>
        </w:tc>
        <w:tc>
          <w:tcPr>
            <w:tcW w:w="0" w:type="auto"/>
            <w:vAlign w:val="center"/>
            <w:hideMark/>
          </w:tcPr>
          <w:p w14:paraId="36827147"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45407FC4"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56726D46" w14:textId="77777777" w:rsidR="0029566E" w:rsidRPr="00944236" w:rsidRDefault="0029566E" w:rsidP="0029566E">
            <w:pPr>
              <w:rPr>
                <w:rFonts w:ascii="Arial" w:hAnsi="Arial" w:cs="Arial"/>
                <w:sz w:val="24"/>
                <w:szCs w:val="24"/>
              </w:rPr>
            </w:pPr>
            <w:r w:rsidRPr="00944236">
              <w:rPr>
                <w:rFonts w:ascii="Arial" w:hAnsi="Arial" w:cs="Arial"/>
                <w:sz w:val="24"/>
                <w:szCs w:val="24"/>
              </w:rPr>
              <w:t>I</w:t>
            </w:r>
          </w:p>
        </w:tc>
      </w:tr>
      <w:tr w:rsidR="0029566E" w:rsidRPr="00944236" w14:paraId="65A8E06C" w14:textId="77777777">
        <w:trPr>
          <w:tblCellSpacing w:w="15" w:type="dxa"/>
        </w:trPr>
        <w:tc>
          <w:tcPr>
            <w:tcW w:w="0" w:type="auto"/>
            <w:vAlign w:val="center"/>
            <w:hideMark/>
          </w:tcPr>
          <w:p w14:paraId="1A0B135E" w14:textId="77777777" w:rsidR="0029566E" w:rsidRPr="00944236" w:rsidRDefault="0029566E" w:rsidP="0029566E">
            <w:pPr>
              <w:rPr>
                <w:rFonts w:ascii="Arial" w:hAnsi="Arial" w:cs="Arial"/>
                <w:sz w:val="24"/>
                <w:szCs w:val="24"/>
              </w:rPr>
            </w:pPr>
            <w:r w:rsidRPr="00944236">
              <w:rPr>
                <w:rFonts w:ascii="Arial" w:hAnsi="Arial" w:cs="Arial"/>
                <w:sz w:val="24"/>
                <w:szCs w:val="24"/>
              </w:rPr>
              <w:t>Define safeguarding requirements</w:t>
            </w:r>
          </w:p>
        </w:tc>
        <w:tc>
          <w:tcPr>
            <w:tcW w:w="0" w:type="auto"/>
            <w:vAlign w:val="center"/>
            <w:hideMark/>
          </w:tcPr>
          <w:p w14:paraId="35F2AE87" w14:textId="77777777" w:rsidR="0029566E" w:rsidRPr="00944236" w:rsidRDefault="0029566E" w:rsidP="0029566E">
            <w:pPr>
              <w:rPr>
                <w:rFonts w:ascii="Arial" w:hAnsi="Arial" w:cs="Arial"/>
                <w:sz w:val="24"/>
                <w:szCs w:val="24"/>
              </w:rPr>
            </w:pPr>
            <w:r w:rsidRPr="00944236">
              <w:rPr>
                <w:rFonts w:ascii="Arial" w:hAnsi="Arial" w:cs="Arial"/>
                <w:sz w:val="24"/>
                <w:szCs w:val="24"/>
              </w:rPr>
              <w:t>A/R</w:t>
            </w:r>
          </w:p>
        </w:tc>
        <w:tc>
          <w:tcPr>
            <w:tcW w:w="0" w:type="auto"/>
            <w:vAlign w:val="center"/>
            <w:hideMark/>
          </w:tcPr>
          <w:p w14:paraId="3A1E3F6B"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3573C590"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356EE90C"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7AEF52FD"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4A4FA7C0"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6CE343B1"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r>
      <w:tr w:rsidR="0029566E" w:rsidRPr="00944236" w14:paraId="1A9AE6AD" w14:textId="77777777">
        <w:trPr>
          <w:tblCellSpacing w:w="15" w:type="dxa"/>
        </w:trPr>
        <w:tc>
          <w:tcPr>
            <w:tcW w:w="0" w:type="auto"/>
            <w:vAlign w:val="center"/>
            <w:hideMark/>
          </w:tcPr>
          <w:p w14:paraId="1AB68AA5" w14:textId="77777777" w:rsidR="0029566E" w:rsidRPr="00944236" w:rsidRDefault="0029566E" w:rsidP="0029566E">
            <w:pPr>
              <w:rPr>
                <w:rFonts w:ascii="Arial" w:hAnsi="Arial" w:cs="Arial"/>
                <w:sz w:val="24"/>
                <w:szCs w:val="24"/>
              </w:rPr>
            </w:pPr>
            <w:r w:rsidRPr="00944236">
              <w:rPr>
                <w:rFonts w:ascii="Arial" w:hAnsi="Arial" w:cs="Arial"/>
                <w:sz w:val="24"/>
                <w:szCs w:val="24"/>
              </w:rPr>
              <w:t>Build Niche reporting capability</w:t>
            </w:r>
          </w:p>
        </w:tc>
        <w:tc>
          <w:tcPr>
            <w:tcW w:w="0" w:type="auto"/>
            <w:vAlign w:val="center"/>
            <w:hideMark/>
          </w:tcPr>
          <w:p w14:paraId="67F195A2"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3A0662CF" w14:textId="77777777" w:rsidR="0029566E" w:rsidRPr="00944236" w:rsidRDefault="0029566E" w:rsidP="0029566E">
            <w:pPr>
              <w:rPr>
                <w:rFonts w:ascii="Arial" w:hAnsi="Arial" w:cs="Arial"/>
                <w:sz w:val="24"/>
                <w:szCs w:val="24"/>
              </w:rPr>
            </w:pPr>
            <w:r w:rsidRPr="00944236">
              <w:rPr>
                <w:rFonts w:ascii="Arial" w:hAnsi="Arial" w:cs="Arial"/>
                <w:sz w:val="24"/>
                <w:szCs w:val="24"/>
              </w:rPr>
              <w:t>I</w:t>
            </w:r>
          </w:p>
        </w:tc>
        <w:tc>
          <w:tcPr>
            <w:tcW w:w="0" w:type="auto"/>
            <w:vAlign w:val="center"/>
            <w:hideMark/>
          </w:tcPr>
          <w:p w14:paraId="22097BD0"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60DFA185" w14:textId="77777777" w:rsidR="0029566E" w:rsidRPr="00944236" w:rsidRDefault="0029566E" w:rsidP="0029566E">
            <w:pPr>
              <w:rPr>
                <w:rFonts w:ascii="Arial" w:hAnsi="Arial" w:cs="Arial"/>
                <w:sz w:val="24"/>
                <w:szCs w:val="24"/>
              </w:rPr>
            </w:pPr>
            <w:r w:rsidRPr="00944236">
              <w:rPr>
                <w:rFonts w:ascii="Arial" w:hAnsi="Arial" w:cs="Arial"/>
                <w:sz w:val="24"/>
                <w:szCs w:val="24"/>
              </w:rPr>
              <w:t>A/R</w:t>
            </w:r>
          </w:p>
        </w:tc>
        <w:tc>
          <w:tcPr>
            <w:tcW w:w="0" w:type="auto"/>
            <w:vAlign w:val="center"/>
            <w:hideMark/>
          </w:tcPr>
          <w:p w14:paraId="7E4445AD" w14:textId="77777777" w:rsidR="0029566E" w:rsidRPr="00944236" w:rsidRDefault="0029566E" w:rsidP="0029566E">
            <w:pPr>
              <w:rPr>
                <w:rFonts w:ascii="Arial" w:hAnsi="Arial" w:cs="Arial"/>
                <w:sz w:val="24"/>
                <w:szCs w:val="24"/>
              </w:rPr>
            </w:pPr>
            <w:r w:rsidRPr="00944236">
              <w:rPr>
                <w:rFonts w:ascii="Arial" w:hAnsi="Arial" w:cs="Arial"/>
                <w:sz w:val="24"/>
                <w:szCs w:val="24"/>
              </w:rPr>
              <w:t>I</w:t>
            </w:r>
          </w:p>
        </w:tc>
        <w:tc>
          <w:tcPr>
            <w:tcW w:w="0" w:type="auto"/>
            <w:vAlign w:val="center"/>
            <w:hideMark/>
          </w:tcPr>
          <w:p w14:paraId="1C32004D" w14:textId="77777777" w:rsidR="0029566E" w:rsidRPr="00944236" w:rsidRDefault="0029566E" w:rsidP="0029566E">
            <w:pPr>
              <w:rPr>
                <w:rFonts w:ascii="Arial" w:hAnsi="Arial" w:cs="Arial"/>
                <w:sz w:val="24"/>
                <w:szCs w:val="24"/>
              </w:rPr>
            </w:pPr>
            <w:r w:rsidRPr="00944236">
              <w:rPr>
                <w:rFonts w:ascii="Arial" w:hAnsi="Arial" w:cs="Arial"/>
                <w:sz w:val="24"/>
                <w:szCs w:val="24"/>
              </w:rPr>
              <w:t>I</w:t>
            </w:r>
          </w:p>
        </w:tc>
        <w:tc>
          <w:tcPr>
            <w:tcW w:w="0" w:type="auto"/>
            <w:vAlign w:val="center"/>
            <w:hideMark/>
          </w:tcPr>
          <w:p w14:paraId="45424697" w14:textId="77777777" w:rsidR="0029566E" w:rsidRPr="00944236" w:rsidRDefault="0029566E" w:rsidP="0029566E">
            <w:pPr>
              <w:rPr>
                <w:rFonts w:ascii="Arial" w:hAnsi="Arial" w:cs="Arial"/>
                <w:sz w:val="24"/>
                <w:szCs w:val="24"/>
              </w:rPr>
            </w:pPr>
            <w:r w:rsidRPr="00944236">
              <w:rPr>
                <w:rFonts w:ascii="Arial" w:hAnsi="Arial" w:cs="Arial"/>
                <w:sz w:val="24"/>
                <w:szCs w:val="24"/>
              </w:rPr>
              <w:t>I</w:t>
            </w:r>
          </w:p>
        </w:tc>
      </w:tr>
      <w:tr w:rsidR="0029566E" w:rsidRPr="00944236" w14:paraId="616FE689" w14:textId="77777777">
        <w:trPr>
          <w:tblCellSpacing w:w="15" w:type="dxa"/>
        </w:trPr>
        <w:tc>
          <w:tcPr>
            <w:tcW w:w="0" w:type="auto"/>
            <w:vAlign w:val="center"/>
            <w:hideMark/>
          </w:tcPr>
          <w:p w14:paraId="439029D4" w14:textId="77777777" w:rsidR="0029566E" w:rsidRPr="00944236" w:rsidRDefault="0029566E" w:rsidP="0029566E">
            <w:pPr>
              <w:rPr>
                <w:rFonts w:ascii="Arial" w:hAnsi="Arial" w:cs="Arial"/>
                <w:sz w:val="24"/>
                <w:szCs w:val="24"/>
              </w:rPr>
            </w:pPr>
            <w:r w:rsidRPr="00944236">
              <w:rPr>
                <w:rFonts w:ascii="Arial" w:hAnsi="Arial" w:cs="Arial"/>
                <w:sz w:val="24"/>
                <w:szCs w:val="24"/>
              </w:rPr>
              <w:t>Develop BI dashboard</w:t>
            </w:r>
          </w:p>
        </w:tc>
        <w:tc>
          <w:tcPr>
            <w:tcW w:w="0" w:type="auto"/>
            <w:vAlign w:val="center"/>
            <w:hideMark/>
          </w:tcPr>
          <w:p w14:paraId="0CA17F96"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2AA8619B" w14:textId="77777777" w:rsidR="0029566E" w:rsidRPr="00944236" w:rsidRDefault="0029566E" w:rsidP="0029566E">
            <w:pPr>
              <w:rPr>
                <w:rFonts w:ascii="Arial" w:hAnsi="Arial" w:cs="Arial"/>
                <w:sz w:val="24"/>
                <w:szCs w:val="24"/>
              </w:rPr>
            </w:pPr>
            <w:r w:rsidRPr="00944236">
              <w:rPr>
                <w:rFonts w:ascii="Arial" w:hAnsi="Arial" w:cs="Arial"/>
                <w:sz w:val="24"/>
                <w:szCs w:val="24"/>
              </w:rPr>
              <w:t>I</w:t>
            </w:r>
          </w:p>
        </w:tc>
        <w:tc>
          <w:tcPr>
            <w:tcW w:w="0" w:type="auto"/>
            <w:vAlign w:val="center"/>
            <w:hideMark/>
          </w:tcPr>
          <w:p w14:paraId="18B52F0F" w14:textId="77777777" w:rsidR="0029566E" w:rsidRPr="00944236" w:rsidRDefault="0029566E" w:rsidP="0029566E">
            <w:pPr>
              <w:rPr>
                <w:rFonts w:ascii="Arial" w:hAnsi="Arial" w:cs="Arial"/>
                <w:sz w:val="24"/>
                <w:szCs w:val="24"/>
              </w:rPr>
            </w:pPr>
            <w:r w:rsidRPr="00944236">
              <w:rPr>
                <w:rFonts w:ascii="Arial" w:hAnsi="Arial" w:cs="Arial"/>
                <w:sz w:val="24"/>
                <w:szCs w:val="24"/>
              </w:rPr>
              <w:t>A/R</w:t>
            </w:r>
          </w:p>
        </w:tc>
        <w:tc>
          <w:tcPr>
            <w:tcW w:w="0" w:type="auto"/>
            <w:vAlign w:val="center"/>
            <w:hideMark/>
          </w:tcPr>
          <w:p w14:paraId="79DB0B51"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634E1D75"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46CCF53C"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3FE8CF92" w14:textId="77777777" w:rsidR="0029566E" w:rsidRPr="00944236" w:rsidRDefault="0029566E" w:rsidP="0029566E">
            <w:pPr>
              <w:rPr>
                <w:rFonts w:ascii="Arial" w:hAnsi="Arial" w:cs="Arial"/>
                <w:sz w:val="24"/>
                <w:szCs w:val="24"/>
              </w:rPr>
            </w:pPr>
            <w:r w:rsidRPr="00944236">
              <w:rPr>
                <w:rFonts w:ascii="Arial" w:hAnsi="Arial" w:cs="Arial"/>
                <w:sz w:val="24"/>
                <w:szCs w:val="24"/>
              </w:rPr>
              <w:t>I</w:t>
            </w:r>
          </w:p>
        </w:tc>
      </w:tr>
      <w:tr w:rsidR="0029566E" w:rsidRPr="00944236" w14:paraId="3749CCF3" w14:textId="77777777">
        <w:trPr>
          <w:tblCellSpacing w:w="15" w:type="dxa"/>
        </w:trPr>
        <w:tc>
          <w:tcPr>
            <w:tcW w:w="0" w:type="auto"/>
            <w:vAlign w:val="center"/>
            <w:hideMark/>
          </w:tcPr>
          <w:p w14:paraId="1CEBEF16" w14:textId="77777777" w:rsidR="0029566E" w:rsidRPr="00944236" w:rsidRDefault="0029566E" w:rsidP="0029566E">
            <w:pPr>
              <w:rPr>
                <w:rFonts w:ascii="Arial" w:hAnsi="Arial" w:cs="Arial"/>
                <w:sz w:val="24"/>
                <w:szCs w:val="24"/>
              </w:rPr>
            </w:pPr>
            <w:r w:rsidRPr="00944236">
              <w:rPr>
                <w:rFonts w:ascii="Arial" w:hAnsi="Arial" w:cs="Arial"/>
                <w:sz w:val="24"/>
                <w:szCs w:val="24"/>
              </w:rPr>
              <w:t>Agree information sharing approach</w:t>
            </w:r>
          </w:p>
        </w:tc>
        <w:tc>
          <w:tcPr>
            <w:tcW w:w="0" w:type="auto"/>
            <w:vAlign w:val="center"/>
            <w:hideMark/>
          </w:tcPr>
          <w:p w14:paraId="223FE640"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0870F521" w14:textId="77777777" w:rsidR="0029566E" w:rsidRPr="00944236" w:rsidRDefault="0029566E" w:rsidP="0029566E">
            <w:pPr>
              <w:rPr>
                <w:rFonts w:ascii="Arial" w:hAnsi="Arial" w:cs="Arial"/>
                <w:sz w:val="24"/>
                <w:szCs w:val="24"/>
              </w:rPr>
            </w:pPr>
            <w:r w:rsidRPr="00944236">
              <w:rPr>
                <w:rFonts w:ascii="Arial" w:hAnsi="Arial" w:cs="Arial"/>
                <w:sz w:val="24"/>
                <w:szCs w:val="24"/>
              </w:rPr>
              <w:t>I</w:t>
            </w:r>
          </w:p>
        </w:tc>
        <w:tc>
          <w:tcPr>
            <w:tcW w:w="0" w:type="auto"/>
            <w:vAlign w:val="center"/>
            <w:hideMark/>
          </w:tcPr>
          <w:p w14:paraId="7078983A"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5D74CD79" w14:textId="77777777" w:rsidR="0029566E" w:rsidRPr="00944236" w:rsidRDefault="0029566E" w:rsidP="0029566E">
            <w:pPr>
              <w:rPr>
                <w:rFonts w:ascii="Arial" w:hAnsi="Arial" w:cs="Arial"/>
                <w:sz w:val="24"/>
                <w:szCs w:val="24"/>
              </w:rPr>
            </w:pPr>
            <w:r w:rsidRPr="00944236">
              <w:rPr>
                <w:rFonts w:ascii="Arial" w:hAnsi="Arial" w:cs="Arial"/>
                <w:sz w:val="24"/>
                <w:szCs w:val="24"/>
              </w:rPr>
              <w:t>I</w:t>
            </w:r>
          </w:p>
        </w:tc>
        <w:tc>
          <w:tcPr>
            <w:tcW w:w="0" w:type="auto"/>
            <w:vAlign w:val="center"/>
            <w:hideMark/>
          </w:tcPr>
          <w:p w14:paraId="64FB8414" w14:textId="77777777" w:rsidR="0029566E" w:rsidRPr="00944236" w:rsidRDefault="0029566E" w:rsidP="0029566E">
            <w:pPr>
              <w:rPr>
                <w:rFonts w:ascii="Arial" w:hAnsi="Arial" w:cs="Arial"/>
                <w:sz w:val="24"/>
                <w:szCs w:val="24"/>
              </w:rPr>
            </w:pPr>
            <w:r w:rsidRPr="00944236">
              <w:rPr>
                <w:rFonts w:ascii="Arial" w:hAnsi="Arial" w:cs="Arial"/>
                <w:sz w:val="24"/>
                <w:szCs w:val="24"/>
              </w:rPr>
              <w:t>A/R</w:t>
            </w:r>
          </w:p>
        </w:tc>
        <w:tc>
          <w:tcPr>
            <w:tcW w:w="0" w:type="auto"/>
            <w:vAlign w:val="center"/>
            <w:hideMark/>
          </w:tcPr>
          <w:p w14:paraId="2006ED67" w14:textId="77777777" w:rsidR="0029566E" w:rsidRPr="00944236" w:rsidRDefault="0029566E" w:rsidP="0029566E">
            <w:pPr>
              <w:rPr>
                <w:rFonts w:ascii="Arial" w:hAnsi="Arial" w:cs="Arial"/>
                <w:sz w:val="24"/>
                <w:szCs w:val="24"/>
              </w:rPr>
            </w:pPr>
            <w:r w:rsidRPr="00944236">
              <w:rPr>
                <w:rFonts w:ascii="Arial" w:hAnsi="Arial" w:cs="Arial"/>
                <w:sz w:val="24"/>
                <w:szCs w:val="24"/>
              </w:rPr>
              <w:t>A/R</w:t>
            </w:r>
          </w:p>
        </w:tc>
        <w:tc>
          <w:tcPr>
            <w:tcW w:w="0" w:type="auto"/>
            <w:vAlign w:val="center"/>
            <w:hideMark/>
          </w:tcPr>
          <w:p w14:paraId="44CE3EBE"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r>
      <w:tr w:rsidR="0029566E" w:rsidRPr="00944236" w14:paraId="6CAB70FE" w14:textId="77777777">
        <w:trPr>
          <w:tblCellSpacing w:w="15" w:type="dxa"/>
        </w:trPr>
        <w:tc>
          <w:tcPr>
            <w:tcW w:w="0" w:type="auto"/>
            <w:vAlign w:val="center"/>
            <w:hideMark/>
          </w:tcPr>
          <w:p w14:paraId="25485C86" w14:textId="77777777" w:rsidR="0029566E" w:rsidRPr="00944236" w:rsidRDefault="0029566E" w:rsidP="0029566E">
            <w:pPr>
              <w:rPr>
                <w:rFonts w:ascii="Arial" w:hAnsi="Arial" w:cs="Arial"/>
                <w:sz w:val="24"/>
                <w:szCs w:val="24"/>
              </w:rPr>
            </w:pPr>
            <w:r w:rsidRPr="00944236">
              <w:rPr>
                <w:rFonts w:ascii="Arial" w:hAnsi="Arial" w:cs="Arial"/>
                <w:sz w:val="24"/>
                <w:szCs w:val="24"/>
              </w:rPr>
              <w:t>Implementation planning</w:t>
            </w:r>
          </w:p>
        </w:tc>
        <w:tc>
          <w:tcPr>
            <w:tcW w:w="0" w:type="auto"/>
            <w:vAlign w:val="center"/>
            <w:hideMark/>
          </w:tcPr>
          <w:p w14:paraId="641236C7" w14:textId="77777777" w:rsidR="0029566E" w:rsidRPr="00944236" w:rsidRDefault="0029566E" w:rsidP="0029566E">
            <w:pPr>
              <w:rPr>
                <w:rFonts w:ascii="Arial" w:hAnsi="Arial" w:cs="Arial"/>
                <w:sz w:val="24"/>
                <w:szCs w:val="24"/>
              </w:rPr>
            </w:pPr>
            <w:r w:rsidRPr="00944236">
              <w:rPr>
                <w:rFonts w:ascii="Arial" w:hAnsi="Arial" w:cs="Arial"/>
                <w:sz w:val="24"/>
                <w:szCs w:val="24"/>
              </w:rPr>
              <w:t>A/R</w:t>
            </w:r>
          </w:p>
        </w:tc>
        <w:tc>
          <w:tcPr>
            <w:tcW w:w="0" w:type="auto"/>
            <w:vAlign w:val="center"/>
            <w:hideMark/>
          </w:tcPr>
          <w:p w14:paraId="29CC4FAE"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1E198275"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53AE777A"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672A6D44"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61AEC3C2"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0898E590" w14:textId="77777777" w:rsidR="0029566E" w:rsidRPr="00944236" w:rsidRDefault="0029566E" w:rsidP="0029566E">
            <w:pPr>
              <w:rPr>
                <w:rFonts w:ascii="Arial" w:hAnsi="Arial" w:cs="Arial"/>
                <w:sz w:val="24"/>
                <w:szCs w:val="24"/>
              </w:rPr>
            </w:pPr>
            <w:r w:rsidRPr="00944236">
              <w:rPr>
                <w:rFonts w:ascii="Arial" w:hAnsi="Arial" w:cs="Arial"/>
                <w:sz w:val="24"/>
                <w:szCs w:val="24"/>
              </w:rPr>
              <w:t>I</w:t>
            </w:r>
          </w:p>
        </w:tc>
      </w:tr>
      <w:tr w:rsidR="0029566E" w:rsidRPr="00944236" w14:paraId="549287C9" w14:textId="77777777">
        <w:trPr>
          <w:tblCellSpacing w:w="15" w:type="dxa"/>
        </w:trPr>
        <w:tc>
          <w:tcPr>
            <w:tcW w:w="0" w:type="auto"/>
            <w:vAlign w:val="center"/>
            <w:hideMark/>
          </w:tcPr>
          <w:p w14:paraId="081ABC82" w14:textId="77777777" w:rsidR="0029566E" w:rsidRPr="00944236" w:rsidRDefault="0029566E" w:rsidP="0029566E">
            <w:pPr>
              <w:rPr>
                <w:rFonts w:ascii="Arial" w:hAnsi="Arial" w:cs="Arial"/>
                <w:sz w:val="24"/>
                <w:szCs w:val="24"/>
              </w:rPr>
            </w:pPr>
            <w:r w:rsidRPr="00944236">
              <w:rPr>
                <w:rFonts w:ascii="Arial" w:hAnsi="Arial" w:cs="Arial"/>
                <w:sz w:val="24"/>
                <w:szCs w:val="24"/>
              </w:rPr>
              <w:t>Partner engagement</w:t>
            </w:r>
          </w:p>
        </w:tc>
        <w:tc>
          <w:tcPr>
            <w:tcW w:w="0" w:type="auto"/>
            <w:vAlign w:val="center"/>
            <w:hideMark/>
          </w:tcPr>
          <w:p w14:paraId="04BE8100" w14:textId="77777777" w:rsidR="0029566E" w:rsidRPr="00944236" w:rsidRDefault="0029566E" w:rsidP="0029566E">
            <w:pPr>
              <w:rPr>
                <w:rFonts w:ascii="Arial" w:hAnsi="Arial" w:cs="Arial"/>
                <w:sz w:val="24"/>
                <w:szCs w:val="24"/>
              </w:rPr>
            </w:pPr>
            <w:r w:rsidRPr="00944236">
              <w:rPr>
                <w:rFonts w:ascii="Arial" w:hAnsi="Arial" w:cs="Arial"/>
                <w:sz w:val="24"/>
                <w:szCs w:val="24"/>
              </w:rPr>
              <w:t>A/R</w:t>
            </w:r>
          </w:p>
        </w:tc>
        <w:tc>
          <w:tcPr>
            <w:tcW w:w="0" w:type="auto"/>
            <w:vAlign w:val="center"/>
            <w:hideMark/>
          </w:tcPr>
          <w:p w14:paraId="1B679234"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6F608704" w14:textId="77777777" w:rsidR="0029566E" w:rsidRPr="00944236" w:rsidRDefault="0029566E" w:rsidP="0029566E">
            <w:pPr>
              <w:rPr>
                <w:rFonts w:ascii="Arial" w:hAnsi="Arial" w:cs="Arial"/>
                <w:sz w:val="24"/>
                <w:szCs w:val="24"/>
              </w:rPr>
            </w:pPr>
            <w:r w:rsidRPr="00944236">
              <w:rPr>
                <w:rFonts w:ascii="Arial" w:hAnsi="Arial" w:cs="Arial"/>
                <w:sz w:val="24"/>
                <w:szCs w:val="24"/>
              </w:rPr>
              <w:t>I</w:t>
            </w:r>
          </w:p>
        </w:tc>
        <w:tc>
          <w:tcPr>
            <w:tcW w:w="0" w:type="auto"/>
            <w:vAlign w:val="center"/>
            <w:hideMark/>
          </w:tcPr>
          <w:p w14:paraId="65289225" w14:textId="77777777" w:rsidR="0029566E" w:rsidRPr="00944236" w:rsidRDefault="0029566E" w:rsidP="0029566E">
            <w:pPr>
              <w:rPr>
                <w:rFonts w:ascii="Arial" w:hAnsi="Arial" w:cs="Arial"/>
                <w:sz w:val="24"/>
                <w:szCs w:val="24"/>
              </w:rPr>
            </w:pPr>
            <w:r w:rsidRPr="00944236">
              <w:rPr>
                <w:rFonts w:ascii="Arial" w:hAnsi="Arial" w:cs="Arial"/>
                <w:sz w:val="24"/>
                <w:szCs w:val="24"/>
              </w:rPr>
              <w:t>I</w:t>
            </w:r>
          </w:p>
        </w:tc>
        <w:tc>
          <w:tcPr>
            <w:tcW w:w="0" w:type="auto"/>
            <w:vAlign w:val="center"/>
            <w:hideMark/>
          </w:tcPr>
          <w:p w14:paraId="607B92A5"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7FB5B1C8"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787250CC"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r>
      <w:tr w:rsidR="0029566E" w:rsidRPr="00944236" w14:paraId="22813A2F" w14:textId="77777777">
        <w:trPr>
          <w:tblCellSpacing w:w="15" w:type="dxa"/>
        </w:trPr>
        <w:tc>
          <w:tcPr>
            <w:tcW w:w="0" w:type="auto"/>
            <w:vAlign w:val="center"/>
            <w:hideMark/>
          </w:tcPr>
          <w:p w14:paraId="14701698" w14:textId="77777777" w:rsidR="0029566E" w:rsidRPr="00944236" w:rsidRDefault="0029566E" w:rsidP="0029566E">
            <w:pPr>
              <w:rPr>
                <w:rFonts w:ascii="Arial" w:hAnsi="Arial" w:cs="Arial"/>
                <w:sz w:val="24"/>
                <w:szCs w:val="24"/>
              </w:rPr>
            </w:pPr>
            <w:r w:rsidRPr="00944236">
              <w:rPr>
                <w:rFonts w:ascii="Arial" w:hAnsi="Arial" w:cs="Arial"/>
                <w:sz w:val="24"/>
                <w:szCs w:val="24"/>
              </w:rPr>
              <w:t>Benefits evaluation</w:t>
            </w:r>
          </w:p>
        </w:tc>
        <w:tc>
          <w:tcPr>
            <w:tcW w:w="0" w:type="auto"/>
            <w:vAlign w:val="center"/>
            <w:hideMark/>
          </w:tcPr>
          <w:p w14:paraId="2B1F8044" w14:textId="77777777" w:rsidR="0029566E" w:rsidRPr="00944236" w:rsidRDefault="0029566E" w:rsidP="0029566E">
            <w:pPr>
              <w:rPr>
                <w:rFonts w:ascii="Arial" w:hAnsi="Arial" w:cs="Arial"/>
                <w:sz w:val="24"/>
                <w:szCs w:val="24"/>
              </w:rPr>
            </w:pPr>
            <w:r w:rsidRPr="00944236">
              <w:rPr>
                <w:rFonts w:ascii="Arial" w:hAnsi="Arial" w:cs="Arial"/>
                <w:sz w:val="24"/>
                <w:szCs w:val="24"/>
              </w:rPr>
              <w:t>A/R</w:t>
            </w:r>
          </w:p>
        </w:tc>
        <w:tc>
          <w:tcPr>
            <w:tcW w:w="0" w:type="auto"/>
            <w:vAlign w:val="center"/>
            <w:hideMark/>
          </w:tcPr>
          <w:p w14:paraId="72886945"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763B8196"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63E74BB4"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3B502E1B"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0E058300"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c>
          <w:tcPr>
            <w:tcW w:w="0" w:type="auto"/>
            <w:vAlign w:val="center"/>
            <w:hideMark/>
          </w:tcPr>
          <w:p w14:paraId="047F4B87" w14:textId="77777777" w:rsidR="0029566E" w:rsidRPr="00944236" w:rsidRDefault="0029566E" w:rsidP="0029566E">
            <w:pPr>
              <w:rPr>
                <w:rFonts w:ascii="Arial" w:hAnsi="Arial" w:cs="Arial"/>
                <w:sz w:val="24"/>
                <w:szCs w:val="24"/>
              </w:rPr>
            </w:pPr>
            <w:r w:rsidRPr="00944236">
              <w:rPr>
                <w:rFonts w:ascii="Arial" w:hAnsi="Arial" w:cs="Arial"/>
                <w:sz w:val="24"/>
                <w:szCs w:val="24"/>
              </w:rPr>
              <w:t>C</w:t>
            </w:r>
          </w:p>
        </w:tc>
      </w:tr>
    </w:tbl>
    <w:p w14:paraId="1A233B01" w14:textId="77777777" w:rsidR="00CF5964" w:rsidRPr="00944236" w:rsidRDefault="00CF5964" w:rsidP="0029566E">
      <w:pPr>
        <w:pStyle w:val="Heading2"/>
        <w:rPr>
          <w:rFonts w:ascii="Arial" w:hAnsi="Arial" w:cs="Arial"/>
        </w:rPr>
      </w:pPr>
    </w:p>
    <w:p w14:paraId="678AAC24" w14:textId="77777777" w:rsidR="00CF5964" w:rsidRPr="00944236" w:rsidRDefault="00CF5964">
      <w:pPr>
        <w:rPr>
          <w:rFonts w:ascii="Arial" w:eastAsiaTheme="majorEastAsia" w:hAnsi="Arial" w:cs="Arial"/>
          <w:color w:val="0F4761" w:themeColor="accent1" w:themeShade="BF"/>
          <w:sz w:val="32"/>
          <w:szCs w:val="32"/>
        </w:rPr>
      </w:pPr>
      <w:r w:rsidRPr="00944236">
        <w:rPr>
          <w:rFonts w:ascii="Arial" w:hAnsi="Arial" w:cs="Arial"/>
        </w:rPr>
        <w:br w:type="page"/>
      </w:r>
    </w:p>
    <w:p w14:paraId="52A1E322" w14:textId="549B5EA4" w:rsidR="0029566E" w:rsidRPr="00944236" w:rsidRDefault="0029566E" w:rsidP="0029566E">
      <w:pPr>
        <w:pStyle w:val="Heading2"/>
        <w:rPr>
          <w:rFonts w:ascii="Arial" w:hAnsi="Arial" w:cs="Arial"/>
        </w:rPr>
      </w:pPr>
      <w:bookmarkStart w:id="19" w:name="_Toc234346165"/>
      <w:r w:rsidRPr="00944236">
        <w:rPr>
          <w:rFonts w:ascii="Arial" w:hAnsi="Arial" w:cs="Arial"/>
        </w:rPr>
        <w:lastRenderedPageBreak/>
        <w:t>Appendix E – Stakeholder Engagement Plan</w:t>
      </w:r>
      <w:bookmarkEnd w:id="19"/>
    </w:p>
    <w:p w14:paraId="279362D3" w14:textId="77777777" w:rsidR="0029566E" w:rsidRPr="00944236" w:rsidRDefault="0029566E" w:rsidP="0029566E">
      <w:pPr>
        <w:rPr>
          <w:rFonts w:ascii="Arial" w:hAnsi="Arial" w:cs="Arial"/>
          <w:sz w:val="24"/>
          <w:szCs w:val="24"/>
        </w:rPr>
      </w:pPr>
      <w:r w:rsidRPr="00944236">
        <w:rPr>
          <w:rFonts w:ascii="Arial" w:hAnsi="Arial" w:cs="Arial"/>
          <w:b/>
          <w:bCs/>
          <w:sz w:val="24"/>
          <w:szCs w:val="24"/>
        </w:rPr>
        <w:t>Purpose:</w:t>
      </w:r>
      <w:r w:rsidRPr="00944236">
        <w:rPr>
          <w:rFonts w:ascii="Arial" w:hAnsi="Arial" w:cs="Arial"/>
          <w:sz w:val="24"/>
          <w:szCs w:val="24"/>
        </w:rPr>
        <w:t xml:space="preserve"> To identify key stakeholders and ensure effective engagement throughout development and implementation.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6"/>
        <w:gridCol w:w="3140"/>
        <w:gridCol w:w="1114"/>
        <w:gridCol w:w="2686"/>
      </w:tblGrid>
      <w:tr w:rsidR="0029566E" w:rsidRPr="00944236" w14:paraId="286E1C52" w14:textId="77777777">
        <w:trPr>
          <w:tblHeader/>
          <w:tblCellSpacing w:w="15" w:type="dxa"/>
        </w:trPr>
        <w:tc>
          <w:tcPr>
            <w:tcW w:w="0" w:type="auto"/>
            <w:vAlign w:val="center"/>
            <w:hideMark/>
          </w:tcPr>
          <w:p w14:paraId="5C42F977"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Stakeholder</w:t>
            </w:r>
          </w:p>
        </w:tc>
        <w:tc>
          <w:tcPr>
            <w:tcW w:w="0" w:type="auto"/>
            <w:vAlign w:val="center"/>
            <w:hideMark/>
          </w:tcPr>
          <w:p w14:paraId="106928A5"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Requirement / Interest</w:t>
            </w:r>
          </w:p>
        </w:tc>
        <w:tc>
          <w:tcPr>
            <w:tcW w:w="0" w:type="auto"/>
            <w:vAlign w:val="center"/>
            <w:hideMark/>
          </w:tcPr>
          <w:p w14:paraId="2D48F053"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Influence</w:t>
            </w:r>
          </w:p>
        </w:tc>
        <w:tc>
          <w:tcPr>
            <w:tcW w:w="0" w:type="auto"/>
            <w:vAlign w:val="center"/>
            <w:hideMark/>
          </w:tcPr>
          <w:p w14:paraId="62386456"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Engagement Approach</w:t>
            </w:r>
          </w:p>
        </w:tc>
      </w:tr>
      <w:tr w:rsidR="0029566E" w:rsidRPr="00944236" w14:paraId="7CFE6569" w14:textId="77777777">
        <w:trPr>
          <w:tblCellSpacing w:w="15" w:type="dxa"/>
        </w:trPr>
        <w:tc>
          <w:tcPr>
            <w:tcW w:w="0" w:type="auto"/>
            <w:vAlign w:val="center"/>
            <w:hideMark/>
          </w:tcPr>
          <w:p w14:paraId="234150E7" w14:textId="77777777" w:rsidR="0029566E" w:rsidRPr="00944236" w:rsidRDefault="0029566E" w:rsidP="0029566E">
            <w:pPr>
              <w:rPr>
                <w:rFonts w:ascii="Arial" w:hAnsi="Arial" w:cs="Arial"/>
                <w:sz w:val="24"/>
                <w:szCs w:val="24"/>
              </w:rPr>
            </w:pPr>
            <w:r w:rsidRPr="00944236">
              <w:rPr>
                <w:rFonts w:ascii="Arial" w:hAnsi="Arial" w:cs="Arial"/>
                <w:sz w:val="24"/>
                <w:szCs w:val="24"/>
              </w:rPr>
              <w:t>Vulnerability Hub Staff</w:t>
            </w:r>
          </w:p>
        </w:tc>
        <w:tc>
          <w:tcPr>
            <w:tcW w:w="0" w:type="auto"/>
            <w:vAlign w:val="center"/>
            <w:hideMark/>
          </w:tcPr>
          <w:p w14:paraId="1BC982F7" w14:textId="77777777" w:rsidR="0029566E" w:rsidRPr="00944236" w:rsidRDefault="0029566E" w:rsidP="0029566E">
            <w:pPr>
              <w:rPr>
                <w:rFonts w:ascii="Arial" w:hAnsi="Arial" w:cs="Arial"/>
                <w:sz w:val="24"/>
                <w:szCs w:val="24"/>
              </w:rPr>
            </w:pPr>
            <w:r w:rsidRPr="00944236">
              <w:rPr>
                <w:rFonts w:ascii="Arial" w:hAnsi="Arial" w:cs="Arial"/>
                <w:sz w:val="24"/>
                <w:szCs w:val="24"/>
              </w:rPr>
              <w:t>Efficient processes, accurate information and improved performance oversight</w:t>
            </w:r>
          </w:p>
        </w:tc>
        <w:tc>
          <w:tcPr>
            <w:tcW w:w="0" w:type="auto"/>
            <w:vAlign w:val="center"/>
            <w:hideMark/>
          </w:tcPr>
          <w:p w14:paraId="1CB1F76E" w14:textId="77777777" w:rsidR="0029566E" w:rsidRPr="00944236" w:rsidRDefault="0029566E" w:rsidP="0029566E">
            <w:pPr>
              <w:rPr>
                <w:rFonts w:ascii="Arial" w:hAnsi="Arial" w:cs="Arial"/>
                <w:sz w:val="24"/>
                <w:szCs w:val="24"/>
              </w:rPr>
            </w:pPr>
            <w:r w:rsidRPr="00944236">
              <w:rPr>
                <w:rFonts w:ascii="Arial" w:hAnsi="Arial" w:cs="Arial"/>
                <w:sz w:val="24"/>
                <w:szCs w:val="24"/>
              </w:rPr>
              <w:t>High</w:t>
            </w:r>
          </w:p>
        </w:tc>
        <w:tc>
          <w:tcPr>
            <w:tcW w:w="0" w:type="auto"/>
            <w:vAlign w:val="center"/>
            <w:hideMark/>
          </w:tcPr>
          <w:p w14:paraId="726DE530" w14:textId="77777777" w:rsidR="0029566E" w:rsidRPr="00944236" w:rsidRDefault="0029566E" w:rsidP="0029566E">
            <w:pPr>
              <w:rPr>
                <w:rFonts w:ascii="Arial" w:hAnsi="Arial" w:cs="Arial"/>
                <w:sz w:val="24"/>
                <w:szCs w:val="24"/>
              </w:rPr>
            </w:pPr>
            <w:r w:rsidRPr="00944236">
              <w:rPr>
                <w:rFonts w:ascii="Arial" w:hAnsi="Arial" w:cs="Arial"/>
                <w:sz w:val="24"/>
                <w:szCs w:val="24"/>
              </w:rPr>
              <w:t>Involvement in design, testing and feedback</w:t>
            </w:r>
          </w:p>
        </w:tc>
      </w:tr>
      <w:tr w:rsidR="0029566E" w:rsidRPr="00944236" w14:paraId="0ED9B2A7" w14:textId="77777777">
        <w:trPr>
          <w:tblCellSpacing w:w="15" w:type="dxa"/>
        </w:trPr>
        <w:tc>
          <w:tcPr>
            <w:tcW w:w="0" w:type="auto"/>
            <w:vAlign w:val="center"/>
            <w:hideMark/>
          </w:tcPr>
          <w:p w14:paraId="46855A77" w14:textId="77777777" w:rsidR="0029566E" w:rsidRPr="00944236" w:rsidRDefault="0029566E" w:rsidP="0029566E">
            <w:pPr>
              <w:rPr>
                <w:rFonts w:ascii="Arial" w:hAnsi="Arial" w:cs="Arial"/>
                <w:sz w:val="24"/>
                <w:szCs w:val="24"/>
              </w:rPr>
            </w:pPr>
            <w:r w:rsidRPr="00944236">
              <w:rPr>
                <w:rFonts w:ascii="Arial" w:hAnsi="Arial" w:cs="Arial"/>
                <w:sz w:val="24"/>
                <w:szCs w:val="24"/>
              </w:rPr>
              <w:t>Senior Leadership Team</w:t>
            </w:r>
          </w:p>
        </w:tc>
        <w:tc>
          <w:tcPr>
            <w:tcW w:w="0" w:type="auto"/>
            <w:vAlign w:val="center"/>
            <w:hideMark/>
          </w:tcPr>
          <w:p w14:paraId="04EC61AC" w14:textId="77777777" w:rsidR="0029566E" w:rsidRPr="00944236" w:rsidRDefault="0029566E" w:rsidP="0029566E">
            <w:pPr>
              <w:rPr>
                <w:rFonts w:ascii="Arial" w:hAnsi="Arial" w:cs="Arial"/>
                <w:sz w:val="24"/>
                <w:szCs w:val="24"/>
              </w:rPr>
            </w:pPr>
            <w:r w:rsidRPr="00944236">
              <w:rPr>
                <w:rFonts w:ascii="Arial" w:hAnsi="Arial" w:cs="Arial"/>
                <w:sz w:val="24"/>
                <w:szCs w:val="24"/>
              </w:rPr>
              <w:t>Assurance, strategic benefits and improved understanding of vulnerability demand</w:t>
            </w:r>
          </w:p>
        </w:tc>
        <w:tc>
          <w:tcPr>
            <w:tcW w:w="0" w:type="auto"/>
            <w:vAlign w:val="center"/>
            <w:hideMark/>
          </w:tcPr>
          <w:p w14:paraId="7B6BC02C" w14:textId="77777777" w:rsidR="0029566E" w:rsidRPr="00944236" w:rsidRDefault="0029566E" w:rsidP="0029566E">
            <w:pPr>
              <w:rPr>
                <w:rFonts w:ascii="Arial" w:hAnsi="Arial" w:cs="Arial"/>
                <w:sz w:val="24"/>
                <w:szCs w:val="24"/>
              </w:rPr>
            </w:pPr>
            <w:r w:rsidRPr="00944236">
              <w:rPr>
                <w:rFonts w:ascii="Arial" w:hAnsi="Arial" w:cs="Arial"/>
                <w:sz w:val="24"/>
                <w:szCs w:val="24"/>
              </w:rPr>
              <w:t>High</w:t>
            </w:r>
          </w:p>
        </w:tc>
        <w:tc>
          <w:tcPr>
            <w:tcW w:w="0" w:type="auto"/>
            <w:vAlign w:val="center"/>
            <w:hideMark/>
          </w:tcPr>
          <w:p w14:paraId="6FB85D21" w14:textId="77777777" w:rsidR="0029566E" w:rsidRPr="00944236" w:rsidRDefault="0029566E" w:rsidP="0029566E">
            <w:pPr>
              <w:rPr>
                <w:rFonts w:ascii="Arial" w:hAnsi="Arial" w:cs="Arial"/>
                <w:sz w:val="24"/>
                <w:szCs w:val="24"/>
              </w:rPr>
            </w:pPr>
            <w:r w:rsidRPr="00944236">
              <w:rPr>
                <w:rFonts w:ascii="Arial" w:hAnsi="Arial" w:cs="Arial"/>
                <w:sz w:val="24"/>
                <w:szCs w:val="24"/>
              </w:rPr>
              <w:t>Governance updates and benefits reporting</w:t>
            </w:r>
          </w:p>
        </w:tc>
      </w:tr>
      <w:tr w:rsidR="0029566E" w:rsidRPr="00944236" w14:paraId="77CB4966" w14:textId="77777777">
        <w:trPr>
          <w:tblCellSpacing w:w="15" w:type="dxa"/>
        </w:trPr>
        <w:tc>
          <w:tcPr>
            <w:tcW w:w="0" w:type="auto"/>
            <w:vAlign w:val="center"/>
            <w:hideMark/>
          </w:tcPr>
          <w:p w14:paraId="50A7674A" w14:textId="77777777" w:rsidR="0029566E" w:rsidRPr="00944236" w:rsidRDefault="0029566E" w:rsidP="0029566E">
            <w:pPr>
              <w:rPr>
                <w:rFonts w:ascii="Arial" w:hAnsi="Arial" w:cs="Arial"/>
                <w:sz w:val="24"/>
                <w:szCs w:val="24"/>
              </w:rPr>
            </w:pPr>
            <w:r w:rsidRPr="00944236">
              <w:rPr>
                <w:rFonts w:ascii="Arial" w:hAnsi="Arial" w:cs="Arial"/>
                <w:sz w:val="24"/>
                <w:szCs w:val="24"/>
              </w:rPr>
              <w:t>Digital Innovation</w:t>
            </w:r>
          </w:p>
        </w:tc>
        <w:tc>
          <w:tcPr>
            <w:tcW w:w="0" w:type="auto"/>
            <w:vAlign w:val="center"/>
            <w:hideMark/>
          </w:tcPr>
          <w:p w14:paraId="41326BAF" w14:textId="77777777" w:rsidR="0029566E" w:rsidRPr="00944236" w:rsidRDefault="0029566E" w:rsidP="0029566E">
            <w:pPr>
              <w:rPr>
                <w:rFonts w:ascii="Arial" w:hAnsi="Arial" w:cs="Arial"/>
                <w:sz w:val="24"/>
                <w:szCs w:val="24"/>
              </w:rPr>
            </w:pPr>
            <w:r w:rsidRPr="00944236">
              <w:rPr>
                <w:rFonts w:ascii="Arial" w:hAnsi="Arial" w:cs="Arial"/>
                <w:sz w:val="24"/>
                <w:szCs w:val="24"/>
              </w:rPr>
              <w:t>Technical development and delivery of BI/Tableau capability</w:t>
            </w:r>
          </w:p>
        </w:tc>
        <w:tc>
          <w:tcPr>
            <w:tcW w:w="0" w:type="auto"/>
            <w:vAlign w:val="center"/>
            <w:hideMark/>
          </w:tcPr>
          <w:p w14:paraId="4659DE55" w14:textId="77777777" w:rsidR="0029566E" w:rsidRPr="00944236" w:rsidRDefault="0029566E" w:rsidP="0029566E">
            <w:pPr>
              <w:rPr>
                <w:rFonts w:ascii="Arial" w:hAnsi="Arial" w:cs="Arial"/>
                <w:sz w:val="24"/>
                <w:szCs w:val="24"/>
              </w:rPr>
            </w:pPr>
            <w:r w:rsidRPr="00944236">
              <w:rPr>
                <w:rFonts w:ascii="Arial" w:hAnsi="Arial" w:cs="Arial"/>
                <w:sz w:val="24"/>
                <w:szCs w:val="24"/>
              </w:rPr>
              <w:t>High</w:t>
            </w:r>
          </w:p>
        </w:tc>
        <w:tc>
          <w:tcPr>
            <w:tcW w:w="0" w:type="auto"/>
            <w:vAlign w:val="center"/>
            <w:hideMark/>
          </w:tcPr>
          <w:p w14:paraId="00B340D8" w14:textId="77777777" w:rsidR="0029566E" w:rsidRPr="00944236" w:rsidRDefault="0029566E" w:rsidP="0029566E">
            <w:pPr>
              <w:rPr>
                <w:rFonts w:ascii="Arial" w:hAnsi="Arial" w:cs="Arial"/>
                <w:sz w:val="24"/>
                <w:szCs w:val="24"/>
              </w:rPr>
            </w:pPr>
            <w:r w:rsidRPr="00944236">
              <w:rPr>
                <w:rFonts w:ascii="Arial" w:hAnsi="Arial" w:cs="Arial"/>
                <w:sz w:val="24"/>
                <w:szCs w:val="24"/>
              </w:rPr>
              <w:t>Collaborative design and development meetings</w:t>
            </w:r>
          </w:p>
        </w:tc>
      </w:tr>
      <w:tr w:rsidR="0029566E" w:rsidRPr="00944236" w14:paraId="779EFE02" w14:textId="77777777">
        <w:trPr>
          <w:tblCellSpacing w:w="15" w:type="dxa"/>
        </w:trPr>
        <w:tc>
          <w:tcPr>
            <w:tcW w:w="0" w:type="auto"/>
            <w:vAlign w:val="center"/>
            <w:hideMark/>
          </w:tcPr>
          <w:p w14:paraId="4CCBD154" w14:textId="77777777" w:rsidR="0029566E" w:rsidRPr="00944236" w:rsidRDefault="0029566E" w:rsidP="0029566E">
            <w:pPr>
              <w:rPr>
                <w:rFonts w:ascii="Arial" w:hAnsi="Arial" w:cs="Arial"/>
                <w:sz w:val="24"/>
                <w:szCs w:val="24"/>
              </w:rPr>
            </w:pPr>
            <w:r w:rsidRPr="00944236">
              <w:rPr>
                <w:rFonts w:ascii="Arial" w:hAnsi="Arial" w:cs="Arial"/>
                <w:sz w:val="24"/>
                <w:szCs w:val="24"/>
              </w:rPr>
              <w:t>Niche Team</w:t>
            </w:r>
          </w:p>
        </w:tc>
        <w:tc>
          <w:tcPr>
            <w:tcW w:w="0" w:type="auto"/>
            <w:vAlign w:val="center"/>
            <w:hideMark/>
          </w:tcPr>
          <w:p w14:paraId="422A71E3" w14:textId="77777777" w:rsidR="0029566E" w:rsidRPr="00944236" w:rsidRDefault="0029566E" w:rsidP="0029566E">
            <w:pPr>
              <w:rPr>
                <w:rFonts w:ascii="Arial" w:hAnsi="Arial" w:cs="Arial"/>
                <w:sz w:val="24"/>
                <w:szCs w:val="24"/>
              </w:rPr>
            </w:pPr>
            <w:r w:rsidRPr="00944236">
              <w:rPr>
                <w:rFonts w:ascii="Arial" w:hAnsi="Arial" w:cs="Arial"/>
                <w:sz w:val="24"/>
                <w:szCs w:val="24"/>
              </w:rPr>
              <w:t>Development of reporting capability and accurate data extraction</w:t>
            </w:r>
          </w:p>
        </w:tc>
        <w:tc>
          <w:tcPr>
            <w:tcW w:w="0" w:type="auto"/>
            <w:vAlign w:val="center"/>
            <w:hideMark/>
          </w:tcPr>
          <w:p w14:paraId="715FDA4B" w14:textId="77777777" w:rsidR="0029566E" w:rsidRPr="00944236" w:rsidRDefault="0029566E" w:rsidP="0029566E">
            <w:pPr>
              <w:rPr>
                <w:rFonts w:ascii="Arial" w:hAnsi="Arial" w:cs="Arial"/>
                <w:sz w:val="24"/>
                <w:szCs w:val="24"/>
              </w:rPr>
            </w:pPr>
            <w:r w:rsidRPr="00944236">
              <w:rPr>
                <w:rFonts w:ascii="Arial" w:hAnsi="Arial" w:cs="Arial"/>
                <w:sz w:val="24"/>
                <w:szCs w:val="24"/>
              </w:rPr>
              <w:t>High</w:t>
            </w:r>
          </w:p>
        </w:tc>
        <w:tc>
          <w:tcPr>
            <w:tcW w:w="0" w:type="auto"/>
            <w:vAlign w:val="center"/>
            <w:hideMark/>
          </w:tcPr>
          <w:p w14:paraId="05465E5E" w14:textId="77777777" w:rsidR="0029566E" w:rsidRPr="00944236" w:rsidRDefault="0029566E" w:rsidP="0029566E">
            <w:pPr>
              <w:rPr>
                <w:rFonts w:ascii="Arial" w:hAnsi="Arial" w:cs="Arial"/>
                <w:sz w:val="24"/>
                <w:szCs w:val="24"/>
              </w:rPr>
            </w:pPr>
            <w:r w:rsidRPr="00944236">
              <w:rPr>
                <w:rFonts w:ascii="Arial" w:hAnsi="Arial" w:cs="Arial"/>
                <w:sz w:val="24"/>
                <w:szCs w:val="24"/>
              </w:rPr>
              <w:t>Requirement setting and ongoing technical development</w:t>
            </w:r>
          </w:p>
        </w:tc>
      </w:tr>
      <w:tr w:rsidR="0029566E" w:rsidRPr="00944236" w14:paraId="25841A93" w14:textId="77777777">
        <w:trPr>
          <w:tblCellSpacing w:w="15" w:type="dxa"/>
        </w:trPr>
        <w:tc>
          <w:tcPr>
            <w:tcW w:w="0" w:type="auto"/>
            <w:vAlign w:val="center"/>
            <w:hideMark/>
          </w:tcPr>
          <w:p w14:paraId="298385F8" w14:textId="77777777" w:rsidR="0029566E" w:rsidRPr="00944236" w:rsidRDefault="0029566E" w:rsidP="0029566E">
            <w:pPr>
              <w:rPr>
                <w:rFonts w:ascii="Arial" w:hAnsi="Arial" w:cs="Arial"/>
                <w:sz w:val="24"/>
                <w:szCs w:val="24"/>
              </w:rPr>
            </w:pPr>
            <w:r w:rsidRPr="00944236">
              <w:rPr>
                <w:rFonts w:ascii="Arial" w:hAnsi="Arial" w:cs="Arial"/>
                <w:sz w:val="24"/>
                <w:szCs w:val="24"/>
              </w:rPr>
              <w:t>Information Governance</w:t>
            </w:r>
          </w:p>
        </w:tc>
        <w:tc>
          <w:tcPr>
            <w:tcW w:w="0" w:type="auto"/>
            <w:vAlign w:val="center"/>
            <w:hideMark/>
          </w:tcPr>
          <w:p w14:paraId="35B73CA8" w14:textId="77777777" w:rsidR="0029566E" w:rsidRPr="00944236" w:rsidRDefault="0029566E" w:rsidP="0029566E">
            <w:pPr>
              <w:rPr>
                <w:rFonts w:ascii="Arial" w:hAnsi="Arial" w:cs="Arial"/>
                <w:sz w:val="24"/>
                <w:szCs w:val="24"/>
              </w:rPr>
            </w:pPr>
            <w:r w:rsidRPr="00944236">
              <w:rPr>
                <w:rFonts w:ascii="Arial" w:hAnsi="Arial" w:cs="Arial"/>
                <w:sz w:val="24"/>
                <w:szCs w:val="24"/>
              </w:rPr>
              <w:t>Ensure lawful and proportionate information sharing</w:t>
            </w:r>
          </w:p>
        </w:tc>
        <w:tc>
          <w:tcPr>
            <w:tcW w:w="0" w:type="auto"/>
            <w:vAlign w:val="center"/>
            <w:hideMark/>
          </w:tcPr>
          <w:p w14:paraId="519ED066" w14:textId="77777777" w:rsidR="0029566E" w:rsidRPr="00944236" w:rsidRDefault="0029566E" w:rsidP="0029566E">
            <w:pPr>
              <w:rPr>
                <w:rFonts w:ascii="Arial" w:hAnsi="Arial" w:cs="Arial"/>
                <w:sz w:val="24"/>
                <w:szCs w:val="24"/>
              </w:rPr>
            </w:pPr>
            <w:r w:rsidRPr="00944236">
              <w:rPr>
                <w:rFonts w:ascii="Arial" w:hAnsi="Arial" w:cs="Arial"/>
                <w:sz w:val="24"/>
                <w:szCs w:val="24"/>
              </w:rPr>
              <w:t>High</w:t>
            </w:r>
          </w:p>
        </w:tc>
        <w:tc>
          <w:tcPr>
            <w:tcW w:w="0" w:type="auto"/>
            <w:vAlign w:val="center"/>
            <w:hideMark/>
          </w:tcPr>
          <w:p w14:paraId="54ADAAF3" w14:textId="77777777" w:rsidR="0029566E" w:rsidRPr="00944236" w:rsidRDefault="0029566E" w:rsidP="0029566E">
            <w:pPr>
              <w:rPr>
                <w:rFonts w:ascii="Arial" w:hAnsi="Arial" w:cs="Arial"/>
                <w:sz w:val="24"/>
                <w:szCs w:val="24"/>
              </w:rPr>
            </w:pPr>
            <w:r w:rsidRPr="00944236">
              <w:rPr>
                <w:rFonts w:ascii="Arial" w:hAnsi="Arial" w:cs="Arial"/>
                <w:sz w:val="24"/>
                <w:szCs w:val="24"/>
              </w:rPr>
              <w:t>Consultation throughout development</w:t>
            </w:r>
          </w:p>
        </w:tc>
      </w:tr>
      <w:tr w:rsidR="0029566E" w:rsidRPr="00944236" w14:paraId="0885173E" w14:textId="77777777">
        <w:trPr>
          <w:tblCellSpacing w:w="15" w:type="dxa"/>
        </w:trPr>
        <w:tc>
          <w:tcPr>
            <w:tcW w:w="0" w:type="auto"/>
            <w:vAlign w:val="center"/>
            <w:hideMark/>
          </w:tcPr>
          <w:p w14:paraId="57FC3B43" w14:textId="77777777" w:rsidR="0029566E" w:rsidRPr="00944236" w:rsidRDefault="0029566E" w:rsidP="0029566E">
            <w:pPr>
              <w:rPr>
                <w:rFonts w:ascii="Arial" w:hAnsi="Arial" w:cs="Arial"/>
                <w:sz w:val="24"/>
                <w:szCs w:val="24"/>
              </w:rPr>
            </w:pPr>
            <w:r w:rsidRPr="00944236">
              <w:rPr>
                <w:rFonts w:ascii="Arial" w:hAnsi="Arial" w:cs="Arial"/>
                <w:sz w:val="24"/>
                <w:szCs w:val="24"/>
              </w:rPr>
              <w:t>Information Security</w:t>
            </w:r>
          </w:p>
        </w:tc>
        <w:tc>
          <w:tcPr>
            <w:tcW w:w="0" w:type="auto"/>
            <w:vAlign w:val="center"/>
            <w:hideMark/>
          </w:tcPr>
          <w:p w14:paraId="027A6C95" w14:textId="77777777" w:rsidR="0029566E" w:rsidRPr="00944236" w:rsidRDefault="0029566E" w:rsidP="0029566E">
            <w:pPr>
              <w:rPr>
                <w:rFonts w:ascii="Arial" w:hAnsi="Arial" w:cs="Arial"/>
                <w:sz w:val="24"/>
                <w:szCs w:val="24"/>
              </w:rPr>
            </w:pPr>
            <w:r w:rsidRPr="00944236">
              <w:rPr>
                <w:rFonts w:ascii="Arial" w:hAnsi="Arial" w:cs="Arial"/>
                <w:sz w:val="24"/>
                <w:szCs w:val="24"/>
              </w:rPr>
              <w:t>Ensure appropriate access controls and protection of information</w:t>
            </w:r>
          </w:p>
        </w:tc>
        <w:tc>
          <w:tcPr>
            <w:tcW w:w="0" w:type="auto"/>
            <w:vAlign w:val="center"/>
            <w:hideMark/>
          </w:tcPr>
          <w:p w14:paraId="2DA4518B" w14:textId="77777777" w:rsidR="0029566E" w:rsidRPr="00944236" w:rsidRDefault="0029566E" w:rsidP="0029566E">
            <w:pPr>
              <w:rPr>
                <w:rFonts w:ascii="Arial" w:hAnsi="Arial" w:cs="Arial"/>
                <w:sz w:val="24"/>
                <w:szCs w:val="24"/>
              </w:rPr>
            </w:pPr>
            <w:r w:rsidRPr="00944236">
              <w:rPr>
                <w:rFonts w:ascii="Arial" w:hAnsi="Arial" w:cs="Arial"/>
                <w:sz w:val="24"/>
                <w:szCs w:val="24"/>
              </w:rPr>
              <w:t>High</w:t>
            </w:r>
          </w:p>
        </w:tc>
        <w:tc>
          <w:tcPr>
            <w:tcW w:w="0" w:type="auto"/>
            <w:vAlign w:val="center"/>
            <w:hideMark/>
          </w:tcPr>
          <w:p w14:paraId="13D90AEE" w14:textId="77777777" w:rsidR="0029566E" w:rsidRPr="00944236" w:rsidRDefault="0029566E" w:rsidP="0029566E">
            <w:pPr>
              <w:rPr>
                <w:rFonts w:ascii="Arial" w:hAnsi="Arial" w:cs="Arial"/>
                <w:sz w:val="24"/>
                <w:szCs w:val="24"/>
              </w:rPr>
            </w:pPr>
            <w:r w:rsidRPr="00944236">
              <w:rPr>
                <w:rFonts w:ascii="Arial" w:hAnsi="Arial" w:cs="Arial"/>
                <w:sz w:val="24"/>
                <w:szCs w:val="24"/>
              </w:rPr>
              <w:t>Security review and approval process</w:t>
            </w:r>
          </w:p>
        </w:tc>
      </w:tr>
      <w:tr w:rsidR="0029566E" w:rsidRPr="00944236" w14:paraId="45CC6E18" w14:textId="77777777">
        <w:trPr>
          <w:tblCellSpacing w:w="15" w:type="dxa"/>
        </w:trPr>
        <w:tc>
          <w:tcPr>
            <w:tcW w:w="0" w:type="auto"/>
            <w:vAlign w:val="center"/>
            <w:hideMark/>
          </w:tcPr>
          <w:p w14:paraId="74D963A3" w14:textId="77777777" w:rsidR="0029566E" w:rsidRPr="00944236" w:rsidRDefault="0029566E" w:rsidP="0029566E">
            <w:pPr>
              <w:rPr>
                <w:rFonts w:ascii="Arial" w:hAnsi="Arial" w:cs="Arial"/>
                <w:sz w:val="24"/>
                <w:szCs w:val="24"/>
              </w:rPr>
            </w:pPr>
            <w:r w:rsidRPr="00944236">
              <w:rPr>
                <w:rFonts w:ascii="Arial" w:hAnsi="Arial" w:cs="Arial"/>
                <w:sz w:val="24"/>
                <w:szCs w:val="24"/>
              </w:rPr>
              <w:t>Local Authority Partners</w:t>
            </w:r>
          </w:p>
        </w:tc>
        <w:tc>
          <w:tcPr>
            <w:tcW w:w="0" w:type="auto"/>
            <w:vAlign w:val="center"/>
            <w:hideMark/>
          </w:tcPr>
          <w:p w14:paraId="52D0544F" w14:textId="77777777" w:rsidR="0029566E" w:rsidRPr="00944236" w:rsidRDefault="0029566E" w:rsidP="0029566E">
            <w:pPr>
              <w:rPr>
                <w:rFonts w:ascii="Arial" w:hAnsi="Arial" w:cs="Arial"/>
                <w:sz w:val="24"/>
                <w:szCs w:val="24"/>
              </w:rPr>
            </w:pPr>
            <w:r w:rsidRPr="00944236">
              <w:rPr>
                <w:rFonts w:ascii="Arial" w:hAnsi="Arial" w:cs="Arial"/>
                <w:sz w:val="24"/>
                <w:szCs w:val="24"/>
              </w:rPr>
              <w:t>Access to relevant safeguarding intelligence to support intervention</w:t>
            </w:r>
          </w:p>
        </w:tc>
        <w:tc>
          <w:tcPr>
            <w:tcW w:w="0" w:type="auto"/>
            <w:vAlign w:val="center"/>
            <w:hideMark/>
          </w:tcPr>
          <w:p w14:paraId="1D3F2A5A" w14:textId="77777777" w:rsidR="0029566E" w:rsidRPr="00944236" w:rsidRDefault="0029566E" w:rsidP="0029566E">
            <w:pPr>
              <w:rPr>
                <w:rFonts w:ascii="Arial" w:hAnsi="Arial" w:cs="Arial"/>
                <w:sz w:val="24"/>
                <w:szCs w:val="24"/>
              </w:rPr>
            </w:pPr>
            <w:r w:rsidRPr="00944236">
              <w:rPr>
                <w:rFonts w:ascii="Arial" w:hAnsi="Arial" w:cs="Arial"/>
                <w:sz w:val="24"/>
                <w:szCs w:val="24"/>
              </w:rPr>
              <w:t>High</w:t>
            </w:r>
          </w:p>
        </w:tc>
        <w:tc>
          <w:tcPr>
            <w:tcW w:w="0" w:type="auto"/>
            <w:vAlign w:val="center"/>
            <w:hideMark/>
          </w:tcPr>
          <w:p w14:paraId="1B487565" w14:textId="77777777" w:rsidR="0029566E" w:rsidRPr="00944236" w:rsidRDefault="0029566E" w:rsidP="0029566E">
            <w:pPr>
              <w:rPr>
                <w:rFonts w:ascii="Arial" w:hAnsi="Arial" w:cs="Arial"/>
                <w:sz w:val="24"/>
                <w:szCs w:val="24"/>
              </w:rPr>
            </w:pPr>
            <w:r w:rsidRPr="00944236">
              <w:rPr>
                <w:rFonts w:ascii="Arial" w:hAnsi="Arial" w:cs="Arial"/>
                <w:sz w:val="24"/>
                <w:szCs w:val="24"/>
              </w:rPr>
              <w:t>Partnership engagement and future access development</w:t>
            </w:r>
          </w:p>
        </w:tc>
      </w:tr>
      <w:tr w:rsidR="0029566E" w:rsidRPr="00944236" w14:paraId="4002352F" w14:textId="77777777">
        <w:trPr>
          <w:tblCellSpacing w:w="15" w:type="dxa"/>
        </w:trPr>
        <w:tc>
          <w:tcPr>
            <w:tcW w:w="0" w:type="auto"/>
            <w:vAlign w:val="center"/>
            <w:hideMark/>
          </w:tcPr>
          <w:p w14:paraId="4EA876B8" w14:textId="77777777" w:rsidR="0029566E" w:rsidRPr="00944236" w:rsidRDefault="0029566E" w:rsidP="0029566E">
            <w:pPr>
              <w:rPr>
                <w:rFonts w:ascii="Arial" w:hAnsi="Arial" w:cs="Arial"/>
                <w:sz w:val="24"/>
                <w:szCs w:val="24"/>
              </w:rPr>
            </w:pPr>
            <w:r w:rsidRPr="00944236">
              <w:rPr>
                <w:rFonts w:ascii="Arial" w:hAnsi="Arial" w:cs="Arial"/>
                <w:sz w:val="24"/>
                <w:szCs w:val="24"/>
              </w:rPr>
              <w:t>Neighbourhood Policing Teams</w:t>
            </w:r>
          </w:p>
        </w:tc>
        <w:tc>
          <w:tcPr>
            <w:tcW w:w="0" w:type="auto"/>
            <w:vAlign w:val="center"/>
            <w:hideMark/>
          </w:tcPr>
          <w:p w14:paraId="2FDF4F2E" w14:textId="77777777" w:rsidR="0029566E" w:rsidRPr="00944236" w:rsidRDefault="0029566E" w:rsidP="0029566E">
            <w:pPr>
              <w:rPr>
                <w:rFonts w:ascii="Arial" w:hAnsi="Arial" w:cs="Arial"/>
                <w:sz w:val="24"/>
                <w:szCs w:val="24"/>
              </w:rPr>
            </w:pPr>
            <w:r w:rsidRPr="00944236">
              <w:rPr>
                <w:rFonts w:ascii="Arial" w:hAnsi="Arial" w:cs="Arial"/>
                <w:sz w:val="24"/>
                <w:szCs w:val="24"/>
              </w:rPr>
              <w:t>Ability to identify vulnerability themes impacting communities</w:t>
            </w:r>
          </w:p>
        </w:tc>
        <w:tc>
          <w:tcPr>
            <w:tcW w:w="0" w:type="auto"/>
            <w:vAlign w:val="center"/>
            <w:hideMark/>
          </w:tcPr>
          <w:p w14:paraId="24ED657D" w14:textId="77777777" w:rsidR="0029566E" w:rsidRPr="00944236" w:rsidRDefault="0029566E" w:rsidP="0029566E">
            <w:pPr>
              <w:rPr>
                <w:rFonts w:ascii="Arial" w:hAnsi="Arial" w:cs="Arial"/>
                <w:sz w:val="24"/>
                <w:szCs w:val="24"/>
              </w:rPr>
            </w:pPr>
            <w:r w:rsidRPr="00944236">
              <w:rPr>
                <w:rFonts w:ascii="Arial" w:hAnsi="Arial" w:cs="Arial"/>
                <w:sz w:val="24"/>
                <w:szCs w:val="24"/>
              </w:rPr>
              <w:t>Medium</w:t>
            </w:r>
          </w:p>
        </w:tc>
        <w:tc>
          <w:tcPr>
            <w:tcW w:w="0" w:type="auto"/>
            <w:vAlign w:val="center"/>
            <w:hideMark/>
          </w:tcPr>
          <w:p w14:paraId="425B34B7" w14:textId="77777777" w:rsidR="0029566E" w:rsidRPr="00944236" w:rsidRDefault="0029566E" w:rsidP="0029566E">
            <w:pPr>
              <w:rPr>
                <w:rFonts w:ascii="Arial" w:hAnsi="Arial" w:cs="Arial"/>
                <w:sz w:val="24"/>
                <w:szCs w:val="24"/>
              </w:rPr>
            </w:pPr>
            <w:r w:rsidRPr="00944236">
              <w:rPr>
                <w:rFonts w:ascii="Arial" w:hAnsi="Arial" w:cs="Arial"/>
                <w:sz w:val="24"/>
                <w:szCs w:val="24"/>
              </w:rPr>
              <w:t>Communication and operational development</w:t>
            </w:r>
          </w:p>
        </w:tc>
      </w:tr>
    </w:tbl>
    <w:p w14:paraId="2B11CACE" w14:textId="77777777" w:rsidR="00CF5964" w:rsidRPr="00944236" w:rsidRDefault="00CF5964" w:rsidP="0029566E">
      <w:pPr>
        <w:pStyle w:val="Heading2"/>
        <w:rPr>
          <w:rFonts w:ascii="Arial" w:hAnsi="Arial" w:cs="Arial"/>
        </w:rPr>
      </w:pPr>
    </w:p>
    <w:p w14:paraId="1FFC55D3" w14:textId="77777777" w:rsidR="00CF5964" w:rsidRPr="00944236" w:rsidRDefault="00CF5964">
      <w:pPr>
        <w:rPr>
          <w:rFonts w:ascii="Arial" w:eastAsiaTheme="majorEastAsia" w:hAnsi="Arial" w:cs="Arial"/>
          <w:color w:val="0F4761" w:themeColor="accent1" w:themeShade="BF"/>
          <w:sz w:val="32"/>
          <w:szCs w:val="32"/>
        </w:rPr>
      </w:pPr>
      <w:r w:rsidRPr="00944236">
        <w:rPr>
          <w:rFonts w:ascii="Arial" w:hAnsi="Arial" w:cs="Arial"/>
        </w:rPr>
        <w:br w:type="page"/>
      </w:r>
    </w:p>
    <w:p w14:paraId="2FBF2AB6" w14:textId="649E179A" w:rsidR="0029566E" w:rsidRPr="00944236" w:rsidRDefault="0029566E" w:rsidP="0029566E">
      <w:pPr>
        <w:pStyle w:val="Heading2"/>
        <w:rPr>
          <w:rFonts w:ascii="Arial" w:hAnsi="Arial" w:cs="Arial"/>
        </w:rPr>
      </w:pPr>
      <w:bookmarkStart w:id="20" w:name="_Toc234346166"/>
      <w:r w:rsidRPr="00944236">
        <w:rPr>
          <w:rFonts w:ascii="Arial" w:hAnsi="Arial" w:cs="Arial"/>
        </w:rPr>
        <w:lastRenderedPageBreak/>
        <w:t>Appendix F – Communication Plan</w:t>
      </w:r>
      <w:bookmarkEnd w:id="20"/>
    </w:p>
    <w:p w14:paraId="53D64B67" w14:textId="77777777" w:rsidR="0029566E" w:rsidRPr="00944236" w:rsidRDefault="0029566E" w:rsidP="0029566E">
      <w:pPr>
        <w:rPr>
          <w:rFonts w:ascii="Arial" w:hAnsi="Arial" w:cs="Arial"/>
          <w:sz w:val="24"/>
          <w:szCs w:val="24"/>
        </w:rPr>
      </w:pPr>
      <w:r w:rsidRPr="00944236">
        <w:rPr>
          <w:rFonts w:ascii="Arial" w:hAnsi="Arial" w:cs="Arial"/>
          <w:b/>
          <w:bCs/>
          <w:sz w:val="24"/>
          <w:szCs w:val="24"/>
        </w:rPr>
        <w:t>Purpose:</w:t>
      </w:r>
      <w:r w:rsidRPr="00944236">
        <w:rPr>
          <w:rFonts w:ascii="Arial" w:hAnsi="Arial" w:cs="Arial"/>
          <w:sz w:val="24"/>
          <w:szCs w:val="24"/>
        </w:rPr>
        <w:t xml:space="preserve"> To support implementation through clear communication with stakeholders.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97"/>
        <w:gridCol w:w="2939"/>
        <w:gridCol w:w="1872"/>
        <w:gridCol w:w="2018"/>
      </w:tblGrid>
      <w:tr w:rsidR="0029566E" w:rsidRPr="00944236" w14:paraId="140DE5FC" w14:textId="77777777">
        <w:trPr>
          <w:tblHeader/>
          <w:tblCellSpacing w:w="15" w:type="dxa"/>
        </w:trPr>
        <w:tc>
          <w:tcPr>
            <w:tcW w:w="0" w:type="auto"/>
            <w:vAlign w:val="center"/>
            <w:hideMark/>
          </w:tcPr>
          <w:p w14:paraId="5F178C9A"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Audience</w:t>
            </w:r>
          </w:p>
        </w:tc>
        <w:tc>
          <w:tcPr>
            <w:tcW w:w="0" w:type="auto"/>
            <w:vAlign w:val="center"/>
            <w:hideMark/>
          </w:tcPr>
          <w:p w14:paraId="2579D626"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Communication Purpose</w:t>
            </w:r>
          </w:p>
        </w:tc>
        <w:tc>
          <w:tcPr>
            <w:tcW w:w="0" w:type="auto"/>
            <w:vAlign w:val="center"/>
            <w:hideMark/>
          </w:tcPr>
          <w:p w14:paraId="4E19405A"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Method</w:t>
            </w:r>
          </w:p>
        </w:tc>
        <w:tc>
          <w:tcPr>
            <w:tcW w:w="0" w:type="auto"/>
            <w:vAlign w:val="center"/>
            <w:hideMark/>
          </w:tcPr>
          <w:p w14:paraId="39C6A0A6"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Frequency</w:t>
            </w:r>
          </w:p>
        </w:tc>
      </w:tr>
      <w:tr w:rsidR="0029566E" w:rsidRPr="00944236" w14:paraId="61EBCA5D" w14:textId="77777777">
        <w:trPr>
          <w:tblCellSpacing w:w="15" w:type="dxa"/>
        </w:trPr>
        <w:tc>
          <w:tcPr>
            <w:tcW w:w="0" w:type="auto"/>
            <w:vAlign w:val="center"/>
            <w:hideMark/>
          </w:tcPr>
          <w:p w14:paraId="743CBAAD" w14:textId="77777777" w:rsidR="0029566E" w:rsidRPr="00944236" w:rsidRDefault="0029566E" w:rsidP="0029566E">
            <w:pPr>
              <w:rPr>
                <w:rFonts w:ascii="Arial" w:hAnsi="Arial" w:cs="Arial"/>
                <w:sz w:val="24"/>
                <w:szCs w:val="24"/>
              </w:rPr>
            </w:pPr>
            <w:r w:rsidRPr="00944236">
              <w:rPr>
                <w:rFonts w:ascii="Arial" w:hAnsi="Arial" w:cs="Arial"/>
                <w:sz w:val="24"/>
                <w:szCs w:val="24"/>
              </w:rPr>
              <w:t>Senior Leaders</w:t>
            </w:r>
          </w:p>
        </w:tc>
        <w:tc>
          <w:tcPr>
            <w:tcW w:w="0" w:type="auto"/>
            <w:vAlign w:val="center"/>
            <w:hideMark/>
          </w:tcPr>
          <w:p w14:paraId="58D27FA6" w14:textId="77777777" w:rsidR="0029566E" w:rsidRPr="00944236" w:rsidRDefault="0029566E" w:rsidP="0029566E">
            <w:pPr>
              <w:rPr>
                <w:rFonts w:ascii="Arial" w:hAnsi="Arial" w:cs="Arial"/>
                <w:sz w:val="24"/>
                <w:szCs w:val="24"/>
              </w:rPr>
            </w:pPr>
            <w:r w:rsidRPr="00944236">
              <w:rPr>
                <w:rFonts w:ascii="Arial" w:hAnsi="Arial" w:cs="Arial"/>
                <w:sz w:val="24"/>
                <w:szCs w:val="24"/>
              </w:rPr>
              <w:t>Provide updates regarding progress, risks and benefits</w:t>
            </w:r>
          </w:p>
        </w:tc>
        <w:tc>
          <w:tcPr>
            <w:tcW w:w="0" w:type="auto"/>
            <w:vAlign w:val="center"/>
            <w:hideMark/>
          </w:tcPr>
          <w:p w14:paraId="1E77E670" w14:textId="77777777" w:rsidR="0029566E" w:rsidRPr="00944236" w:rsidRDefault="0029566E" w:rsidP="0029566E">
            <w:pPr>
              <w:rPr>
                <w:rFonts w:ascii="Arial" w:hAnsi="Arial" w:cs="Arial"/>
                <w:sz w:val="24"/>
                <w:szCs w:val="24"/>
              </w:rPr>
            </w:pPr>
            <w:r w:rsidRPr="00944236">
              <w:rPr>
                <w:rFonts w:ascii="Arial" w:hAnsi="Arial" w:cs="Arial"/>
                <w:sz w:val="24"/>
                <w:szCs w:val="24"/>
              </w:rPr>
              <w:t>Governance updates</w:t>
            </w:r>
          </w:p>
        </w:tc>
        <w:tc>
          <w:tcPr>
            <w:tcW w:w="0" w:type="auto"/>
            <w:vAlign w:val="center"/>
            <w:hideMark/>
          </w:tcPr>
          <w:p w14:paraId="78D01613" w14:textId="77777777" w:rsidR="0029566E" w:rsidRPr="00944236" w:rsidRDefault="0029566E" w:rsidP="0029566E">
            <w:pPr>
              <w:rPr>
                <w:rFonts w:ascii="Arial" w:hAnsi="Arial" w:cs="Arial"/>
                <w:sz w:val="24"/>
                <w:szCs w:val="24"/>
              </w:rPr>
            </w:pPr>
            <w:r w:rsidRPr="00944236">
              <w:rPr>
                <w:rFonts w:ascii="Arial" w:hAnsi="Arial" w:cs="Arial"/>
                <w:sz w:val="24"/>
                <w:szCs w:val="24"/>
              </w:rPr>
              <w:t>Key milestones</w:t>
            </w:r>
          </w:p>
        </w:tc>
      </w:tr>
      <w:tr w:rsidR="0029566E" w:rsidRPr="00944236" w14:paraId="38BC5647" w14:textId="77777777">
        <w:trPr>
          <w:tblCellSpacing w:w="15" w:type="dxa"/>
        </w:trPr>
        <w:tc>
          <w:tcPr>
            <w:tcW w:w="0" w:type="auto"/>
            <w:vAlign w:val="center"/>
            <w:hideMark/>
          </w:tcPr>
          <w:p w14:paraId="2DBF4E8B" w14:textId="77777777" w:rsidR="0029566E" w:rsidRPr="00944236" w:rsidRDefault="0029566E" w:rsidP="0029566E">
            <w:pPr>
              <w:rPr>
                <w:rFonts w:ascii="Arial" w:hAnsi="Arial" w:cs="Arial"/>
                <w:sz w:val="24"/>
                <w:szCs w:val="24"/>
              </w:rPr>
            </w:pPr>
            <w:r w:rsidRPr="00944236">
              <w:rPr>
                <w:rFonts w:ascii="Arial" w:hAnsi="Arial" w:cs="Arial"/>
                <w:sz w:val="24"/>
                <w:szCs w:val="24"/>
              </w:rPr>
              <w:t>Vulnerability Hub Staff</w:t>
            </w:r>
          </w:p>
        </w:tc>
        <w:tc>
          <w:tcPr>
            <w:tcW w:w="0" w:type="auto"/>
            <w:vAlign w:val="center"/>
            <w:hideMark/>
          </w:tcPr>
          <w:p w14:paraId="1F34EE89" w14:textId="77777777" w:rsidR="0029566E" w:rsidRPr="00944236" w:rsidRDefault="0029566E" w:rsidP="0029566E">
            <w:pPr>
              <w:rPr>
                <w:rFonts w:ascii="Arial" w:hAnsi="Arial" w:cs="Arial"/>
                <w:sz w:val="24"/>
                <w:szCs w:val="24"/>
              </w:rPr>
            </w:pPr>
            <w:r w:rsidRPr="00944236">
              <w:rPr>
                <w:rFonts w:ascii="Arial" w:hAnsi="Arial" w:cs="Arial"/>
                <w:sz w:val="24"/>
                <w:szCs w:val="24"/>
              </w:rPr>
              <w:t>Explain changes, benefits and new ways of working</w:t>
            </w:r>
          </w:p>
        </w:tc>
        <w:tc>
          <w:tcPr>
            <w:tcW w:w="0" w:type="auto"/>
            <w:vAlign w:val="center"/>
            <w:hideMark/>
          </w:tcPr>
          <w:p w14:paraId="4CAFAE8C" w14:textId="77777777" w:rsidR="0029566E" w:rsidRPr="00944236" w:rsidRDefault="0029566E" w:rsidP="0029566E">
            <w:pPr>
              <w:rPr>
                <w:rFonts w:ascii="Arial" w:hAnsi="Arial" w:cs="Arial"/>
                <w:sz w:val="24"/>
                <w:szCs w:val="24"/>
              </w:rPr>
            </w:pPr>
            <w:r w:rsidRPr="00944236">
              <w:rPr>
                <w:rFonts w:ascii="Arial" w:hAnsi="Arial" w:cs="Arial"/>
                <w:sz w:val="24"/>
                <w:szCs w:val="24"/>
              </w:rPr>
              <w:t>Team briefings / training</w:t>
            </w:r>
          </w:p>
        </w:tc>
        <w:tc>
          <w:tcPr>
            <w:tcW w:w="0" w:type="auto"/>
            <w:vAlign w:val="center"/>
            <w:hideMark/>
          </w:tcPr>
          <w:p w14:paraId="0AC81438" w14:textId="77777777" w:rsidR="0029566E" w:rsidRPr="00944236" w:rsidRDefault="0029566E" w:rsidP="0029566E">
            <w:pPr>
              <w:rPr>
                <w:rFonts w:ascii="Arial" w:hAnsi="Arial" w:cs="Arial"/>
                <w:sz w:val="24"/>
                <w:szCs w:val="24"/>
              </w:rPr>
            </w:pPr>
            <w:r w:rsidRPr="00944236">
              <w:rPr>
                <w:rFonts w:ascii="Arial" w:hAnsi="Arial" w:cs="Arial"/>
                <w:sz w:val="24"/>
                <w:szCs w:val="24"/>
              </w:rPr>
              <w:t>Throughout implementation</w:t>
            </w:r>
          </w:p>
        </w:tc>
      </w:tr>
      <w:tr w:rsidR="0029566E" w:rsidRPr="00944236" w14:paraId="0457D759" w14:textId="77777777">
        <w:trPr>
          <w:tblCellSpacing w:w="15" w:type="dxa"/>
        </w:trPr>
        <w:tc>
          <w:tcPr>
            <w:tcW w:w="0" w:type="auto"/>
            <w:vAlign w:val="center"/>
            <w:hideMark/>
          </w:tcPr>
          <w:p w14:paraId="2C46A288" w14:textId="77777777" w:rsidR="0029566E" w:rsidRPr="00944236" w:rsidRDefault="0029566E" w:rsidP="0029566E">
            <w:pPr>
              <w:rPr>
                <w:rFonts w:ascii="Arial" w:hAnsi="Arial" w:cs="Arial"/>
                <w:sz w:val="24"/>
                <w:szCs w:val="24"/>
              </w:rPr>
            </w:pPr>
            <w:r w:rsidRPr="00944236">
              <w:rPr>
                <w:rFonts w:ascii="Arial" w:hAnsi="Arial" w:cs="Arial"/>
                <w:sz w:val="24"/>
                <w:szCs w:val="24"/>
              </w:rPr>
              <w:t>Digital Innovation / Niche Teams</w:t>
            </w:r>
          </w:p>
        </w:tc>
        <w:tc>
          <w:tcPr>
            <w:tcW w:w="0" w:type="auto"/>
            <w:vAlign w:val="center"/>
            <w:hideMark/>
          </w:tcPr>
          <w:p w14:paraId="2CD612D9" w14:textId="77777777" w:rsidR="0029566E" w:rsidRPr="00944236" w:rsidRDefault="0029566E" w:rsidP="0029566E">
            <w:pPr>
              <w:rPr>
                <w:rFonts w:ascii="Arial" w:hAnsi="Arial" w:cs="Arial"/>
                <w:sz w:val="24"/>
                <w:szCs w:val="24"/>
              </w:rPr>
            </w:pPr>
            <w:r w:rsidRPr="00944236">
              <w:rPr>
                <w:rFonts w:ascii="Arial" w:hAnsi="Arial" w:cs="Arial"/>
                <w:sz w:val="24"/>
                <w:szCs w:val="24"/>
              </w:rPr>
              <w:t>Agree technical requirements and monitor progress</w:t>
            </w:r>
          </w:p>
        </w:tc>
        <w:tc>
          <w:tcPr>
            <w:tcW w:w="0" w:type="auto"/>
            <w:vAlign w:val="center"/>
            <w:hideMark/>
          </w:tcPr>
          <w:p w14:paraId="2B9DE7B3" w14:textId="77777777" w:rsidR="0029566E" w:rsidRPr="00944236" w:rsidRDefault="0029566E" w:rsidP="0029566E">
            <w:pPr>
              <w:rPr>
                <w:rFonts w:ascii="Arial" w:hAnsi="Arial" w:cs="Arial"/>
                <w:sz w:val="24"/>
                <w:szCs w:val="24"/>
              </w:rPr>
            </w:pPr>
            <w:r w:rsidRPr="00944236">
              <w:rPr>
                <w:rFonts w:ascii="Arial" w:hAnsi="Arial" w:cs="Arial"/>
                <w:sz w:val="24"/>
                <w:szCs w:val="24"/>
              </w:rPr>
              <w:t>Working meetings</w:t>
            </w:r>
          </w:p>
        </w:tc>
        <w:tc>
          <w:tcPr>
            <w:tcW w:w="0" w:type="auto"/>
            <w:vAlign w:val="center"/>
            <w:hideMark/>
          </w:tcPr>
          <w:p w14:paraId="63CE81D6" w14:textId="77777777" w:rsidR="0029566E" w:rsidRPr="00944236" w:rsidRDefault="0029566E" w:rsidP="0029566E">
            <w:pPr>
              <w:rPr>
                <w:rFonts w:ascii="Arial" w:hAnsi="Arial" w:cs="Arial"/>
                <w:sz w:val="24"/>
                <w:szCs w:val="24"/>
              </w:rPr>
            </w:pPr>
            <w:r w:rsidRPr="00944236">
              <w:rPr>
                <w:rFonts w:ascii="Arial" w:hAnsi="Arial" w:cs="Arial"/>
                <w:sz w:val="24"/>
                <w:szCs w:val="24"/>
              </w:rPr>
              <w:t>Development phases</w:t>
            </w:r>
          </w:p>
        </w:tc>
      </w:tr>
      <w:tr w:rsidR="0029566E" w:rsidRPr="00944236" w14:paraId="3AE86F63" w14:textId="77777777">
        <w:trPr>
          <w:tblCellSpacing w:w="15" w:type="dxa"/>
        </w:trPr>
        <w:tc>
          <w:tcPr>
            <w:tcW w:w="0" w:type="auto"/>
            <w:vAlign w:val="center"/>
            <w:hideMark/>
          </w:tcPr>
          <w:p w14:paraId="38ED1453" w14:textId="77777777" w:rsidR="0029566E" w:rsidRPr="00944236" w:rsidRDefault="0029566E" w:rsidP="0029566E">
            <w:pPr>
              <w:rPr>
                <w:rFonts w:ascii="Arial" w:hAnsi="Arial" w:cs="Arial"/>
                <w:sz w:val="24"/>
                <w:szCs w:val="24"/>
              </w:rPr>
            </w:pPr>
            <w:r w:rsidRPr="00944236">
              <w:rPr>
                <w:rFonts w:ascii="Arial" w:hAnsi="Arial" w:cs="Arial"/>
                <w:sz w:val="24"/>
                <w:szCs w:val="24"/>
              </w:rPr>
              <w:t>Information Governance and Security</w:t>
            </w:r>
          </w:p>
        </w:tc>
        <w:tc>
          <w:tcPr>
            <w:tcW w:w="0" w:type="auto"/>
            <w:vAlign w:val="center"/>
            <w:hideMark/>
          </w:tcPr>
          <w:p w14:paraId="7A318752" w14:textId="77777777" w:rsidR="0029566E" w:rsidRPr="00944236" w:rsidRDefault="0029566E" w:rsidP="0029566E">
            <w:pPr>
              <w:rPr>
                <w:rFonts w:ascii="Arial" w:hAnsi="Arial" w:cs="Arial"/>
                <w:sz w:val="24"/>
                <w:szCs w:val="24"/>
              </w:rPr>
            </w:pPr>
            <w:r w:rsidRPr="00944236">
              <w:rPr>
                <w:rFonts w:ascii="Arial" w:hAnsi="Arial" w:cs="Arial"/>
                <w:sz w:val="24"/>
                <w:szCs w:val="24"/>
              </w:rPr>
              <w:t>Provide assurance regarding access and data controls</w:t>
            </w:r>
          </w:p>
        </w:tc>
        <w:tc>
          <w:tcPr>
            <w:tcW w:w="0" w:type="auto"/>
            <w:vAlign w:val="center"/>
            <w:hideMark/>
          </w:tcPr>
          <w:p w14:paraId="59214674" w14:textId="77777777" w:rsidR="0029566E" w:rsidRPr="00944236" w:rsidRDefault="0029566E" w:rsidP="0029566E">
            <w:pPr>
              <w:rPr>
                <w:rFonts w:ascii="Arial" w:hAnsi="Arial" w:cs="Arial"/>
                <w:sz w:val="24"/>
                <w:szCs w:val="24"/>
              </w:rPr>
            </w:pPr>
            <w:r w:rsidRPr="00944236">
              <w:rPr>
                <w:rFonts w:ascii="Arial" w:hAnsi="Arial" w:cs="Arial"/>
                <w:sz w:val="24"/>
                <w:szCs w:val="24"/>
              </w:rPr>
              <w:t>Consultation meetings</w:t>
            </w:r>
          </w:p>
        </w:tc>
        <w:tc>
          <w:tcPr>
            <w:tcW w:w="0" w:type="auto"/>
            <w:vAlign w:val="center"/>
            <w:hideMark/>
          </w:tcPr>
          <w:p w14:paraId="6C98BF1B" w14:textId="77777777" w:rsidR="0029566E" w:rsidRPr="00944236" w:rsidRDefault="0029566E" w:rsidP="0029566E">
            <w:pPr>
              <w:rPr>
                <w:rFonts w:ascii="Arial" w:hAnsi="Arial" w:cs="Arial"/>
                <w:sz w:val="24"/>
                <w:szCs w:val="24"/>
              </w:rPr>
            </w:pPr>
            <w:r w:rsidRPr="00944236">
              <w:rPr>
                <w:rFonts w:ascii="Arial" w:hAnsi="Arial" w:cs="Arial"/>
                <w:sz w:val="24"/>
                <w:szCs w:val="24"/>
              </w:rPr>
              <w:t>Throughout design</w:t>
            </w:r>
          </w:p>
        </w:tc>
      </w:tr>
      <w:tr w:rsidR="0029566E" w:rsidRPr="00944236" w14:paraId="3C8CB59D" w14:textId="77777777">
        <w:trPr>
          <w:tblCellSpacing w:w="15" w:type="dxa"/>
        </w:trPr>
        <w:tc>
          <w:tcPr>
            <w:tcW w:w="0" w:type="auto"/>
            <w:vAlign w:val="center"/>
            <w:hideMark/>
          </w:tcPr>
          <w:p w14:paraId="0205F71F" w14:textId="77777777" w:rsidR="0029566E" w:rsidRPr="00944236" w:rsidRDefault="0029566E" w:rsidP="0029566E">
            <w:pPr>
              <w:rPr>
                <w:rFonts w:ascii="Arial" w:hAnsi="Arial" w:cs="Arial"/>
                <w:sz w:val="24"/>
                <w:szCs w:val="24"/>
              </w:rPr>
            </w:pPr>
            <w:r w:rsidRPr="00944236">
              <w:rPr>
                <w:rFonts w:ascii="Arial" w:hAnsi="Arial" w:cs="Arial"/>
                <w:sz w:val="24"/>
                <w:szCs w:val="24"/>
              </w:rPr>
              <w:t>Local Authority Partners</w:t>
            </w:r>
          </w:p>
        </w:tc>
        <w:tc>
          <w:tcPr>
            <w:tcW w:w="0" w:type="auto"/>
            <w:vAlign w:val="center"/>
            <w:hideMark/>
          </w:tcPr>
          <w:p w14:paraId="39E5FEAF" w14:textId="77777777" w:rsidR="0029566E" w:rsidRPr="00944236" w:rsidRDefault="0029566E" w:rsidP="0029566E">
            <w:pPr>
              <w:rPr>
                <w:rFonts w:ascii="Arial" w:hAnsi="Arial" w:cs="Arial"/>
                <w:sz w:val="24"/>
                <w:szCs w:val="24"/>
              </w:rPr>
            </w:pPr>
            <w:r w:rsidRPr="00944236">
              <w:rPr>
                <w:rFonts w:ascii="Arial" w:hAnsi="Arial" w:cs="Arial"/>
                <w:sz w:val="24"/>
                <w:szCs w:val="24"/>
              </w:rPr>
              <w:t>Provide updates and develop future partnership opportunities</w:t>
            </w:r>
          </w:p>
        </w:tc>
        <w:tc>
          <w:tcPr>
            <w:tcW w:w="0" w:type="auto"/>
            <w:vAlign w:val="center"/>
            <w:hideMark/>
          </w:tcPr>
          <w:p w14:paraId="47684FAD" w14:textId="77777777" w:rsidR="0029566E" w:rsidRPr="00944236" w:rsidRDefault="0029566E" w:rsidP="0029566E">
            <w:pPr>
              <w:rPr>
                <w:rFonts w:ascii="Arial" w:hAnsi="Arial" w:cs="Arial"/>
                <w:sz w:val="24"/>
                <w:szCs w:val="24"/>
              </w:rPr>
            </w:pPr>
            <w:r w:rsidRPr="00944236">
              <w:rPr>
                <w:rFonts w:ascii="Arial" w:hAnsi="Arial" w:cs="Arial"/>
                <w:sz w:val="24"/>
                <w:szCs w:val="24"/>
              </w:rPr>
              <w:t>Partnership meetings</w:t>
            </w:r>
          </w:p>
        </w:tc>
        <w:tc>
          <w:tcPr>
            <w:tcW w:w="0" w:type="auto"/>
            <w:vAlign w:val="center"/>
            <w:hideMark/>
          </w:tcPr>
          <w:p w14:paraId="07C57100" w14:textId="77777777" w:rsidR="0029566E" w:rsidRPr="00944236" w:rsidRDefault="0029566E" w:rsidP="0029566E">
            <w:pPr>
              <w:rPr>
                <w:rFonts w:ascii="Arial" w:hAnsi="Arial" w:cs="Arial"/>
                <w:sz w:val="24"/>
                <w:szCs w:val="24"/>
              </w:rPr>
            </w:pPr>
            <w:r w:rsidRPr="00944236">
              <w:rPr>
                <w:rFonts w:ascii="Arial" w:hAnsi="Arial" w:cs="Arial"/>
                <w:sz w:val="24"/>
                <w:szCs w:val="24"/>
              </w:rPr>
              <w:t>Implementation stages</w:t>
            </w:r>
          </w:p>
        </w:tc>
      </w:tr>
      <w:tr w:rsidR="0029566E" w:rsidRPr="00944236" w14:paraId="1403D8AB" w14:textId="77777777">
        <w:trPr>
          <w:tblCellSpacing w:w="15" w:type="dxa"/>
        </w:trPr>
        <w:tc>
          <w:tcPr>
            <w:tcW w:w="0" w:type="auto"/>
            <w:vAlign w:val="center"/>
            <w:hideMark/>
          </w:tcPr>
          <w:p w14:paraId="7D200CBE" w14:textId="77777777" w:rsidR="0029566E" w:rsidRPr="00944236" w:rsidRDefault="0029566E" w:rsidP="0029566E">
            <w:pPr>
              <w:rPr>
                <w:rFonts w:ascii="Arial" w:hAnsi="Arial" w:cs="Arial"/>
                <w:sz w:val="24"/>
                <w:szCs w:val="24"/>
              </w:rPr>
            </w:pPr>
            <w:r w:rsidRPr="00944236">
              <w:rPr>
                <w:rFonts w:ascii="Arial" w:hAnsi="Arial" w:cs="Arial"/>
                <w:sz w:val="24"/>
                <w:szCs w:val="24"/>
              </w:rPr>
              <w:t>Neighbourhood Policing Teams</w:t>
            </w:r>
          </w:p>
        </w:tc>
        <w:tc>
          <w:tcPr>
            <w:tcW w:w="0" w:type="auto"/>
            <w:vAlign w:val="center"/>
            <w:hideMark/>
          </w:tcPr>
          <w:p w14:paraId="5195C484" w14:textId="77777777" w:rsidR="0029566E" w:rsidRPr="00944236" w:rsidRDefault="0029566E" w:rsidP="0029566E">
            <w:pPr>
              <w:rPr>
                <w:rFonts w:ascii="Arial" w:hAnsi="Arial" w:cs="Arial"/>
                <w:sz w:val="24"/>
                <w:szCs w:val="24"/>
              </w:rPr>
            </w:pPr>
            <w:r w:rsidRPr="00944236">
              <w:rPr>
                <w:rFonts w:ascii="Arial" w:hAnsi="Arial" w:cs="Arial"/>
                <w:sz w:val="24"/>
                <w:szCs w:val="24"/>
              </w:rPr>
              <w:t>Explain use of vulnerability intelligence to support problem solving</w:t>
            </w:r>
          </w:p>
        </w:tc>
        <w:tc>
          <w:tcPr>
            <w:tcW w:w="0" w:type="auto"/>
            <w:vAlign w:val="center"/>
            <w:hideMark/>
          </w:tcPr>
          <w:p w14:paraId="79A0E094" w14:textId="77777777" w:rsidR="0029566E" w:rsidRPr="00944236" w:rsidRDefault="0029566E" w:rsidP="0029566E">
            <w:pPr>
              <w:rPr>
                <w:rFonts w:ascii="Arial" w:hAnsi="Arial" w:cs="Arial"/>
                <w:sz w:val="24"/>
                <w:szCs w:val="24"/>
              </w:rPr>
            </w:pPr>
            <w:r w:rsidRPr="00944236">
              <w:rPr>
                <w:rFonts w:ascii="Arial" w:hAnsi="Arial" w:cs="Arial"/>
                <w:sz w:val="24"/>
                <w:szCs w:val="24"/>
              </w:rPr>
              <w:t>Internal communication</w:t>
            </w:r>
          </w:p>
        </w:tc>
        <w:tc>
          <w:tcPr>
            <w:tcW w:w="0" w:type="auto"/>
            <w:vAlign w:val="center"/>
            <w:hideMark/>
          </w:tcPr>
          <w:p w14:paraId="2BD48BCC" w14:textId="77777777" w:rsidR="0029566E" w:rsidRPr="00944236" w:rsidRDefault="0029566E" w:rsidP="0029566E">
            <w:pPr>
              <w:rPr>
                <w:rFonts w:ascii="Arial" w:hAnsi="Arial" w:cs="Arial"/>
                <w:sz w:val="24"/>
                <w:szCs w:val="24"/>
              </w:rPr>
            </w:pPr>
            <w:r w:rsidRPr="00944236">
              <w:rPr>
                <w:rFonts w:ascii="Arial" w:hAnsi="Arial" w:cs="Arial"/>
                <w:sz w:val="24"/>
                <w:szCs w:val="24"/>
              </w:rPr>
              <w:t>Prior to wider implementation</w:t>
            </w:r>
          </w:p>
        </w:tc>
      </w:tr>
    </w:tbl>
    <w:p w14:paraId="637910AA" w14:textId="77777777" w:rsidR="00CF5964" w:rsidRPr="00944236" w:rsidRDefault="00CF5964" w:rsidP="0029566E">
      <w:pPr>
        <w:pStyle w:val="Heading2"/>
        <w:rPr>
          <w:rFonts w:ascii="Arial" w:hAnsi="Arial" w:cs="Arial"/>
        </w:rPr>
      </w:pPr>
    </w:p>
    <w:p w14:paraId="1586FC01" w14:textId="77777777" w:rsidR="00CF5964" w:rsidRPr="00944236" w:rsidRDefault="00CF5964">
      <w:pPr>
        <w:rPr>
          <w:rFonts w:ascii="Arial" w:eastAsiaTheme="majorEastAsia" w:hAnsi="Arial" w:cs="Arial"/>
          <w:color w:val="0F4761" w:themeColor="accent1" w:themeShade="BF"/>
          <w:sz w:val="32"/>
          <w:szCs w:val="32"/>
        </w:rPr>
      </w:pPr>
      <w:r w:rsidRPr="00944236">
        <w:rPr>
          <w:rFonts w:ascii="Arial" w:hAnsi="Arial" w:cs="Arial"/>
        </w:rPr>
        <w:br w:type="page"/>
      </w:r>
    </w:p>
    <w:p w14:paraId="729BDD80" w14:textId="368132CF" w:rsidR="0029566E" w:rsidRPr="00944236" w:rsidRDefault="0029566E" w:rsidP="0029566E">
      <w:pPr>
        <w:pStyle w:val="Heading2"/>
        <w:rPr>
          <w:rFonts w:ascii="Arial" w:hAnsi="Arial" w:cs="Arial"/>
        </w:rPr>
      </w:pPr>
      <w:bookmarkStart w:id="21" w:name="_Toc234346167"/>
      <w:r w:rsidRPr="00944236">
        <w:rPr>
          <w:rFonts w:ascii="Arial" w:hAnsi="Arial" w:cs="Arial"/>
        </w:rPr>
        <w:lastRenderedPageBreak/>
        <w:t>Appendix G – Benefits Realisation Framework</w:t>
      </w:r>
      <w:bookmarkEnd w:id="21"/>
    </w:p>
    <w:p w14:paraId="608D7F58" w14:textId="77777777" w:rsidR="0029566E" w:rsidRPr="00944236" w:rsidRDefault="0029566E" w:rsidP="0029566E">
      <w:pPr>
        <w:rPr>
          <w:rFonts w:ascii="Arial" w:hAnsi="Arial" w:cs="Arial"/>
          <w:sz w:val="24"/>
          <w:szCs w:val="24"/>
        </w:rPr>
      </w:pPr>
      <w:r w:rsidRPr="00944236">
        <w:rPr>
          <w:rFonts w:ascii="Arial" w:hAnsi="Arial" w:cs="Arial"/>
          <w:b/>
          <w:bCs/>
          <w:sz w:val="24"/>
          <w:szCs w:val="24"/>
        </w:rPr>
        <w:t>Purpose:</w:t>
      </w:r>
      <w:r w:rsidRPr="00944236">
        <w:rPr>
          <w:rFonts w:ascii="Arial" w:hAnsi="Arial" w:cs="Arial"/>
          <w:sz w:val="24"/>
          <w:szCs w:val="24"/>
        </w:rPr>
        <w:t xml:space="preserve"> To evaluate whether the strategic proposal achieves intended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2"/>
        <w:gridCol w:w="2594"/>
        <w:gridCol w:w="2534"/>
        <w:gridCol w:w="2206"/>
      </w:tblGrid>
      <w:tr w:rsidR="0029566E" w:rsidRPr="00944236" w14:paraId="13F37679" w14:textId="77777777">
        <w:trPr>
          <w:tblHeader/>
          <w:tblCellSpacing w:w="15" w:type="dxa"/>
        </w:trPr>
        <w:tc>
          <w:tcPr>
            <w:tcW w:w="0" w:type="auto"/>
            <w:vAlign w:val="center"/>
            <w:hideMark/>
          </w:tcPr>
          <w:p w14:paraId="2F5B38F3"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Benefit Area</w:t>
            </w:r>
          </w:p>
        </w:tc>
        <w:tc>
          <w:tcPr>
            <w:tcW w:w="0" w:type="auto"/>
            <w:vAlign w:val="center"/>
            <w:hideMark/>
          </w:tcPr>
          <w:p w14:paraId="59A47DEB"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Current Position</w:t>
            </w:r>
          </w:p>
        </w:tc>
        <w:tc>
          <w:tcPr>
            <w:tcW w:w="0" w:type="auto"/>
            <w:vAlign w:val="center"/>
            <w:hideMark/>
          </w:tcPr>
          <w:p w14:paraId="167F90B1"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Future Position</w:t>
            </w:r>
          </w:p>
        </w:tc>
        <w:tc>
          <w:tcPr>
            <w:tcW w:w="0" w:type="auto"/>
            <w:vAlign w:val="center"/>
            <w:hideMark/>
          </w:tcPr>
          <w:p w14:paraId="36DE947E" w14:textId="77777777" w:rsidR="0029566E" w:rsidRPr="00944236" w:rsidRDefault="0029566E" w:rsidP="0029566E">
            <w:pPr>
              <w:rPr>
                <w:rFonts w:ascii="Arial" w:hAnsi="Arial" w:cs="Arial"/>
                <w:b/>
                <w:bCs/>
                <w:sz w:val="24"/>
                <w:szCs w:val="24"/>
              </w:rPr>
            </w:pPr>
            <w:r w:rsidRPr="00944236">
              <w:rPr>
                <w:rFonts w:ascii="Arial" w:hAnsi="Arial" w:cs="Arial"/>
                <w:b/>
                <w:bCs/>
                <w:sz w:val="24"/>
                <w:szCs w:val="24"/>
              </w:rPr>
              <w:t>Measurement</w:t>
            </w:r>
          </w:p>
        </w:tc>
      </w:tr>
      <w:tr w:rsidR="0029566E" w:rsidRPr="00944236" w14:paraId="2EC3CC9B" w14:textId="77777777">
        <w:trPr>
          <w:tblCellSpacing w:w="15" w:type="dxa"/>
        </w:trPr>
        <w:tc>
          <w:tcPr>
            <w:tcW w:w="0" w:type="auto"/>
            <w:vAlign w:val="center"/>
            <w:hideMark/>
          </w:tcPr>
          <w:p w14:paraId="7E14CB7B" w14:textId="77777777" w:rsidR="0029566E" w:rsidRPr="00944236" w:rsidRDefault="0029566E" w:rsidP="0029566E">
            <w:pPr>
              <w:rPr>
                <w:rFonts w:ascii="Arial" w:hAnsi="Arial" w:cs="Arial"/>
                <w:sz w:val="24"/>
                <w:szCs w:val="24"/>
              </w:rPr>
            </w:pPr>
            <w:r w:rsidRPr="00944236">
              <w:rPr>
                <w:rFonts w:ascii="Arial" w:hAnsi="Arial" w:cs="Arial"/>
                <w:sz w:val="24"/>
                <w:szCs w:val="24"/>
              </w:rPr>
              <w:t>Efficiency</w:t>
            </w:r>
          </w:p>
        </w:tc>
        <w:tc>
          <w:tcPr>
            <w:tcW w:w="0" w:type="auto"/>
            <w:vAlign w:val="center"/>
            <w:hideMark/>
          </w:tcPr>
          <w:p w14:paraId="7ECF317B" w14:textId="77777777" w:rsidR="0029566E" w:rsidRPr="00944236" w:rsidRDefault="0029566E" w:rsidP="0029566E">
            <w:pPr>
              <w:rPr>
                <w:rFonts w:ascii="Arial" w:hAnsi="Arial" w:cs="Arial"/>
                <w:sz w:val="24"/>
                <w:szCs w:val="24"/>
              </w:rPr>
            </w:pPr>
            <w:r w:rsidRPr="00944236">
              <w:rPr>
                <w:rFonts w:ascii="Arial" w:hAnsi="Arial" w:cs="Arial"/>
                <w:sz w:val="24"/>
                <w:szCs w:val="24"/>
              </w:rPr>
              <w:t>Manual processes and duplicated recording across thematic areas</w:t>
            </w:r>
          </w:p>
        </w:tc>
        <w:tc>
          <w:tcPr>
            <w:tcW w:w="0" w:type="auto"/>
            <w:vAlign w:val="center"/>
            <w:hideMark/>
          </w:tcPr>
          <w:p w14:paraId="6DAA2900" w14:textId="77777777" w:rsidR="0029566E" w:rsidRPr="00944236" w:rsidRDefault="0029566E" w:rsidP="0029566E">
            <w:pPr>
              <w:rPr>
                <w:rFonts w:ascii="Arial" w:hAnsi="Arial" w:cs="Arial"/>
                <w:sz w:val="24"/>
                <w:szCs w:val="24"/>
              </w:rPr>
            </w:pPr>
            <w:r w:rsidRPr="00944236">
              <w:rPr>
                <w:rFonts w:ascii="Arial" w:hAnsi="Arial" w:cs="Arial"/>
                <w:sz w:val="24"/>
                <w:szCs w:val="24"/>
              </w:rPr>
              <w:t>Automated reporting using Niche and BI capability</w:t>
            </w:r>
          </w:p>
        </w:tc>
        <w:tc>
          <w:tcPr>
            <w:tcW w:w="0" w:type="auto"/>
            <w:vAlign w:val="center"/>
            <w:hideMark/>
          </w:tcPr>
          <w:p w14:paraId="33F3E5CE" w14:textId="77777777" w:rsidR="0029566E" w:rsidRPr="00944236" w:rsidRDefault="0029566E" w:rsidP="0029566E">
            <w:pPr>
              <w:rPr>
                <w:rFonts w:ascii="Arial" w:hAnsi="Arial" w:cs="Arial"/>
                <w:sz w:val="24"/>
                <w:szCs w:val="24"/>
              </w:rPr>
            </w:pPr>
            <w:r w:rsidRPr="00944236">
              <w:rPr>
                <w:rFonts w:ascii="Arial" w:hAnsi="Arial" w:cs="Arial"/>
                <w:sz w:val="24"/>
                <w:szCs w:val="24"/>
              </w:rPr>
              <w:t>Reduction in administrative demand</w:t>
            </w:r>
          </w:p>
        </w:tc>
      </w:tr>
      <w:tr w:rsidR="0029566E" w:rsidRPr="00944236" w14:paraId="0DEEEE78" w14:textId="77777777">
        <w:trPr>
          <w:tblCellSpacing w:w="15" w:type="dxa"/>
        </w:trPr>
        <w:tc>
          <w:tcPr>
            <w:tcW w:w="0" w:type="auto"/>
            <w:vAlign w:val="center"/>
            <w:hideMark/>
          </w:tcPr>
          <w:p w14:paraId="288D15B3" w14:textId="77777777" w:rsidR="0029566E" w:rsidRPr="00944236" w:rsidRDefault="0029566E" w:rsidP="0029566E">
            <w:pPr>
              <w:rPr>
                <w:rFonts w:ascii="Arial" w:hAnsi="Arial" w:cs="Arial"/>
                <w:sz w:val="24"/>
                <w:szCs w:val="24"/>
              </w:rPr>
            </w:pPr>
            <w:r w:rsidRPr="00944236">
              <w:rPr>
                <w:rFonts w:ascii="Arial" w:hAnsi="Arial" w:cs="Arial"/>
                <w:sz w:val="24"/>
                <w:szCs w:val="24"/>
              </w:rPr>
              <w:t>Data Quality</w:t>
            </w:r>
          </w:p>
        </w:tc>
        <w:tc>
          <w:tcPr>
            <w:tcW w:w="0" w:type="auto"/>
            <w:vAlign w:val="center"/>
            <w:hideMark/>
          </w:tcPr>
          <w:p w14:paraId="47864121" w14:textId="77777777" w:rsidR="0029566E" w:rsidRPr="00944236" w:rsidRDefault="0029566E" w:rsidP="0029566E">
            <w:pPr>
              <w:rPr>
                <w:rFonts w:ascii="Arial" w:hAnsi="Arial" w:cs="Arial"/>
                <w:sz w:val="24"/>
                <w:szCs w:val="24"/>
              </w:rPr>
            </w:pPr>
            <w:r w:rsidRPr="00944236">
              <w:rPr>
                <w:rFonts w:ascii="Arial" w:hAnsi="Arial" w:cs="Arial"/>
                <w:sz w:val="24"/>
                <w:szCs w:val="24"/>
              </w:rPr>
              <w:t>Reliance on manually maintained information</w:t>
            </w:r>
          </w:p>
        </w:tc>
        <w:tc>
          <w:tcPr>
            <w:tcW w:w="0" w:type="auto"/>
            <w:vAlign w:val="center"/>
            <w:hideMark/>
          </w:tcPr>
          <w:p w14:paraId="047D654F" w14:textId="77777777" w:rsidR="0029566E" w:rsidRPr="00944236" w:rsidRDefault="0029566E" w:rsidP="0029566E">
            <w:pPr>
              <w:rPr>
                <w:rFonts w:ascii="Arial" w:hAnsi="Arial" w:cs="Arial"/>
                <w:sz w:val="24"/>
                <w:szCs w:val="24"/>
              </w:rPr>
            </w:pPr>
            <w:r w:rsidRPr="00944236">
              <w:rPr>
                <w:rFonts w:ascii="Arial" w:hAnsi="Arial" w:cs="Arial"/>
                <w:sz w:val="24"/>
                <w:szCs w:val="24"/>
              </w:rPr>
              <w:t>Data extracted directly from source systems</w:t>
            </w:r>
          </w:p>
        </w:tc>
        <w:tc>
          <w:tcPr>
            <w:tcW w:w="0" w:type="auto"/>
            <w:vAlign w:val="center"/>
            <w:hideMark/>
          </w:tcPr>
          <w:p w14:paraId="59A444C4" w14:textId="77777777" w:rsidR="0029566E" w:rsidRPr="00944236" w:rsidRDefault="0029566E" w:rsidP="0029566E">
            <w:pPr>
              <w:rPr>
                <w:rFonts w:ascii="Arial" w:hAnsi="Arial" w:cs="Arial"/>
                <w:sz w:val="24"/>
                <w:szCs w:val="24"/>
              </w:rPr>
            </w:pPr>
            <w:r w:rsidRPr="00944236">
              <w:rPr>
                <w:rFonts w:ascii="Arial" w:hAnsi="Arial" w:cs="Arial"/>
                <w:sz w:val="24"/>
                <w:szCs w:val="24"/>
              </w:rPr>
              <w:t>Improved accuracy and consistency</w:t>
            </w:r>
          </w:p>
        </w:tc>
      </w:tr>
      <w:tr w:rsidR="0029566E" w:rsidRPr="00944236" w14:paraId="01B55349" w14:textId="77777777">
        <w:trPr>
          <w:tblCellSpacing w:w="15" w:type="dxa"/>
        </w:trPr>
        <w:tc>
          <w:tcPr>
            <w:tcW w:w="0" w:type="auto"/>
            <w:vAlign w:val="center"/>
            <w:hideMark/>
          </w:tcPr>
          <w:p w14:paraId="223F2E36" w14:textId="77777777" w:rsidR="0029566E" w:rsidRPr="00944236" w:rsidRDefault="0029566E" w:rsidP="0029566E">
            <w:pPr>
              <w:rPr>
                <w:rFonts w:ascii="Arial" w:hAnsi="Arial" w:cs="Arial"/>
                <w:sz w:val="24"/>
                <w:szCs w:val="24"/>
              </w:rPr>
            </w:pPr>
            <w:r w:rsidRPr="00944236">
              <w:rPr>
                <w:rFonts w:ascii="Arial" w:hAnsi="Arial" w:cs="Arial"/>
                <w:sz w:val="24"/>
                <w:szCs w:val="24"/>
              </w:rPr>
              <w:t>Performance Oversight</w:t>
            </w:r>
          </w:p>
        </w:tc>
        <w:tc>
          <w:tcPr>
            <w:tcW w:w="0" w:type="auto"/>
            <w:vAlign w:val="center"/>
            <w:hideMark/>
          </w:tcPr>
          <w:p w14:paraId="6CDCA56E" w14:textId="77777777" w:rsidR="0029566E" w:rsidRPr="00944236" w:rsidRDefault="0029566E" w:rsidP="0029566E">
            <w:pPr>
              <w:rPr>
                <w:rFonts w:ascii="Arial" w:hAnsi="Arial" w:cs="Arial"/>
                <w:sz w:val="24"/>
                <w:szCs w:val="24"/>
              </w:rPr>
            </w:pPr>
            <w:r w:rsidRPr="00944236">
              <w:rPr>
                <w:rFonts w:ascii="Arial" w:hAnsi="Arial" w:cs="Arial"/>
                <w:sz w:val="24"/>
                <w:szCs w:val="24"/>
              </w:rPr>
              <w:t>Limited ability to identify themes quickly</w:t>
            </w:r>
          </w:p>
        </w:tc>
        <w:tc>
          <w:tcPr>
            <w:tcW w:w="0" w:type="auto"/>
            <w:vAlign w:val="center"/>
            <w:hideMark/>
          </w:tcPr>
          <w:p w14:paraId="67C368AA" w14:textId="77777777" w:rsidR="0029566E" w:rsidRPr="00944236" w:rsidRDefault="0029566E" w:rsidP="0029566E">
            <w:pPr>
              <w:rPr>
                <w:rFonts w:ascii="Arial" w:hAnsi="Arial" w:cs="Arial"/>
                <w:sz w:val="24"/>
                <w:szCs w:val="24"/>
              </w:rPr>
            </w:pPr>
            <w:r w:rsidRPr="00944236">
              <w:rPr>
                <w:rFonts w:ascii="Arial" w:hAnsi="Arial" w:cs="Arial"/>
                <w:sz w:val="24"/>
                <w:szCs w:val="24"/>
              </w:rPr>
              <w:t>Dashboard capability showing vulnerability trends</w:t>
            </w:r>
          </w:p>
        </w:tc>
        <w:tc>
          <w:tcPr>
            <w:tcW w:w="0" w:type="auto"/>
            <w:vAlign w:val="center"/>
            <w:hideMark/>
          </w:tcPr>
          <w:p w14:paraId="4E933DC3" w14:textId="77777777" w:rsidR="0029566E" w:rsidRPr="00944236" w:rsidRDefault="0029566E" w:rsidP="0029566E">
            <w:pPr>
              <w:rPr>
                <w:rFonts w:ascii="Arial" w:hAnsi="Arial" w:cs="Arial"/>
                <w:sz w:val="24"/>
                <w:szCs w:val="24"/>
              </w:rPr>
            </w:pPr>
            <w:r w:rsidRPr="00944236">
              <w:rPr>
                <w:rFonts w:ascii="Arial" w:hAnsi="Arial" w:cs="Arial"/>
                <w:sz w:val="24"/>
                <w:szCs w:val="24"/>
              </w:rPr>
              <w:t>Improved understanding of demand</w:t>
            </w:r>
          </w:p>
        </w:tc>
      </w:tr>
      <w:tr w:rsidR="0029566E" w:rsidRPr="00944236" w14:paraId="1C814D0E" w14:textId="77777777">
        <w:trPr>
          <w:tblCellSpacing w:w="15" w:type="dxa"/>
        </w:trPr>
        <w:tc>
          <w:tcPr>
            <w:tcW w:w="0" w:type="auto"/>
            <w:vAlign w:val="center"/>
            <w:hideMark/>
          </w:tcPr>
          <w:p w14:paraId="2448CB26" w14:textId="77777777" w:rsidR="0029566E" w:rsidRPr="00944236" w:rsidRDefault="0029566E" w:rsidP="0029566E">
            <w:pPr>
              <w:rPr>
                <w:rFonts w:ascii="Arial" w:hAnsi="Arial" w:cs="Arial"/>
                <w:sz w:val="24"/>
                <w:szCs w:val="24"/>
              </w:rPr>
            </w:pPr>
            <w:r w:rsidRPr="00944236">
              <w:rPr>
                <w:rFonts w:ascii="Arial" w:hAnsi="Arial" w:cs="Arial"/>
                <w:sz w:val="24"/>
                <w:szCs w:val="24"/>
              </w:rPr>
              <w:t>Early Intervention</w:t>
            </w:r>
          </w:p>
        </w:tc>
        <w:tc>
          <w:tcPr>
            <w:tcW w:w="0" w:type="auto"/>
            <w:vAlign w:val="center"/>
            <w:hideMark/>
          </w:tcPr>
          <w:p w14:paraId="17A62A0E" w14:textId="77777777" w:rsidR="0029566E" w:rsidRPr="00944236" w:rsidRDefault="0029566E" w:rsidP="0029566E">
            <w:pPr>
              <w:rPr>
                <w:rFonts w:ascii="Arial" w:hAnsi="Arial" w:cs="Arial"/>
                <w:sz w:val="24"/>
                <w:szCs w:val="24"/>
              </w:rPr>
            </w:pPr>
            <w:r w:rsidRPr="00944236">
              <w:rPr>
                <w:rFonts w:ascii="Arial" w:hAnsi="Arial" w:cs="Arial"/>
                <w:sz w:val="24"/>
                <w:szCs w:val="24"/>
              </w:rPr>
              <w:t>Reactive review of safeguarding information</w:t>
            </w:r>
          </w:p>
        </w:tc>
        <w:tc>
          <w:tcPr>
            <w:tcW w:w="0" w:type="auto"/>
            <w:vAlign w:val="center"/>
            <w:hideMark/>
          </w:tcPr>
          <w:p w14:paraId="5CA81CDF" w14:textId="77777777" w:rsidR="0029566E" w:rsidRPr="00944236" w:rsidRDefault="0029566E" w:rsidP="0029566E">
            <w:pPr>
              <w:rPr>
                <w:rFonts w:ascii="Arial" w:hAnsi="Arial" w:cs="Arial"/>
                <w:sz w:val="24"/>
                <w:szCs w:val="24"/>
              </w:rPr>
            </w:pPr>
            <w:r w:rsidRPr="00944236">
              <w:rPr>
                <w:rFonts w:ascii="Arial" w:hAnsi="Arial" w:cs="Arial"/>
                <w:sz w:val="24"/>
                <w:szCs w:val="24"/>
              </w:rPr>
              <w:t>Ability to identify emerging risks across people and places</w:t>
            </w:r>
          </w:p>
        </w:tc>
        <w:tc>
          <w:tcPr>
            <w:tcW w:w="0" w:type="auto"/>
            <w:vAlign w:val="center"/>
            <w:hideMark/>
          </w:tcPr>
          <w:p w14:paraId="38688349" w14:textId="77777777" w:rsidR="0029566E" w:rsidRPr="00944236" w:rsidRDefault="0029566E" w:rsidP="0029566E">
            <w:pPr>
              <w:rPr>
                <w:rFonts w:ascii="Arial" w:hAnsi="Arial" w:cs="Arial"/>
                <w:sz w:val="24"/>
                <w:szCs w:val="24"/>
              </w:rPr>
            </w:pPr>
            <w:r w:rsidRPr="00944236">
              <w:rPr>
                <w:rFonts w:ascii="Arial" w:hAnsi="Arial" w:cs="Arial"/>
                <w:sz w:val="24"/>
                <w:szCs w:val="24"/>
              </w:rPr>
              <w:t>Improved preventative opportunities</w:t>
            </w:r>
          </w:p>
        </w:tc>
      </w:tr>
      <w:tr w:rsidR="0029566E" w:rsidRPr="00944236" w14:paraId="28ECB367" w14:textId="77777777">
        <w:trPr>
          <w:tblCellSpacing w:w="15" w:type="dxa"/>
        </w:trPr>
        <w:tc>
          <w:tcPr>
            <w:tcW w:w="0" w:type="auto"/>
            <w:vAlign w:val="center"/>
            <w:hideMark/>
          </w:tcPr>
          <w:p w14:paraId="2775DB25" w14:textId="77777777" w:rsidR="0029566E" w:rsidRPr="00944236" w:rsidRDefault="0029566E" w:rsidP="0029566E">
            <w:pPr>
              <w:rPr>
                <w:rFonts w:ascii="Arial" w:hAnsi="Arial" w:cs="Arial"/>
                <w:sz w:val="24"/>
                <w:szCs w:val="24"/>
              </w:rPr>
            </w:pPr>
            <w:r w:rsidRPr="00944236">
              <w:rPr>
                <w:rFonts w:ascii="Arial" w:hAnsi="Arial" w:cs="Arial"/>
                <w:sz w:val="24"/>
                <w:szCs w:val="24"/>
              </w:rPr>
              <w:t>Partnership Working</w:t>
            </w:r>
          </w:p>
        </w:tc>
        <w:tc>
          <w:tcPr>
            <w:tcW w:w="0" w:type="auto"/>
            <w:vAlign w:val="center"/>
            <w:hideMark/>
          </w:tcPr>
          <w:p w14:paraId="6F64D1BC" w14:textId="77777777" w:rsidR="0029566E" w:rsidRPr="00944236" w:rsidRDefault="0029566E" w:rsidP="0029566E">
            <w:pPr>
              <w:rPr>
                <w:rFonts w:ascii="Arial" w:hAnsi="Arial" w:cs="Arial"/>
                <w:sz w:val="24"/>
                <w:szCs w:val="24"/>
              </w:rPr>
            </w:pPr>
            <w:r w:rsidRPr="00944236">
              <w:rPr>
                <w:rFonts w:ascii="Arial" w:hAnsi="Arial" w:cs="Arial"/>
                <w:sz w:val="24"/>
                <w:szCs w:val="24"/>
              </w:rPr>
              <w:t>Limited ability to safely share wider vulnerability information</w:t>
            </w:r>
          </w:p>
        </w:tc>
        <w:tc>
          <w:tcPr>
            <w:tcW w:w="0" w:type="auto"/>
            <w:vAlign w:val="center"/>
            <w:hideMark/>
          </w:tcPr>
          <w:p w14:paraId="09CF1B73" w14:textId="77777777" w:rsidR="0029566E" w:rsidRPr="00944236" w:rsidRDefault="0029566E" w:rsidP="0029566E">
            <w:pPr>
              <w:rPr>
                <w:rFonts w:ascii="Arial" w:hAnsi="Arial" w:cs="Arial"/>
                <w:sz w:val="24"/>
                <w:szCs w:val="24"/>
              </w:rPr>
            </w:pPr>
            <w:r w:rsidRPr="00944236">
              <w:rPr>
                <w:rFonts w:ascii="Arial" w:hAnsi="Arial" w:cs="Arial"/>
                <w:sz w:val="24"/>
                <w:szCs w:val="24"/>
              </w:rPr>
              <w:t>Controlled access based on organisational responsibilities</w:t>
            </w:r>
          </w:p>
        </w:tc>
        <w:tc>
          <w:tcPr>
            <w:tcW w:w="0" w:type="auto"/>
            <w:vAlign w:val="center"/>
            <w:hideMark/>
          </w:tcPr>
          <w:p w14:paraId="695CD1E2" w14:textId="77777777" w:rsidR="0029566E" w:rsidRPr="00944236" w:rsidRDefault="0029566E" w:rsidP="0029566E">
            <w:pPr>
              <w:rPr>
                <w:rFonts w:ascii="Arial" w:hAnsi="Arial" w:cs="Arial"/>
                <w:sz w:val="24"/>
                <w:szCs w:val="24"/>
              </w:rPr>
            </w:pPr>
            <w:r w:rsidRPr="00944236">
              <w:rPr>
                <w:rFonts w:ascii="Arial" w:hAnsi="Arial" w:cs="Arial"/>
                <w:sz w:val="24"/>
                <w:szCs w:val="24"/>
              </w:rPr>
              <w:t>Improved multi-agency intelligence sharing</w:t>
            </w:r>
          </w:p>
        </w:tc>
      </w:tr>
      <w:tr w:rsidR="0029566E" w:rsidRPr="00944236" w14:paraId="6B78150F" w14:textId="77777777">
        <w:trPr>
          <w:tblCellSpacing w:w="15" w:type="dxa"/>
        </w:trPr>
        <w:tc>
          <w:tcPr>
            <w:tcW w:w="0" w:type="auto"/>
            <w:vAlign w:val="center"/>
            <w:hideMark/>
          </w:tcPr>
          <w:p w14:paraId="1BAB4A44" w14:textId="77777777" w:rsidR="0029566E" w:rsidRPr="00944236" w:rsidRDefault="0029566E" w:rsidP="0029566E">
            <w:pPr>
              <w:rPr>
                <w:rFonts w:ascii="Arial" w:hAnsi="Arial" w:cs="Arial"/>
                <w:sz w:val="24"/>
                <w:szCs w:val="24"/>
              </w:rPr>
            </w:pPr>
            <w:r w:rsidRPr="00944236">
              <w:rPr>
                <w:rFonts w:ascii="Arial" w:hAnsi="Arial" w:cs="Arial"/>
                <w:sz w:val="24"/>
                <w:szCs w:val="24"/>
              </w:rPr>
              <w:t>Resource Management</w:t>
            </w:r>
          </w:p>
        </w:tc>
        <w:tc>
          <w:tcPr>
            <w:tcW w:w="0" w:type="auto"/>
            <w:vAlign w:val="center"/>
            <w:hideMark/>
          </w:tcPr>
          <w:p w14:paraId="154CCFFF" w14:textId="77777777" w:rsidR="0029566E" w:rsidRPr="00944236" w:rsidRDefault="0029566E" w:rsidP="0029566E">
            <w:pPr>
              <w:rPr>
                <w:rFonts w:ascii="Arial" w:hAnsi="Arial" w:cs="Arial"/>
                <w:sz w:val="24"/>
                <w:szCs w:val="24"/>
              </w:rPr>
            </w:pPr>
            <w:r w:rsidRPr="00944236">
              <w:rPr>
                <w:rFonts w:ascii="Arial" w:hAnsi="Arial" w:cs="Arial"/>
                <w:sz w:val="24"/>
                <w:szCs w:val="24"/>
              </w:rPr>
              <w:t>Analytical research required to identify patterns and themes</w:t>
            </w:r>
          </w:p>
        </w:tc>
        <w:tc>
          <w:tcPr>
            <w:tcW w:w="0" w:type="auto"/>
            <w:vAlign w:val="center"/>
            <w:hideMark/>
          </w:tcPr>
          <w:p w14:paraId="3ED43371" w14:textId="77777777" w:rsidR="0029566E" w:rsidRPr="00944236" w:rsidRDefault="0029566E" w:rsidP="0029566E">
            <w:pPr>
              <w:rPr>
                <w:rFonts w:ascii="Arial" w:hAnsi="Arial" w:cs="Arial"/>
                <w:sz w:val="24"/>
                <w:szCs w:val="24"/>
              </w:rPr>
            </w:pPr>
            <w:r w:rsidRPr="00944236">
              <w:rPr>
                <w:rFonts w:ascii="Arial" w:hAnsi="Arial" w:cs="Arial"/>
                <w:sz w:val="24"/>
                <w:szCs w:val="24"/>
              </w:rPr>
              <w:t>Accessible intelligence available through reporting capability</w:t>
            </w:r>
          </w:p>
        </w:tc>
        <w:tc>
          <w:tcPr>
            <w:tcW w:w="0" w:type="auto"/>
            <w:vAlign w:val="center"/>
            <w:hideMark/>
          </w:tcPr>
          <w:p w14:paraId="6DC64CAA" w14:textId="77777777" w:rsidR="0029566E" w:rsidRPr="00944236" w:rsidRDefault="0029566E" w:rsidP="0029566E">
            <w:pPr>
              <w:rPr>
                <w:rFonts w:ascii="Arial" w:hAnsi="Arial" w:cs="Arial"/>
                <w:sz w:val="24"/>
                <w:szCs w:val="24"/>
              </w:rPr>
            </w:pPr>
            <w:r w:rsidRPr="00944236">
              <w:rPr>
                <w:rFonts w:ascii="Arial" w:hAnsi="Arial" w:cs="Arial"/>
                <w:sz w:val="24"/>
                <w:szCs w:val="24"/>
              </w:rPr>
              <w:t>Improved use of organisational resources</w:t>
            </w:r>
          </w:p>
        </w:tc>
      </w:tr>
      <w:tr w:rsidR="0029566E" w:rsidRPr="00944236" w14:paraId="02456056" w14:textId="77777777">
        <w:trPr>
          <w:tblCellSpacing w:w="15" w:type="dxa"/>
        </w:trPr>
        <w:tc>
          <w:tcPr>
            <w:tcW w:w="0" w:type="auto"/>
            <w:vAlign w:val="center"/>
            <w:hideMark/>
          </w:tcPr>
          <w:p w14:paraId="78CCD1AA" w14:textId="77777777" w:rsidR="0029566E" w:rsidRPr="00944236" w:rsidRDefault="0029566E" w:rsidP="0029566E">
            <w:pPr>
              <w:rPr>
                <w:rFonts w:ascii="Arial" w:hAnsi="Arial" w:cs="Arial"/>
                <w:sz w:val="24"/>
                <w:szCs w:val="24"/>
              </w:rPr>
            </w:pPr>
            <w:r w:rsidRPr="00944236">
              <w:rPr>
                <w:rFonts w:ascii="Arial" w:hAnsi="Arial" w:cs="Arial"/>
                <w:sz w:val="24"/>
                <w:szCs w:val="24"/>
              </w:rPr>
              <w:t>Future Development</w:t>
            </w:r>
          </w:p>
        </w:tc>
        <w:tc>
          <w:tcPr>
            <w:tcW w:w="0" w:type="auto"/>
            <w:vAlign w:val="center"/>
            <w:hideMark/>
          </w:tcPr>
          <w:p w14:paraId="64945247" w14:textId="77777777" w:rsidR="0029566E" w:rsidRPr="00944236" w:rsidRDefault="0029566E" w:rsidP="0029566E">
            <w:pPr>
              <w:rPr>
                <w:rFonts w:ascii="Arial" w:hAnsi="Arial" w:cs="Arial"/>
                <w:sz w:val="24"/>
                <w:szCs w:val="24"/>
              </w:rPr>
            </w:pPr>
            <w:r w:rsidRPr="00944236">
              <w:rPr>
                <w:rFonts w:ascii="Arial" w:hAnsi="Arial" w:cs="Arial"/>
                <w:sz w:val="24"/>
                <w:szCs w:val="24"/>
              </w:rPr>
              <w:t>Separate thematic processes operating independently</w:t>
            </w:r>
          </w:p>
        </w:tc>
        <w:tc>
          <w:tcPr>
            <w:tcW w:w="0" w:type="auto"/>
            <w:vAlign w:val="center"/>
            <w:hideMark/>
          </w:tcPr>
          <w:p w14:paraId="292560CF" w14:textId="77777777" w:rsidR="0029566E" w:rsidRPr="00944236" w:rsidRDefault="0029566E" w:rsidP="0029566E">
            <w:pPr>
              <w:rPr>
                <w:rFonts w:ascii="Arial" w:hAnsi="Arial" w:cs="Arial"/>
                <w:sz w:val="24"/>
                <w:szCs w:val="24"/>
              </w:rPr>
            </w:pPr>
            <w:r w:rsidRPr="00944236">
              <w:rPr>
                <w:rFonts w:ascii="Arial" w:hAnsi="Arial" w:cs="Arial"/>
                <w:sz w:val="24"/>
                <w:szCs w:val="24"/>
              </w:rPr>
              <w:t>Integrated safeguarding intelligence model</w:t>
            </w:r>
          </w:p>
        </w:tc>
        <w:tc>
          <w:tcPr>
            <w:tcW w:w="0" w:type="auto"/>
            <w:vAlign w:val="center"/>
            <w:hideMark/>
          </w:tcPr>
          <w:p w14:paraId="19FFB813" w14:textId="77777777" w:rsidR="0029566E" w:rsidRPr="00944236" w:rsidRDefault="0029566E" w:rsidP="0029566E">
            <w:pPr>
              <w:rPr>
                <w:rFonts w:ascii="Arial" w:hAnsi="Arial" w:cs="Arial"/>
                <w:sz w:val="24"/>
                <w:szCs w:val="24"/>
              </w:rPr>
            </w:pPr>
            <w:r w:rsidRPr="00944236">
              <w:rPr>
                <w:rFonts w:ascii="Arial" w:hAnsi="Arial" w:cs="Arial"/>
                <w:sz w:val="24"/>
                <w:szCs w:val="24"/>
              </w:rPr>
              <w:t>Expansion into additional vulnerability areas</w:t>
            </w:r>
          </w:p>
        </w:tc>
      </w:tr>
    </w:tbl>
    <w:p w14:paraId="183009CA" w14:textId="1DA9811F" w:rsidR="002569C0" w:rsidRPr="00944236" w:rsidRDefault="002569C0" w:rsidP="0029566E">
      <w:pPr>
        <w:rPr>
          <w:rFonts w:ascii="Arial" w:hAnsi="Arial" w:cs="Arial"/>
          <w:sz w:val="24"/>
          <w:szCs w:val="24"/>
        </w:rPr>
      </w:pPr>
    </w:p>
    <w:p w14:paraId="65B9D7F2" w14:textId="77777777" w:rsidR="00B71104" w:rsidRPr="00944236" w:rsidRDefault="00B71104" w:rsidP="0029566E">
      <w:pPr>
        <w:rPr>
          <w:rFonts w:ascii="Arial" w:hAnsi="Arial" w:cs="Arial"/>
          <w:sz w:val="24"/>
          <w:szCs w:val="24"/>
        </w:rPr>
      </w:pPr>
    </w:p>
    <w:p w14:paraId="54500D34" w14:textId="77777777" w:rsidR="00B71104" w:rsidRPr="00944236" w:rsidRDefault="00B71104">
      <w:pPr>
        <w:rPr>
          <w:rFonts w:ascii="Arial" w:hAnsi="Arial" w:cs="Arial"/>
          <w:b/>
          <w:bCs/>
          <w:sz w:val="24"/>
          <w:szCs w:val="24"/>
        </w:rPr>
      </w:pPr>
      <w:r w:rsidRPr="00944236">
        <w:rPr>
          <w:rFonts w:ascii="Arial" w:hAnsi="Arial" w:cs="Arial"/>
          <w:b/>
          <w:bCs/>
          <w:sz w:val="24"/>
          <w:szCs w:val="24"/>
        </w:rPr>
        <w:br w:type="page"/>
      </w:r>
    </w:p>
    <w:p w14:paraId="21BCE677" w14:textId="23141400" w:rsidR="00B71104" w:rsidRPr="00944236" w:rsidRDefault="00B71104" w:rsidP="00B71104">
      <w:pPr>
        <w:pStyle w:val="Heading1"/>
        <w:rPr>
          <w:rFonts w:ascii="Arial" w:hAnsi="Arial" w:cs="Arial"/>
        </w:rPr>
      </w:pPr>
      <w:bookmarkStart w:id="22" w:name="_Toc234346168"/>
      <w:r w:rsidRPr="00944236">
        <w:rPr>
          <w:rFonts w:ascii="Arial" w:hAnsi="Arial" w:cs="Arial"/>
        </w:rPr>
        <w:lastRenderedPageBreak/>
        <w:t>Artificial Intelligence (AI) Acknowledgement Statement</w:t>
      </w:r>
      <w:bookmarkEnd w:id="22"/>
    </w:p>
    <w:p w14:paraId="66E217FA" w14:textId="77777777" w:rsidR="00B71104" w:rsidRPr="00944236" w:rsidRDefault="00B71104" w:rsidP="00B71104">
      <w:pPr>
        <w:rPr>
          <w:rFonts w:ascii="Arial" w:hAnsi="Arial" w:cs="Arial"/>
          <w:sz w:val="24"/>
          <w:szCs w:val="24"/>
        </w:rPr>
      </w:pPr>
      <w:r w:rsidRPr="00944236">
        <w:rPr>
          <w:rFonts w:ascii="Arial" w:hAnsi="Arial" w:cs="Arial"/>
          <w:sz w:val="24"/>
          <w:szCs w:val="24"/>
        </w:rPr>
        <w:t>Artificial Intelligence (AI) tools were used during the development of this strategic business proposal in accordance with permitted academic guidance.</w:t>
      </w:r>
    </w:p>
    <w:p w14:paraId="0ABECD3B" w14:textId="77777777" w:rsidR="00B71104" w:rsidRPr="00944236" w:rsidRDefault="00B71104" w:rsidP="00B71104">
      <w:pPr>
        <w:rPr>
          <w:rFonts w:ascii="Arial" w:hAnsi="Arial" w:cs="Arial"/>
          <w:sz w:val="24"/>
          <w:szCs w:val="24"/>
        </w:rPr>
      </w:pPr>
      <w:r w:rsidRPr="00944236">
        <w:rPr>
          <w:rFonts w:ascii="Arial" w:hAnsi="Arial" w:cs="Arial"/>
          <w:sz w:val="24"/>
          <w:szCs w:val="24"/>
        </w:rPr>
        <w:t>AI was used to support the organisation and presentation of the work, including assistance with document structure, formatting, grammar, proofreading and the development of professional business tools such as tables within the appendices (including implementation planning, options appraisal, risk management and responsibility matrices).</w:t>
      </w:r>
    </w:p>
    <w:p w14:paraId="54D40A21" w14:textId="77777777" w:rsidR="00B71104" w:rsidRPr="00944236" w:rsidRDefault="00B71104" w:rsidP="00B71104">
      <w:pPr>
        <w:rPr>
          <w:rFonts w:ascii="Arial" w:hAnsi="Arial" w:cs="Arial"/>
          <w:sz w:val="24"/>
          <w:szCs w:val="24"/>
        </w:rPr>
      </w:pPr>
      <w:r w:rsidRPr="00944236">
        <w:rPr>
          <w:rFonts w:ascii="Arial" w:hAnsi="Arial" w:cs="Arial"/>
          <w:sz w:val="24"/>
          <w:szCs w:val="24"/>
        </w:rPr>
        <w:t>AI was also used to support critical review of the document by identifying areas of repetition, improving clarity and ensuring the final structure aligned to the assessment requirements. AI assistance was used as a developmental tool to refine communication and presentation rather than replace independent analysis or professional judgement.</w:t>
      </w:r>
    </w:p>
    <w:p w14:paraId="65956895" w14:textId="77777777" w:rsidR="00B71104" w:rsidRPr="00944236" w:rsidRDefault="00B71104" w:rsidP="00B71104">
      <w:pPr>
        <w:rPr>
          <w:rFonts w:ascii="Arial" w:hAnsi="Arial" w:cs="Arial"/>
          <w:sz w:val="24"/>
          <w:szCs w:val="24"/>
        </w:rPr>
      </w:pPr>
      <w:r w:rsidRPr="00944236">
        <w:rPr>
          <w:rFonts w:ascii="Arial" w:hAnsi="Arial" w:cs="Arial"/>
          <w:sz w:val="24"/>
          <w:szCs w:val="24"/>
        </w:rPr>
        <w:t>The strategic issue, organisational context, evidence base, stakeholder engagement, decision-making process and recommendations contained within this proposal are based on my own professional practice and experience. All content has been reviewed, amended and approved by me to ensure accuracy, relevance and alignment with organisational practice.</w:t>
      </w:r>
    </w:p>
    <w:p w14:paraId="2FD9F8BE" w14:textId="77777777" w:rsidR="00B71104" w:rsidRPr="00944236" w:rsidRDefault="00B71104" w:rsidP="00B71104">
      <w:pPr>
        <w:rPr>
          <w:rFonts w:ascii="Arial" w:hAnsi="Arial" w:cs="Arial"/>
          <w:sz w:val="24"/>
          <w:szCs w:val="24"/>
        </w:rPr>
      </w:pPr>
      <w:r w:rsidRPr="00944236">
        <w:rPr>
          <w:rFonts w:ascii="Arial" w:hAnsi="Arial" w:cs="Arial"/>
          <w:sz w:val="24"/>
          <w:szCs w:val="24"/>
        </w:rPr>
        <w:t>Academic sources and references were reviewed to ensure they were appropriate and accurately represented within the work. Responsibility for the final submission, including analysis, conclusions and recommendations, remains my own.</w:t>
      </w:r>
    </w:p>
    <w:p w14:paraId="43A90221" w14:textId="77777777" w:rsidR="00B71104" w:rsidRPr="00944236" w:rsidRDefault="00B71104" w:rsidP="0029566E">
      <w:pPr>
        <w:rPr>
          <w:rFonts w:ascii="Arial" w:hAnsi="Arial" w:cs="Arial"/>
          <w:sz w:val="24"/>
          <w:szCs w:val="24"/>
        </w:rPr>
      </w:pPr>
    </w:p>
    <w:sectPr w:rsidR="00B71104" w:rsidRPr="00944236" w:rsidSect="0043247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913D1"/>
    <w:multiLevelType w:val="multilevel"/>
    <w:tmpl w:val="E860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D1518"/>
    <w:multiLevelType w:val="multilevel"/>
    <w:tmpl w:val="C276A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E01BEA"/>
    <w:multiLevelType w:val="multilevel"/>
    <w:tmpl w:val="34D0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7E3B76"/>
    <w:multiLevelType w:val="multilevel"/>
    <w:tmpl w:val="B2F2A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E50BA1"/>
    <w:multiLevelType w:val="multilevel"/>
    <w:tmpl w:val="891EB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3128C2"/>
    <w:multiLevelType w:val="multilevel"/>
    <w:tmpl w:val="B41C0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621ED3"/>
    <w:multiLevelType w:val="multilevel"/>
    <w:tmpl w:val="8AF69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238A5"/>
    <w:multiLevelType w:val="multilevel"/>
    <w:tmpl w:val="B7D4C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695F83"/>
    <w:multiLevelType w:val="multilevel"/>
    <w:tmpl w:val="DC08A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C3779E"/>
    <w:multiLevelType w:val="multilevel"/>
    <w:tmpl w:val="70A28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B6351D"/>
    <w:multiLevelType w:val="multilevel"/>
    <w:tmpl w:val="C3D2E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5522E8"/>
    <w:multiLevelType w:val="multilevel"/>
    <w:tmpl w:val="9B707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E85473"/>
    <w:multiLevelType w:val="multilevel"/>
    <w:tmpl w:val="1BFC1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730C7B"/>
    <w:multiLevelType w:val="multilevel"/>
    <w:tmpl w:val="F2A2F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C03F35"/>
    <w:multiLevelType w:val="multilevel"/>
    <w:tmpl w:val="1348E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6C1606"/>
    <w:multiLevelType w:val="multilevel"/>
    <w:tmpl w:val="48682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B0280D"/>
    <w:multiLevelType w:val="multilevel"/>
    <w:tmpl w:val="5E72A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7196002">
    <w:abstractNumId w:val="7"/>
  </w:num>
  <w:num w:numId="2" w16cid:durableId="1137256643">
    <w:abstractNumId w:val="5"/>
  </w:num>
  <w:num w:numId="3" w16cid:durableId="1837987647">
    <w:abstractNumId w:val="1"/>
  </w:num>
  <w:num w:numId="4" w16cid:durableId="648092809">
    <w:abstractNumId w:val="12"/>
  </w:num>
  <w:num w:numId="5" w16cid:durableId="111436762">
    <w:abstractNumId w:val="14"/>
  </w:num>
  <w:num w:numId="6" w16cid:durableId="214703263">
    <w:abstractNumId w:val="15"/>
  </w:num>
  <w:num w:numId="7" w16cid:durableId="1581332147">
    <w:abstractNumId w:val="10"/>
  </w:num>
  <w:num w:numId="8" w16cid:durableId="684140329">
    <w:abstractNumId w:val="3"/>
  </w:num>
  <w:num w:numId="9" w16cid:durableId="1262840303">
    <w:abstractNumId w:val="0"/>
  </w:num>
  <w:num w:numId="10" w16cid:durableId="1562397714">
    <w:abstractNumId w:val="11"/>
  </w:num>
  <w:num w:numId="11" w16cid:durableId="1928802838">
    <w:abstractNumId w:val="16"/>
  </w:num>
  <w:num w:numId="12" w16cid:durableId="473647668">
    <w:abstractNumId w:val="13"/>
  </w:num>
  <w:num w:numId="13" w16cid:durableId="1499805243">
    <w:abstractNumId w:val="6"/>
  </w:num>
  <w:num w:numId="14" w16cid:durableId="1214583409">
    <w:abstractNumId w:val="8"/>
  </w:num>
  <w:num w:numId="15" w16cid:durableId="338852142">
    <w:abstractNumId w:val="9"/>
  </w:num>
  <w:num w:numId="16" w16cid:durableId="635717810">
    <w:abstractNumId w:val="4"/>
  </w:num>
  <w:num w:numId="17" w16cid:durableId="1251044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337"/>
    <w:rsid w:val="000041D2"/>
    <w:rsid w:val="000122A3"/>
    <w:rsid w:val="00031A46"/>
    <w:rsid w:val="000751CF"/>
    <w:rsid w:val="000D6ECF"/>
    <w:rsid w:val="000F0709"/>
    <w:rsid w:val="000F5A01"/>
    <w:rsid w:val="00100F15"/>
    <w:rsid w:val="001904E7"/>
    <w:rsid w:val="001A3DEF"/>
    <w:rsid w:val="001F1A01"/>
    <w:rsid w:val="002105C2"/>
    <w:rsid w:val="00244CAE"/>
    <w:rsid w:val="002569C0"/>
    <w:rsid w:val="0029566E"/>
    <w:rsid w:val="002A0DC7"/>
    <w:rsid w:val="002C1FFC"/>
    <w:rsid w:val="002D71B7"/>
    <w:rsid w:val="002F183C"/>
    <w:rsid w:val="002F7432"/>
    <w:rsid w:val="00306431"/>
    <w:rsid w:val="00312075"/>
    <w:rsid w:val="0032354E"/>
    <w:rsid w:val="00347A1A"/>
    <w:rsid w:val="00382A2F"/>
    <w:rsid w:val="003B7BA1"/>
    <w:rsid w:val="003C1F7A"/>
    <w:rsid w:val="00412B5A"/>
    <w:rsid w:val="004158A1"/>
    <w:rsid w:val="0043247B"/>
    <w:rsid w:val="00435688"/>
    <w:rsid w:val="004734C2"/>
    <w:rsid w:val="004769A0"/>
    <w:rsid w:val="00486CB4"/>
    <w:rsid w:val="004A1264"/>
    <w:rsid w:val="004A5A0B"/>
    <w:rsid w:val="00505B74"/>
    <w:rsid w:val="00514D15"/>
    <w:rsid w:val="00536201"/>
    <w:rsid w:val="005405C5"/>
    <w:rsid w:val="0054300D"/>
    <w:rsid w:val="005739C4"/>
    <w:rsid w:val="005E2553"/>
    <w:rsid w:val="00600E9D"/>
    <w:rsid w:val="00606B22"/>
    <w:rsid w:val="00606D5A"/>
    <w:rsid w:val="00611CF7"/>
    <w:rsid w:val="00612CC6"/>
    <w:rsid w:val="00616C5D"/>
    <w:rsid w:val="00654E0E"/>
    <w:rsid w:val="0066020A"/>
    <w:rsid w:val="0068715E"/>
    <w:rsid w:val="006A2FDE"/>
    <w:rsid w:val="00700E5F"/>
    <w:rsid w:val="007421A3"/>
    <w:rsid w:val="007740BC"/>
    <w:rsid w:val="0078142C"/>
    <w:rsid w:val="00787DAC"/>
    <w:rsid w:val="007B0C09"/>
    <w:rsid w:val="0080243D"/>
    <w:rsid w:val="00811422"/>
    <w:rsid w:val="00834B46"/>
    <w:rsid w:val="008420C4"/>
    <w:rsid w:val="00843C06"/>
    <w:rsid w:val="00843F55"/>
    <w:rsid w:val="008458EA"/>
    <w:rsid w:val="0084635D"/>
    <w:rsid w:val="00854503"/>
    <w:rsid w:val="00871A7A"/>
    <w:rsid w:val="008A63B6"/>
    <w:rsid w:val="008E15F7"/>
    <w:rsid w:val="00944236"/>
    <w:rsid w:val="00956BBD"/>
    <w:rsid w:val="0099203B"/>
    <w:rsid w:val="00A06464"/>
    <w:rsid w:val="00A271F2"/>
    <w:rsid w:val="00A313C6"/>
    <w:rsid w:val="00A44420"/>
    <w:rsid w:val="00A54B26"/>
    <w:rsid w:val="00AB6923"/>
    <w:rsid w:val="00AB7C88"/>
    <w:rsid w:val="00AE017D"/>
    <w:rsid w:val="00AE7D18"/>
    <w:rsid w:val="00AF32F8"/>
    <w:rsid w:val="00B44AEA"/>
    <w:rsid w:val="00B56F0E"/>
    <w:rsid w:val="00B71104"/>
    <w:rsid w:val="00B921C1"/>
    <w:rsid w:val="00B94F92"/>
    <w:rsid w:val="00BA5C15"/>
    <w:rsid w:val="00BB6337"/>
    <w:rsid w:val="00C00710"/>
    <w:rsid w:val="00C4280A"/>
    <w:rsid w:val="00C50BCC"/>
    <w:rsid w:val="00C64CEB"/>
    <w:rsid w:val="00C866A5"/>
    <w:rsid w:val="00CA583F"/>
    <w:rsid w:val="00CC7485"/>
    <w:rsid w:val="00CD4346"/>
    <w:rsid w:val="00CF5964"/>
    <w:rsid w:val="00D00F68"/>
    <w:rsid w:val="00D04B34"/>
    <w:rsid w:val="00D13E7A"/>
    <w:rsid w:val="00D45002"/>
    <w:rsid w:val="00D47EE6"/>
    <w:rsid w:val="00D50A30"/>
    <w:rsid w:val="00D6661D"/>
    <w:rsid w:val="00D70BFE"/>
    <w:rsid w:val="00D96A0C"/>
    <w:rsid w:val="00D974C5"/>
    <w:rsid w:val="00DE5C3C"/>
    <w:rsid w:val="00E023EB"/>
    <w:rsid w:val="00E21BE7"/>
    <w:rsid w:val="00E445A9"/>
    <w:rsid w:val="00E460C1"/>
    <w:rsid w:val="00E5445C"/>
    <w:rsid w:val="00E86145"/>
    <w:rsid w:val="00EB14E7"/>
    <w:rsid w:val="00EF240C"/>
    <w:rsid w:val="00F1643D"/>
    <w:rsid w:val="00F36C27"/>
    <w:rsid w:val="00F6097E"/>
    <w:rsid w:val="00F613DD"/>
    <w:rsid w:val="00FB5339"/>
    <w:rsid w:val="00FB73DA"/>
    <w:rsid w:val="00FC6108"/>
    <w:rsid w:val="00FD0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2A0D7"/>
  <w15:chartTrackingRefBased/>
  <w15:docId w15:val="{325A85FC-7C0B-4D5A-A671-92DDD72EC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63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63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63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63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63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63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63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63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63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3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B63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63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63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63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63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63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63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6337"/>
    <w:rPr>
      <w:rFonts w:eastAsiaTheme="majorEastAsia" w:cstheme="majorBidi"/>
      <w:color w:val="272727" w:themeColor="text1" w:themeTint="D8"/>
    </w:rPr>
  </w:style>
  <w:style w:type="paragraph" w:styleId="Title">
    <w:name w:val="Title"/>
    <w:basedOn w:val="Normal"/>
    <w:next w:val="Normal"/>
    <w:link w:val="TitleChar"/>
    <w:uiPriority w:val="10"/>
    <w:qFormat/>
    <w:rsid w:val="00BB63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63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63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63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6337"/>
    <w:pPr>
      <w:spacing w:before="160"/>
      <w:jc w:val="center"/>
    </w:pPr>
    <w:rPr>
      <w:i/>
      <w:iCs/>
      <w:color w:val="404040" w:themeColor="text1" w:themeTint="BF"/>
    </w:rPr>
  </w:style>
  <w:style w:type="character" w:customStyle="1" w:styleId="QuoteChar">
    <w:name w:val="Quote Char"/>
    <w:basedOn w:val="DefaultParagraphFont"/>
    <w:link w:val="Quote"/>
    <w:uiPriority w:val="29"/>
    <w:rsid w:val="00BB6337"/>
    <w:rPr>
      <w:i/>
      <w:iCs/>
      <w:color w:val="404040" w:themeColor="text1" w:themeTint="BF"/>
    </w:rPr>
  </w:style>
  <w:style w:type="paragraph" w:styleId="ListParagraph">
    <w:name w:val="List Paragraph"/>
    <w:basedOn w:val="Normal"/>
    <w:uiPriority w:val="34"/>
    <w:qFormat/>
    <w:rsid w:val="00BB6337"/>
    <w:pPr>
      <w:ind w:left="720"/>
      <w:contextualSpacing/>
    </w:pPr>
  </w:style>
  <w:style w:type="character" w:styleId="IntenseEmphasis">
    <w:name w:val="Intense Emphasis"/>
    <w:basedOn w:val="DefaultParagraphFont"/>
    <w:uiPriority w:val="21"/>
    <w:qFormat/>
    <w:rsid w:val="00BB6337"/>
    <w:rPr>
      <w:i/>
      <w:iCs/>
      <w:color w:val="0F4761" w:themeColor="accent1" w:themeShade="BF"/>
    </w:rPr>
  </w:style>
  <w:style w:type="paragraph" w:styleId="IntenseQuote">
    <w:name w:val="Intense Quote"/>
    <w:basedOn w:val="Normal"/>
    <w:next w:val="Normal"/>
    <w:link w:val="IntenseQuoteChar"/>
    <w:uiPriority w:val="30"/>
    <w:qFormat/>
    <w:rsid w:val="00BB63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6337"/>
    <w:rPr>
      <w:i/>
      <w:iCs/>
      <w:color w:val="0F4761" w:themeColor="accent1" w:themeShade="BF"/>
    </w:rPr>
  </w:style>
  <w:style w:type="character" w:styleId="IntenseReference">
    <w:name w:val="Intense Reference"/>
    <w:basedOn w:val="DefaultParagraphFont"/>
    <w:uiPriority w:val="32"/>
    <w:qFormat/>
    <w:rsid w:val="00BB6337"/>
    <w:rPr>
      <w:b/>
      <w:bCs/>
      <w:smallCaps/>
      <w:color w:val="0F4761" w:themeColor="accent1" w:themeShade="BF"/>
      <w:spacing w:val="5"/>
    </w:rPr>
  </w:style>
  <w:style w:type="paragraph" w:styleId="NoSpacing">
    <w:name w:val="No Spacing"/>
    <w:link w:val="NoSpacingChar"/>
    <w:uiPriority w:val="1"/>
    <w:qFormat/>
    <w:rsid w:val="0043247B"/>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43247B"/>
    <w:rPr>
      <w:rFonts w:eastAsiaTheme="minorEastAsia"/>
      <w:lang w:eastAsia="en-GB"/>
    </w:rPr>
  </w:style>
  <w:style w:type="paragraph" w:styleId="TOCHeading">
    <w:name w:val="TOC Heading"/>
    <w:basedOn w:val="Heading1"/>
    <w:next w:val="Normal"/>
    <w:uiPriority w:val="39"/>
    <w:unhideWhenUsed/>
    <w:qFormat/>
    <w:rsid w:val="0043247B"/>
    <w:pPr>
      <w:spacing w:before="240" w:after="0"/>
      <w:outlineLvl w:val="9"/>
    </w:pPr>
    <w:rPr>
      <w:sz w:val="32"/>
      <w:szCs w:val="32"/>
      <w:lang w:eastAsia="en-GB"/>
    </w:rPr>
  </w:style>
  <w:style w:type="paragraph" w:styleId="TOC1">
    <w:name w:val="toc 1"/>
    <w:basedOn w:val="Normal"/>
    <w:next w:val="Normal"/>
    <w:autoRedefine/>
    <w:uiPriority w:val="39"/>
    <w:unhideWhenUsed/>
    <w:rsid w:val="0043247B"/>
    <w:pPr>
      <w:spacing w:after="100"/>
    </w:pPr>
  </w:style>
  <w:style w:type="paragraph" w:styleId="TOC2">
    <w:name w:val="toc 2"/>
    <w:basedOn w:val="Normal"/>
    <w:next w:val="Normal"/>
    <w:autoRedefine/>
    <w:uiPriority w:val="39"/>
    <w:unhideWhenUsed/>
    <w:rsid w:val="0043247B"/>
    <w:pPr>
      <w:spacing w:after="100"/>
      <w:ind w:left="220"/>
    </w:pPr>
  </w:style>
  <w:style w:type="character" w:styleId="Hyperlink">
    <w:name w:val="Hyperlink"/>
    <w:basedOn w:val="DefaultParagraphFont"/>
    <w:uiPriority w:val="99"/>
    <w:unhideWhenUsed/>
    <w:rsid w:val="0043247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BAA30-366F-43E0-8AEC-7F7B8C5DE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7388</Words>
  <Characters>42116</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Strategic Business Plan: Redesign and Implementation of a Multi-Agency Vulnerability Tracker to Improve Safeguarding Oversight, Efficiency and Partnership Decision Making</vt:lpstr>
    </vt:vector>
  </TitlesOfParts>
  <Company/>
  <LinksUpToDate>false</LinksUpToDate>
  <CharactersWithSpaces>49406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Business Plan: Redesign and Implementation of a Multi-Agency Vulnerability Tracker to Improve Safeguarding Oversight, Efficiency and Partnership Decision Making</dc:title>
  <dc:subject/>
  <dc:creator>Kendra Wedgwood (2406211)</dc:creator>
  <cp:keywords/>
  <dc:description/>
  <cp:lastModifiedBy>Kendra Wedgwood (2406211)</cp:lastModifiedBy>
  <cp:revision>3</cp:revision>
  <dcterms:created xsi:type="dcterms:W3CDTF">2026-07-07T18:48:00Z</dcterms:created>
  <dcterms:modified xsi:type="dcterms:W3CDTF">2026-07-07T18:48:00Z</dcterms:modified>
</cp:coreProperties>
</file>