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rPr>
        <w:id w:val="-1664154583"/>
        <w:docPartObj>
          <w:docPartGallery w:val="Cover Pages"/>
          <w:docPartUnique/>
        </w:docPartObj>
      </w:sdtPr>
      <w:sdtEndPr>
        <w:rPr>
          <w:sz w:val="24"/>
          <w:szCs w:val="24"/>
        </w:rPr>
      </w:sdtEndPr>
      <w:sdtContent>
        <w:p w14:paraId="645DE8D4" w14:textId="78AE3659" w:rsidR="005D355D" w:rsidRPr="00DB6DEA" w:rsidRDefault="005D355D">
          <w:pPr>
            <w:rPr>
              <w:rFonts w:cstheme="minorHAnsi"/>
            </w:rPr>
          </w:pPr>
          <w:r w:rsidRPr="00DB6DEA">
            <w:rPr>
              <w:rFonts w:cstheme="minorHAnsi"/>
              <w:noProof/>
            </w:rPr>
            <mc:AlternateContent>
              <mc:Choice Requires="wpg">
                <w:drawing>
                  <wp:anchor distT="0" distB="0" distL="114300" distR="114300" simplePos="0" relativeHeight="251670528" behindDoc="0" locked="0" layoutInCell="1" allowOverlap="1" wp14:anchorId="01B9E908" wp14:editId="542D8D7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72E6FC" id="Group 149" o:spid="_x0000_s1026" style="position:absolute;margin-left:0;margin-top:0;width:8in;height:95.7pt;z-index:25167052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DB6DEA">
            <w:rPr>
              <w:rFonts w:cstheme="minorHAnsi"/>
              <w:noProof/>
            </w:rPr>
            <mc:AlternateContent>
              <mc:Choice Requires="wps">
                <w:drawing>
                  <wp:anchor distT="0" distB="0" distL="114300" distR="114300" simplePos="0" relativeHeight="251668480" behindDoc="0" locked="0" layoutInCell="1" allowOverlap="1" wp14:anchorId="72997CA7" wp14:editId="055002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1BF262" w14:textId="3350F2F7" w:rsidR="00402528" w:rsidRDefault="00402528">
                                    <w:pPr>
                                      <w:pStyle w:val="NoSpacing"/>
                                      <w:jc w:val="right"/>
                                      <w:rPr>
                                        <w:color w:val="595959" w:themeColor="text1" w:themeTint="A6"/>
                                        <w:sz w:val="28"/>
                                        <w:szCs w:val="28"/>
                                      </w:rPr>
                                    </w:pPr>
                                    <w:r>
                                      <w:rPr>
                                        <w:color w:val="595959" w:themeColor="text1" w:themeTint="A6"/>
                                        <w:sz w:val="28"/>
                                        <w:szCs w:val="28"/>
                                      </w:rPr>
                                      <w:t>Silvia Settle || 1708386</w:t>
                                    </w:r>
                                  </w:p>
                                </w:sdtContent>
                              </w:sdt>
                              <w:p w14:paraId="542E6E0B" w14:textId="4C7B1AAF" w:rsidR="00402528" w:rsidRDefault="0040252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997CA7" id="_x0000_t202" coordsize="21600,21600" o:spt="202" path="m,l,21600r21600,l21600,xe">
                    <v:stroke joinstyle="miter"/>
                    <v:path gradientshapeok="t" o:connecttype="rect"/>
                  </v:shapetype>
                  <v:shape id="Text Box 152" o:spid="_x0000_s1026" type="#_x0000_t202" style="position:absolute;margin-left:0;margin-top:0;width:8in;height:1in;z-index:25166848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1BF262" w14:textId="3350F2F7" w:rsidR="00402528" w:rsidRDefault="00402528">
                              <w:pPr>
                                <w:pStyle w:val="NoSpacing"/>
                                <w:jc w:val="right"/>
                                <w:rPr>
                                  <w:color w:val="595959" w:themeColor="text1" w:themeTint="A6"/>
                                  <w:sz w:val="28"/>
                                  <w:szCs w:val="28"/>
                                </w:rPr>
                              </w:pPr>
                              <w:r>
                                <w:rPr>
                                  <w:color w:val="595959" w:themeColor="text1" w:themeTint="A6"/>
                                  <w:sz w:val="28"/>
                                  <w:szCs w:val="28"/>
                                </w:rPr>
                                <w:t>Silvia Settle || 1708386</w:t>
                              </w:r>
                            </w:p>
                          </w:sdtContent>
                        </w:sdt>
                        <w:p w14:paraId="542E6E0B" w14:textId="4C7B1AAF" w:rsidR="00402528" w:rsidRDefault="0040252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Pr="00DB6DEA">
            <w:rPr>
              <w:rFonts w:cstheme="minorHAnsi"/>
              <w:noProof/>
            </w:rPr>
            <mc:AlternateContent>
              <mc:Choice Requires="wps">
                <w:drawing>
                  <wp:anchor distT="0" distB="0" distL="114300" distR="114300" simplePos="0" relativeHeight="251669504" behindDoc="0" locked="0" layoutInCell="1" allowOverlap="1" wp14:anchorId="6986C27D" wp14:editId="71E0127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77EB39" w14:textId="43F30213" w:rsidR="00402528" w:rsidRDefault="00402528" w:rsidP="003F14DC">
                                <w:pPr>
                                  <w:pStyle w:val="NoSpacing"/>
                                  <w:jc w:val="right"/>
                                  <w:rPr>
                                    <w:color w:val="5B9BD5" w:themeColor="accent1"/>
                                    <w:sz w:val="28"/>
                                    <w:szCs w:val="28"/>
                                  </w:rPr>
                                </w:pPr>
                                <w:r w:rsidRPr="003F14DC">
                                  <w:rPr>
                                    <w:color w:val="5B9BD5" w:themeColor="accent1"/>
                                    <w:sz w:val="28"/>
                                    <w:szCs w:val="28"/>
                                  </w:rPr>
                                  <w:t>Project Management and Research Methods (ACDA5004)</w:t>
                                </w:r>
                              </w:p>
                              <w:p w14:paraId="03A3D14E" w14:textId="77777777" w:rsidR="00402528" w:rsidRDefault="00402528" w:rsidP="003F14DC">
                                <w:pPr>
                                  <w:pStyle w:val="NoSpacing"/>
                                  <w:jc w:val="right"/>
                                  <w:rPr>
                                    <w:color w:val="5B9BD5" w:themeColor="accent1"/>
                                    <w:sz w:val="28"/>
                                    <w:szCs w:val="28"/>
                                  </w:rPr>
                                </w:pPr>
                                <w:r w:rsidRPr="003F14DC">
                                  <w:rPr>
                                    <w:color w:val="5B9BD5" w:themeColor="accent1"/>
                                    <w:sz w:val="28"/>
                                    <w:szCs w:val="28"/>
                                  </w:rPr>
                                  <w:t>Tuto</w:t>
                                </w:r>
                                <w:r>
                                  <w:rPr>
                                    <w:color w:val="5B9BD5" w:themeColor="accent1"/>
                                    <w:sz w:val="28"/>
                                    <w:szCs w:val="28"/>
                                  </w:rPr>
                                  <w:t xml:space="preserve">r: </w:t>
                                </w:r>
                                <w:r w:rsidRPr="003F14DC">
                                  <w:rPr>
                                    <w:color w:val="5B9BD5" w:themeColor="accent1"/>
                                    <w:sz w:val="28"/>
                                    <w:szCs w:val="28"/>
                                  </w:rPr>
                                  <w:t>Sue Maw</w:t>
                                </w:r>
                              </w:p>
                              <w:p w14:paraId="5CA36699" w14:textId="77777777" w:rsidR="00402528" w:rsidRPr="003F14DC" w:rsidRDefault="00402528" w:rsidP="003F14DC">
                                <w:pPr>
                                  <w:pStyle w:val="NoSpacing"/>
                                  <w:jc w:val="right"/>
                                  <w:rPr>
                                    <w:color w:val="5B9BD5"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9F23635" w14:textId="08D7050B" w:rsidR="00402528" w:rsidRDefault="0040252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986C27D" id="Text Box 153" o:spid="_x0000_s1027" type="#_x0000_t202" style="position:absolute;margin-left:0;margin-top:0;width:8in;height:79.5pt;z-index:25166950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877EB39" w14:textId="43F30213" w:rsidR="00402528" w:rsidRDefault="00402528" w:rsidP="003F14DC">
                          <w:pPr>
                            <w:pStyle w:val="NoSpacing"/>
                            <w:jc w:val="right"/>
                            <w:rPr>
                              <w:color w:val="5B9BD5" w:themeColor="accent1"/>
                              <w:sz w:val="28"/>
                              <w:szCs w:val="28"/>
                            </w:rPr>
                          </w:pPr>
                          <w:r w:rsidRPr="003F14DC">
                            <w:rPr>
                              <w:color w:val="5B9BD5" w:themeColor="accent1"/>
                              <w:sz w:val="28"/>
                              <w:szCs w:val="28"/>
                            </w:rPr>
                            <w:t>Project Management and Research Methods (ACDA5004)</w:t>
                          </w:r>
                        </w:p>
                        <w:p w14:paraId="03A3D14E" w14:textId="77777777" w:rsidR="00402528" w:rsidRDefault="00402528" w:rsidP="003F14DC">
                          <w:pPr>
                            <w:pStyle w:val="NoSpacing"/>
                            <w:jc w:val="right"/>
                            <w:rPr>
                              <w:color w:val="5B9BD5" w:themeColor="accent1"/>
                              <w:sz w:val="28"/>
                              <w:szCs w:val="28"/>
                            </w:rPr>
                          </w:pPr>
                          <w:r w:rsidRPr="003F14DC">
                            <w:rPr>
                              <w:color w:val="5B9BD5" w:themeColor="accent1"/>
                              <w:sz w:val="28"/>
                              <w:szCs w:val="28"/>
                            </w:rPr>
                            <w:t>Tuto</w:t>
                          </w:r>
                          <w:r>
                            <w:rPr>
                              <w:color w:val="5B9BD5" w:themeColor="accent1"/>
                              <w:sz w:val="28"/>
                              <w:szCs w:val="28"/>
                            </w:rPr>
                            <w:t xml:space="preserve">r: </w:t>
                          </w:r>
                          <w:r w:rsidRPr="003F14DC">
                            <w:rPr>
                              <w:color w:val="5B9BD5" w:themeColor="accent1"/>
                              <w:sz w:val="28"/>
                              <w:szCs w:val="28"/>
                            </w:rPr>
                            <w:t>Sue Maw</w:t>
                          </w:r>
                        </w:p>
                        <w:p w14:paraId="5CA36699" w14:textId="77777777" w:rsidR="00402528" w:rsidRPr="003F14DC" w:rsidRDefault="00402528" w:rsidP="003F14DC">
                          <w:pPr>
                            <w:pStyle w:val="NoSpacing"/>
                            <w:jc w:val="right"/>
                            <w:rPr>
                              <w:color w:val="5B9BD5"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9F23635" w14:textId="08D7050B" w:rsidR="00402528" w:rsidRDefault="0040252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DB6DEA">
            <w:rPr>
              <w:rFonts w:cstheme="minorHAnsi"/>
              <w:noProof/>
            </w:rPr>
            <mc:AlternateContent>
              <mc:Choice Requires="wps">
                <w:drawing>
                  <wp:anchor distT="0" distB="0" distL="114300" distR="114300" simplePos="0" relativeHeight="251667456" behindDoc="0" locked="0" layoutInCell="1" allowOverlap="1" wp14:anchorId="3C31765D" wp14:editId="50968F7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2EFF5B" w14:textId="6CFA9F5D" w:rsidR="00402528" w:rsidRDefault="0040252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project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071350" w14:textId="6EF41EF1" w:rsidR="00402528" w:rsidRDefault="00402528">
                                    <w:pPr>
                                      <w:jc w:val="right"/>
                                      <w:rPr>
                                        <w:smallCaps/>
                                        <w:color w:val="404040" w:themeColor="text1" w:themeTint="BF"/>
                                        <w:sz w:val="36"/>
                                        <w:szCs w:val="36"/>
                                      </w:rPr>
                                    </w:pPr>
                                    <w:r>
                                      <w:rPr>
                                        <w:color w:val="404040" w:themeColor="text1" w:themeTint="BF"/>
                                        <w:sz w:val="36"/>
                                        <w:szCs w:val="36"/>
                                      </w:rPr>
                                      <w:t xml:space="preserve">C.A.L.M.E.R. – Centralised Alignment of Local Medication and Emergency Resources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31765D" id="Text Box 154" o:spid="_x0000_s1028" type="#_x0000_t202" style="position:absolute;margin-left:0;margin-top:0;width:8in;height:286.5pt;z-index:25166745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42EFF5B" w14:textId="6CFA9F5D" w:rsidR="00402528" w:rsidRDefault="0040252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project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071350" w14:textId="6EF41EF1" w:rsidR="00402528" w:rsidRDefault="00402528">
                              <w:pPr>
                                <w:jc w:val="right"/>
                                <w:rPr>
                                  <w:smallCaps/>
                                  <w:color w:val="404040" w:themeColor="text1" w:themeTint="BF"/>
                                  <w:sz w:val="36"/>
                                  <w:szCs w:val="36"/>
                                </w:rPr>
                              </w:pPr>
                              <w:r>
                                <w:rPr>
                                  <w:color w:val="404040" w:themeColor="text1" w:themeTint="BF"/>
                                  <w:sz w:val="36"/>
                                  <w:szCs w:val="36"/>
                                </w:rPr>
                                <w:t xml:space="preserve">C.A.L.M.E.R. – Centralised Alignment of Local Medication and Emergency Resources </w:t>
                              </w:r>
                            </w:p>
                          </w:sdtContent>
                        </w:sdt>
                      </w:txbxContent>
                    </v:textbox>
                    <w10:wrap type="square" anchorx="page" anchory="page"/>
                  </v:shape>
                </w:pict>
              </mc:Fallback>
            </mc:AlternateContent>
          </w:r>
        </w:p>
        <w:p w14:paraId="170694DC" w14:textId="3B0BE071" w:rsidR="005D355D" w:rsidRPr="00DB6DEA" w:rsidRDefault="005D355D">
          <w:pPr>
            <w:rPr>
              <w:rFonts w:eastAsia="Times New Roman" w:cstheme="minorHAnsi"/>
              <w:kern w:val="3"/>
              <w:sz w:val="24"/>
              <w:szCs w:val="24"/>
              <w:lang w:eastAsia="en-GB"/>
            </w:rPr>
          </w:pPr>
          <w:r w:rsidRPr="00DB6DEA">
            <w:rPr>
              <w:rFonts w:cstheme="minorHAnsi"/>
              <w:sz w:val="24"/>
              <w:szCs w:val="24"/>
            </w:rPr>
            <w:br w:type="page"/>
          </w:r>
        </w:p>
      </w:sdtContent>
    </w:sdt>
    <w:sdt>
      <w:sdtPr>
        <w:rPr>
          <w:rFonts w:asciiTheme="minorHAnsi" w:hAnsiTheme="minorHAnsi" w:cstheme="minorHAnsi"/>
        </w:rPr>
        <w:id w:val="-1638786445"/>
        <w:docPartObj>
          <w:docPartGallery w:val="Table of Contents"/>
          <w:docPartUnique/>
        </w:docPartObj>
      </w:sdtPr>
      <w:sdtEndPr>
        <w:rPr>
          <w:rFonts w:eastAsiaTheme="minorHAnsi"/>
          <w:b/>
          <w:bCs/>
          <w:noProof/>
          <w:color w:val="auto"/>
          <w:sz w:val="22"/>
          <w:szCs w:val="22"/>
          <w:lang w:val="en-GB"/>
        </w:rPr>
      </w:sdtEndPr>
      <w:sdtContent>
        <w:p w14:paraId="2F9E64BD" w14:textId="742FEB5A" w:rsidR="003F14DC" w:rsidRPr="00DB6DEA" w:rsidRDefault="003F14DC">
          <w:pPr>
            <w:pStyle w:val="TOCHeading"/>
            <w:rPr>
              <w:rStyle w:val="Heading1Char"/>
              <w:rFonts w:asciiTheme="minorHAnsi" w:eastAsiaTheme="majorEastAsia" w:hAnsiTheme="minorHAnsi" w:cstheme="minorHAnsi"/>
            </w:rPr>
          </w:pPr>
          <w:r w:rsidRPr="00DB6DEA">
            <w:rPr>
              <w:rStyle w:val="Heading1Char"/>
              <w:rFonts w:asciiTheme="minorHAnsi" w:eastAsiaTheme="majorEastAsia" w:hAnsiTheme="minorHAnsi" w:cstheme="minorHAnsi"/>
            </w:rPr>
            <w:t>Contents</w:t>
          </w:r>
        </w:p>
        <w:p w14:paraId="6D64BF59" w14:textId="77777777" w:rsidR="00DB6DEA" w:rsidRPr="00DB6DEA" w:rsidRDefault="00DB6DEA" w:rsidP="00DB6DEA">
          <w:pPr>
            <w:rPr>
              <w:rFonts w:cstheme="minorHAnsi"/>
              <w:lang w:val="en-US"/>
            </w:rPr>
          </w:pPr>
        </w:p>
        <w:p w14:paraId="4AA5D65F" w14:textId="10C8C5BA" w:rsidR="00DB6DEA" w:rsidRPr="00DB6DEA" w:rsidRDefault="003F14DC">
          <w:pPr>
            <w:pStyle w:val="TOC1"/>
            <w:tabs>
              <w:tab w:val="right" w:leader="dot" w:pos="9747"/>
            </w:tabs>
            <w:rPr>
              <w:rFonts w:eastAsiaTheme="minorEastAsia" w:cstheme="minorHAnsi"/>
              <w:noProof/>
              <w:lang w:eastAsia="en-GB"/>
            </w:rPr>
          </w:pPr>
          <w:r w:rsidRPr="00DB6DEA">
            <w:rPr>
              <w:rFonts w:cstheme="minorHAnsi"/>
              <w:b/>
              <w:bCs/>
              <w:noProof/>
            </w:rPr>
            <w:fldChar w:fldCharType="begin"/>
          </w:r>
          <w:r w:rsidRPr="00DB6DEA">
            <w:rPr>
              <w:rFonts w:cstheme="minorHAnsi"/>
              <w:b/>
              <w:bCs/>
              <w:noProof/>
            </w:rPr>
            <w:instrText xml:space="preserve"> TOC \o "1-3" \h \z \u </w:instrText>
          </w:r>
          <w:r w:rsidRPr="00DB6DEA">
            <w:rPr>
              <w:rFonts w:cstheme="minorHAnsi"/>
              <w:b/>
              <w:bCs/>
              <w:noProof/>
            </w:rPr>
            <w:fldChar w:fldCharType="separate"/>
          </w:r>
          <w:hyperlink w:anchor="_Toc536208866" w:history="1">
            <w:r w:rsidR="00DB6DEA" w:rsidRPr="00DB6DEA">
              <w:rPr>
                <w:rStyle w:val="Hyperlink"/>
                <w:rFonts w:cstheme="minorHAnsi"/>
                <w:noProof/>
              </w:rPr>
              <w:t>Purpose</w:t>
            </w:r>
            <w:r w:rsidR="00DB6DEA" w:rsidRPr="00DB6DEA">
              <w:rPr>
                <w:rFonts w:cstheme="minorHAnsi"/>
                <w:noProof/>
                <w:webHidden/>
              </w:rPr>
              <w:tab/>
            </w:r>
            <w:r w:rsidR="00DB6DEA" w:rsidRPr="00DB6DEA">
              <w:rPr>
                <w:rFonts w:cstheme="minorHAnsi"/>
                <w:noProof/>
                <w:webHidden/>
              </w:rPr>
              <w:fldChar w:fldCharType="begin"/>
            </w:r>
            <w:r w:rsidR="00DB6DEA" w:rsidRPr="00DB6DEA">
              <w:rPr>
                <w:rFonts w:cstheme="minorHAnsi"/>
                <w:noProof/>
                <w:webHidden/>
              </w:rPr>
              <w:instrText xml:space="preserve"> PAGEREF _Toc536208866 \h </w:instrText>
            </w:r>
            <w:r w:rsidR="00DB6DEA" w:rsidRPr="00DB6DEA">
              <w:rPr>
                <w:rFonts w:cstheme="minorHAnsi"/>
                <w:noProof/>
                <w:webHidden/>
              </w:rPr>
            </w:r>
            <w:r w:rsidR="00DB6DEA" w:rsidRPr="00DB6DEA">
              <w:rPr>
                <w:rFonts w:cstheme="minorHAnsi"/>
                <w:noProof/>
                <w:webHidden/>
              </w:rPr>
              <w:fldChar w:fldCharType="separate"/>
            </w:r>
            <w:r w:rsidR="00DB6DEA" w:rsidRPr="00DB6DEA">
              <w:rPr>
                <w:rFonts w:cstheme="minorHAnsi"/>
                <w:noProof/>
                <w:webHidden/>
              </w:rPr>
              <w:t>2</w:t>
            </w:r>
            <w:r w:rsidR="00DB6DEA" w:rsidRPr="00DB6DEA">
              <w:rPr>
                <w:rFonts w:cstheme="minorHAnsi"/>
                <w:noProof/>
                <w:webHidden/>
              </w:rPr>
              <w:fldChar w:fldCharType="end"/>
            </w:r>
          </w:hyperlink>
        </w:p>
        <w:p w14:paraId="571DEA61" w14:textId="4CFB289A" w:rsidR="00DB6DEA" w:rsidRPr="00DB6DEA" w:rsidRDefault="00DB6DEA">
          <w:pPr>
            <w:pStyle w:val="TOC1"/>
            <w:tabs>
              <w:tab w:val="right" w:leader="dot" w:pos="9747"/>
            </w:tabs>
            <w:rPr>
              <w:rFonts w:eastAsiaTheme="minorEastAsia" w:cstheme="minorHAnsi"/>
              <w:noProof/>
              <w:lang w:eastAsia="en-GB"/>
            </w:rPr>
          </w:pPr>
          <w:hyperlink w:anchor="_Toc536208867" w:history="1">
            <w:r w:rsidRPr="00DB6DEA">
              <w:rPr>
                <w:rStyle w:val="Hyperlink"/>
                <w:rFonts w:cstheme="minorHAnsi"/>
                <w:noProof/>
              </w:rPr>
              <w:t>Risks and risk management</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_Toc536208867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2</w:t>
            </w:r>
            <w:r w:rsidRPr="00DB6DEA">
              <w:rPr>
                <w:rFonts w:cstheme="minorHAnsi"/>
                <w:noProof/>
                <w:webHidden/>
              </w:rPr>
              <w:fldChar w:fldCharType="end"/>
            </w:r>
          </w:hyperlink>
        </w:p>
        <w:p w14:paraId="31B56C59" w14:textId="117ADDA5" w:rsidR="00DB6DEA" w:rsidRPr="00DB6DEA" w:rsidRDefault="00DB6DEA">
          <w:pPr>
            <w:pStyle w:val="TOC2"/>
            <w:tabs>
              <w:tab w:val="right" w:leader="dot" w:pos="9747"/>
            </w:tabs>
            <w:rPr>
              <w:rFonts w:eastAsiaTheme="minorEastAsia" w:cstheme="minorHAnsi"/>
              <w:noProof/>
              <w:lang w:eastAsia="en-GB"/>
            </w:rPr>
          </w:pPr>
          <w:hyperlink w:anchor="_Toc536208868" w:history="1">
            <w:r w:rsidRPr="00DB6DEA">
              <w:rPr>
                <w:rStyle w:val="Hyperlink"/>
                <w:rFonts w:cstheme="minorHAnsi"/>
                <w:noProof/>
              </w:rPr>
              <w:t>Definitions</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_Toc536208868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2</w:t>
            </w:r>
            <w:r w:rsidRPr="00DB6DEA">
              <w:rPr>
                <w:rFonts w:cstheme="minorHAnsi"/>
                <w:noProof/>
                <w:webHidden/>
              </w:rPr>
              <w:fldChar w:fldCharType="end"/>
            </w:r>
          </w:hyperlink>
        </w:p>
        <w:p w14:paraId="180A5565" w14:textId="32108B1A" w:rsidR="00DB6DEA" w:rsidRPr="00DB6DEA" w:rsidRDefault="00DB6DEA">
          <w:pPr>
            <w:pStyle w:val="TOC2"/>
            <w:tabs>
              <w:tab w:val="right" w:leader="dot" w:pos="9747"/>
            </w:tabs>
            <w:rPr>
              <w:rFonts w:eastAsiaTheme="minorEastAsia" w:cstheme="minorHAnsi"/>
              <w:noProof/>
              <w:lang w:eastAsia="en-GB"/>
            </w:rPr>
          </w:pPr>
          <w:hyperlink w:anchor="_Toc536208869" w:history="1">
            <w:r w:rsidRPr="00DB6DEA">
              <w:rPr>
                <w:rStyle w:val="Hyperlink"/>
                <w:rFonts w:cstheme="minorHAnsi"/>
                <w:noProof/>
              </w:rPr>
              <w:t>Identifying risks</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_Toc536208869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2</w:t>
            </w:r>
            <w:r w:rsidRPr="00DB6DEA">
              <w:rPr>
                <w:rFonts w:cstheme="minorHAnsi"/>
                <w:noProof/>
                <w:webHidden/>
              </w:rPr>
              <w:fldChar w:fldCharType="end"/>
            </w:r>
          </w:hyperlink>
        </w:p>
        <w:p w14:paraId="5F7ACCF8" w14:textId="192FFFF5" w:rsidR="00DB6DEA" w:rsidRPr="00DB6DEA" w:rsidRDefault="00DB6DEA">
          <w:pPr>
            <w:pStyle w:val="TOC2"/>
            <w:tabs>
              <w:tab w:val="right" w:leader="dot" w:pos="9747"/>
            </w:tabs>
            <w:rPr>
              <w:rFonts w:eastAsiaTheme="minorEastAsia" w:cstheme="minorHAnsi"/>
              <w:noProof/>
              <w:lang w:eastAsia="en-GB"/>
            </w:rPr>
          </w:pPr>
          <w:hyperlink w:anchor="_Toc536208870" w:history="1">
            <w:r w:rsidRPr="00DB6DEA">
              <w:rPr>
                <w:rStyle w:val="Hyperlink"/>
                <w:rFonts w:cstheme="minorHAnsi"/>
                <w:noProof/>
              </w:rPr>
              <w:t>Risk 1 (R1)</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_Toc536208870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2</w:t>
            </w:r>
            <w:r w:rsidRPr="00DB6DEA">
              <w:rPr>
                <w:rFonts w:cstheme="minorHAnsi"/>
                <w:noProof/>
                <w:webHidden/>
              </w:rPr>
              <w:fldChar w:fldCharType="end"/>
            </w:r>
          </w:hyperlink>
        </w:p>
        <w:p w14:paraId="051638AA" w14:textId="00741725" w:rsidR="00DB6DEA" w:rsidRPr="00DB6DEA" w:rsidRDefault="00DB6DEA">
          <w:pPr>
            <w:pStyle w:val="TOC2"/>
            <w:tabs>
              <w:tab w:val="right" w:leader="dot" w:pos="9747"/>
            </w:tabs>
            <w:rPr>
              <w:rFonts w:eastAsiaTheme="minorEastAsia" w:cstheme="minorHAnsi"/>
              <w:noProof/>
              <w:lang w:eastAsia="en-GB"/>
            </w:rPr>
          </w:pPr>
          <w:hyperlink w:anchor="_Toc536208871" w:history="1">
            <w:r w:rsidRPr="00DB6DEA">
              <w:rPr>
                <w:rStyle w:val="Hyperlink"/>
                <w:rFonts w:cstheme="minorHAnsi"/>
                <w:noProof/>
              </w:rPr>
              <w:t>Risk 2 (R2)</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_Toc536208871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3</w:t>
            </w:r>
            <w:r w:rsidRPr="00DB6DEA">
              <w:rPr>
                <w:rFonts w:cstheme="minorHAnsi"/>
                <w:noProof/>
                <w:webHidden/>
              </w:rPr>
              <w:fldChar w:fldCharType="end"/>
            </w:r>
          </w:hyperlink>
        </w:p>
        <w:p w14:paraId="40887AD2" w14:textId="0AB41E8F" w:rsidR="00DB6DEA" w:rsidRPr="00DB6DEA" w:rsidRDefault="00DB6DEA">
          <w:pPr>
            <w:pStyle w:val="TOC2"/>
            <w:tabs>
              <w:tab w:val="right" w:leader="dot" w:pos="9747"/>
            </w:tabs>
            <w:rPr>
              <w:rFonts w:eastAsiaTheme="minorEastAsia" w:cstheme="minorHAnsi"/>
              <w:noProof/>
              <w:lang w:eastAsia="en-GB"/>
            </w:rPr>
          </w:pPr>
          <w:hyperlink w:anchor="_Toc536208872" w:history="1">
            <w:r w:rsidRPr="00DB6DEA">
              <w:rPr>
                <w:rStyle w:val="Hyperlink"/>
                <w:rFonts w:cstheme="minorHAnsi"/>
                <w:noProof/>
              </w:rPr>
              <w:t>Risk 3 (R3)</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_Toc536208872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4</w:t>
            </w:r>
            <w:r w:rsidRPr="00DB6DEA">
              <w:rPr>
                <w:rFonts w:cstheme="minorHAnsi"/>
                <w:noProof/>
                <w:webHidden/>
              </w:rPr>
              <w:fldChar w:fldCharType="end"/>
            </w:r>
          </w:hyperlink>
        </w:p>
        <w:p w14:paraId="4EDC9272" w14:textId="4101E16F" w:rsidR="00DB6DEA" w:rsidRPr="00DB6DEA" w:rsidRDefault="00DB6DEA">
          <w:pPr>
            <w:pStyle w:val="TOC2"/>
            <w:tabs>
              <w:tab w:val="right" w:leader="dot" w:pos="9747"/>
            </w:tabs>
            <w:rPr>
              <w:rFonts w:eastAsiaTheme="minorEastAsia" w:cstheme="minorHAnsi"/>
              <w:noProof/>
              <w:lang w:eastAsia="en-GB"/>
            </w:rPr>
          </w:pPr>
          <w:hyperlink w:anchor="_Toc536208873" w:history="1">
            <w:r w:rsidRPr="00DB6DEA">
              <w:rPr>
                <w:rStyle w:val="Hyperlink"/>
                <w:rFonts w:cstheme="minorHAnsi"/>
                <w:noProof/>
              </w:rPr>
              <w:t>Risk 4 (R4)</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_Toc536208873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4</w:t>
            </w:r>
            <w:r w:rsidRPr="00DB6DEA">
              <w:rPr>
                <w:rFonts w:cstheme="minorHAnsi"/>
                <w:noProof/>
                <w:webHidden/>
              </w:rPr>
              <w:fldChar w:fldCharType="end"/>
            </w:r>
          </w:hyperlink>
        </w:p>
        <w:p w14:paraId="7EEAF62D" w14:textId="0D47CEE4" w:rsidR="00DB6DEA" w:rsidRPr="00DB6DEA" w:rsidRDefault="00DB6DEA">
          <w:pPr>
            <w:pStyle w:val="TOC2"/>
            <w:tabs>
              <w:tab w:val="right" w:leader="dot" w:pos="9747"/>
            </w:tabs>
            <w:rPr>
              <w:rFonts w:eastAsiaTheme="minorEastAsia" w:cstheme="minorHAnsi"/>
              <w:noProof/>
              <w:lang w:eastAsia="en-GB"/>
            </w:rPr>
          </w:pPr>
          <w:hyperlink w:anchor="_Toc536208874" w:history="1">
            <w:r w:rsidRPr="00DB6DEA">
              <w:rPr>
                <w:rStyle w:val="Hyperlink"/>
                <w:rFonts w:cstheme="minorHAnsi"/>
                <w:noProof/>
              </w:rPr>
              <w:t>Risk Evaluation Matrix</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_Toc536208874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5</w:t>
            </w:r>
            <w:r w:rsidRPr="00DB6DEA">
              <w:rPr>
                <w:rFonts w:cstheme="minorHAnsi"/>
                <w:noProof/>
                <w:webHidden/>
              </w:rPr>
              <w:fldChar w:fldCharType="end"/>
            </w:r>
          </w:hyperlink>
        </w:p>
        <w:p w14:paraId="16F32997" w14:textId="70BB9FD2" w:rsidR="00DB6DEA" w:rsidRPr="00DB6DEA" w:rsidRDefault="00DB6DEA">
          <w:pPr>
            <w:pStyle w:val="TOC1"/>
            <w:tabs>
              <w:tab w:val="right" w:leader="dot" w:pos="9747"/>
            </w:tabs>
            <w:rPr>
              <w:rFonts w:eastAsiaTheme="minorEastAsia" w:cstheme="minorHAnsi"/>
              <w:noProof/>
              <w:lang w:eastAsia="en-GB"/>
            </w:rPr>
          </w:pPr>
          <w:hyperlink w:anchor="_Toc536208875" w:history="1">
            <w:r w:rsidRPr="00DB6DEA">
              <w:rPr>
                <w:rStyle w:val="Hyperlink"/>
                <w:rFonts w:cstheme="minorHAnsi"/>
                <w:noProof/>
              </w:rPr>
              <w:t>Code of Practice - Sustainability Issues</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_Toc536208875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5</w:t>
            </w:r>
            <w:r w:rsidRPr="00DB6DEA">
              <w:rPr>
                <w:rFonts w:cstheme="minorHAnsi"/>
                <w:noProof/>
                <w:webHidden/>
              </w:rPr>
              <w:fldChar w:fldCharType="end"/>
            </w:r>
          </w:hyperlink>
        </w:p>
        <w:p w14:paraId="098F4878" w14:textId="1DE3B678" w:rsidR="00DB6DEA" w:rsidRPr="00DB6DEA" w:rsidRDefault="00DB6DEA">
          <w:pPr>
            <w:pStyle w:val="TOC1"/>
            <w:tabs>
              <w:tab w:val="right" w:leader="dot" w:pos="9747"/>
            </w:tabs>
            <w:rPr>
              <w:rFonts w:eastAsiaTheme="minorEastAsia" w:cstheme="minorHAnsi"/>
              <w:noProof/>
              <w:lang w:eastAsia="en-GB"/>
            </w:rPr>
          </w:pPr>
          <w:hyperlink w:anchor="_Toc536208876" w:history="1">
            <w:r w:rsidRPr="00DB6DEA">
              <w:rPr>
                <w:rStyle w:val="Hyperlink"/>
                <w:rFonts w:cstheme="minorHAnsi"/>
                <w:noProof/>
              </w:rPr>
              <w:t>Code of Practice - ethical and legal issues</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_Toc536208876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6</w:t>
            </w:r>
            <w:r w:rsidRPr="00DB6DEA">
              <w:rPr>
                <w:rFonts w:cstheme="minorHAnsi"/>
                <w:noProof/>
                <w:webHidden/>
              </w:rPr>
              <w:fldChar w:fldCharType="end"/>
            </w:r>
          </w:hyperlink>
        </w:p>
        <w:p w14:paraId="58DBE96D" w14:textId="3D599BE8" w:rsidR="00DB6DEA" w:rsidRPr="00DB6DEA" w:rsidRDefault="00DB6DEA">
          <w:pPr>
            <w:pStyle w:val="TOC1"/>
            <w:tabs>
              <w:tab w:val="right" w:leader="dot" w:pos="9747"/>
            </w:tabs>
            <w:rPr>
              <w:rFonts w:eastAsiaTheme="minorEastAsia" w:cstheme="minorHAnsi"/>
              <w:noProof/>
              <w:lang w:eastAsia="en-GB"/>
            </w:rPr>
          </w:pPr>
          <w:hyperlink w:anchor="_Toc536208877" w:history="1">
            <w:r w:rsidRPr="00DB6DEA">
              <w:rPr>
                <w:rStyle w:val="Hyperlink"/>
                <w:rFonts w:cstheme="minorHAnsi"/>
                <w:noProof/>
              </w:rPr>
              <w:t>Quality assurance issues, include examples of appropriate quality metrics</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_Toc536208877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7</w:t>
            </w:r>
            <w:r w:rsidRPr="00DB6DEA">
              <w:rPr>
                <w:rFonts w:cstheme="minorHAnsi"/>
                <w:noProof/>
                <w:webHidden/>
              </w:rPr>
              <w:fldChar w:fldCharType="end"/>
            </w:r>
          </w:hyperlink>
        </w:p>
        <w:p w14:paraId="0796DF88" w14:textId="35091F33" w:rsidR="00DB6DEA" w:rsidRPr="00DB6DEA" w:rsidRDefault="00DB6DEA">
          <w:pPr>
            <w:pStyle w:val="TOC1"/>
            <w:tabs>
              <w:tab w:val="right" w:leader="dot" w:pos="9747"/>
            </w:tabs>
            <w:rPr>
              <w:rFonts w:eastAsiaTheme="minorEastAsia" w:cstheme="minorHAnsi"/>
              <w:noProof/>
              <w:lang w:eastAsia="en-GB"/>
            </w:rPr>
          </w:pPr>
          <w:hyperlink w:anchor="_Toc536208878" w:history="1">
            <w:r w:rsidRPr="00DB6DEA">
              <w:rPr>
                <w:rStyle w:val="Hyperlink"/>
                <w:rFonts w:cstheme="minorHAnsi"/>
                <w:noProof/>
              </w:rPr>
              <w:t>References</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_Toc536208878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8</w:t>
            </w:r>
            <w:r w:rsidRPr="00DB6DEA">
              <w:rPr>
                <w:rFonts w:cstheme="minorHAnsi"/>
                <w:noProof/>
                <w:webHidden/>
              </w:rPr>
              <w:fldChar w:fldCharType="end"/>
            </w:r>
          </w:hyperlink>
        </w:p>
        <w:p w14:paraId="420A0B38" w14:textId="31925874" w:rsidR="00DB6DEA" w:rsidRPr="00DB6DEA" w:rsidRDefault="00DB6DEA">
          <w:pPr>
            <w:pStyle w:val="TOC1"/>
            <w:tabs>
              <w:tab w:val="right" w:leader="dot" w:pos="9747"/>
            </w:tabs>
            <w:rPr>
              <w:rFonts w:eastAsiaTheme="minorEastAsia" w:cstheme="minorHAnsi"/>
              <w:noProof/>
              <w:lang w:eastAsia="en-GB"/>
            </w:rPr>
          </w:pPr>
          <w:hyperlink w:anchor="_Toc536208879" w:history="1">
            <w:r w:rsidRPr="00DB6DEA">
              <w:rPr>
                <w:rStyle w:val="Hyperlink"/>
                <w:rFonts w:cstheme="minorHAnsi"/>
                <w:noProof/>
              </w:rPr>
              <w:t>Appendix A – South Wales Local Resilience Forum Risk Reference Map</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_Toc536208879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9</w:t>
            </w:r>
            <w:r w:rsidRPr="00DB6DEA">
              <w:rPr>
                <w:rFonts w:cstheme="minorHAnsi"/>
                <w:noProof/>
                <w:webHidden/>
              </w:rPr>
              <w:fldChar w:fldCharType="end"/>
            </w:r>
          </w:hyperlink>
        </w:p>
        <w:p w14:paraId="165D40A2" w14:textId="68753C40" w:rsidR="00DB6DEA" w:rsidRPr="00DB6DEA" w:rsidRDefault="00DB6DEA">
          <w:pPr>
            <w:pStyle w:val="TOC1"/>
            <w:tabs>
              <w:tab w:val="right" w:leader="dot" w:pos="9747"/>
            </w:tabs>
            <w:rPr>
              <w:rFonts w:eastAsiaTheme="minorEastAsia" w:cstheme="minorHAnsi"/>
              <w:noProof/>
              <w:lang w:eastAsia="en-GB"/>
            </w:rPr>
          </w:pPr>
          <w:hyperlink w:anchor="_Toc536208880" w:history="1">
            <w:r w:rsidRPr="00DB6DEA">
              <w:rPr>
                <w:rStyle w:val="Hyperlink"/>
                <w:rFonts w:cstheme="minorHAnsi"/>
                <w:noProof/>
              </w:rPr>
              <w:t>Appendix B – South Wales Local Resilience Forum Risk Assessment Summary Table</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_Toc536208880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10</w:t>
            </w:r>
            <w:r w:rsidRPr="00DB6DEA">
              <w:rPr>
                <w:rFonts w:cstheme="minorHAnsi"/>
                <w:noProof/>
                <w:webHidden/>
              </w:rPr>
              <w:fldChar w:fldCharType="end"/>
            </w:r>
          </w:hyperlink>
        </w:p>
        <w:p w14:paraId="12853FCD" w14:textId="569B1023" w:rsidR="00DB6DEA" w:rsidRPr="00DB6DEA" w:rsidRDefault="00DB6DEA">
          <w:pPr>
            <w:pStyle w:val="TOC1"/>
            <w:tabs>
              <w:tab w:val="right" w:leader="dot" w:pos="9747"/>
            </w:tabs>
            <w:rPr>
              <w:rFonts w:eastAsiaTheme="minorEastAsia" w:cstheme="minorHAnsi"/>
              <w:noProof/>
              <w:lang w:eastAsia="en-GB"/>
            </w:rPr>
          </w:pPr>
          <w:hyperlink w:anchor="_Toc536208881" w:history="1">
            <w:r w:rsidRPr="00DB6DEA">
              <w:rPr>
                <w:rStyle w:val="Hyperlink"/>
                <w:rFonts w:cstheme="minorHAnsi"/>
                <w:noProof/>
              </w:rPr>
              <w:t>Appendix C - C.A.L.M.E.R. quality matrix</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_Toc536208881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11</w:t>
            </w:r>
            <w:r w:rsidRPr="00DB6DEA">
              <w:rPr>
                <w:rFonts w:cstheme="minorHAnsi"/>
                <w:noProof/>
                <w:webHidden/>
              </w:rPr>
              <w:fldChar w:fldCharType="end"/>
            </w:r>
          </w:hyperlink>
        </w:p>
        <w:p w14:paraId="1CED50C0" w14:textId="6FF76A07" w:rsidR="00DB6DEA" w:rsidRPr="00DB6DEA" w:rsidRDefault="00DB6DEA">
          <w:pPr>
            <w:pStyle w:val="TOC1"/>
            <w:tabs>
              <w:tab w:val="right" w:leader="dot" w:pos="9747"/>
            </w:tabs>
            <w:rPr>
              <w:rFonts w:eastAsiaTheme="minorEastAsia" w:cstheme="minorHAnsi"/>
              <w:noProof/>
              <w:lang w:eastAsia="en-GB"/>
            </w:rPr>
          </w:pPr>
          <w:hyperlink w:anchor="_Toc536208882" w:history="1">
            <w:r w:rsidRPr="00DB6DEA">
              <w:rPr>
                <w:rStyle w:val="Hyperlink"/>
                <w:rFonts w:cstheme="minorHAnsi"/>
                <w:noProof/>
              </w:rPr>
              <w:t>Annex D – Standards for Health Services in Wales</w:t>
            </w:r>
            <w:r w:rsidRPr="00DB6DEA">
              <w:rPr>
                <w:rFonts w:cstheme="minorHAnsi"/>
                <w:noProof/>
                <w:webHidden/>
              </w:rPr>
              <w:tab/>
            </w:r>
            <w:r w:rsidRPr="00DB6DEA">
              <w:rPr>
                <w:rFonts w:cstheme="minorHAnsi"/>
                <w:noProof/>
                <w:webHidden/>
              </w:rPr>
              <w:fldChar w:fldCharType="begin"/>
            </w:r>
            <w:r w:rsidRPr="00DB6DEA">
              <w:rPr>
                <w:rFonts w:cstheme="minorHAnsi"/>
                <w:noProof/>
                <w:webHidden/>
              </w:rPr>
              <w:instrText xml:space="preserve"> PAGEREF _Toc536208882 \h </w:instrText>
            </w:r>
            <w:r w:rsidRPr="00DB6DEA">
              <w:rPr>
                <w:rFonts w:cstheme="minorHAnsi"/>
                <w:noProof/>
                <w:webHidden/>
              </w:rPr>
            </w:r>
            <w:r w:rsidRPr="00DB6DEA">
              <w:rPr>
                <w:rFonts w:cstheme="minorHAnsi"/>
                <w:noProof/>
                <w:webHidden/>
              </w:rPr>
              <w:fldChar w:fldCharType="separate"/>
            </w:r>
            <w:r w:rsidRPr="00DB6DEA">
              <w:rPr>
                <w:rFonts w:cstheme="minorHAnsi"/>
                <w:noProof/>
                <w:webHidden/>
              </w:rPr>
              <w:t>12</w:t>
            </w:r>
            <w:r w:rsidRPr="00DB6DEA">
              <w:rPr>
                <w:rFonts w:cstheme="minorHAnsi"/>
                <w:noProof/>
                <w:webHidden/>
              </w:rPr>
              <w:fldChar w:fldCharType="end"/>
            </w:r>
          </w:hyperlink>
        </w:p>
        <w:p w14:paraId="6A8B7FE6" w14:textId="05F95E5D" w:rsidR="003F14DC" w:rsidRPr="00DB6DEA" w:rsidRDefault="003F14DC">
          <w:pPr>
            <w:rPr>
              <w:rFonts w:cstheme="minorHAnsi"/>
            </w:rPr>
          </w:pPr>
          <w:r w:rsidRPr="00DB6DEA">
            <w:rPr>
              <w:rFonts w:cstheme="minorHAnsi"/>
              <w:b/>
              <w:bCs/>
              <w:noProof/>
            </w:rPr>
            <w:fldChar w:fldCharType="end"/>
          </w:r>
        </w:p>
      </w:sdtContent>
    </w:sdt>
    <w:p w14:paraId="472AED42" w14:textId="7A395B4F" w:rsidR="003F14DC" w:rsidRPr="00DB6DEA" w:rsidRDefault="003F14DC">
      <w:pPr>
        <w:rPr>
          <w:rFonts w:eastAsia="Times New Roman" w:cstheme="minorHAnsi"/>
          <w:kern w:val="3"/>
          <w:sz w:val="24"/>
          <w:szCs w:val="24"/>
          <w:lang w:eastAsia="en-GB"/>
        </w:rPr>
      </w:pPr>
      <w:r w:rsidRPr="00DB6DEA">
        <w:rPr>
          <w:rFonts w:cstheme="minorHAnsi"/>
          <w:sz w:val="24"/>
          <w:szCs w:val="24"/>
        </w:rPr>
        <w:br w:type="page"/>
      </w:r>
    </w:p>
    <w:p w14:paraId="0570E635" w14:textId="77777777" w:rsidR="003F14DC" w:rsidRPr="00DB6DEA" w:rsidRDefault="003F14DC" w:rsidP="00ED7F8A">
      <w:pPr>
        <w:pStyle w:val="Standard"/>
        <w:ind w:left="45"/>
        <w:rPr>
          <w:rFonts w:asciiTheme="minorHAnsi" w:hAnsiTheme="minorHAnsi" w:cstheme="minorHAnsi"/>
          <w:sz w:val="24"/>
          <w:szCs w:val="24"/>
        </w:rPr>
      </w:pPr>
    </w:p>
    <w:p w14:paraId="387192DB" w14:textId="77777777" w:rsidR="003F14DC" w:rsidRPr="00DB6DEA" w:rsidRDefault="003F14DC" w:rsidP="00ED7F8A">
      <w:pPr>
        <w:pStyle w:val="Standard"/>
        <w:ind w:left="45"/>
        <w:rPr>
          <w:rFonts w:asciiTheme="minorHAnsi" w:hAnsiTheme="minorHAnsi" w:cstheme="minorHAnsi"/>
          <w:sz w:val="24"/>
          <w:szCs w:val="24"/>
        </w:rPr>
      </w:pPr>
    </w:p>
    <w:p w14:paraId="49E135A0" w14:textId="54DCDF5B" w:rsidR="00505A90" w:rsidRPr="00DB6DEA" w:rsidRDefault="00ED7F8A" w:rsidP="003F14DC">
      <w:pPr>
        <w:pStyle w:val="Heading1"/>
        <w:rPr>
          <w:rFonts w:asciiTheme="minorHAnsi" w:hAnsiTheme="minorHAnsi" w:cstheme="minorHAnsi"/>
        </w:rPr>
      </w:pPr>
      <w:bookmarkStart w:id="0" w:name="_Toc536208866"/>
      <w:r w:rsidRPr="00DB6DEA">
        <w:rPr>
          <w:rFonts w:asciiTheme="minorHAnsi" w:hAnsiTheme="minorHAnsi" w:cstheme="minorHAnsi"/>
        </w:rPr>
        <w:t>Purpose</w:t>
      </w:r>
      <w:bookmarkEnd w:id="0"/>
    </w:p>
    <w:p w14:paraId="5FD30587" w14:textId="0967D5F5" w:rsidR="00ED7F8A" w:rsidRPr="00DB6DEA" w:rsidRDefault="00AE430C" w:rsidP="003F14DC">
      <w:pPr>
        <w:spacing w:before="120" w:after="120" w:line="360" w:lineRule="auto"/>
        <w:jc w:val="both"/>
        <w:rPr>
          <w:rFonts w:cstheme="minorHAnsi"/>
          <w:sz w:val="24"/>
          <w:szCs w:val="24"/>
        </w:rPr>
      </w:pPr>
      <w:r w:rsidRPr="00DB6DEA">
        <w:rPr>
          <w:rFonts w:cstheme="minorHAnsi"/>
          <w:sz w:val="24"/>
          <w:szCs w:val="24"/>
        </w:rPr>
        <w:t xml:space="preserve">The Centralised Alignment of Local Medication and Emergency Resources (C.A.L.M.E.R.) project </w:t>
      </w:r>
      <w:r w:rsidR="00A979C1" w:rsidRPr="00DB6DEA">
        <w:rPr>
          <w:rFonts w:cstheme="minorHAnsi"/>
          <w:sz w:val="24"/>
          <w:szCs w:val="24"/>
        </w:rPr>
        <w:t>is a</w:t>
      </w:r>
      <w:r w:rsidRPr="00DB6DEA">
        <w:rPr>
          <w:rFonts w:cstheme="minorHAnsi"/>
          <w:sz w:val="24"/>
          <w:szCs w:val="24"/>
        </w:rPr>
        <w:t xml:space="preserve"> solution t</w:t>
      </w:r>
      <w:r w:rsidR="00A979C1" w:rsidRPr="00DB6DEA">
        <w:rPr>
          <w:rFonts w:cstheme="minorHAnsi"/>
          <w:sz w:val="24"/>
          <w:szCs w:val="24"/>
        </w:rPr>
        <w:t>o</w:t>
      </w:r>
      <w:r w:rsidRPr="00DB6DEA">
        <w:rPr>
          <w:rFonts w:cstheme="minorHAnsi"/>
          <w:sz w:val="24"/>
          <w:szCs w:val="24"/>
        </w:rPr>
        <w:t xml:space="preserve"> alleviate the pressure on medical emergency-care providers in a disaster scenario by re-directing users towards alternative locations set up with the specific purpose of treating those with chronic conditions and in need of an on-going medical care</w:t>
      </w:r>
      <w:r w:rsidR="000B2AF5" w:rsidRPr="00DB6DEA">
        <w:rPr>
          <w:rFonts w:cstheme="minorHAnsi"/>
          <w:sz w:val="24"/>
          <w:szCs w:val="24"/>
        </w:rPr>
        <w:t xml:space="preserve">. </w:t>
      </w:r>
      <w:r w:rsidR="00ED7F8A" w:rsidRPr="00DB6DEA">
        <w:rPr>
          <w:rFonts w:cstheme="minorHAnsi"/>
          <w:sz w:val="24"/>
          <w:szCs w:val="24"/>
        </w:rPr>
        <w:t>T</w:t>
      </w:r>
      <w:r w:rsidR="000B2AF5" w:rsidRPr="00DB6DEA">
        <w:rPr>
          <w:rFonts w:cstheme="minorHAnsi"/>
          <w:sz w:val="24"/>
          <w:szCs w:val="24"/>
        </w:rPr>
        <w:t>his</w:t>
      </w:r>
      <w:r w:rsidR="00ED7F8A" w:rsidRPr="00DB6DEA">
        <w:rPr>
          <w:rFonts w:cstheme="minorHAnsi"/>
          <w:sz w:val="24"/>
          <w:szCs w:val="24"/>
        </w:rPr>
        <w:t xml:space="preserve"> report </w:t>
      </w:r>
      <w:r w:rsidR="000B2AF5" w:rsidRPr="00DB6DEA">
        <w:rPr>
          <w:rFonts w:cstheme="minorHAnsi"/>
          <w:sz w:val="24"/>
          <w:szCs w:val="24"/>
        </w:rPr>
        <w:t>will</w:t>
      </w:r>
      <w:r w:rsidR="00ED7F8A" w:rsidRPr="00DB6DEA">
        <w:rPr>
          <w:rFonts w:cstheme="minorHAnsi"/>
          <w:sz w:val="24"/>
          <w:szCs w:val="24"/>
        </w:rPr>
        <w:t xml:space="preserve"> </w:t>
      </w:r>
      <w:r w:rsidR="000B2AF5" w:rsidRPr="00DB6DEA">
        <w:rPr>
          <w:rFonts w:cstheme="minorHAnsi"/>
          <w:sz w:val="24"/>
          <w:szCs w:val="24"/>
        </w:rPr>
        <w:t>investigate</w:t>
      </w:r>
      <w:r w:rsidR="00ED7F8A" w:rsidRPr="00DB6DEA">
        <w:rPr>
          <w:rFonts w:cstheme="minorHAnsi"/>
          <w:sz w:val="24"/>
          <w:szCs w:val="24"/>
        </w:rPr>
        <w:t xml:space="preserve"> several areas of considerations for the delivery of C</w:t>
      </w:r>
      <w:r w:rsidRPr="00DB6DEA">
        <w:rPr>
          <w:rFonts w:cstheme="minorHAnsi"/>
          <w:sz w:val="24"/>
          <w:szCs w:val="24"/>
        </w:rPr>
        <w:t>.</w:t>
      </w:r>
      <w:r w:rsidR="00ED7F8A" w:rsidRPr="00DB6DEA">
        <w:rPr>
          <w:rFonts w:cstheme="minorHAnsi"/>
          <w:sz w:val="24"/>
          <w:szCs w:val="24"/>
        </w:rPr>
        <w:t>A</w:t>
      </w:r>
      <w:r w:rsidRPr="00DB6DEA">
        <w:rPr>
          <w:rFonts w:cstheme="minorHAnsi"/>
          <w:sz w:val="24"/>
          <w:szCs w:val="24"/>
        </w:rPr>
        <w:t>.</w:t>
      </w:r>
      <w:r w:rsidR="00ED7F8A" w:rsidRPr="00DB6DEA">
        <w:rPr>
          <w:rFonts w:cstheme="minorHAnsi"/>
          <w:sz w:val="24"/>
          <w:szCs w:val="24"/>
        </w:rPr>
        <w:t>L</w:t>
      </w:r>
      <w:r w:rsidRPr="00DB6DEA">
        <w:rPr>
          <w:rFonts w:cstheme="minorHAnsi"/>
          <w:sz w:val="24"/>
          <w:szCs w:val="24"/>
        </w:rPr>
        <w:t>.</w:t>
      </w:r>
      <w:r w:rsidR="00ED7F8A" w:rsidRPr="00DB6DEA">
        <w:rPr>
          <w:rFonts w:cstheme="minorHAnsi"/>
          <w:sz w:val="24"/>
          <w:szCs w:val="24"/>
        </w:rPr>
        <w:t>M</w:t>
      </w:r>
      <w:r w:rsidRPr="00DB6DEA">
        <w:rPr>
          <w:rFonts w:cstheme="minorHAnsi"/>
          <w:sz w:val="24"/>
          <w:szCs w:val="24"/>
        </w:rPr>
        <w:t>.</w:t>
      </w:r>
      <w:r w:rsidR="00ED7F8A" w:rsidRPr="00DB6DEA">
        <w:rPr>
          <w:rFonts w:cstheme="minorHAnsi"/>
          <w:sz w:val="24"/>
          <w:szCs w:val="24"/>
        </w:rPr>
        <w:t>E</w:t>
      </w:r>
      <w:r w:rsidRPr="00DB6DEA">
        <w:rPr>
          <w:rFonts w:cstheme="minorHAnsi"/>
          <w:sz w:val="24"/>
          <w:szCs w:val="24"/>
        </w:rPr>
        <w:t>.</w:t>
      </w:r>
      <w:r w:rsidR="00ED7F8A" w:rsidRPr="00DB6DEA">
        <w:rPr>
          <w:rFonts w:cstheme="minorHAnsi"/>
          <w:sz w:val="24"/>
          <w:szCs w:val="24"/>
        </w:rPr>
        <w:t>R</w:t>
      </w:r>
      <w:r w:rsidR="00B630EF" w:rsidRPr="00DB6DEA">
        <w:rPr>
          <w:rFonts w:cstheme="minorHAnsi"/>
          <w:sz w:val="24"/>
          <w:szCs w:val="24"/>
        </w:rPr>
        <w:t>.</w:t>
      </w:r>
      <w:r w:rsidR="000B2AF5" w:rsidRPr="00DB6DEA">
        <w:rPr>
          <w:rFonts w:cstheme="minorHAnsi"/>
          <w:sz w:val="24"/>
          <w:szCs w:val="24"/>
        </w:rPr>
        <w:t xml:space="preserve"> - </w:t>
      </w:r>
      <w:r w:rsidR="00B630EF" w:rsidRPr="00DB6DEA">
        <w:rPr>
          <w:rFonts w:cstheme="minorHAnsi"/>
          <w:sz w:val="24"/>
          <w:szCs w:val="24"/>
        </w:rPr>
        <w:t>identifying risks and risk management, sustainability, legal and ethical issues and quality assurance.</w:t>
      </w:r>
      <w:r w:rsidRPr="00DB6DEA">
        <w:rPr>
          <w:rFonts w:cstheme="minorHAnsi"/>
          <w:sz w:val="24"/>
          <w:szCs w:val="24"/>
        </w:rPr>
        <w:t xml:space="preserve"> </w:t>
      </w:r>
    </w:p>
    <w:p w14:paraId="3D87F40B" w14:textId="77777777" w:rsidR="00B630EF" w:rsidRPr="00DB6DEA" w:rsidRDefault="00B630EF" w:rsidP="00ED7F8A">
      <w:pPr>
        <w:pStyle w:val="Standard"/>
        <w:ind w:left="45"/>
        <w:rPr>
          <w:rFonts w:asciiTheme="minorHAnsi" w:hAnsiTheme="minorHAnsi" w:cstheme="minorHAnsi"/>
          <w:sz w:val="24"/>
          <w:szCs w:val="24"/>
        </w:rPr>
      </w:pPr>
    </w:p>
    <w:p w14:paraId="23AA2855" w14:textId="77777777" w:rsidR="00B630EF" w:rsidRPr="00DB6DEA" w:rsidRDefault="00B630EF" w:rsidP="003F14DC">
      <w:pPr>
        <w:pStyle w:val="Heading1"/>
        <w:rPr>
          <w:rFonts w:asciiTheme="minorHAnsi" w:hAnsiTheme="minorHAnsi" w:cstheme="minorHAnsi"/>
        </w:rPr>
      </w:pPr>
      <w:bookmarkStart w:id="1" w:name="_Toc536208867"/>
      <w:r w:rsidRPr="00DB6DEA">
        <w:rPr>
          <w:rFonts w:asciiTheme="minorHAnsi" w:hAnsiTheme="minorHAnsi" w:cstheme="minorHAnsi"/>
        </w:rPr>
        <w:t>Risks and risk management</w:t>
      </w:r>
      <w:bookmarkEnd w:id="1"/>
    </w:p>
    <w:p w14:paraId="51DA12A7" w14:textId="77777777" w:rsidR="001C5E89" w:rsidRPr="00DB6DEA" w:rsidRDefault="006D70D2" w:rsidP="003F14DC">
      <w:pPr>
        <w:pStyle w:val="Heading2"/>
        <w:rPr>
          <w:rFonts w:asciiTheme="minorHAnsi" w:hAnsiTheme="minorHAnsi" w:cstheme="minorHAnsi"/>
        </w:rPr>
      </w:pPr>
      <w:bookmarkStart w:id="2" w:name="_Toc536208868"/>
      <w:r w:rsidRPr="00DB6DEA">
        <w:rPr>
          <w:rFonts w:asciiTheme="minorHAnsi" w:hAnsiTheme="minorHAnsi" w:cstheme="minorHAnsi"/>
        </w:rPr>
        <w:t>D</w:t>
      </w:r>
      <w:r w:rsidR="001C5E89" w:rsidRPr="00DB6DEA">
        <w:rPr>
          <w:rFonts w:asciiTheme="minorHAnsi" w:hAnsiTheme="minorHAnsi" w:cstheme="minorHAnsi"/>
        </w:rPr>
        <w:t>efinitions</w:t>
      </w:r>
      <w:bookmarkEnd w:id="2"/>
    </w:p>
    <w:p w14:paraId="360A7F57" w14:textId="36479113" w:rsidR="006D70D2" w:rsidRPr="00DB6DEA" w:rsidRDefault="00B630EF" w:rsidP="003F14DC">
      <w:pPr>
        <w:spacing w:before="120" w:after="120" w:line="360" w:lineRule="auto"/>
        <w:jc w:val="both"/>
        <w:rPr>
          <w:rFonts w:cstheme="minorHAnsi"/>
          <w:sz w:val="24"/>
          <w:szCs w:val="24"/>
        </w:rPr>
      </w:pPr>
      <w:r w:rsidRPr="00DB6DEA">
        <w:rPr>
          <w:rFonts w:cstheme="minorHAnsi"/>
          <w:sz w:val="24"/>
          <w:szCs w:val="24"/>
        </w:rPr>
        <w:t>For the purposes of this report,</w:t>
      </w:r>
      <w:r w:rsidR="005E09C3" w:rsidRPr="00DB6DEA">
        <w:rPr>
          <w:rFonts w:cstheme="minorHAnsi"/>
          <w:sz w:val="24"/>
          <w:szCs w:val="24"/>
        </w:rPr>
        <w:t xml:space="preserve"> the following definitions </w:t>
      </w:r>
      <w:r w:rsidR="006D70D2" w:rsidRPr="00DB6DEA">
        <w:rPr>
          <w:rFonts w:cstheme="minorHAnsi"/>
          <w:sz w:val="24"/>
          <w:szCs w:val="24"/>
        </w:rPr>
        <w:t>are used:</w:t>
      </w:r>
      <w:r w:rsidR="005E09C3" w:rsidRPr="00DB6DEA">
        <w:rPr>
          <w:rFonts w:cstheme="minorHAnsi"/>
          <w:sz w:val="24"/>
          <w:szCs w:val="24"/>
        </w:rPr>
        <w:t xml:space="preserve"> a hazard is “something that could cause harm to people, such as chemicals, electricity and working at height” while risk is “the chance, however large or small, that a hazard could cause harm</w:t>
      </w:r>
      <w:r w:rsidR="006D70D2" w:rsidRPr="00DB6DEA">
        <w:rPr>
          <w:rFonts w:cstheme="minorHAnsi"/>
          <w:sz w:val="24"/>
          <w:szCs w:val="24"/>
        </w:rPr>
        <w:t xml:space="preserve">” </w:t>
      </w:r>
      <w:r w:rsidR="005E09C3" w:rsidRPr="00DB6DEA">
        <w:rPr>
          <w:rFonts w:cstheme="minorHAnsi"/>
          <w:sz w:val="24"/>
          <w:szCs w:val="24"/>
        </w:rPr>
        <w:t>(HSE,</w:t>
      </w:r>
      <w:r w:rsidR="006A4B90" w:rsidRPr="00DB6DEA">
        <w:rPr>
          <w:rFonts w:cstheme="minorHAnsi"/>
          <w:sz w:val="24"/>
          <w:szCs w:val="24"/>
        </w:rPr>
        <w:t xml:space="preserve"> 2014)</w:t>
      </w:r>
      <w:r w:rsidR="006D70D2" w:rsidRPr="00DB6DEA">
        <w:rPr>
          <w:rFonts w:cstheme="minorHAnsi"/>
          <w:sz w:val="24"/>
          <w:szCs w:val="24"/>
        </w:rPr>
        <w:t>.</w:t>
      </w:r>
    </w:p>
    <w:p w14:paraId="792D5114" w14:textId="77777777" w:rsidR="00DB6DEA" w:rsidRPr="00DB6DEA" w:rsidRDefault="00DB6DEA" w:rsidP="003F14DC">
      <w:pPr>
        <w:spacing w:before="120" w:after="120" w:line="360" w:lineRule="auto"/>
        <w:jc w:val="both"/>
        <w:rPr>
          <w:rFonts w:cstheme="minorHAnsi"/>
          <w:sz w:val="24"/>
          <w:szCs w:val="24"/>
        </w:rPr>
      </w:pPr>
    </w:p>
    <w:p w14:paraId="3773B216" w14:textId="01907117" w:rsidR="000B2AF5" w:rsidRPr="00DB6DEA" w:rsidRDefault="000B2AF5" w:rsidP="00DB6DEA">
      <w:pPr>
        <w:pStyle w:val="Heading2"/>
        <w:rPr>
          <w:rFonts w:asciiTheme="minorHAnsi" w:hAnsiTheme="minorHAnsi" w:cstheme="minorHAnsi"/>
        </w:rPr>
      </w:pPr>
      <w:bookmarkStart w:id="3" w:name="_Toc536208869"/>
      <w:r w:rsidRPr="00DB6DEA">
        <w:rPr>
          <w:rFonts w:asciiTheme="minorHAnsi" w:hAnsiTheme="minorHAnsi" w:cstheme="minorHAnsi"/>
        </w:rPr>
        <w:t>Identifying risks</w:t>
      </w:r>
      <w:bookmarkEnd w:id="3"/>
    </w:p>
    <w:p w14:paraId="3F55EE70" w14:textId="18F36B13" w:rsidR="00AE430C" w:rsidRPr="00DB6DEA" w:rsidRDefault="00B663A6" w:rsidP="003F14DC">
      <w:pPr>
        <w:spacing w:before="120" w:after="120" w:line="360" w:lineRule="auto"/>
        <w:jc w:val="both"/>
        <w:rPr>
          <w:rFonts w:cstheme="minorHAnsi"/>
          <w:sz w:val="24"/>
          <w:szCs w:val="24"/>
        </w:rPr>
      </w:pPr>
      <w:r w:rsidRPr="00DB6DEA">
        <w:rPr>
          <w:rFonts w:cstheme="minorHAnsi"/>
          <w:sz w:val="24"/>
          <w:szCs w:val="24"/>
        </w:rPr>
        <w:t>F</w:t>
      </w:r>
      <w:r w:rsidR="006D70D2" w:rsidRPr="00DB6DEA">
        <w:rPr>
          <w:rFonts w:cstheme="minorHAnsi"/>
          <w:sz w:val="24"/>
          <w:szCs w:val="24"/>
        </w:rPr>
        <w:t xml:space="preserve">our areas of potential risks and constraints </w:t>
      </w:r>
      <w:r w:rsidR="00E858C1" w:rsidRPr="00DB6DEA">
        <w:rPr>
          <w:rFonts w:cstheme="minorHAnsi"/>
          <w:sz w:val="24"/>
          <w:szCs w:val="24"/>
        </w:rPr>
        <w:t>were</w:t>
      </w:r>
      <w:r w:rsidR="004860F1" w:rsidRPr="00DB6DEA">
        <w:rPr>
          <w:rFonts w:cstheme="minorHAnsi"/>
          <w:sz w:val="24"/>
          <w:szCs w:val="24"/>
        </w:rPr>
        <w:t xml:space="preserve"> previously</w:t>
      </w:r>
      <w:r w:rsidR="00E858C1" w:rsidRPr="00DB6DEA">
        <w:rPr>
          <w:rFonts w:cstheme="minorHAnsi"/>
          <w:sz w:val="24"/>
          <w:szCs w:val="24"/>
        </w:rPr>
        <w:t xml:space="preserve"> identified at </w:t>
      </w:r>
      <w:r w:rsidR="008755FE" w:rsidRPr="00DB6DEA">
        <w:rPr>
          <w:rFonts w:cstheme="minorHAnsi"/>
          <w:sz w:val="24"/>
          <w:szCs w:val="24"/>
        </w:rPr>
        <w:t xml:space="preserve">the </w:t>
      </w:r>
      <w:r w:rsidR="006D70D2" w:rsidRPr="00DB6DEA">
        <w:rPr>
          <w:rFonts w:cstheme="minorHAnsi"/>
          <w:sz w:val="24"/>
          <w:szCs w:val="24"/>
        </w:rPr>
        <w:t>developmental stages</w:t>
      </w:r>
      <w:r w:rsidR="008755FE" w:rsidRPr="00DB6DEA">
        <w:rPr>
          <w:rFonts w:cstheme="minorHAnsi"/>
          <w:sz w:val="24"/>
          <w:szCs w:val="24"/>
        </w:rPr>
        <w:t xml:space="preserve"> of the project</w:t>
      </w:r>
      <w:r w:rsidR="00E858C1" w:rsidRPr="00DB6DEA">
        <w:rPr>
          <w:rFonts w:cstheme="minorHAnsi"/>
          <w:sz w:val="24"/>
          <w:szCs w:val="24"/>
        </w:rPr>
        <w:t xml:space="preserve"> in the project initiation document (PID) - </w:t>
      </w:r>
      <w:r w:rsidR="006D70D2" w:rsidRPr="00DB6DEA">
        <w:rPr>
          <w:rFonts w:cstheme="minorHAnsi"/>
          <w:sz w:val="24"/>
          <w:szCs w:val="24"/>
        </w:rPr>
        <w:t>human resources, time management, co</w:t>
      </w:r>
      <w:r w:rsidR="008755FE" w:rsidRPr="00DB6DEA">
        <w:rPr>
          <w:rFonts w:cstheme="minorHAnsi"/>
          <w:sz w:val="24"/>
          <w:szCs w:val="24"/>
        </w:rPr>
        <w:t>mmunication and</w:t>
      </w:r>
      <w:r w:rsidR="006D70D2" w:rsidRPr="00DB6DEA">
        <w:rPr>
          <w:rFonts w:cstheme="minorHAnsi"/>
          <w:sz w:val="24"/>
          <w:szCs w:val="24"/>
        </w:rPr>
        <w:t xml:space="preserve"> information. </w:t>
      </w:r>
      <w:r w:rsidR="008755FE" w:rsidRPr="00DB6DEA">
        <w:rPr>
          <w:rFonts w:cstheme="minorHAnsi"/>
          <w:sz w:val="24"/>
          <w:szCs w:val="24"/>
        </w:rPr>
        <w:t>As this part of the project has since been completed, this report will focus on identifying risk</w:t>
      </w:r>
      <w:r w:rsidR="00914DA2" w:rsidRPr="00DB6DEA">
        <w:rPr>
          <w:rFonts w:cstheme="minorHAnsi"/>
          <w:sz w:val="24"/>
          <w:szCs w:val="24"/>
        </w:rPr>
        <w:t>s</w:t>
      </w:r>
      <w:r w:rsidR="008755FE" w:rsidRPr="00DB6DEA">
        <w:rPr>
          <w:rFonts w:cstheme="minorHAnsi"/>
          <w:sz w:val="24"/>
          <w:szCs w:val="24"/>
        </w:rPr>
        <w:t xml:space="preserve"> and risk management during the delivery stage of the project. The following</w:t>
      </w:r>
      <w:r w:rsidR="006D70D2" w:rsidRPr="00DB6DEA">
        <w:rPr>
          <w:rFonts w:cstheme="minorHAnsi"/>
          <w:sz w:val="24"/>
          <w:szCs w:val="24"/>
        </w:rPr>
        <w:t xml:space="preserve"> </w:t>
      </w:r>
      <w:r w:rsidR="00E858C1" w:rsidRPr="00DB6DEA">
        <w:rPr>
          <w:rFonts w:cstheme="minorHAnsi"/>
          <w:sz w:val="24"/>
          <w:szCs w:val="24"/>
        </w:rPr>
        <w:t xml:space="preserve">areas </w:t>
      </w:r>
      <w:r w:rsidR="004860F1" w:rsidRPr="00DB6DEA">
        <w:rPr>
          <w:rFonts w:cstheme="minorHAnsi"/>
          <w:sz w:val="24"/>
          <w:szCs w:val="24"/>
        </w:rPr>
        <w:t xml:space="preserve">have been identified as </w:t>
      </w:r>
      <w:r w:rsidR="00A979C1" w:rsidRPr="00DB6DEA">
        <w:rPr>
          <w:rFonts w:cstheme="minorHAnsi"/>
          <w:sz w:val="24"/>
          <w:szCs w:val="24"/>
        </w:rPr>
        <w:t xml:space="preserve">posing </w:t>
      </w:r>
      <w:r w:rsidR="004860F1" w:rsidRPr="00DB6DEA">
        <w:rPr>
          <w:rFonts w:cstheme="minorHAnsi"/>
          <w:sz w:val="24"/>
          <w:szCs w:val="24"/>
        </w:rPr>
        <w:t xml:space="preserve">risk to the </w:t>
      </w:r>
      <w:r w:rsidR="00E858C1" w:rsidRPr="00DB6DEA">
        <w:rPr>
          <w:rFonts w:cstheme="minorHAnsi"/>
          <w:sz w:val="24"/>
          <w:szCs w:val="24"/>
        </w:rPr>
        <w:t>successful</w:t>
      </w:r>
      <w:r w:rsidR="008755FE" w:rsidRPr="00DB6DEA">
        <w:rPr>
          <w:rFonts w:cstheme="minorHAnsi"/>
          <w:sz w:val="24"/>
          <w:szCs w:val="24"/>
        </w:rPr>
        <w:t xml:space="preserve"> project </w:t>
      </w:r>
      <w:r w:rsidR="00914DA2" w:rsidRPr="00DB6DEA">
        <w:rPr>
          <w:rFonts w:cstheme="minorHAnsi"/>
          <w:sz w:val="24"/>
          <w:szCs w:val="24"/>
        </w:rPr>
        <w:t>deployment</w:t>
      </w:r>
      <w:r w:rsidR="00AE430C" w:rsidRPr="00DB6DEA">
        <w:rPr>
          <w:rFonts w:cstheme="minorHAnsi"/>
          <w:sz w:val="24"/>
          <w:szCs w:val="24"/>
        </w:rPr>
        <w:t>:</w:t>
      </w:r>
      <w:r w:rsidR="004860F1" w:rsidRPr="00DB6DEA">
        <w:rPr>
          <w:rFonts w:cstheme="minorHAnsi"/>
          <w:sz w:val="24"/>
          <w:szCs w:val="24"/>
        </w:rPr>
        <w:t xml:space="preserve"> </w:t>
      </w:r>
      <w:r w:rsidR="008755FE" w:rsidRPr="00DB6DEA">
        <w:rPr>
          <w:rFonts w:cstheme="minorHAnsi"/>
          <w:sz w:val="24"/>
          <w:szCs w:val="24"/>
        </w:rPr>
        <w:t>the centres</w:t>
      </w:r>
      <w:r w:rsidR="004860F1" w:rsidRPr="00DB6DEA">
        <w:rPr>
          <w:rFonts w:cstheme="minorHAnsi"/>
          <w:sz w:val="24"/>
          <w:szCs w:val="24"/>
        </w:rPr>
        <w:t xml:space="preserve"> may become physically inaccessible</w:t>
      </w:r>
      <w:r w:rsidR="008755FE" w:rsidRPr="00DB6DEA">
        <w:rPr>
          <w:rFonts w:cstheme="minorHAnsi"/>
          <w:sz w:val="24"/>
          <w:szCs w:val="24"/>
        </w:rPr>
        <w:t xml:space="preserve">, </w:t>
      </w:r>
      <w:r w:rsidR="004860F1" w:rsidRPr="00DB6DEA">
        <w:rPr>
          <w:rFonts w:cstheme="minorHAnsi"/>
          <w:sz w:val="24"/>
          <w:szCs w:val="24"/>
        </w:rPr>
        <w:t>the</w:t>
      </w:r>
      <w:r w:rsidR="00E858C1" w:rsidRPr="00DB6DEA">
        <w:rPr>
          <w:rFonts w:cstheme="minorHAnsi"/>
          <w:sz w:val="24"/>
          <w:szCs w:val="24"/>
        </w:rPr>
        <w:t xml:space="preserve"> available</w:t>
      </w:r>
      <w:r w:rsidR="008755FE" w:rsidRPr="00DB6DEA">
        <w:rPr>
          <w:rFonts w:cstheme="minorHAnsi"/>
          <w:sz w:val="24"/>
          <w:szCs w:val="24"/>
        </w:rPr>
        <w:t xml:space="preserve"> resources</w:t>
      </w:r>
      <w:r w:rsidR="004860F1" w:rsidRPr="00DB6DEA">
        <w:rPr>
          <w:rFonts w:cstheme="minorHAnsi"/>
          <w:sz w:val="24"/>
          <w:szCs w:val="24"/>
        </w:rPr>
        <w:t xml:space="preserve"> may run out</w:t>
      </w:r>
      <w:r w:rsidR="008755FE" w:rsidRPr="00DB6DEA">
        <w:rPr>
          <w:rFonts w:cstheme="minorHAnsi"/>
          <w:sz w:val="24"/>
          <w:szCs w:val="24"/>
        </w:rPr>
        <w:t>,</w:t>
      </w:r>
      <w:r w:rsidR="00914DA2" w:rsidRPr="00DB6DEA">
        <w:rPr>
          <w:rFonts w:cstheme="minorHAnsi"/>
          <w:sz w:val="24"/>
          <w:szCs w:val="24"/>
        </w:rPr>
        <w:t xml:space="preserve"> </w:t>
      </w:r>
      <w:r w:rsidR="004860F1" w:rsidRPr="00DB6DEA">
        <w:rPr>
          <w:rFonts w:cstheme="minorHAnsi"/>
          <w:sz w:val="24"/>
          <w:szCs w:val="24"/>
        </w:rPr>
        <w:t>user</w:t>
      </w:r>
      <w:r w:rsidR="00761463" w:rsidRPr="00DB6DEA">
        <w:rPr>
          <w:rFonts w:cstheme="minorHAnsi"/>
          <w:sz w:val="24"/>
          <w:szCs w:val="24"/>
        </w:rPr>
        <w:t>s</w:t>
      </w:r>
      <w:r w:rsidR="004860F1" w:rsidRPr="00DB6DEA">
        <w:rPr>
          <w:rFonts w:cstheme="minorHAnsi"/>
          <w:sz w:val="24"/>
          <w:szCs w:val="24"/>
        </w:rPr>
        <w:t xml:space="preserve"> may not know where to go, when or how to get there, the communication between service-providers</w:t>
      </w:r>
      <w:r w:rsidR="008755FE" w:rsidRPr="00DB6DEA">
        <w:rPr>
          <w:rFonts w:cstheme="minorHAnsi"/>
          <w:sz w:val="24"/>
          <w:szCs w:val="24"/>
        </w:rPr>
        <w:t xml:space="preserve"> </w:t>
      </w:r>
      <w:r w:rsidR="004860F1" w:rsidRPr="00DB6DEA">
        <w:rPr>
          <w:rFonts w:cstheme="minorHAnsi"/>
          <w:sz w:val="24"/>
          <w:szCs w:val="24"/>
        </w:rPr>
        <w:t>may break-down</w:t>
      </w:r>
      <w:r w:rsidR="00E858C1" w:rsidRPr="00DB6DEA">
        <w:rPr>
          <w:rFonts w:cstheme="minorHAnsi"/>
          <w:sz w:val="24"/>
          <w:szCs w:val="24"/>
        </w:rPr>
        <w:t xml:space="preserve">. </w:t>
      </w:r>
    </w:p>
    <w:p w14:paraId="7F642952" w14:textId="77777777" w:rsidR="000B2AF5" w:rsidRPr="00DB6DEA" w:rsidRDefault="000B2AF5" w:rsidP="006D70D2">
      <w:pPr>
        <w:pStyle w:val="Standard"/>
        <w:ind w:left="45"/>
        <w:rPr>
          <w:rFonts w:asciiTheme="minorHAnsi" w:hAnsiTheme="minorHAnsi" w:cstheme="minorHAnsi"/>
          <w:sz w:val="24"/>
          <w:szCs w:val="24"/>
        </w:rPr>
      </w:pPr>
    </w:p>
    <w:p w14:paraId="5FDE3DF0" w14:textId="60EB65FA" w:rsidR="00AE430C" w:rsidRPr="00DB6DEA" w:rsidRDefault="00AE430C" w:rsidP="003F14DC">
      <w:pPr>
        <w:pStyle w:val="Heading2"/>
        <w:rPr>
          <w:rFonts w:asciiTheme="minorHAnsi" w:hAnsiTheme="minorHAnsi" w:cstheme="minorHAnsi"/>
        </w:rPr>
      </w:pPr>
      <w:bookmarkStart w:id="4" w:name="_Toc536208870"/>
      <w:r w:rsidRPr="00DB6DEA">
        <w:rPr>
          <w:rFonts w:asciiTheme="minorHAnsi" w:hAnsiTheme="minorHAnsi" w:cstheme="minorHAnsi"/>
        </w:rPr>
        <w:t>Risk 1 (R1)</w:t>
      </w:r>
      <w:bookmarkEnd w:id="4"/>
    </w:p>
    <w:p w14:paraId="4BC3EAF2" w14:textId="740D96B5" w:rsidR="006D70D2" w:rsidRPr="00DB6DEA" w:rsidRDefault="004860F1" w:rsidP="003F14DC">
      <w:pPr>
        <w:spacing w:before="120" w:after="120" w:line="360" w:lineRule="auto"/>
        <w:jc w:val="both"/>
        <w:rPr>
          <w:rFonts w:cstheme="minorHAnsi"/>
          <w:sz w:val="24"/>
          <w:szCs w:val="24"/>
        </w:rPr>
      </w:pPr>
      <w:r w:rsidRPr="00DB6DEA">
        <w:rPr>
          <w:rFonts w:cstheme="minorHAnsi"/>
          <w:sz w:val="24"/>
          <w:szCs w:val="24"/>
        </w:rPr>
        <w:t>This first risk area is that</w:t>
      </w:r>
      <w:r w:rsidR="003E1659" w:rsidRPr="00DB6DEA">
        <w:rPr>
          <w:rFonts w:cstheme="minorHAnsi"/>
          <w:sz w:val="24"/>
          <w:szCs w:val="24"/>
        </w:rPr>
        <w:t xml:space="preserve"> </w:t>
      </w:r>
      <w:r w:rsidR="00AE430C" w:rsidRPr="00DB6DEA">
        <w:rPr>
          <w:rFonts w:cstheme="minorHAnsi"/>
          <w:sz w:val="24"/>
          <w:szCs w:val="24"/>
        </w:rPr>
        <w:t>depend</w:t>
      </w:r>
      <w:r w:rsidR="003E1659" w:rsidRPr="00DB6DEA">
        <w:rPr>
          <w:rFonts w:cstheme="minorHAnsi"/>
          <w:sz w:val="24"/>
          <w:szCs w:val="24"/>
        </w:rPr>
        <w:t>ing</w:t>
      </w:r>
      <w:r w:rsidR="00AE430C" w:rsidRPr="00DB6DEA">
        <w:rPr>
          <w:rFonts w:cstheme="minorHAnsi"/>
          <w:sz w:val="24"/>
          <w:szCs w:val="24"/>
        </w:rPr>
        <w:t xml:space="preserve"> on the nature and the scale of the disaster, the physical access to the centres providing health-care service to people with chronic conditions</w:t>
      </w:r>
      <w:r w:rsidR="000B2AF5" w:rsidRPr="00DB6DEA">
        <w:rPr>
          <w:rFonts w:cstheme="minorHAnsi"/>
          <w:sz w:val="24"/>
          <w:szCs w:val="24"/>
        </w:rPr>
        <w:t xml:space="preserve"> may become difficult </w:t>
      </w:r>
      <w:r w:rsidR="000B2AF5" w:rsidRPr="00DB6DEA">
        <w:rPr>
          <w:rFonts w:cstheme="minorHAnsi"/>
          <w:sz w:val="24"/>
          <w:szCs w:val="24"/>
        </w:rPr>
        <w:lastRenderedPageBreak/>
        <w:t xml:space="preserve">or even impossible. </w:t>
      </w:r>
      <w:r w:rsidR="00BA03E3" w:rsidRPr="00DB6DEA">
        <w:rPr>
          <w:rFonts w:cstheme="minorHAnsi"/>
          <w:sz w:val="24"/>
          <w:szCs w:val="24"/>
        </w:rPr>
        <w:t xml:space="preserve">Under the current plan, the access to C.A.L.M.E.R. is to be through patient’s own transport, a mini-bus transport service running on regular intervals through several </w:t>
      </w:r>
      <w:r w:rsidR="000B2AF5" w:rsidRPr="00DB6DEA">
        <w:rPr>
          <w:rFonts w:cstheme="minorHAnsi"/>
          <w:sz w:val="24"/>
          <w:szCs w:val="24"/>
        </w:rPr>
        <w:t xml:space="preserve">pre-determined routes </w:t>
      </w:r>
      <w:r w:rsidR="00BA03E3" w:rsidRPr="00DB6DEA">
        <w:rPr>
          <w:rFonts w:cstheme="minorHAnsi"/>
          <w:sz w:val="24"/>
          <w:szCs w:val="24"/>
        </w:rPr>
        <w:t>and in some cases, with the help of specialised-vehicles such as wheel-chair accessible taxies/ black cabs or an ambulance</w:t>
      </w:r>
      <w:r w:rsidR="000B2AF5" w:rsidRPr="00DB6DEA">
        <w:rPr>
          <w:rFonts w:cstheme="minorHAnsi"/>
          <w:sz w:val="24"/>
          <w:szCs w:val="24"/>
        </w:rPr>
        <w:t>.</w:t>
      </w:r>
      <w:r w:rsidR="00BA03E3" w:rsidRPr="00DB6DEA">
        <w:rPr>
          <w:rFonts w:cstheme="minorHAnsi"/>
          <w:sz w:val="24"/>
          <w:szCs w:val="24"/>
        </w:rPr>
        <w:t xml:space="preserve"> </w:t>
      </w:r>
      <w:r w:rsidR="003E1659" w:rsidRPr="00DB6DEA">
        <w:rPr>
          <w:rFonts w:cstheme="minorHAnsi"/>
          <w:sz w:val="24"/>
          <w:szCs w:val="24"/>
        </w:rPr>
        <w:t xml:space="preserve">According to </w:t>
      </w:r>
      <w:r w:rsidR="00A979C1" w:rsidRPr="00DB6DEA">
        <w:rPr>
          <w:rFonts w:cstheme="minorHAnsi"/>
          <w:sz w:val="24"/>
          <w:szCs w:val="24"/>
        </w:rPr>
        <w:t xml:space="preserve">data from </w:t>
      </w:r>
      <w:r w:rsidR="003E1659" w:rsidRPr="00DB6DEA">
        <w:rPr>
          <w:rFonts w:cstheme="minorHAnsi"/>
          <w:sz w:val="24"/>
          <w:szCs w:val="24"/>
        </w:rPr>
        <w:t xml:space="preserve">the Wales Resilience group </w:t>
      </w:r>
      <w:r w:rsidR="00A979C1" w:rsidRPr="00DB6DEA">
        <w:rPr>
          <w:rFonts w:cstheme="minorHAnsi"/>
          <w:sz w:val="24"/>
          <w:szCs w:val="24"/>
        </w:rPr>
        <w:t xml:space="preserve">with highest risk of </w:t>
      </w:r>
      <w:r w:rsidR="005D355D" w:rsidRPr="00DB6DEA">
        <w:rPr>
          <w:rFonts w:cstheme="minorHAnsi"/>
          <w:sz w:val="24"/>
          <w:szCs w:val="24"/>
        </w:rPr>
        <w:t>occurring</w:t>
      </w:r>
      <w:r w:rsidR="00A979C1" w:rsidRPr="00DB6DEA">
        <w:rPr>
          <w:rFonts w:cstheme="minorHAnsi"/>
          <w:sz w:val="24"/>
          <w:szCs w:val="24"/>
        </w:rPr>
        <w:t xml:space="preserve"> in </w:t>
      </w:r>
      <w:r w:rsidR="003E1659" w:rsidRPr="00DB6DEA">
        <w:rPr>
          <w:rFonts w:cstheme="minorHAnsi"/>
          <w:sz w:val="24"/>
          <w:szCs w:val="24"/>
        </w:rPr>
        <w:t xml:space="preserve">South Wales are pandemic human disease, coastal flooding and severe weather (Wales Resilience, 2012). </w:t>
      </w:r>
    </w:p>
    <w:p w14:paraId="7D2779E4" w14:textId="77777777" w:rsidR="00043F5D" w:rsidRPr="00DB6DEA" w:rsidRDefault="00043F5D" w:rsidP="00043F5D">
      <w:pPr>
        <w:keepNext/>
        <w:rPr>
          <w:rFonts w:cstheme="minorHAnsi"/>
        </w:rPr>
      </w:pPr>
      <w:r w:rsidRPr="00DB6DEA">
        <w:rPr>
          <w:rFonts w:cstheme="minorHAnsi"/>
          <w:noProof/>
          <w:sz w:val="24"/>
          <w:szCs w:val="24"/>
        </w:rPr>
        <w:drawing>
          <wp:inline distT="0" distB="0" distL="0" distR="0" wp14:anchorId="2A364C9E" wp14:editId="00261FA5">
            <wp:extent cx="5715798" cy="406774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igh-risks in wales.PNG"/>
                    <pic:cNvPicPr/>
                  </pic:nvPicPr>
                  <pic:blipFill>
                    <a:blip r:embed="rId11">
                      <a:extLst>
                        <a:ext uri="{28A0092B-C50C-407E-A947-70E740481C1C}">
                          <a14:useLocalDpi xmlns:a14="http://schemas.microsoft.com/office/drawing/2010/main" val="0"/>
                        </a:ext>
                      </a:extLst>
                    </a:blip>
                    <a:stretch>
                      <a:fillRect/>
                    </a:stretch>
                  </pic:blipFill>
                  <pic:spPr>
                    <a:xfrm>
                      <a:off x="0" y="0"/>
                      <a:ext cx="5715798" cy="4067743"/>
                    </a:xfrm>
                    <a:prstGeom prst="rect">
                      <a:avLst/>
                    </a:prstGeom>
                  </pic:spPr>
                </pic:pic>
              </a:graphicData>
            </a:graphic>
          </wp:inline>
        </w:drawing>
      </w:r>
    </w:p>
    <w:p w14:paraId="6E7C1B75" w14:textId="349D4484" w:rsidR="00043F5D" w:rsidRPr="00DB6DEA" w:rsidRDefault="00043F5D" w:rsidP="00043F5D">
      <w:pPr>
        <w:pStyle w:val="Caption"/>
        <w:rPr>
          <w:rFonts w:cstheme="minorHAnsi"/>
          <w:sz w:val="24"/>
          <w:szCs w:val="24"/>
        </w:rPr>
      </w:pPr>
      <w:r w:rsidRPr="00DB6DEA">
        <w:rPr>
          <w:rFonts w:cstheme="minorHAnsi"/>
        </w:rPr>
        <w:t xml:space="preserve">Figure </w:t>
      </w:r>
      <w:r w:rsidRPr="00DB6DEA">
        <w:rPr>
          <w:rFonts w:cstheme="minorHAnsi"/>
        </w:rPr>
        <w:fldChar w:fldCharType="begin"/>
      </w:r>
      <w:r w:rsidRPr="00DB6DEA">
        <w:rPr>
          <w:rFonts w:cstheme="minorHAnsi"/>
        </w:rPr>
        <w:instrText xml:space="preserve"> SEQ Figure \* ARABIC </w:instrText>
      </w:r>
      <w:r w:rsidRPr="00DB6DEA">
        <w:rPr>
          <w:rFonts w:cstheme="minorHAnsi"/>
        </w:rPr>
        <w:fldChar w:fldCharType="separate"/>
      </w:r>
      <w:r w:rsidR="00761E56" w:rsidRPr="00DB6DEA">
        <w:rPr>
          <w:rFonts w:cstheme="minorHAnsi"/>
          <w:noProof/>
        </w:rPr>
        <w:t>1</w:t>
      </w:r>
      <w:r w:rsidRPr="00DB6DEA">
        <w:rPr>
          <w:rFonts w:cstheme="minorHAnsi"/>
        </w:rPr>
        <w:fldChar w:fldCharType="end"/>
      </w:r>
      <w:r w:rsidRPr="00DB6DEA">
        <w:rPr>
          <w:rFonts w:cstheme="minorHAnsi"/>
        </w:rPr>
        <w:t>. An illustration of the high consequence risks facing Wales (Wales Resilience, 2012, p.3)</w:t>
      </w:r>
    </w:p>
    <w:p w14:paraId="2DD27035" w14:textId="1A5F252A" w:rsidR="00043F5D" w:rsidRPr="00DB6DEA" w:rsidRDefault="00AB45F2" w:rsidP="003F14DC">
      <w:pPr>
        <w:spacing w:before="120" w:after="120" w:line="360" w:lineRule="auto"/>
        <w:jc w:val="both"/>
        <w:rPr>
          <w:rFonts w:cstheme="minorHAnsi"/>
          <w:sz w:val="24"/>
          <w:szCs w:val="24"/>
        </w:rPr>
      </w:pPr>
      <w:r w:rsidRPr="00DB6DEA">
        <w:rPr>
          <w:rFonts w:cstheme="minorHAnsi"/>
          <w:sz w:val="24"/>
          <w:szCs w:val="24"/>
        </w:rPr>
        <w:t xml:space="preserve">As C.A.L.M.E.R. operates under natural disaster conditions only, the most likelihood scenario in these circumstances is that flood or severe weather will make the physical access to the centres difficult. </w:t>
      </w:r>
      <w:r w:rsidR="003E1659" w:rsidRPr="00DB6DEA">
        <w:rPr>
          <w:rFonts w:cstheme="minorHAnsi"/>
          <w:sz w:val="24"/>
          <w:szCs w:val="24"/>
        </w:rPr>
        <w:t xml:space="preserve">The control measures in place for R1 are </w:t>
      </w:r>
      <w:r w:rsidR="00A979C1" w:rsidRPr="00DB6DEA">
        <w:rPr>
          <w:rFonts w:cstheme="minorHAnsi"/>
          <w:sz w:val="24"/>
          <w:szCs w:val="24"/>
        </w:rPr>
        <w:t xml:space="preserve">to </w:t>
      </w:r>
      <w:r w:rsidR="003E1659" w:rsidRPr="00DB6DEA">
        <w:rPr>
          <w:rFonts w:cstheme="minorHAnsi"/>
          <w:sz w:val="24"/>
          <w:szCs w:val="24"/>
        </w:rPr>
        <w:t xml:space="preserve">increase the number of treatment centres and locations, </w:t>
      </w:r>
      <w:r w:rsidRPr="00DB6DEA">
        <w:rPr>
          <w:rFonts w:cstheme="minorHAnsi"/>
          <w:sz w:val="24"/>
          <w:szCs w:val="24"/>
        </w:rPr>
        <w:t xml:space="preserve">pre-stock on supplies, </w:t>
      </w:r>
      <w:r w:rsidR="003E1659" w:rsidRPr="00DB6DEA">
        <w:rPr>
          <w:rFonts w:cstheme="minorHAnsi"/>
          <w:sz w:val="24"/>
          <w:szCs w:val="24"/>
        </w:rPr>
        <w:t xml:space="preserve">use alternative transport </w:t>
      </w:r>
      <w:r w:rsidRPr="00DB6DEA">
        <w:rPr>
          <w:rFonts w:cstheme="minorHAnsi"/>
          <w:sz w:val="24"/>
          <w:szCs w:val="24"/>
        </w:rPr>
        <w:t xml:space="preserve">(including </w:t>
      </w:r>
      <w:r w:rsidR="00A979C1" w:rsidRPr="00DB6DEA">
        <w:rPr>
          <w:rFonts w:cstheme="minorHAnsi"/>
          <w:sz w:val="24"/>
          <w:szCs w:val="24"/>
        </w:rPr>
        <w:t>such</w:t>
      </w:r>
      <w:r w:rsidRPr="00DB6DEA">
        <w:rPr>
          <w:rFonts w:cstheme="minorHAnsi"/>
          <w:sz w:val="24"/>
          <w:szCs w:val="24"/>
        </w:rPr>
        <w:t xml:space="preserve"> that allow</w:t>
      </w:r>
      <w:r w:rsidR="003E1659" w:rsidRPr="00DB6DEA">
        <w:rPr>
          <w:rFonts w:cstheme="minorHAnsi"/>
          <w:sz w:val="24"/>
          <w:szCs w:val="24"/>
        </w:rPr>
        <w:t xml:space="preserve"> </w:t>
      </w:r>
      <w:r w:rsidR="004860F1" w:rsidRPr="00DB6DEA">
        <w:rPr>
          <w:rFonts w:cstheme="minorHAnsi"/>
          <w:sz w:val="24"/>
          <w:szCs w:val="24"/>
        </w:rPr>
        <w:t xml:space="preserve">delivery </w:t>
      </w:r>
      <w:r w:rsidRPr="00DB6DEA">
        <w:rPr>
          <w:rFonts w:cstheme="minorHAnsi"/>
          <w:sz w:val="24"/>
          <w:szCs w:val="24"/>
        </w:rPr>
        <w:t>of</w:t>
      </w:r>
      <w:r w:rsidR="003E1659" w:rsidRPr="00DB6DEA">
        <w:rPr>
          <w:rFonts w:cstheme="minorHAnsi"/>
          <w:sz w:val="24"/>
          <w:szCs w:val="24"/>
        </w:rPr>
        <w:t xml:space="preserve"> medications and resources directly to the users</w:t>
      </w:r>
      <w:r w:rsidRPr="00DB6DEA">
        <w:rPr>
          <w:rFonts w:cstheme="minorHAnsi"/>
          <w:sz w:val="24"/>
          <w:szCs w:val="24"/>
        </w:rPr>
        <w:t xml:space="preserve"> such as </w:t>
      </w:r>
      <w:r w:rsidR="003E1659" w:rsidRPr="00DB6DEA">
        <w:rPr>
          <w:rFonts w:cstheme="minorHAnsi"/>
          <w:sz w:val="24"/>
          <w:szCs w:val="24"/>
        </w:rPr>
        <w:t>drones</w:t>
      </w:r>
      <w:r w:rsidRPr="00DB6DEA">
        <w:rPr>
          <w:rFonts w:cstheme="minorHAnsi"/>
          <w:sz w:val="24"/>
          <w:szCs w:val="24"/>
        </w:rPr>
        <w:t>, etc.)</w:t>
      </w:r>
    </w:p>
    <w:p w14:paraId="491337FF" w14:textId="687126B1" w:rsidR="00AB45F2" w:rsidRPr="00DB6DEA" w:rsidRDefault="00AB45F2" w:rsidP="003F14DC">
      <w:pPr>
        <w:spacing w:before="120" w:after="120" w:line="360" w:lineRule="auto"/>
        <w:jc w:val="both"/>
        <w:rPr>
          <w:rFonts w:cstheme="minorHAnsi"/>
          <w:sz w:val="24"/>
          <w:szCs w:val="24"/>
        </w:rPr>
      </w:pPr>
      <w:r w:rsidRPr="00DB6DEA">
        <w:rPr>
          <w:rFonts w:cstheme="minorHAnsi"/>
          <w:sz w:val="24"/>
          <w:szCs w:val="24"/>
        </w:rPr>
        <w:t xml:space="preserve">The level of R1 is assessed as </w:t>
      </w:r>
      <w:r w:rsidR="00FE68C3" w:rsidRPr="00DB6DEA">
        <w:rPr>
          <w:rFonts w:cstheme="minorHAnsi"/>
          <w:sz w:val="24"/>
          <w:szCs w:val="24"/>
        </w:rPr>
        <w:t>very</w:t>
      </w:r>
      <w:r w:rsidRPr="00DB6DEA">
        <w:rPr>
          <w:rFonts w:cstheme="minorHAnsi"/>
          <w:sz w:val="24"/>
          <w:szCs w:val="24"/>
        </w:rPr>
        <w:t xml:space="preserve"> likely to happen with a </w:t>
      </w:r>
      <w:r w:rsidR="00761463" w:rsidRPr="00DB6DEA">
        <w:rPr>
          <w:rFonts w:cstheme="minorHAnsi"/>
          <w:sz w:val="24"/>
          <w:szCs w:val="24"/>
        </w:rPr>
        <w:t>high</w:t>
      </w:r>
      <w:r w:rsidRPr="00DB6DEA">
        <w:rPr>
          <w:rFonts w:cstheme="minorHAnsi"/>
          <w:sz w:val="24"/>
          <w:szCs w:val="24"/>
        </w:rPr>
        <w:t xml:space="preserve"> impact on the delivery of the project. </w:t>
      </w:r>
    </w:p>
    <w:p w14:paraId="3619248D" w14:textId="77777777" w:rsidR="005E09C3" w:rsidRPr="00DB6DEA" w:rsidRDefault="005E09C3" w:rsidP="00B630EF">
      <w:pPr>
        <w:pStyle w:val="Standard"/>
        <w:ind w:left="45"/>
        <w:rPr>
          <w:rFonts w:asciiTheme="minorHAnsi" w:hAnsiTheme="minorHAnsi" w:cstheme="minorHAnsi"/>
          <w:sz w:val="24"/>
          <w:szCs w:val="24"/>
        </w:rPr>
      </w:pPr>
    </w:p>
    <w:p w14:paraId="0456255F" w14:textId="277DF0BE" w:rsidR="00914DA2" w:rsidRPr="00DB6DEA" w:rsidRDefault="001E0D3F" w:rsidP="003F14DC">
      <w:pPr>
        <w:pStyle w:val="Heading2"/>
        <w:rPr>
          <w:rFonts w:asciiTheme="minorHAnsi" w:hAnsiTheme="minorHAnsi" w:cstheme="minorHAnsi"/>
        </w:rPr>
      </w:pPr>
      <w:bookmarkStart w:id="5" w:name="_Toc536208871"/>
      <w:r w:rsidRPr="00DB6DEA">
        <w:rPr>
          <w:rFonts w:asciiTheme="minorHAnsi" w:hAnsiTheme="minorHAnsi" w:cstheme="minorHAnsi"/>
        </w:rPr>
        <w:lastRenderedPageBreak/>
        <w:t>Risk 2 (R2)</w:t>
      </w:r>
      <w:bookmarkEnd w:id="5"/>
    </w:p>
    <w:p w14:paraId="2589826A" w14:textId="0AF15CE3" w:rsidR="001E0D3F" w:rsidRPr="00DB6DEA" w:rsidRDefault="001E0D3F" w:rsidP="003F14DC">
      <w:pPr>
        <w:spacing w:before="120" w:after="120" w:line="360" w:lineRule="auto"/>
        <w:jc w:val="both"/>
        <w:rPr>
          <w:rFonts w:cstheme="minorHAnsi"/>
          <w:sz w:val="24"/>
          <w:szCs w:val="24"/>
        </w:rPr>
      </w:pPr>
      <w:r w:rsidRPr="00DB6DEA">
        <w:rPr>
          <w:rFonts w:cstheme="minorHAnsi"/>
          <w:sz w:val="24"/>
          <w:szCs w:val="24"/>
        </w:rPr>
        <w:t xml:space="preserve">The risk in this area is that due to the static nature of the C.A.L.M.E.R. database the available resources may run out and the patients may be arriving at </w:t>
      </w:r>
      <w:r w:rsidR="00A979C1" w:rsidRPr="00DB6DEA">
        <w:rPr>
          <w:rFonts w:cstheme="minorHAnsi"/>
          <w:sz w:val="24"/>
          <w:szCs w:val="24"/>
        </w:rPr>
        <w:t xml:space="preserve">a </w:t>
      </w:r>
      <w:r w:rsidRPr="00DB6DEA">
        <w:rPr>
          <w:rFonts w:cstheme="minorHAnsi"/>
          <w:sz w:val="24"/>
          <w:szCs w:val="24"/>
        </w:rPr>
        <w:t xml:space="preserve">location only to find out that there </w:t>
      </w:r>
      <w:r w:rsidR="00402528">
        <w:rPr>
          <w:rFonts w:cstheme="minorHAnsi"/>
          <w:sz w:val="24"/>
          <w:szCs w:val="24"/>
        </w:rPr>
        <w:t>are</w:t>
      </w:r>
      <w:r w:rsidRPr="00DB6DEA">
        <w:rPr>
          <w:rFonts w:cstheme="minorHAnsi"/>
          <w:sz w:val="24"/>
          <w:szCs w:val="24"/>
        </w:rPr>
        <w:t xml:space="preserve"> no more medication</w:t>
      </w:r>
      <w:r w:rsidR="00A979C1" w:rsidRPr="00DB6DEA">
        <w:rPr>
          <w:rFonts w:cstheme="minorHAnsi"/>
          <w:sz w:val="24"/>
          <w:szCs w:val="24"/>
        </w:rPr>
        <w:t>s</w:t>
      </w:r>
      <w:r w:rsidRPr="00DB6DEA">
        <w:rPr>
          <w:rFonts w:cstheme="minorHAnsi"/>
          <w:sz w:val="24"/>
          <w:szCs w:val="24"/>
        </w:rPr>
        <w:t xml:space="preserve"> left or that the centre has had to be closed. The control measures in place for R2 is careful contingency planning and having an up-to-date knowledge of the number of patients to be expected. The idea for creating a live register for the</w:t>
      </w:r>
      <w:r w:rsidR="00761463" w:rsidRPr="00DB6DEA">
        <w:rPr>
          <w:rFonts w:cstheme="minorHAnsi"/>
          <w:sz w:val="24"/>
          <w:szCs w:val="24"/>
        </w:rPr>
        <w:t xml:space="preserve"> potential</w:t>
      </w:r>
      <w:r w:rsidRPr="00DB6DEA">
        <w:rPr>
          <w:rFonts w:cstheme="minorHAnsi"/>
          <w:sz w:val="24"/>
          <w:szCs w:val="24"/>
        </w:rPr>
        <w:t xml:space="preserve"> service-users </w:t>
      </w:r>
      <w:r w:rsidR="00761463" w:rsidRPr="00DB6DEA">
        <w:rPr>
          <w:rFonts w:cstheme="minorHAnsi"/>
          <w:sz w:val="24"/>
          <w:szCs w:val="24"/>
        </w:rPr>
        <w:t>of C.A.L.M.E.R. has been considered. An alternative solution is for the project to become a real-time database.</w:t>
      </w:r>
    </w:p>
    <w:p w14:paraId="3629DE63" w14:textId="23411278" w:rsidR="00761463" w:rsidRPr="00DB6DEA" w:rsidRDefault="00761463" w:rsidP="003F14DC">
      <w:pPr>
        <w:spacing w:before="120" w:after="120" w:line="360" w:lineRule="auto"/>
        <w:jc w:val="both"/>
        <w:rPr>
          <w:rFonts w:cstheme="minorHAnsi"/>
          <w:sz w:val="24"/>
          <w:szCs w:val="24"/>
        </w:rPr>
      </w:pPr>
      <w:r w:rsidRPr="00DB6DEA">
        <w:rPr>
          <w:rFonts w:cstheme="minorHAnsi"/>
          <w:sz w:val="24"/>
          <w:szCs w:val="24"/>
        </w:rPr>
        <w:t xml:space="preserve">The likelihood of this </w:t>
      </w:r>
      <w:r w:rsidR="00A979C1" w:rsidRPr="00DB6DEA">
        <w:rPr>
          <w:rFonts w:cstheme="minorHAnsi"/>
          <w:sz w:val="24"/>
          <w:szCs w:val="24"/>
        </w:rPr>
        <w:t xml:space="preserve">risk </w:t>
      </w:r>
      <w:r w:rsidRPr="00DB6DEA">
        <w:rPr>
          <w:rFonts w:cstheme="minorHAnsi"/>
          <w:sz w:val="24"/>
          <w:szCs w:val="24"/>
        </w:rPr>
        <w:t xml:space="preserve">happening is high, with a </w:t>
      </w:r>
      <w:r w:rsidR="00FE68C3" w:rsidRPr="00DB6DEA">
        <w:rPr>
          <w:rFonts w:cstheme="minorHAnsi"/>
          <w:sz w:val="24"/>
          <w:szCs w:val="24"/>
        </w:rPr>
        <w:t xml:space="preserve">very </w:t>
      </w:r>
      <w:r w:rsidRPr="00DB6DEA">
        <w:rPr>
          <w:rFonts w:cstheme="minorHAnsi"/>
          <w:sz w:val="24"/>
          <w:szCs w:val="24"/>
        </w:rPr>
        <w:t>high impact on the delivery of the project.</w:t>
      </w:r>
    </w:p>
    <w:p w14:paraId="7E61C2D3" w14:textId="077C23F3" w:rsidR="00761463" w:rsidRPr="00DB6DEA" w:rsidRDefault="00761463" w:rsidP="00B630EF">
      <w:pPr>
        <w:pStyle w:val="Standard"/>
        <w:ind w:left="45"/>
        <w:rPr>
          <w:rFonts w:asciiTheme="minorHAnsi" w:hAnsiTheme="minorHAnsi" w:cstheme="minorHAnsi"/>
          <w:sz w:val="24"/>
          <w:szCs w:val="24"/>
        </w:rPr>
      </w:pPr>
    </w:p>
    <w:p w14:paraId="407BC82A" w14:textId="2B91AA11" w:rsidR="00761463" w:rsidRPr="00DB6DEA" w:rsidRDefault="00761463" w:rsidP="003F14DC">
      <w:pPr>
        <w:pStyle w:val="Heading2"/>
        <w:rPr>
          <w:rFonts w:asciiTheme="minorHAnsi" w:hAnsiTheme="minorHAnsi" w:cstheme="minorHAnsi"/>
        </w:rPr>
      </w:pPr>
      <w:bookmarkStart w:id="6" w:name="_Toc536208872"/>
      <w:r w:rsidRPr="00DB6DEA">
        <w:rPr>
          <w:rFonts w:asciiTheme="minorHAnsi" w:hAnsiTheme="minorHAnsi" w:cstheme="minorHAnsi"/>
        </w:rPr>
        <w:t>Risk 3 (R3)</w:t>
      </w:r>
      <w:bookmarkEnd w:id="6"/>
    </w:p>
    <w:p w14:paraId="0E3612F7" w14:textId="5A7BF26B" w:rsidR="00761463" w:rsidRPr="00DB6DEA" w:rsidRDefault="001D4D99" w:rsidP="003F14DC">
      <w:pPr>
        <w:spacing w:before="120" w:after="120" w:line="360" w:lineRule="auto"/>
        <w:jc w:val="both"/>
        <w:rPr>
          <w:rFonts w:cstheme="minorHAnsi"/>
          <w:sz w:val="24"/>
          <w:szCs w:val="24"/>
        </w:rPr>
      </w:pPr>
      <w:r w:rsidRPr="00DB6DEA">
        <w:rPr>
          <w:rFonts w:cstheme="minorHAnsi"/>
          <w:sz w:val="24"/>
          <w:szCs w:val="24"/>
        </w:rPr>
        <w:t>I</w:t>
      </w:r>
      <w:r w:rsidR="00761463" w:rsidRPr="00DB6DEA">
        <w:rPr>
          <w:rFonts w:cstheme="minorHAnsi"/>
          <w:sz w:val="24"/>
          <w:szCs w:val="24"/>
        </w:rPr>
        <w:t xml:space="preserve">n case of a natural disaster the users may not know where to go, when or how to get there. </w:t>
      </w:r>
      <w:r w:rsidRPr="00DB6DEA">
        <w:rPr>
          <w:rFonts w:cstheme="minorHAnsi"/>
          <w:sz w:val="24"/>
          <w:szCs w:val="24"/>
        </w:rPr>
        <w:t>I</w:t>
      </w:r>
      <w:r w:rsidR="00761463" w:rsidRPr="00DB6DEA">
        <w:rPr>
          <w:rFonts w:cstheme="minorHAnsi"/>
          <w:sz w:val="24"/>
          <w:szCs w:val="24"/>
        </w:rPr>
        <w:t xml:space="preserve">t </w:t>
      </w:r>
      <w:r w:rsidRPr="00DB6DEA">
        <w:rPr>
          <w:rFonts w:cstheme="minorHAnsi"/>
          <w:sz w:val="24"/>
          <w:szCs w:val="24"/>
        </w:rPr>
        <w:t>is</w:t>
      </w:r>
      <w:r w:rsidR="00761463" w:rsidRPr="00DB6DEA">
        <w:rPr>
          <w:rFonts w:cstheme="minorHAnsi"/>
          <w:sz w:val="24"/>
          <w:szCs w:val="24"/>
        </w:rPr>
        <w:t xml:space="preserve"> crucial </w:t>
      </w:r>
      <w:r w:rsidRPr="00DB6DEA">
        <w:rPr>
          <w:rFonts w:cstheme="minorHAnsi"/>
          <w:sz w:val="24"/>
          <w:szCs w:val="24"/>
        </w:rPr>
        <w:t xml:space="preserve">therefore </w:t>
      </w:r>
      <w:r w:rsidR="00761463" w:rsidRPr="00DB6DEA">
        <w:rPr>
          <w:rFonts w:cstheme="minorHAnsi"/>
          <w:sz w:val="24"/>
          <w:szCs w:val="24"/>
        </w:rPr>
        <w:t>that the users are well informed about what service will be available to them, how they can access it and when</w:t>
      </w:r>
      <w:r w:rsidRPr="00DB6DEA">
        <w:rPr>
          <w:rFonts w:cstheme="minorHAnsi"/>
          <w:sz w:val="24"/>
          <w:szCs w:val="24"/>
        </w:rPr>
        <w:t>. Cooperation among the local health boards and health-care providers (</w:t>
      </w:r>
      <w:r w:rsidR="00402528">
        <w:rPr>
          <w:rFonts w:cstheme="minorHAnsi"/>
          <w:sz w:val="24"/>
          <w:szCs w:val="24"/>
        </w:rPr>
        <w:t xml:space="preserve">general </w:t>
      </w:r>
      <w:r w:rsidR="0054051B">
        <w:rPr>
          <w:rFonts w:cstheme="minorHAnsi"/>
          <w:sz w:val="24"/>
          <w:szCs w:val="24"/>
        </w:rPr>
        <w:t>practitioners</w:t>
      </w:r>
      <w:r w:rsidRPr="00DB6DEA">
        <w:rPr>
          <w:rFonts w:cstheme="minorHAnsi"/>
          <w:sz w:val="24"/>
          <w:szCs w:val="24"/>
        </w:rPr>
        <w:t xml:space="preserve"> in particular) is essential, as well as having an up-to-date data on patients’ numbers, conditions and needs</w:t>
      </w:r>
      <w:r w:rsidR="00761463" w:rsidRPr="00DB6DEA">
        <w:rPr>
          <w:rFonts w:cstheme="minorHAnsi"/>
          <w:sz w:val="24"/>
          <w:szCs w:val="24"/>
        </w:rPr>
        <w:t xml:space="preserve">. The </w:t>
      </w:r>
      <w:r w:rsidRPr="00DB6DEA">
        <w:rPr>
          <w:rFonts w:cstheme="minorHAnsi"/>
          <w:sz w:val="24"/>
          <w:szCs w:val="24"/>
        </w:rPr>
        <w:t>control measures include</w:t>
      </w:r>
      <w:r w:rsidR="00761463" w:rsidRPr="00DB6DEA">
        <w:rPr>
          <w:rFonts w:cstheme="minorHAnsi"/>
          <w:sz w:val="24"/>
          <w:szCs w:val="24"/>
        </w:rPr>
        <w:t xml:space="preserve"> live register, </w:t>
      </w:r>
      <w:r w:rsidRPr="00DB6DEA">
        <w:rPr>
          <w:rFonts w:cstheme="minorHAnsi"/>
          <w:sz w:val="24"/>
          <w:szCs w:val="24"/>
        </w:rPr>
        <w:t>r</w:t>
      </w:r>
      <w:r w:rsidR="00761463" w:rsidRPr="00DB6DEA">
        <w:rPr>
          <w:rFonts w:cstheme="minorHAnsi"/>
          <w:sz w:val="24"/>
          <w:szCs w:val="24"/>
        </w:rPr>
        <w:t>ehears</w:t>
      </w:r>
      <w:r w:rsidRPr="00DB6DEA">
        <w:rPr>
          <w:rFonts w:cstheme="minorHAnsi"/>
          <w:sz w:val="24"/>
          <w:szCs w:val="24"/>
        </w:rPr>
        <w:t>ing</w:t>
      </w:r>
      <w:r w:rsidR="00761463" w:rsidRPr="00DB6DEA">
        <w:rPr>
          <w:rFonts w:cstheme="minorHAnsi"/>
          <w:sz w:val="24"/>
          <w:szCs w:val="24"/>
        </w:rPr>
        <w:t xml:space="preserve"> scenarios and establish</w:t>
      </w:r>
      <w:r w:rsidRPr="00DB6DEA">
        <w:rPr>
          <w:rFonts w:cstheme="minorHAnsi"/>
          <w:sz w:val="24"/>
          <w:szCs w:val="24"/>
        </w:rPr>
        <w:t>ing</w:t>
      </w:r>
      <w:r w:rsidR="00761463" w:rsidRPr="00DB6DEA">
        <w:rPr>
          <w:rFonts w:cstheme="minorHAnsi"/>
          <w:sz w:val="24"/>
          <w:szCs w:val="24"/>
        </w:rPr>
        <w:t xml:space="preserve"> routes of communication</w:t>
      </w:r>
      <w:r w:rsidRPr="00DB6DEA">
        <w:rPr>
          <w:rFonts w:cstheme="minorHAnsi"/>
          <w:sz w:val="24"/>
          <w:szCs w:val="24"/>
        </w:rPr>
        <w:t>.</w:t>
      </w:r>
      <w:r w:rsidR="00BE145D" w:rsidRPr="00DB6DEA">
        <w:rPr>
          <w:rFonts w:cstheme="minorHAnsi"/>
          <w:sz w:val="24"/>
          <w:szCs w:val="24"/>
        </w:rPr>
        <w:t xml:space="preserve"> The level of risk for the project is moderate in likelihood and in overall impact. At individual level the impact may be severe to catastrophic, thus reducing the likelihood of R3 being ignored</w:t>
      </w:r>
      <w:r w:rsidR="00A979C1" w:rsidRPr="00DB6DEA">
        <w:rPr>
          <w:rFonts w:cstheme="minorHAnsi"/>
          <w:sz w:val="24"/>
          <w:szCs w:val="24"/>
        </w:rPr>
        <w:t xml:space="preserve">, i.e. it is in the patient’s personal interest to find out details of the services, therefore reducing the </w:t>
      </w:r>
      <w:r w:rsidR="005B75FC" w:rsidRPr="00DB6DEA">
        <w:rPr>
          <w:rFonts w:cstheme="minorHAnsi"/>
          <w:sz w:val="24"/>
          <w:szCs w:val="24"/>
        </w:rPr>
        <w:t xml:space="preserve">chance of R3 </w:t>
      </w:r>
      <w:r w:rsidR="005D355D" w:rsidRPr="00DB6DEA">
        <w:rPr>
          <w:rFonts w:cstheme="minorHAnsi"/>
          <w:sz w:val="24"/>
          <w:szCs w:val="24"/>
        </w:rPr>
        <w:t>occurring</w:t>
      </w:r>
      <w:r w:rsidR="005B75FC" w:rsidRPr="00DB6DEA">
        <w:rPr>
          <w:rFonts w:cstheme="minorHAnsi"/>
          <w:sz w:val="24"/>
          <w:szCs w:val="24"/>
        </w:rPr>
        <w:t>.</w:t>
      </w:r>
    </w:p>
    <w:p w14:paraId="2A928B48" w14:textId="7786431D" w:rsidR="00654547" w:rsidRPr="00DB6DEA" w:rsidRDefault="00654547" w:rsidP="00B630EF">
      <w:pPr>
        <w:pStyle w:val="Standard"/>
        <w:ind w:left="45"/>
        <w:rPr>
          <w:rFonts w:asciiTheme="minorHAnsi" w:hAnsiTheme="minorHAnsi" w:cstheme="minorHAnsi"/>
          <w:sz w:val="24"/>
          <w:szCs w:val="24"/>
        </w:rPr>
      </w:pPr>
    </w:p>
    <w:p w14:paraId="74C9B940" w14:textId="04958324" w:rsidR="00654547" w:rsidRPr="00DB6DEA" w:rsidRDefault="00654547" w:rsidP="003F14DC">
      <w:pPr>
        <w:pStyle w:val="Heading2"/>
        <w:rPr>
          <w:rFonts w:asciiTheme="minorHAnsi" w:hAnsiTheme="minorHAnsi" w:cstheme="minorHAnsi"/>
          <w:sz w:val="24"/>
          <w:szCs w:val="24"/>
        </w:rPr>
      </w:pPr>
      <w:bookmarkStart w:id="7" w:name="_Toc536208873"/>
      <w:r w:rsidRPr="00DB6DEA">
        <w:rPr>
          <w:rFonts w:asciiTheme="minorHAnsi" w:hAnsiTheme="minorHAnsi" w:cstheme="minorHAnsi"/>
        </w:rPr>
        <w:t>Risk 4 (R4)</w:t>
      </w:r>
      <w:bookmarkEnd w:id="7"/>
    </w:p>
    <w:p w14:paraId="76D4AF7A" w14:textId="391820BE" w:rsidR="00654547" w:rsidRPr="00DB6DEA" w:rsidRDefault="00654547" w:rsidP="003F14DC">
      <w:pPr>
        <w:spacing w:before="120" w:after="120" w:line="360" w:lineRule="auto"/>
        <w:jc w:val="both"/>
        <w:rPr>
          <w:rFonts w:cstheme="minorHAnsi"/>
          <w:sz w:val="24"/>
          <w:szCs w:val="24"/>
        </w:rPr>
      </w:pPr>
      <w:r w:rsidRPr="00DB6DEA">
        <w:rPr>
          <w:rFonts w:cstheme="minorHAnsi"/>
          <w:sz w:val="24"/>
          <w:szCs w:val="24"/>
        </w:rPr>
        <w:t>Communication between service-providers may break-down depending on the nature of the disaster and the level of impact on communication infrastructure.</w:t>
      </w:r>
      <w:r w:rsidR="00BE145D" w:rsidRPr="00DB6DEA">
        <w:rPr>
          <w:rFonts w:cstheme="minorHAnsi"/>
          <w:sz w:val="24"/>
          <w:szCs w:val="24"/>
        </w:rPr>
        <w:t xml:space="preserve"> Service providers may be well-trained and rehearsed for their expected role, however channels of communication are crucial for the effective operation</w:t>
      </w:r>
      <w:r w:rsidR="000C0693" w:rsidRPr="00DB6DEA">
        <w:rPr>
          <w:rFonts w:cstheme="minorHAnsi"/>
          <w:sz w:val="24"/>
          <w:szCs w:val="24"/>
        </w:rPr>
        <w:t xml:space="preserve"> of the project</w:t>
      </w:r>
      <w:r w:rsidR="00BE145D" w:rsidRPr="00DB6DEA">
        <w:rPr>
          <w:rFonts w:cstheme="minorHAnsi"/>
          <w:sz w:val="24"/>
          <w:szCs w:val="24"/>
        </w:rPr>
        <w:t xml:space="preserve">. </w:t>
      </w:r>
      <w:r w:rsidR="000A5343" w:rsidRPr="00DB6DEA">
        <w:rPr>
          <w:rFonts w:cstheme="minorHAnsi"/>
          <w:sz w:val="24"/>
          <w:szCs w:val="24"/>
        </w:rPr>
        <w:t>Control measures for this risk include a range of communication channels (landline connection, mobile, computer-mediated messaging) as well as contingency plans for power sources (generators, satellites, etc.)</w:t>
      </w:r>
      <w:r w:rsidR="00A267A5" w:rsidRPr="00DB6DEA">
        <w:rPr>
          <w:rFonts w:cstheme="minorHAnsi"/>
          <w:sz w:val="24"/>
          <w:szCs w:val="24"/>
        </w:rPr>
        <w:t xml:space="preserve"> </w:t>
      </w:r>
      <w:r w:rsidR="00FE68C3" w:rsidRPr="00DB6DEA">
        <w:rPr>
          <w:rFonts w:cstheme="minorHAnsi"/>
          <w:sz w:val="24"/>
          <w:szCs w:val="24"/>
        </w:rPr>
        <w:t>Both the</w:t>
      </w:r>
      <w:r w:rsidR="00D20CFF" w:rsidRPr="00DB6DEA">
        <w:rPr>
          <w:rFonts w:cstheme="minorHAnsi"/>
          <w:sz w:val="24"/>
          <w:szCs w:val="24"/>
        </w:rPr>
        <w:t xml:space="preserve"> likelihood </w:t>
      </w:r>
      <w:r w:rsidR="00FE68C3" w:rsidRPr="00DB6DEA">
        <w:rPr>
          <w:rFonts w:cstheme="minorHAnsi"/>
          <w:sz w:val="24"/>
          <w:szCs w:val="24"/>
        </w:rPr>
        <w:t>and impact of</w:t>
      </w:r>
      <w:r w:rsidR="00D20CFF" w:rsidRPr="00DB6DEA">
        <w:rPr>
          <w:rFonts w:cstheme="minorHAnsi"/>
          <w:sz w:val="24"/>
          <w:szCs w:val="24"/>
        </w:rPr>
        <w:t xml:space="preserve"> this risk is relatively high</w:t>
      </w:r>
      <w:r w:rsidR="00FE68C3" w:rsidRPr="00DB6DEA">
        <w:rPr>
          <w:rFonts w:cstheme="minorHAnsi"/>
          <w:sz w:val="24"/>
          <w:szCs w:val="24"/>
        </w:rPr>
        <w:t>.</w:t>
      </w:r>
    </w:p>
    <w:p w14:paraId="6DACFCAD" w14:textId="50818C59" w:rsidR="00DB6DEA" w:rsidRPr="00DB6DEA" w:rsidRDefault="00DB6DEA">
      <w:pPr>
        <w:rPr>
          <w:rFonts w:cstheme="minorHAnsi"/>
          <w:sz w:val="24"/>
          <w:szCs w:val="24"/>
        </w:rPr>
      </w:pPr>
      <w:r w:rsidRPr="00DB6DEA">
        <w:rPr>
          <w:rFonts w:cstheme="minorHAnsi"/>
          <w:sz w:val="24"/>
          <w:szCs w:val="24"/>
        </w:rPr>
        <w:br w:type="page"/>
      </w:r>
    </w:p>
    <w:p w14:paraId="14F21F5B" w14:textId="77777777" w:rsidR="00DB6DEA" w:rsidRPr="00DB6DEA" w:rsidRDefault="00DB6DEA" w:rsidP="003F14DC">
      <w:pPr>
        <w:spacing w:before="120" w:after="120" w:line="360" w:lineRule="auto"/>
        <w:jc w:val="both"/>
        <w:rPr>
          <w:rFonts w:cstheme="minorHAnsi"/>
          <w:sz w:val="24"/>
          <w:szCs w:val="24"/>
        </w:rPr>
      </w:pPr>
    </w:p>
    <w:p w14:paraId="616A6728" w14:textId="50AC2B2E" w:rsidR="00505A90" w:rsidRDefault="00505A90" w:rsidP="003F14DC">
      <w:pPr>
        <w:pStyle w:val="Heading2"/>
        <w:rPr>
          <w:rFonts w:asciiTheme="minorHAnsi" w:hAnsiTheme="minorHAnsi" w:cstheme="minorHAnsi"/>
        </w:rPr>
      </w:pPr>
      <w:bookmarkStart w:id="8" w:name="_Toc536208874"/>
      <w:r w:rsidRPr="00DB6DEA">
        <w:rPr>
          <w:rFonts w:asciiTheme="minorHAnsi" w:hAnsiTheme="minorHAnsi" w:cstheme="minorHAnsi"/>
        </w:rPr>
        <w:t>Risk Evaluation Matrix</w:t>
      </w:r>
      <w:bookmarkEnd w:id="8"/>
    </w:p>
    <w:p w14:paraId="7801712E" w14:textId="77777777" w:rsidR="00402528" w:rsidRPr="00402528" w:rsidRDefault="00402528" w:rsidP="00402528"/>
    <w:tbl>
      <w:tblPr>
        <w:tblStyle w:val="TableGrid"/>
        <w:tblW w:w="0" w:type="auto"/>
        <w:tblLook w:val="04A0" w:firstRow="1" w:lastRow="0" w:firstColumn="1" w:lastColumn="0" w:noHBand="0" w:noVBand="1"/>
      </w:tblPr>
      <w:tblGrid>
        <w:gridCol w:w="1129"/>
        <w:gridCol w:w="1624"/>
        <w:gridCol w:w="1624"/>
        <w:gridCol w:w="1625"/>
        <w:gridCol w:w="1625"/>
        <w:gridCol w:w="1625"/>
      </w:tblGrid>
      <w:tr w:rsidR="000A5343" w:rsidRPr="00DB6DEA" w14:paraId="490FA955" w14:textId="77777777" w:rsidTr="00A267A5">
        <w:trPr>
          <w:cantSplit/>
          <w:trHeight w:val="850"/>
        </w:trPr>
        <w:tc>
          <w:tcPr>
            <w:tcW w:w="1129" w:type="dxa"/>
            <w:vMerge w:val="restart"/>
            <w:shd w:val="clear" w:color="auto" w:fill="E7E6E6" w:themeFill="background2"/>
            <w:textDirection w:val="btLr"/>
            <w:vAlign w:val="center"/>
          </w:tcPr>
          <w:p w14:paraId="4F4D8A2F" w14:textId="59D6101F" w:rsidR="000A5343" w:rsidRPr="00DB6DEA" w:rsidRDefault="00A267A5" w:rsidP="000A5343">
            <w:pPr>
              <w:ind w:left="113" w:right="113"/>
              <w:jc w:val="center"/>
              <w:rPr>
                <w:rFonts w:cstheme="minorHAnsi"/>
                <w:sz w:val="28"/>
                <w:szCs w:val="28"/>
              </w:rPr>
            </w:pPr>
            <w:r w:rsidRPr="00DB6DEA">
              <w:rPr>
                <w:rFonts w:cstheme="minorHAnsi"/>
                <w:noProof/>
                <w:sz w:val="28"/>
                <w:szCs w:val="28"/>
              </w:rPr>
              <mc:AlternateContent>
                <mc:Choice Requires="wps">
                  <w:drawing>
                    <wp:anchor distT="0" distB="0" distL="114300" distR="114300" simplePos="0" relativeHeight="251663360" behindDoc="0" locked="0" layoutInCell="1" allowOverlap="1" wp14:anchorId="04355420" wp14:editId="0CE90175">
                      <wp:simplePos x="0" y="0"/>
                      <wp:positionH relativeFrom="column">
                        <wp:posOffset>541020</wp:posOffset>
                      </wp:positionH>
                      <wp:positionV relativeFrom="paragraph">
                        <wp:posOffset>-2463165</wp:posOffset>
                      </wp:positionV>
                      <wp:extent cx="0" cy="2381693"/>
                      <wp:effectExtent l="114300" t="38100" r="76200" b="19050"/>
                      <wp:wrapNone/>
                      <wp:docPr id="4" name="Straight Arrow Connector 4"/>
                      <wp:cNvGraphicFramePr/>
                      <a:graphic xmlns:a="http://schemas.openxmlformats.org/drawingml/2006/main">
                        <a:graphicData uri="http://schemas.microsoft.com/office/word/2010/wordprocessingShape">
                          <wps:wsp>
                            <wps:cNvCnPr/>
                            <wps:spPr>
                              <a:xfrm flipV="1">
                                <a:off x="0" y="0"/>
                                <a:ext cx="0" cy="2381693"/>
                              </a:xfrm>
                              <a:prstGeom prst="straightConnector1">
                                <a:avLst/>
                              </a:prstGeom>
                              <a:ln w="57150">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5665B93E" id="_x0000_t32" coordsize="21600,21600" o:spt="32" o:oned="t" path="m,l21600,21600e" filled="f">
                      <v:path arrowok="t" fillok="f" o:connecttype="none"/>
                      <o:lock v:ext="edit" shapetype="t"/>
                    </v:shapetype>
                    <v:shape id="Straight Arrow Connector 4" o:spid="_x0000_s1026" type="#_x0000_t32" style="position:absolute;margin-left:42.6pt;margin-top:-193.95pt;width:0;height:187.5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" strokecolor="red" strokeweight="4.5pt">
                      <v:stroke endarrow="block" joinstyle="miter"/>
                    </v:shape>
                  </w:pict>
                </mc:Fallback>
              </mc:AlternateContent>
            </w:r>
            <w:r w:rsidR="000A5343" w:rsidRPr="00DB6DEA">
              <w:rPr>
                <w:rFonts w:cstheme="minorHAnsi"/>
                <w:sz w:val="28"/>
                <w:szCs w:val="28"/>
              </w:rPr>
              <w:t>Impact</w:t>
            </w:r>
          </w:p>
        </w:tc>
        <w:tc>
          <w:tcPr>
            <w:tcW w:w="1624" w:type="dxa"/>
            <w:shd w:val="clear" w:color="auto" w:fill="FF9966"/>
          </w:tcPr>
          <w:p w14:paraId="6CBB1021" w14:textId="77777777" w:rsidR="000A5343" w:rsidRPr="00DB6DEA" w:rsidRDefault="000A5343" w:rsidP="00A267A5">
            <w:pPr>
              <w:jc w:val="center"/>
              <w:rPr>
                <w:rFonts w:cstheme="minorHAnsi"/>
                <w:b/>
                <w:sz w:val="32"/>
                <w:szCs w:val="32"/>
              </w:rPr>
            </w:pPr>
          </w:p>
        </w:tc>
        <w:tc>
          <w:tcPr>
            <w:tcW w:w="1624" w:type="dxa"/>
            <w:shd w:val="clear" w:color="auto" w:fill="FF9966"/>
          </w:tcPr>
          <w:p w14:paraId="5F66A0C5" w14:textId="77777777" w:rsidR="000A5343" w:rsidRPr="00DB6DEA" w:rsidRDefault="000A5343" w:rsidP="00A267A5">
            <w:pPr>
              <w:jc w:val="center"/>
              <w:rPr>
                <w:rFonts w:cstheme="minorHAnsi"/>
                <w:b/>
                <w:sz w:val="32"/>
                <w:szCs w:val="32"/>
              </w:rPr>
            </w:pPr>
          </w:p>
        </w:tc>
        <w:tc>
          <w:tcPr>
            <w:tcW w:w="1625" w:type="dxa"/>
            <w:shd w:val="clear" w:color="auto" w:fill="FF9966"/>
          </w:tcPr>
          <w:p w14:paraId="7F329D39" w14:textId="77777777" w:rsidR="000A5343" w:rsidRPr="00DB6DEA" w:rsidRDefault="000A5343" w:rsidP="00A267A5">
            <w:pPr>
              <w:jc w:val="center"/>
              <w:rPr>
                <w:rFonts w:cstheme="minorHAnsi"/>
                <w:b/>
                <w:sz w:val="32"/>
                <w:szCs w:val="32"/>
              </w:rPr>
            </w:pPr>
          </w:p>
        </w:tc>
        <w:tc>
          <w:tcPr>
            <w:tcW w:w="1625" w:type="dxa"/>
            <w:shd w:val="clear" w:color="auto" w:fill="FF9966"/>
          </w:tcPr>
          <w:p w14:paraId="53C696FB" w14:textId="77777777" w:rsidR="000A5343" w:rsidRPr="00DB6DEA" w:rsidRDefault="000A5343" w:rsidP="00A267A5">
            <w:pPr>
              <w:jc w:val="center"/>
              <w:rPr>
                <w:rFonts w:cstheme="minorHAnsi"/>
                <w:b/>
                <w:sz w:val="32"/>
                <w:szCs w:val="32"/>
              </w:rPr>
            </w:pPr>
          </w:p>
        </w:tc>
        <w:tc>
          <w:tcPr>
            <w:tcW w:w="1625" w:type="dxa"/>
            <w:shd w:val="clear" w:color="auto" w:fill="FF9966"/>
          </w:tcPr>
          <w:p w14:paraId="049AFE05" w14:textId="77777777" w:rsidR="000A5343" w:rsidRPr="00DB6DEA" w:rsidRDefault="000A5343" w:rsidP="00A267A5">
            <w:pPr>
              <w:jc w:val="center"/>
              <w:rPr>
                <w:rFonts w:cstheme="minorHAnsi"/>
                <w:b/>
                <w:sz w:val="32"/>
                <w:szCs w:val="32"/>
              </w:rPr>
            </w:pPr>
          </w:p>
        </w:tc>
      </w:tr>
      <w:tr w:rsidR="000A5343" w:rsidRPr="00DB6DEA" w14:paraId="66E084CE" w14:textId="77777777" w:rsidTr="00A267A5">
        <w:trPr>
          <w:cantSplit/>
          <w:trHeight w:val="850"/>
        </w:trPr>
        <w:tc>
          <w:tcPr>
            <w:tcW w:w="1129" w:type="dxa"/>
            <w:vMerge/>
            <w:shd w:val="clear" w:color="auto" w:fill="E7E6E6" w:themeFill="background2"/>
          </w:tcPr>
          <w:p w14:paraId="78DFFF76" w14:textId="77777777" w:rsidR="000A5343" w:rsidRPr="00DB6DEA" w:rsidRDefault="000A5343" w:rsidP="000A5343">
            <w:pPr>
              <w:rPr>
                <w:rFonts w:cstheme="minorHAnsi"/>
                <w:sz w:val="24"/>
                <w:szCs w:val="24"/>
              </w:rPr>
            </w:pPr>
          </w:p>
        </w:tc>
        <w:tc>
          <w:tcPr>
            <w:tcW w:w="1624" w:type="dxa"/>
            <w:shd w:val="clear" w:color="auto" w:fill="FFD966" w:themeFill="accent4" w:themeFillTint="99"/>
          </w:tcPr>
          <w:p w14:paraId="44584D0D" w14:textId="77777777" w:rsidR="000A5343" w:rsidRPr="00DB6DEA" w:rsidRDefault="000A5343" w:rsidP="00A267A5">
            <w:pPr>
              <w:jc w:val="center"/>
              <w:rPr>
                <w:rFonts w:cstheme="minorHAnsi"/>
                <w:b/>
                <w:sz w:val="32"/>
                <w:szCs w:val="32"/>
              </w:rPr>
            </w:pPr>
          </w:p>
        </w:tc>
        <w:tc>
          <w:tcPr>
            <w:tcW w:w="1624" w:type="dxa"/>
            <w:shd w:val="clear" w:color="auto" w:fill="FF9966"/>
          </w:tcPr>
          <w:p w14:paraId="0A90B6E1" w14:textId="77777777" w:rsidR="000A5343" w:rsidRPr="00DB6DEA" w:rsidRDefault="000A5343" w:rsidP="00A267A5">
            <w:pPr>
              <w:jc w:val="center"/>
              <w:rPr>
                <w:rFonts w:cstheme="minorHAnsi"/>
                <w:b/>
                <w:sz w:val="32"/>
                <w:szCs w:val="32"/>
              </w:rPr>
            </w:pPr>
          </w:p>
        </w:tc>
        <w:tc>
          <w:tcPr>
            <w:tcW w:w="1625" w:type="dxa"/>
            <w:shd w:val="clear" w:color="auto" w:fill="FF9966"/>
          </w:tcPr>
          <w:p w14:paraId="6CC49054" w14:textId="778B02AA" w:rsidR="000A5343" w:rsidRPr="00DB6DEA" w:rsidRDefault="00A267A5" w:rsidP="00A267A5">
            <w:pPr>
              <w:jc w:val="center"/>
              <w:rPr>
                <w:rFonts w:cstheme="minorHAnsi"/>
                <w:b/>
                <w:sz w:val="32"/>
                <w:szCs w:val="32"/>
              </w:rPr>
            </w:pPr>
            <w:r w:rsidRPr="00DB6DEA">
              <w:rPr>
                <w:rFonts w:cstheme="minorHAnsi"/>
                <w:b/>
                <w:sz w:val="32"/>
                <w:szCs w:val="32"/>
              </w:rPr>
              <w:t>R2</w:t>
            </w:r>
          </w:p>
        </w:tc>
        <w:tc>
          <w:tcPr>
            <w:tcW w:w="1625" w:type="dxa"/>
            <w:shd w:val="clear" w:color="auto" w:fill="FF9966"/>
          </w:tcPr>
          <w:p w14:paraId="4BE1E85E" w14:textId="4FD0B17B" w:rsidR="000A5343" w:rsidRPr="00DB6DEA" w:rsidRDefault="00C3583A" w:rsidP="00A267A5">
            <w:pPr>
              <w:jc w:val="center"/>
              <w:rPr>
                <w:rFonts w:cstheme="minorHAnsi"/>
                <w:b/>
                <w:sz w:val="32"/>
                <w:szCs w:val="32"/>
              </w:rPr>
            </w:pPr>
            <w:r w:rsidRPr="00DB6DEA">
              <w:rPr>
                <w:rFonts w:cstheme="minorHAnsi"/>
                <w:b/>
                <w:sz w:val="32"/>
                <w:szCs w:val="32"/>
              </w:rPr>
              <w:t>R1</w:t>
            </w:r>
          </w:p>
        </w:tc>
        <w:tc>
          <w:tcPr>
            <w:tcW w:w="1625" w:type="dxa"/>
            <w:shd w:val="clear" w:color="auto" w:fill="FF9966"/>
          </w:tcPr>
          <w:p w14:paraId="349C2FBF" w14:textId="77777777" w:rsidR="000A5343" w:rsidRPr="00DB6DEA" w:rsidRDefault="000A5343" w:rsidP="00A267A5">
            <w:pPr>
              <w:jc w:val="center"/>
              <w:rPr>
                <w:rFonts w:cstheme="minorHAnsi"/>
                <w:b/>
                <w:sz w:val="32"/>
                <w:szCs w:val="32"/>
              </w:rPr>
            </w:pPr>
          </w:p>
        </w:tc>
      </w:tr>
      <w:tr w:rsidR="000A5343" w:rsidRPr="00DB6DEA" w14:paraId="78DE04FA" w14:textId="77777777" w:rsidTr="00A267A5">
        <w:trPr>
          <w:cantSplit/>
          <w:trHeight w:val="708"/>
        </w:trPr>
        <w:tc>
          <w:tcPr>
            <w:tcW w:w="1129" w:type="dxa"/>
            <w:vMerge/>
            <w:shd w:val="clear" w:color="auto" w:fill="E7E6E6" w:themeFill="background2"/>
          </w:tcPr>
          <w:p w14:paraId="4E53CB8B" w14:textId="77777777" w:rsidR="000A5343" w:rsidRPr="00DB6DEA" w:rsidRDefault="000A5343" w:rsidP="000A5343">
            <w:pPr>
              <w:rPr>
                <w:rFonts w:cstheme="minorHAnsi"/>
                <w:sz w:val="24"/>
                <w:szCs w:val="24"/>
              </w:rPr>
            </w:pPr>
          </w:p>
        </w:tc>
        <w:tc>
          <w:tcPr>
            <w:tcW w:w="1624" w:type="dxa"/>
            <w:shd w:val="clear" w:color="auto" w:fill="FFD966" w:themeFill="accent4" w:themeFillTint="99"/>
          </w:tcPr>
          <w:p w14:paraId="7FB4853C" w14:textId="77777777" w:rsidR="000A5343" w:rsidRPr="00DB6DEA" w:rsidRDefault="000A5343" w:rsidP="00A267A5">
            <w:pPr>
              <w:jc w:val="center"/>
              <w:rPr>
                <w:rFonts w:cstheme="minorHAnsi"/>
                <w:b/>
                <w:sz w:val="32"/>
                <w:szCs w:val="32"/>
              </w:rPr>
            </w:pPr>
          </w:p>
        </w:tc>
        <w:tc>
          <w:tcPr>
            <w:tcW w:w="1624" w:type="dxa"/>
            <w:shd w:val="clear" w:color="auto" w:fill="FFD966" w:themeFill="accent4" w:themeFillTint="99"/>
          </w:tcPr>
          <w:p w14:paraId="4B6844A9" w14:textId="0D51B22D" w:rsidR="000A5343" w:rsidRPr="00DB6DEA" w:rsidRDefault="000A5343" w:rsidP="00A267A5">
            <w:pPr>
              <w:jc w:val="center"/>
              <w:rPr>
                <w:rFonts w:cstheme="minorHAnsi"/>
                <w:b/>
                <w:sz w:val="32"/>
                <w:szCs w:val="32"/>
              </w:rPr>
            </w:pPr>
          </w:p>
        </w:tc>
        <w:tc>
          <w:tcPr>
            <w:tcW w:w="1625" w:type="dxa"/>
            <w:shd w:val="clear" w:color="auto" w:fill="FF9966"/>
          </w:tcPr>
          <w:p w14:paraId="7A1ED697" w14:textId="6F7C450A" w:rsidR="000A5343" w:rsidRPr="00DB6DEA" w:rsidRDefault="00D20CFF" w:rsidP="00A267A5">
            <w:pPr>
              <w:jc w:val="center"/>
              <w:rPr>
                <w:rFonts w:cstheme="minorHAnsi"/>
                <w:b/>
                <w:sz w:val="32"/>
                <w:szCs w:val="32"/>
              </w:rPr>
            </w:pPr>
            <w:r w:rsidRPr="00DB6DEA">
              <w:rPr>
                <w:rFonts w:cstheme="minorHAnsi"/>
                <w:b/>
                <w:sz w:val="32"/>
                <w:szCs w:val="32"/>
              </w:rPr>
              <w:t>R4</w:t>
            </w:r>
          </w:p>
        </w:tc>
        <w:tc>
          <w:tcPr>
            <w:tcW w:w="1625" w:type="dxa"/>
            <w:shd w:val="clear" w:color="auto" w:fill="FF9966"/>
          </w:tcPr>
          <w:p w14:paraId="0C1B5ED6" w14:textId="6506DAC0" w:rsidR="000A5343" w:rsidRPr="00DB6DEA" w:rsidRDefault="000A5343" w:rsidP="00A267A5">
            <w:pPr>
              <w:jc w:val="center"/>
              <w:rPr>
                <w:rFonts w:cstheme="minorHAnsi"/>
                <w:b/>
                <w:sz w:val="32"/>
                <w:szCs w:val="32"/>
              </w:rPr>
            </w:pPr>
          </w:p>
        </w:tc>
        <w:tc>
          <w:tcPr>
            <w:tcW w:w="1625" w:type="dxa"/>
            <w:shd w:val="clear" w:color="auto" w:fill="FF9966"/>
          </w:tcPr>
          <w:p w14:paraId="1111F483" w14:textId="77777777" w:rsidR="000A5343" w:rsidRPr="00DB6DEA" w:rsidRDefault="000A5343" w:rsidP="00A267A5">
            <w:pPr>
              <w:jc w:val="center"/>
              <w:rPr>
                <w:rFonts w:cstheme="minorHAnsi"/>
                <w:b/>
                <w:sz w:val="32"/>
                <w:szCs w:val="32"/>
              </w:rPr>
            </w:pPr>
          </w:p>
        </w:tc>
      </w:tr>
      <w:tr w:rsidR="000A5343" w:rsidRPr="00DB6DEA" w14:paraId="73483BB8" w14:textId="77777777" w:rsidTr="00A267A5">
        <w:trPr>
          <w:cantSplit/>
          <w:trHeight w:val="850"/>
        </w:trPr>
        <w:tc>
          <w:tcPr>
            <w:tcW w:w="1129" w:type="dxa"/>
            <w:vMerge/>
            <w:shd w:val="clear" w:color="auto" w:fill="E7E6E6" w:themeFill="background2"/>
          </w:tcPr>
          <w:p w14:paraId="7871DE48" w14:textId="77777777" w:rsidR="000A5343" w:rsidRPr="00DB6DEA" w:rsidRDefault="000A5343" w:rsidP="000A5343">
            <w:pPr>
              <w:rPr>
                <w:rFonts w:cstheme="minorHAnsi"/>
                <w:sz w:val="24"/>
                <w:szCs w:val="24"/>
              </w:rPr>
            </w:pPr>
          </w:p>
        </w:tc>
        <w:tc>
          <w:tcPr>
            <w:tcW w:w="1624" w:type="dxa"/>
            <w:shd w:val="clear" w:color="auto" w:fill="92D050"/>
          </w:tcPr>
          <w:p w14:paraId="43696CE9" w14:textId="77777777" w:rsidR="000A5343" w:rsidRPr="00DB6DEA" w:rsidRDefault="000A5343" w:rsidP="00A267A5">
            <w:pPr>
              <w:jc w:val="center"/>
              <w:rPr>
                <w:rFonts w:cstheme="minorHAnsi"/>
                <w:b/>
                <w:sz w:val="32"/>
                <w:szCs w:val="32"/>
              </w:rPr>
            </w:pPr>
          </w:p>
        </w:tc>
        <w:tc>
          <w:tcPr>
            <w:tcW w:w="1624" w:type="dxa"/>
            <w:shd w:val="clear" w:color="auto" w:fill="FFD966" w:themeFill="accent4" w:themeFillTint="99"/>
          </w:tcPr>
          <w:p w14:paraId="3E84111E" w14:textId="28B1D6D6" w:rsidR="000A5343" w:rsidRPr="00DB6DEA" w:rsidRDefault="00A267A5" w:rsidP="00A267A5">
            <w:pPr>
              <w:jc w:val="center"/>
              <w:rPr>
                <w:rFonts w:cstheme="minorHAnsi"/>
                <w:b/>
                <w:sz w:val="32"/>
                <w:szCs w:val="32"/>
              </w:rPr>
            </w:pPr>
            <w:r w:rsidRPr="00DB6DEA">
              <w:rPr>
                <w:rFonts w:cstheme="minorHAnsi"/>
                <w:b/>
                <w:sz w:val="32"/>
                <w:szCs w:val="32"/>
              </w:rPr>
              <w:t>R3</w:t>
            </w:r>
          </w:p>
        </w:tc>
        <w:tc>
          <w:tcPr>
            <w:tcW w:w="1625" w:type="dxa"/>
            <w:shd w:val="clear" w:color="auto" w:fill="FFD966" w:themeFill="accent4" w:themeFillTint="99"/>
          </w:tcPr>
          <w:p w14:paraId="6B918A02" w14:textId="53F74B27" w:rsidR="000A5343" w:rsidRPr="00DB6DEA" w:rsidRDefault="000A5343" w:rsidP="00A267A5">
            <w:pPr>
              <w:jc w:val="center"/>
              <w:rPr>
                <w:rFonts w:cstheme="minorHAnsi"/>
                <w:b/>
                <w:sz w:val="32"/>
                <w:szCs w:val="32"/>
              </w:rPr>
            </w:pPr>
          </w:p>
        </w:tc>
        <w:tc>
          <w:tcPr>
            <w:tcW w:w="1625" w:type="dxa"/>
            <w:shd w:val="clear" w:color="auto" w:fill="FF9966"/>
          </w:tcPr>
          <w:p w14:paraId="49684DF6" w14:textId="77777777" w:rsidR="000A5343" w:rsidRPr="00DB6DEA" w:rsidRDefault="000A5343" w:rsidP="00A267A5">
            <w:pPr>
              <w:jc w:val="center"/>
              <w:rPr>
                <w:rFonts w:cstheme="minorHAnsi"/>
                <w:b/>
                <w:sz w:val="32"/>
                <w:szCs w:val="32"/>
              </w:rPr>
            </w:pPr>
          </w:p>
        </w:tc>
        <w:tc>
          <w:tcPr>
            <w:tcW w:w="1625" w:type="dxa"/>
            <w:shd w:val="clear" w:color="auto" w:fill="FF9966"/>
          </w:tcPr>
          <w:p w14:paraId="4183AB1C" w14:textId="77777777" w:rsidR="000A5343" w:rsidRPr="00DB6DEA" w:rsidRDefault="000A5343" w:rsidP="00A267A5">
            <w:pPr>
              <w:jc w:val="center"/>
              <w:rPr>
                <w:rFonts w:cstheme="minorHAnsi"/>
                <w:b/>
                <w:sz w:val="32"/>
                <w:szCs w:val="32"/>
              </w:rPr>
            </w:pPr>
          </w:p>
        </w:tc>
      </w:tr>
      <w:tr w:rsidR="000A5343" w:rsidRPr="00DB6DEA" w14:paraId="29F5F04E" w14:textId="77777777" w:rsidTr="00A267A5">
        <w:trPr>
          <w:cantSplit/>
          <w:trHeight w:val="850"/>
        </w:trPr>
        <w:tc>
          <w:tcPr>
            <w:tcW w:w="1129" w:type="dxa"/>
            <w:vMerge/>
            <w:shd w:val="clear" w:color="auto" w:fill="E7E6E6" w:themeFill="background2"/>
          </w:tcPr>
          <w:p w14:paraId="3527E6EC" w14:textId="77777777" w:rsidR="000A5343" w:rsidRPr="00DB6DEA" w:rsidRDefault="000A5343" w:rsidP="000A5343">
            <w:pPr>
              <w:rPr>
                <w:rFonts w:cstheme="minorHAnsi"/>
                <w:sz w:val="24"/>
                <w:szCs w:val="24"/>
              </w:rPr>
            </w:pPr>
          </w:p>
        </w:tc>
        <w:tc>
          <w:tcPr>
            <w:tcW w:w="1624" w:type="dxa"/>
            <w:shd w:val="clear" w:color="auto" w:fill="92D050"/>
          </w:tcPr>
          <w:p w14:paraId="56D2C6EC" w14:textId="77777777" w:rsidR="000A5343" w:rsidRPr="00DB6DEA" w:rsidRDefault="000A5343" w:rsidP="00A267A5">
            <w:pPr>
              <w:jc w:val="center"/>
              <w:rPr>
                <w:rFonts w:cstheme="minorHAnsi"/>
                <w:b/>
                <w:sz w:val="32"/>
                <w:szCs w:val="32"/>
              </w:rPr>
            </w:pPr>
          </w:p>
        </w:tc>
        <w:tc>
          <w:tcPr>
            <w:tcW w:w="1624" w:type="dxa"/>
            <w:shd w:val="clear" w:color="auto" w:fill="92D050"/>
          </w:tcPr>
          <w:p w14:paraId="6F2627BE" w14:textId="77777777" w:rsidR="000A5343" w:rsidRPr="00DB6DEA" w:rsidRDefault="000A5343" w:rsidP="00A267A5">
            <w:pPr>
              <w:jc w:val="center"/>
              <w:rPr>
                <w:rFonts w:cstheme="minorHAnsi"/>
                <w:b/>
                <w:sz w:val="32"/>
                <w:szCs w:val="32"/>
              </w:rPr>
            </w:pPr>
          </w:p>
        </w:tc>
        <w:tc>
          <w:tcPr>
            <w:tcW w:w="1625" w:type="dxa"/>
            <w:shd w:val="clear" w:color="auto" w:fill="FFD966" w:themeFill="accent4" w:themeFillTint="99"/>
          </w:tcPr>
          <w:p w14:paraId="25CFA653" w14:textId="77777777" w:rsidR="000A5343" w:rsidRPr="00DB6DEA" w:rsidRDefault="000A5343" w:rsidP="00A267A5">
            <w:pPr>
              <w:jc w:val="center"/>
              <w:rPr>
                <w:rFonts w:cstheme="minorHAnsi"/>
                <w:b/>
                <w:sz w:val="32"/>
                <w:szCs w:val="32"/>
              </w:rPr>
            </w:pPr>
          </w:p>
        </w:tc>
        <w:tc>
          <w:tcPr>
            <w:tcW w:w="1625" w:type="dxa"/>
            <w:shd w:val="clear" w:color="auto" w:fill="FFD966" w:themeFill="accent4" w:themeFillTint="99"/>
          </w:tcPr>
          <w:p w14:paraId="2A2C9333" w14:textId="77777777" w:rsidR="000A5343" w:rsidRPr="00DB6DEA" w:rsidRDefault="000A5343" w:rsidP="00A267A5">
            <w:pPr>
              <w:jc w:val="center"/>
              <w:rPr>
                <w:rFonts w:cstheme="minorHAnsi"/>
                <w:b/>
                <w:sz w:val="32"/>
                <w:szCs w:val="32"/>
              </w:rPr>
            </w:pPr>
          </w:p>
        </w:tc>
        <w:tc>
          <w:tcPr>
            <w:tcW w:w="1625" w:type="dxa"/>
            <w:shd w:val="clear" w:color="auto" w:fill="FF9966"/>
          </w:tcPr>
          <w:p w14:paraId="0B17C53A" w14:textId="77777777" w:rsidR="000A5343" w:rsidRPr="00DB6DEA" w:rsidRDefault="000A5343" w:rsidP="00A267A5">
            <w:pPr>
              <w:jc w:val="center"/>
              <w:rPr>
                <w:rFonts w:cstheme="minorHAnsi"/>
                <w:b/>
                <w:sz w:val="32"/>
                <w:szCs w:val="32"/>
              </w:rPr>
            </w:pPr>
          </w:p>
        </w:tc>
      </w:tr>
      <w:tr w:rsidR="000A5343" w:rsidRPr="00DB6DEA" w14:paraId="5D9A3D59" w14:textId="77777777" w:rsidTr="00A267A5">
        <w:trPr>
          <w:cantSplit/>
          <w:trHeight w:val="907"/>
        </w:trPr>
        <w:tc>
          <w:tcPr>
            <w:tcW w:w="1129" w:type="dxa"/>
          </w:tcPr>
          <w:p w14:paraId="5B109695" w14:textId="77777777" w:rsidR="000A5343" w:rsidRPr="00DB6DEA" w:rsidRDefault="000A5343" w:rsidP="000A5343">
            <w:pPr>
              <w:rPr>
                <w:rFonts w:cstheme="minorHAnsi"/>
                <w:sz w:val="24"/>
                <w:szCs w:val="24"/>
              </w:rPr>
            </w:pPr>
          </w:p>
        </w:tc>
        <w:tc>
          <w:tcPr>
            <w:tcW w:w="8123" w:type="dxa"/>
            <w:gridSpan w:val="5"/>
            <w:shd w:val="clear" w:color="auto" w:fill="E7E6E6" w:themeFill="background2"/>
            <w:vAlign w:val="center"/>
          </w:tcPr>
          <w:p w14:paraId="1669381C" w14:textId="0629BEB0" w:rsidR="000A5343" w:rsidRPr="00DB6DEA" w:rsidRDefault="00A267A5" w:rsidP="000A5343">
            <w:pPr>
              <w:jc w:val="center"/>
              <w:rPr>
                <w:rFonts w:cstheme="minorHAnsi"/>
                <w:b/>
                <w:sz w:val="28"/>
                <w:szCs w:val="28"/>
              </w:rPr>
            </w:pPr>
            <w:r w:rsidRPr="00DB6DEA">
              <w:rPr>
                <w:rFonts w:cstheme="minorHAnsi"/>
                <w:noProof/>
                <w:sz w:val="24"/>
                <w:szCs w:val="24"/>
              </w:rPr>
              <mc:AlternateContent>
                <mc:Choice Requires="wps">
                  <w:drawing>
                    <wp:anchor distT="0" distB="0" distL="114300" distR="114300" simplePos="0" relativeHeight="251665408" behindDoc="0" locked="0" layoutInCell="1" allowOverlap="1" wp14:anchorId="586B14B1" wp14:editId="7FE288B4">
                      <wp:simplePos x="0" y="0"/>
                      <wp:positionH relativeFrom="column">
                        <wp:posOffset>100330</wp:posOffset>
                      </wp:positionH>
                      <wp:positionV relativeFrom="paragraph">
                        <wp:posOffset>-81280</wp:posOffset>
                      </wp:positionV>
                      <wp:extent cx="4645660" cy="45085"/>
                      <wp:effectExtent l="0" t="76200" r="0" b="145415"/>
                      <wp:wrapNone/>
                      <wp:docPr id="5" name="Straight Arrow Connector 5"/>
                      <wp:cNvGraphicFramePr/>
                      <a:graphic xmlns:a="http://schemas.openxmlformats.org/drawingml/2006/main">
                        <a:graphicData uri="http://schemas.microsoft.com/office/word/2010/wordprocessingShape">
                          <wps:wsp>
                            <wps:cNvCnPr/>
                            <wps:spPr>
                              <a:xfrm>
                                <a:off x="0" y="0"/>
                                <a:ext cx="4645660" cy="45085"/>
                              </a:xfrm>
                              <a:prstGeom prst="straightConnector1">
                                <a:avLst/>
                              </a:prstGeom>
                              <a:ln w="57150">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A8D219" id="Straight Arrow Connector 5" o:spid="_x0000_s1026" type="#_x0000_t32" style="position:absolute;margin-left:7.9pt;margin-top:-6.4pt;width:365.8pt;height:3.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" strokecolor="red" strokeweight="4.5pt">
                      <v:stroke endarrow="block" joinstyle="miter"/>
                    </v:shape>
                  </w:pict>
                </mc:Fallback>
              </mc:AlternateContent>
            </w:r>
            <w:r w:rsidR="000A5343" w:rsidRPr="00DB6DEA">
              <w:rPr>
                <w:rFonts w:cstheme="minorHAnsi"/>
                <w:b/>
                <w:sz w:val="28"/>
                <w:szCs w:val="28"/>
              </w:rPr>
              <w:t>Likelihood</w:t>
            </w:r>
          </w:p>
        </w:tc>
      </w:tr>
    </w:tbl>
    <w:p w14:paraId="6EBCF91B" w14:textId="77777777" w:rsidR="000A5343" w:rsidRPr="00DB6DEA" w:rsidRDefault="000A5343" w:rsidP="000A5343">
      <w:pPr>
        <w:rPr>
          <w:rFonts w:cstheme="minorHAnsi"/>
          <w:sz w:val="24"/>
          <w:szCs w:val="24"/>
        </w:rPr>
      </w:pPr>
    </w:p>
    <w:p w14:paraId="4A044F35" w14:textId="629CD44A" w:rsidR="00505A90" w:rsidRPr="00DB6DEA" w:rsidRDefault="00FE68C3">
      <w:pPr>
        <w:rPr>
          <w:rFonts w:cstheme="minorHAnsi"/>
          <w:sz w:val="24"/>
          <w:szCs w:val="24"/>
        </w:rPr>
      </w:pPr>
      <w:r w:rsidRPr="00DB6DEA">
        <w:rPr>
          <w:rFonts w:cstheme="minorHAnsi"/>
          <w:sz w:val="24"/>
          <w:szCs w:val="24"/>
        </w:rPr>
        <w:t>The project risk management strategy is to be reviewed annually and any measures and changes updated in the same cycle.</w:t>
      </w:r>
    </w:p>
    <w:p w14:paraId="225F90C1" w14:textId="2A3CBAC8" w:rsidR="00505A90" w:rsidRPr="00DB6DEA" w:rsidRDefault="00505A90">
      <w:pPr>
        <w:rPr>
          <w:rFonts w:cstheme="minorHAnsi"/>
          <w:sz w:val="24"/>
          <w:szCs w:val="24"/>
        </w:rPr>
      </w:pPr>
    </w:p>
    <w:p w14:paraId="214B447F" w14:textId="3C8FDE26" w:rsidR="00505A90" w:rsidRPr="00DB6DEA" w:rsidRDefault="00505A90" w:rsidP="003F14DC">
      <w:pPr>
        <w:pStyle w:val="Heading1"/>
        <w:rPr>
          <w:rFonts w:asciiTheme="minorHAnsi" w:hAnsiTheme="minorHAnsi" w:cstheme="minorHAnsi"/>
        </w:rPr>
      </w:pPr>
      <w:bookmarkStart w:id="9" w:name="_Toc536208875"/>
      <w:r w:rsidRPr="00DB6DEA">
        <w:rPr>
          <w:rFonts w:asciiTheme="minorHAnsi" w:hAnsiTheme="minorHAnsi" w:cstheme="minorHAnsi"/>
        </w:rPr>
        <w:t>Code of Practice</w:t>
      </w:r>
      <w:r w:rsidR="00FE68C3" w:rsidRPr="00DB6DEA">
        <w:rPr>
          <w:rFonts w:asciiTheme="minorHAnsi" w:hAnsiTheme="minorHAnsi" w:cstheme="minorHAnsi"/>
        </w:rPr>
        <w:t xml:space="preserve"> - </w:t>
      </w:r>
      <w:r w:rsidRPr="00DB6DEA">
        <w:rPr>
          <w:rFonts w:asciiTheme="minorHAnsi" w:hAnsiTheme="minorHAnsi" w:cstheme="minorHAnsi"/>
        </w:rPr>
        <w:t xml:space="preserve">Sustainability </w:t>
      </w:r>
      <w:r w:rsidR="00ED7F8A" w:rsidRPr="00DB6DEA">
        <w:rPr>
          <w:rFonts w:asciiTheme="minorHAnsi" w:hAnsiTheme="minorHAnsi" w:cstheme="minorHAnsi"/>
        </w:rPr>
        <w:t>Issues</w:t>
      </w:r>
      <w:bookmarkEnd w:id="9"/>
    </w:p>
    <w:p w14:paraId="4E701350" w14:textId="77777777" w:rsidR="00951F3D" w:rsidRPr="00DB6DEA" w:rsidRDefault="00951F3D" w:rsidP="003F14DC">
      <w:pPr>
        <w:spacing w:before="120" w:after="120" w:line="360" w:lineRule="auto"/>
        <w:jc w:val="both"/>
        <w:rPr>
          <w:rFonts w:cstheme="minorHAnsi"/>
          <w:sz w:val="24"/>
          <w:szCs w:val="24"/>
        </w:rPr>
      </w:pPr>
      <w:r w:rsidRPr="00DB6DEA">
        <w:rPr>
          <w:rFonts w:cstheme="minorHAnsi"/>
          <w:sz w:val="24"/>
          <w:szCs w:val="24"/>
        </w:rPr>
        <w:t>Considering sustainability, ethical and legal issues is an important part of the project’s code of practice both at strategic and at operational level.</w:t>
      </w:r>
    </w:p>
    <w:p w14:paraId="74C28642" w14:textId="35776DE4" w:rsidR="00DA4A46" w:rsidRPr="00DB6DEA" w:rsidRDefault="00BD0C76" w:rsidP="003F14DC">
      <w:pPr>
        <w:spacing w:before="120" w:after="120" w:line="360" w:lineRule="auto"/>
        <w:jc w:val="both"/>
        <w:rPr>
          <w:rFonts w:cstheme="minorHAnsi"/>
          <w:sz w:val="24"/>
          <w:szCs w:val="24"/>
        </w:rPr>
      </w:pPr>
      <w:r w:rsidRPr="00DB6DEA">
        <w:rPr>
          <w:rFonts w:cstheme="minorHAnsi"/>
          <w:sz w:val="24"/>
          <w:szCs w:val="24"/>
        </w:rPr>
        <w:t>T</w:t>
      </w:r>
      <w:r w:rsidR="00181399" w:rsidRPr="00DB6DEA">
        <w:rPr>
          <w:rFonts w:cstheme="minorHAnsi"/>
          <w:sz w:val="24"/>
          <w:szCs w:val="24"/>
        </w:rPr>
        <w:t xml:space="preserve">he </w:t>
      </w:r>
      <w:r w:rsidR="00C3583A" w:rsidRPr="00DB6DEA">
        <w:rPr>
          <w:rFonts w:cstheme="minorHAnsi"/>
          <w:sz w:val="24"/>
          <w:szCs w:val="24"/>
        </w:rPr>
        <w:t xml:space="preserve">immediate </w:t>
      </w:r>
      <w:r w:rsidR="00C02757" w:rsidRPr="00DB6DEA">
        <w:rPr>
          <w:rFonts w:cstheme="minorHAnsi"/>
          <w:sz w:val="24"/>
          <w:szCs w:val="24"/>
        </w:rPr>
        <w:t xml:space="preserve">impact of the </w:t>
      </w:r>
      <w:r w:rsidR="00C3583A" w:rsidRPr="00DB6DEA">
        <w:rPr>
          <w:rFonts w:cstheme="minorHAnsi"/>
          <w:sz w:val="24"/>
          <w:szCs w:val="24"/>
        </w:rPr>
        <w:t xml:space="preserve">C.A.L.M.E.R. </w:t>
      </w:r>
      <w:r w:rsidR="00C02757" w:rsidRPr="00DB6DEA">
        <w:rPr>
          <w:rFonts w:cstheme="minorHAnsi"/>
          <w:sz w:val="24"/>
          <w:szCs w:val="24"/>
        </w:rPr>
        <w:t xml:space="preserve">project </w:t>
      </w:r>
      <w:r w:rsidR="00C3583A" w:rsidRPr="00DB6DEA">
        <w:rPr>
          <w:rFonts w:cstheme="minorHAnsi"/>
          <w:sz w:val="24"/>
          <w:szCs w:val="24"/>
        </w:rPr>
        <w:t xml:space="preserve">on sustainability is </w:t>
      </w:r>
      <w:r w:rsidR="00717792" w:rsidRPr="00DB6DEA">
        <w:rPr>
          <w:rFonts w:cstheme="minorHAnsi"/>
          <w:sz w:val="24"/>
          <w:szCs w:val="24"/>
        </w:rPr>
        <w:t xml:space="preserve">caused by </w:t>
      </w:r>
      <w:r w:rsidR="00C3583A" w:rsidRPr="00DB6DEA">
        <w:rPr>
          <w:rFonts w:cstheme="minorHAnsi"/>
          <w:sz w:val="24"/>
          <w:szCs w:val="24"/>
        </w:rPr>
        <w:t xml:space="preserve">its relatively high environmental cost. </w:t>
      </w:r>
      <w:r w:rsidR="00F76895" w:rsidRPr="00DB6DEA">
        <w:rPr>
          <w:rFonts w:cstheme="minorHAnsi"/>
          <w:sz w:val="24"/>
          <w:szCs w:val="24"/>
        </w:rPr>
        <w:t>The database requires a minimum number of devices operating</w:t>
      </w:r>
      <w:r w:rsidR="00064F6A" w:rsidRPr="00DB6DEA">
        <w:rPr>
          <w:rFonts w:cstheme="minorHAnsi"/>
          <w:sz w:val="24"/>
          <w:szCs w:val="24"/>
        </w:rPr>
        <w:t xml:space="preserve"> to </w:t>
      </w:r>
      <w:r w:rsidR="00F76895" w:rsidRPr="00DB6DEA">
        <w:rPr>
          <w:rFonts w:cstheme="minorHAnsi"/>
          <w:sz w:val="24"/>
          <w:szCs w:val="24"/>
        </w:rPr>
        <w:t>match the number of centres</w:t>
      </w:r>
      <w:r w:rsidR="00064F6A" w:rsidRPr="00DB6DEA">
        <w:rPr>
          <w:rFonts w:cstheme="minorHAnsi"/>
          <w:sz w:val="24"/>
          <w:szCs w:val="24"/>
        </w:rPr>
        <w:t xml:space="preserve"> available</w:t>
      </w:r>
      <w:r w:rsidR="00F76895" w:rsidRPr="00DB6DEA">
        <w:rPr>
          <w:rFonts w:cstheme="minorHAnsi"/>
          <w:sz w:val="24"/>
          <w:szCs w:val="24"/>
        </w:rPr>
        <w:t>, however potentially every user and service provider can access it via their own device</w:t>
      </w:r>
      <w:r w:rsidR="00064F6A" w:rsidRPr="00DB6DEA">
        <w:rPr>
          <w:rFonts w:cstheme="minorHAnsi"/>
          <w:sz w:val="24"/>
          <w:szCs w:val="24"/>
        </w:rPr>
        <w:t>. The direct cost of producing this equipment, as well as the</w:t>
      </w:r>
      <w:r w:rsidR="00F76895" w:rsidRPr="00DB6DEA">
        <w:rPr>
          <w:rFonts w:cstheme="minorHAnsi"/>
          <w:sz w:val="24"/>
          <w:szCs w:val="24"/>
        </w:rPr>
        <w:t xml:space="preserve"> running energy cost</w:t>
      </w:r>
      <w:r w:rsidR="00064F6A" w:rsidRPr="00DB6DEA">
        <w:rPr>
          <w:rFonts w:cstheme="minorHAnsi"/>
          <w:sz w:val="24"/>
          <w:szCs w:val="24"/>
        </w:rPr>
        <w:t xml:space="preserve"> it occurs </w:t>
      </w:r>
      <w:r w:rsidR="00DA4A46" w:rsidRPr="00DB6DEA">
        <w:rPr>
          <w:rFonts w:cstheme="minorHAnsi"/>
          <w:sz w:val="24"/>
          <w:szCs w:val="24"/>
        </w:rPr>
        <w:t>is considered</w:t>
      </w:r>
      <w:r w:rsidR="005B75FC" w:rsidRPr="00DB6DEA">
        <w:rPr>
          <w:rFonts w:cstheme="minorHAnsi"/>
          <w:sz w:val="24"/>
          <w:szCs w:val="24"/>
        </w:rPr>
        <w:t xml:space="preserve"> within this direct level of impact</w:t>
      </w:r>
      <w:r w:rsidR="00064F6A" w:rsidRPr="00DB6DEA">
        <w:rPr>
          <w:rFonts w:cstheme="minorHAnsi"/>
          <w:sz w:val="24"/>
          <w:szCs w:val="24"/>
        </w:rPr>
        <w:t>.</w:t>
      </w:r>
      <w:r w:rsidR="00F76895" w:rsidRPr="00DB6DEA">
        <w:rPr>
          <w:rFonts w:cstheme="minorHAnsi"/>
          <w:sz w:val="24"/>
          <w:szCs w:val="24"/>
        </w:rPr>
        <w:t xml:space="preserve"> </w:t>
      </w:r>
      <w:r w:rsidR="00717792" w:rsidRPr="00DB6DEA">
        <w:rPr>
          <w:rFonts w:cstheme="minorHAnsi"/>
          <w:sz w:val="24"/>
          <w:szCs w:val="24"/>
        </w:rPr>
        <w:t>The availability of both static or mobile devices to be used as a platform for</w:t>
      </w:r>
      <w:r w:rsidR="008E7A24" w:rsidRPr="00DB6DEA">
        <w:rPr>
          <w:rFonts w:cstheme="minorHAnsi"/>
          <w:sz w:val="24"/>
          <w:szCs w:val="24"/>
        </w:rPr>
        <w:t xml:space="preserve"> running C.A.L.M.E.R.</w:t>
      </w:r>
      <w:r w:rsidR="00717792" w:rsidRPr="00DB6DEA">
        <w:rPr>
          <w:rFonts w:cstheme="minorHAnsi"/>
          <w:sz w:val="24"/>
          <w:szCs w:val="24"/>
        </w:rPr>
        <w:t xml:space="preserve"> is one of the </w:t>
      </w:r>
      <w:r w:rsidR="008E7A24" w:rsidRPr="00DB6DEA">
        <w:rPr>
          <w:rFonts w:cstheme="minorHAnsi"/>
          <w:sz w:val="24"/>
          <w:szCs w:val="24"/>
        </w:rPr>
        <w:t>key assumptions</w:t>
      </w:r>
      <w:r w:rsidR="006622B9" w:rsidRPr="00DB6DEA">
        <w:rPr>
          <w:rFonts w:cstheme="minorHAnsi"/>
          <w:sz w:val="24"/>
          <w:szCs w:val="24"/>
        </w:rPr>
        <w:t xml:space="preserve"> for the </w:t>
      </w:r>
      <w:r w:rsidR="008E7A24" w:rsidRPr="00DB6DEA">
        <w:rPr>
          <w:rFonts w:cstheme="minorHAnsi"/>
          <w:sz w:val="24"/>
          <w:szCs w:val="24"/>
        </w:rPr>
        <w:t xml:space="preserve">project. </w:t>
      </w:r>
      <w:r w:rsidR="00064F6A" w:rsidRPr="00DB6DEA">
        <w:rPr>
          <w:rFonts w:cstheme="minorHAnsi"/>
          <w:sz w:val="24"/>
          <w:szCs w:val="24"/>
        </w:rPr>
        <w:t>Anothe</w:t>
      </w:r>
      <w:r w:rsidR="006A2984" w:rsidRPr="00DB6DEA">
        <w:rPr>
          <w:rFonts w:cstheme="minorHAnsi"/>
          <w:sz w:val="24"/>
          <w:szCs w:val="24"/>
        </w:rPr>
        <w:t>r significant factor</w:t>
      </w:r>
      <w:r w:rsidR="00DA4A46" w:rsidRPr="00DB6DEA">
        <w:rPr>
          <w:rFonts w:cstheme="minorHAnsi"/>
          <w:sz w:val="24"/>
          <w:szCs w:val="24"/>
        </w:rPr>
        <w:t xml:space="preserve"> </w:t>
      </w:r>
      <w:r w:rsidR="006A2984" w:rsidRPr="00DB6DEA">
        <w:rPr>
          <w:rFonts w:cstheme="minorHAnsi"/>
          <w:sz w:val="24"/>
          <w:szCs w:val="24"/>
        </w:rPr>
        <w:t xml:space="preserve">is the transport used to carry </w:t>
      </w:r>
      <w:r w:rsidR="00DA4A46" w:rsidRPr="00DB6DEA">
        <w:rPr>
          <w:rFonts w:cstheme="minorHAnsi"/>
          <w:sz w:val="24"/>
          <w:szCs w:val="24"/>
        </w:rPr>
        <w:t xml:space="preserve">the </w:t>
      </w:r>
      <w:r w:rsidR="006A2984" w:rsidRPr="00DB6DEA">
        <w:rPr>
          <w:rFonts w:cstheme="minorHAnsi"/>
          <w:sz w:val="24"/>
          <w:szCs w:val="24"/>
        </w:rPr>
        <w:t xml:space="preserve">patients </w:t>
      </w:r>
      <w:r w:rsidR="00DA4A46" w:rsidRPr="00DB6DEA">
        <w:rPr>
          <w:rFonts w:cstheme="minorHAnsi"/>
          <w:sz w:val="24"/>
          <w:szCs w:val="24"/>
        </w:rPr>
        <w:t xml:space="preserve">and its environmental impact </w:t>
      </w:r>
      <w:r w:rsidR="006A2984" w:rsidRPr="00DB6DEA">
        <w:rPr>
          <w:rFonts w:cstheme="minorHAnsi"/>
          <w:sz w:val="24"/>
          <w:szCs w:val="24"/>
        </w:rPr>
        <w:t>from manufacturing</w:t>
      </w:r>
      <w:r w:rsidR="005B75FC" w:rsidRPr="00DB6DEA">
        <w:rPr>
          <w:rFonts w:cstheme="minorHAnsi"/>
          <w:sz w:val="24"/>
          <w:szCs w:val="24"/>
        </w:rPr>
        <w:t xml:space="preserve"> of the vehicles</w:t>
      </w:r>
      <w:r w:rsidR="006A2984" w:rsidRPr="00DB6DEA">
        <w:rPr>
          <w:rFonts w:cstheme="minorHAnsi"/>
          <w:sz w:val="24"/>
          <w:szCs w:val="24"/>
        </w:rPr>
        <w:t xml:space="preserve"> to </w:t>
      </w:r>
      <w:r w:rsidR="005B75FC" w:rsidRPr="00DB6DEA">
        <w:rPr>
          <w:rFonts w:cstheme="minorHAnsi"/>
          <w:sz w:val="24"/>
          <w:szCs w:val="24"/>
        </w:rPr>
        <w:t>the end of their shelf-life</w:t>
      </w:r>
      <w:r w:rsidR="00DA4A46" w:rsidRPr="00DB6DEA">
        <w:rPr>
          <w:rFonts w:cstheme="minorHAnsi"/>
          <w:sz w:val="24"/>
          <w:szCs w:val="24"/>
        </w:rPr>
        <w:t xml:space="preserve">, including running and fuel costs. </w:t>
      </w:r>
      <w:r w:rsidR="00DA4A46" w:rsidRPr="00DB6DEA">
        <w:rPr>
          <w:rFonts w:cstheme="minorHAnsi"/>
          <w:sz w:val="24"/>
          <w:szCs w:val="24"/>
        </w:rPr>
        <w:lastRenderedPageBreak/>
        <w:t xml:space="preserve">These outcomes </w:t>
      </w:r>
      <w:r w:rsidR="00EF1BA8" w:rsidRPr="00DB6DEA">
        <w:rPr>
          <w:rFonts w:cstheme="minorHAnsi"/>
          <w:sz w:val="24"/>
          <w:szCs w:val="24"/>
        </w:rPr>
        <w:t xml:space="preserve">are expected to be outweighed by the project’s </w:t>
      </w:r>
      <w:r w:rsidR="008608E1" w:rsidRPr="00DB6DEA">
        <w:rPr>
          <w:rFonts w:cstheme="minorHAnsi"/>
          <w:sz w:val="24"/>
          <w:szCs w:val="24"/>
        </w:rPr>
        <w:t>indirect</w:t>
      </w:r>
      <w:r w:rsidR="00EF1BA8" w:rsidRPr="00DB6DEA">
        <w:rPr>
          <w:rFonts w:cstheme="minorHAnsi"/>
          <w:sz w:val="24"/>
          <w:szCs w:val="24"/>
        </w:rPr>
        <w:t xml:space="preserve"> impact on people’ safety, health and well-being. </w:t>
      </w:r>
      <w:r w:rsidR="00714DB9" w:rsidRPr="00DB6DEA">
        <w:rPr>
          <w:rFonts w:cstheme="minorHAnsi"/>
          <w:sz w:val="24"/>
          <w:szCs w:val="24"/>
        </w:rPr>
        <w:t xml:space="preserve">The </w:t>
      </w:r>
      <w:r w:rsidR="003364AF" w:rsidRPr="00DB6DEA">
        <w:rPr>
          <w:rFonts w:cstheme="minorHAnsi"/>
          <w:sz w:val="24"/>
          <w:szCs w:val="24"/>
        </w:rPr>
        <w:t>aim</w:t>
      </w:r>
      <w:r w:rsidR="00714DB9" w:rsidRPr="00DB6DEA">
        <w:rPr>
          <w:rFonts w:cstheme="minorHAnsi"/>
          <w:sz w:val="24"/>
          <w:szCs w:val="24"/>
        </w:rPr>
        <w:t xml:space="preserve"> of the project </w:t>
      </w:r>
      <w:r w:rsidR="003364AF" w:rsidRPr="00DB6DEA">
        <w:rPr>
          <w:rFonts w:cstheme="minorHAnsi"/>
          <w:sz w:val="24"/>
          <w:szCs w:val="24"/>
        </w:rPr>
        <w:t xml:space="preserve">is to meet the </w:t>
      </w:r>
      <w:r w:rsidR="00714DB9" w:rsidRPr="00DB6DEA">
        <w:rPr>
          <w:rFonts w:cstheme="minorHAnsi"/>
          <w:sz w:val="24"/>
          <w:szCs w:val="24"/>
        </w:rPr>
        <w:t>needs of individuals with on-going health condition</w:t>
      </w:r>
      <w:r w:rsidR="003364AF" w:rsidRPr="00DB6DEA">
        <w:rPr>
          <w:rFonts w:cstheme="minorHAnsi"/>
          <w:sz w:val="24"/>
          <w:szCs w:val="24"/>
        </w:rPr>
        <w:t xml:space="preserve">s and </w:t>
      </w:r>
      <w:r w:rsidR="008608E1" w:rsidRPr="00DB6DEA">
        <w:rPr>
          <w:rFonts w:cstheme="minorHAnsi"/>
          <w:sz w:val="24"/>
          <w:szCs w:val="24"/>
        </w:rPr>
        <w:t xml:space="preserve">to </w:t>
      </w:r>
      <w:r w:rsidR="003364AF" w:rsidRPr="00DB6DEA">
        <w:rPr>
          <w:rFonts w:cstheme="minorHAnsi"/>
          <w:sz w:val="24"/>
          <w:szCs w:val="24"/>
        </w:rPr>
        <w:t>reduc</w:t>
      </w:r>
      <w:r w:rsidR="008608E1" w:rsidRPr="00DB6DEA">
        <w:rPr>
          <w:rFonts w:cstheme="minorHAnsi"/>
          <w:sz w:val="24"/>
          <w:szCs w:val="24"/>
        </w:rPr>
        <w:t>e</w:t>
      </w:r>
      <w:r w:rsidR="003364AF" w:rsidRPr="00DB6DEA">
        <w:rPr>
          <w:rFonts w:cstheme="minorHAnsi"/>
          <w:sz w:val="24"/>
          <w:szCs w:val="24"/>
        </w:rPr>
        <w:t xml:space="preserve"> the pressure on emergency services</w:t>
      </w:r>
      <w:r w:rsidR="008608E1" w:rsidRPr="00DB6DEA">
        <w:rPr>
          <w:rFonts w:cstheme="minorHAnsi"/>
          <w:sz w:val="24"/>
          <w:szCs w:val="24"/>
        </w:rPr>
        <w:t xml:space="preserve"> during a natural disaster</w:t>
      </w:r>
      <w:r w:rsidR="003364AF" w:rsidRPr="00DB6DEA">
        <w:rPr>
          <w:rFonts w:cstheme="minorHAnsi"/>
          <w:sz w:val="24"/>
          <w:szCs w:val="24"/>
        </w:rPr>
        <w:t xml:space="preserve">. </w:t>
      </w:r>
      <w:r w:rsidR="005B75FC" w:rsidRPr="00DB6DEA">
        <w:rPr>
          <w:rFonts w:cstheme="minorHAnsi"/>
          <w:sz w:val="24"/>
          <w:szCs w:val="24"/>
        </w:rPr>
        <w:t xml:space="preserve">The service user therefore will be those benefitting from the project and its non-immediate effects. </w:t>
      </w:r>
      <w:r w:rsidR="00714DB9" w:rsidRPr="00DB6DEA">
        <w:rPr>
          <w:rFonts w:cstheme="minorHAnsi"/>
          <w:sz w:val="24"/>
          <w:szCs w:val="24"/>
        </w:rPr>
        <w:t xml:space="preserve">Category 1 responders </w:t>
      </w:r>
      <w:r w:rsidR="005B75FC" w:rsidRPr="00DB6DEA">
        <w:rPr>
          <w:rFonts w:cstheme="minorHAnsi"/>
          <w:sz w:val="24"/>
          <w:szCs w:val="24"/>
        </w:rPr>
        <w:t>too</w:t>
      </w:r>
      <w:r w:rsidR="008608E1" w:rsidRPr="00DB6DEA">
        <w:rPr>
          <w:rFonts w:cstheme="minorHAnsi"/>
          <w:sz w:val="24"/>
          <w:szCs w:val="24"/>
        </w:rPr>
        <w:t xml:space="preserve">, </w:t>
      </w:r>
      <w:r w:rsidR="00714DB9" w:rsidRPr="00DB6DEA">
        <w:rPr>
          <w:rFonts w:cstheme="minorHAnsi"/>
          <w:sz w:val="24"/>
          <w:szCs w:val="24"/>
        </w:rPr>
        <w:t xml:space="preserve">as described in Schedule 1 of the Civil Contingencies Act </w:t>
      </w:r>
      <w:r w:rsidR="008608E1" w:rsidRPr="00DB6DEA">
        <w:rPr>
          <w:rFonts w:cstheme="minorHAnsi"/>
          <w:sz w:val="24"/>
          <w:szCs w:val="24"/>
        </w:rPr>
        <w:t>(</w:t>
      </w:r>
      <w:r w:rsidR="00714DB9" w:rsidRPr="00DB6DEA">
        <w:rPr>
          <w:rFonts w:cstheme="minorHAnsi"/>
          <w:sz w:val="24"/>
          <w:szCs w:val="24"/>
        </w:rPr>
        <w:t>2004</w:t>
      </w:r>
      <w:r w:rsidR="008608E1" w:rsidRPr="00DB6DEA">
        <w:rPr>
          <w:rFonts w:cstheme="minorHAnsi"/>
          <w:sz w:val="24"/>
          <w:szCs w:val="24"/>
        </w:rPr>
        <w:t>),</w:t>
      </w:r>
      <w:r w:rsidR="00B807C6" w:rsidRPr="00DB6DEA">
        <w:rPr>
          <w:rFonts w:cstheme="minorHAnsi"/>
          <w:sz w:val="24"/>
          <w:szCs w:val="24"/>
        </w:rPr>
        <w:t xml:space="preserve"> </w:t>
      </w:r>
      <w:r w:rsidR="00714DB9" w:rsidRPr="00DB6DEA">
        <w:rPr>
          <w:rFonts w:cstheme="minorHAnsi"/>
          <w:sz w:val="24"/>
          <w:szCs w:val="24"/>
        </w:rPr>
        <w:t>are among those</w:t>
      </w:r>
      <w:r w:rsidR="003364AF" w:rsidRPr="00DB6DEA">
        <w:rPr>
          <w:rFonts w:cstheme="minorHAnsi"/>
          <w:sz w:val="24"/>
          <w:szCs w:val="24"/>
        </w:rPr>
        <w:t xml:space="preserve"> to benefit from</w:t>
      </w:r>
      <w:r w:rsidR="008608E1" w:rsidRPr="00DB6DEA">
        <w:rPr>
          <w:rFonts w:cstheme="minorHAnsi"/>
          <w:sz w:val="24"/>
          <w:szCs w:val="24"/>
        </w:rPr>
        <w:t xml:space="preserve"> </w:t>
      </w:r>
      <w:r w:rsidR="003364AF" w:rsidRPr="00DB6DEA">
        <w:rPr>
          <w:rFonts w:cstheme="minorHAnsi"/>
          <w:sz w:val="24"/>
          <w:szCs w:val="24"/>
        </w:rPr>
        <w:t>the project</w:t>
      </w:r>
      <w:r w:rsidR="008608E1" w:rsidRPr="00DB6DEA">
        <w:rPr>
          <w:rFonts w:cstheme="minorHAnsi"/>
          <w:sz w:val="24"/>
          <w:szCs w:val="24"/>
        </w:rPr>
        <w:t>’ second order impact</w:t>
      </w:r>
      <w:r w:rsidR="003364AF" w:rsidRPr="00DB6DEA">
        <w:rPr>
          <w:rFonts w:cstheme="minorHAnsi"/>
          <w:sz w:val="24"/>
          <w:szCs w:val="24"/>
        </w:rPr>
        <w:t xml:space="preserve"> by preserving people’s lives.</w:t>
      </w:r>
      <w:r w:rsidR="00CA6EA6" w:rsidRPr="00DB6DEA">
        <w:rPr>
          <w:rFonts w:cstheme="minorHAnsi"/>
          <w:sz w:val="24"/>
          <w:szCs w:val="24"/>
        </w:rPr>
        <w:t xml:space="preserve"> It is difficult to anticipate what the </w:t>
      </w:r>
      <w:r w:rsidR="008608E1" w:rsidRPr="00DB6DEA">
        <w:rPr>
          <w:rFonts w:cstheme="minorHAnsi"/>
          <w:sz w:val="24"/>
          <w:szCs w:val="24"/>
        </w:rPr>
        <w:t xml:space="preserve">long-term impact </w:t>
      </w:r>
      <w:r w:rsidR="00CA6EA6" w:rsidRPr="00DB6DEA">
        <w:rPr>
          <w:rFonts w:cstheme="minorHAnsi"/>
          <w:sz w:val="24"/>
          <w:szCs w:val="24"/>
        </w:rPr>
        <w:t xml:space="preserve">of the project will be as there are numerous determinants that may influence the potential outcomes. This will be dependent on factors such as the scale of </w:t>
      </w:r>
      <w:r w:rsidR="005B75FC" w:rsidRPr="00DB6DEA">
        <w:rPr>
          <w:rFonts w:cstheme="minorHAnsi"/>
          <w:sz w:val="24"/>
          <w:szCs w:val="24"/>
        </w:rPr>
        <w:t xml:space="preserve">the project </w:t>
      </w:r>
      <w:r w:rsidR="00CA6EA6" w:rsidRPr="00DB6DEA">
        <w:rPr>
          <w:rFonts w:cstheme="minorHAnsi"/>
          <w:sz w:val="24"/>
          <w:szCs w:val="24"/>
        </w:rPr>
        <w:t>implementation, the likelihood of a disaster occurring, the size of the affected area</w:t>
      </w:r>
      <w:r w:rsidR="005B75FC" w:rsidRPr="00DB6DEA">
        <w:rPr>
          <w:rFonts w:cstheme="minorHAnsi"/>
          <w:sz w:val="24"/>
          <w:szCs w:val="24"/>
        </w:rPr>
        <w:t>,</w:t>
      </w:r>
      <w:r w:rsidR="00CA6EA6" w:rsidRPr="00DB6DEA">
        <w:rPr>
          <w:rFonts w:cstheme="minorHAnsi"/>
          <w:sz w:val="24"/>
          <w:szCs w:val="24"/>
        </w:rPr>
        <w:t xml:space="preserve"> the nature of the disaster, what funds have been made available to invest in disaster prevention and developing capabilities plans, etc. </w:t>
      </w:r>
      <w:r w:rsidR="008E4D6E" w:rsidRPr="00DB6DEA">
        <w:rPr>
          <w:rFonts w:cstheme="minorHAnsi"/>
          <w:sz w:val="24"/>
          <w:szCs w:val="24"/>
        </w:rPr>
        <w:t xml:space="preserve">If everyone adopts C.A.L.M.E.R. this may have </w:t>
      </w:r>
      <w:r w:rsidR="00FC3F74" w:rsidRPr="00DB6DEA">
        <w:rPr>
          <w:rFonts w:cstheme="minorHAnsi"/>
          <w:sz w:val="24"/>
          <w:szCs w:val="24"/>
        </w:rPr>
        <w:t xml:space="preserve">wider-spread </w:t>
      </w:r>
      <w:r w:rsidR="008E4D6E" w:rsidRPr="00DB6DEA">
        <w:rPr>
          <w:rFonts w:cstheme="minorHAnsi"/>
          <w:sz w:val="24"/>
          <w:szCs w:val="24"/>
        </w:rPr>
        <w:t xml:space="preserve">unintended but beneficial effects such as incorporating disaster planning </w:t>
      </w:r>
      <w:r w:rsidR="00FC3F74" w:rsidRPr="00DB6DEA">
        <w:rPr>
          <w:rFonts w:cstheme="minorHAnsi"/>
          <w:sz w:val="24"/>
          <w:szCs w:val="24"/>
        </w:rPr>
        <w:t xml:space="preserve">in healthcare and transport infrastructure development, systems for monitoring patients and emergency prevention, multi-channel </w:t>
      </w:r>
      <w:r w:rsidR="005B75FC" w:rsidRPr="00DB6DEA">
        <w:rPr>
          <w:rFonts w:cstheme="minorHAnsi"/>
          <w:sz w:val="24"/>
          <w:szCs w:val="24"/>
        </w:rPr>
        <w:t xml:space="preserve">communication </w:t>
      </w:r>
      <w:r w:rsidR="00FC3F74" w:rsidRPr="00DB6DEA">
        <w:rPr>
          <w:rFonts w:cstheme="minorHAnsi"/>
          <w:sz w:val="24"/>
          <w:szCs w:val="24"/>
        </w:rPr>
        <w:t>and alternative energy</w:t>
      </w:r>
      <w:r w:rsidR="005B75FC" w:rsidRPr="00DB6DEA">
        <w:rPr>
          <w:rFonts w:cstheme="minorHAnsi"/>
          <w:sz w:val="24"/>
          <w:szCs w:val="24"/>
        </w:rPr>
        <w:t>-</w:t>
      </w:r>
      <w:r w:rsidR="00FC3F74" w:rsidRPr="00DB6DEA">
        <w:rPr>
          <w:rFonts w:cstheme="minorHAnsi"/>
          <w:sz w:val="24"/>
          <w:szCs w:val="24"/>
        </w:rPr>
        <w:t xml:space="preserve">dependent systems. </w:t>
      </w:r>
    </w:p>
    <w:p w14:paraId="2D8C788D" w14:textId="1A532E2A" w:rsidR="005E12F6" w:rsidRPr="00DB6DEA" w:rsidRDefault="00541AA4" w:rsidP="003F14DC">
      <w:pPr>
        <w:spacing w:before="120" w:after="120" w:line="360" w:lineRule="auto"/>
        <w:jc w:val="both"/>
        <w:rPr>
          <w:rFonts w:cstheme="minorHAnsi"/>
          <w:sz w:val="24"/>
          <w:szCs w:val="24"/>
        </w:rPr>
      </w:pPr>
      <w:r w:rsidRPr="00DB6DEA">
        <w:rPr>
          <w:rFonts w:cstheme="minorHAnsi"/>
          <w:sz w:val="24"/>
          <w:szCs w:val="24"/>
        </w:rPr>
        <w:t>If we are to trust t</w:t>
      </w:r>
      <w:r w:rsidR="005E12F6" w:rsidRPr="00DB6DEA">
        <w:rPr>
          <w:rFonts w:cstheme="minorHAnsi"/>
          <w:sz w:val="24"/>
          <w:szCs w:val="24"/>
        </w:rPr>
        <w:t>he British Computer Society</w:t>
      </w:r>
      <w:r w:rsidR="00D724A2" w:rsidRPr="00DB6DEA">
        <w:rPr>
          <w:rFonts w:cstheme="minorHAnsi"/>
          <w:sz w:val="24"/>
          <w:szCs w:val="24"/>
        </w:rPr>
        <w:t xml:space="preserve">’s confidence </w:t>
      </w:r>
      <w:r w:rsidRPr="00DB6DEA">
        <w:rPr>
          <w:rFonts w:cstheme="minorHAnsi"/>
          <w:sz w:val="24"/>
          <w:szCs w:val="24"/>
        </w:rPr>
        <w:t>in</w:t>
      </w:r>
      <w:r w:rsidR="005E12F6" w:rsidRPr="00DB6DEA">
        <w:rPr>
          <w:rFonts w:cstheme="minorHAnsi"/>
          <w:sz w:val="24"/>
          <w:szCs w:val="24"/>
        </w:rPr>
        <w:t xml:space="preserve"> </w:t>
      </w:r>
      <w:r w:rsidR="00D724A2" w:rsidRPr="00DB6DEA">
        <w:rPr>
          <w:rFonts w:cstheme="minorHAnsi"/>
          <w:sz w:val="24"/>
          <w:szCs w:val="24"/>
        </w:rPr>
        <w:t xml:space="preserve">the </w:t>
      </w:r>
      <w:r w:rsidR="005E12F6" w:rsidRPr="00DB6DEA">
        <w:rPr>
          <w:rFonts w:cstheme="minorHAnsi"/>
          <w:sz w:val="24"/>
          <w:szCs w:val="24"/>
        </w:rPr>
        <w:t>UK</w:t>
      </w:r>
      <w:r w:rsidRPr="00DB6DEA">
        <w:rPr>
          <w:rFonts w:cstheme="minorHAnsi"/>
          <w:sz w:val="24"/>
          <w:szCs w:val="24"/>
        </w:rPr>
        <w:t xml:space="preserve">’s digital potential </w:t>
      </w:r>
      <w:r w:rsidR="00D724A2" w:rsidRPr="00DB6DEA">
        <w:rPr>
          <w:rFonts w:cstheme="minorHAnsi"/>
          <w:sz w:val="24"/>
          <w:szCs w:val="24"/>
        </w:rPr>
        <w:t>by envisaging</w:t>
      </w:r>
      <w:r w:rsidRPr="00DB6DEA">
        <w:rPr>
          <w:rFonts w:cstheme="minorHAnsi"/>
          <w:sz w:val="24"/>
          <w:szCs w:val="24"/>
        </w:rPr>
        <w:t xml:space="preserve"> future that </w:t>
      </w:r>
      <w:r w:rsidR="005E12F6" w:rsidRPr="00DB6DEA">
        <w:rPr>
          <w:rFonts w:cstheme="minorHAnsi"/>
          <w:sz w:val="24"/>
          <w:szCs w:val="24"/>
        </w:rPr>
        <w:t>is data-driven</w:t>
      </w:r>
      <w:r w:rsidR="00D724A2" w:rsidRPr="00DB6DEA">
        <w:rPr>
          <w:rFonts w:cstheme="minorHAnsi"/>
          <w:sz w:val="24"/>
          <w:szCs w:val="24"/>
        </w:rPr>
        <w:t xml:space="preserve"> and a</w:t>
      </w:r>
      <w:r w:rsidR="005E12F6" w:rsidRPr="00DB6DEA">
        <w:rPr>
          <w:rFonts w:cstheme="minorHAnsi"/>
          <w:sz w:val="24"/>
          <w:szCs w:val="24"/>
        </w:rPr>
        <w:t xml:space="preserve"> </w:t>
      </w:r>
      <w:r w:rsidRPr="00DB6DEA">
        <w:rPr>
          <w:rFonts w:cstheme="minorHAnsi"/>
          <w:sz w:val="24"/>
          <w:szCs w:val="24"/>
        </w:rPr>
        <w:t xml:space="preserve">population that is </w:t>
      </w:r>
      <w:r w:rsidR="005E12F6" w:rsidRPr="00DB6DEA">
        <w:rPr>
          <w:rFonts w:cstheme="minorHAnsi"/>
          <w:sz w:val="24"/>
          <w:szCs w:val="24"/>
        </w:rPr>
        <w:t>digitally-capable</w:t>
      </w:r>
      <w:r w:rsidR="00D724A2" w:rsidRPr="00DB6DEA">
        <w:rPr>
          <w:rFonts w:cstheme="minorHAnsi"/>
          <w:sz w:val="24"/>
          <w:szCs w:val="24"/>
        </w:rPr>
        <w:t xml:space="preserve">, connected and </w:t>
      </w:r>
      <w:r w:rsidR="005E12F6" w:rsidRPr="00DB6DEA">
        <w:rPr>
          <w:rFonts w:cstheme="minorHAnsi"/>
          <w:sz w:val="24"/>
          <w:szCs w:val="24"/>
        </w:rPr>
        <w:t>sec</w:t>
      </w:r>
      <w:r w:rsidR="00D724A2" w:rsidRPr="00DB6DEA">
        <w:rPr>
          <w:rFonts w:cstheme="minorHAnsi"/>
          <w:sz w:val="24"/>
          <w:szCs w:val="24"/>
        </w:rPr>
        <w:t>ure (</w:t>
      </w:r>
      <w:r w:rsidR="00052345">
        <w:rPr>
          <w:rFonts w:cstheme="minorHAnsi"/>
          <w:sz w:val="24"/>
          <w:szCs w:val="24"/>
        </w:rPr>
        <w:t>BCS</w:t>
      </w:r>
      <w:r w:rsidR="00D724A2" w:rsidRPr="00DB6DEA">
        <w:rPr>
          <w:rFonts w:cstheme="minorHAnsi"/>
          <w:sz w:val="24"/>
          <w:szCs w:val="24"/>
        </w:rPr>
        <w:t>, 2017), then projects like C.A.L.M.E.R. will be part of the very fabric of this digital society. D</w:t>
      </w:r>
      <w:r w:rsidR="005E12F6" w:rsidRPr="00DB6DEA">
        <w:rPr>
          <w:rFonts w:cstheme="minorHAnsi"/>
          <w:sz w:val="24"/>
          <w:szCs w:val="24"/>
        </w:rPr>
        <w:t xml:space="preserve">espite being extremely difficult to predict </w:t>
      </w:r>
      <w:r w:rsidR="00D724A2" w:rsidRPr="00DB6DEA">
        <w:rPr>
          <w:rFonts w:cstheme="minorHAnsi"/>
          <w:sz w:val="24"/>
          <w:szCs w:val="24"/>
        </w:rPr>
        <w:t>with certainty the outcomes of Brexit</w:t>
      </w:r>
      <w:r w:rsidR="005E12F6" w:rsidRPr="00DB6DEA">
        <w:rPr>
          <w:rFonts w:cstheme="minorHAnsi"/>
          <w:sz w:val="24"/>
          <w:szCs w:val="24"/>
        </w:rPr>
        <w:t xml:space="preserve">, it is hoped that </w:t>
      </w:r>
      <w:r w:rsidR="00D724A2" w:rsidRPr="00DB6DEA">
        <w:rPr>
          <w:rFonts w:cstheme="minorHAnsi"/>
          <w:sz w:val="24"/>
          <w:szCs w:val="24"/>
        </w:rPr>
        <w:t>it</w:t>
      </w:r>
      <w:r w:rsidR="005E12F6" w:rsidRPr="00DB6DEA">
        <w:rPr>
          <w:rFonts w:cstheme="minorHAnsi"/>
          <w:sz w:val="24"/>
          <w:szCs w:val="24"/>
        </w:rPr>
        <w:t xml:space="preserve"> will provide </w:t>
      </w:r>
      <w:r w:rsidR="00D724A2" w:rsidRPr="00DB6DEA">
        <w:rPr>
          <w:rFonts w:cstheme="minorHAnsi"/>
          <w:sz w:val="24"/>
          <w:szCs w:val="24"/>
        </w:rPr>
        <w:t>an environment</w:t>
      </w:r>
      <w:r w:rsidR="005E12F6" w:rsidRPr="00DB6DEA">
        <w:rPr>
          <w:rFonts w:cstheme="minorHAnsi"/>
          <w:sz w:val="24"/>
          <w:szCs w:val="24"/>
        </w:rPr>
        <w:t xml:space="preserve"> for social and economic </w:t>
      </w:r>
      <w:r w:rsidR="00D724A2" w:rsidRPr="00DB6DEA">
        <w:rPr>
          <w:rFonts w:cstheme="minorHAnsi"/>
          <w:sz w:val="24"/>
          <w:szCs w:val="24"/>
        </w:rPr>
        <w:t>opportunities</w:t>
      </w:r>
      <w:r w:rsidR="005E12F6" w:rsidRPr="00DB6DEA">
        <w:rPr>
          <w:rFonts w:cstheme="minorHAnsi"/>
          <w:sz w:val="24"/>
          <w:szCs w:val="24"/>
        </w:rPr>
        <w:t xml:space="preserve"> and that the U</w:t>
      </w:r>
      <w:r w:rsidR="00D724A2" w:rsidRPr="00DB6DEA">
        <w:rPr>
          <w:rFonts w:cstheme="minorHAnsi"/>
          <w:sz w:val="24"/>
          <w:szCs w:val="24"/>
        </w:rPr>
        <w:t>K</w:t>
      </w:r>
      <w:r w:rsidR="005E12F6" w:rsidRPr="00DB6DEA">
        <w:rPr>
          <w:rFonts w:cstheme="minorHAnsi"/>
          <w:sz w:val="24"/>
          <w:szCs w:val="24"/>
        </w:rPr>
        <w:t xml:space="preserve"> will continue to be a digital leader</w:t>
      </w:r>
      <w:r w:rsidR="0054051B">
        <w:rPr>
          <w:rFonts w:cstheme="minorHAnsi"/>
          <w:sz w:val="24"/>
          <w:szCs w:val="24"/>
        </w:rPr>
        <w:t xml:space="preserve"> </w:t>
      </w:r>
      <w:r w:rsidR="005E12F6" w:rsidRPr="00DB6DEA">
        <w:rPr>
          <w:rFonts w:cstheme="minorHAnsi"/>
          <w:sz w:val="24"/>
          <w:szCs w:val="24"/>
        </w:rPr>
        <w:t>(</w:t>
      </w:r>
      <w:r w:rsidR="00D724A2" w:rsidRPr="00DB6DEA">
        <w:rPr>
          <w:rFonts w:cstheme="minorHAnsi"/>
          <w:sz w:val="24"/>
          <w:szCs w:val="24"/>
        </w:rPr>
        <w:t>BCS, 2017</w:t>
      </w:r>
      <w:r w:rsidR="005E12F6" w:rsidRPr="00DB6DEA">
        <w:rPr>
          <w:rFonts w:cstheme="minorHAnsi"/>
          <w:sz w:val="24"/>
          <w:szCs w:val="24"/>
        </w:rPr>
        <w:t>)</w:t>
      </w:r>
      <w:r w:rsidR="0054051B">
        <w:rPr>
          <w:rFonts w:cstheme="minorHAnsi"/>
          <w:sz w:val="24"/>
          <w:szCs w:val="24"/>
        </w:rPr>
        <w:t>.</w:t>
      </w:r>
    </w:p>
    <w:p w14:paraId="5A6E4DA4" w14:textId="77777777" w:rsidR="00DA4A46" w:rsidRPr="00DB6DEA" w:rsidRDefault="00DA4A46">
      <w:pPr>
        <w:rPr>
          <w:rFonts w:cstheme="minorHAnsi"/>
          <w:sz w:val="24"/>
          <w:szCs w:val="24"/>
        </w:rPr>
      </w:pPr>
    </w:p>
    <w:p w14:paraId="7740BF0C" w14:textId="4A498851" w:rsidR="00505A90" w:rsidRPr="00DB6DEA" w:rsidRDefault="00505A90" w:rsidP="003F14DC">
      <w:pPr>
        <w:pStyle w:val="Heading1"/>
        <w:rPr>
          <w:rFonts w:asciiTheme="minorHAnsi" w:hAnsiTheme="minorHAnsi" w:cstheme="minorHAnsi"/>
        </w:rPr>
      </w:pPr>
      <w:bookmarkStart w:id="10" w:name="_Toc536208876"/>
      <w:r w:rsidRPr="00DB6DEA">
        <w:rPr>
          <w:rFonts w:asciiTheme="minorHAnsi" w:hAnsiTheme="minorHAnsi" w:cstheme="minorHAnsi"/>
        </w:rPr>
        <w:t xml:space="preserve">Code of </w:t>
      </w:r>
      <w:r w:rsidR="00ED7F8A" w:rsidRPr="00DB6DEA">
        <w:rPr>
          <w:rFonts w:asciiTheme="minorHAnsi" w:hAnsiTheme="minorHAnsi" w:cstheme="minorHAnsi"/>
        </w:rPr>
        <w:t>Practice</w:t>
      </w:r>
      <w:r w:rsidR="00951F3D" w:rsidRPr="00DB6DEA">
        <w:rPr>
          <w:rFonts w:asciiTheme="minorHAnsi" w:hAnsiTheme="minorHAnsi" w:cstheme="minorHAnsi"/>
        </w:rPr>
        <w:t xml:space="preserve"> - e</w:t>
      </w:r>
      <w:r w:rsidRPr="00DB6DEA">
        <w:rPr>
          <w:rFonts w:asciiTheme="minorHAnsi" w:hAnsiTheme="minorHAnsi" w:cstheme="minorHAnsi"/>
        </w:rPr>
        <w:t xml:space="preserve">thical and </w:t>
      </w:r>
      <w:r w:rsidR="00951F3D" w:rsidRPr="00DB6DEA">
        <w:rPr>
          <w:rFonts w:asciiTheme="minorHAnsi" w:hAnsiTheme="minorHAnsi" w:cstheme="minorHAnsi"/>
        </w:rPr>
        <w:t>l</w:t>
      </w:r>
      <w:r w:rsidRPr="00DB6DEA">
        <w:rPr>
          <w:rFonts w:asciiTheme="minorHAnsi" w:hAnsiTheme="minorHAnsi" w:cstheme="minorHAnsi"/>
        </w:rPr>
        <w:t>egal issues</w:t>
      </w:r>
      <w:bookmarkEnd w:id="10"/>
      <w:r w:rsidRPr="00DB6DEA">
        <w:rPr>
          <w:rFonts w:asciiTheme="minorHAnsi" w:hAnsiTheme="minorHAnsi" w:cstheme="minorHAnsi"/>
        </w:rPr>
        <w:t xml:space="preserve"> </w:t>
      </w:r>
    </w:p>
    <w:p w14:paraId="141B1C18" w14:textId="4A08EAD4" w:rsidR="00087982" w:rsidRPr="00DB6DEA" w:rsidRDefault="0094762E" w:rsidP="003F14DC">
      <w:pPr>
        <w:spacing w:before="120" w:after="120" w:line="360" w:lineRule="auto"/>
        <w:jc w:val="both"/>
        <w:rPr>
          <w:rFonts w:cstheme="minorHAnsi"/>
          <w:sz w:val="24"/>
          <w:szCs w:val="24"/>
        </w:rPr>
      </w:pPr>
      <w:r w:rsidRPr="00DB6DEA">
        <w:rPr>
          <w:rFonts w:cstheme="minorHAnsi"/>
          <w:sz w:val="24"/>
          <w:szCs w:val="24"/>
        </w:rPr>
        <w:t xml:space="preserve">The local and national legal and ethical framework </w:t>
      </w:r>
      <w:r w:rsidR="008C43A1" w:rsidRPr="00DB6DEA">
        <w:rPr>
          <w:rFonts w:cstheme="minorHAnsi"/>
          <w:sz w:val="24"/>
          <w:szCs w:val="24"/>
        </w:rPr>
        <w:t xml:space="preserve">also </w:t>
      </w:r>
      <w:r w:rsidRPr="00DB6DEA">
        <w:rPr>
          <w:rFonts w:cstheme="minorHAnsi"/>
          <w:sz w:val="24"/>
          <w:szCs w:val="24"/>
        </w:rPr>
        <w:t>defines the one for the</w:t>
      </w:r>
      <w:r w:rsidR="003833A4" w:rsidRPr="00DB6DEA">
        <w:rPr>
          <w:rFonts w:cstheme="minorHAnsi"/>
          <w:sz w:val="24"/>
          <w:szCs w:val="24"/>
        </w:rPr>
        <w:t xml:space="preserve"> project</w:t>
      </w:r>
      <w:r w:rsidRPr="00DB6DEA">
        <w:rPr>
          <w:rFonts w:cstheme="minorHAnsi"/>
          <w:sz w:val="24"/>
          <w:szCs w:val="24"/>
        </w:rPr>
        <w:t xml:space="preserve">. </w:t>
      </w:r>
      <w:r w:rsidR="003A292B" w:rsidRPr="00DB6DEA">
        <w:rPr>
          <w:rFonts w:cstheme="minorHAnsi"/>
          <w:sz w:val="24"/>
          <w:szCs w:val="24"/>
        </w:rPr>
        <w:t xml:space="preserve">The purpose and objectives of C.A.L.M.E.R. are in line with the organisational mission and values of </w:t>
      </w:r>
      <w:r w:rsidR="005B75FC" w:rsidRPr="00DB6DEA">
        <w:rPr>
          <w:rFonts w:cstheme="minorHAnsi"/>
          <w:sz w:val="24"/>
          <w:szCs w:val="24"/>
        </w:rPr>
        <w:t xml:space="preserve">its </w:t>
      </w:r>
      <w:r w:rsidR="003A292B" w:rsidRPr="00DB6DEA">
        <w:rPr>
          <w:rFonts w:cstheme="minorHAnsi"/>
          <w:sz w:val="24"/>
          <w:szCs w:val="24"/>
        </w:rPr>
        <w:t>s</w:t>
      </w:r>
      <w:r w:rsidRPr="00DB6DEA">
        <w:rPr>
          <w:rFonts w:cstheme="minorHAnsi"/>
          <w:sz w:val="24"/>
          <w:szCs w:val="24"/>
        </w:rPr>
        <w:t>takeholders (</w:t>
      </w:r>
      <w:r w:rsidR="008107EB" w:rsidRPr="00DB6DEA">
        <w:rPr>
          <w:rFonts w:cstheme="minorHAnsi"/>
          <w:sz w:val="24"/>
          <w:szCs w:val="24"/>
        </w:rPr>
        <w:t xml:space="preserve">emergency services, </w:t>
      </w:r>
      <w:r w:rsidRPr="00DB6DEA">
        <w:rPr>
          <w:rFonts w:cstheme="minorHAnsi"/>
          <w:sz w:val="24"/>
          <w:szCs w:val="24"/>
        </w:rPr>
        <w:t>NHS, local authority) and other partner</w:t>
      </w:r>
      <w:r w:rsidR="003A292B" w:rsidRPr="00DB6DEA">
        <w:rPr>
          <w:rFonts w:cstheme="minorHAnsi"/>
          <w:sz w:val="24"/>
          <w:szCs w:val="24"/>
        </w:rPr>
        <w:t>s</w:t>
      </w:r>
      <w:r w:rsidR="008107EB" w:rsidRPr="00DB6DEA">
        <w:rPr>
          <w:rFonts w:cstheme="minorHAnsi"/>
          <w:sz w:val="24"/>
          <w:szCs w:val="24"/>
        </w:rPr>
        <w:t xml:space="preserve"> (the Health and Safety Executive, transport and utility companies)</w:t>
      </w:r>
      <w:r w:rsidR="003A292B" w:rsidRPr="00DB6DEA">
        <w:rPr>
          <w:rFonts w:cstheme="minorHAnsi"/>
          <w:sz w:val="24"/>
          <w:szCs w:val="24"/>
        </w:rPr>
        <w:t xml:space="preserve">. </w:t>
      </w:r>
      <w:r w:rsidR="005B75FC" w:rsidRPr="00DB6DEA">
        <w:rPr>
          <w:rFonts w:cstheme="minorHAnsi"/>
          <w:sz w:val="24"/>
          <w:szCs w:val="24"/>
        </w:rPr>
        <w:t>At developmental level, any considerations for legal and ethical issues h</w:t>
      </w:r>
      <w:r w:rsidR="00B9284E" w:rsidRPr="00DB6DEA">
        <w:rPr>
          <w:rFonts w:cstheme="minorHAnsi"/>
          <w:sz w:val="24"/>
          <w:szCs w:val="24"/>
        </w:rPr>
        <w:t xml:space="preserve">ave been in line with the British Computer Society Code of Conduct, which outlines four areas of professional standards: those relating to public interest, to professional competence and integrity, duty to relevant authority and duty to the profession (BCS, </w:t>
      </w:r>
      <w:r w:rsidR="00052345">
        <w:rPr>
          <w:rFonts w:cstheme="minorHAnsi"/>
          <w:sz w:val="24"/>
          <w:szCs w:val="24"/>
        </w:rPr>
        <w:t>2015</w:t>
      </w:r>
      <w:r w:rsidR="00B9284E" w:rsidRPr="00DB6DEA">
        <w:rPr>
          <w:rFonts w:cstheme="minorHAnsi"/>
          <w:sz w:val="24"/>
          <w:szCs w:val="24"/>
        </w:rPr>
        <w:t xml:space="preserve">). Within the project it is seen as particularly important the expectation that individuals will operate with a “due regard for public </w:t>
      </w:r>
      <w:r w:rsidR="00B9284E" w:rsidRPr="00DB6DEA">
        <w:rPr>
          <w:rFonts w:cstheme="minorHAnsi"/>
          <w:sz w:val="24"/>
          <w:szCs w:val="24"/>
        </w:rPr>
        <w:lastRenderedPageBreak/>
        <w:t>health, privacy, security and wellbeing of others and the environment, conduct their professional activities without discrimination on the grounds of sex, sexual orientation, marital status, nationality, colour, race, ethnic origin, religion, age or disability or any other condition or requirement”. (BCS</w:t>
      </w:r>
      <w:r w:rsidR="00052345">
        <w:rPr>
          <w:rFonts w:cstheme="minorHAnsi"/>
          <w:sz w:val="24"/>
          <w:szCs w:val="24"/>
        </w:rPr>
        <w:t>, 2015</w:t>
      </w:r>
      <w:r w:rsidR="00B9284E" w:rsidRPr="00DB6DEA">
        <w:rPr>
          <w:rFonts w:cstheme="minorHAnsi"/>
          <w:sz w:val="24"/>
          <w:szCs w:val="24"/>
        </w:rPr>
        <w:t xml:space="preserve">) The importance of this statement has been deemed sufficiently important </w:t>
      </w:r>
      <w:r w:rsidR="006E0191" w:rsidRPr="00DB6DEA">
        <w:rPr>
          <w:rFonts w:cstheme="minorHAnsi"/>
          <w:sz w:val="24"/>
          <w:szCs w:val="24"/>
        </w:rPr>
        <w:t xml:space="preserve">as to be </w:t>
      </w:r>
      <w:r w:rsidR="00B9284E" w:rsidRPr="00DB6DEA">
        <w:rPr>
          <w:rFonts w:cstheme="minorHAnsi"/>
          <w:sz w:val="24"/>
          <w:szCs w:val="24"/>
        </w:rPr>
        <w:t xml:space="preserve">included in the welcome screen of the database. </w:t>
      </w:r>
      <w:r w:rsidR="003833A4" w:rsidRPr="00DB6DEA">
        <w:rPr>
          <w:rFonts w:cstheme="minorHAnsi"/>
          <w:sz w:val="24"/>
          <w:szCs w:val="24"/>
        </w:rPr>
        <w:t>At operational and strategic level</w:t>
      </w:r>
      <w:r w:rsidR="008107EB" w:rsidRPr="00DB6DEA">
        <w:rPr>
          <w:rFonts w:cstheme="minorHAnsi"/>
          <w:sz w:val="24"/>
          <w:szCs w:val="24"/>
        </w:rPr>
        <w:t xml:space="preserve"> those involved </w:t>
      </w:r>
      <w:r w:rsidR="00340D6A" w:rsidRPr="00DB6DEA">
        <w:rPr>
          <w:rFonts w:cstheme="minorHAnsi"/>
          <w:sz w:val="24"/>
          <w:szCs w:val="24"/>
        </w:rPr>
        <w:t xml:space="preserve">with the </w:t>
      </w:r>
      <w:r w:rsidR="008107EB" w:rsidRPr="00DB6DEA">
        <w:rPr>
          <w:rFonts w:cstheme="minorHAnsi"/>
          <w:sz w:val="24"/>
          <w:szCs w:val="24"/>
        </w:rPr>
        <w:t xml:space="preserve">project will follow the directives of </w:t>
      </w:r>
      <w:r w:rsidR="008C43A1" w:rsidRPr="00DB6DEA">
        <w:rPr>
          <w:rFonts w:cstheme="minorHAnsi"/>
          <w:sz w:val="24"/>
          <w:szCs w:val="24"/>
        </w:rPr>
        <w:t xml:space="preserve">British and European (until 29 March 2019) </w:t>
      </w:r>
      <w:r w:rsidR="00340D6A" w:rsidRPr="00DB6DEA">
        <w:rPr>
          <w:rFonts w:cstheme="minorHAnsi"/>
          <w:sz w:val="24"/>
          <w:szCs w:val="24"/>
        </w:rPr>
        <w:t xml:space="preserve">legislation </w:t>
      </w:r>
      <w:r w:rsidR="008C43A1" w:rsidRPr="00DB6DEA">
        <w:rPr>
          <w:rFonts w:cstheme="minorHAnsi"/>
          <w:sz w:val="24"/>
          <w:szCs w:val="24"/>
        </w:rPr>
        <w:t xml:space="preserve">and especially the </w:t>
      </w:r>
      <w:r w:rsidR="00915905" w:rsidRPr="00DB6DEA">
        <w:rPr>
          <w:rFonts w:cstheme="minorHAnsi"/>
          <w:sz w:val="24"/>
          <w:szCs w:val="24"/>
        </w:rPr>
        <w:t>new Data Protection Act</w:t>
      </w:r>
      <w:r w:rsidR="008107EB" w:rsidRPr="00DB6DEA">
        <w:rPr>
          <w:rFonts w:cstheme="minorHAnsi"/>
          <w:sz w:val="24"/>
          <w:szCs w:val="24"/>
        </w:rPr>
        <w:t xml:space="preserve"> (2018)</w:t>
      </w:r>
      <w:r w:rsidR="0054051B">
        <w:rPr>
          <w:rFonts w:cstheme="minorHAnsi"/>
          <w:sz w:val="24"/>
          <w:szCs w:val="24"/>
        </w:rPr>
        <w:t xml:space="preserve">, </w:t>
      </w:r>
      <w:r w:rsidR="008C43A1" w:rsidRPr="00DB6DEA">
        <w:rPr>
          <w:rFonts w:cstheme="minorHAnsi"/>
          <w:sz w:val="24"/>
          <w:szCs w:val="24"/>
        </w:rPr>
        <w:t xml:space="preserve">the Health Service (Control of Patient Information) Regulations </w:t>
      </w:r>
      <w:r w:rsidR="00052345">
        <w:rPr>
          <w:rFonts w:cstheme="minorHAnsi"/>
          <w:sz w:val="24"/>
          <w:szCs w:val="24"/>
        </w:rPr>
        <w:t>(</w:t>
      </w:r>
      <w:r w:rsidR="008C43A1" w:rsidRPr="00DB6DEA">
        <w:rPr>
          <w:rFonts w:cstheme="minorHAnsi"/>
          <w:sz w:val="24"/>
          <w:szCs w:val="24"/>
        </w:rPr>
        <w:t>2002</w:t>
      </w:r>
      <w:r w:rsidR="00052345">
        <w:rPr>
          <w:rFonts w:cstheme="minorHAnsi"/>
          <w:sz w:val="24"/>
          <w:szCs w:val="24"/>
        </w:rPr>
        <w:t>)</w:t>
      </w:r>
      <w:r w:rsidR="0054051B">
        <w:rPr>
          <w:rFonts w:cstheme="minorHAnsi"/>
          <w:sz w:val="24"/>
          <w:szCs w:val="24"/>
        </w:rPr>
        <w:t xml:space="preserve"> and the </w:t>
      </w:r>
      <w:r w:rsidR="0054051B" w:rsidRPr="0054051B">
        <w:rPr>
          <w:rFonts w:cstheme="minorHAnsi"/>
        </w:rPr>
        <w:t xml:space="preserve">National Governance Framework </w:t>
      </w:r>
      <w:r w:rsidR="0054051B">
        <w:rPr>
          <w:rFonts w:cstheme="minorHAnsi"/>
          <w:sz w:val="24"/>
          <w:szCs w:val="24"/>
        </w:rPr>
        <w:t>(NHS Wales, 2013)</w:t>
      </w:r>
      <w:r w:rsidR="00340D6A" w:rsidRPr="00DB6DEA">
        <w:rPr>
          <w:rFonts w:cstheme="minorHAnsi"/>
          <w:sz w:val="24"/>
          <w:szCs w:val="24"/>
        </w:rPr>
        <w:t xml:space="preserve">. It is </w:t>
      </w:r>
      <w:r w:rsidR="00B9284E" w:rsidRPr="00DB6DEA">
        <w:rPr>
          <w:rFonts w:cstheme="minorHAnsi"/>
          <w:sz w:val="24"/>
          <w:szCs w:val="24"/>
        </w:rPr>
        <w:t>expected</w:t>
      </w:r>
      <w:r w:rsidR="00340D6A" w:rsidRPr="00DB6DEA">
        <w:rPr>
          <w:rFonts w:cstheme="minorHAnsi"/>
          <w:sz w:val="24"/>
          <w:szCs w:val="24"/>
        </w:rPr>
        <w:t xml:space="preserve"> that </w:t>
      </w:r>
      <w:r w:rsidR="00B9284E" w:rsidRPr="00DB6DEA">
        <w:rPr>
          <w:rFonts w:cstheme="minorHAnsi"/>
          <w:sz w:val="24"/>
          <w:szCs w:val="24"/>
        </w:rPr>
        <w:t xml:space="preserve">those operating under </w:t>
      </w:r>
      <w:r w:rsidR="00EA144D" w:rsidRPr="00DB6DEA">
        <w:rPr>
          <w:rFonts w:cstheme="minorHAnsi"/>
          <w:sz w:val="24"/>
          <w:szCs w:val="24"/>
        </w:rPr>
        <w:t>C.A.L.M.E.R.</w:t>
      </w:r>
      <w:r w:rsidR="00B9284E" w:rsidRPr="00DB6DEA">
        <w:rPr>
          <w:rFonts w:cstheme="minorHAnsi"/>
          <w:sz w:val="24"/>
          <w:szCs w:val="24"/>
        </w:rPr>
        <w:t xml:space="preserve"> as</w:t>
      </w:r>
      <w:r w:rsidR="00EA144D" w:rsidRPr="00DB6DEA">
        <w:rPr>
          <w:rFonts w:cstheme="minorHAnsi"/>
          <w:sz w:val="24"/>
          <w:szCs w:val="24"/>
        </w:rPr>
        <w:t xml:space="preserve"> </w:t>
      </w:r>
      <w:r w:rsidR="00340D6A" w:rsidRPr="00DB6DEA">
        <w:rPr>
          <w:rFonts w:cstheme="minorHAnsi"/>
          <w:sz w:val="24"/>
          <w:szCs w:val="24"/>
        </w:rPr>
        <w:t xml:space="preserve">service providers (healthcare practitioners and others) </w:t>
      </w:r>
      <w:r w:rsidR="00B9284E" w:rsidRPr="00DB6DEA">
        <w:rPr>
          <w:rFonts w:cstheme="minorHAnsi"/>
          <w:sz w:val="24"/>
          <w:szCs w:val="24"/>
        </w:rPr>
        <w:t xml:space="preserve">will </w:t>
      </w:r>
      <w:r w:rsidR="00340D6A" w:rsidRPr="00DB6DEA">
        <w:rPr>
          <w:rFonts w:cstheme="minorHAnsi"/>
          <w:sz w:val="24"/>
          <w:szCs w:val="24"/>
        </w:rPr>
        <w:t>abide by their professional and organisational codes of conduct</w:t>
      </w:r>
      <w:r w:rsidR="00EA144D" w:rsidRPr="00DB6DEA">
        <w:rPr>
          <w:rFonts w:cstheme="minorHAnsi"/>
          <w:sz w:val="24"/>
          <w:szCs w:val="24"/>
        </w:rPr>
        <w:t xml:space="preserve"> in order to maintain </w:t>
      </w:r>
      <w:r w:rsidR="008A51E3" w:rsidRPr="00DB6DEA">
        <w:rPr>
          <w:rFonts w:cstheme="minorHAnsi"/>
          <w:sz w:val="24"/>
          <w:szCs w:val="24"/>
        </w:rPr>
        <w:t>patient’</w:t>
      </w:r>
      <w:r w:rsidR="00EA144D" w:rsidRPr="00DB6DEA">
        <w:rPr>
          <w:rFonts w:cstheme="minorHAnsi"/>
          <w:sz w:val="24"/>
          <w:szCs w:val="24"/>
        </w:rPr>
        <w:t xml:space="preserve"> </w:t>
      </w:r>
      <w:r w:rsidR="008A51E3" w:rsidRPr="00DB6DEA">
        <w:rPr>
          <w:rFonts w:cstheme="minorHAnsi"/>
          <w:sz w:val="24"/>
          <w:szCs w:val="24"/>
        </w:rPr>
        <w:t xml:space="preserve">safety, </w:t>
      </w:r>
      <w:r w:rsidR="00EA144D" w:rsidRPr="00DB6DEA">
        <w:rPr>
          <w:rFonts w:cstheme="minorHAnsi"/>
          <w:sz w:val="24"/>
          <w:szCs w:val="24"/>
        </w:rPr>
        <w:t>confidentiality</w:t>
      </w:r>
      <w:r w:rsidR="008A51E3" w:rsidRPr="00DB6DEA">
        <w:rPr>
          <w:rFonts w:cstheme="minorHAnsi"/>
          <w:sz w:val="24"/>
          <w:szCs w:val="24"/>
        </w:rPr>
        <w:t xml:space="preserve"> and </w:t>
      </w:r>
      <w:r w:rsidR="00EA144D" w:rsidRPr="00DB6DEA">
        <w:rPr>
          <w:rFonts w:cstheme="minorHAnsi"/>
          <w:sz w:val="24"/>
          <w:szCs w:val="24"/>
        </w:rPr>
        <w:t xml:space="preserve">data </w:t>
      </w:r>
      <w:r w:rsidR="008A51E3" w:rsidRPr="00DB6DEA">
        <w:rPr>
          <w:rFonts w:cstheme="minorHAnsi"/>
          <w:sz w:val="24"/>
          <w:szCs w:val="24"/>
        </w:rPr>
        <w:t>protection</w:t>
      </w:r>
      <w:r w:rsidR="0053165A" w:rsidRPr="00DB6DEA">
        <w:rPr>
          <w:rFonts w:cstheme="minorHAnsi"/>
          <w:sz w:val="24"/>
          <w:szCs w:val="24"/>
        </w:rPr>
        <w:t>.</w:t>
      </w:r>
    </w:p>
    <w:p w14:paraId="19C31C93" w14:textId="77777777" w:rsidR="00C43DEA" w:rsidRPr="00DB6DEA" w:rsidRDefault="00C43DEA">
      <w:pPr>
        <w:rPr>
          <w:rFonts w:cstheme="minorHAnsi"/>
          <w:sz w:val="24"/>
          <w:szCs w:val="24"/>
        </w:rPr>
      </w:pPr>
    </w:p>
    <w:p w14:paraId="13226464" w14:textId="77777777" w:rsidR="00C43DEA" w:rsidRPr="00DB6DEA" w:rsidRDefault="00C43DEA" w:rsidP="003F14DC">
      <w:pPr>
        <w:pStyle w:val="Heading1"/>
        <w:rPr>
          <w:rFonts w:asciiTheme="minorHAnsi" w:hAnsiTheme="minorHAnsi" w:cstheme="minorHAnsi"/>
        </w:rPr>
      </w:pPr>
      <w:bookmarkStart w:id="11" w:name="_Toc536208877"/>
      <w:r w:rsidRPr="00DB6DEA">
        <w:rPr>
          <w:rFonts w:asciiTheme="minorHAnsi" w:hAnsiTheme="minorHAnsi" w:cstheme="minorHAnsi"/>
        </w:rPr>
        <w:t>Quality assurance issues, include examples of appropriate quality metrics</w:t>
      </w:r>
      <w:bookmarkEnd w:id="11"/>
    </w:p>
    <w:p w14:paraId="7EAC2BDA" w14:textId="040542DE" w:rsidR="00A331C9" w:rsidRPr="00DB6DEA" w:rsidRDefault="00DF0A11" w:rsidP="003F14DC">
      <w:pPr>
        <w:spacing w:before="120" w:after="120" w:line="360" w:lineRule="auto"/>
        <w:jc w:val="both"/>
        <w:rPr>
          <w:rFonts w:cstheme="minorHAnsi"/>
          <w:sz w:val="24"/>
          <w:szCs w:val="24"/>
        </w:rPr>
      </w:pPr>
      <w:r w:rsidRPr="00DB6DEA">
        <w:rPr>
          <w:rFonts w:cstheme="minorHAnsi"/>
          <w:sz w:val="24"/>
          <w:szCs w:val="24"/>
        </w:rPr>
        <w:t xml:space="preserve">Despite being difficult to measure the quality of C.A.L.M.E.R. in the context of its real-life application, this endeavour has been given a careful quality assurance consideration. </w:t>
      </w:r>
      <w:r w:rsidR="00C43DEA" w:rsidRPr="00DB6DEA">
        <w:rPr>
          <w:rFonts w:cstheme="minorHAnsi"/>
          <w:sz w:val="24"/>
          <w:szCs w:val="24"/>
        </w:rPr>
        <w:t xml:space="preserve">During the design and development of </w:t>
      </w:r>
      <w:r w:rsidRPr="00DB6DEA">
        <w:rPr>
          <w:rFonts w:cstheme="minorHAnsi"/>
          <w:sz w:val="24"/>
          <w:szCs w:val="24"/>
        </w:rPr>
        <w:t>the</w:t>
      </w:r>
      <w:r w:rsidR="00C43DEA" w:rsidRPr="00DB6DEA">
        <w:rPr>
          <w:rFonts w:cstheme="minorHAnsi"/>
          <w:sz w:val="24"/>
          <w:szCs w:val="24"/>
        </w:rPr>
        <w:t xml:space="preserve"> database</w:t>
      </w:r>
      <w:r w:rsidRPr="00DB6DEA">
        <w:rPr>
          <w:rFonts w:cstheme="minorHAnsi"/>
          <w:sz w:val="24"/>
          <w:szCs w:val="24"/>
        </w:rPr>
        <w:t>,</w:t>
      </w:r>
      <w:r w:rsidR="00C43DEA" w:rsidRPr="00DB6DEA">
        <w:rPr>
          <w:rFonts w:cstheme="minorHAnsi"/>
          <w:sz w:val="24"/>
          <w:szCs w:val="24"/>
        </w:rPr>
        <w:t xml:space="preserve"> measures were introduced to ensure</w:t>
      </w:r>
      <w:r w:rsidR="00B9284E" w:rsidRPr="00DB6DEA">
        <w:rPr>
          <w:rFonts w:cstheme="minorHAnsi"/>
          <w:sz w:val="24"/>
          <w:szCs w:val="24"/>
        </w:rPr>
        <w:t xml:space="preserve"> that its objectives and user-requirements are met. These were concerned </w:t>
      </w:r>
      <w:r w:rsidRPr="00DB6DEA">
        <w:rPr>
          <w:rFonts w:cstheme="minorHAnsi"/>
          <w:sz w:val="24"/>
          <w:szCs w:val="24"/>
        </w:rPr>
        <w:t xml:space="preserve">both </w:t>
      </w:r>
      <w:r w:rsidR="00B9284E" w:rsidRPr="00DB6DEA">
        <w:rPr>
          <w:rFonts w:cstheme="minorHAnsi"/>
          <w:sz w:val="24"/>
          <w:szCs w:val="24"/>
        </w:rPr>
        <w:t>with</w:t>
      </w:r>
      <w:r w:rsidR="00AD04DD" w:rsidRPr="00DB6DEA">
        <w:rPr>
          <w:rFonts w:cstheme="minorHAnsi"/>
          <w:sz w:val="24"/>
          <w:szCs w:val="24"/>
        </w:rPr>
        <w:t xml:space="preserve"> the</w:t>
      </w:r>
      <w:r w:rsidR="00B9284E" w:rsidRPr="00DB6DEA">
        <w:rPr>
          <w:rFonts w:cstheme="minorHAnsi"/>
          <w:sz w:val="24"/>
          <w:szCs w:val="24"/>
        </w:rPr>
        <w:t xml:space="preserve"> quality of the product</w:t>
      </w:r>
      <w:r w:rsidR="00AD04DD" w:rsidRPr="00DB6DEA">
        <w:rPr>
          <w:rFonts w:cstheme="minorHAnsi"/>
          <w:sz w:val="24"/>
          <w:szCs w:val="24"/>
        </w:rPr>
        <w:t xml:space="preserve"> and its use</w:t>
      </w:r>
      <w:r w:rsidR="00B9284E" w:rsidRPr="00DB6DEA">
        <w:rPr>
          <w:rFonts w:cstheme="minorHAnsi"/>
          <w:sz w:val="24"/>
          <w:szCs w:val="24"/>
        </w:rPr>
        <w:t>.</w:t>
      </w:r>
      <w:r w:rsidR="00AD04DD" w:rsidRPr="00DB6DEA">
        <w:rPr>
          <w:rFonts w:cstheme="minorHAnsi"/>
          <w:sz w:val="24"/>
          <w:szCs w:val="24"/>
        </w:rPr>
        <w:t xml:space="preserve"> The project-development team, stakeholders and service-users </w:t>
      </w:r>
      <w:r w:rsidRPr="00DB6DEA">
        <w:rPr>
          <w:rFonts w:cstheme="minorHAnsi"/>
          <w:sz w:val="24"/>
          <w:szCs w:val="24"/>
        </w:rPr>
        <w:t>were</w:t>
      </w:r>
      <w:r w:rsidR="00AD04DD" w:rsidRPr="00DB6DEA">
        <w:rPr>
          <w:rFonts w:cstheme="minorHAnsi"/>
          <w:sz w:val="24"/>
          <w:szCs w:val="24"/>
        </w:rPr>
        <w:t xml:space="preserve"> closely involved in the process of vigorously testing </w:t>
      </w:r>
      <w:r w:rsidRPr="00DB6DEA">
        <w:rPr>
          <w:rFonts w:cstheme="minorHAnsi"/>
          <w:sz w:val="24"/>
          <w:szCs w:val="24"/>
        </w:rPr>
        <w:t xml:space="preserve">the database </w:t>
      </w:r>
      <w:r w:rsidR="00AD04DD" w:rsidRPr="00DB6DEA">
        <w:rPr>
          <w:rFonts w:cstheme="minorHAnsi"/>
          <w:sz w:val="24"/>
          <w:szCs w:val="24"/>
        </w:rPr>
        <w:t xml:space="preserve">and </w:t>
      </w:r>
      <w:r w:rsidRPr="00DB6DEA">
        <w:rPr>
          <w:rFonts w:cstheme="minorHAnsi"/>
          <w:sz w:val="24"/>
          <w:szCs w:val="24"/>
        </w:rPr>
        <w:t xml:space="preserve">the initial feedback received was highly positive </w:t>
      </w:r>
      <w:r w:rsidR="00AD04DD" w:rsidRPr="00DB6DEA">
        <w:rPr>
          <w:rFonts w:cstheme="minorHAnsi"/>
          <w:sz w:val="24"/>
          <w:szCs w:val="24"/>
        </w:rPr>
        <w:t>(</w:t>
      </w:r>
      <w:r w:rsidRPr="00DB6DEA">
        <w:rPr>
          <w:rFonts w:cstheme="minorHAnsi"/>
          <w:sz w:val="24"/>
          <w:szCs w:val="24"/>
        </w:rPr>
        <w:t>refer to the</w:t>
      </w:r>
      <w:r w:rsidR="00AD04DD" w:rsidRPr="00DB6DEA">
        <w:rPr>
          <w:rFonts w:cstheme="minorHAnsi"/>
          <w:sz w:val="24"/>
          <w:szCs w:val="24"/>
        </w:rPr>
        <w:t xml:space="preserve"> PID and the updated project plan</w:t>
      </w:r>
      <w:r w:rsidRPr="00DB6DEA">
        <w:rPr>
          <w:rFonts w:cstheme="minorHAnsi"/>
          <w:sz w:val="24"/>
          <w:szCs w:val="24"/>
        </w:rPr>
        <w:t xml:space="preserve"> for details</w:t>
      </w:r>
      <w:r w:rsidR="00AD04DD" w:rsidRPr="00DB6DEA">
        <w:rPr>
          <w:rFonts w:cstheme="minorHAnsi"/>
          <w:sz w:val="24"/>
          <w:szCs w:val="24"/>
        </w:rPr>
        <w:t>).</w:t>
      </w:r>
      <w:r w:rsidR="00AE3092" w:rsidRPr="00DB6DEA">
        <w:rPr>
          <w:rFonts w:cstheme="minorHAnsi"/>
          <w:sz w:val="24"/>
          <w:szCs w:val="24"/>
        </w:rPr>
        <w:t xml:space="preserve"> </w:t>
      </w:r>
      <w:r w:rsidRPr="00DB6DEA">
        <w:rPr>
          <w:rFonts w:cstheme="minorHAnsi"/>
          <w:sz w:val="24"/>
          <w:szCs w:val="24"/>
        </w:rPr>
        <w:t>T</w:t>
      </w:r>
      <w:r w:rsidR="00AE3092" w:rsidRPr="00DB6DEA">
        <w:rPr>
          <w:rFonts w:cstheme="minorHAnsi"/>
          <w:sz w:val="24"/>
          <w:szCs w:val="24"/>
        </w:rPr>
        <w:t xml:space="preserve">he following areas for quality of use </w:t>
      </w:r>
      <w:r w:rsidRPr="00DB6DEA">
        <w:rPr>
          <w:rFonts w:cstheme="minorHAnsi"/>
          <w:sz w:val="24"/>
          <w:szCs w:val="24"/>
        </w:rPr>
        <w:t>are to be</w:t>
      </w:r>
      <w:r w:rsidR="00AE3092" w:rsidRPr="00DB6DEA">
        <w:rPr>
          <w:rFonts w:cstheme="minorHAnsi"/>
          <w:sz w:val="24"/>
          <w:szCs w:val="24"/>
        </w:rPr>
        <w:t xml:space="preserve"> considered </w:t>
      </w:r>
      <w:r w:rsidRPr="00DB6DEA">
        <w:rPr>
          <w:rFonts w:cstheme="minorHAnsi"/>
          <w:sz w:val="24"/>
          <w:szCs w:val="24"/>
        </w:rPr>
        <w:t>by a focus group before the product-acceptance stage</w:t>
      </w:r>
      <w:r w:rsidR="00AE3092" w:rsidRPr="00DB6DEA">
        <w:rPr>
          <w:rFonts w:cstheme="minorHAnsi"/>
          <w:sz w:val="24"/>
          <w:szCs w:val="24"/>
        </w:rPr>
        <w:t xml:space="preserve">– its functionality, reliability, usability, efficiency, maintainability and portability. </w:t>
      </w:r>
      <w:r w:rsidRPr="00DB6DEA">
        <w:rPr>
          <w:rFonts w:cstheme="minorHAnsi"/>
          <w:sz w:val="24"/>
          <w:szCs w:val="24"/>
        </w:rPr>
        <w:t xml:space="preserve">These descriptors are to be given quantitative </w:t>
      </w:r>
      <w:r w:rsidR="00F56B94" w:rsidRPr="00DB6DEA">
        <w:rPr>
          <w:rFonts w:cstheme="minorHAnsi"/>
          <w:sz w:val="24"/>
          <w:szCs w:val="24"/>
        </w:rPr>
        <w:t xml:space="preserve">measurements and the ratings produced will be used by the stakeholders as a feedback for the quality of the product and the success of the project. The </w:t>
      </w:r>
      <w:r w:rsidR="0053165A" w:rsidRPr="00DB6DEA">
        <w:rPr>
          <w:rFonts w:cstheme="minorHAnsi"/>
          <w:sz w:val="24"/>
          <w:szCs w:val="24"/>
        </w:rPr>
        <w:t xml:space="preserve">current </w:t>
      </w:r>
      <w:r w:rsidR="00F56B94" w:rsidRPr="00DB6DEA">
        <w:rPr>
          <w:rFonts w:cstheme="minorHAnsi"/>
          <w:sz w:val="24"/>
          <w:szCs w:val="24"/>
        </w:rPr>
        <w:t>quality matrix is</w:t>
      </w:r>
      <w:r w:rsidR="0053165A" w:rsidRPr="00DB6DEA">
        <w:rPr>
          <w:rFonts w:cstheme="minorHAnsi"/>
          <w:sz w:val="24"/>
          <w:szCs w:val="24"/>
        </w:rPr>
        <w:t xml:space="preserve"> enclosed in Appendix</w:t>
      </w:r>
      <w:r w:rsidR="005E12F6" w:rsidRPr="00DB6DEA">
        <w:rPr>
          <w:rFonts w:cstheme="minorHAnsi"/>
          <w:sz w:val="24"/>
          <w:szCs w:val="24"/>
        </w:rPr>
        <w:t xml:space="preserve"> C</w:t>
      </w:r>
      <w:r w:rsidR="0053165A" w:rsidRPr="00DB6DEA">
        <w:rPr>
          <w:rFonts w:cstheme="minorHAnsi"/>
          <w:sz w:val="24"/>
          <w:szCs w:val="24"/>
        </w:rPr>
        <w:t>.</w:t>
      </w:r>
      <w:r w:rsidR="00BF0537" w:rsidRPr="00DB6DEA">
        <w:rPr>
          <w:rFonts w:cstheme="minorHAnsi"/>
          <w:sz w:val="24"/>
          <w:szCs w:val="24"/>
        </w:rPr>
        <w:t xml:space="preserve"> These are subject to change any stage of C.A.L.M.E.R.’s lifespan.</w:t>
      </w:r>
    </w:p>
    <w:p w14:paraId="46B572B8" w14:textId="1BEA180D" w:rsidR="00BF0537" w:rsidRPr="00DB6DEA" w:rsidRDefault="00BF0537" w:rsidP="003F14DC">
      <w:pPr>
        <w:spacing w:before="120" w:after="120" w:line="360" w:lineRule="auto"/>
        <w:jc w:val="both"/>
        <w:rPr>
          <w:rFonts w:cstheme="minorHAnsi"/>
          <w:sz w:val="24"/>
          <w:szCs w:val="24"/>
        </w:rPr>
      </w:pPr>
      <w:r w:rsidRPr="00DB6DEA">
        <w:rPr>
          <w:rFonts w:cstheme="minorHAnsi"/>
          <w:sz w:val="24"/>
          <w:szCs w:val="24"/>
        </w:rPr>
        <w:t xml:space="preserve">Quality assurance in operational context is to </w:t>
      </w:r>
      <w:r w:rsidR="00F6366F" w:rsidRPr="00DB6DEA">
        <w:rPr>
          <w:rFonts w:cstheme="minorHAnsi"/>
          <w:sz w:val="24"/>
          <w:szCs w:val="24"/>
        </w:rPr>
        <w:t xml:space="preserve">follow closely the quality </w:t>
      </w:r>
      <w:r w:rsidRPr="00DB6DEA">
        <w:rPr>
          <w:rFonts w:cstheme="minorHAnsi"/>
          <w:sz w:val="24"/>
          <w:szCs w:val="24"/>
        </w:rPr>
        <w:t>frameworks of the service-providers, i.e. NHS and the local authority transport providers</w:t>
      </w:r>
      <w:r w:rsidR="005E12F6" w:rsidRPr="00DB6DEA">
        <w:rPr>
          <w:rFonts w:cstheme="minorHAnsi"/>
          <w:sz w:val="24"/>
          <w:szCs w:val="24"/>
        </w:rPr>
        <w:t xml:space="preserve"> (</w:t>
      </w:r>
      <w:r w:rsidR="0073761F">
        <w:rPr>
          <w:rFonts w:cstheme="minorHAnsi"/>
          <w:sz w:val="24"/>
          <w:szCs w:val="24"/>
        </w:rPr>
        <w:t>s</w:t>
      </w:r>
      <w:r w:rsidR="005E12F6" w:rsidRPr="00DB6DEA">
        <w:rPr>
          <w:rFonts w:cstheme="minorHAnsi"/>
          <w:sz w:val="24"/>
          <w:szCs w:val="24"/>
        </w:rPr>
        <w:t xml:space="preserve">ee Appendix D - </w:t>
      </w:r>
      <w:r w:rsidR="005E12F6" w:rsidRPr="00052345">
        <w:rPr>
          <w:rFonts w:cstheme="minorHAnsi"/>
          <w:sz w:val="24"/>
          <w:szCs w:val="24"/>
        </w:rPr>
        <w:t>Standards for Health Services in Wales</w:t>
      </w:r>
      <w:r w:rsidR="005E12F6" w:rsidRPr="00DB6DEA">
        <w:rPr>
          <w:rFonts w:cstheme="minorHAnsi"/>
        </w:rPr>
        <w:t>).</w:t>
      </w:r>
    </w:p>
    <w:p w14:paraId="2940FD06" w14:textId="37F1200C" w:rsidR="00505A90" w:rsidRPr="00DB6DEA" w:rsidRDefault="00505A90" w:rsidP="003F14DC">
      <w:pPr>
        <w:pStyle w:val="Heading1"/>
        <w:rPr>
          <w:rFonts w:asciiTheme="minorHAnsi" w:hAnsiTheme="minorHAnsi" w:cstheme="minorHAnsi"/>
        </w:rPr>
      </w:pPr>
      <w:bookmarkStart w:id="12" w:name="_Toc536208878"/>
      <w:r w:rsidRPr="00DB6DEA">
        <w:rPr>
          <w:rFonts w:asciiTheme="minorHAnsi" w:hAnsiTheme="minorHAnsi" w:cstheme="minorHAnsi"/>
        </w:rPr>
        <w:lastRenderedPageBreak/>
        <w:t>References</w:t>
      </w:r>
      <w:bookmarkEnd w:id="12"/>
    </w:p>
    <w:p w14:paraId="001E7BE9" w14:textId="21135D65" w:rsidR="00C6604C" w:rsidRPr="0054051B" w:rsidRDefault="00C6604C" w:rsidP="0054051B">
      <w:pPr>
        <w:pStyle w:val="ListParagraph"/>
        <w:numPr>
          <w:ilvl w:val="0"/>
          <w:numId w:val="9"/>
        </w:numPr>
        <w:rPr>
          <w:rFonts w:asciiTheme="minorHAnsi" w:hAnsiTheme="minorHAnsi" w:cstheme="minorHAnsi"/>
          <w:sz w:val="22"/>
          <w:szCs w:val="22"/>
        </w:rPr>
      </w:pPr>
      <w:r w:rsidRPr="0054051B">
        <w:rPr>
          <w:rFonts w:asciiTheme="minorHAnsi" w:hAnsiTheme="minorHAnsi" w:cstheme="minorHAnsi"/>
          <w:sz w:val="22"/>
          <w:szCs w:val="22"/>
        </w:rPr>
        <w:t xml:space="preserve">British Computer Society </w:t>
      </w:r>
      <w:r w:rsidR="00F76A64">
        <w:rPr>
          <w:rFonts w:asciiTheme="minorHAnsi" w:hAnsiTheme="minorHAnsi" w:cstheme="minorHAnsi"/>
          <w:sz w:val="22"/>
          <w:szCs w:val="22"/>
        </w:rPr>
        <w:t>(</w:t>
      </w:r>
      <w:r w:rsidRPr="0054051B">
        <w:rPr>
          <w:rFonts w:asciiTheme="minorHAnsi" w:hAnsiTheme="minorHAnsi" w:cstheme="minorHAnsi"/>
          <w:sz w:val="22"/>
          <w:szCs w:val="22"/>
        </w:rPr>
        <w:t>2015</w:t>
      </w:r>
      <w:r w:rsidR="00F76A64">
        <w:rPr>
          <w:rFonts w:asciiTheme="minorHAnsi" w:hAnsiTheme="minorHAnsi" w:cstheme="minorHAnsi"/>
          <w:sz w:val="22"/>
          <w:szCs w:val="22"/>
        </w:rPr>
        <w:t>)</w:t>
      </w:r>
      <w:r w:rsidR="00474796">
        <w:rPr>
          <w:rFonts w:asciiTheme="minorHAnsi" w:hAnsiTheme="minorHAnsi" w:cstheme="minorHAnsi"/>
          <w:sz w:val="22"/>
          <w:szCs w:val="22"/>
        </w:rPr>
        <w:t>.</w:t>
      </w:r>
      <w:r w:rsidRPr="0054051B">
        <w:rPr>
          <w:rFonts w:asciiTheme="minorHAnsi" w:hAnsiTheme="minorHAnsi" w:cstheme="minorHAnsi"/>
          <w:sz w:val="22"/>
          <w:szCs w:val="22"/>
        </w:rPr>
        <w:t xml:space="preserve"> Code of Conduct</w:t>
      </w:r>
      <w:r w:rsidR="00474796">
        <w:rPr>
          <w:rFonts w:asciiTheme="minorHAnsi" w:hAnsiTheme="minorHAnsi" w:cstheme="minorHAnsi"/>
          <w:sz w:val="22"/>
          <w:szCs w:val="22"/>
        </w:rPr>
        <w:t>. Available on</w:t>
      </w:r>
      <w:r w:rsidRPr="0054051B">
        <w:rPr>
          <w:rFonts w:asciiTheme="minorHAnsi" w:hAnsiTheme="minorHAnsi" w:cstheme="minorHAnsi"/>
          <w:sz w:val="22"/>
          <w:szCs w:val="22"/>
        </w:rPr>
        <w:t xml:space="preserve"> </w:t>
      </w:r>
      <w:hyperlink r:id="rId12" w:history="1">
        <w:r w:rsidRPr="0054051B">
          <w:rPr>
            <w:rStyle w:val="Hyperlink"/>
            <w:rFonts w:asciiTheme="minorHAnsi" w:hAnsiTheme="minorHAnsi" w:cstheme="minorHAnsi"/>
            <w:sz w:val="22"/>
            <w:szCs w:val="22"/>
          </w:rPr>
          <w:t>https://www.bcs.org/upload/pdf/conduct.pdf</w:t>
        </w:r>
      </w:hyperlink>
      <w:r w:rsidRPr="0054051B">
        <w:rPr>
          <w:rFonts w:asciiTheme="minorHAnsi" w:hAnsiTheme="minorHAnsi" w:cstheme="minorHAnsi"/>
          <w:sz w:val="22"/>
          <w:szCs w:val="22"/>
        </w:rPr>
        <w:t xml:space="preserve"> </w:t>
      </w:r>
      <w:r w:rsidR="00474796">
        <w:rPr>
          <w:rFonts w:asciiTheme="minorHAnsi" w:hAnsiTheme="minorHAnsi" w:cstheme="minorHAnsi"/>
          <w:sz w:val="22"/>
          <w:szCs w:val="22"/>
        </w:rPr>
        <w:t xml:space="preserve"> [Accessed on 02 January 2019]</w:t>
      </w:r>
      <w:r w:rsidR="00893818">
        <w:rPr>
          <w:rFonts w:asciiTheme="minorHAnsi" w:hAnsiTheme="minorHAnsi" w:cstheme="minorHAnsi"/>
          <w:sz w:val="22"/>
          <w:szCs w:val="22"/>
        </w:rPr>
        <w:t>.</w:t>
      </w:r>
    </w:p>
    <w:p w14:paraId="2C843CDD" w14:textId="330C5CE1" w:rsidR="00C6604C" w:rsidRPr="0054051B" w:rsidRDefault="00C6604C" w:rsidP="0054051B">
      <w:pPr>
        <w:pStyle w:val="ListParagraph"/>
        <w:numPr>
          <w:ilvl w:val="0"/>
          <w:numId w:val="9"/>
        </w:numPr>
        <w:rPr>
          <w:rFonts w:asciiTheme="minorHAnsi" w:hAnsiTheme="minorHAnsi" w:cstheme="minorHAnsi"/>
          <w:sz w:val="22"/>
          <w:szCs w:val="22"/>
        </w:rPr>
      </w:pPr>
      <w:r w:rsidRPr="0054051B">
        <w:rPr>
          <w:rFonts w:asciiTheme="minorHAnsi" w:hAnsiTheme="minorHAnsi" w:cstheme="minorHAnsi"/>
          <w:sz w:val="22"/>
          <w:szCs w:val="22"/>
        </w:rPr>
        <w:t xml:space="preserve">Civil Contingencies Act </w:t>
      </w:r>
      <w:r w:rsidR="00893818">
        <w:rPr>
          <w:rFonts w:asciiTheme="minorHAnsi" w:hAnsiTheme="minorHAnsi" w:cstheme="minorHAnsi"/>
          <w:sz w:val="22"/>
          <w:szCs w:val="22"/>
        </w:rPr>
        <w:t>(</w:t>
      </w:r>
      <w:r w:rsidRPr="0054051B">
        <w:rPr>
          <w:rFonts w:asciiTheme="minorHAnsi" w:hAnsiTheme="minorHAnsi" w:cstheme="minorHAnsi"/>
          <w:sz w:val="22"/>
          <w:szCs w:val="22"/>
        </w:rPr>
        <w:t>2004</w:t>
      </w:r>
      <w:r w:rsidR="00893818">
        <w:rPr>
          <w:rFonts w:asciiTheme="minorHAnsi" w:hAnsiTheme="minorHAnsi" w:cstheme="minorHAnsi"/>
          <w:sz w:val="22"/>
          <w:szCs w:val="22"/>
        </w:rPr>
        <w:t xml:space="preserve">). Available on </w:t>
      </w:r>
      <w:hyperlink r:id="rId13" w:history="1">
        <w:r w:rsidRPr="0054051B">
          <w:rPr>
            <w:rStyle w:val="Hyperlink"/>
            <w:rFonts w:asciiTheme="minorHAnsi" w:hAnsiTheme="minorHAnsi" w:cstheme="minorHAnsi"/>
            <w:sz w:val="22"/>
            <w:szCs w:val="22"/>
          </w:rPr>
          <w:t>https://www.legislation.gov.uk/ukpga/2004/36/contents</w:t>
        </w:r>
      </w:hyperlink>
      <w:r w:rsidRPr="0054051B">
        <w:rPr>
          <w:rFonts w:asciiTheme="minorHAnsi" w:hAnsiTheme="minorHAnsi" w:cstheme="minorHAnsi"/>
          <w:sz w:val="22"/>
          <w:szCs w:val="22"/>
        </w:rPr>
        <w:t xml:space="preserve"> </w:t>
      </w:r>
      <w:r w:rsidR="00893818">
        <w:rPr>
          <w:rFonts w:asciiTheme="minorHAnsi" w:hAnsiTheme="minorHAnsi" w:cstheme="minorHAnsi"/>
          <w:sz w:val="22"/>
          <w:szCs w:val="22"/>
        </w:rPr>
        <w:t>[Accessed on 0</w:t>
      </w:r>
      <w:r w:rsidR="00893818">
        <w:rPr>
          <w:rFonts w:asciiTheme="minorHAnsi" w:hAnsiTheme="minorHAnsi" w:cstheme="minorHAnsi"/>
          <w:sz w:val="22"/>
          <w:szCs w:val="22"/>
        </w:rPr>
        <w:t>8</w:t>
      </w:r>
      <w:r w:rsidR="00893818">
        <w:rPr>
          <w:rFonts w:asciiTheme="minorHAnsi" w:hAnsiTheme="minorHAnsi" w:cstheme="minorHAnsi"/>
          <w:sz w:val="22"/>
          <w:szCs w:val="22"/>
        </w:rPr>
        <w:t xml:space="preserve"> January 2019].</w:t>
      </w:r>
    </w:p>
    <w:p w14:paraId="681FABFF" w14:textId="19B45B0A" w:rsidR="00C6604C" w:rsidRPr="0054051B" w:rsidRDefault="00C6604C" w:rsidP="0054051B">
      <w:pPr>
        <w:pStyle w:val="ListParagraph"/>
        <w:numPr>
          <w:ilvl w:val="0"/>
          <w:numId w:val="9"/>
        </w:numPr>
        <w:rPr>
          <w:rFonts w:asciiTheme="minorHAnsi" w:hAnsiTheme="minorHAnsi" w:cstheme="minorHAnsi"/>
          <w:sz w:val="22"/>
          <w:szCs w:val="22"/>
        </w:rPr>
      </w:pPr>
      <w:r w:rsidRPr="0054051B">
        <w:rPr>
          <w:rFonts w:asciiTheme="minorHAnsi" w:hAnsiTheme="minorHAnsi" w:cstheme="minorHAnsi"/>
          <w:sz w:val="22"/>
          <w:szCs w:val="22"/>
        </w:rPr>
        <w:t xml:space="preserve">Data Protection Act </w:t>
      </w:r>
      <w:r w:rsidR="00893818">
        <w:rPr>
          <w:rFonts w:asciiTheme="minorHAnsi" w:hAnsiTheme="minorHAnsi" w:cstheme="minorHAnsi"/>
          <w:sz w:val="22"/>
          <w:szCs w:val="22"/>
        </w:rPr>
        <w:t>(</w:t>
      </w:r>
      <w:r w:rsidRPr="0054051B">
        <w:rPr>
          <w:rFonts w:asciiTheme="minorHAnsi" w:hAnsiTheme="minorHAnsi" w:cstheme="minorHAnsi"/>
          <w:sz w:val="22"/>
          <w:szCs w:val="22"/>
        </w:rPr>
        <w:t>2018</w:t>
      </w:r>
      <w:r w:rsidR="00893818">
        <w:rPr>
          <w:rFonts w:asciiTheme="minorHAnsi" w:hAnsiTheme="minorHAnsi" w:cstheme="minorHAnsi"/>
          <w:sz w:val="22"/>
          <w:szCs w:val="22"/>
        </w:rPr>
        <w:t>). Available on</w:t>
      </w:r>
      <w:r w:rsidRPr="0054051B">
        <w:rPr>
          <w:rFonts w:asciiTheme="minorHAnsi" w:hAnsiTheme="minorHAnsi" w:cstheme="minorHAnsi"/>
          <w:sz w:val="22"/>
          <w:szCs w:val="22"/>
        </w:rPr>
        <w:t xml:space="preserve"> </w:t>
      </w:r>
      <w:hyperlink r:id="rId14" w:history="1">
        <w:r w:rsidRPr="0054051B">
          <w:rPr>
            <w:rStyle w:val="Hyperlink"/>
            <w:rFonts w:asciiTheme="minorHAnsi" w:hAnsiTheme="minorHAnsi" w:cstheme="minorHAnsi"/>
            <w:sz w:val="22"/>
            <w:szCs w:val="22"/>
          </w:rPr>
          <w:t>http://www.legislation.gov.uk/ukpga/2018/12/pdfs/ukpga_20180012_en.pdf</w:t>
        </w:r>
      </w:hyperlink>
      <w:r w:rsidR="00893818">
        <w:rPr>
          <w:rStyle w:val="Hyperlink"/>
          <w:rFonts w:asciiTheme="minorHAnsi" w:hAnsiTheme="minorHAnsi" w:cstheme="minorHAnsi"/>
          <w:sz w:val="22"/>
          <w:szCs w:val="22"/>
        </w:rPr>
        <w:t xml:space="preserve"> </w:t>
      </w:r>
      <w:r w:rsidR="00893818">
        <w:rPr>
          <w:rFonts w:asciiTheme="minorHAnsi" w:hAnsiTheme="minorHAnsi" w:cstheme="minorHAnsi"/>
          <w:sz w:val="22"/>
          <w:szCs w:val="22"/>
        </w:rPr>
        <w:t>[Accessed on 0</w:t>
      </w:r>
      <w:r w:rsidR="00893818">
        <w:rPr>
          <w:rFonts w:asciiTheme="minorHAnsi" w:hAnsiTheme="minorHAnsi" w:cstheme="minorHAnsi"/>
          <w:sz w:val="22"/>
          <w:szCs w:val="22"/>
        </w:rPr>
        <w:t>6</w:t>
      </w:r>
      <w:r w:rsidR="00893818">
        <w:rPr>
          <w:rFonts w:asciiTheme="minorHAnsi" w:hAnsiTheme="minorHAnsi" w:cstheme="minorHAnsi"/>
          <w:sz w:val="22"/>
          <w:szCs w:val="22"/>
        </w:rPr>
        <w:t xml:space="preserve"> January 2019].</w:t>
      </w:r>
    </w:p>
    <w:p w14:paraId="22164954" w14:textId="42F114A7" w:rsidR="00C6604C" w:rsidRPr="0054051B" w:rsidRDefault="00C6604C" w:rsidP="0054051B">
      <w:pPr>
        <w:pStyle w:val="ListParagraph"/>
        <w:numPr>
          <w:ilvl w:val="0"/>
          <w:numId w:val="9"/>
        </w:numPr>
        <w:rPr>
          <w:rStyle w:val="Hyperlink"/>
          <w:rFonts w:asciiTheme="minorHAnsi" w:hAnsiTheme="minorHAnsi" w:cstheme="minorHAnsi"/>
          <w:sz w:val="22"/>
          <w:szCs w:val="22"/>
        </w:rPr>
      </w:pPr>
      <w:r w:rsidRPr="0054051B">
        <w:rPr>
          <w:rFonts w:asciiTheme="minorHAnsi" w:hAnsiTheme="minorHAnsi" w:cstheme="minorHAnsi"/>
          <w:sz w:val="22"/>
          <w:szCs w:val="22"/>
        </w:rPr>
        <w:t>Health and Safety Executive</w:t>
      </w:r>
      <w:r w:rsidR="00893818">
        <w:rPr>
          <w:rFonts w:asciiTheme="minorHAnsi" w:hAnsiTheme="minorHAnsi" w:cstheme="minorHAnsi"/>
          <w:sz w:val="22"/>
          <w:szCs w:val="22"/>
        </w:rPr>
        <w:t xml:space="preserve"> (</w:t>
      </w:r>
      <w:r w:rsidRPr="0054051B">
        <w:rPr>
          <w:rFonts w:asciiTheme="minorHAnsi" w:hAnsiTheme="minorHAnsi" w:cstheme="minorHAnsi"/>
          <w:sz w:val="22"/>
          <w:szCs w:val="22"/>
        </w:rPr>
        <w:t>2014</w:t>
      </w:r>
      <w:r w:rsidR="00893818">
        <w:rPr>
          <w:rFonts w:asciiTheme="minorHAnsi" w:hAnsiTheme="minorHAnsi" w:cstheme="minorHAnsi"/>
          <w:sz w:val="22"/>
          <w:szCs w:val="22"/>
        </w:rPr>
        <w:t>).</w:t>
      </w:r>
      <w:r w:rsidRPr="0054051B">
        <w:rPr>
          <w:rFonts w:asciiTheme="minorHAnsi" w:hAnsiTheme="minorHAnsi" w:cstheme="minorHAnsi"/>
          <w:sz w:val="22"/>
          <w:szCs w:val="22"/>
        </w:rPr>
        <w:t xml:space="preserve"> The health and safety toolbox - How to control risks at work</w:t>
      </w:r>
      <w:r w:rsidR="00893818">
        <w:rPr>
          <w:rFonts w:asciiTheme="minorHAnsi" w:hAnsiTheme="minorHAnsi" w:cstheme="minorHAnsi"/>
          <w:sz w:val="22"/>
          <w:szCs w:val="22"/>
        </w:rPr>
        <w:t>. p.9. Available on</w:t>
      </w:r>
      <w:r w:rsidRPr="0054051B">
        <w:rPr>
          <w:rFonts w:asciiTheme="minorHAnsi" w:hAnsiTheme="minorHAnsi" w:cstheme="minorHAnsi"/>
          <w:color w:val="111111"/>
          <w:sz w:val="22"/>
          <w:szCs w:val="22"/>
        </w:rPr>
        <w:t xml:space="preserve"> </w:t>
      </w:r>
      <w:hyperlink r:id="rId15" w:history="1">
        <w:r w:rsidRPr="0054051B">
          <w:rPr>
            <w:rStyle w:val="Hyperlink"/>
            <w:rFonts w:asciiTheme="minorHAnsi" w:hAnsiTheme="minorHAnsi" w:cstheme="minorHAnsi"/>
            <w:sz w:val="22"/>
            <w:szCs w:val="22"/>
          </w:rPr>
          <w:t>http://www.hse.gov.uk/pubns/priced/hsg268.pdf</w:t>
        </w:r>
      </w:hyperlink>
      <w:r w:rsidR="00893818">
        <w:rPr>
          <w:rStyle w:val="Hyperlink"/>
          <w:rFonts w:asciiTheme="minorHAnsi" w:hAnsiTheme="minorHAnsi" w:cstheme="minorHAnsi"/>
          <w:sz w:val="22"/>
          <w:szCs w:val="22"/>
        </w:rPr>
        <w:t xml:space="preserve"> </w:t>
      </w:r>
      <w:r w:rsidR="00893818">
        <w:rPr>
          <w:rFonts w:asciiTheme="minorHAnsi" w:hAnsiTheme="minorHAnsi" w:cstheme="minorHAnsi"/>
          <w:sz w:val="22"/>
          <w:szCs w:val="22"/>
        </w:rPr>
        <w:t>[Accessed on 02 January 2019].</w:t>
      </w:r>
    </w:p>
    <w:p w14:paraId="653799F1" w14:textId="3BE2271A" w:rsidR="00C6604C" w:rsidRPr="00893818" w:rsidRDefault="00C6604C" w:rsidP="0081507F">
      <w:pPr>
        <w:pStyle w:val="ListParagraph"/>
        <w:numPr>
          <w:ilvl w:val="0"/>
          <w:numId w:val="9"/>
        </w:numPr>
        <w:rPr>
          <w:rFonts w:asciiTheme="minorHAnsi" w:hAnsiTheme="minorHAnsi" w:cstheme="minorHAnsi"/>
          <w:sz w:val="22"/>
          <w:szCs w:val="22"/>
        </w:rPr>
      </w:pPr>
      <w:r w:rsidRPr="00893818">
        <w:rPr>
          <w:rFonts w:asciiTheme="minorHAnsi" w:hAnsiTheme="minorHAnsi" w:cstheme="minorHAnsi"/>
          <w:sz w:val="22"/>
          <w:szCs w:val="22"/>
        </w:rPr>
        <w:t>Health Service (Control of Patient Information) Regulations (2002).</w:t>
      </w:r>
      <w:r w:rsidR="00893818" w:rsidRPr="00893818">
        <w:rPr>
          <w:rFonts w:asciiTheme="minorHAnsi" w:hAnsiTheme="minorHAnsi" w:cstheme="minorHAnsi"/>
          <w:sz w:val="22"/>
          <w:szCs w:val="22"/>
        </w:rPr>
        <w:t xml:space="preserve"> Available </w:t>
      </w:r>
      <w:r w:rsidR="00893818">
        <w:rPr>
          <w:rFonts w:asciiTheme="minorHAnsi" w:hAnsiTheme="minorHAnsi" w:cstheme="minorHAnsi"/>
          <w:sz w:val="22"/>
          <w:szCs w:val="22"/>
        </w:rPr>
        <w:t>on</w:t>
      </w:r>
      <w:r w:rsidR="00893818" w:rsidRPr="00893818">
        <w:rPr>
          <w:rFonts w:asciiTheme="minorHAnsi" w:hAnsiTheme="minorHAnsi" w:cstheme="minorHAnsi"/>
          <w:sz w:val="22"/>
          <w:szCs w:val="22"/>
        </w:rPr>
        <w:t xml:space="preserve"> </w:t>
      </w:r>
      <w:hyperlink r:id="rId16" w:history="1">
        <w:r w:rsidRPr="00893818">
          <w:rPr>
            <w:rStyle w:val="Hyperlink"/>
            <w:rFonts w:asciiTheme="minorHAnsi" w:hAnsiTheme="minorHAnsi" w:cstheme="minorHAnsi"/>
            <w:sz w:val="22"/>
            <w:szCs w:val="22"/>
          </w:rPr>
          <w:t>http://www.legislation.gov.uk/uksi/2002/1438/pdfs/uksi_20021438_en.pdf</w:t>
        </w:r>
      </w:hyperlink>
      <w:r w:rsidRPr="00893818">
        <w:rPr>
          <w:rFonts w:asciiTheme="minorHAnsi" w:hAnsiTheme="minorHAnsi" w:cstheme="minorHAnsi"/>
          <w:sz w:val="22"/>
          <w:szCs w:val="22"/>
        </w:rPr>
        <w:t xml:space="preserve"> </w:t>
      </w:r>
      <w:r w:rsidR="00893818">
        <w:rPr>
          <w:rFonts w:asciiTheme="minorHAnsi" w:hAnsiTheme="minorHAnsi" w:cstheme="minorHAnsi"/>
          <w:sz w:val="22"/>
          <w:szCs w:val="22"/>
        </w:rPr>
        <w:t>[Accessed on 0</w:t>
      </w:r>
      <w:r w:rsidR="00893818">
        <w:rPr>
          <w:rFonts w:asciiTheme="minorHAnsi" w:hAnsiTheme="minorHAnsi" w:cstheme="minorHAnsi"/>
          <w:sz w:val="22"/>
          <w:szCs w:val="22"/>
        </w:rPr>
        <w:t>6</w:t>
      </w:r>
      <w:r w:rsidR="00893818">
        <w:rPr>
          <w:rFonts w:asciiTheme="minorHAnsi" w:hAnsiTheme="minorHAnsi" w:cstheme="minorHAnsi"/>
          <w:sz w:val="22"/>
          <w:szCs w:val="22"/>
        </w:rPr>
        <w:t xml:space="preserve"> January 2019].</w:t>
      </w:r>
    </w:p>
    <w:p w14:paraId="21198EF1" w14:textId="398A7E3E" w:rsidR="00C6604C" w:rsidRPr="0054051B" w:rsidRDefault="00C6604C" w:rsidP="0054051B">
      <w:pPr>
        <w:pStyle w:val="ListParagraph"/>
        <w:numPr>
          <w:ilvl w:val="0"/>
          <w:numId w:val="9"/>
        </w:numPr>
        <w:rPr>
          <w:rFonts w:asciiTheme="minorHAnsi" w:hAnsiTheme="minorHAnsi" w:cstheme="minorHAnsi"/>
          <w:sz w:val="22"/>
          <w:szCs w:val="22"/>
        </w:rPr>
      </w:pPr>
      <w:r>
        <w:rPr>
          <w:rFonts w:asciiTheme="minorHAnsi" w:hAnsiTheme="minorHAnsi" w:cstheme="minorHAnsi"/>
          <w:sz w:val="22"/>
          <w:szCs w:val="22"/>
        </w:rPr>
        <w:t xml:space="preserve">NHS Wales </w:t>
      </w:r>
      <w:r w:rsidR="00893818">
        <w:rPr>
          <w:rFonts w:asciiTheme="minorHAnsi" w:hAnsiTheme="minorHAnsi" w:cstheme="minorHAnsi"/>
          <w:sz w:val="22"/>
          <w:szCs w:val="22"/>
        </w:rPr>
        <w:t>(</w:t>
      </w:r>
      <w:r w:rsidRPr="0054051B">
        <w:rPr>
          <w:rFonts w:asciiTheme="minorHAnsi" w:hAnsiTheme="minorHAnsi" w:cstheme="minorHAnsi"/>
          <w:sz w:val="22"/>
          <w:szCs w:val="22"/>
        </w:rPr>
        <w:t>2013</w:t>
      </w:r>
      <w:r w:rsidR="00893818">
        <w:rPr>
          <w:rFonts w:asciiTheme="minorHAnsi" w:hAnsiTheme="minorHAnsi" w:cstheme="minorHAnsi"/>
          <w:sz w:val="22"/>
          <w:szCs w:val="22"/>
        </w:rPr>
        <w:t>).</w:t>
      </w:r>
      <w:r w:rsidRPr="0054051B">
        <w:rPr>
          <w:rFonts w:asciiTheme="minorHAnsi" w:hAnsiTheme="minorHAnsi" w:cstheme="minorHAnsi"/>
          <w:sz w:val="22"/>
          <w:szCs w:val="22"/>
        </w:rPr>
        <w:t xml:space="preserve"> A National Governance Framework to enable high quality care in NHS Wales</w:t>
      </w:r>
      <w:r w:rsidR="00893818">
        <w:rPr>
          <w:rFonts w:asciiTheme="minorHAnsi" w:hAnsiTheme="minorHAnsi" w:cstheme="minorHAnsi"/>
          <w:sz w:val="22"/>
          <w:szCs w:val="22"/>
        </w:rPr>
        <w:t xml:space="preserve">, Available on  </w:t>
      </w:r>
      <w:hyperlink r:id="rId17" w:history="1">
        <w:r w:rsidR="00893818" w:rsidRPr="00890CEB">
          <w:rPr>
            <w:rStyle w:val="Hyperlink"/>
            <w:rFonts w:asciiTheme="minorHAnsi" w:hAnsiTheme="minorHAnsi" w:cstheme="minorHAnsi"/>
            <w:sz w:val="22"/>
            <w:szCs w:val="22"/>
          </w:rPr>
          <w:t>http://www.wales.nhs.uk/sitesplus/documents/1064/Safe%20Care%20Compassionate%20Care%20-%20English%20Final%20version%20for%20publication%20-%20January%202013%20%282%29.pdf</w:t>
        </w:r>
      </w:hyperlink>
      <w:r w:rsidRPr="0054051B">
        <w:rPr>
          <w:rFonts w:asciiTheme="minorHAnsi" w:hAnsiTheme="minorHAnsi" w:cstheme="minorHAnsi"/>
          <w:sz w:val="22"/>
          <w:szCs w:val="22"/>
        </w:rPr>
        <w:t xml:space="preserve"> </w:t>
      </w:r>
      <w:r w:rsidR="00893818">
        <w:rPr>
          <w:rFonts w:asciiTheme="minorHAnsi" w:hAnsiTheme="minorHAnsi" w:cstheme="minorHAnsi"/>
          <w:sz w:val="22"/>
          <w:szCs w:val="22"/>
        </w:rPr>
        <w:t xml:space="preserve"> </w:t>
      </w:r>
      <w:r w:rsidR="00893818">
        <w:rPr>
          <w:rFonts w:asciiTheme="minorHAnsi" w:hAnsiTheme="minorHAnsi" w:cstheme="minorHAnsi"/>
          <w:sz w:val="22"/>
          <w:szCs w:val="22"/>
        </w:rPr>
        <w:t>[Accessed on 02 January 2019].</w:t>
      </w:r>
    </w:p>
    <w:p w14:paraId="6C8D659A" w14:textId="6F1DF9B8" w:rsidR="00C6604C" w:rsidRPr="0054051B" w:rsidRDefault="00C6604C" w:rsidP="0054051B">
      <w:pPr>
        <w:pStyle w:val="ListParagraph"/>
        <w:numPr>
          <w:ilvl w:val="0"/>
          <w:numId w:val="9"/>
        </w:numPr>
        <w:rPr>
          <w:rFonts w:asciiTheme="minorHAnsi" w:hAnsiTheme="minorHAnsi" w:cstheme="minorHAnsi"/>
          <w:sz w:val="22"/>
          <w:szCs w:val="22"/>
        </w:rPr>
      </w:pPr>
      <w:r w:rsidRPr="0054051B">
        <w:rPr>
          <w:rFonts w:asciiTheme="minorHAnsi" w:hAnsiTheme="minorHAnsi" w:cstheme="minorHAnsi"/>
          <w:sz w:val="22"/>
          <w:szCs w:val="22"/>
        </w:rPr>
        <w:t>NHS Wales</w:t>
      </w:r>
      <w:r w:rsidR="00893818">
        <w:rPr>
          <w:rFonts w:asciiTheme="minorHAnsi" w:hAnsiTheme="minorHAnsi" w:cstheme="minorHAnsi"/>
          <w:sz w:val="22"/>
          <w:szCs w:val="22"/>
        </w:rPr>
        <w:t xml:space="preserve"> (</w:t>
      </w:r>
      <w:r w:rsidRPr="0054051B">
        <w:rPr>
          <w:rFonts w:asciiTheme="minorHAnsi" w:hAnsiTheme="minorHAnsi" w:cstheme="minorHAnsi"/>
          <w:sz w:val="22"/>
          <w:szCs w:val="22"/>
        </w:rPr>
        <w:t>2015</w:t>
      </w:r>
      <w:r w:rsidR="00893818">
        <w:rPr>
          <w:rFonts w:asciiTheme="minorHAnsi" w:hAnsiTheme="minorHAnsi" w:cstheme="minorHAnsi"/>
          <w:sz w:val="22"/>
          <w:szCs w:val="22"/>
        </w:rPr>
        <w:t>)</w:t>
      </w:r>
      <w:r w:rsidRPr="0054051B">
        <w:rPr>
          <w:rFonts w:asciiTheme="minorHAnsi" w:hAnsiTheme="minorHAnsi" w:cstheme="minorHAnsi"/>
          <w:sz w:val="22"/>
          <w:szCs w:val="22"/>
        </w:rPr>
        <w:t xml:space="preserve"> </w:t>
      </w:r>
      <w:r w:rsidRPr="0054051B">
        <w:rPr>
          <w:rFonts w:asciiTheme="minorHAnsi" w:hAnsiTheme="minorHAnsi" w:cstheme="minorHAnsi"/>
          <w:sz w:val="22"/>
          <w:szCs w:val="22"/>
        </w:rPr>
        <w:t>Health and Care Standards</w:t>
      </w:r>
      <w:r w:rsidR="00893818">
        <w:rPr>
          <w:rFonts w:asciiTheme="minorHAnsi" w:hAnsiTheme="minorHAnsi" w:cstheme="minorHAnsi"/>
          <w:sz w:val="22"/>
          <w:szCs w:val="22"/>
        </w:rPr>
        <w:t>. Available on</w:t>
      </w:r>
      <w:r w:rsidRPr="0054051B">
        <w:rPr>
          <w:rFonts w:asciiTheme="minorHAnsi" w:hAnsiTheme="minorHAnsi" w:cstheme="minorHAnsi"/>
          <w:sz w:val="22"/>
          <w:szCs w:val="22"/>
        </w:rPr>
        <w:t xml:space="preserve">  </w:t>
      </w:r>
      <w:hyperlink r:id="rId18" w:history="1">
        <w:r w:rsidRPr="0054051B">
          <w:rPr>
            <w:rStyle w:val="Hyperlink"/>
            <w:rFonts w:asciiTheme="minorHAnsi" w:hAnsiTheme="minorHAnsi" w:cstheme="minorHAnsi"/>
            <w:sz w:val="22"/>
            <w:szCs w:val="22"/>
          </w:rPr>
          <w:t>http://www.wales.nhs.uk/sitesplus/documents/1064/24729_Health%20Standards%20Framework_2015_E1.pdf</w:t>
        </w:r>
      </w:hyperlink>
      <w:r w:rsidRPr="0054051B">
        <w:rPr>
          <w:rFonts w:asciiTheme="minorHAnsi" w:hAnsiTheme="minorHAnsi" w:cstheme="minorHAnsi"/>
          <w:sz w:val="22"/>
          <w:szCs w:val="22"/>
        </w:rPr>
        <w:t xml:space="preserve"> </w:t>
      </w:r>
      <w:r w:rsidR="00893818">
        <w:rPr>
          <w:rFonts w:asciiTheme="minorHAnsi" w:hAnsiTheme="minorHAnsi" w:cstheme="minorHAnsi"/>
          <w:sz w:val="22"/>
          <w:szCs w:val="22"/>
        </w:rPr>
        <w:t>[Accessed on 0</w:t>
      </w:r>
      <w:r w:rsidR="00893818">
        <w:rPr>
          <w:rFonts w:asciiTheme="minorHAnsi" w:hAnsiTheme="minorHAnsi" w:cstheme="minorHAnsi"/>
          <w:sz w:val="22"/>
          <w:szCs w:val="22"/>
        </w:rPr>
        <w:t>5</w:t>
      </w:r>
      <w:r w:rsidR="00893818">
        <w:rPr>
          <w:rFonts w:asciiTheme="minorHAnsi" w:hAnsiTheme="minorHAnsi" w:cstheme="minorHAnsi"/>
          <w:sz w:val="22"/>
          <w:szCs w:val="22"/>
        </w:rPr>
        <w:t xml:space="preserve"> January 2019].</w:t>
      </w:r>
    </w:p>
    <w:p w14:paraId="077FABAD" w14:textId="3E8C769D" w:rsidR="00C6604C" w:rsidRPr="0054051B" w:rsidRDefault="00C6604C" w:rsidP="0054051B">
      <w:pPr>
        <w:pStyle w:val="ListParagraph"/>
        <w:numPr>
          <w:ilvl w:val="0"/>
          <w:numId w:val="9"/>
        </w:numPr>
        <w:rPr>
          <w:rFonts w:asciiTheme="minorHAnsi" w:hAnsiTheme="minorHAnsi" w:cstheme="minorHAnsi"/>
          <w:sz w:val="22"/>
          <w:szCs w:val="22"/>
        </w:rPr>
      </w:pPr>
      <w:r w:rsidRPr="0054051B">
        <w:rPr>
          <w:rFonts w:asciiTheme="minorHAnsi" w:hAnsiTheme="minorHAnsi" w:cstheme="minorHAnsi"/>
          <w:sz w:val="22"/>
          <w:szCs w:val="22"/>
        </w:rPr>
        <w:t xml:space="preserve">South Wales Local Resilience Forum </w:t>
      </w:r>
      <w:r w:rsidR="00893818">
        <w:rPr>
          <w:rFonts w:asciiTheme="minorHAnsi" w:hAnsiTheme="minorHAnsi" w:cstheme="minorHAnsi"/>
          <w:sz w:val="22"/>
          <w:szCs w:val="22"/>
        </w:rPr>
        <w:t>(</w:t>
      </w:r>
      <w:r w:rsidRPr="0054051B">
        <w:rPr>
          <w:rFonts w:asciiTheme="minorHAnsi" w:hAnsiTheme="minorHAnsi" w:cstheme="minorHAnsi"/>
          <w:sz w:val="22"/>
          <w:szCs w:val="22"/>
        </w:rPr>
        <w:t>2017</w:t>
      </w:r>
      <w:r w:rsidR="00893818">
        <w:rPr>
          <w:rFonts w:asciiTheme="minorHAnsi" w:hAnsiTheme="minorHAnsi" w:cstheme="minorHAnsi"/>
          <w:sz w:val="22"/>
          <w:szCs w:val="22"/>
        </w:rPr>
        <w:t>).</w:t>
      </w:r>
      <w:r w:rsidRPr="0054051B">
        <w:rPr>
          <w:rFonts w:asciiTheme="minorHAnsi" w:hAnsiTheme="minorHAnsi" w:cstheme="minorHAnsi"/>
          <w:sz w:val="22"/>
          <w:szCs w:val="22"/>
        </w:rPr>
        <w:t xml:space="preserve"> Community Risk Register 2017/2018. </w:t>
      </w:r>
      <w:r w:rsidR="00893818">
        <w:rPr>
          <w:rFonts w:asciiTheme="minorHAnsi" w:hAnsiTheme="minorHAnsi" w:cstheme="minorHAnsi"/>
          <w:sz w:val="22"/>
          <w:szCs w:val="22"/>
        </w:rPr>
        <w:t xml:space="preserve">Available on </w:t>
      </w:r>
      <w:hyperlink r:id="rId19" w:history="1">
        <w:r w:rsidR="00893818" w:rsidRPr="00890CEB">
          <w:rPr>
            <w:rStyle w:val="Hyperlink"/>
            <w:rFonts w:asciiTheme="minorHAnsi" w:hAnsiTheme="minorHAnsi" w:cstheme="minorHAnsi"/>
            <w:sz w:val="22"/>
            <w:szCs w:val="22"/>
          </w:rPr>
          <w:t>http://www.swlrf.co.uk/media/8123/decs-fs1-hrhome-cx327-my-documents-swlrf_crr_1718.pdf</w:t>
        </w:r>
      </w:hyperlink>
      <w:r w:rsidRPr="0054051B">
        <w:rPr>
          <w:rFonts w:asciiTheme="minorHAnsi" w:hAnsiTheme="minorHAnsi" w:cstheme="minorHAnsi"/>
          <w:sz w:val="22"/>
          <w:szCs w:val="22"/>
        </w:rPr>
        <w:t xml:space="preserve"> </w:t>
      </w:r>
      <w:r w:rsidR="00893818">
        <w:rPr>
          <w:rFonts w:asciiTheme="minorHAnsi" w:hAnsiTheme="minorHAnsi" w:cstheme="minorHAnsi"/>
          <w:sz w:val="22"/>
          <w:szCs w:val="22"/>
        </w:rPr>
        <w:t>[Accessed on 02 January 2019].</w:t>
      </w:r>
    </w:p>
    <w:p w14:paraId="47E9C086" w14:textId="0382A2D0" w:rsidR="00C6604C" w:rsidRPr="0054051B" w:rsidRDefault="00C6604C" w:rsidP="0054051B">
      <w:pPr>
        <w:pStyle w:val="ListParagraph"/>
        <w:numPr>
          <w:ilvl w:val="0"/>
          <w:numId w:val="9"/>
        </w:numPr>
        <w:rPr>
          <w:rFonts w:asciiTheme="minorHAnsi" w:hAnsiTheme="minorHAnsi" w:cstheme="minorHAnsi"/>
          <w:sz w:val="22"/>
          <w:szCs w:val="22"/>
        </w:rPr>
      </w:pPr>
      <w:r w:rsidRPr="0054051B">
        <w:rPr>
          <w:rFonts w:asciiTheme="minorHAnsi" w:hAnsiTheme="minorHAnsi" w:cstheme="minorHAnsi"/>
          <w:sz w:val="22"/>
          <w:szCs w:val="22"/>
        </w:rPr>
        <w:t xml:space="preserve">The British Computer Society </w:t>
      </w:r>
      <w:r w:rsidR="00893818">
        <w:rPr>
          <w:rFonts w:asciiTheme="minorHAnsi" w:hAnsiTheme="minorHAnsi" w:cstheme="minorHAnsi"/>
          <w:sz w:val="22"/>
          <w:szCs w:val="22"/>
        </w:rPr>
        <w:t>(</w:t>
      </w:r>
      <w:r w:rsidRPr="0054051B">
        <w:rPr>
          <w:rFonts w:asciiTheme="minorHAnsi" w:hAnsiTheme="minorHAnsi" w:cstheme="minorHAnsi"/>
          <w:sz w:val="22"/>
          <w:szCs w:val="22"/>
        </w:rPr>
        <w:t>2017</w:t>
      </w:r>
      <w:r w:rsidR="00893818">
        <w:rPr>
          <w:rFonts w:asciiTheme="minorHAnsi" w:hAnsiTheme="minorHAnsi" w:cstheme="minorHAnsi"/>
          <w:sz w:val="22"/>
          <w:szCs w:val="22"/>
        </w:rPr>
        <w:t>). The</w:t>
      </w:r>
      <w:r w:rsidRPr="0054051B">
        <w:rPr>
          <w:rFonts w:asciiTheme="minorHAnsi" w:hAnsiTheme="minorHAnsi" w:cstheme="minorHAnsi"/>
          <w:sz w:val="22"/>
          <w:szCs w:val="22"/>
        </w:rPr>
        <w:t xml:space="preserve"> Digital Brexit Report</w:t>
      </w:r>
      <w:r w:rsidR="00893818">
        <w:rPr>
          <w:rFonts w:asciiTheme="minorHAnsi" w:hAnsiTheme="minorHAnsi" w:cstheme="minorHAnsi"/>
          <w:sz w:val="22"/>
          <w:szCs w:val="22"/>
        </w:rPr>
        <w:t xml:space="preserve">. Available on </w:t>
      </w:r>
      <w:hyperlink r:id="rId20" w:history="1">
        <w:r w:rsidR="00893818" w:rsidRPr="00890CEB">
          <w:rPr>
            <w:rStyle w:val="Hyperlink"/>
            <w:rFonts w:asciiTheme="minorHAnsi" w:hAnsiTheme="minorHAnsi" w:cstheme="minorHAnsi"/>
            <w:sz w:val="22"/>
            <w:szCs w:val="22"/>
          </w:rPr>
          <w:t>https://policy.bcs.org/sites/policy.bcs.org/files/Digital%20Brexit%20Text_WEB_1.pdf</w:t>
        </w:r>
      </w:hyperlink>
      <w:r w:rsidRPr="0054051B">
        <w:rPr>
          <w:rFonts w:asciiTheme="minorHAnsi" w:hAnsiTheme="minorHAnsi" w:cstheme="minorHAnsi"/>
          <w:sz w:val="22"/>
          <w:szCs w:val="22"/>
        </w:rPr>
        <w:t xml:space="preserve"> </w:t>
      </w:r>
      <w:r w:rsidR="00893818">
        <w:rPr>
          <w:rFonts w:asciiTheme="minorHAnsi" w:hAnsiTheme="minorHAnsi" w:cstheme="minorHAnsi"/>
          <w:sz w:val="22"/>
          <w:szCs w:val="22"/>
        </w:rPr>
        <w:t>[Accessed on 0</w:t>
      </w:r>
      <w:r w:rsidR="00893818">
        <w:rPr>
          <w:rFonts w:asciiTheme="minorHAnsi" w:hAnsiTheme="minorHAnsi" w:cstheme="minorHAnsi"/>
          <w:sz w:val="22"/>
          <w:szCs w:val="22"/>
        </w:rPr>
        <w:t>6</w:t>
      </w:r>
      <w:r w:rsidR="00893818">
        <w:rPr>
          <w:rFonts w:asciiTheme="minorHAnsi" w:hAnsiTheme="minorHAnsi" w:cstheme="minorHAnsi"/>
          <w:sz w:val="22"/>
          <w:szCs w:val="22"/>
        </w:rPr>
        <w:t xml:space="preserve"> January 2019].</w:t>
      </w:r>
    </w:p>
    <w:p w14:paraId="6D8BA2C1" w14:textId="5C6A132F" w:rsidR="00C6604C" w:rsidRPr="0054051B" w:rsidRDefault="00C6604C" w:rsidP="0054051B">
      <w:pPr>
        <w:pStyle w:val="ListParagraph"/>
        <w:numPr>
          <w:ilvl w:val="0"/>
          <w:numId w:val="9"/>
        </w:numPr>
        <w:rPr>
          <w:rFonts w:asciiTheme="minorHAnsi" w:hAnsiTheme="minorHAnsi" w:cstheme="minorHAnsi"/>
          <w:sz w:val="22"/>
          <w:szCs w:val="22"/>
        </w:rPr>
      </w:pPr>
      <w:r w:rsidRPr="0054051B">
        <w:rPr>
          <w:rFonts w:asciiTheme="minorHAnsi" w:hAnsiTheme="minorHAnsi" w:cstheme="minorHAnsi"/>
          <w:sz w:val="22"/>
          <w:szCs w:val="22"/>
        </w:rPr>
        <w:t xml:space="preserve">Wales Resilience </w:t>
      </w:r>
      <w:r w:rsidR="00893818">
        <w:rPr>
          <w:rFonts w:asciiTheme="minorHAnsi" w:hAnsiTheme="minorHAnsi" w:cstheme="minorHAnsi"/>
          <w:sz w:val="22"/>
          <w:szCs w:val="22"/>
        </w:rPr>
        <w:t>(</w:t>
      </w:r>
      <w:r w:rsidRPr="0054051B">
        <w:rPr>
          <w:rFonts w:asciiTheme="minorHAnsi" w:hAnsiTheme="minorHAnsi" w:cstheme="minorHAnsi"/>
          <w:sz w:val="22"/>
          <w:szCs w:val="22"/>
        </w:rPr>
        <w:t>2012</w:t>
      </w:r>
      <w:r w:rsidR="00893818">
        <w:rPr>
          <w:rFonts w:asciiTheme="minorHAnsi" w:hAnsiTheme="minorHAnsi" w:cstheme="minorHAnsi"/>
          <w:sz w:val="22"/>
          <w:szCs w:val="22"/>
        </w:rPr>
        <w:t>)</w:t>
      </w:r>
      <w:r w:rsidRPr="0054051B">
        <w:rPr>
          <w:rFonts w:asciiTheme="minorHAnsi" w:hAnsiTheme="minorHAnsi" w:cstheme="minorHAnsi"/>
          <w:sz w:val="22"/>
          <w:szCs w:val="22"/>
        </w:rPr>
        <w:t xml:space="preserve"> Community Information on Risks in Wales</w:t>
      </w:r>
      <w:r w:rsidR="00893818">
        <w:rPr>
          <w:rFonts w:asciiTheme="minorHAnsi" w:hAnsiTheme="minorHAnsi" w:cstheme="minorHAnsi"/>
          <w:sz w:val="22"/>
          <w:szCs w:val="22"/>
        </w:rPr>
        <w:t xml:space="preserve">. Available on </w:t>
      </w:r>
      <w:hyperlink r:id="rId21" w:history="1">
        <w:r w:rsidR="00893818" w:rsidRPr="00890CEB">
          <w:rPr>
            <w:rStyle w:val="Hyperlink"/>
            <w:rFonts w:asciiTheme="minorHAnsi" w:hAnsiTheme="minorHAnsi" w:cstheme="minorHAnsi"/>
            <w:sz w:val="22"/>
            <w:szCs w:val="22"/>
          </w:rPr>
          <w:t>https://gov.wales/docs/resilience/publications/120612comminforisksinwalesenv2.pdf</w:t>
        </w:r>
      </w:hyperlink>
      <w:r w:rsidRPr="0054051B">
        <w:rPr>
          <w:rFonts w:asciiTheme="minorHAnsi" w:hAnsiTheme="minorHAnsi" w:cstheme="minorHAnsi"/>
          <w:sz w:val="22"/>
          <w:szCs w:val="22"/>
        </w:rPr>
        <w:t xml:space="preserve"> </w:t>
      </w:r>
      <w:r w:rsidR="00893818">
        <w:rPr>
          <w:rFonts w:asciiTheme="minorHAnsi" w:hAnsiTheme="minorHAnsi" w:cstheme="minorHAnsi"/>
          <w:sz w:val="22"/>
          <w:szCs w:val="22"/>
        </w:rPr>
        <w:t>[Accessed on 0</w:t>
      </w:r>
      <w:r w:rsidR="00893818">
        <w:rPr>
          <w:rFonts w:asciiTheme="minorHAnsi" w:hAnsiTheme="minorHAnsi" w:cstheme="minorHAnsi"/>
          <w:sz w:val="22"/>
          <w:szCs w:val="22"/>
        </w:rPr>
        <w:t>5</w:t>
      </w:r>
      <w:bookmarkStart w:id="13" w:name="_GoBack"/>
      <w:bookmarkEnd w:id="13"/>
      <w:r w:rsidR="00893818">
        <w:rPr>
          <w:rFonts w:asciiTheme="minorHAnsi" w:hAnsiTheme="minorHAnsi" w:cstheme="minorHAnsi"/>
          <w:sz w:val="22"/>
          <w:szCs w:val="22"/>
        </w:rPr>
        <w:t xml:space="preserve"> January 2019].</w:t>
      </w:r>
    </w:p>
    <w:p w14:paraId="7771D00C" w14:textId="77777777" w:rsidR="005D355D" w:rsidRPr="00DB6DEA" w:rsidRDefault="005D355D" w:rsidP="006A4B90">
      <w:pPr>
        <w:rPr>
          <w:rFonts w:cstheme="minorHAnsi"/>
          <w:sz w:val="24"/>
          <w:szCs w:val="24"/>
        </w:rPr>
      </w:pPr>
    </w:p>
    <w:p w14:paraId="20CDD107" w14:textId="77777777" w:rsidR="005D355D" w:rsidRPr="00DB6DEA" w:rsidRDefault="005D355D">
      <w:pPr>
        <w:rPr>
          <w:rFonts w:cstheme="minorHAnsi"/>
          <w:sz w:val="24"/>
          <w:szCs w:val="24"/>
        </w:rPr>
      </w:pPr>
      <w:r w:rsidRPr="00DB6DEA">
        <w:rPr>
          <w:rFonts w:cstheme="minorHAnsi"/>
          <w:sz w:val="24"/>
          <w:szCs w:val="24"/>
        </w:rPr>
        <w:br w:type="page"/>
      </w:r>
    </w:p>
    <w:p w14:paraId="0E72DF8E" w14:textId="64475D29" w:rsidR="00043F5D" w:rsidRPr="00DB6DEA" w:rsidRDefault="00043F5D" w:rsidP="003F14DC">
      <w:pPr>
        <w:pStyle w:val="Heading1"/>
        <w:jc w:val="center"/>
        <w:rPr>
          <w:rFonts w:asciiTheme="minorHAnsi" w:hAnsiTheme="minorHAnsi" w:cstheme="minorHAnsi"/>
          <w:sz w:val="24"/>
          <w:szCs w:val="24"/>
        </w:rPr>
      </w:pPr>
      <w:bookmarkStart w:id="14" w:name="_Toc536208879"/>
      <w:r w:rsidRPr="00DB6DEA">
        <w:rPr>
          <w:rFonts w:asciiTheme="minorHAnsi" w:hAnsiTheme="minorHAnsi" w:cstheme="minorHAnsi"/>
        </w:rPr>
        <w:lastRenderedPageBreak/>
        <w:t xml:space="preserve">Appendix A – </w:t>
      </w:r>
      <w:r w:rsidR="00D1462A" w:rsidRPr="00DB6DEA">
        <w:rPr>
          <w:rFonts w:asciiTheme="minorHAnsi" w:hAnsiTheme="minorHAnsi" w:cstheme="minorHAnsi"/>
        </w:rPr>
        <w:t>South Wales Local Resilience Forum Risk Reference Map</w:t>
      </w:r>
      <w:bookmarkEnd w:id="14"/>
    </w:p>
    <w:p w14:paraId="48B03C53" w14:textId="77777777" w:rsidR="00D1462A" w:rsidRPr="00DB6DEA" w:rsidRDefault="00D1462A" w:rsidP="006A4B90">
      <w:pPr>
        <w:rPr>
          <w:rFonts w:cstheme="minorHAnsi"/>
        </w:rPr>
      </w:pPr>
    </w:p>
    <w:p w14:paraId="180D04BA" w14:textId="77777777" w:rsidR="00D1462A" w:rsidRPr="00DB6DEA" w:rsidRDefault="00D1462A" w:rsidP="00D1462A">
      <w:pPr>
        <w:keepNext/>
        <w:rPr>
          <w:rFonts w:cstheme="minorHAnsi"/>
        </w:rPr>
      </w:pPr>
      <w:r w:rsidRPr="00DB6DEA">
        <w:rPr>
          <w:rFonts w:cstheme="minorHAnsi"/>
          <w:noProof/>
          <w:sz w:val="24"/>
          <w:szCs w:val="24"/>
        </w:rPr>
        <w:drawing>
          <wp:inline distT="0" distB="0" distL="0" distR="0" wp14:anchorId="73236325" wp14:editId="4D0160F9">
            <wp:extent cx="5826642" cy="5809340"/>
            <wp:effectExtent l="0" t="0" r="3175"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isk management map.PNG"/>
                    <pic:cNvPicPr/>
                  </pic:nvPicPr>
                  <pic:blipFill>
                    <a:blip r:embed="rId22">
                      <a:extLst>
                        <a:ext uri="{28A0092B-C50C-407E-A947-70E740481C1C}">
                          <a14:useLocalDpi xmlns:a14="http://schemas.microsoft.com/office/drawing/2010/main" val="0"/>
                        </a:ext>
                      </a:extLst>
                    </a:blip>
                    <a:stretch>
                      <a:fillRect/>
                    </a:stretch>
                  </pic:blipFill>
                  <pic:spPr>
                    <a:xfrm>
                      <a:off x="0" y="0"/>
                      <a:ext cx="5907175" cy="5889634"/>
                    </a:xfrm>
                    <a:prstGeom prst="rect">
                      <a:avLst/>
                    </a:prstGeom>
                  </pic:spPr>
                </pic:pic>
              </a:graphicData>
            </a:graphic>
          </wp:inline>
        </w:drawing>
      </w:r>
    </w:p>
    <w:p w14:paraId="4692A718" w14:textId="1F885B5F" w:rsidR="00D1462A" w:rsidRPr="00DB6DEA" w:rsidRDefault="00D1462A" w:rsidP="00D1462A">
      <w:pPr>
        <w:pStyle w:val="Caption"/>
        <w:rPr>
          <w:rFonts w:cstheme="minorHAnsi"/>
          <w:sz w:val="24"/>
          <w:szCs w:val="24"/>
        </w:rPr>
      </w:pPr>
      <w:r w:rsidRPr="00DB6DEA">
        <w:rPr>
          <w:rFonts w:cstheme="minorHAnsi"/>
        </w:rPr>
        <w:t xml:space="preserve">Figure </w:t>
      </w:r>
      <w:r w:rsidRPr="00DB6DEA">
        <w:rPr>
          <w:rFonts w:cstheme="minorHAnsi"/>
        </w:rPr>
        <w:fldChar w:fldCharType="begin"/>
      </w:r>
      <w:r w:rsidRPr="00DB6DEA">
        <w:rPr>
          <w:rFonts w:cstheme="minorHAnsi"/>
        </w:rPr>
        <w:instrText xml:space="preserve"> SEQ Figure \* ARABIC </w:instrText>
      </w:r>
      <w:r w:rsidRPr="00DB6DEA">
        <w:rPr>
          <w:rFonts w:cstheme="minorHAnsi"/>
        </w:rPr>
        <w:fldChar w:fldCharType="separate"/>
      </w:r>
      <w:r w:rsidR="00761E56" w:rsidRPr="00DB6DEA">
        <w:rPr>
          <w:rFonts w:cstheme="minorHAnsi"/>
          <w:noProof/>
        </w:rPr>
        <w:t>2</w:t>
      </w:r>
      <w:r w:rsidRPr="00DB6DEA">
        <w:rPr>
          <w:rFonts w:cstheme="minorHAnsi"/>
        </w:rPr>
        <w:fldChar w:fldCharType="end"/>
      </w:r>
      <w:r w:rsidRPr="00DB6DEA">
        <w:rPr>
          <w:rFonts w:cstheme="minorHAnsi"/>
        </w:rPr>
        <w:t>. South Wales Local Resilience Forum Risk Reference Map (Source: SWLRF, 2017)</w:t>
      </w:r>
    </w:p>
    <w:p w14:paraId="00171D67" w14:textId="77777777" w:rsidR="00D1462A" w:rsidRPr="00DB6DEA" w:rsidRDefault="00D1462A">
      <w:pPr>
        <w:rPr>
          <w:rFonts w:cstheme="minorHAnsi"/>
          <w:sz w:val="24"/>
          <w:szCs w:val="24"/>
        </w:rPr>
      </w:pPr>
      <w:r w:rsidRPr="00DB6DEA">
        <w:rPr>
          <w:rFonts w:cstheme="minorHAnsi"/>
          <w:sz w:val="24"/>
          <w:szCs w:val="24"/>
        </w:rPr>
        <w:br w:type="page"/>
      </w:r>
    </w:p>
    <w:p w14:paraId="3E5140F6" w14:textId="39F0F9A8" w:rsidR="00D1462A" w:rsidRPr="00DB6DEA" w:rsidRDefault="00D1462A" w:rsidP="003F14DC">
      <w:pPr>
        <w:pStyle w:val="Heading1"/>
        <w:jc w:val="center"/>
        <w:rPr>
          <w:rFonts w:asciiTheme="minorHAnsi" w:hAnsiTheme="minorHAnsi" w:cstheme="minorHAnsi"/>
        </w:rPr>
      </w:pPr>
      <w:bookmarkStart w:id="15" w:name="_Toc536208880"/>
      <w:r w:rsidRPr="00DB6DEA">
        <w:rPr>
          <w:rFonts w:asciiTheme="minorHAnsi" w:hAnsiTheme="minorHAnsi" w:cstheme="minorHAnsi"/>
        </w:rPr>
        <w:lastRenderedPageBreak/>
        <w:t>Appendix B – South Wales Local Resilience Forum Risk Assessment Summary Table</w:t>
      </w:r>
      <w:bookmarkEnd w:id="15"/>
    </w:p>
    <w:p w14:paraId="5D28B383" w14:textId="77777777" w:rsidR="00D1462A" w:rsidRPr="00DB6DEA" w:rsidRDefault="00D1462A" w:rsidP="00D1462A">
      <w:pPr>
        <w:keepNext/>
        <w:rPr>
          <w:rFonts w:cstheme="minorHAnsi"/>
        </w:rPr>
      </w:pPr>
      <w:r w:rsidRPr="00DB6DEA">
        <w:rPr>
          <w:rFonts w:cstheme="minorHAnsi"/>
          <w:noProof/>
          <w:sz w:val="24"/>
          <w:szCs w:val="24"/>
        </w:rPr>
        <w:drawing>
          <wp:inline distT="0" distB="0" distL="0" distR="0" wp14:anchorId="7C5B798B" wp14:editId="2FE070D6">
            <wp:extent cx="6645580" cy="3880883"/>
            <wp:effectExtent l="0" t="0" r="317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isk Summary Table.PNG"/>
                    <pic:cNvPicPr/>
                  </pic:nvPicPr>
                  <pic:blipFill>
                    <a:blip r:embed="rId23">
                      <a:extLst>
                        <a:ext uri="{28A0092B-C50C-407E-A947-70E740481C1C}">
                          <a14:useLocalDpi xmlns:a14="http://schemas.microsoft.com/office/drawing/2010/main" val="0"/>
                        </a:ext>
                      </a:extLst>
                    </a:blip>
                    <a:stretch>
                      <a:fillRect/>
                    </a:stretch>
                  </pic:blipFill>
                  <pic:spPr>
                    <a:xfrm>
                      <a:off x="0" y="0"/>
                      <a:ext cx="6674361" cy="3897691"/>
                    </a:xfrm>
                    <a:prstGeom prst="rect">
                      <a:avLst/>
                    </a:prstGeom>
                  </pic:spPr>
                </pic:pic>
              </a:graphicData>
            </a:graphic>
          </wp:inline>
        </w:drawing>
      </w:r>
    </w:p>
    <w:p w14:paraId="0E488154" w14:textId="615C236D" w:rsidR="00D1462A" w:rsidRPr="00DB6DEA" w:rsidRDefault="00D1462A" w:rsidP="00D1462A">
      <w:pPr>
        <w:pStyle w:val="Caption"/>
        <w:rPr>
          <w:rFonts w:cstheme="minorHAnsi"/>
          <w:sz w:val="24"/>
          <w:szCs w:val="24"/>
        </w:rPr>
      </w:pPr>
      <w:r w:rsidRPr="00DB6DEA">
        <w:rPr>
          <w:rFonts w:cstheme="minorHAnsi"/>
        </w:rPr>
        <w:t xml:space="preserve">Figure </w:t>
      </w:r>
      <w:r w:rsidRPr="00DB6DEA">
        <w:rPr>
          <w:rFonts w:cstheme="minorHAnsi"/>
        </w:rPr>
        <w:fldChar w:fldCharType="begin"/>
      </w:r>
      <w:r w:rsidRPr="00DB6DEA">
        <w:rPr>
          <w:rFonts w:cstheme="minorHAnsi"/>
        </w:rPr>
        <w:instrText xml:space="preserve"> SEQ Figure \* ARABIC </w:instrText>
      </w:r>
      <w:r w:rsidRPr="00DB6DEA">
        <w:rPr>
          <w:rFonts w:cstheme="minorHAnsi"/>
        </w:rPr>
        <w:fldChar w:fldCharType="separate"/>
      </w:r>
      <w:r w:rsidR="00761E56" w:rsidRPr="00DB6DEA">
        <w:rPr>
          <w:rFonts w:cstheme="minorHAnsi"/>
          <w:noProof/>
        </w:rPr>
        <w:t>3</w:t>
      </w:r>
      <w:r w:rsidRPr="00DB6DEA">
        <w:rPr>
          <w:rFonts w:cstheme="minorHAnsi"/>
        </w:rPr>
        <w:fldChar w:fldCharType="end"/>
      </w:r>
      <w:r w:rsidRPr="00DB6DEA">
        <w:rPr>
          <w:rFonts w:cstheme="minorHAnsi"/>
        </w:rPr>
        <w:t>. South Wales Local Resilience Forum Risk Assessment Summary Table (Source</w:t>
      </w:r>
      <w:r w:rsidR="00914E74" w:rsidRPr="00DB6DEA">
        <w:rPr>
          <w:rFonts w:cstheme="minorHAnsi"/>
        </w:rPr>
        <w:t>:</w:t>
      </w:r>
      <w:r w:rsidRPr="00DB6DEA">
        <w:rPr>
          <w:rFonts w:cstheme="minorHAnsi"/>
        </w:rPr>
        <w:t xml:space="preserve"> SWLRF, 2017)</w:t>
      </w:r>
    </w:p>
    <w:p w14:paraId="1F5867BC" w14:textId="7A78E3D0" w:rsidR="0053165A" w:rsidRPr="00DB6DEA" w:rsidRDefault="0053165A">
      <w:pPr>
        <w:rPr>
          <w:rFonts w:cstheme="minorHAnsi"/>
          <w:sz w:val="24"/>
          <w:szCs w:val="24"/>
        </w:rPr>
      </w:pPr>
      <w:r w:rsidRPr="00DB6DEA">
        <w:rPr>
          <w:rFonts w:cstheme="minorHAnsi"/>
          <w:sz w:val="24"/>
          <w:szCs w:val="24"/>
        </w:rPr>
        <w:br w:type="page"/>
      </w:r>
    </w:p>
    <w:p w14:paraId="774BF6C7" w14:textId="69DC5673" w:rsidR="0053165A" w:rsidRPr="00DB6DEA" w:rsidRDefault="0053165A" w:rsidP="003F14DC">
      <w:pPr>
        <w:pStyle w:val="Heading1"/>
        <w:jc w:val="center"/>
        <w:rPr>
          <w:rFonts w:asciiTheme="minorHAnsi" w:hAnsiTheme="minorHAnsi" w:cstheme="minorHAnsi"/>
        </w:rPr>
      </w:pPr>
      <w:bookmarkStart w:id="16" w:name="_Toc536208881"/>
      <w:r w:rsidRPr="00DB6DEA">
        <w:rPr>
          <w:rFonts w:asciiTheme="minorHAnsi" w:hAnsiTheme="minorHAnsi" w:cstheme="minorHAnsi"/>
        </w:rPr>
        <w:lastRenderedPageBreak/>
        <w:t xml:space="preserve">Appendix </w:t>
      </w:r>
      <w:r w:rsidR="00BF0537" w:rsidRPr="00DB6DEA">
        <w:rPr>
          <w:rFonts w:asciiTheme="minorHAnsi" w:hAnsiTheme="minorHAnsi" w:cstheme="minorHAnsi"/>
        </w:rPr>
        <w:t>C</w:t>
      </w:r>
      <w:r w:rsidR="005D355D" w:rsidRPr="00DB6DEA">
        <w:rPr>
          <w:rFonts w:asciiTheme="minorHAnsi" w:hAnsiTheme="minorHAnsi" w:cstheme="minorHAnsi"/>
        </w:rPr>
        <w:t xml:space="preserve"> - </w:t>
      </w:r>
      <w:r w:rsidR="00BF0537" w:rsidRPr="00DB6DEA">
        <w:rPr>
          <w:rFonts w:asciiTheme="minorHAnsi" w:hAnsiTheme="minorHAnsi" w:cstheme="minorHAnsi"/>
        </w:rPr>
        <w:t>C.A.L.M.E.R. quality matrix</w:t>
      </w:r>
      <w:bookmarkEnd w:id="16"/>
      <w:r w:rsidR="00BF0537" w:rsidRPr="00DB6DEA">
        <w:rPr>
          <w:rFonts w:asciiTheme="minorHAnsi" w:hAnsiTheme="minorHAnsi" w:cstheme="minorHAnsi"/>
        </w:rPr>
        <w:t xml:space="preserve"> </w:t>
      </w:r>
    </w:p>
    <w:tbl>
      <w:tblPr>
        <w:tblStyle w:val="TableGrid"/>
        <w:tblW w:w="10201" w:type="dxa"/>
        <w:tblLook w:val="04A0" w:firstRow="1" w:lastRow="0" w:firstColumn="1" w:lastColumn="0" w:noHBand="0" w:noVBand="1"/>
      </w:tblPr>
      <w:tblGrid>
        <w:gridCol w:w="1690"/>
        <w:gridCol w:w="1424"/>
        <w:gridCol w:w="2977"/>
        <w:gridCol w:w="2183"/>
        <w:gridCol w:w="1927"/>
      </w:tblGrid>
      <w:tr w:rsidR="0053165A" w:rsidRPr="00DB6DEA" w14:paraId="0D2EF44F" w14:textId="77777777" w:rsidTr="0053165A">
        <w:tc>
          <w:tcPr>
            <w:tcW w:w="1690" w:type="dxa"/>
          </w:tcPr>
          <w:p w14:paraId="58B6AED7" w14:textId="77777777" w:rsidR="0053165A" w:rsidRPr="00DB6DEA" w:rsidRDefault="0053165A" w:rsidP="00402528">
            <w:pPr>
              <w:jc w:val="center"/>
              <w:rPr>
                <w:rFonts w:cstheme="minorHAnsi"/>
                <w:sz w:val="24"/>
                <w:szCs w:val="24"/>
              </w:rPr>
            </w:pPr>
            <w:r w:rsidRPr="00DB6DEA">
              <w:rPr>
                <w:rFonts w:cstheme="minorHAnsi"/>
                <w:sz w:val="24"/>
                <w:szCs w:val="24"/>
              </w:rPr>
              <w:t>Areas of quality measures</w:t>
            </w:r>
          </w:p>
        </w:tc>
        <w:tc>
          <w:tcPr>
            <w:tcW w:w="1424" w:type="dxa"/>
          </w:tcPr>
          <w:p w14:paraId="735E5428" w14:textId="77777777" w:rsidR="0053165A" w:rsidRPr="00DB6DEA" w:rsidRDefault="0053165A" w:rsidP="00402528">
            <w:pPr>
              <w:jc w:val="center"/>
              <w:rPr>
                <w:rFonts w:cstheme="minorHAnsi"/>
                <w:sz w:val="24"/>
                <w:szCs w:val="24"/>
              </w:rPr>
            </w:pPr>
            <w:r w:rsidRPr="00DB6DEA">
              <w:rPr>
                <w:rFonts w:cstheme="minorHAnsi"/>
                <w:sz w:val="24"/>
                <w:szCs w:val="24"/>
              </w:rPr>
              <w:t>Descriptor</w:t>
            </w:r>
          </w:p>
        </w:tc>
        <w:tc>
          <w:tcPr>
            <w:tcW w:w="2977" w:type="dxa"/>
          </w:tcPr>
          <w:p w14:paraId="04CF6B82" w14:textId="77777777" w:rsidR="0053165A" w:rsidRPr="00DB6DEA" w:rsidRDefault="0053165A" w:rsidP="00402528">
            <w:pPr>
              <w:jc w:val="center"/>
              <w:rPr>
                <w:rFonts w:cstheme="minorHAnsi"/>
                <w:sz w:val="24"/>
                <w:szCs w:val="24"/>
              </w:rPr>
            </w:pPr>
            <w:r w:rsidRPr="00DB6DEA">
              <w:rPr>
                <w:rFonts w:cstheme="minorHAnsi"/>
                <w:sz w:val="24"/>
                <w:szCs w:val="24"/>
              </w:rPr>
              <w:t>Expected outcome</w:t>
            </w:r>
          </w:p>
        </w:tc>
        <w:tc>
          <w:tcPr>
            <w:tcW w:w="2183" w:type="dxa"/>
          </w:tcPr>
          <w:p w14:paraId="245C2023" w14:textId="77777777" w:rsidR="0053165A" w:rsidRPr="00DB6DEA" w:rsidRDefault="0053165A" w:rsidP="00402528">
            <w:pPr>
              <w:jc w:val="center"/>
              <w:rPr>
                <w:rFonts w:cstheme="minorHAnsi"/>
                <w:sz w:val="24"/>
                <w:szCs w:val="24"/>
              </w:rPr>
            </w:pPr>
            <w:r w:rsidRPr="00DB6DEA">
              <w:rPr>
                <w:rFonts w:cstheme="minorHAnsi"/>
                <w:sz w:val="24"/>
                <w:szCs w:val="24"/>
              </w:rPr>
              <w:t>Control measure</w:t>
            </w:r>
          </w:p>
        </w:tc>
        <w:tc>
          <w:tcPr>
            <w:tcW w:w="1927" w:type="dxa"/>
          </w:tcPr>
          <w:p w14:paraId="7D49A43F" w14:textId="77777777" w:rsidR="0053165A" w:rsidRPr="00DB6DEA" w:rsidRDefault="0053165A" w:rsidP="00402528">
            <w:pPr>
              <w:jc w:val="center"/>
              <w:rPr>
                <w:rFonts w:cstheme="minorHAnsi"/>
                <w:sz w:val="24"/>
                <w:szCs w:val="24"/>
              </w:rPr>
            </w:pPr>
            <w:r w:rsidRPr="00DB6DEA">
              <w:rPr>
                <w:rFonts w:cstheme="minorHAnsi"/>
                <w:sz w:val="24"/>
                <w:szCs w:val="24"/>
              </w:rPr>
              <w:t>Frequency</w:t>
            </w:r>
          </w:p>
        </w:tc>
      </w:tr>
      <w:tr w:rsidR="0053165A" w:rsidRPr="00DB6DEA" w14:paraId="793B22AB" w14:textId="77777777" w:rsidTr="0053165A">
        <w:tc>
          <w:tcPr>
            <w:tcW w:w="1690" w:type="dxa"/>
          </w:tcPr>
          <w:p w14:paraId="5D5F3212" w14:textId="77777777" w:rsidR="0053165A" w:rsidRPr="00DB6DEA" w:rsidRDefault="0053165A" w:rsidP="00402528">
            <w:pPr>
              <w:jc w:val="center"/>
              <w:rPr>
                <w:rFonts w:cstheme="minorHAnsi"/>
                <w:sz w:val="24"/>
                <w:szCs w:val="24"/>
              </w:rPr>
            </w:pPr>
            <w:r w:rsidRPr="00DB6DEA">
              <w:rPr>
                <w:rFonts w:cstheme="minorHAnsi"/>
                <w:sz w:val="24"/>
                <w:szCs w:val="24"/>
              </w:rPr>
              <w:t>Functionality</w:t>
            </w:r>
          </w:p>
        </w:tc>
        <w:tc>
          <w:tcPr>
            <w:tcW w:w="1424" w:type="dxa"/>
          </w:tcPr>
          <w:p w14:paraId="2810BF4C" w14:textId="77777777" w:rsidR="0053165A" w:rsidRPr="00DB6DEA" w:rsidRDefault="0053165A" w:rsidP="00402528">
            <w:pPr>
              <w:jc w:val="center"/>
              <w:rPr>
                <w:rFonts w:cstheme="minorHAnsi"/>
                <w:sz w:val="24"/>
                <w:szCs w:val="24"/>
              </w:rPr>
            </w:pPr>
            <w:r w:rsidRPr="00DB6DEA">
              <w:rPr>
                <w:rFonts w:cstheme="minorHAnsi"/>
                <w:sz w:val="24"/>
                <w:szCs w:val="24"/>
              </w:rPr>
              <w:t>User satisfaction</w:t>
            </w:r>
          </w:p>
        </w:tc>
        <w:tc>
          <w:tcPr>
            <w:tcW w:w="2977" w:type="dxa"/>
          </w:tcPr>
          <w:p w14:paraId="25878986" w14:textId="77777777" w:rsidR="0053165A" w:rsidRPr="00DB6DEA" w:rsidRDefault="0053165A" w:rsidP="00402528">
            <w:pPr>
              <w:jc w:val="center"/>
              <w:rPr>
                <w:rFonts w:cstheme="minorHAnsi"/>
                <w:sz w:val="24"/>
                <w:szCs w:val="24"/>
              </w:rPr>
            </w:pPr>
            <w:r w:rsidRPr="00DB6DEA">
              <w:rPr>
                <w:rFonts w:cstheme="minorHAnsi"/>
                <w:sz w:val="24"/>
                <w:szCs w:val="24"/>
              </w:rPr>
              <w:t>8 out of 10 users will give the database 3/5 out 5 stars on the database being able to meet their needs</w:t>
            </w:r>
          </w:p>
        </w:tc>
        <w:tc>
          <w:tcPr>
            <w:tcW w:w="2183" w:type="dxa"/>
          </w:tcPr>
          <w:p w14:paraId="5BB39506" w14:textId="77777777" w:rsidR="0053165A" w:rsidRPr="00DB6DEA" w:rsidRDefault="0053165A" w:rsidP="00402528">
            <w:pPr>
              <w:jc w:val="center"/>
              <w:rPr>
                <w:rFonts w:cstheme="minorHAnsi"/>
                <w:sz w:val="24"/>
                <w:szCs w:val="24"/>
              </w:rPr>
            </w:pPr>
            <w:r w:rsidRPr="00DB6DEA">
              <w:rPr>
                <w:rFonts w:cstheme="minorHAnsi"/>
                <w:sz w:val="24"/>
                <w:szCs w:val="24"/>
              </w:rPr>
              <w:t>Service-providers training (compulsory); voluntary feedback provided by service-user upon enlisting for the register</w:t>
            </w:r>
          </w:p>
        </w:tc>
        <w:tc>
          <w:tcPr>
            <w:tcW w:w="1927" w:type="dxa"/>
          </w:tcPr>
          <w:p w14:paraId="1368DBA0" w14:textId="77777777" w:rsidR="0053165A" w:rsidRPr="00DB6DEA" w:rsidRDefault="0053165A" w:rsidP="00402528">
            <w:pPr>
              <w:jc w:val="center"/>
              <w:rPr>
                <w:rFonts w:cstheme="minorHAnsi"/>
                <w:sz w:val="24"/>
                <w:szCs w:val="24"/>
              </w:rPr>
            </w:pPr>
            <w:r w:rsidRPr="00DB6DEA">
              <w:rPr>
                <w:rFonts w:cstheme="minorHAnsi"/>
                <w:sz w:val="24"/>
                <w:szCs w:val="24"/>
              </w:rPr>
              <w:t>As required</w:t>
            </w:r>
          </w:p>
          <w:p w14:paraId="38BE57CD" w14:textId="77777777" w:rsidR="0053165A" w:rsidRPr="00DB6DEA" w:rsidRDefault="0053165A" w:rsidP="00402528">
            <w:pPr>
              <w:jc w:val="center"/>
              <w:rPr>
                <w:rFonts w:cstheme="minorHAnsi"/>
                <w:sz w:val="24"/>
                <w:szCs w:val="24"/>
              </w:rPr>
            </w:pPr>
            <w:r w:rsidRPr="00DB6DEA">
              <w:rPr>
                <w:rFonts w:cstheme="minorHAnsi"/>
                <w:sz w:val="24"/>
                <w:szCs w:val="24"/>
              </w:rPr>
              <w:t>Feedback is also available outside training periods and direct contact-time with users (email and other contacts made available).</w:t>
            </w:r>
          </w:p>
        </w:tc>
      </w:tr>
      <w:tr w:rsidR="0053165A" w:rsidRPr="00DB6DEA" w14:paraId="1FC52F55" w14:textId="77777777" w:rsidTr="0053165A">
        <w:tc>
          <w:tcPr>
            <w:tcW w:w="1690" w:type="dxa"/>
          </w:tcPr>
          <w:p w14:paraId="6CADFA19" w14:textId="77777777" w:rsidR="0053165A" w:rsidRPr="00DB6DEA" w:rsidRDefault="0053165A" w:rsidP="00402528">
            <w:pPr>
              <w:jc w:val="center"/>
              <w:rPr>
                <w:rFonts w:cstheme="minorHAnsi"/>
                <w:sz w:val="24"/>
                <w:szCs w:val="24"/>
              </w:rPr>
            </w:pPr>
            <w:r w:rsidRPr="00DB6DEA">
              <w:rPr>
                <w:rFonts w:cstheme="minorHAnsi"/>
                <w:sz w:val="24"/>
                <w:szCs w:val="24"/>
              </w:rPr>
              <w:t>Reliability</w:t>
            </w:r>
          </w:p>
        </w:tc>
        <w:tc>
          <w:tcPr>
            <w:tcW w:w="1424" w:type="dxa"/>
          </w:tcPr>
          <w:p w14:paraId="69607436" w14:textId="77777777" w:rsidR="0053165A" w:rsidRPr="00DB6DEA" w:rsidRDefault="0053165A" w:rsidP="00402528">
            <w:pPr>
              <w:jc w:val="center"/>
              <w:rPr>
                <w:rFonts w:cstheme="minorHAnsi"/>
                <w:sz w:val="24"/>
                <w:szCs w:val="24"/>
              </w:rPr>
            </w:pPr>
            <w:r w:rsidRPr="00DB6DEA">
              <w:rPr>
                <w:rFonts w:cstheme="minorHAnsi"/>
                <w:sz w:val="24"/>
                <w:szCs w:val="24"/>
              </w:rPr>
              <w:t>Accessibility of service</w:t>
            </w:r>
          </w:p>
        </w:tc>
        <w:tc>
          <w:tcPr>
            <w:tcW w:w="2977" w:type="dxa"/>
          </w:tcPr>
          <w:p w14:paraId="34572172" w14:textId="77777777" w:rsidR="0053165A" w:rsidRPr="00DB6DEA" w:rsidRDefault="0053165A" w:rsidP="00402528">
            <w:pPr>
              <w:rPr>
                <w:rFonts w:cstheme="minorHAnsi"/>
                <w:sz w:val="24"/>
                <w:szCs w:val="24"/>
              </w:rPr>
            </w:pPr>
            <w:r w:rsidRPr="00DB6DEA">
              <w:rPr>
                <w:rFonts w:cstheme="minorHAnsi"/>
                <w:sz w:val="24"/>
                <w:szCs w:val="24"/>
              </w:rPr>
              <w:t>95% of the users will be able to access the database within 5 min of attempting to do so and within 3 attempts</w:t>
            </w:r>
          </w:p>
        </w:tc>
        <w:tc>
          <w:tcPr>
            <w:tcW w:w="2183" w:type="dxa"/>
          </w:tcPr>
          <w:p w14:paraId="0DAAE67D" w14:textId="77777777" w:rsidR="0053165A" w:rsidRPr="00DB6DEA" w:rsidRDefault="0053165A" w:rsidP="00402528">
            <w:pPr>
              <w:jc w:val="center"/>
              <w:rPr>
                <w:rFonts w:cstheme="minorHAnsi"/>
                <w:sz w:val="24"/>
                <w:szCs w:val="24"/>
              </w:rPr>
            </w:pPr>
            <w:r w:rsidRPr="00DB6DEA">
              <w:rPr>
                <w:rFonts w:cstheme="minorHAnsi"/>
                <w:sz w:val="24"/>
                <w:szCs w:val="24"/>
              </w:rPr>
              <w:t>Tested biannually by a test-group</w:t>
            </w:r>
          </w:p>
        </w:tc>
        <w:tc>
          <w:tcPr>
            <w:tcW w:w="1927" w:type="dxa"/>
          </w:tcPr>
          <w:p w14:paraId="7058F53E" w14:textId="77777777" w:rsidR="0053165A" w:rsidRPr="00DB6DEA" w:rsidRDefault="0053165A" w:rsidP="00402528">
            <w:pPr>
              <w:jc w:val="center"/>
              <w:rPr>
                <w:rFonts w:cstheme="minorHAnsi"/>
                <w:sz w:val="24"/>
                <w:szCs w:val="24"/>
              </w:rPr>
            </w:pPr>
            <w:r w:rsidRPr="00DB6DEA">
              <w:rPr>
                <w:rFonts w:cstheme="minorHAnsi"/>
                <w:sz w:val="24"/>
                <w:szCs w:val="24"/>
              </w:rPr>
              <w:t>Twice a year while in operation.</w:t>
            </w:r>
          </w:p>
        </w:tc>
      </w:tr>
      <w:tr w:rsidR="0053165A" w:rsidRPr="00DB6DEA" w14:paraId="5E48C7CE" w14:textId="77777777" w:rsidTr="0053165A">
        <w:tc>
          <w:tcPr>
            <w:tcW w:w="1690" w:type="dxa"/>
          </w:tcPr>
          <w:p w14:paraId="6AB58141" w14:textId="77777777" w:rsidR="0053165A" w:rsidRPr="00DB6DEA" w:rsidRDefault="0053165A" w:rsidP="00402528">
            <w:pPr>
              <w:jc w:val="center"/>
              <w:rPr>
                <w:rFonts w:cstheme="minorHAnsi"/>
                <w:sz w:val="24"/>
                <w:szCs w:val="24"/>
              </w:rPr>
            </w:pPr>
            <w:r w:rsidRPr="00DB6DEA">
              <w:rPr>
                <w:rFonts w:cstheme="minorHAnsi"/>
                <w:sz w:val="24"/>
                <w:szCs w:val="24"/>
              </w:rPr>
              <w:t>Usability</w:t>
            </w:r>
          </w:p>
        </w:tc>
        <w:tc>
          <w:tcPr>
            <w:tcW w:w="1424" w:type="dxa"/>
          </w:tcPr>
          <w:p w14:paraId="502C8F5A" w14:textId="77777777" w:rsidR="0053165A" w:rsidRPr="00DB6DEA" w:rsidRDefault="0053165A" w:rsidP="00402528">
            <w:pPr>
              <w:jc w:val="center"/>
              <w:rPr>
                <w:rFonts w:cstheme="minorHAnsi"/>
                <w:sz w:val="24"/>
                <w:szCs w:val="24"/>
              </w:rPr>
            </w:pPr>
            <w:r w:rsidRPr="00DB6DEA">
              <w:rPr>
                <w:rFonts w:cstheme="minorHAnsi"/>
                <w:sz w:val="24"/>
                <w:szCs w:val="24"/>
              </w:rPr>
              <w:t>Easy navigation</w:t>
            </w:r>
          </w:p>
        </w:tc>
        <w:tc>
          <w:tcPr>
            <w:tcW w:w="2977" w:type="dxa"/>
          </w:tcPr>
          <w:p w14:paraId="58844962" w14:textId="1AB2B231" w:rsidR="0053165A" w:rsidRPr="00DB6DEA" w:rsidRDefault="0053165A" w:rsidP="00402528">
            <w:pPr>
              <w:rPr>
                <w:rFonts w:cstheme="minorHAnsi"/>
                <w:sz w:val="24"/>
                <w:szCs w:val="24"/>
              </w:rPr>
            </w:pPr>
            <w:r w:rsidRPr="00DB6DEA">
              <w:rPr>
                <w:rFonts w:cstheme="minorHAnsi"/>
                <w:sz w:val="24"/>
                <w:szCs w:val="24"/>
              </w:rPr>
              <w:t xml:space="preserve">95% of service-users and service providers </w:t>
            </w:r>
            <w:r w:rsidR="00BF0537" w:rsidRPr="00DB6DEA">
              <w:rPr>
                <w:rFonts w:cstheme="minorHAnsi"/>
                <w:sz w:val="24"/>
                <w:szCs w:val="24"/>
              </w:rPr>
              <w:t>can</w:t>
            </w:r>
            <w:r w:rsidRPr="00DB6DEA">
              <w:rPr>
                <w:rFonts w:cstheme="minorHAnsi"/>
                <w:sz w:val="24"/>
                <w:szCs w:val="24"/>
              </w:rPr>
              <w:t xml:space="preserve"> find the service they need using different filtering techniques within 5 mins of using the database</w:t>
            </w:r>
          </w:p>
        </w:tc>
        <w:tc>
          <w:tcPr>
            <w:tcW w:w="2183" w:type="dxa"/>
          </w:tcPr>
          <w:p w14:paraId="66001EB3" w14:textId="77777777" w:rsidR="0053165A" w:rsidRPr="00DB6DEA" w:rsidRDefault="0053165A" w:rsidP="00402528">
            <w:pPr>
              <w:jc w:val="center"/>
              <w:rPr>
                <w:rFonts w:cstheme="minorHAnsi"/>
                <w:sz w:val="24"/>
                <w:szCs w:val="24"/>
              </w:rPr>
            </w:pPr>
            <w:r w:rsidRPr="00DB6DEA">
              <w:rPr>
                <w:rFonts w:cstheme="minorHAnsi"/>
                <w:sz w:val="24"/>
                <w:szCs w:val="24"/>
              </w:rPr>
              <w:t>Service-providers training (compulsory); voluntary feedback provided by service-user upon enlisting for the register</w:t>
            </w:r>
          </w:p>
        </w:tc>
        <w:tc>
          <w:tcPr>
            <w:tcW w:w="1927" w:type="dxa"/>
          </w:tcPr>
          <w:p w14:paraId="2DA69AA9" w14:textId="77777777" w:rsidR="0053165A" w:rsidRPr="00DB6DEA" w:rsidRDefault="0053165A" w:rsidP="00402528">
            <w:pPr>
              <w:jc w:val="center"/>
              <w:rPr>
                <w:rFonts w:cstheme="minorHAnsi"/>
                <w:sz w:val="24"/>
                <w:szCs w:val="24"/>
              </w:rPr>
            </w:pPr>
            <w:r w:rsidRPr="00DB6DEA">
              <w:rPr>
                <w:rFonts w:cstheme="minorHAnsi"/>
                <w:sz w:val="24"/>
                <w:szCs w:val="24"/>
              </w:rPr>
              <w:t>As required</w:t>
            </w:r>
          </w:p>
          <w:p w14:paraId="6B8812DE" w14:textId="77777777" w:rsidR="0053165A" w:rsidRPr="00DB6DEA" w:rsidRDefault="0053165A" w:rsidP="00402528">
            <w:pPr>
              <w:jc w:val="center"/>
              <w:rPr>
                <w:rFonts w:cstheme="minorHAnsi"/>
                <w:sz w:val="24"/>
                <w:szCs w:val="24"/>
              </w:rPr>
            </w:pPr>
            <w:r w:rsidRPr="00DB6DEA">
              <w:rPr>
                <w:rFonts w:cstheme="minorHAnsi"/>
                <w:sz w:val="24"/>
                <w:szCs w:val="24"/>
              </w:rPr>
              <w:t>Feedback is also available outside training periods and direct contact-time with users (email and other contacts made available).</w:t>
            </w:r>
          </w:p>
        </w:tc>
      </w:tr>
      <w:tr w:rsidR="0053165A" w:rsidRPr="00DB6DEA" w14:paraId="4F0FCFAA" w14:textId="77777777" w:rsidTr="0053165A">
        <w:tc>
          <w:tcPr>
            <w:tcW w:w="1690" w:type="dxa"/>
          </w:tcPr>
          <w:p w14:paraId="29261F1A" w14:textId="77777777" w:rsidR="0053165A" w:rsidRPr="00DB6DEA" w:rsidRDefault="0053165A" w:rsidP="00402528">
            <w:pPr>
              <w:jc w:val="center"/>
              <w:rPr>
                <w:rFonts w:cstheme="minorHAnsi"/>
                <w:sz w:val="24"/>
                <w:szCs w:val="24"/>
              </w:rPr>
            </w:pPr>
            <w:r w:rsidRPr="00DB6DEA">
              <w:rPr>
                <w:rFonts w:cstheme="minorHAnsi"/>
                <w:sz w:val="24"/>
                <w:szCs w:val="24"/>
              </w:rPr>
              <w:t>Efficiency</w:t>
            </w:r>
          </w:p>
        </w:tc>
        <w:tc>
          <w:tcPr>
            <w:tcW w:w="1424" w:type="dxa"/>
          </w:tcPr>
          <w:p w14:paraId="3683E630" w14:textId="77777777" w:rsidR="0053165A" w:rsidRPr="00DB6DEA" w:rsidRDefault="0053165A" w:rsidP="00402528">
            <w:pPr>
              <w:jc w:val="center"/>
              <w:rPr>
                <w:rFonts w:cstheme="minorHAnsi"/>
                <w:sz w:val="24"/>
                <w:szCs w:val="24"/>
              </w:rPr>
            </w:pPr>
            <w:r w:rsidRPr="00DB6DEA">
              <w:rPr>
                <w:rFonts w:cstheme="minorHAnsi"/>
                <w:sz w:val="24"/>
                <w:szCs w:val="24"/>
              </w:rPr>
              <w:t xml:space="preserve">Response time </w:t>
            </w:r>
          </w:p>
        </w:tc>
        <w:tc>
          <w:tcPr>
            <w:tcW w:w="2977" w:type="dxa"/>
          </w:tcPr>
          <w:p w14:paraId="7D228CAF" w14:textId="77777777" w:rsidR="0053165A" w:rsidRPr="00DB6DEA" w:rsidRDefault="0053165A" w:rsidP="00402528">
            <w:pPr>
              <w:jc w:val="center"/>
              <w:rPr>
                <w:rFonts w:cstheme="minorHAnsi"/>
                <w:sz w:val="24"/>
                <w:szCs w:val="24"/>
              </w:rPr>
            </w:pPr>
            <w:r w:rsidRPr="00DB6DEA">
              <w:rPr>
                <w:rFonts w:cstheme="minorHAnsi"/>
                <w:sz w:val="24"/>
                <w:szCs w:val="24"/>
              </w:rPr>
              <w:t>Tested during development, meeting the requirements</w:t>
            </w:r>
          </w:p>
        </w:tc>
        <w:tc>
          <w:tcPr>
            <w:tcW w:w="2183" w:type="dxa"/>
          </w:tcPr>
          <w:p w14:paraId="317C2031" w14:textId="77777777" w:rsidR="0053165A" w:rsidRPr="00DB6DEA" w:rsidRDefault="0053165A" w:rsidP="00402528">
            <w:pPr>
              <w:jc w:val="center"/>
              <w:rPr>
                <w:rFonts w:cstheme="minorHAnsi"/>
                <w:sz w:val="24"/>
                <w:szCs w:val="24"/>
              </w:rPr>
            </w:pPr>
            <w:r w:rsidRPr="00DB6DEA">
              <w:rPr>
                <w:rFonts w:cstheme="minorHAnsi"/>
                <w:sz w:val="24"/>
                <w:szCs w:val="24"/>
              </w:rPr>
              <w:t>N/A</w:t>
            </w:r>
          </w:p>
        </w:tc>
        <w:tc>
          <w:tcPr>
            <w:tcW w:w="1927" w:type="dxa"/>
          </w:tcPr>
          <w:p w14:paraId="01EBD324" w14:textId="77777777" w:rsidR="0053165A" w:rsidRPr="00DB6DEA" w:rsidRDefault="0053165A" w:rsidP="00402528">
            <w:pPr>
              <w:jc w:val="center"/>
              <w:rPr>
                <w:rFonts w:cstheme="minorHAnsi"/>
                <w:sz w:val="24"/>
                <w:szCs w:val="24"/>
              </w:rPr>
            </w:pPr>
            <w:r w:rsidRPr="00DB6DEA">
              <w:rPr>
                <w:rFonts w:cstheme="minorHAnsi"/>
                <w:sz w:val="24"/>
                <w:szCs w:val="24"/>
              </w:rPr>
              <w:t>N/A</w:t>
            </w:r>
          </w:p>
        </w:tc>
      </w:tr>
      <w:tr w:rsidR="0053165A" w:rsidRPr="00DB6DEA" w14:paraId="2E15DB9B" w14:textId="77777777" w:rsidTr="0053165A">
        <w:tc>
          <w:tcPr>
            <w:tcW w:w="1690" w:type="dxa"/>
          </w:tcPr>
          <w:p w14:paraId="2C9E8075" w14:textId="77777777" w:rsidR="0053165A" w:rsidRPr="00DB6DEA" w:rsidRDefault="0053165A" w:rsidP="00402528">
            <w:pPr>
              <w:jc w:val="center"/>
              <w:rPr>
                <w:rFonts w:cstheme="minorHAnsi"/>
                <w:sz w:val="24"/>
                <w:szCs w:val="24"/>
              </w:rPr>
            </w:pPr>
            <w:r w:rsidRPr="00DB6DEA">
              <w:rPr>
                <w:rFonts w:cstheme="minorHAnsi"/>
                <w:sz w:val="24"/>
                <w:szCs w:val="24"/>
              </w:rPr>
              <w:t>Maintainability</w:t>
            </w:r>
          </w:p>
        </w:tc>
        <w:tc>
          <w:tcPr>
            <w:tcW w:w="1424" w:type="dxa"/>
          </w:tcPr>
          <w:p w14:paraId="57B2CEDC" w14:textId="77777777" w:rsidR="0053165A" w:rsidRPr="00DB6DEA" w:rsidRDefault="0053165A" w:rsidP="00402528">
            <w:pPr>
              <w:jc w:val="center"/>
              <w:rPr>
                <w:rFonts w:cstheme="minorHAnsi"/>
                <w:sz w:val="24"/>
                <w:szCs w:val="24"/>
              </w:rPr>
            </w:pPr>
            <w:r w:rsidRPr="00DB6DEA">
              <w:rPr>
                <w:rFonts w:cstheme="minorHAnsi"/>
                <w:sz w:val="24"/>
                <w:szCs w:val="24"/>
              </w:rPr>
              <w:t>Changes</w:t>
            </w:r>
          </w:p>
        </w:tc>
        <w:tc>
          <w:tcPr>
            <w:tcW w:w="2977" w:type="dxa"/>
          </w:tcPr>
          <w:p w14:paraId="01B6BD45" w14:textId="77777777" w:rsidR="0053165A" w:rsidRPr="00DB6DEA" w:rsidRDefault="0053165A" w:rsidP="00402528">
            <w:pPr>
              <w:jc w:val="center"/>
              <w:rPr>
                <w:rFonts w:cstheme="minorHAnsi"/>
                <w:sz w:val="24"/>
                <w:szCs w:val="24"/>
              </w:rPr>
            </w:pPr>
            <w:r w:rsidRPr="00DB6DEA">
              <w:rPr>
                <w:rFonts w:cstheme="minorHAnsi"/>
                <w:sz w:val="24"/>
                <w:szCs w:val="24"/>
              </w:rPr>
              <w:t>N/A (changes not expected, unless the project scales up or the database goes live)</w:t>
            </w:r>
          </w:p>
        </w:tc>
        <w:tc>
          <w:tcPr>
            <w:tcW w:w="2183" w:type="dxa"/>
          </w:tcPr>
          <w:p w14:paraId="5A87B065" w14:textId="77777777" w:rsidR="0053165A" w:rsidRPr="00DB6DEA" w:rsidRDefault="0053165A" w:rsidP="00402528">
            <w:pPr>
              <w:jc w:val="center"/>
              <w:rPr>
                <w:rFonts w:cstheme="minorHAnsi"/>
                <w:sz w:val="24"/>
                <w:szCs w:val="24"/>
              </w:rPr>
            </w:pPr>
            <w:r w:rsidRPr="00DB6DEA">
              <w:rPr>
                <w:rFonts w:cstheme="minorHAnsi"/>
                <w:sz w:val="24"/>
                <w:szCs w:val="24"/>
              </w:rPr>
              <w:t>N/A</w:t>
            </w:r>
          </w:p>
        </w:tc>
        <w:tc>
          <w:tcPr>
            <w:tcW w:w="1927" w:type="dxa"/>
          </w:tcPr>
          <w:p w14:paraId="2286F29B" w14:textId="77777777" w:rsidR="0053165A" w:rsidRPr="00DB6DEA" w:rsidRDefault="0053165A" w:rsidP="00402528">
            <w:pPr>
              <w:jc w:val="center"/>
              <w:rPr>
                <w:rFonts w:cstheme="minorHAnsi"/>
                <w:sz w:val="24"/>
                <w:szCs w:val="24"/>
              </w:rPr>
            </w:pPr>
            <w:r w:rsidRPr="00DB6DEA">
              <w:rPr>
                <w:rFonts w:cstheme="minorHAnsi"/>
                <w:sz w:val="24"/>
                <w:szCs w:val="24"/>
              </w:rPr>
              <w:t>N/A</w:t>
            </w:r>
          </w:p>
        </w:tc>
      </w:tr>
      <w:tr w:rsidR="0053165A" w:rsidRPr="00DB6DEA" w14:paraId="37D7B2C1" w14:textId="77777777" w:rsidTr="0053165A">
        <w:tc>
          <w:tcPr>
            <w:tcW w:w="1690" w:type="dxa"/>
          </w:tcPr>
          <w:p w14:paraId="1796A519" w14:textId="77777777" w:rsidR="0053165A" w:rsidRPr="00DB6DEA" w:rsidRDefault="0053165A" w:rsidP="00402528">
            <w:pPr>
              <w:jc w:val="center"/>
              <w:rPr>
                <w:rFonts w:cstheme="minorHAnsi"/>
                <w:sz w:val="24"/>
                <w:szCs w:val="24"/>
              </w:rPr>
            </w:pPr>
            <w:r w:rsidRPr="00DB6DEA">
              <w:rPr>
                <w:rFonts w:cstheme="minorHAnsi"/>
                <w:sz w:val="24"/>
                <w:szCs w:val="24"/>
              </w:rPr>
              <w:t>Portability</w:t>
            </w:r>
          </w:p>
        </w:tc>
        <w:tc>
          <w:tcPr>
            <w:tcW w:w="1424" w:type="dxa"/>
          </w:tcPr>
          <w:p w14:paraId="0948771E" w14:textId="77777777" w:rsidR="0053165A" w:rsidRPr="00DB6DEA" w:rsidRDefault="0053165A" w:rsidP="00402528">
            <w:pPr>
              <w:jc w:val="center"/>
              <w:rPr>
                <w:rFonts w:cstheme="minorHAnsi"/>
                <w:sz w:val="24"/>
                <w:szCs w:val="24"/>
              </w:rPr>
            </w:pPr>
            <w:r w:rsidRPr="00DB6DEA">
              <w:rPr>
                <w:rFonts w:cstheme="minorHAnsi"/>
                <w:sz w:val="24"/>
                <w:szCs w:val="24"/>
              </w:rPr>
              <w:t>Use on other platforms</w:t>
            </w:r>
          </w:p>
        </w:tc>
        <w:tc>
          <w:tcPr>
            <w:tcW w:w="2977" w:type="dxa"/>
          </w:tcPr>
          <w:p w14:paraId="3C0E74DE" w14:textId="77777777" w:rsidR="0053165A" w:rsidRPr="00DB6DEA" w:rsidRDefault="0053165A" w:rsidP="00402528">
            <w:pPr>
              <w:jc w:val="center"/>
              <w:rPr>
                <w:rFonts w:cstheme="minorHAnsi"/>
                <w:sz w:val="24"/>
                <w:szCs w:val="24"/>
              </w:rPr>
            </w:pPr>
            <w:r w:rsidRPr="00DB6DEA">
              <w:rPr>
                <w:rFonts w:cstheme="minorHAnsi"/>
                <w:sz w:val="24"/>
                <w:szCs w:val="24"/>
              </w:rPr>
              <w:t>T.B.C. Anticipated to be easy to transfer to other platforms as exportable CVS files</w:t>
            </w:r>
          </w:p>
        </w:tc>
        <w:tc>
          <w:tcPr>
            <w:tcW w:w="2183" w:type="dxa"/>
          </w:tcPr>
          <w:p w14:paraId="11A6409E" w14:textId="77777777" w:rsidR="0053165A" w:rsidRPr="00DB6DEA" w:rsidRDefault="0053165A" w:rsidP="00402528">
            <w:pPr>
              <w:jc w:val="center"/>
              <w:rPr>
                <w:rFonts w:cstheme="minorHAnsi"/>
                <w:sz w:val="24"/>
                <w:szCs w:val="24"/>
              </w:rPr>
            </w:pPr>
            <w:r w:rsidRPr="00DB6DEA">
              <w:rPr>
                <w:rFonts w:cstheme="minorHAnsi"/>
                <w:sz w:val="24"/>
                <w:szCs w:val="24"/>
              </w:rPr>
              <w:t>N/A</w:t>
            </w:r>
          </w:p>
        </w:tc>
        <w:tc>
          <w:tcPr>
            <w:tcW w:w="1927" w:type="dxa"/>
          </w:tcPr>
          <w:p w14:paraId="3209AA51" w14:textId="77777777" w:rsidR="0053165A" w:rsidRPr="00DB6DEA" w:rsidRDefault="0053165A" w:rsidP="00402528">
            <w:pPr>
              <w:jc w:val="center"/>
              <w:rPr>
                <w:rFonts w:cstheme="minorHAnsi"/>
                <w:sz w:val="24"/>
                <w:szCs w:val="24"/>
              </w:rPr>
            </w:pPr>
            <w:r w:rsidRPr="00DB6DEA">
              <w:rPr>
                <w:rFonts w:cstheme="minorHAnsi"/>
                <w:sz w:val="24"/>
                <w:szCs w:val="24"/>
              </w:rPr>
              <w:t>N/A</w:t>
            </w:r>
          </w:p>
        </w:tc>
      </w:tr>
    </w:tbl>
    <w:p w14:paraId="3C852A7A" w14:textId="05FF73E3" w:rsidR="0053165A" w:rsidRPr="00DB6DEA" w:rsidRDefault="0053165A" w:rsidP="0053165A">
      <w:pPr>
        <w:rPr>
          <w:rFonts w:cstheme="minorHAnsi"/>
        </w:rPr>
      </w:pPr>
    </w:p>
    <w:p w14:paraId="07F730B5" w14:textId="77777777" w:rsidR="00BF0537" w:rsidRPr="00DB6DEA" w:rsidRDefault="00BF0537">
      <w:pPr>
        <w:rPr>
          <w:rFonts w:cstheme="minorHAnsi"/>
          <w:sz w:val="24"/>
          <w:szCs w:val="24"/>
        </w:rPr>
      </w:pPr>
      <w:r w:rsidRPr="00DB6DEA">
        <w:rPr>
          <w:rFonts w:cstheme="minorHAnsi"/>
          <w:sz w:val="24"/>
          <w:szCs w:val="24"/>
        </w:rPr>
        <w:br w:type="page"/>
      </w:r>
    </w:p>
    <w:p w14:paraId="07161AD8" w14:textId="24569954" w:rsidR="00BF0537" w:rsidRPr="00DB6DEA" w:rsidRDefault="00BF0537" w:rsidP="003F14DC">
      <w:pPr>
        <w:pStyle w:val="Heading1"/>
        <w:jc w:val="center"/>
        <w:rPr>
          <w:rFonts w:asciiTheme="minorHAnsi" w:hAnsiTheme="minorHAnsi" w:cstheme="minorHAnsi"/>
        </w:rPr>
      </w:pPr>
      <w:bookmarkStart w:id="17" w:name="_Toc536208882"/>
      <w:r w:rsidRPr="00DB6DEA">
        <w:rPr>
          <w:rFonts w:asciiTheme="minorHAnsi" w:hAnsiTheme="minorHAnsi" w:cstheme="minorHAnsi"/>
        </w:rPr>
        <w:lastRenderedPageBreak/>
        <w:t>Annex D – Standards for Health Services in Wales</w:t>
      </w:r>
      <w:bookmarkEnd w:id="17"/>
      <w:r w:rsidRPr="00DB6DEA">
        <w:rPr>
          <w:rFonts w:asciiTheme="minorHAnsi" w:hAnsiTheme="minorHAnsi" w:cstheme="minorHAnsi"/>
        </w:rPr>
        <w:t xml:space="preserve"> </w:t>
      </w:r>
    </w:p>
    <w:p w14:paraId="73218C0F" w14:textId="77777777" w:rsidR="00BF0537" w:rsidRPr="00DB6DEA" w:rsidRDefault="00BF0537" w:rsidP="00BF0537">
      <w:pPr>
        <w:rPr>
          <w:rFonts w:cstheme="minorHAnsi"/>
        </w:rPr>
      </w:pPr>
    </w:p>
    <w:p w14:paraId="761086CA" w14:textId="77777777" w:rsidR="00BF0537" w:rsidRPr="00DB6DEA" w:rsidRDefault="00BF0537" w:rsidP="00BF0537">
      <w:pPr>
        <w:keepNext/>
        <w:rPr>
          <w:rFonts w:cstheme="minorHAnsi"/>
        </w:rPr>
      </w:pPr>
      <w:r w:rsidRPr="00DB6DEA">
        <w:rPr>
          <w:rFonts w:cstheme="minorHAnsi"/>
          <w:noProof/>
          <w:sz w:val="24"/>
          <w:szCs w:val="24"/>
        </w:rPr>
        <w:drawing>
          <wp:inline distT="0" distB="0" distL="0" distR="0" wp14:anchorId="4C093D29" wp14:editId="197C2C62">
            <wp:extent cx="6195695" cy="54343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andards.PNG"/>
                    <pic:cNvPicPr/>
                  </pic:nvPicPr>
                  <pic:blipFill>
                    <a:blip r:embed="rId24">
                      <a:extLst>
                        <a:ext uri="{28A0092B-C50C-407E-A947-70E740481C1C}">
                          <a14:useLocalDpi xmlns:a14="http://schemas.microsoft.com/office/drawing/2010/main" val="0"/>
                        </a:ext>
                      </a:extLst>
                    </a:blip>
                    <a:stretch>
                      <a:fillRect/>
                    </a:stretch>
                  </pic:blipFill>
                  <pic:spPr>
                    <a:xfrm>
                      <a:off x="0" y="0"/>
                      <a:ext cx="6195695" cy="5434330"/>
                    </a:xfrm>
                    <a:prstGeom prst="rect">
                      <a:avLst/>
                    </a:prstGeom>
                  </pic:spPr>
                </pic:pic>
              </a:graphicData>
            </a:graphic>
          </wp:inline>
        </w:drawing>
      </w:r>
    </w:p>
    <w:p w14:paraId="730FE7AB" w14:textId="14C30E33" w:rsidR="00BF0537" w:rsidRPr="00DB6DEA" w:rsidRDefault="00BF0537" w:rsidP="00BF0537">
      <w:pPr>
        <w:pStyle w:val="Caption"/>
        <w:rPr>
          <w:rFonts w:cstheme="minorHAnsi"/>
        </w:rPr>
      </w:pPr>
      <w:r w:rsidRPr="00DB6DEA">
        <w:rPr>
          <w:rFonts w:cstheme="minorHAnsi"/>
        </w:rPr>
        <w:t xml:space="preserve">Figure </w:t>
      </w:r>
      <w:r w:rsidRPr="00DB6DEA">
        <w:rPr>
          <w:rFonts w:cstheme="minorHAnsi"/>
          <w:noProof/>
        </w:rPr>
        <w:fldChar w:fldCharType="begin"/>
      </w:r>
      <w:r w:rsidRPr="00DB6DEA">
        <w:rPr>
          <w:rFonts w:cstheme="minorHAnsi"/>
          <w:noProof/>
        </w:rPr>
        <w:instrText xml:space="preserve"> SEQ Figure \* ARABIC </w:instrText>
      </w:r>
      <w:r w:rsidRPr="00DB6DEA">
        <w:rPr>
          <w:rFonts w:cstheme="minorHAnsi"/>
          <w:noProof/>
        </w:rPr>
        <w:fldChar w:fldCharType="separate"/>
      </w:r>
      <w:r w:rsidRPr="00DB6DEA">
        <w:rPr>
          <w:rFonts w:cstheme="minorHAnsi"/>
          <w:noProof/>
        </w:rPr>
        <w:t>4</w:t>
      </w:r>
      <w:r w:rsidRPr="00DB6DEA">
        <w:rPr>
          <w:rFonts w:cstheme="minorHAnsi"/>
          <w:noProof/>
        </w:rPr>
        <w:fldChar w:fldCharType="end"/>
      </w:r>
      <w:r w:rsidRPr="00DB6DEA">
        <w:rPr>
          <w:rFonts w:cstheme="minorHAnsi"/>
        </w:rPr>
        <w:t xml:space="preserve">. Standards for Health Service in Wales. (Source: </w:t>
      </w:r>
      <w:r w:rsidR="00C6604C">
        <w:rPr>
          <w:rFonts w:cstheme="minorHAnsi"/>
        </w:rPr>
        <w:t>N</w:t>
      </w:r>
      <w:r w:rsidR="00C6604C">
        <w:rPr>
          <w:rFonts w:cstheme="minorHAnsi"/>
        </w:rPr>
        <w:t>H</w:t>
      </w:r>
      <w:r w:rsidR="00C6604C">
        <w:rPr>
          <w:rFonts w:cstheme="minorHAnsi"/>
        </w:rPr>
        <w:t>S Wales, 2015</w:t>
      </w:r>
      <w:r w:rsidRPr="00DB6DEA">
        <w:rPr>
          <w:rFonts w:cstheme="minorHAnsi"/>
        </w:rPr>
        <w:t>)</w:t>
      </w:r>
    </w:p>
    <w:p w14:paraId="443787BA" w14:textId="77777777" w:rsidR="00BF0537" w:rsidRPr="00DB6DEA" w:rsidRDefault="00BF0537" w:rsidP="00BF0537">
      <w:pPr>
        <w:rPr>
          <w:rFonts w:cstheme="minorHAnsi"/>
        </w:rPr>
      </w:pPr>
    </w:p>
    <w:p w14:paraId="340D8E3A" w14:textId="4CEE332E" w:rsidR="00BF0537" w:rsidRPr="00DB6DEA" w:rsidRDefault="00BF0537" w:rsidP="0053165A">
      <w:pPr>
        <w:rPr>
          <w:rFonts w:cstheme="minorHAnsi"/>
        </w:rPr>
      </w:pPr>
    </w:p>
    <w:sectPr w:rsidR="00BF0537" w:rsidRPr="00DB6DEA" w:rsidSect="005D355D">
      <w:headerReference w:type="default" r:id="rId25"/>
      <w:footerReference w:type="default" r:id="rId26"/>
      <w:pgSz w:w="11906" w:h="16838"/>
      <w:pgMar w:top="1440" w:right="1440" w:bottom="1440" w:left="709"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D8028A" w14:textId="77777777" w:rsidR="00402528" w:rsidRDefault="00402528" w:rsidP="003F14DC">
      <w:pPr>
        <w:spacing w:after="0" w:line="240" w:lineRule="auto"/>
      </w:pPr>
      <w:r>
        <w:separator/>
      </w:r>
    </w:p>
  </w:endnote>
  <w:endnote w:type="continuationSeparator" w:id="0">
    <w:p w14:paraId="7A5FBFBF" w14:textId="77777777" w:rsidR="00402528" w:rsidRDefault="00402528" w:rsidP="003F1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840006"/>
      <w:docPartObj>
        <w:docPartGallery w:val="Page Numbers (Bottom of Page)"/>
        <w:docPartUnique/>
      </w:docPartObj>
    </w:sdtPr>
    <w:sdtEndPr>
      <w:rPr>
        <w:noProof/>
      </w:rPr>
    </w:sdtEndPr>
    <w:sdtContent>
      <w:p w14:paraId="09509559" w14:textId="4B3CED5C" w:rsidR="00402528" w:rsidRDefault="004025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A57CEA" w14:textId="77777777" w:rsidR="00402528" w:rsidRDefault="004025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F2B8E0" w14:textId="77777777" w:rsidR="00402528" w:rsidRDefault="00402528" w:rsidP="003F14DC">
      <w:pPr>
        <w:spacing w:after="0" w:line="240" w:lineRule="auto"/>
      </w:pPr>
      <w:r>
        <w:separator/>
      </w:r>
    </w:p>
  </w:footnote>
  <w:footnote w:type="continuationSeparator" w:id="0">
    <w:p w14:paraId="1DFCC151" w14:textId="77777777" w:rsidR="00402528" w:rsidRDefault="00402528" w:rsidP="003F14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255CCD" w14:textId="54B44723" w:rsidR="00402528" w:rsidRDefault="00402528">
    <w:pPr>
      <w:pStyle w:val="Header"/>
    </w:pPr>
    <w:r>
      <w:t>Author: Silvia Settle</w:t>
    </w:r>
    <w:r>
      <w:tab/>
    </w:r>
    <w:r>
      <w:tab/>
      <w:t>Student Number: 1708386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C2ECA"/>
    <w:multiLevelType w:val="hybridMultilevel"/>
    <w:tmpl w:val="72C80034"/>
    <w:lvl w:ilvl="0" w:tplc="BE08EDFC">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 w15:restartNumberingAfterBreak="0">
    <w:nsid w:val="097B710F"/>
    <w:multiLevelType w:val="hybridMultilevel"/>
    <w:tmpl w:val="1BBE9656"/>
    <w:lvl w:ilvl="0" w:tplc="3D4CFCC8">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8C5EB5"/>
    <w:multiLevelType w:val="multilevel"/>
    <w:tmpl w:val="9A16D00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0DE11F90"/>
    <w:multiLevelType w:val="hybridMultilevel"/>
    <w:tmpl w:val="F89624EA"/>
    <w:lvl w:ilvl="0" w:tplc="CBEA7340">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4" w15:restartNumberingAfterBreak="0">
    <w:nsid w:val="1BBA5E54"/>
    <w:multiLevelType w:val="hybridMultilevel"/>
    <w:tmpl w:val="511CFE1C"/>
    <w:lvl w:ilvl="0" w:tplc="3D4CFCC8">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5" w15:restartNumberingAfterBreak="0">
    <w:nsid w:val="4F6509E3"/>
    <w:multiLevelType w:val="hybridMultilevel"/>
    <w:tmpl w:val="3482E9F6"/>
    <w:lvl w:ilvl="0" w:tplc="F41C6EA6">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6" w15:restartNumberingAfterBreak="0">
    <w:nsid w:val="5393640D"/>
    <w:multiLevelType w:val="hybridMultilevel"/>
    <w:tmpl w:val="F224D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EB90A8E"/>
    <w:multiLevelType w:val="hybridMultilevel"/>
    <w:tmpl w:val="54C45E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6"/>
  </w:num>
  <w:num w:numId="4">
    <w:abstractNumId w:val="1"/>
  </w:num>
  <w:num w:numId="5">
    <w:abstractNumId w:val="0"/>
  </w:num>
  <w:num w:numId="6">
    <w:abstractNumId w:val="5"/>
  </w:num>
  <w:num w:numId="7">
    <w:abstractNumId w:val="3"/>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0C3E"/>
    <w:rsid w:val="00043F5D"/>
    <w:rsid w:val="00052345"/>
    <w:rsid w:val="00064F6A"/>
    <w:rsid w:val="00087982"/>
    <w:rsid w:val="000A5343"/>
    <w:rsid w:val="000B1384"/>
    <w:rsid w:val="000B2AF5"/>
    <w:rsid w:val="000C0693"/>
    <w:rsid w:val="00181399"/>
    <w:rsid w:val="001A73BE"/>
    <w:rsid w:val="001C5E89"/>
    <w:rsid w:val="001D4D99"/>
    <w:rsid w:val="001E0D3F"/>
    <w:rsid w:val="003364AF"/>
    <w:rsid w:val="00340D6A"/>
    <w:rsid w:val="003833A4"/>
    <w:rsid w:val="003A292B"/>
    <w:rsid w:val="003E1659"/>
    <w:rsid w:val="003F14DC"/>
    <w:rsid w:val="00402528"/>
    <w:rsid w:val="00474796"/>
    <w:rsid w:val="004860F1"/>
    <w:rsid w:val="00505A90"/>
    <w:rsid w:val="005271CC"/>
    <w:rsid w:val="0053165A"/>
    <w:rsid w:val="0054051B"/>
    <w:rsid w:val="00541AA4"/>
    <w:rsid w:val="005B75FC"/>
    <w:rsid w:val="005D355D"/>
    <w:rsid w:val="005E09C3"/>
    <w:rsid w:val="005E12F6"/>
    <w:rsid w:val="00631C76"/>
    <w:rsid w:val="00640713"/>
    <w:rsid w:val="00654547"/>
    <w:rsid w:val="006622B9"/>
    <w:rsid w:val="006A2984"/>
    <w:rsid w:val="006A4B90"/>
    <w:rsid w:val="006D70D2"/>
    <w:rsid w:val="006E0191"/>
    <w:rsid w:val="00714DB9"/>
    <w:rsid w:val="00717792"/>
    <w:rsid w:val="0073761F"/>
    <w:rsid w:val="00761463"/>
    <w:rsid w:val="00761E56"/>
    <w:rsid w:val="007F4572"/>
    <w:rsid w:val="008107EB"/>
    <w:rsid w:val="008608E1"/>
    <w:rsid w:val="008755FE"/>
    <w:rsid w:val="00893818"/>
    <w:rsid w:val="008A51E3"/>
    <w:rsid w:val="008B5411"/>
    <w:rsid w:val="008C43A1"/>
    <w:rsid w:val="008E4D6E"/>
    <w:rsid w:val="008E7A24"/>
    <w:rsid w:val="00914DA2"/>
    <w:rsid w:val="00914E74"/>
    <w:rsid w:val="00915905"/>
    <w:rsid w:val="0094762E"/>
    <w:rsid w:val="00950C3E"/>
    <w:rsid w:val="00951F3D"/>
    <w:rsid w:val="009F2910"/>
    <w:rsid w:val="00A267A5"/>
    <w:rsid w:val="00A331C9"/>
    <w:rsid w:val="00A979C1"/>
    <w:rsid w:val="00AB45F2"/>
    <w:rsid w:val="00AD04DD"/>
    <w:rsid w:val="00AE3092"/>
    <w:rsid w:val="00AE430C"/>
    <w:rsid w:val="00B630EF"/>
    <w:rsid w:val="00B663A6"/>
    <w:rsid w:val="00B807C6"/>
    <w:rsid w:val="00B9284E"/>
    <w:rsid w:val="00BA03E3"/>
    <w:rsid w:val="00BD0C76"/>
    <w:rsid w:val="00BE145D"/>
    <w:rsid w:val="00BF0537"/>
    <w:rsid w:val="00C02757"/>
    <w:rsid w:val="00C24D74"/>
    <w:rsid w:val="00C3583A"/>
    <w:rsid w:val="00C43DEA"/>
    <w:rsid w:val="00C5078A"/>
    <w:rsid w:val="00C6604C"/>
    <w:rsid w:val="00CA2503"/>
    <w:rsid w:val="00CA6EA6"/>
    <w:rsid w:val="00D1462A"/>
    <w:rsid w:val="00D20CFF"/>
    <w:rsid w:val="00D724A2"/>
    <w:rsid w:val="00D81B2A"/>
    <w:rsid w:val="00DA3646"/>
    <w:rsid w:val="00DA4A46"/>
    <w:rsid w:val="00DB6DEA"/>
    <w:rsid w:val="00DF0A11"/>
    <w:rsid w:val="00E858C1"/>
    <w:rsid w:val="00EA144D"/>
    <w:rsid w:val="00ED7F8A"/>
    <w:rsid w:val="00EF1BA8"/>
    <w:rsid w:val="00F56B94"/>
    <w:rsid w:val="00F6366F"/>
    <w:rsid w:val="00F76895"/>
    <w:rsid w:val="00F76A64"/>
    <w:rsid w:val="00F84708"/>
    <w:rsid w:val="00FA7696"/>
    <w:rsid w:val="00FC3F74"/>
    <w:rsid w:val="00FE68C3"/>
    <w:rsid w:val="00FF0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30324"/>
  <w15:chartTrackingRefBased/>
  <w15:docId w15:val="{2DF3BAA1-012D-451D-B307-F0119C766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107E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F14D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0C3E"/>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Standard">
    <w:name w:val="Standard"/>
    <w:rsid w:val="00950C3E"/>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paragraph" w:styleId="Title">
    <w:name w:val="Title"/>
    <w:basedOn w:val="Normal"/>
    <w:link w:val="TitleChar"/>
    <w:uiPriority w:val="2"/>
    <w:unhideWhenUsed/>
    <w:qFormat/>
    <w:rsid w:val="00ED7F8A"/>
    <w:pPr>
      <w:spacing w:before="480" w:after="40" w:line="240" w:lineRule="auto"/>
      <w:contextualSpacing/>
      <w:jc w:val="center"/>
    </w:pPr>
    <w:rPr>
      <w:rFonts w:asciiTheme="majorHAnsi" w:eastAsiaTheme="majorEastAsia" w:hAnsiTheme="majorHAnsi" w:cstheme="majorBidi"/>
      <w:color w:val="2E74B5" w:themeColor="accent1" w:themeShade="BF"/>
      <w:kern w:val="28"/>
      <w:sz w:val="60"/>
      <w:lang w:val="en-US"/>
    </w:rPr>
  </w:style>
  <w:style w:type="character" w:customStyle="1" w:styleId="TitleChar">
    <w:name w:val="Title Char"/>
    <w:basedOn w:val="DefaultParagraphFont"/>
    <w:link w:val="Title"/>
    <w:uiPriority w:val="2"/>
    <w:rsid w:val="00ED7F8A"/>
    <w:rPr>
      <w:rFonts w:asciiTheme="majorHAnsi" w:eastAsiaTheme="majorEastAsia" w:hAnsiTheme="majorHAnsi" w:cstheme="majorBidi"/>
      <w:color w:val="2E74B5" w:themeColor="accent1" w:themeShade="BF"/>
      <w:kern w:val="28"/>
      <w:sz w:val="60"/>
      <w:lang w:val="en-US"/>
    </w:rPr>
  </w:style>
  <w:style w:type="character" w:styleId="Strong">
    <w:name w:val="Strong"/>
    <w:basedOn w:val="DefaultParagraphFont"/>
    <w:uiPriority w:val="22"/>
    <w:qFormat/>
    <w:rsid w:val="005E09C3"/>
    <w:rPr>
      <w:b/>
      <w:bCs/>
    </w:rPr>
  </w:style>
  <w:style w:type="character" w:styleId="Hyperlink">
    <w:name w:val="Hyperlink"/>
    <w:basedOn w:val="DefaultParagraphFont"/>
    <w:uiPriority w:val="99"/>
    <w:unhideWhenUsed/>
    <w:rsid w:val="005E09C3"/>
    <w:rPr>
      <w:color w:val="0563C1" w:themeColor="hyperlink"/>
      <w:u w:val="single"/>
    </w:rPr>
  </w:style>
  <w:style w:type="table" w:styleId="TableGrid">
    <w:name w:val="Table Grid"/>
    <w:basedOn w:val="TableNormal"/>
    <w:uiPriority w:val="39"/>
    <w:rsid w:val="00914D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43F5D"/>
    <w:rPr>
      <w:color w:val="605E5C"/>
      <w:shd w:val="clear" w:color="auto" w:fill="E1DFDD"/>
    </w:rPr>
  </w:style>
  <w:style w:type="paragraph" w:styleId="Caption">
    <w:name w:val="caption"/>
    <w:basedOn w:val="Normal"/>
    <w:next w:val="Normal"/>
    <w:uiPriority w:val="35"/>
    <w:unhideWhenUsed/>
    <w:qFormat/>
    <w:rsid w:val="00043F5D"/>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107EB"/>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340D6A"/>
    <w:rPr>
      <w:color w:val="954F72" w:themeColor="followedHyperlink"/>
      <w:u w:val="single"/>
    </w:rPr>
  </w:style>
  <w:style w:type="paragraph" w:styleId="NoSpacing">
    <w:name w:val="No Spacing"/>
    <w:link w:val="NoSpacingChar"/>
    <w:uiPriority w:val="1"/>
    <w:qFormat/>
    <w:rsid w:val="005D35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355D"/>
    <w:rPr>
      <w:rFonts w:eastAsiaTheme="minorEastAsia"/>
      <w:lang w:val="en-US"/>
    </w:rPr>
  </w:style>
  <w:style w:type="paragraph" w:styleId="Header">
    <w:name w:val="header"/>
    <w:basedOn w:val="Normal"/>
    <w:link w:val="HeaderChar"/>
    <w:uiPriority w:val="99"/>
    <w:unhideWhenUsed/>
    <w:rsid w:val="003F14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4DC"/>
  </w:style>
  <w:style w:type="paragraph" w:styleId="Footer">
    <w:name w:val="footer"/>
    <w:basedOn w:val="Normal"/>
    <w:link w:val="FooterChar"/>
    <w:uiPriority w:val="99"/>
    <w:unhideWhenUsed/>
    <w:rsid w:val="003F14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4DC"/>
  </w:style>
  <w:style w:type="paragraph" w:styleId="TOCHeading">
    <w:name w:val="TOC Heading"/>
    <w:basedOn w:val="Heading1"/>
    <w:next w:val="Normal"/>
    <w:uiPriority w:val="39"/>
    <w:unhideWhenUsed/>
    <w:qFormat/>
    <w:rsid w:val="003F14D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character" w:customStyle="1" w:styleId="Heading2Char">
    <w:name w:val="Heading 2 Char"/>
    <w:basedOn w:val="DefaultParagraphFont"/>
    <w:link w:val="Heading2"/>
    <w:uiPriority w:val="9"/>
    <w:rsid w:val="003F14DC"/>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DB6DEA"/>
    <w:pPr>
      <w:spacing w:after="100"/>
    </w:pPr>
  </w:style>
  <w:style w:type="paragraph" w:styleId="TOC2">
    <w:name w:val="toc 2"/>
    <w:basedOn w:val="Normal"/>
    <w:next w:val="Normal"/>
    <w:autoRedefine/>
    <w:uiPriority w:val="39"/>
    <w:unhideWhenUsed/>
    <w:rsid w:val="00DB6DE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4155">
      <w:bodyDiv w:val="1"/>
      <w:marLeft w:val="0"/>
      <w:marRight w:val="0"/>
      <w:marTop w:val="0"/>
      <w:marBottom w:val="0"/>
      <w:divBdr>
        <w:top w:val="none" w:sz="0" w:space="0" w:color="auto"/>
        <w:left w:val="none" w:sz="0" w:space="0" w:color="auto"/>
        <w:bottom w:val="none" w:sz="0" w:space="0" w:color="auto"/>
        <w:right w:val="none" w:sz="0" w:space="0" w:color="auto"/>
      </w:divBdr>
    </w:div>
    <w:div w:id="191236627">
      <w:bodyDiv w:val="1"/>
      <w:marLeft w:val="0"/>
      <w:marRight w:val="0"/>
      <w:marTop w:val="0"/>
      <w:marBottom w:val="0"/>
      <w:divBdr>
        <w:top w:val="none" w:sz="0" w:space="0" w:color="auto"/>
        <w:left w:val="none" w:sz="0" w:space="0" w:color="auto"/>
        <w:bottom w:val="none" w:sz="0" w:space="0" w:color="auto"/>
        <w:right w:val="none" w:sz="0" w:space="0" w:color="auto"/>
      </w:divBdr>
    </w:div>
    <w:div w:id="910889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islation.gov.uk/ukpga/2004/36/contents" TargetMode="External"/><Relationship Id="rId18" Type="http://schemas.openxmlformats.org/officeDocument/2006/relationships/hyperlink" Target="http://www.wales.nhs.uk/sitesplus/documents/1064/24729_Health%20Standards%20Framework_2015_E1.pdf"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gov.wales/docs/resilience/publications/120612comminforisksinwalesenv2.pdf" TargetMode="External"/><Relationship Id="rId7" Type="http://schemas.openxmlformats.org/officeDocument/2006/relationships/footnotes" Target="footnotes.xml"/><Relationship Id="rId12" Type="http://schemas.openxmlformats.org/officeDocument/2006/relationships/hyperlink" Target="https://www.bcs.org/upload/pdf/conduct.pdf" TargetMode="External"/><Relationship Id="rId17" Type="http://schemas.openxmlformats.org/officeDocument/2006/relationships/hyperlink" Target="http://www.wales.nhs.uk/sitesplus/documents/1064/Safe%20Care%20Compassionate%20Care%20-%20English%20Final%20version%20for%20publication%20-%20January%202013%20%282%29.pdf"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legislation.gov.uk/uksi/2002/1438/pdfs/uksi_20021438_en.pdf" TargetMode="External"/><Relationship Id="rId20" Type="http://schemas.openxmlformats.org/officeDocument/2006/relationships/hyperlink" Target="https://policy.bcs.org/sites/policy.bcs.org/files/Digital%20Brexit%20Text_WEB_1.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6.PNG"/><Relationship Id="rId5" Type="http://schemas.openxmlformats.org/officeDocument/2006/relationships/settings" Target="settings.xml"/><Relationship Id="rId15" Type="http://schemas.openxmlformats.org/officeDocument/2006/relationships/hyperlink" Target="http://www.hse.gov.uk/pubns/priced/hsg268.pdf" TargetMode="External"/><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www.swlrf.co.uk/media/8123/decs-fs1-hrhome-cx327-my-documents-swlrf_crr_1718.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legislation.gov.uk/ukpga/2018/12/pdfs/ukpga_20180012_en.pdf" TargetMode="External"/><Relationship Id="rId22" Type="http://schemas.openxmlformats.org/officeDocument/2006/relationships/image" Target="media/image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C06517-EAC2-42CB-9E01-746015882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956</TotalTime>
  <Pages>13</Pages>
  <Words>2722</Words>
  <Characters>15518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project report</vt:lpstr>
    </vt:vector>
  </TitlesOfParts>
  <Company>University of Wales Trinity Saint David</Company>
  <LinksUpToDate>false</LinksUpToDate>
  <CharactersWithSpaces>18204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dc:title>
  <dc:subject>C.A.L.M.E.R. – Centralised Alignment of Local Medication and Emergency Resources</dc:subject>
  <dc:creator>Silvia Settle || 1708386</dc:creator>
  <cp:keywords/>
  <dc:description/>
  <cp:lastModifiedBy>Silvia Settle (1708386)</cp:lastModifiedBy>
  <cp:revision>36</cp:revision>
  <dcterms:created xsi:type="dcterms:W3CDTF">2019-01-22T11:12:00Z</dcterms:created>
  <dcterms:modified xsi:type="dcterms:W3CDTF">2019-01-25T20:22:00Z</dcterms:modified>
</cp:coreProperties>
</file>