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B6425" w:rsidRDefault="009B6425" w:rsidP="009B6425">
      <w:pPr>
        <w:spacing w:line="360" w:lineRule="auto"/>
        <w:jc w:val="center"/>
        <w:rPr>
          <w:rFonts w:ascii="Times New Roman" w:hAnsi="Times New Roman" w:cs="Times New Roman"/>
          <w:b/>
          <w:color w:val="000000"/>
          <w:sz w:val="32"/>
          <w:shd w:val="clear" w:color="auto" w:fill="FFFFFF"/>
        </w:rPr>
      </w:pPr>
    </w:p>
    <w:p w:rsidR="009B6425" w:rsidRDefault="009B6425" w:rsidP="009B6425">
      <w:pPr>
        <w:spacing w:line="360" w:lineRule="auto"/>
        <w:jc w:val="center"/>
        <w:rPr>
          <w:rFonts w:ascii="Times New Roman" w:hAnsi="Times New Roman" w:cs="Times New Roman"/>
          <w:b/>
          <w:color w:val="000000"/>
          <w:sz w:val="32"/>
          <w:shd w:val="clear" w:color="auto" w:fill="FFFFFF"/>
        </w:rPr>
      </w:pPr>
    </w:p>
    <w:p w:rsidR="009B6425" w:rsidRDefault="009B6425" w:rsidP="009B6425">
      <w:pPr>
        <w:spacing w:line="360" w:lineRule="auto"/>
        <w:jc w:val="center"/>
        <w:rPr>
          <w:rFonts w:ascii="Times New Roman" w:hAnsi="Times New Roman" w:cs="Times New Roman"/>
          <w:b/>
          <w:color w:val="000000"/>
          <w:sz w:val="32"/>
          <w:shd w:val="clear" w:color="auto" w:fill="FFFFFF"/>
        </w:rPr>
      </w:pPr>
    </w:p>
    <w:p w:rsidR="009B6425" w:rsidRDefault="009B6425" w:rsidP="009B6425">
      <w:pPr>
        <w:spacing w:line="360" w:lineRule="auto"/>
        <w:jc w:val="center"/>
        <w:rPr>
          <w:rFonts w:ascii="Times New Roman" w:hAnsi="Times New Roman" w:cs="Times New Roman"/>
          <w:b/>
          <w:color w:val="000000"/>
          <w:sz w:val="32"/>
          <w:shd w:val="clear" w:color="auto" w:fill="FFFFFF"/>
        </w:rPr>
      </w:pPr>
    </w:p>
    <w:p w:rsidR="009B6425" w:rsidRDefault="009B6425" w:rsidP="009B6425">
      <w:pPr>
        <w:spacing w:line="360" w:lineRule="auto"/>
        <w:jc w:val="center"/>
        <w:rPr>
          <w:rFonts w:ascii="Times New Roman" w:hAnsi="Times New Roman" w:cs="Times New Roman"/>
          <w:b/>
          <w:color w:val="000000"/>
          <w:sz w:val="32"/>
          <w:shd w:val="clear" w:color="auto" w:fill="FFFFFF"/>
        </w:rPr>
      </w:pPr>
    </w:p>
    <w:p w:rsidR="009B6425" w:rsidRDefault="009B6425" w:rsidP="009B6425">
      <w:pPr>
        <w:spacing w:line="360" w:lineRule="auto"/>
        <w:jc w:val="center"/>
        <w:rPr>
          <w:rFonts w:ascii="Times New Roman" w:hAnsi="Times New Roman" w:cs="Times New Roman"/>
          <w:b/>
          <w:color w:val="000000"/>
          <w:sz w:val="32"/>
          <w:shd w:val="clear" w:color="auto" w:fill="FFFFFF"/>
        </w:rPr>
      </w:pPr>
    </w:p>
    <w:p w:rsidR="009B6425" w:rsidRDefault="009B6425" w:rsidP="009B6425">
      <w:pPr>
        <w:spacing w:line="360" w:lineRule="auto"/>
        <w:jc w:val="center"/>
        <w:rPr>
          <w:rFonts w:ascii="Times New Roman" w:hAnsi="Times New Roman" w:cs="Times New Roman"/>
          <w:b/>
          <w:color w:val="000000"/>
          <w:sz w:val="32"/>
          <w:shd w:val="clear" w:color="auto" w:fill="FFFFFF"/>
        </w:rPr>
      </w:pPr>
    </w:p>
    <w:p w:rsidR="009B6425" w:rsidRDefault="009B6425" w:rsidP="009B6425">
      <w:pPr>
        <w:spacing w:line="360" w:lineRule="auto"/>
        <w:jc w:val="center"/>
        <w:rPr>
          <w:rFonts w:ascii="Times New Roman" w:hAnsi="Times New Roman" w:cs="Times New Roman"/>
          <w:b/>
          <w:color w:val="000000"/>
          <w:sz w:val="32"/>
          <w:shd w:val="clear" w:color="auto" w:fill="FFFFFF"/>
        </w:rPr>
      </w:pPr>
    </w:p>
    <w:p w:rsidR="009B6425" w:rsidRDefault="009B6425" w:rsidP="009B6425">
      <w:pPr>
        <w:spacing w:line="360" w:lineRule="auto"/>
        <w:jc w:val="center"/>
        <w:rPr>
          <w:rFonts w:ascii="Times New Roman" w:hAnsi="Times New Roman" w:cs="Times New Roman"/>
          <w:b/>
          <w:color w:val="000000"/>
          <w:sz w:val="32"/>
          <w:shd w:val="clear" w:color="auto" w:fill="FFFFFF"/>
        </w:rPr>
      </w:pPr>
      <w:r w:rsidRPr="009B6425">
        <w:rPr>
          <w:rFonts w:ascii="Times New Roman" w:hAnsi="Times New Roman" w:cs="Times New Roman"/>
          <w:b/>
          <w:color w:val="000000"/>
          <w:sz w:val="32"/>
          <w:shd w:val="clear" w:color="auto" w:fill="FFFFFF"/>
        </w:rPr>
        <w:t>PROBLEM SOLVING AND DECISION MAKING</w:t>
      </w:r>
    </w:p>
    <w:p w:rsidR="00863DCD" w:rsidRPr="004A06D4" w:rsidRDefault="00863DCD" w:rsidP="00863DCD">
      <w:pPr>
        <w:spacing w:line="360" w:lineRule="auto"/>
        <w:jc w:val="center"/>
        <w:rPr>
          <w:rFonts w:ascii="Times New Roman" w:eastAsia="Times New Roman" w:hAnsi="Times New Roman" w:cs="Times New Roman"/>
          <w:b/>
          <w:sz w:val="24"/>
          <w:szCs w:val="24"/>
          <w:lang w:val="en-GB" w:eastAsia="en-GB"/>
        </w:rPr>
      </w:pPr>
      <w:r w:rsidRPr="004A06D4">
        <w:rPr>
          <w:rFonts w:ascii="Times New Roman" w:eastAsia="Times New Roman" w:hAnsi="Times New Roman" w:cs="Times New Roman"/>
          <w:b/>
          <w:color w:val="000000" w:themeColor="text1"/>
          <w:sz w:val="28"/>
          <w:szCs w:val="28"/>
          <w:highlight w:val="white"/>
          <w:lang w:val="en-GB"/>
        </w:rPr>
        <w:t>Name:</w:t>
      </w:r>
      <w:r w:rsidRPr="004A06D4">
        <w:rPr>
          <w:rFonts w:ascii="Times New Roman" w:eastAsia="Times New Roman" w:hAnsi="Times New Roman" w:cs="Times New Roman"/>
          <w:b/>
          <w:color w:val="000000" w:themeColor="text1"/>
          <w:sz w:val="28"/>
          <w:szCs w:val="28"/>
          <w:lang w:val="en-GB"/>
        </w:rPr>
        <w:t xml:space="preserve"> </w:t>
      </w:r>
      <w:r w:rsidRPr="004A06D4">
        <w:rPr>
          <w:rFonts w:ascii="Helvetica" w:eastAsia="Times New Roman" w:hAnsi="Helvetica" w:cs="Times New Roman"/>
          <w:b/>
          <w:color w:val="202124"/>
          <w:sz w:val="33"/>
          <w:szCs w:val="33"/>
          <w:shd w:val="clear" w:color="auto" w:fill="FFFFFF"/>
          <w:lang w:val="en-GB" w:eastAsia="en-GB"/>
        </w:rPr>
        <w:t>Ivan Kenov</w:t>
      </w:r>
    </w:p>
    <w:p w:rsidR="00863DCD" w:rsidRDefault="00863DCD" w:rsidP="00863DCD">
      <w:pPr>
        <w:spacing w:line="360" w:lineRule="auto"/>
        <w:jc w:val="center"/>
        <w:rPr>
          <w:rFonts w:eastAsia="Times New Roman"/>
          <w:b/>
          <w:color w:val="222222"/>
          <w:sz w:val="28"/>
          <w:szCs w:val="28"/>
          <w:shd w:val="clear" w:color="auto" w:fill="FFFFFF"/>
          <w:lang w:val="en-GB" w:eastAsia="en-GB"/>
        </w:rPr>
      </w:pPr>
      <w:r w:rsidRPr="004A06D4">
        <w:rPr>
          <w:b/>
          <w:color w:val="222222"/>
          <w:sz w:val="28"/>
          <w:szCs w:val="28"/>
          <w:shd w:val="clear" w:color="auto" w:fill="FFFFFF"/>
        </w:rPr>
        <w:t>ID:</w:t>
      </w:r>
      <w:r w:rsidRPr="004A06D4">
        <w:rPr>
          <w:rFonts w:eastAsia="Times New Roman"/>
          <w:b/>
          <w:color w:val="222222"/>
          <w:sz w:val="28"/>
          <w:szCs w:val="28"/>
          <w:shd w:val="clear" w:color="auto" w:fill="FFFFFF"/>
          <w:lang w:val="en-GB" w:eastAsia="en-GB"/>
        </w:rPr>
        <w:t>1814550</w:t>
      </w:r>
    </w:p>
    <w:p w:rsidR="00863DCD" w:rsidRPr="009B6425" w:rsidRDefault="00863DCD" w:rsidP="009B6425">
      <w:pPr>
        <w:spacing w:line="360" w:lineRule="auto"/>
        <w:jc w:val="center"/>
        <w:rPr>
          <w:rFonts w:ascii="Times New Roman" w:eastAsia="Times New Roman" w:hAnsi="Times New Roman" w:cs="Times New Roman"/>
          <w:b/>
          <w:sz w:val="36"/>
          <w:szCs w:val="24"/>
          <w:lang w:val="en-GB"/>
        </w:rPr>
      </w:pPr>
      <w:bookmarkStart w:id="0" w:name="_GoBack"/>
      <w:bookmarkEnd w:id="0"/>
    </w:p>
    <w:p w:rsidR="009B6425" w:rsidRPr="009B6425" w:rsidRDefault="009B6425">
      <w:pPr>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br w:type="page"/>
      </w:r>
    </w:p>
    <w:p w:rsidR="00AC3ABE" w:rsidRDefault="008677B2" w:rsidP="008677B2">
      <w:pPr>
        <w:jc w:val="center"/>
        <w:rPr>
          <w:rFonts w:ascii="Times New Roman" w:eastAsia="Times New Roman" w:hAnsi="Times New Roman" w:cs="Times New Roman"/>
          <w:b/>
          <w:sz w:val="24"/>
          <w:szCs w:val="24"/>
          <w:lang w:val="en-GB"/>
        </w:rPr>
      </w:pPr>
      <w:r w:rsidRPr="008677B2">
        <w:rPr>
          <w:rFonts w:ascii="Times New Roman" w:eastAsia="Times New Roman" w:hAnsi="Times New Roman" w:cs="Times New Roman"/>
          <w:b/>
          <w:sz w:val="24"/>
          <w:szCs w:val="24"/>
          <w:lang w:val="en-GB"/>
        </w:rPr>
        <w:lastRenderedPageBreak/>
        <w:t>Executive Summary</w:t>
      </w:r>
    </w:p>
    <w:p w:rsidR="008677B2" w:rsidRPr="008677B2" w:rsidRDefault="008677B2" w:rsidP="008677B2">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report has highlighted the complex problem of John and Lewis regarding bonus scheme from profits acquired from company shares. It has critically explored the problematic situation in workplace created by the divide in bonus pay between senior and floor workers. The report has applied SWOT and PESTLE analytical tool to evaluate the problem within internal and external environment. It has further proposed four alternate solutions to minimise the inefficiency created from complex problem in JLP. Latter part of report has stated the importance and technique to monitor and review the techniques for implementing the solution. </w:t>
      </w:r>
    </w:p>
    <w:p w:rsidR="00050FCE" w:rsidRDefault="008677B2">
      <w:pPr>
        <w:rPr>
          <w:rFonts w:ascii="Times New Roman" w:hAnsi="Times New Roman"/>
          <w:b/>
          <w:sz w:val="24"/>
          <w:szCs w:val="40"/>
          <w:lang w:val="en-GB"/>
        </w:rPr>
      </w:pPr>
      <w:r>
        <w:rPr>
          <w:lang w:val="en-GB"/>
        </w:rPr>
        <w:br w:type="page"/>
      </w:r>
    </w:p>
    <w:sdt>
      <w:sdtPr>
        <w:rPr>
          <w:rFonts w:ascii="Arial" w:eastAsia="Arial" w:hAnsi="Arial" w:cs="Arial"/>
          <w:b w:val="0"/>
          <w:bCs w:val="0"/>
          <w:color w:val="auto"/>
          <w:sz w:val="22"/>
          <w:szCs w:val="22"/>
        </w:rPr>
        <w:id w:val="15103720"/>
        <w:docPartObj>
          <w:docPartGallery w:val="Table of Contents"/>
          <w:docPartUnique/>
        </w:docPartObj>
      </w:sdtPr>
      <w:sdtEndPr/>
      <w:sdtContent>
        <w:p w:rsidR="00050FCE" w:rsidRPr="00050FCE" w:rsidRDefault="00050FCE" w:rsidP="00050FCE">
          <w:pPr>
            <w:pStyle w:val="TOCHeading"/>
            <w:spacing w:line="360" w:lineRule="auto"/>
            <w:jc w:val="center"/>
            <w:rPr>
              <w:rFonts w:ascii="Times New Roman" w:hAnsi="Times New Roman" w:cs="Times New Roman"/>
              <w:color w:val="000000" w:themeColor="text1"/>
              <w:sz w:val="24"/>
              <w:szCs w:val="24"/>
            </w:rPr>
          </w:pPr>
          <w:r w:rsidRPr="00050FCE">
            <w:rPr>
              <w:rFonts w:ascii="Times New Roman" w:hAnsi="Times New Roman" w:cs="Times New Roman"/>
              <w:color w:val="000000" w:themeColor="text1"/>
              <w:sz w:val="24"/>
              <w:szCs w:val="24"/>
            </w:rPr>
            <w:t>Table of Contents</w:t>
          </w:r>
        </w:p>
        <w:p w:rsidR="00050FCE" w:rsidRPr="00050FCE" w:rsidRDefault="00050FCE" w:rsidP="00050FCE">
          <w:pPr>
            <w:pStyle w:val="TOC1"/>
            <w:tabs>
              <w:tab w:val="right" w:leader="dot" w:pos="9019"/>
            </w:tabs>
            <w:spacing w:line="360" w:lineRule="auto"/>
            <w:jc w:val="both"/>
            <w:rPr>
              <w:rFonts w:ascii="Times New Roman" w:eastAsiaTheme="minorEastAsia" w:hAnsi="Times New Roman" w:cs="Times New Roman"/>
              <w:noProof/>
              <w:color w:val="000000" w:themeColor="text1"/>
              <w:sz w:val="24"/>
            </w:rPr>
          </w:pPr>
          <w:r w:rsidRPr="00050FCE">
            <w:rPr>
              <w:rFonts w:ascii="Times New Roman" w:hAnsi="Times New Roman" w:cs="Times New Roman"/>
              <w:color w:val="000000" w:themeColor="text1"/>
              <w:sz w:val="24"/>
              <w:szCs w:val="24"/>
            </w:rPr>
            <w:fldChar w:fldCharType="begin"/>
          </w:r>
          <w:r w:rsidRPr="00050FCE">
            <w:rPr>
              <w:rFonts w:ascii="Times New Roman" w:hAnsi="Times New Roman" w:cs="Times New Roman"/>
              <w:color w:val="000000" w:themeColor="text1"/>
              <w:sz w:val="24"/>
              <w:szCs w:val="24"/>
            </w:rPr>
            <w:instrText xml:space="preserve"> TOC \o "1-3" \h \z \u </w:instrText>
          </w:r>
          <w:r w:rsidRPr="00050FCE">
            <w:rPr>
              <w:rFonts w:ascii="Times New Roman" w:hAnsi="Times New Roman" w:cs="Times New Roman"/>
              <w:color w:val="000000" w:themeColor="text1"/>
              <w:sz w:val="24"/>
              <w:szCs w:val="24"/>
            </w:rPr>
            <w:fldChar w:fldCharType="separate"/>
          </w:r>
          <w:hyperlink w:anchor="_Toc29042328" w:history="1">
            <w:r w:rsidRPr="00050FCE">
              <w:rPr>
                <w:rStyle w:val="Hyperlink"/>
                <w:rFonts w:ascii="Times New Roman" w:hAnsi="Times New Roman" w:cs="Times New Roman"/>
                <w:noProof/>
                <w:color w:val="000000" w:themeColor="text1"/>
                <w:sz w:val="24"/>
                <w:lang w:val="en-GB"/>
              </w:rPr>
              <w:t>Introduction</w:t>
            </w:r>
            <w:r w:rsidRPr="00050FCE">
              <w:rPr>
                <w:rFonts w:ascii="Times New Roman" w:hAnsi="Times New Roman" w:cs="Times New Roman"/>
                <w:noProof/>
                <w:webHidden/>
                <w:color w:val="000000" w:themeColor="text1"/>
                <w:sz w:val="24"/>
              </w:rPr>
              <w:tab/>
            </w:r>
            <w:r w:rsidRPr="00050FCE">
              <w:rPr>
                <w:rFonts w:ascii="Times New Roman" w:hAnsi="Times New Roman" w:cs="Times New Roman"/>
                <w:noProof/>
                <w:webHidden/>
                <w:color w:val="000000" w:themeColor="text1"/>
                <w:sz w:val="24"/>
              </w:rPr>
              <w:fldChar w:fldCharType="begin"/>
            </w:r>
            <w:r w:rsidRPr="00050FCE">
              <w:rPr>
                <w:rFonts w:ascii="Times New Roman" w:hAnsi="Times New Roman" w:cs="Times New Roman"/>
                <w:noProof/>
                <w:webHidden/>
                <w:color w:val="000000" w:themeColor="text1"/>
                <w:sz w:val="24"/>
              </w:rPr>
              <w:instrText xml:space="preserve"> PAGEREF _Toc29042328 \h </w:instrText>
            </w:r>
            <w:r w:rsidRPr="00050FCE">
              <w:rPr>
                <w:rFonts w:ascii="Times New Roman" w:hAnsi="Times New Roman" w:cs="Times New Roman"/>
                <w:noProof/>
                <w:webHidden/>
                <w:color w:val="000000" w:themeColor="text1"/>
                <w:sz w:val="24"/>
              </w:rPr>
            </w:r>
            <w:r w:rsidRPr="00050FCE">
              <w:rPr>
                <w:rFonts w:ascii="Times New Roman" w:hAnsi="Times New Roman" w:cs="Times New Roman"/>
                <w:noProof/>
                <w:webHidden/>
                <w:color w:val="000000" w:themeColor="text1"/>
                <w:sz w:val="24"/>
              </w:rPr>
              <w:fldChar w:fldCharType="separate"/>
            </w:r>
            <w:r w:rsidRPr="00050FCE">
              <w:rPr>
                <w:rFonts w:ascii="Times New Roman" w:hAnsi="Times New Roman" w:cs="Times New Roman"/>
                <w:noProof/>
                <w:webHidden/>
                <w:color w:val="000000" w:themeColor="text1"/>
                <w:sz w:val="24"/>
              </w:rPr>
              <w:t>3</w:t>
            </w:r>
            <w:r w:rsidRPr="00050FCE">
              <w:rPr>
                <w:rFonts w:ascii="Times New Roman" w:hAnsi="Times New Roman" w:cs="Times New Roman"/>
                <w:noProof/>
                <w:webHidden/>
                <w:color w:val="000000" w:themeColor="text1"/>
                <w:sz w:val="24"/>
              </w:rPr>
              <w:fldChar w:fldCharType="end"/>
            </w:r>
          </w:hyperlink>
        </w:p>
        <w:p w:rsidR="00050FCE" w:rsidRPr="00050FCE" w:rsidRDefault="00AA1BB3" w:rsidP="00050FCE">
          <w:pPr>
            <w:pStyle w:val="TOC1"/>
            <w:tabs>
              <w:tab w:val="right" w:leader="dot" w:pos="9019"/>
            </w:tabs>
            <w:spacing w:line="360" w:lineRule="auto"/>
            <w:jc w:val="both"/>
            <w:rPr>
              <w:rFonts w:ascii="Times New Roman" w:eastAsiaTheme="minorEastAsia" w:hAnsi="Times New Roman" w:cs="Times New Roman"/>
              <w:noProof/>
              <w:color w:val="000000" w:themeColor="text1"/>
              <w:sz w:val="24"/>
            </w:rPr>
          </w:pPr>
          <w:hyperlink w:anchor="_Toc29042329" w:history="1">
            <w:r w:rsidR="00050FCE" w:rsidRPr="00050FCE">
              <w:rPr>
                <w:rStyle w:val="Hyperlink"/>
                <w:rFonts w:ascii="Times New Roman" w:hAnsi="Times New Roman" w:cs="Times New Roman"/>
                <w:noProof/>
                <w:color w:val="000000" w:themeColor="text1"/>
                <w:sz w:val="24"/>
                <w:lang w:val="en-GB"/>
              </w:rPr>
              <w:t>Identification of problem in workplace</w:t>
            </w:r>
            <w:r w:rsidR="00050FCE" w:rsidRPr="00050FCE">
              <w:rPr>
                <w:rFonts w:ascii="Times New Roman" w:hAnsi="Times New Roman" w:cs="Times New Roman"/>
                <w:noProof/>
                <w:webHidden/>
                <w:color w:val="000000" w:themeColor="text1"/>
                <w:sz w:val="24"/>
              </w:rPr>
              <w:tab/>
            </w:r>
            <w:r w:rsidR="00050FCE" w:rsidRPr="00050FCE">
              <w:rPr>
                <w:rFonts w:ascii="Times New Roman" w:hAnsi="Times New Roman" w:cs="Times New Roman"/>
                <w:noProof/>
                <w:webHidden/>
                <w:color w:val="000000" w:themeColor="text1"/>
                <w:sz w:val="24"/>
              </w:rPr>
              <w:fldChar w:fldCharType="begin"/>
            </w:r>
            <w:r w:rsidR="00050FCE" w:rsidRPr="00050FCE">
              <w:rPr>
                <w:rFonts w:ascii="Times New Roman" w:hAnsi="Times New Roman" w:cs="Times New Roman"/>
                <w:noProof/>
                <w:webHidden/>
                <w:color w:val="000000" w:themeColor="text1"/>
                <w:sz w:val="24"/>
              </w:rPr>
              <w:instrText xml:space="preserve"> PAGEREF _Toc29042329 \h </w:instrText>
            </w:r>
            <w:r w:rsidR="00050FCE" w:rsidRPr="00050FCE">
              <w:rPr>
                <w:rFonts w:ascii="Times New Roman" w:hAnsi="Times New Roman" w:cs="Times New Roman"/>
                <w:noProof/>
                <w:webHidden/>
                <w:color w:val="000000" w:themeColor="text1"/>
                <w:sz w:val="24"/>
              </w:rPr>
            </w:r>
            <w:r w:rsidR="00050FCE" w:rsidRPr="00050FCE">
              <w:rPr>
                <w:rFonts w:ascii="Times New Roman" w:hAnsi="Times New Roman" w:cs="Times New Roman"/>
                <w:noProof/>
                <w:webHidden/>
                <w:color w:val="000000" w:themeColor="text1"/>
                <w:sz w:val="24"/>
              </w:rPr>
              <w:fldChar w:fldCharType="separate"/>
            </w:r>
            <w:r w:rsidR="00050FCE" w:rsidRPr="00050FCE">
              <w:rPr>
                <w:rFonts w:ascii="Times New Roman" w:hAnsi="Times New Roman" w:cs="Times New Roman"/>
                <w:noProof/>
                <w:webHidden/>
                <w:color w:val="000000" w:themeColor="text1"/>
                <w:sz w:val="24"/>
              </w:rPr>
              <w:t>3</w:t>
            </w:r>
            <w:r w:rsidR="00050FCE" w:rsidRPr="00050FCE">
              <w:rPr>
                <w:rFonts w:ascii="Times New Roman" w:hAnsi="Times New Roman" w:cs="Times New Roman"/>
                <w:noProof/>
                <w:webHidden/>
                <w:color w:val="000000" w:themeColor="text1"/>
                <w:sz w:val="24"/>
              </w:rPr>
              <w:fldChar w:fldCharType="end"/>
            </w:r>
          </w:hyperlink>
        </w:p>
        <w:p w:rsidR="00050FCE" w:rsidRPr="00050FCE" w:rsidRDefault="00AA1BB3" w:rsidP="00050FCE">
          <w:pPr>
            <w:pStyle w:val="TOC1"/>
            <w:tabs>
              <w:tab w:val="right" w:leader="dot" w:pos="9019"/>
            </w:tabs>
            <w:spacing w:line="360" w:lineRule="auto"/>
            <w:jc w:val="both"/>
            <w:rPr>
              <w:rFonts w:ascii="Times New Roman" w:eastAsiaTheme="minorEastAsia" w:hAnsi="Times New Roman" w:cs="Times New Roman"/>
              <w:noProof/>
              <w:color w:val="000000" w:themeColor="text1"/>
              <w:sz w:val="24"/>
            </w:rPr>
          </w:pPr>
          <w:hyperlink w:anchor="_Toc29042330" w:history="1">
            <w:r w:rsidR="00050FCE" w:rsidRPr="00050FCE">
              <w:rPr>
                <w:rStyle w:val="Hyperlink"/>
                <w:rFonts w:ascii="Times New Roman" w:hAnsi="Times New Roman" w:cs="Times New Roman"/>
                <w:noProof/>
                <w:color w:val="000000" w:themeColor="text1"/>
                <w:sz w:val="24"/>
                <w:lang w:val="en-GB"/>
              </w:rPr>
              <w:t>Analysis on information for identified problem</w:t>
            </w:r>
            <w:r w:rsidR="00050FCE" w:rsidRPr="00050FCE">
              <w:rPr>
                <w:rFonts w:ascii="Times New Roman" w:hAnsi="Times New Roman" w:cs="Times New Roman"/>
                <w:noProof/>
                <w:webHidden/>
                <w:color w:val="000000" w:themeColor="text1"/>
                <w:sz w:val="24"/>
              </w:rPr>
              <w:tab/>
            </w:r>
            <w:r w:rsidR="00050FCE" w:rsidRPr="00050FCE">
              <w:rPr>
                <w:rFonts w:ascii="Times New Roman" w:hAnsi="Times New Roman" w:cs="Times New Roman"/>
                <w:noProof/>
                <w:webHidden/>
                <w:color w:val="000000" w:themeColor="text1"/>
                <w:sz w:val="24"/>
              </w:rPr>
              <w:fldChar w:fldCharType="begin"/>
            </w:r>
            <w:r w:rsidR="00050FCE" w:rsidRPr="00050FCE">
              <w:rPr>
                <w:rFonts w:ascii="Times New Roman" w:hAnsi="Times New Roman" w:cs="Times New Roman"/>
                <w:noProof/>
                <w:webHidden/>
                <w:color w:val="000000" w:themeColor="text1"/>
                <w:sz w:val="24"/>
              </w:rPr>
              <w:instrText xml:space="preserve"> PAGEREF _Toc29042330 \h </w:instrText>
            </w:r>
            <w:r w:rsidR="00050FCE" w:rsidRPr="00050FCE">
              <w:rPr>
                <w:rFonts w:ascii="Times New Roman" w:hAnsi="Times New Roman" w:cs="Times New Roman"/>
                <w:noProof/>
                <w:webHidden/>
                <w:color w:val="000000" w:themeColor="text1"/>
                <w:sz w:val="24"/>
              </w:rPr>
            </w:r>
            <w:r w:rsidR="00050FCE" w:rsidRPr="00050FCE">
              <w:rPr>
                <w:rFonts w:ascii="Times New Roman" w:hAnsi="Times New Roman" w:cs="Times New Roman"/>
                <w:noProof/>
                <w:webHidden/>
                <w:color w:val="000000" w:themeColor="text1"/>
                <w:sz w:val="24"/>
              </w:rPr>
              <w:fldChar w:fldCharType="separate"/>
            </w:r>
            <w:r w:rsidR="00050FCE" w:rsidRPr="00050FCE">
              <w:rPr>
                <w:rFonts w:ascii="Times New Roman" w:hAnsi="Times New Roman" w:cs="Times New Roman"/>
                <w:noProof/>
                <w:webHidden/>
                <w:color w:val="000000" w:themeColor="text1"/>
                <w:sz w:val="24"/>
              </w:rPr>
              <w:t>4</w:t>
            </w:r>
            <w:r w:rsidR="00050FCE" w:rsidRPr="00050FCE">
              <w:rPr>
                <w:rFonts w:ascii="Times New Roman" w:hAnsi="Times New Roman" w:cs="Times New Roman"/>
                <w:noProof/>
                <w:webHidden/>
                <w:color w:val="000000" w:themeColor="text1"/>
                <w:sz w:val="24"/>
              </w:rPr>
              <w:fldChar w:fldCharType="end"/>
            </w:r>
          </w:hyperlink>
        </w:p>
        <w:p w:rsidR="00050FCE" w:rsidRPr="00050FCE" w:rsidRDefault="00AA1BB3" w:rsidP="00050FCE">
          <w:pPr>
            <w:pStyle w:val="TOC1"/>
            <w:tabs>
              <w:tab w:val="right" w:leader="dot" w:pos="9019"/>
            </w:tabs>
            <w:spacing w:line="360" w:lineRule="auto"/>
            <w:jc w:val="both"/>
            <w:rPr>
              <w:rFonts w:ascii="Times New Roman" w:eastAsiaTheme="minorEastAsia" w:hAnsi="Times New Roman" w:cs="Times New Roman"/>
              <w:noProof/>
              <w:color w:val="000000" w:themeColor="text1"/>
              <w:sz w:val="24"/>
            </w:rPr>
          </w:pPr>
          <w:hyperlink w:anchor="_Toc29042331" w:history="1">
            <w:r w:rsidR="00050FCE" w:rsidRPr="00050FCE">
              <w:rPr>
                <w:rStyle w:val="Hyperlink"/>
                <w:rFonts w:ascii="Times New Roman" w:hAnsi="Times New Roman" w:cs="Times New Roman"/>
                <w:noProof/>
                <w:color w:val="000000" w:themeColor="text1"/>
                <w:sz w:val="24"/>
                <w:lang w:val="en-GB"/>
              </w:rPr>
              <w:t>PESTLE</w:t>
            </w:r>
            <w:r w:rsidR="00050FCE" w:rsidRPr="00050FCE">
              <w:rPr>
                <w:rFonts w:ascii="Times New Roman" w:hAnsi="Times New Roman" w:cs="Times New Roman"/>
                <w:noProof/>
                <w:webHidden/>
                <w:color w:val="000000" w:themeColor="text1"/>
                <w:sz w:val="24"/>
              </w:rPr>
              <w:tab/>
            </w:r>
            <w:r w:rsidR="00050FCE" w:rsidRPr="00050FCE">
              <w:rPr>
                <w:rFonts w:ascii="Times New Roman" w:hAnsi="Times New Roman" w:cs="Times New Roman"/>
                <w:noProof/>
                <w:webHidden/>
                <w:color w:val="000000" w:themeColor="text1"/>
                <w:sz w:val="24"/>
              </w:rPr>
              <w:fldChar w:fldCharType="begin"/>
            </w:r>
            <w:r w:rsidR="00050FCE" w:rsidRPr="00050FCE">
              <w:rPr>
                <w:rFonts w:ascii="Times New Roman" w:hAnsi="Times New Roman" w:cs="Times New Roman"/>
                <w:noProof/>
                <w:webHidden/>
                <w:color w:val="000000" w:themeColor="text1"/>
                <w:sz w:val="24"/>
              </w:rPr>
              <w:instrText xml:space="preserve"> PAGEREF _Toc29042331 \h </w:instrText>
            </w:r>
            <w:r w:rsidR="00050FCE" w:rsidRPr="00050FCE">
              <w:rPr>
                <w:rFonts w:ascii="Times New Roman" w:hAnsi="Times New Roman" w:cs="Times New Roman"/>
                <w:noProof/>
                <w:webHidden/>
                <w:color w:val="000000" w:themeColor="text1"/>
                <w:sz w:val="24"/>
              </w:rPr>
            </w:r>
            <w:r w:rsidR="00050FCE" w:rsidRPr="00050FCE">
              <w:rPr>
                <w:rFonts w:ascii="Times New Roman" w:hAnsi="Times New Roman" w:cs="Times New Roman"/>
                <w:noProof/>
                <w:webHidden/>
                <w:color w:val="000000" w:themeColor="text1"/>
                <w:sz w:val="24"/>
              </w:rPr>
              <w:fldChar w:fldCharType="separate"/>
            </w:r>
            <w:r w:rsidR="00050FCE" w:rsidRPr="00050FCE">
              <w:rPr>
                <w:rFonts w:ascii="Times New Roman" w:hAnsi="Times New Roman" w:cs="Times New Roman"/>
                <w:noProof/>
                <w:webHidden/>
                <w:color w:val="000000" w:themeColor="text1"/>
                <w:sz w:val="24"/>
              </w:rPr>
              <w:t>4</w:t>
            </w:r>
            <w:r w:rsidR="00050FCE" w:rsidRPr="00050FCE">
              <w:rPr>
                <w:rFonts w:ascii="Times New Roman" w:hAnsi="Times New Roman" w:cs="Times New Roman"/>
                <w:noProof/>
                <w:webHidden/>
                <w:color w:val="000000" w:themeColor="text1"/>
                <w:sz w:val="24"/>
              </w:rPr>
              <w:fldChar w:fldCharType="end"/>
            </w:r>
          </w:hyperlink>
        </w:p>
        <w:p w:rsidR="00050FCE" w:rsidRPr="00050FCE" w:rsidRDefault="00AA1BB3" w:rsidP="00050FCE">
          <w:pPr>
            <w:pStyle w:val="TOC1"/>
            <w:tabs>
              <w:tab w:val="right" w:leader="dot" w:pos="9019"/>
            </w:tabs>
            <w:spacing w:line="360" w:lineRule="auto"/>
            <w:jc w:val="both"/>
            <w:rPr>
              <w:rFonts w:ascii="Times New Roman" w:eastAsiaTheme="minorEastAsia" w:hAnsi="Times New Roman" w:cs="Times New Roman"/>
              <w:noProof/>
              <w:color w:val="000000" w:themeColor="text1"/>
              <w:sz w:val="24"/>
            </w:rPr>
          </w:pPr>
          <w:hyperlink w:anchor="_Toc29042332" w:history="1">
            <w:r w:rsidR="00050FCE" w:rsidRPr="00050FCE">
              <w:rPr>
                <w:rStyle w:val="Hyperlink"/>
                <w:rFonts w:ascii="Times New Roman" w:hAnsi="Times New Roman" w:cs="Times New Roman"/>
                <w:noProof/>
                <w:color w:val="000000" w:themeColor="text1"/>
                <w:sz w:val="24"/>
                <w:lang w:val="en-GB"/>
              </w:rPr>
              <w:t>SWOT</w:t>
            </w:r>
            <w:r w:rsidR="00050FCE" w:rsidRPr="00050FCE">
              <w:rPr>
                <w:rFonts w:ascii="Times New Roman" w:hAnsi="Times New Roman" w:cs="Times New Roman"/>
                <w:noProof/>
                <w:webHidden/>
                <w:color w:val="000000" w:themeColor="text1"/>
                <w:sz w:val="24"/>
              </w:rPr>
              <w:tab/>
            </w:r>
            <w:r w:rsidR="00050FCE" w:rsidRPr="00050FCE">
              <w:rPr>
                <w:rFonts w:ascii="Times New Roman" w:hAnsi="Times New Roman" w:cs="Times New Roman"/>
                <w:noProof/>
                <w:webHidden/>
                <w:color w:val="000000" w:themeColor="text1"/>
                <w:sz w:val="24"/>
              </w:rPr>
              <w:fldChar w:fldCharType="begin"/>
            </w:r>
            <w:r w:rsidR="00050FCE" w:rsidRPr="00050FCE">
              <w:rPr>
                <w:rFonts w:ascii="Times New Roman" w:hAnsi="Times New Roman" w:cs="Times New Roman"/>
                <w:noProof/>
                <w:webHidden/>
                <w:color w:val="000000" w:themeColor="text1"/>
                <w:sz w:val="24"/>
              </w:rPr>
              <w:instrText xml:space="preserve"> PAGEREF _Toc29042332 \h </w:instrText>
            </w:r>
            <w:r w:rsidR="00050FCE" w:rsidRPr="00050FCE">
              <w:rPr>
                <w:rFonts w:ascii="Times New Roman" w:hAnsi="Times New Roman" w:cs="Times New Roman"/>
                <w:noProof/>
                <w:webHidden/>
                <w:color w:val="000000" w:themeColor="text1"/>
                <w:sz w:val="24"/>
              </w:rPr>
            </w:r>
            <w:r w:rsidR="00050FCE" w:rsidRPr="00050FCE">
              <w:rPr>
                <w:rFonts w:ascii="Times New Roman" w:hAnsi="Times New Roman" w:cs="Times New Roman"/>
                <w:noProof/>
                <w:webHidden/>
                <w:color w:val="000000" w:themeColor="text1"/>
                <w:sz w:val="24"/>
              </w:rPr>
              <w:fldChar w:fldCharType="separate"/>
            </w:r>
            <w:r w:rsidR="00050FCE" w:rsidRPr="00050FCE">
              <w:rPr>
                <w:rFonts w:ascii="Times New Roman" w:hAnsi="Times New Roman" w:cs="Times New Roman"/>
                <w:noProof/>
                <w:webHidden/>
                <w:color w:val="000000" w:themeColor="text1"/>
                <w:sz w:val="24"/>
              </w:rPr>
              <w:t>6</w:t>
            </w:r>
            <w:r w:rsidR="00050FCE" w:rsidRPr="00050FCE">
              <w:rPr>
                <w:rFonts w:ascii="Times New Roman" w:hAnsi="Times New Roman" w:cs="Times New Roman"/>
                <w:noProof/>
                <w:webHidden/>
                <w:color w:val="000000" w:themeColor="text1"/>
                <w:sz w:val="24"/>
              </w:rPr>
              <w:fldChar w:fldCharType="end"/>
            </w:r>
          </w:hyperlink>
        </w:p>
        <w:p w:rsidR="00050FCE" w:rsidRPr="00050FCE" w:rsidRDefault="00AA1BB3" w:rsidP="00050FCE">
          <w:pPr>
            <w:pStyle w:val="TOC1"/>
            <w:tabs>
              <w:tab w:val="right" w:leader="dot" w:pos="9019"/>
            </w:tabs>
            <w:spacing w:line="360" w:lineRule="auto"/>
            <w:jc w:val="both"/>
            <w:rPr>
              <w:rFonts w:ascii="Times New Roman" w:eastAsiaTheme="minorEastAsia" w:hAnsi="Times New Roman" w:cs="Times New Roman"/>
              <w:noProof/>
              <w:color w:val="000000" w:themeColor="text1"/>
              <w:sz w:val="24"/>
            </w:rPr>
          </w:pPr>
          <w:hyperlink w:anchor="_Toc29042333" w:history="1">
            <w:r w:rsidR="00050FCE" w:rsidRPr="00050FCE">
              <w:rPr>
                <w:rStyle w:val="Hyperlink"/>
                <w:rFonts w:ascii="Times New Roman" w:hAnsi="Times New Roman" w:cs="Times New Roman"/>
                <w:noProof/>
                <w:color w:val="000000" w:themeColor="text1"/>
                <w:sz w:val="24"/>
                <w:lang w:val="en-GB"/>
              </w:rPr>
              <w:t>Proposing various alternative solutions</w:t>
            </w:r>
            <w:r w:rsidR="00050FCE" w:rsidRPr="00050FCE">
              <w:rPr>
                <w:rFonts w:ascii="Times New Roman" w:hAnsi="Times New Roman" w:cs="Times New Roman"/>
                <w:noProof/>
                <w:webHidden/>
                <w:color w:val="000000" w:themeColor="text1"/>
                <w:sz w:val="24"/>
              </w:rPr>
              <w:tab/>
            </w:r>
            <w:r w:rsidR="00050FCE" w:rsidRPr="00050FCE">
              <w:rPr>
                <w:rFonts w:ascii="Times New Roman" w:hAnsi="Times New Roman" w:cs="Times New Roman"/>
                <w:noProof/>
                <w:webHidden/>
                <w:color w:val="000000" w:themeColor="text1"/>
                <w:sz w:val="24"/>
              </w:rPr>
              <w:fldChar w:fldCharType="begin"/>
            </w:r>
            <w:r w:rsidR="00050FCE" w:rsidRPr="00050FCE">
              <w:rPr>
                <w:rFonts w:ascii="Times New Roman" w:hAnsi="Times New Roman" w:cs="Times New Roman"/>
                <w:noProof/>
                <w:webHidden/>
                <w:color w:val="000000" w:themeColor="text1"/>
                <w:sz w:val="24"/>
              </w:rPr>
              <w:instrText xml:space="preserve"> PAGEREF _Toc29042333 \h </w:instrText>
            </w:r>
            <w:r w:rsidR="00050FCE" w:rsidRPr="00050FCE">
              <w:rPr>
                <w:rFonts w:ascii="Times New Roman" w:hAnsi="Times New Roman" w:cs="Times New Roman"/>
                <w:noProof/>
                <w:webHidden/>
                <w:color w:val="000000" w:themeColor="text1"/>
                <w:sz w:val="24"/>
              </w:rPr>
            </w:r>
            <w:r w:rsidR="00050FCE" w:rsidRPr="00050FCE">
              <w:rPr>
                <w:rFonts w:ascii="Times New Roman" w:hAnsi="Times New Roman" w:cs="Times New Roman"/>
                <w:noProof/>
                <w:webHidden/>
                <w:color w:val="000000" w:themeColor="text1"/>
                <w:sz w:val="24"/>
              </w:rPr>
              <w:fldChar w:fldCharType="separate"/>
            </w:r>
            <w:r w:rsidR="00050FCE" w:rsidRPr="00050FCE">
              <w:rPr>
                <w:rFonts w:ascii="Times New Roman" w:hAnsi="Times New Roman" w:cs="Times New Roman"/>
                <w:noProof/>
                <w:webHidden/>
                <w:color w:val="000000" w:themeColor="text1"/>
                <w:sz w:val="24"/>
              </w:rPr>
              <w:t>8</w:t>
            </w:r>
            <w:r w:rsidR="00050FCE" w:rsidRPr="00050FCE">
              <w:rPr>
                <w:rFonts w:ascii="Times New Roman" w:hAnsi="Times New Roman" w:cs="Times New Roman"/>
                <w:noProof/>
                <w:webHidden/>
                <w:color w:val="000000" w:themeColor="text1"/>
                <w:sz w:val="24"/>
              </w:rPr>
              <w:fldChar w:fldCharType="end"/>
            </w:r>
          </w:hyperlink>
        </w:p>
        <w:p w:rsidR="00050FCE" w:rsidRPr="00050FCE" w:rsidRDefault="00AA1BB3" w:rsidP="00050FCE">
          <w:pPr>
            <w:pStyle w:val="TOC1"/>
            <w:tabs>
              <w:tab w:val="right" w:leader="dot" w:pos="9019"/>
            </w:tabs>
            <w:spacing w:line="360" w:lineRule="auto"/>
            <w:jc w:val="both"/>
            <w:rPr>
              <w:rFonts w:ascii="Times New Roman" w:eastAsiaTheme="minorEastAsia" w:hAnsi="Times New Roman" w:cs="Times New Roman"/>
              <w:noProof/>
              <w:color w:val="000000" w:themeColor="text1"/>
              <w:sz w:val="24"/>
            </w:rPr>
          </w:pPr>
          <w:hyperlink w:anchor="_Toc29042334" w:history="1">
            <w:r w:rsidR="00050FCE" w:rsidRPr="00050FCE">
              <w:rPr>
                <w:rStyle w:val="Hyperlink"/>
                <w:rFonts w:ascii="Times New Roman" w:hAnsi="Times New Roman" w:cs="Times New Roman"/>
                <w:noProof/>
                <w:color w:val="000000" w:themeColor="text1"/>
                <w:sz w:val="24"/>
                <w:lang w:val="en-GB"/>
              </w:rPr>
              <w:t>Application of decision making technique for appropriate solution</w:t>
            </w:r>
            <w:r w:rsidR="00050FCE" w:rsidRPr="00050FCE">
              <w:rPr>
                <w:rFonts w:ascii="Times New Roman" w:hAnsi="Times New Roman" w:cs="Times New Roman"/>
                <w:noProof/>
                <w:webHidden/>
                <w:color w:val="000000" w:themeColor="text1"/>
                <w:sz w:val="24"/>
              </w:rPr>
              <w:tab/>
            </w:r>
            <w:r w:rsidR="00050FCE" w:rsidRPr="00050FCE">
              <w:rPr>
                <w:rFonts w:ascii="Times New Roman" w:hAnsi="Times New Roman" w:cs="Times New Roman"/>
                <w:noProof/>
                <w:webHidden/>
                <w:color w:val="000000" w:themeColor="text1"/>
                <w:sz w:val="24"/>
              </w:rPr>
              <w:fldChar w:fldCharType="begin"/>
            </w:r>
            <w:r w:rsidR="00050FCE" w:rsidRPr="00050FCE">
              <w:rPr>
                <w:rFonts w:ascii="Times New Roman" w:hAnsi="Times New Roman" w:cs="Times New Roman"/>
                <w:noProof/>
                <w:webHidden/>
                <w:color w:val="000000" w:themeColor="text1"/>
                <w:sz w:val="24"/>
              </w:rPr>
              <w:instrText xml:space="preserve"> PAGEREF _Toc29042334 \h </w:instrText>
            </w:r>
            <w:r w:rsidR="00050FCE" w:rsidRPr="00050FCE">
              <w:rPr>
                <w:rFonts w:ascii="Times New Roman" w:hAnsi="Times New Roman" w:cs="Times New Roman"/>
                <w:noProof/>
                <w:webHidden/>
                <w:color w:val="000000" w:themeColor="text1"/>
                <w:sz w:val="24"/>
              </w:rPr>
            </w:r>
            <w:r w:rsidR="00050FCE" w:rsidRPr="00050FCE">
              <w:rPr>
                <w:rFonts w:ascii="Times New Roman" w:hAnsi="Times New Roman" w:cs="Times New Roman"/>
                <w:noProof/>
                <w:webHidden/>
                <w:color w:val="000000" w:themeColor="text1"/>
                <w:sz w:val="24"/>
              </w:rPr>
              <w:fldChar w:fldCharType="separate"/>
            </w:r>
            <w:r w:rsidR="00050FCE" w:rsidRPr="00050FCE">
              <w:rPr>
                <w:rFonts w:ascii="Times New Roman" w:hAnsi="Times New Roman" w:cs="Times New Roman"/>
                <w:noProof/>
                <w:webHidden/>
                <w:color w:val="000000" w:themeColor="text1"/>
                <w:sz w:val="24"/>
              </w:rPr>
              <w:t>9</w:t>
            </w:r>
            <w:r w:rsidR="00050FCE" w:rsidRPr="00050FCE">
              <w:rPr>
                <w:rFonts w:ascii="Times New Roman" w:hAnsi="Times New Roman" w:cs="Times New Roman"/>
                <w:noProof/>
                <w:webHidden/>
                <w:color w:val="000000" w:themeColor="text1"/>
                <w:sz w:val="24"/>
              </w:rPr>
              <w:fldChar w:fldCharType="end"/>
            </w:r>
          </w:hyperlink>
        </w:p>
        <w:p w:rsidR="00050FCE" w:rsidRPr="00050FCE" w:rsidRDefault="00AA1BB3" w:rsidP="00050FCE">
          <w:pPr>
            <w:pStyle w:val="TOC1"/>
            <w:tabs>
              <w:tab w:val="right" w:leader="dot" w:pos="9019"/>
            </w:tabs>
            <w:spacing w:line="360" w:lineRule="auto"/>
            <w:jc w:val="both"/>
            <w:rPr>
              <w:rFonts w:ascii="Times New Roman" w:eastAsiaTheme="minorEastAsia" w:hAnsi="Times New Roman" w:cs="Times New Roman"/>
              <w:noProof/>
              <w:color w:val="000000" w:themeColor="text1"/>
              <w:sz w:val="24"/>
            </w:rPr>
          </w:pPr>
          <w:hyperlink w:anchor="_Toc29042335" w:history="1">
            <w:r w:rsidR="00050FCE" w:rsidRPr="00050FCE">
              <w:rPr>
                <w:rStyle w:val="Hyperlink"/>
                <w:rFonts w:ascii="Times New Roman" w:hAnsi="Times New Roman" w:cs="Times New Roman"/>
                <w:noProof/>
                <w:color w:val="000000" w:themeColor="text1"/>
                <w:sz w:val="24"/>
                <w:lang w:val="en-GB"/>
              </w:rPr>
              <w:t>Developing the plan for proposed solution</w:t>
            </w:r>
            <w:r w:rsidR="00050FCE" w:rsidRPr="00050FCE">
              <w:rPr>
                <w:rFonts w:ascii="Times New Roman" w:hAnsi="Times New Roman" w:cs="Times New Roman"/>
                <w:noProof/>
                <w:webHidden/>
                <w:color w:val="000000" w:themeColor="text1"/>
                <w:sz w:val="24"/>
              </w:rPr>
              <w:tab/>
            </w:r>
            <w:r w:rsidR="00050FCE" w:rsidRPr="00050FCE">
              <w:rPr>
                <w:rFonts w:ascii="Times New Roman" w:hAnsi="Times New Roman" w:cs="Times New Roman"/>
                <w:noProof/>
                <w:webHidden/>
                <w:color w:val="000000" w:themeColor="text1"/>
                <w:sz w:val="24"/>
              </w:rPr>
              <w:fldChar w:fldCharType="begin"/>
            </w:r>
            <w:r w:rsidR="00050FCE" w:rsidRPr="00050FCE">
              <w:rPr>
                <w:rFonts w:ascii="Times New Roman" w:hAnsi="Times New Roman" w:cs="Times New Roman"/>
                <w:noProof/>
                <w:webHidden/>
                <w:color w:val="000000" w:themeColor="text1"/>
                <w:sz w:val="24"/>
              </w:rPr>
              <w:instrText xml:space="preserve"> PAGEREF _Toc29042335 \h </w:instrText>
            </w:r>
            <w:r w:rsidR="00050FCE" w:rsidRPr="00050FCE">
              <w:rPr>
                <w:rFonts w:ascii="Times New Roman" w:hAnsi="Times New Roman" w:cs="Times New Roman"/>
                <w:noProof/>
                <w:webHidden/>
                <w:color w:val="000000" w:themeColor="text1"/>
                <w:sz w:val="24"/>
              </w:rPr>
            </w:r>
            <w:r w:rsidR="00050FCE" w:rsidRPr="00050FCE">
              <w:rPr>
                <w:rFonts w:ascii="Times New Roman" w:hAnsi="Times New Roman" w:cs="Times New Roman"/>
                <w:noProof/>
                <w:webHidden/>
                <w:color w:val="000000" w:themeColor="text1"/>
                <w:sz w:val="24"/>
              </w:rPr>
              <w:fldChar w:fldCharType="separate"/>
            </w:r>
            <w:r w:rsidR="00050FCE" w:rsidRPr="00050FCE">
              <w:rPr>
                <w:rFonts w:ascii="Times New Roman" w:hAnsi="Times New Roman" w:cs="Times New Roman"/>
                <w:noProof/>
                <w:webHidden/>
                <w:color w:val="000000" w:themeColor="text1"/>
                <w:sz w:val="24"/>
              </w:rPr>
              <w:t>11</w:t>
            </w:r>
            <w:r w:rsidR="00050FCE" w:rsidRPr="00050FCE">
              <w:rPr>
                <w:rFonts w:ascii="Times New Roman" w:hAnsi="Times New Roman" w:cs="Times New Roman"/>
                <w:noProof/>
                <w:webHidden/>
                <w:color w:val="000000" w:themeColor="text1"/>
                <w:sz w:val="24"/>
              </w:rPr>
              <w:fldChar w:fldCharType="end"/>
            </w:r>
          </w:hyperlink>
        </w:p>
        <w:p w:rsidR="00050FCE" w:rsidRPr="00050FCE" w:rsidRDefault="00AA1BB3" w:rsidP="00050FCE">
          <w:pPr>
            <w:pStyle w:val="TOC1"/>
            <w:tabs>
              <w:tab w:val="right" w:leader="dot" w:pos="9019"/>
            </w:tabs>
            <w:spacing w:line="360" w:lineRule="auto"/>
            <w:jc w:val="both"/>
            <w:rPr>
              <w:rFonts w:ascii="Times New Roman" w:eastAsiaTheme="minorEastAsia" w:hAnsi="Times New Roman" w:cs="Times New Roman"/>
              <w:noProof/>
              <w:color w:val="000000" w:themeColor="text1"/>
              <w:sz w:val="24"/>
            </w:rPr>
          </w:pPr>
          <w:hyperlink w:anchor="_Toc29042336" w:history="1">
            <w:r w:rsidR="00050FCE" w:rsidRPr="00050FCE">
              <w:rPr>
                <w:rStyle w:val="Hyperlink"/>
                <w:rFonts w:ascii="Times New Roman" w:hAnsi="Times New Roman" w:cs="Times New Roman"/>
                <w:noProof/>
                <w:color w:val="000000" w:themeColor="text1"/>
                <w:sz w:val="24"/>
                <w:lang w:val="en-GB"/>
              </w:rPr>
              <w:t>Communication of plan to stakeholders</w:t>
            </w:r>
            <w:r w:rsidR="00050FCE" w:rsidRPr="00050FCE">
              <w:rPr>
                <w:rFonts w:ascii="Times New Roman" w:hAnsi="Times New Roman" w:cs="Times New Roman"/>
                <w:noProof/>
                <w:webHidden/>
                <w:color w:val="000000" w:themeColor="text1"/>
                <w:sz w:val="24"/>
              </w:rPr>
              <w:tab/>
            </w:r>
            <w:r w:rsidR="00050FCE" w:rsidRPr="00050FCE">
              <w:rPr>
                <w:rFonts w:ascii="Times New Roman" w:hAnsi="Times New Roman" w:cs="Times New Roman"/>
                <w:noProof/>
                <w:webHidden/>
                <w:color w:val="000000" w:themeColor="text1"/>
                <w:sz w:val="24"/>
              </w:rPr>
              <w:fldChar w:fldCharType="begin"/>
            </w:r>
            <w:r w:rsidR="00050FCE" w:rsidRPr="00050FCE">
              <w:rPr>
                <w:rFonts w:ascii="Times New Roman" w:hAnsi="Times New Roman" w:cs="Times New Roman"/>
                <w:noProof/>
                <w:webHidden/>
                <w:color w:val="000000" w:themeColor="text1"/>
                <w:sz w:val="24"/>
              </w:rPr>
              <w:instrText xml:space="preserve"> PAGEREF _Toc29042336 \h </w:instrText>
            </w:r>
            <w:r w:rsidR="00050FCE" w:rsidRPr="00050FCE">
              <w:rPr>
                <w:rFonts w:ascii="Times New Roman" w:hAnsi="Times New Roman" w:cs="Times New Roman"/>
                <w:noProof/>
                <w:webHidden/>
                <w:color w:val="000000" w:themeColor="text1"/>
                <w:sz w:val="24"/>
              </w:rPr>
            </w:r>
            <w:r w:rsidR="00050FCE" w:rsidRPr="00050FCE">
              <w:rPr>
                <w:rFonts w:ascii="Times New Roman" w:hAnsi="Times New Roman" w:cs="Times New Roman"/>
                <w:noProof/>
                <w:webHidden/>
                <w:color w:val="000000" w:themeColor="text1"/>
                <w:sz w:val="24"/>
              </w:rPr>
              <w:fldChar w:fldCharType="separate"/>
            </w:r>
            <w:r w:rsidR="00050FCE" w:rsidRPr="00050FCE">
              <w:rPr>
                <w:rFonts w:ascii="Times New Roman" w:hAnsi="Times New Roman" w:cs="Times New Roman"/>
                <w:noProof/>
                <w:webHidden/>
                <w:color w:val="000000" w:themeColor="text1"/>
                <w:sz w:val="24"/>
              </w:rPr>
              <w:t>12</w:t>
            </w:r>
            <w:r w:rsidR="00050FCE" w:rsidRPr="00050FCE">
              <w:rPr>
                <w:rFonts w:ascii="Times New Roman" w:hAnsi="Times New Roman" w:cs="Times New Roman"/>
                <w:noProof/>
                <w:webHidden/>
                <w:color w:val="000000" w:themeColor="text1"/>
                <w:sz w:val="24"/>
              </w:rPr>
              <w:fldChar w:fldCharType="end"/>
            </w:r>
          </w:hyperlink>
        </w:p>
        <w:p w:rsidR="00050FCE" w:rsidRPr="00050FCE" w:rsidRDefault="00AA1BB3" w:rsidP="00050FCE">
          <w:pPr>
            <w:pStyle w:val="TOC1"/>
            <w:tabs>
              <w:tab w:val="right" w:leader="dot" w:pos="9019"/>
            </w:tabs>
            <w:spacing w:line="360" w:lineRule="auto"/>
            <w:jc w:val="both"/>
            <w:rPr>
              <w:rFonts w:ascii="Times New Roman" w:eastAsiaTheme="minorEastAsia" w:hAnsi="Times New Roman" w:cs="Times New Roman"/>
              <w:noProof/>
              <w:color w:val="000000" w:themeColor="text1"/>
              <w:sz w:val="24"/>
            </w:rPr>
          </w:pPr>
          <w:hyperlink w:anchor="_Toc29042337" w:history="1">
            <w:r w:rsidR="00050FCE" w:rsidRPr="00050FCE">
              <w:rPr>
                <w:rStyle w:val="Hyperlink"/>
                <w:rFonts w:ascii="Times New Roman" w:hAnsi="Times New Roman" w:cs="Times New Roman"/>
                <w:noProof/>
                <w:color w:val="000000" w:themeColor="text1"/>
                <w:sz w:val="24"/>
                <w:lang w:val="en-GB"/>
              </w:rPr>
              <w:t>Assessment of monitoring and review techniques for implementation of solution</w:t>
            </w:r>
            <w:r w:rsidR="00050FCE" w:rsidRPr="00050FCE">
              <w:rPr>
                <w:rFonts w:ascii="Times New Roman" w:hAnsi="Times New Roman" w:cs="Times New Roman"/>
                <w:noProof/>
                <w:webHidden/>
                <w:color w:val="000000" w:themeColor="text1"/>
                <w:sz w:val="24"/>
              </w:rPr>
              <w:tab/>
            </w:r>
            <w:r w:rsidR="00050FCE" w:rsidRPr="00050FCE">
              <w:rPr>
                <w:rFonts w:ascii="Times New Roman" w:hAnsi="Times New Roman" w:cs="Times New Roman"/>
                <w:noProof/>
                <w:webHidden/>
                <w:color w:val="000000" w:themeColor="text1"/>
                <w:sz w:val="24"/>
              </w:rPr>
              <w:fldChar w:fldCharType="begin"/>
            </w:r>
            <w:r w:rsidR="00050FCE" w:rsidRPr="00050FCE">
              <w:rPr>
                <w:rFonts w:ascii="Times New Roman" w:hAnsi="Times New Roman" w:cs="Times New Roman"/>
                <w:noProof/>
                <w:webHidden/>
                <w:color w:val="000000" w:themeColor="text1"/>
                <w:sz w:val="24"/>
              </w:rPr>
              <w:instrText xml:space="preserve"> PAGEREF _Toc29042337 \h </w:instrText>
            </w:r>
            <w:r w:rsidR="00050FCE" w:rsidRPr="00050FCE">
              <w:rPr>
                <w:rFonts w:ascii="Times New Roman" w:hAnsi="Times New Roman" w:cs="Times New Roman"/>
                <w:noProof/>
                <w:webHidden/>
                <w:color w:val="000000" w:themeColor="text1"/>
                <w:sz w:val="24"/>
              </w:rPr>
            </w:r>
            <w:r w:rsidR="00050FCE" w:rsidRPr="00050FCE">
              <w:rPr>
                <w:rFonts w:ascii="Times New Roman" w:hAnsi="Times New Roman" w:cs="Times New Roman"/>
                <w:noProof/>
                <w:webHidden/>
                <w:color w:val="000000" w:themeColor="text1"/>
                <w:sz w:val="24"/>
              </w:rPr>
              <w:fldChar w:fldCharType="separate"/>
            </w:r>
            <w:r w:rsidR="00050FCE" w:rsidRPr="00050FCE">
              <w:rPr>
                <w:rFonts w:ascii="Times New Roman" w:hAnsi="Times New Roman" w:cs="Times New Roman"/>
                <w:noProof/>
                <w:webHidden/>
                <w:color w:val="000000" w:themeColor="text1"/>
                <w:sz w:val="24"/>
              </w:rPr>
              <w:t>13</w:t>
            </w:r>
            <w:r w:rsidR="00050FCE" w:rsidRPr="00050FCE">
              <w:rPr>
                <w:rFonts w:ascii="Times New Roman" w:hAnsi="Times New Roman" w:cs="Times New Roman"/>
                <w:noProof/>
                <w:webHidden/>
                <w:color w:val="000000" w:themeColor="text1"/>
                <w:sz w:val="24"/>
              </w:rPr>
              <w:fldChar w:fldCharType="end"/>
            </w:r>
          </w:hyperlink>
        </w:p>
        <w:p w:rsidR="00050FCE" w:rsidRPr="00050FCE" w:rsidRDefault="00AA1BB3" w:rsidP="00050FCE">
          <w:pPr>
            <w:pStyle w:val="TOC1"/>
            <w:tabs>
              <w:tab w:val="right" w:leader="dot" w:pos="9019"/>
            </w:tabs>
            <w:spacing w:line="360" w:lineRule="auto"/>
            <w:jc w:val="both"/>
            <w:rPr>
              <w:rFonts w:ascii="Times New Roman" w:eastAsiaTheme="minorEastAsia" w:hAnsi="Times New Roman" w:cs="Times New Roman"/>
              <w:noProof/>
              <w:color w:val="000000" w:themeColor="text1"/>
              <w:sz w:val="24"/>
            </w:rPr>
          </w:pPr>
          <w:hyperlink w:anchor="_Toc29042338" w:history="1">
            <w:r w:rsidR="00050FCE" w:rsidRPr="00050FCE">
              <w:rPr>
                <w:rStyle w:val="Hyperlink"/>
                <w:rFonts w:ascii="Times New Roman" w:hAnsi="Times New Roman" w:cs="Times New Roman"/>
                <w:noProof/>
                <w:color w:val="000000" w:themeColor="text1"/>
                <w:sz w:val="24"/>
                <w:lang w:val="en-GB"/>
              </w:rPr>
              <w:t>Conclusion</w:t>
            </w:r>
            <w:r w:rsidR="00050FCE" w:rsidRPr="00050FCE">
              <w:rPr>
                <w:rFonts w:ascii="Times New Roman" w:hAnsi="Times New Roman" w:cs="Times New Roman"/>
                <w:noProof/>
                <w:webHidden/>
                <w:color w:val="000000" w:themeColor="text1"/>
                <w:sz w:val="24"/>
              </w:rPr>
              <w:tab/>
            </w:r>
            <w:r w:rsidR="00050FCE" w:rsidRPr="00050FCE">
              <w:rPr>
                <w:rFonts w:ascii="Times New Roman" w:hAnsi="Times New Roman" w:cs="Times New Roman"/>
                <w:noProof/>
                <w:webHidden/>
                <w:color w:val="000000" w:themeColor="text1"/>
                <w:sz w:val="24"/>
              </w:rPr>
              <w:fldChar w:fldCharType="begin"/>
            </w:r>
            <w:r w:rsidR="00050FCE" w:rsidRPr="00050FCE">
              <w:rPr>
                <w:rFonts w:ascii="Times New Roman" w:hAnsi="Times New Roman" w:cs="Times New Roman"/>
                <w:noProof/>
                <w:webHidden/>
                <w:color w:val="000000" w:themeColor="text1"/>
                <w:sz w:val="24"/>
              </w:rPr>
              <w:instrText xml:space="preserve"> PAGEREF _Toc29042338 \h </w:instrText>
            </w:r>
            <w:r w:rsidR="00050FCE" w:rsidRPr="00050FCE">
              <w:rPr>
                <w:rFonts w:ascii="Times New Roman" w:hAnsi="Times New Roman" w:cs="Times New Roman"/>
                <w:noProof/>
                <w:webHidden/>
                <w:color w:val="000000" w:themeColor="text1"/>
                <w:sz w:val="24"/>
              </w:rPr>
            </w:r>
            <w:r w:rsidR="00050FCE" w:rsidRPr="00050FCE">
              <w:rPr>
                <w:rFonts w:ascii="Times New Roman" w:hAnsi="Times New Roman" w:cs="Times New Roman"/>
                <w:noProof/>
                <w:webHidden/>
                <w:color w:val="000000" w:themeColor="text1"/>
                <w:sz w:val="24"/>
              </w:rPr>
              <w:fldChar w:fldCharType="separate"/>
            </w:r>
            <w:r w:rsidR="00050FCE" w:rsidRPr="00050FCE">
              <w:rPr>
                <w:rFonts w:ascii="Times New Roman" w:hAnsi="Times New Roman" w:cs="Times New Roman"/>
                <w:noProof/>
                <w:webHidden/>
                <w:color w:val="000000" w:themeColor="text1"/>
                <w:sz w:val="24"/>
              </w:rPr>
              <w:t>14</w:t>
            </w:r>
            <w:r w:rsidR="00050FCE" w:rsidRPr="00050FCE">
              <w:rPr>
                <w:rFonts w:ascii="Times New Roman" w:hAnsi="Times New Roman" w:cs="Times New Roman"/>
                <w:noProof/>
                <w:webHidden/>
                <w:color w:val="000000" w:themeColor="text1"/>
                <w:sz w:val="24"/>
              </w:rPr>
              <w:fldChar w:fldCharType="end"/>
            </w:r>
          </w:hyperlink>
        </w:p>
        <w:p w:rsidR="00050FCE" w:rsidRPr="00050FCE" w:rsidRDefault="00AA1BB3" w:rsidP="00050FCE">
          <w:pPr>
            <w:pStyle w:val="TOC1"/>
            <w:tabs>
              <w:tab w:val="right" w:leader="dot" w:pos="9019"/>
            </w:tabs>
            <w:spacing w:line="360" w:lineRule="auto"/>
            <w:jc w:val="both"/>
            <w:rPr>
              <w:rFonts w:ascii="Times New Roman" w:eastAsiaTheme="minorEastAsia" w:hAnsi="Times New Roman" w:cs="Times New Roman"/>
              <w:noProof/>
              <w:color w:val="000000" w:themeColor="text1"/>
              <w:sz w:val="24"/>
            </w:rPr>
          </w:pPr>
          <w:hyperlink w:anchor="_Toc29042339" w:history="1">
            <w:r w:rsidR="00050FCE" w:rsidRPr="00050FCE">
              <w:rPr>
                <w:rStyle w:val="Hyperlink"/>
                <w:rFonts w:ascii="Times New Roman" w:hAnsi="Times New Roman" w:cs="Times New Roman"/>
                <w:noProof/>
                <w:color w:val="000000" w:themeColor="text1"/>
                <w:sz w:val="24"/>
                <w:lang w:val="en-GB"/>
              </w:rPr>
              <w:t>References</w:t>
            </w:r>
            <w:r w:rsidR="00050FCE" w:rsidRPr="00050FCE">
              <w:rPr>
                <w:rFonts w:ascii="Times New Roman" w:hAnsi="Times New Roman" w:cs="Times New Roman"/>
                <w:noProof/>
                <w:webHidden/>
                <w:color w:val="000000" w:themeColor="text1"/>
                <w:sz w:val="24"/>
              </w:rPr>
              <w:tab/>
            </w:r>
            <w:r w:rsidR="00050FCE" w:rsidRPr="00050FCE">
              <w:rPr>
                <w:rFonts w:ascii="Times New Roman" w:hAnsi="Times New Roman" w:cs="Times New Roman"/>
                <w:noProof/>
                <w:webHidden/>
                <w:color w:val="000000" w:themeColor="text1"/>
                <w:sz w:val="24"/>
              </w:rPr>
              <w:fldChar w:fldCharType="begin"/>
            </w:r>
            <w:r w:rsidR="00050FCE" w:rsidRPr="00050FCE">
              <w:rPr>
                <w:rFonts w:ascii="Times New Roman" w:hAnsi="Times New Roman" w:cs="Times New Roman"/>
                <w:noProof/>
                <w:webHidden/>
                <w:color w:val="000000" w:themeColor="text1"/>
                <w:sz w:val="24"/>
              </w:rPr>
              <w:instrText xml:space="preserve"> PAGEREF _Toc29042339 \h </w:instrText>
            </w:r>
            <w:r w:rsidR="00050FCE" w:rsidRPr="00050FCE">
              <w:rPr>
                <w:rFonts w:ascii="Times New Roman" w:hAnsi="Times New Roman" w:cs="Times New Roman"/>
                <w:noProof/>
                <w:webHidden/>
                <w:color w:val="000000" w:themeColor="text1"/>
                <w:sz w:val="24"/>
              </w:rPr>
            </w:r>
            <w:r w:rsidR="00050FCE" w:rsidRPr="00050FCE">
              <w:rPr>
                <w:rFonts w:ascii="Times New Roman" w:hAnsi="Times New Roman" w:cs="Times New Roman"/>
                <w:noProof/>
                <w:webHidden/>
                <w:color w:val="000000" w:themeColor="text1"/>
                <w:sz w:val="24"/>
              </w:rPr>
              <w:fldChar w:fldCharType="separate"/>
            </w:r>
            <w:r w:rsidR="00050FCE" w:rsidRPr="00050FCE">
              <w:rPr>
                <w:rFonts w:ascii="Times New Roman" w:hAnsi="Times New Roman" w:cs="Times New Roman"/>
                <w:noProof/>
                <w:webHidden/>
                <w:color w:val="000000" w:themeColor="text1"/>
                <w:sz w:val="24"/>
              </w:rPr>
              <w:t>15</w:t>
            </w:r>
            <w:r w:rsidR="00050FCE" w:rsidRPr="00050FCE">
              <w:rPr>
                <w:rFonts w:ascii="Times New Roman" w:hAnsi="Times New Roman" w:cs="Times New Roman"/>
                <w:noProof/>
                <w:webHidden/>
                <w:color w:val="000000" w:themeColor="text1"/>
                <w:sz w:val="24"/>
              </w:rPr>
              <w:fldChar w:fldCharType="end"/>
            </w:r>
          </w:hyperlink>
        </w:p>
        <w:p w:rsidR="00050FCE" w:rsidRDefault="00050FCE" w:rsidP="00050FCE">
          <w:pPr>
            <w:spacing w:line="360" w:lineRule="auto"/>
            <w:jc w:val="both"/>
          </w:pPr>
          <w:r w:rsidRPr="00050FCE">
            <w:rPr>
              <w:rFonts w:ascii="Times New Roman" w:hAnsi="Times New Roman" w:cs="Times New Roman"/>
              <w:color w:val="000000" w:themeColor="text1"/>
              <w:sz w:val="24"/>
              <w:szCs w:val="24"/>
            </w:rPr>
            <w:fldChar w:fldCharType="end"/>
          </w:r>
        </w:p>
      </w:sdtContent>
    </w:sdt>
    <w:p w:rsidR="00050FCE" w:rsidRDefault="00050FCE">
      <w:pPr>
        <w:rPr>
          <w:rFonts w:ascii="Times New Roman" w:hAnsi="Times New Roman"/>
          <w:b/>
          <w:sz w:val="24"/>
          <w:szCs w:val="40"/>
          <w:lang w:val="en-GB"/>
        </w:rPr>
      </w:pPr>
    </w:p>
    <w:p w:rsidR="00050FCE" w:rsidRDefault="00050FCE">
      <w:pPr>
        <w:rPr>
          <w:rFonts w:ascii="Times New Roman" w:hAnsi="Times New Roman"/>
          <w:b/>
          <w:sz w:val="24"/>
          <w:szCs w:val="40"/>
          <w:lang w:val="en-GB"/>
        </w:rPr>
      </w:pPr>
      <w:r>
        <w:rPr>
          <w:lang w:val="en-GB"/>
        </w:rPr>
        <w:br w:type="page"/>
      </w:r>
    </w:p>
    <w:p w:rsidR="00537BCC" w:rsidRPr="009B6425" w:rsidRDefault="00E01588" w:rsidP="00AC3ABE">
      <w:pPr>
        <w:pStyle w:val="Heading1"/>
        <w:rPr>
          <w:lang w:val="en-GB"/>
        </w:rPr>
      </w:pPr>
      <w:bookmarkStart w:id="1" w:name="_Toc29042328"/>
      <w:r w:rsidRPr="009B6425">
        <w:rPr>
          <w:lang w:val="en-GB"/>
        </w:rPr>
        <w:lastRenderedPageBreak/>
        <w:t>Introduction</w:t>
      </w:r>
      <w:bookmarkEnd w:id="1"/>
      <w:r w:rsidRPr="009B6425">
        <w:rPr>
          <w:lang w:val="en-GB"/>
        </w:rPr>
        <w:t xml:space="preserve"> </w:t>
      </w:r>
    </w:p>
    <w:p w:rsidR="00537BCC" w:rsidRPr="009B6425" w:rsidRDefault="00E01588">
      <w:pPr>
        <w:pStyle w:val="Normal1"/>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 xml:space="preserve">Decision making skills are an inherent requirement for a professional employee to find alternative measures for workplace issues. The application of brainstorming as a problem solving technique is a vital approach for selecting appropriate solution that could submerge the issue without any intricacy. It does not only help in maintaining the situational crisis in the workplace but also result in improving the work scenario within an organisation. In order to select an appropriate decision for solution, decision making technique need to be evaluated for proper amendment of complex problem. It is relevant for competitive organisation to conduct environmental analysis for proper amendment of proposed solution into workplace complexities. </w:t>
      </w:r>
    </w:p>
    <w:p w:rsidR="00537BCC" w:rsidRPr="009B6425" w:rsidRDefault="00E01588">
      <w:pPr>
        <w:pStyle w:val="Normal1"/>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 xml:space="preserve">The identification of workplace issues is carried out by focusing on environmental situation of John and Lewis (JLP) so that a proper decision can be made to enhance the implementation of solutions. The report has applied analytical tool to comprehend the solution of complex problems in John and Lewis. </w:t>
      </w:r>
    </w:p>
    <w:p w:rsidR="00537BCC" w:rsidRPr="009B6425" w:rsidRDefault="00E01588" w:rsidP="00AC3ABE">
      <w:pPr>
        <w:pStyle w:val="Heading1"/>
        <w:rPr>
          <w:lang w:val="en-GB"/>
        </w:rPr>
      </w:pPr>
      <w:bookmarkStart w:id="2" w:name="_Toc29042329"/>
      <w:r w:rsidRPr="009B6425">
        <w:rPr>
          <w:lang w:val="en-GB"/>
        </w:rPr>
        <w:t>Identification of problem in workplace</w:t>
      </w:r>
      <w:bookmarkEnd w:id="2"/>
      <w:r w:rsidRPr="009B6425">
        <w:rPr>
          <w:lang w:val="en-GB"/>
        </w:rPr>
        <w:t xml:space="preserve"> </w:t>
      </w:r>
    </w:p>
    <w:p w:rsidR="00537BCC" w:rsidRPr="009B6425" w:rsidRDefault="00E01588">
      <w:pPr>
        <w:pStyle w:val="Normal1"/>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 xml:space="preserve">The significant problem in workplace situation of John and Lewis is regarding the profit capitalism from shares. John and Lewis </w:t>
      </w:r>
      <w:r w:rsidR="00AC3ABE" w:rsidRPr="009B6425">
        <w:rPr>
          <w:rFonts w:ascii="Times New Roman" w:eastAsia="Times New Roman" w:hAnsi="Times New Roman" w:cs="Times New Roman"/>
          <w:sz w:val="24"/>
          <w:szCs w:val="24"/>
          <w:lang w:val="en-GB"/>
        </w:rPr>
        <w:t>have</w:t>
      </w:r>
      <w:r w:rsidRPr="009B6425">
        <w:rPr>
          <w:rFonts w:ascii="Times New Roman" w:eastAsia="Times New Roman" w:hAnsi="Times New Roman" w:cs="Times New Roman"/>
          <w:sz w:val="24"/>
          <w:szCs w:val="24"/>
          <w:lang w:val="en-GB"/>
        </w:rPr>
        <w:t xml:space="preserve"> been distributing the profit from shares on a partnership basis as it considers employees a relevant partner to become shareholders of the company. It has been highlighted by Maund </w:t>
      </w:r>
      <w:r w:rsidRPr="009B6425">
        <w:rPr>
          <w:rFonts w:ascii="Times New Roman" w:eastAsia="Times New Roman" w:hAnsi="Times New Roman" w:cs="Times New Roman"/>
          <w:i/>
          <w:sz w:val="24"/>
          <w:szCs w:val="24"/>
          <w:lang w:val="en-GB"/>
        </w:rPr>
        <w:t>et al.</w:t>
      </w:r>
      <w:r w:rsidRPr="009B6425">
        <w:rPr>
          <w:rFonts w:ascii="Times New Roman" w:eastAsia="Times New Roman" w:hAnsi="Times New Roman" w:cs="Times New Roman"/>
          <w:sz w:val="24"/>
          <w:szCs w:val="24"/>
          <w:lang w:val="en-GB"/>
        </w:rPr>
        <w:t xml:space="preserve"> (2017) that distribution of share profit among employees is a positive step for retaining workers without any flaws. The statement of the author is reflected in John and Lewis culture which focuses on building a employee-employer relationship in a positive manner. However, the complex problem in John and Lewis is that only the </w:t>
      </w:r>
      <w:r w:rsidR="00AC3ABE" w:rsidRPr="009B6425">
        <w:rPr>
          <w:rFonts w:ascii="Times New Roman" w:eastAsia="Times New Roman" w:hAnsi="Times New Roman" w:cs="Times New Roman"/>
          <w:sz w:val="24"/>
          <w:szCs w:val="24"/>
          <w:lang w:val="en-GB"/>
        </w:rPr>
        <w:t>trust has</w:t>
      </w:r>
      <w:r w:rsidRPr="009B6425">
        <w:rPr>
          <w:rFonts w:ascii="Times New Roman" w:eastAsia="Times New Roman" w:hAnsi="Times New Roman" w:cs="Times New Roman"/>
          <w:sz w:val="24"/>
          <w:szCs w:val="24"/>
          <w:lang w:val="en-GB"/>
        </w:rPr>
        <w:t xml:space="preserve"> the power to hold and sell the share to other partners whereas employees can only earn profit from increase of share price (Johnlewis.com, 2019). The lack of initiative to provide full ownership of shares to employees has been creating a rift between workers and management. It does not only hamper the employee-employer relationship but also create internal conflict regarding changes in John and Lewis.   </w:t>
      </w:r>
    </w:p>
    <w:p w:rsidR="00537BCC" w:rsidRPr="009B6425" w:rsidRDefault="00E01588">
      <w:pPr>
        <w:pStyle w:val="Normal1"/>
        <w:spacing w:line="360" w:lineRule="auto"/>
        <w:jc w:val="both"/>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Scope of problem</w:t>
      </w:r>
    </w:p>
    <w:p w:rsidR="005B05D3" w:rsidRDefault="00E01588">
      <w:pPr>
        <w:pStyle w:val="Normal1"/>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The complexity regarding profit sharing mechanism of shares can be ineffective in providing positive workplace situation.</w:t>
      </w:r>
      <w:r w:rsidR="005B05D3">
        <w:rPr>
          <w:rFonts w:ascii="Times New Roman" w:eastAsia="Times New Roman" w:hAnsi="Times New Roman" w:cs="Times New Roman"/>
          <w:sz w:val="24"/>
          <w:szCs w:val="24"/>
          <w:lang w:val="en-GB"/>
        </w:rPr>
        <w:t xml:space="preserve"> </w:t>
      </w:r>
      <w:r w:rsidR="005B05D3" w:rsidRPr="005B05D3">
        <w:rPr>
          <w:rFonts w:ascii="Times New Roman" w:eastAsia="Times New Roman" w:hAnsi="Times New Roman" w:cs="Times New Roman"/>
          <w:sz w:val="24"/>
          <w:szCs w:val="24"/>
          <w:lang w:val="en-GB"/>
        </w:rPr>
        <w:t xml:space="preserve">In spite of the fact that we may attempt to satisfy everybody, some of the time we experience a person with whom it's hard to discover shared belief. Regardless of whether colleague, predominant, or subordinate, when proficient perspectives </w:t>
      </w:r>
      <w:r w:rsidR="005B05D3" w:rsidRPr="005B05D3">
        <w:rPr>
          <w:rFonts w:ascii="Times New Roman" w:eastAsia="Times New Roman" w:hAnsi="Times New Roman" w:cs="Times New Roman"/>
          <w:sz w:val="24"/>
          <w:szCs w:val="24"/>
          <w:lang w:val="en-GB"/>
        </w:rPr>
        <w:lastRenderedPageBreak/>
        <w:t>don't fit together, profitability and productivity frequently endure (Belton and Stewart, 2001). Manage the person by addressing that person in an impartial, non-accusatory tone. Have a go at commending the person on their difficult work, and when all is good and well, inquire as to whether you can put time aside to tranquilly settle your disparities and talk about what may be the most ideal approach forward (Ke et al., 2017). Recollect that everybody has a story to tell, and frequently an individual simply needs to converse with somebody who is happy to tune in. Low wages can be hazardous particularly if the concerned worker firmly feels that the individual in question has contributed a lot to the association. The representative may consider tending to the issue in the event that the person in question didn't get a guaranteed or contracted pay or boost in compensation (Oviawe et al., 2017). Request to plan a gathering with your administrator, asking if there was an explanation that the anticipated compensation was not actualized. Once in a while, there may have been an administrative blunder or a misconception. If not, ask what should be possible to put the settled upon pay into impact.</w:t>
      </w:r>
    </w:p>
    <w:p w:rsidR="005B05D3" w:rsidRDefault="005B05D3">
      <w:pPr>
        <w:pStyle w:val="Normal1"/>
        <w:spacing w:line="360" w:lineRule="auto"/>
        <w:jc w:val="both"/>
        <w:rPr>
          <w:rFonts w:ascii="Times New Roman" w:eastAsia="Times New Roman" w:hAnsi="Times New Roman" w:cs="Times New Roman"/>
          <w:sz w:val="24"/>
          <w:szCs w:val="24"/>
          <w:lang w:val="en-GB"/>
        </w:rPr>
      </w:pPr>
    </w:p>
    <w:p w:rsidR="00537BCC" w:rsidRPr="009B6425" w:rsidRDefault="00E01588">
      <w:pPr>
        <w:pStyle w:val="Normal1"/>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 xml:space="preserve">As per the opinion of Morgan (2016) workplace issue does not only reduces the capability of organisation but also result in lack of understanding between management and workers. JLP being an influential retail organisation can experience negative situation in terms of employee turnover and low reputation among other competitors in retail industry. It is also noted that senior employees are paid higher bonuses from share profit in comparison to floor workers of JLP. </w:t>
      </w:r>
      <w:r w:rsidR="00AC3ABE" w:rsidRPr="009B6425">
        <w:rPr>
          <w:rFonts w:ascii="Times New Roman" w:eastAsia="Times New Roman" w:hAnsi="Times New Roman" w:cs="Times New Roman"/>
          <w:sz w:val="24"/>
          <w:szCs w:val="24"/>
          <w:lang w:val="en-GB"/>
        </w:rPr>
        <w:t>This has the possibility of creating a backlash from ground level workers and disrupts</w:t>
      </w:r>
      <w:r w:rsidRPr="009B6425">
        <w:rPr>
          <w:rFonts w:ascii="Times New Roman" w:eastAsia="Times New Roman" w:hAnsi="Times New Roman" w:cs="Times New Roman"/>
          <w:sz w:val="24"/>
          <w:szCs w:val="24"/>
          <w:lang w:val="en-GB"/>
        </w:rPr>
        <w:t xml:space="preserve"> the regular work process of JLP.  </w:t>
      </w:r>
    </w:p>
    <w:p w:rsidR="00537BCC" w:rsidRPr="009B6425" w:rsidRDefault="00E01588">
      <w:pPr>
        <w:pStyle w:val="Normal1"/>
        <w:spacing w:line="360" w:lineRule="auto"/>
        <w:jc w:val="both"/>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Impact of problem</w:t>
      </w:r>
    </w:p>
    <w:p w:rsidR="00537BCC" w:rsidRPr="009B6425" w:rsidRDefault="00E01588">
      <w:pPr>
        <w:pStyle w:val="Normal1"/>
        <w:spacing w:line="360" w:lineRule="auto"/>
        <w:jc w:val="both"/>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Lack of collaboration</w:t>
      </w:r>
    </w:p>
    <w:p w:rsidR="00537BCC" w:rsidRPr="009B6425" w:rsidRDefault="00E01588">
      <w:pPr>
        <w:pStyle w:val="Normal1"/>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 xml:space="preserve">The provision of profit share in unequal terms can create differences between senior and lower level of employees. It has been highlighted by Adair (2013) that mutual understanding is required in an organisation to influence the collaborative approach. The adoption of collaboration results in higher productivity and also reduces complexities in workplace. However, employee discontentment toward profit sharing mechanism is a breeding ground for slow teamwork that needs to be shared between senior employees and floor workers. </w:t>
      </w:r>
    </w:p>
    <w:p w:rsidR="00537BCC" w:rsidRPr="009B6425" w:rsidRDefault="00E01588">
      <w:pPr>
        <w:pStyle w:val="Normal1"/>
        <w:spacing w:line="360" w:lineRule="auto"/>
        <w:jc w:val="both"/>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 xml:space="preserve">Slow amendment to solution </w:t>
      </w:r>
    </w:p>
    <w:p w:rsidR="00537BCC" w:rsidRPr="009B6425" w:rsidRDefault="00E01588">
      <w:pPr>
        <w:pStyle w:val="Normal1"/>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 xml:space="preserve">The lower amount of interaction between management and floor workers can have a negative impact toward amendment of decision making criteria. The mismanagement of worker’s satisfaction is needed to be managed in a proper manner for making reducing the impact of complexities in profit share. </w:t>
      </w:r>
    </w:p>
    <w:p w:rsidR="00537BCC" w:rsidRPr="009B6425" w:rsidRDefault="00E01588">
      <w:pPr>
        <w:pStyle w:val="Normal1"/>
        <w:spacing w:line="360" w:lineRule="auto"/>
        <w:jc w:val="both"/>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lastRenderedPageBreak/>
        <w:t>Reduction of consumer interaction</w:t>
      </w:r>
    </w:p>
    <w:p w:rsidR="00537BCC" w:rsidRDefault="00E01588">
      <w:pPr>
        <w:pStyle w:val="Normal1"/>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 xml:space="preserve">Consumer interaction can be considered a satisfactory experience for buyers to revisit any retail store. However, floor workers cannot be able to replicate similar workplace approach due to low feasibility to interact with senior employees. It is also possible for John and Lewis to experience lower sales due to loss of dedication from floor workers and discontent from not being able to own the shares.  </w:t>
      </w:r>
    </w:p>
    <w:p w:rsidR="005B05D3" w:rsidRPr="009B6425" w:rsidRDefault="005B05D3">
      <w:pPr>
        <w:pStyle w:val="Normal1"/>
        <w:spacing w:line="360" w:lineRule="auto"/>
        <w:jc w:val="both"/>
        <w:rPr>
          <w:rFonts w:ascii="Times New Roman" w:eastAsia="Times New Roman" w:hAnsi="Times New Roman" w:cs="Times New Roman"/>
          <w:sz w:val="24"/>
          <w:szCs w:val="24"/>
          <w:lang w:val="en-GB"/>
        </w:rPr>
      </w:pPr>
      <w:r w:rsidRPr="005B05D3">
        <w:rPr>
          <w:rFonts w:ascii="Times New Roman" w:eastAsia="Times New Roman" w:hAnsi="Times New Roman" w:cs="Times New Roman"/>
          <w:sz w:val="24"/>
          <w:szCs w:val="24"/>
          <w:lang w:val="en-GB"/>
        </w:rPr>
        <w:t>For the most part, employees need to work admirably (Ke et al., 2017). They will likely turn into a significant individual from the association, and ideally, dazzle their managers and clients simultaneously. Nonetheless, a few managers may unexpectedly neglect to see the exertion and commitment that their staff advances (Oviawe et al., 2017). However, deliberate or not, employees who feel overlooked will in general become separated and even disappointed with their activity. Managers may not be as sensitive to their subordinates' work as the employees themselves (Ke et al., 2017). Employees should stay up with the latest on their achievements (Belton and Stewart, 2001). For instance, a representative who made a top promotion battle which satisfied a significant customer may need to delicately help their supervisor to remember their accomplishment and how it decidedly affected the division and friends. Employees, in any case, ought not hope to be perceived for each little errand they complete (e.i., presenting a report a day ahead of schedule). It is anything but an unordinary event where a worker who feels they have relevantly earned an advancement is ignored for another colleague. While the board's choice may have been defended, this can in any case contrarily influence the disregarded representative, damagingly affecting occupation execution. Employees in this circumstance ought to consider addressing their chief and state straightforwardly that the individual in question had planned to have the chance to move into the new job (Oviawe et al., 2017). In any case, follow up by asking what should be possible to build their future odds of an advancement, should another position become accessible.</w:t>
      </w:r>
    </w:p>
    <w:p w:rsidR="00537BCC" w:rsidRPr="009B6425" w:rsidRDefault="00E01588" w:rsidP="00AC3ABE">
      <w:pPr>
        <w:pStyle w:val="Heading1"/>
        <w:rPr>
          <w:lang w:val="en-GB"/>
        </w:rPr>
      </w:pPr>
      <w:bookmarkStart w:id="3" w:name="_Toc29042330"/>
      <w:r w:rsidRPr="009B6425">
        <w:rPr>
          <w:lang w:val="en-GB"/>
        </w:rPr>
        <w:t>Analysis on information for identified problem</w:t>
      </w:r>
      <w:bookmarkEnd w:id="3"/>
      <w:r w:rsidRPr="009B6425">
        <w:rPr>
          <w:lang w:val="en-GB"/>
        </w:rPr>
        <w:t xml:space="preserve"> </w:t>
      </w:r>
    </w:p>
    <w:p w:rsidR="00537BCC" w:rsidRPr="009B6425" w:rsidRDefault="00E01588" w:rsidP="00AC3ABE">
      <w:pPr>
        <w:pStyle w:val="Heading1"/>
        <w:rPr>
          <w:lang w:val="en-GB"/>
        </w:rPr>
      </w:pPr>
      <w:bookmarkStart w:id="4" w:name="_Toc29042331"/>
      <w:r w:rsidRPr="009B6425">
        <w:rPr>
          <w:lang w:val="en-GB"/>
        </w:rPr>
        <w:t>PESTLE</w:t>
      </w:r>
      <w:bookmarkEnd w:id="4"/>
      <w:r w:rsidRPr="009B6425">
        <w:rPr>
          <w:lang w:val="en-GB"/>
        </w:rPr>
        <w:t xml:space="preserve">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537BCC" w:rsidRPr="009B6425">
        <w:tc>
          <w:tcPr>
            <w:tcW w:w="3009"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Area</w:t>
            </w:r>
          </w:p>
        </w:tc>
        <w:tc>
          <w:tcPr>
            <w:tcW w:w="3009"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Factors</w:t>
            </w:r>
          </w:p>
        </w:tc>
        <w:tc>
          <w:tcPr>
            <w:tcW w:w="3009"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Impact</w:t>
            </w:r>
          </w:p>
        </w:tc>
      </w:tr>
      <w:tr w:rsidR="00537BCC" w:rsidRPr="009B6425">
        <w:tc>
          <w:tcPr>
            <w:tcW w:w="3009"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Political</w:t>
            </w:r>
          </w:p>
        </w:tc>
        <w:tc>
          <w:tcPr>
            <w:tcW w:w="3009" w:type="dxa"/>
            <w:shd w:val="clear" w:color="auto" w:fill="auto"/>
            <w:tcMar>
              <w:top w:w="100" w:type="dxa"/>
              <w:left w:w="100" w:type="dxa"/>
              <w:bottom w:w="100" w:type="dxa"/>
              <w:right w:w="100" w:type="dxa"/>
            </w:tcMar>
          </w:tcPr>
          <w:p w:rsidR="00537BCC" w:rsidRPr="009B6425" w:rsidRDefault="00E01588">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 xml:space="preserve">Stable political and supportive environment in </w:t>
            </w:r>
            <w:r w:rsidRPr="009B6425">
              <w:rPr>
                <w:rFonts w:ascii="Times New Roman" w:eastAsia="Times New Roman" w:hAnsi="Times New Roman" w:cs="Times New Roman"/>
                <w:sz w:val="24"/>
                <w:szCs w:val="24"/>
                <w:lang w:val="en-GB"/>
              </w:rPr>
              <w:lastRenderedPageBreak/>
              <w:t>internal political situation</w:t>
            </w:r>
          </w:p>
          <w:p w:rsidR="00537BCC" w:rsidRPr="009B6425" w:rsidRDefault="00E01588">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Lack of trade opportunities due to BREXIT</w:t>
            </w:r>
          </w:p>
        </w:tc>
        <w:tc>
          <w:tcPr>
            <w:tcW w:w="3009"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lastRenderedPageBreak/>
              <w:t>Moderate</w:t>
            </w:r>
          </w:p>
        </w:tc>
      </w:tr>
      <w:tr w:rsidR="00537BCC" w:rsidRPr="009B6425">
        <w:tc>
          <w:tcPr>
            <w:tcW w:w="3009"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Economic</w:t>
            </w:r>
          </w:p>
        </w:tc>
        <w:tc>
          <w:tcPr>
            <w:tcW w:w="3009" w:type="dxa"/>
            <w:shd w:val="clear" w:color="auto" w:fill="auto"/>
            <w:tcMar>
              <w:top w:w="100" w:type="dxa"/>
              <w:left w:w="100" w:type="dxa"/>
              <w:bottom w:w="100" w:type="dxa"/>
              <w:right w:w="100" w:type="dxa"/>
            </w:tcMar>
          </w:tcPr>
          <w:p w:rsidR="00537BCC" w:rsidRPr="009B6425" w:rsidRDefault="00E01588">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UK is ranked in 5th position among rich countries</w:t>
            </w:r>
          </w:p>
          <w:p w:rsidR="00537BCC" w:rsidRPr="009B6425" w:rsidRDefault="00E01588">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GDP growth of not more than 0.1% (ons.gov.uk, 2020)</w:t>
            </w:r>
          </w:p>
        </w:tc>
        <w:tc>
          <w:tcPr>
            <w:tcW w:w="3009"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Moderate</w:t>
            </w:r>
          </w:p>
        </w:tc>
      </w:tr>
      <w:tr w:rsidR="00537BCC" w:rsidRPr="009B6425">
        <w:tc>
          <w:tcPr>
            <w:tcW w:w="3009"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Social</w:t>
            </w:r>
          </w:p>
        </w:tc>
        <w:tc>
          <w:tcPr>
            <w:tcW w:w="3009" w:type="dxa"/>
            <w:shd w:val="clear" w:color="auto" w:fill="auto"/>
            <w:tcMar>
              <w:top w:w="100" w:type="dxa"/>
              <w:left w:w="100" w:type="dxa"/>
              <w:bottom w:w="100" w:type="dxa"/>
              <w:right w:w="100" w:type="dxa"/>
            </w:tcMar>
          </w:tcPr>
          <w:p w:rsidR="00537BCC" w:rsidRPr="009B6425" w:rsidRDefault="00E01588">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Influx of multiethnic people into UK</w:t>
            </w:r>
          </w:p>
          <w:p w:rsidR="00537BCC" w:rsidRPr="009B6425" w:rsidRDefault="00E01588">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Increase in employment rate by 76% (ons.gov.uk, 2020)</w:t>
            </w:r>
          </w:p>
        </w:tc>
        <w:tc>
          <w:tcPr>
            <w:tcW w:w="3009"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Positive</w:t>
            </w:r>
          </w:p>
        </w:tc>
      </w:tr>
      <w:tr w:rsidR="00537BCC" w:rsidRPr="009B6425">
        <w:tc>
          <w:tcPr>
            <w:tcW w:w="3009"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Technological</w:t>
            </w:r>
          </w:p>
        </w:tc>
        <w:tc>
          <w:tcPr>
            <w:tcW w:w="3009" w:type="dxa"/>
            <w:shd w:val="clear" w:color="auto" w:fill="auto"/>
            <w:tcMar>
              <w:top w:w="100" w:type="dxa"/>
              <w:left w:w="100" w:type="dxa"/>
              <w:bottom w:w="100" w:type="dxa"/>
              <w:right w:w="100" w:type="dxa"/>
            </w:tcMar>
          </w:tcPr>
          <w:p w:rsidR="00537BCC" w:rsidRPr="009B6425" w:rsidRDefault="00E01588">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Investment from foriegn sources to UK technical infrastructure</w:t>
            </w:r>
          </w:p>
          <w:p w:rsidR="00537BCC" w:rsidRPr="009B6425" w:rsidRDefault="00E01588">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Adoption of ICT and smart platform in workplace</w:t>
            </w:r>
          </w:p>
        </w:tc>
        <w:tc>
          <w:tcPr>
            <w:tcW w:w="3009"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Positive</w:t>
            </w:r>
          </w:p>
        </w:tc>
      </w:tr>
      <w:tr w:rsidR="00537BCC" w:rsidRPr="009B6425">
        <w:tc>
          <w:tcPr>
            <w:tcW w:w="3009"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Legal</w:t>
            </w:r>
          </w:p>
        </w:tc>
        <w:tc>
          <w:tcPr>
            <w:tcW w:w="3009" w:type="dxa"/>
            <w:shd w:val="clear" w:color="auto" w:fill="auto"/>
            <w:tcMar>
              <w:top w:w="100" w:type="dxa"/>
              <w:left w:w="100" w:type="dxa"/>
              <w:bottom w:w="100" w:type="dxa"/>
              <w:right w:w="100" w:type="dxa"/>
            </w:tcMar>
          </w:tcPr>
          <w:p w:rsidR="00537BCC" w:rsidRPr="009B6425" w:rsidRDefault="00E01588">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Consumer Protection Act, 1986 and Equality Act, 2010</w:t>
            </w:r>
          </w:p>
        </w:tc>
        <w:tc>
          <w:tcPr>
            <w:tcW w:w="3009"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Positive</w:t>
            </w:r>
          </w:p>
        </w:tc>
      </w:tr>
      <w:tr w:rsidR="00537BCC" w:rsidRPr="009B6425">
        <w:tc>
          <w:tcPr>
            <w:tcW w:w="3009"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Environmental</w:t>
            </w:r>
          </w:p>
        </w:tc>
        <w:tc>
          <w:tcPr>
            <w:tcW w:w="3009" w:type="dxa"/>
            <w:shd w:val="clear" w:color="auto" w:fill="auto"/>
            <w:tcMar>
              <w:top w:w="100" w:type="dxa"/>
              <w:left w:w="100" w:type="dxa"/>
              <w:bottom w:w="100" w:type="dxa"/>
              <w:right w:w="100" w:type="dxa"/>
            </w:tcMar>
          </w:tcPr>
          <w:p w:rsidR="00537BCC" w:rsidRPr="009B6425" w:rsidRDefault="00E01588">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 xml:space="preserve">Implementation of mandatory rules for fuel conservation </w:t>
            </w:r>
            <w:r w:rsidRPr="009B6425">
              <w:rPr>
                <w:rFonts w:ascii="Times New Roman" w:eastAsia="Times New Roman" w:hAnsi="Times New Roman" w:cs="Times New Roman"/>
                <w:sz w:val="24"/>
                <w:szCs w:val="24"/>
                <w:lang w:val="en-GB"/>
              </w:rPr>
              <w:lastRenderedPageBreak/>
              <w:t>technique</w:t>
            </w:r>
          </w:p>
        </w:tc>
        <w:tc>
          <w:tcPr>
            <w:tcW w:w="3009"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lastRenderedPageBreak/>
              <w:t>Negative</w:t>
            </w:r>
          </w:p>
        </w:tc>
      </w:tr>
    </w:tbl>
    <w:p w:rsidR="00537BCC" w:rsidRPr="009B6425" w:rsidRDefault="00E01588">
      <w:pPr>
        <w:pStyle w:val="Normal1"/>
        <w:spacing w:line="360" w:lineRule="auto"/>
        <w:jc w:val="center"/>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Table 1: PESTLE</w:t>
      </w:r>
    </w:p>
    <w:p w:rsidR="00537BCC" w:rsidRPr="009B6425" w:rsidRDefault="00E01588">
      <w:pPr>
        <w:pStyle w:val="Normal1"/>
        <w:spacing w:line="360" w:lineRule="auto"/>
        <w:jc w:val="center"/>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(Source: Based on ons.gov.uk, 2020)</w:t>
      </w:r>
    </w:p>
    <w:p w:rsidR="00537BCC" w:rsidRPr="009B6425" w:rsidRDefault="00E01588">
      <w:pPr>
        <w:pStyle w:val="Normal1"/>
        <w:spacing w:line="360" w:lineRule="auto"/>
        <w:jc w:val="both"/>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Analysis</w:t>
      </w:r>
    </w:p>
    <w:p w:rsidR="00537BCC" w:rsidRPr="009B6425" w:rsidRDefault="00E01588">
      <w:pPr>
        <w:pStyle w:val="Normal1"/>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The internal stable condition in UK provides business opportunity to explore other market and also expand the business outreach. It can also work in favour of John and Lewis (JLP) to make necessary changes in shareholder profit distribution facilities as there is low involvement of political area. As per the comments made by McClelland (1988) stable situation in internal political relations of a country does not intrude workplace initiatives and initiatives of any organisation. On the other hand, JLP might be facing troubling situation in stores present in international platform specifically in EU. Due to lower control over EU political members, BREXIT can influence the company to experience changes and intrusion. It could be a restrictive factor for JLP to continue with similar distribution strategy of profits emerged from shares in market. It cannot be denied that profitable economic opportunity in the UK can be able to influence the workers to experience satisfaction from rising share market of UK and acquire resultant profit. It has been stated by Mayer (1992) growth in the country's economics presents a profitable opportunity for invested share of the company. The opinion of the author cannot be reflected in JLP as the current GDP rate of UK has not been replicated in positive manner.</w:t>
      </w:r>
      <w:r w:rsidR="00E56685">
        <w:rPr>
          <w:rFonts w:ascii="Times New Roman" w:eastAsia="Times New Roman" w:hAnsi="Times New Roman" w:cs="Times New Roman"/>
          <w:sz w:val="24"/>
          <w:szCs w:val="24"/>
          <w:lang w:val="en-GB"/>
        </w:rPr>
        <w:t xml:space="preserve"> </w:t>
      </w:r>
      <w:r w:rsidR="00E56685" w:rsidRPr="009B6425">
        <w:rPr>
          <w:rFonts w:ascii="Times New Roman" w:eastAsia="Times New Roman" w:hAnsi="Times New Roman" w:cs="Times New Roman"/>
          <w:sz w:val="24"/>
          <w:szCs w:val="24"/>
          <w:lang w:val="en-GB"/>
        </w:rPr>
        <w:t>The threat from competitors in departmental store market can prove to be influential to provide high qual</w:t>
      </w:r>
      <w:r w:rsidR="00E56685">
        <w:rPr>
          <w:rFonts w:ascii="Times New Roman" w:eastAsia="Times New Roman" w:hAnsi="Times New Roman" w:cs="Times New Roman"/>
          <w:sz w:val="24"/>
          <w:szCs w:val="24"/>
          <w:lang w:val="en-GB"/>
        </w:rPr>
        <w:t>ity services.</w:t>
      </w:r>
      <w:r w:rsidRPr="009B6425">
        <w:rPr>
          <w:rFonts w:ascii="Times New Roman" w:eastAsia="Times New Roman" w:hAnsi="Times New Roman" w:cs="Times New Roman"/>
          <w:sz w:val="24"/>
          <w:szCs w:val="24"/>
          <w:lang w:val="en-GB"/>
        </w:rPr>
        <w:t xml:space="preserve"> On the contrary, increase of consumer base is a possible outcome from higher influx of migrants and multicultural people from </w:t>
      </w:r>
      <w:r w:rsidR="00AC3ABE" w:rsidRPr="009B6425">
        <w:rPr>
          <w:rFonts w:ascii="Times New Roman" w:eastAsia="Times New Roman" w:hAnsi="Times New Roman" w:cs="Times New Roman"/>
          <w:sz w:val="24"/>
          <w:szCs w:val="24"/>
          <w:lang w:val="en-GB"/>
        </w:rPr>
        <w:t>foreign</w:t>
      </w:r>
      <w:r w:rsidRPr="009B6425">
        <w:rPr>
          <w:rFonts w:ascii="Times New Roman" w:eastAsia="Times New Roman" w:hAnsi="Times New Roman" w:cs="Times New Roman"/>
          <w:sz w:val="24"/>
          <w:szCs w:val="24"/>
          <w:lang w:val="en-GB"/>
        </w:rPr>
        <w:t xml:space="preserve"> countries. Similarly, the positive indicator as employment rate can also be relevant for JLP to acquire employees with multiple </w:t>
      </w:r>
      <w:r w:rsidR="00AC3ABE" w:rsidRPr="009B6425">
        <w:rPr>
          <w:rFonts w:ascii="Times New Roman" w:eastAsia="Times New Roman" w:hAnsi="Times New Roman" w:cs="Times New Roman"/>
          <w:sz w:val="24"/>
          <w:szCs w:val="24"/>
          <w:lang w:val="en-GB"/>
        </w:rPr>
        <w:t>levels</w:t>
      </w:r>
      <w:r w:rsidRPr="009B6425">
        <w:rPr>
          <w:rFonts w:ascii="Times New Roman" w:eastAsia="Times New Roman" w:hAnsi="Times New Roman" w:cs="Times New Roman"/>
          <w:sz w:val="24"/>
          <w:szCs w:val="24"/>
          <w:lang w:val="en-GB"/>
        </w:rPr>
        <w:t xml:space="preserve"> of skills. The online opportunity acquired from ICT and technical investment in UK business is a possible turning point for any organisation to increase the share price so that mismanagement of shareholders can be reduced (Gano, 2011). However, legal obligation is the major challenge for JLP as they have to imply Equality Act, 2010 while distributing bonus from profit acquired from shares invested in the market. Since JLP considers employees as partners, conflicting situation regarding different proposal of holding rights of shares could disrupt the workplace activity. Therefore it is relevant for JLP to find a common solution that could reduce misunderstanding regarding ROI distributed as bonus among employees.   </w:t>
      </w:r>
    </w:p>
    <w:p w:rsidR="00537BCC" w:rsidRPr="009B6425" w:rsidRDefault="00E01588" w:rsidP="00AC3ABE">
      <w:pPr>
        <w:pStyle w:val="Heading1"/>
        <w:rPr>
          <w:lang w:val="en-GB"/>
        </w:rPr>
      </w:pPr>
      <w:bookmarkStart w:id="5" w:name="_Toc29042332"/>
      <w:r w:rsidRPr="009B6425">
        <w:rPr>
          <w:lang w:val="en-GB"/>
        </w:rPr>
        <w:lastRenderedPageBreak/>
        <w:t>SWOT</w:t>
      </w:r>
      <w:bookmarkEnd w:id="5"/>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537BCC" w:rsidRPr="009B6425">
        <w:tc>
          <w:tcPr>
            <w:tcW w:w="4514"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Strength</w:t>
            </w:r>
          </w:p>
          <w:p w:rsidR="00537BCC" w:rsidRPr="009B6425" w:rsidRDefault="00E01588">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Influential market share in the department store with 23.3% (Johnlewis.com, 2020)</w:t>
            </w:r>
          </w:p>
          <w:p w:rsidR="00537BCC" w:rsidRPr="009B6425" w:rsidRDefault="00E01588">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Last recorded revenue of more than 10 billion Euros (Johnlewis.com, 2020)</w:t>
            </w:r>
          </w:p>
          <w:p w:rsidR="00537BCC" w:rsidRPr="009B6425" w:rsidRDefault="00E01588">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Distribution of products to more than 50 countries</w:t>
            </w:r>
          </w:p>
          <w:p w:rsidR="00537BCC" w:rsidRPr="009B6425" w:rsidRDefault="00E01588">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Higher brand image among consumers with variant product offerings</w:t>
            </w:r>
          </w:p>
        </w:tc>
        <w:tc>
          <w:tcPr>
            <w:tcW w:w="4514"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Weakness</w:t>
            </w:r>
          </w:p>
          <w:p w:rsidR="00537BCC" w:rsidRPr="009B6425" w:rsidRDefault="00E01588">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The profit acquisition process in inconsistent</w:t>
            </w:r>
          </w:p>
          <w:p w:rsidR="00537BCC" w:rsidRPr="009B6425" w:rsidRDefault="00E01588">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Loss in first quarter of financial year of 2019 by 25 million Euros (theguardian.com, 2019)</w:t>
            </w:r>
          </w:p>
          <w:p w:rsidR="00537BCC" w:rsidRPr="009B6425" w:rsidRDefault="00E01588">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Lack of workplace satisfaction for employees due to conflict in profit distributed as bonus for employees</w:t>
            </w:r>
          </w:p>
        </w:tc>
      </w:tr>
      <w:tr w:rsidR="00537BCC" w:rsidRPr="009B6425">
        <w:tc>
          <w:tcPr>
            <w:tcW w:w="4514"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Opportunities</w:t>
            </w:r>
          </w:p>
          <w:p w:rsidR="00537BCC" w:rsidRPr="009B6425" w:rsidRDefault="00E01588">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Online commercial opportunity to increase business revenue</w:t>
            </w:r>
          </w:p>
          <w:p w:rsidR="00537BCC" w:rsidRPr="009B6425" w:rsidRDefault="00E01588">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Provision of variant product items on international basis</w:t>
            </w:r>
          </w:p>
          <w:p w:rsidR="00537BCC" w:rsidRPr="009B6425" w:rsidRDefault="00E01588">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New market opportunities as most of the countries are not explored</w:t>
            </w:r>
          </w:p>
        </w:tc>
        <w:tc>
          <w:tcPr>
            <w:tcW w:w="4514"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Threats</w:t>
            </w:r>
          </w:p>
          <w:p w:rsidR="00537BCC" w:rsidRPr="009B6425" w:rsidRDefault="00E01588">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High competition from retailers such as Debenhams, ASOS and Zolando</w:t>
            </w:r>
          </w:p>
          <w:p w:rsidR="00537BCC" w:rsidRPr="009B6425" w:rsidRDefault="00E01588">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Legal obligation to provide high quality products for buyers</w:t>
            </w:r>
          </w:p>
        </w:tc>
      </w:tr>
    </w:tbl>
    <w:p w:rsidR="00537BCC" w:rsidRPr="009B6425" w:rsidRDefault="00E01588">
      <w:pPr>
        <w:pStyle w:val="Normal1"/>
        <w:spacing w:line="360" w:lineRule="auto"/>
        <w:jc w:val="center"/>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Table 2: SWOT</w:t>
      </w:r>
    </w:p>
    <w:p w:rsidR="00537BCC" w:rsidRPr="009B6425" w:rsidRDefault="00E01588">
      <w:pPr>
        <w:pStyle w:val="Normal1"/>
        <w:spacing w:line="360" w:lineRule="auto"/>
        <w:jc w:val="center"/>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(Source: Based on theguardian.com, 2019)</w:t>
      </w:r>
    </w:p>
    <w:p w:rsidR="00537BCC" w:rsidRPr="009B6425" w:rsidRDefault="00E01588">
      <w:pPr>
        <w:pStyle w:val="Normal1"/>
        <w:spacing w:line="360" w:lineRule="auto"/>
        <w:jc w:val="both"/>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Analysis</w:t>
      </w:r>
    </w:p>
    <w:p w:rsidR="00537BCC" w:rsidRPr="009B6425" w:rsidRDefault="00E01588">
      <w:pPr>
        <w:pStyle w:val="Normal1"/>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 xml:space="preserve">Influential business ranking of John and Lewis (JLP) is one of the highlighting factors that could increase the sale aspect of the company. The satisfactory revenue record of JLP is a positive factor for the company to propose higher remuneration as bonus and reduce the controversy regarding profit sharing mechanism between senior employees and floor workers. As per the opinion of Cottrell (2011) monetary resources and high brand image are viable means of engaging into higher bonus schemes for employees. This opinion of author can be introduced into shareholder profit that is distributed among workers and management members. The employees of JLP that have considered voluntary turnover over situational crisis from shareholder profit can either be retained or skilled individuals can be employed to </w:t>
      </w:r>
      <w:r w:rsidRPr="009B6425">
        <w:rPr>
          <w:rFonts w:ascii="Times New Roman" w:eastAsia="Times New Roman" w:hAnsi="Times New Roman" w:cs="Times New Roman"/>
          <w:sz w:val="24"/>
          <w:szCs w:val="24"/>
          <w:lang w:val="en-GB"/>
        </w:rPr>
        <w:lastRenderedPageBreak/>
        <w:t xml:space="preserve">fill those vacant positions. On the contrary, Belton and Stewart (2001) has stated that reports of loss can act as a drawback for management to resolve any crisis situation. The contrary opinion of author can be held authentic because JLP has experienced major loss in 2019 which could be a setback to provide similar profit acquire from invested shares in retail market. However, the online opportunity can provide a significant and stable ground for growth of business while also allowing floor workers to acquire senior employee position with new business opportunities. The threat from competitors in departmental store market can prove to be influential to provide high quality services. Thus, the implementation of proposed solution is required to engage in changes regarding different payout of bonus among workers. </w:t>
      </w:r>
    </w:p>
    <w:p w:rsidR="00537BCC" w:rsidRPr="009B6425" w:rsidRDefault="00E01588" w:rsidP="00AC3ABE">
      <w:pPr>
        <w:pStyle w:val="Heading1"/>
        <w:rPr>
          <w:lang w:val="en-GB"/>
        </w:rPr>
      </w:pPr>
      <w:bookmarkStart w:id="6" w:name="_Toc29042333"/>
      <w:r w:rsidRPr="009B6425">
        <w:rPr>
          <w:lang w:val="en-GB"/>
        </w:rPr>
        <w:t>Proposing various alternative solutions</w:t>
      </w:r>
      <w:bookmarkEnd w:id="6"/>
      <w:r w:rsidRPr="009B6425">
        <w:rPr>
          <w:lang w:val="en-GB"/>
        </w:rPr>
        <w:t xml:space="preserve"> </w:t>
      </w:r>
    </w:p>
    <w:p w:rsidR="00537BCC" w:rsidRPr="009B6425" w:rsidRDefault="00E01588">
      <w:pPr>
        <w:pStyle w:val="Normal1"/>
        <w:spacing w:line="360" w:lineRule="auto"/>
        <w:jc w:val="both"/>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Solution 1</w:t>
      </w:r>
    </w:p>
    <w:p w:rsidR="00537BCC" w:rsidRPr="009B6425" w:rsidRDefault="00E01588">
      <w:pPr>
        <w:pStyle w:val="Normal1"/>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 xml:space="preserve">John and Lewis should encourage HR team to incorporate collaborative workshops that could increase teamwork feasibility between high paid workers and floor workers of retail stores. This solution can be considered to have specific changes into relation between management and lower level workers by allowing them to influence the employee engagement approach. Inspired by the opinion of Maund </w:t>
      </w:r>
      <w:r w:rsidRPr="009B6425">
        <w:rPr>
          <w:rFonts w:ascii="Times New Roman" w:eastAsia="Times New Roman" w:hAnsi="Times New Roman" w:cs="Times New Roman"/>
          <w:i/>
          <w:sz w:val="24"/>
          <w:szCs w:val="24"/>
          <w:lang w:val="en-GB"/>
        </w:rPr>
        <w:t>et al.</w:t>
      </w:r>
      <w:r w:rsidRPr="009B6425">
        <w:rPr>
          <w:rFonts w:ascii="Times New Roman" w:eastAsia="Times New Roman" w:hAnsi="Times New Roman" w:cs="Times New Roman"/>
          <w:sz w:val="24"/>
          <w:szCs w:val="24"/>
          <w:lang w:val="en-GB"/>
        </w:rPr>
        <w:t xml:space="preserve"> (2017) it can be said that reduction of employee-employer gap is necessary to resolve any situation crisis pertaining to workplace. The opinion of author matters for JLP to reduce differences and focus on managing the workforce with positive culture. </w:t>
      </w:r>
    </w:p>
    <w:p w:rsidR="00537BCC" w:rsidRPr="009B6425" w:rsidRDefault="00E01588">
      <w:pPr>
        <w:pStyle w:val="Normal1"/>
        <w:spacing w:line="360" w:lineRule="auto"/>
        <w:jc w:val="both"/>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Solution 2</w:t>
      </w:r>
    </w:p>
    <w:p w:rsidR="00537BCC" w:rsidRPr="009B6425" w:rsidRDefault="00E01588">
      <w:pPr>
        <w:pStyle w:val="Normal1"/>
        <w:spacing w:line="360" w:lineRule="auto"/>
        <w:jc w:val="both"/>
        <w:rPr>
          <w:rFonts w:ascii="Times New Roman" w:eastAsia="Times New Roman" w:hAnsi="Times New Roman" w:cs="Times New Roman"/>
          <w:b/>
          <w:sz w:val="24"/>
          <w:szCs w:val="24"/>
          <w:lang w:val="en-GB"/>
        </w:rPr>
      </w:pPr>
      <w:r w:rsidRPr="009B6425">
        <w:rPr>
          <w:rFonts w:ascii="Times New Roman" w:eastAsia="Times New Roman" w:hAnsi="Times New Roman" w:cs="Times New Roman"/>
          <w:sz w:val="24"/>
          <w:szCs w:val="24"/>
          <w:lang w:val="en-GB"/>
        </w:rPr>
        <w:t xml:space="preserve">It is required by JLP to introduce sales or operational target on an annual basis so that individual employees can acquire their own share based on the target achieved. The provision of this scheme can be able to influence workforce to reduce complexities in the workplace and increase sales under the prospect of receiving shareholder rights. This solution can be regarded as profitable for John and Lewis to reduce unnecessary gap between bonus payout and also allow employees to sell their shares after achieving their allotted target. This approach can allow individuals to make sales contribution to JLP and also promote the sale of company. </w:t>
      </w:r>
    </w:p>
    <w:p w:rsidR="00537BCC" w:rsidRPr="009B6425" w:rsidRDefault="00E01588">
      <w:pPr>
        <w:pStyle w:val="Normal1"/>
        <w:spacing w:line="360" w:lineRule="auto"/>
        <w:jc w:val="both"/>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Solution 3</w:t>
      </w:r>
    </w:p>
    <w:p w:rsidR="00537BCC" w:rsidRPr="009B6425" w:rsidRDefault="00E01588">
      <w:pPr>
        <w:pStyle w:val="Normal1"/>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 xml:space="preserve">An alternative solution that could be implemented by JLP for resolving the complexities in shareholder rights is by reducing other employee benefit in exchange of personal right over company shares. The applicability of this solution can allow employees to either continue to </w:t>
      </w:r>
      <w:r w:rsidRPr="009B6425">
        <w:rPr>
          <w:rFonts w:ascii="Times New Roman" w:eastAsia="Times New Roman" w:hAnsi="Times New Roman" w:cs="Times New Roman"/>
          <w:sz w:val="24"/>
          <w:szCs w:val="24"/>
          <w:lang w:val="en-GB"/>
        </w:rPr>
        <w:lastRenderedPageBreak/>
        <w:t xml:space="preserve">work without any selling rights over company share or exchange it with employee benefits provided by JLP. As per the opinion of Morgan (2016) employee benefits can be considered as one of the most vital tools to motivate employees and reduce voluntary turnover. The specific changes from this solution can help JLP to reduce the intricacy regarding profits paid out from company shares held by trust of JLP. </w:t>
      </w:r>
    </w:p>
    <w:p w:rsidR="00537BCC" w:rsidRPr="009B6425" w:rsidRDefault="00E01588">
      <w:pPr>
        <w:pStyle w:val="Normal1"/>
        <w:spacing w:line="360" w:lineRule="auto"/>
        <w:jc w:val="both"/>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Solution 4</w:t>
      </w:r>
    </w:p>
    <w:p w:rsidR="00537BCC" w:rsidRPr="009B6425" w:rsidRDefault="00E01588">
      <w:pPr>
        <w:pStyle w:val="Normal1"/>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 xml:space="preserve">Another major approach that can be considered by JLP is to hold monthly meetings with high performing employees that have received the right to acquire profit from shares of the company. The intervention of this solution can be helpful for JLP employees to share their discontent regarding bonus from company share and also allow management to reduce conflict among team members. </w:t>
      </w:r>
    </w:p>
    <w:p w:rsidR="00537BCC" w:rsidRPr="009B6425" w:rsidRDefault="00E01588" w:rsidP="00AC3ABE">
      <w:pPr>
        <w:pStyle w:val="Heading1"/>
        <w:rPr>
          <w:lang w:val="en-GB"/>
        </w:rPr>
      </w:pPr>
      <w:bookmarkStart w:id="7" w:name="_Toc29042334"/>
      <w:r w:rsidRPr="009B6425">
        <w:rPr>
          <w:lang w:val="en-GB"/>
        </w:rPr>
        <w:t>Application of decision making technique for appropriate solution</w:t>
      </w:r>
      <w:bookmarkEnd w:id="7"/>
      <w:r w:rsidRPr="009B6425">
        <w:rPr>
          <w:lang w:val="en-GB"/>
        </w:rPr>
        <w:t xml:space="preserve"> </w:t>
      </w:r>
    </w:p>
    <w:p w:rsidR="00537BCC" w:rsidRPr="009B6425" w:rsidRDefault="00E01588">
      <w:pPr>
        <w:pStyle w:val="Normal1"/>
        <w:spacing w:line="360" w:lineRule="auto"/>
        <w:jc w:val="center"/>
        <w:rPr>
          <w:rFonts w:ascii="Times New Roman" w:eastAsia="Times New Roman" w:hAnsi="Times New Roman" w:cs="Times New Roman"/>
          <w:b/>
          <w:sz w:val="24"/>
          <w:szCs w:val="24"/>
          <w:lang w:val="en-GB"/>
        </w:rPr>
      </w:pPr>
      <w:r w:rsidRPr="009B6425">
        <w:rPr>
          <w:rFonts w:ascii="Times New Roman" w:eastAsia="Times New Roman" w:hAnsi="Times New Roman" w:cs="Times New Roman"/>
          <w:b/>
          <w:noProof/>
          <w:sz w:val="24"/>
          <w:szCs w:val="24"/>
        </w:rPr>
        <w:drawing>
          <wp:inline distT="114300" distB="114300" distL="114300" distR="114300">
            <wp:extent cx="3238500" cy="27336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238500" cy="2733675"/>
                    </a:xfrm>
                    <a:prstGeom prst="rect">
                      <a:avLst/>
                    </a:prstGeom>
                    <a:ln/>
                  </pic:spPr>
                </pic:pic>
              </a:graphicData>
            </a:graphic>
          </wp:inline>
        </w:drawing>
      </w:r>
    </w:p>
    <w:p w:rsidR="00537BCC" w:rsidRPr="009B6425" w:rsidRDefault="00E01588">
      <w:pPr>
        <w:pStyle w:val="Normal1"/>
        <w:spacing w:line="360" w:lineRule="auto"/>
        <w:jc w:val="center"/>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Figure 1: Decision Tree</w:t>
      </w:r>
    </w:p>
    <w:p w:rsidR="00537BCC" w:rsidRPr="009B6425" w:rsidRDefault="00E01588">
      <w:pPr>
        <w:pStyle w:val="Normal1"/>
        <w:spacing w:line="360" w:lineRule="auto"/>
        <w:jc w:val="center"/>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 xml:space="preserve">(Source: Based on </w:t>
      </w:r>
      <w:r w:rsidR="00AC3ABE">
        <w:rPr>
          <w:rFonts w:ascii="Times New Roman" w:eastAsia="Times New Roman" w:hAnsi="Times New Roman" w:cs="Times New Roman"/>
          <w:sz w:val="24"/>
          <w:szCs w:val="24"/>
          <w:lang w:val="en-GB"/>
        </w:rPr>
        <w:t xml:space="preserve">Budd, </w:t>
      </w:r>
      <w:r w:rsidR="00AC3ABE" w:rsidRPr="009B6425">
        <w:rPr>
          <w:rFonts w:ascii="Times New Roman" w:eastAsia="Times New Roman" w:hAnsi="Times New Roman" w:cs="Times New Roman"/>
          <w:sz w:val="24"/>
          <w:szCs w:val="24"/>
          <w:lang w:val="en-GB"/>
        </w:rPr>
        <w:t>2017</w:t>
      </w:r>
      <w:r w:rsidRPr="009B6425">
        <w:rPr>
          <w:rFonts w:ascii="Times New Roman" w:eastAsia="Times New Roman" w:hAnsi="Times New Roman" w:cs="Times New Roman"/>
          <w:sz w:val="24"/>
          <w:szCs w:val="24"/>
          <w:lang w:val="en-GB"/>
        </w:rPr>
        <w:t>)</w:t>
      </w:r>
    </w:p>
    <w:p w:rsidR="00537BCC" w:rsidRPr="009B6425" w:rsidRDefault="00E01588">
      <w:pPr>
        <w:pStyle w:val="Normal1"/>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 xml:space="preserve">Decision making requires adequate understanding of probable consequences and the input required to implement a solution for complex problems. Since there are alternate solution available to bonus problem in JLP, application of </w:t>
      </w:r>
      <w:r w:rsidRPr="009B6425">
        <w:rPr>
          <w:rFonts w:ascii="Times New Roman" w:eastAsia="Times New Roman" w:hAnsi="Times New Roman" w:cs="Times New Roman"/>
          <w:b/>
          <w:i/>
          <w:sz w:val="24"/>
          <w:szCs w:val="24"/>
          <w:lang w:val="en-GB"/>
        </w:rPr>
        <w:t>decision tree</w:t>
      </w:r>
      <w:r w:rsidRPr="009B6425">
        <w:rPr>
          <w:rFonts w:ascii="Times New Roman" w:eastAsia="Times New Roman" w:hAnsi="Times New Roman" w:cs="Times New Roman"/>
          <w:sz w:val="24"/>
          <w:szCs w:val="24"/>
          <w:lang w:val="en-GB"/>
        </w:rPr>
        <w:t xml:space="preserve"> can help in selecting appropriate solution. The viewpoint of Budd (2017) has stated that decision tree represents a flowchart structure with internal nodes, root nodes and leaf nodes connected with each other through branches. The highlighted opinion on decision tree can be utilised to place the problem of John and Lewis workplace in root node and possible tests of solution can be conducted in internal nodes. The resultant answer can be acquired from leaf node that is </w:t>
      </w:r>
      <w:r w:rsidRPr="009B6425">
        <w:rPr>
          <w:rFonts w:ascii="Times New Roman" w:eastAsia="Times New Roman" w:hAnsi="Times New Roman" w:cs="Times New Roman"/>
          <w:sz w:val="24"/>
          <w:szCs w:val="24"/>
          <w:lang w:val="en-GB"/>
        </w:rPr>
        <w:lastRenderedPageBreak/>
        <w:t xml:space="preserve">directly connected with internal node. The decision </w:t>
      </w:r>
      <w:r w:rsidR="00F75C47" w:rsidRPr="009B6425">
        <w:rPr>
          <w:rFonts w:ascii="Times New Roman" w:eastAsia="Times New Roman" w:hAnsi="Times New Roman" w:cs="Times New Roman"/>
          <w:sz w:val="24"/>
          <w:szCs w:val="24"/>
          <w:lang w:val="en-GB"/>
        </w:rPr>
        <w:t>tree also has</w:t>
      </w:r>
      <w:r w:rsidRPr="009B6425">
        <w:rPr>
          <w:rFonts w:ascii="Times New Roman" w:eastAsia="Times New Roman" w:hAnsi="Times New Roman" w:cs="Times New Roman"/>
          <w:sz w:val="24"/>
          <w:szCs w:val="24"/>
          <w:lang w:val="en-GB"/>
        </w:rPr>
        <w:t xml:space="preserve"> necessary provision for pruning by eliminating irrelevant internal node and results that does not comply with the demands of users. This technique can help in acquiring non-identical outcome for the placed solution on JLP situational crisis. Variant results from leaf nodes can be received so as to pick an appropriate solution which has produced valid outcome in relation to operational performance and employee satisfaction.  </w:t>
      </w:r>
    </w:p>
    <w:p w:rsidR="00537BCC" w:rsidRPr="009B6425" w:rsidRDefault="00E01588">
      <w:pPr>
        <w:pStyle w:val="Normal1"/>
        <w:spacing w:line="360" w:lineRule="auto"/>
        <w:jc w:val="both"/>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Application on solution 1</w:t>
      </w:r>
    </w:p>
    <w:p w:rsidR="00537BCC" w:rsidRPr="009B6425" w:rsidRDefault="00E01588">
      <w:pPr>
        <w:pStyle w:val="Normal1"/>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 xml:space="preserve">Introduction of collaborative workshop can be placed in one of the vacant internal nodes to test for the possible scenario as outcome. The internal node on collaboration among workers can have multiple leaf </w:t>
      </w:r>
      <w:r w:rsidR="00F75C47" w:rsidRPr="009B6425">
        <w:rPr>
          <w:rFonts w:ascii="Times New Roman" w:eastAsia="Times New Roman" w:hAnsi="Times New Roman" w:cs="Times New Roman"/>
          <w:sz w:val="24"/>
          <w:szCs w:val="24"/>
          <w:lang w:val="en-GB"/>
        </w:rPr>
        <w:t>nodes</w:t>
      </w:r>
      <w:r w:rsidRPr="009B6425">
        <w:rPr>
          <w:rFonts w:ascii="Times New Roman" w:eastAsia="Times New Roman" w:hAnsi="Times New Roman" w:cs="Times New Roman"/>
          <w:sz w:val="24"/>
          <w:szCs w:val="24"/>
          <w:lang w:val="en-GB"/>
        </w:rPr>
        <w:t xml:space="preserve"> such as teamwork, professional relationships and management approach towards employee discontent. It cannot be denied that operational performance of John and Lewis can be set for growth by managing workforce in collaborative manner (Belton and Stewart, 2001). However, the solution is not capable of meeting the satisfaction criteria regarding employee bonus generated from shares invested in market. It also does not resolve the conflict on legal right to sell company share owned by individual employee. Thus, this internal node can be pruned to make the decision tree smaller and effective. </w:t>
      </w:r>
    </w:p>
    <w:p w:rsidR="00537BCC" w:rsidRPr="009B6425" w:rsidRDefault="00E01588">
      <w:pPr>
        <w:pStyle w:val="Normal1"/>
        <w:spacing w:line="360" w:lineRule="auto"/>
        <w:jc w:val="both"/>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Application on solution 2</w:t>
      </w:r>
    </w:p>
    <w:p w:rsidR="00537BCC" w:rsidRPr="009B6425" w:rsidRDefault="00E01588">
      <w:pPr>
        <w:pStyle w:val="Normal1"/>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 xml:space="preserve">The internal node with individual target in exchange of providing legal rights on shares can produce multiple leaf nodes in terms of operational, marketing growth and employee satisfaction. This can be considered plausible for JLP as acquiring basic achievement in sales and marketing target is not only relevant for operational growth of John and Lewis but also motivate employees to continue practicing similar work approach in lieu of selling their shares provided by company. It is also capable of reducing bonus difference between senior and floor workers of JLP stores. </w:t>
      </w:r>
    </w:p>
    <w:p w:rsidR="00537BCC" w:rsidRPr="009B6425" w:rsidRDefault="00E01588">
      <w:pPr>
        <w:pStyle w:val="Normal1"/>
        <w:spacing w:line="360" w:lineRule="auto"/>
        <w:jc w:val="both"/>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Application on solution 3</w:t>
      </w:r>
    </w:p>
    <w:p w:rsidR="00537BCC" w:rsidRPr="009B6425" w:rsidRDefault="00F75C47">
      <w:pPr>
        <w:pStyle w:val="Normal1"/>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Employee benefits other than payscale are</w:t>
      </w:r>
      <w:r w:rsidR="00E01588" w:rsidRPr="009B6425">
        <w:rPr>
          <w:rFonts w:ascii="Times New Roman" w:eastAsia="Times New Roman" w:hAnsi="Times New Roman" w:cs="Times New Roman"/>
          <w:sz w:val="24"/>
          <w:szCs w:val="24"/>
          <w:lang w:val="en-GB"/>
        </w:rPr>
        <w:t xml:space="preserve"> regarded as necessary aspect in retaining employees for a longer period of time. It has been highlighted by Ke </w:t>
      </w:r>
      <w:r w:rsidR="00E01588" w:rsidRPr="009B6425">
        <w:rPr>
          <w:rFonts w:ascii="Times New Roman" w:eastAsia="Times New Roman" w:hAnsi="Times New Roman" w:cs="Times New Roman"/>
          <w:i/>
          <w:sz w:val="24"/>
          <w:szCs w:val="24"/>
          <w:lang w:val="en-GB"/>
        </w:rPr>
        <w:t>et al.</w:t>
      </w:r>
      <w:r w:rsidR="00E01588" w:rsidRPr="009B6425">
        <w:rPr>
          <w:rFonts w:ascii="Times New Roman" w:eastAsia="Times New Roman" w:hAnsi="Times New Roman" w:cs="Times New Roman"/>
          <w:sz w:val="24"/>
          <w:szCs w:val="24"/>
          <w:lang w:val="en-GB"/>
        </w:rPr>
        <w:t xml:space="preserve"> (2017) that employee benefit acts as a motivational aspect for employees to continue meeting the operational objective of company. However this alternate solution cannot be able to attract much employee base of JLP as loss of employee benefit can allow them to receive only monthly pay without any support provided by JLP. </w:t>
      </w:r>
    </w:p>
    <w:p w:rsidR="00537BCC" w:rsidRPr="009B6425" w:rsidRDefault="00E01588">
      <w:pPr>
        <w:pStyle w:val="Normal1"/>
        <w:spacing w:line="360" w:lineRule="auto"/>
        <w:jc w:val="both"/>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Application on solution 4</w:t>
      </w:r>
    </w:p>
    <w:p w:rsidR="00537BCC" w:rsidRPr="009B6425" w:rsidRDefault="00E01588">
      <w:pPr>
        <w:pStyle w:val="Normal1"/>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 xml:space="preserve">The employee engagement approach through monthly meetings and discuss the possibilities of transferring the legal right of company shares to a specific section of employees can create </w:t>
      </w:r>
      <w:r w:rsidRPr="009B6425">
        <w:rPr>
          <w:rFonts w:ascii="Times New Roman" w:eastAsia="Times New Roman" w:hAnsi="Times New Roman" w:cs="Times New Roman"/>
          <w:sz w:val="24"/>
          <w:szCs w:val="24"/>
          <w:lang w:val="en-GB"/>
        </w:rPr>
        <w:lastRenderedPageBreak/>
        <w:t xml:space="preserve">division in the workplace. The leaf node can produce results on employee satisfaction to a particular section of employees whereas low performing employees cannot be able to receive the benefit of selling their shares held by the company. </w:t>
      </w:r>
    </w:p>
    <w:p w:rsidR="00537BCC" w:rsidRPr="009B6425" w:rsidRDefault="00E01588">
      <w:pPr>
        <w:pStyle w:val="Normal1"/>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From the above evaluation, it can be said that allowing employees to meet and achieve operational target can work on repetitive platform. It can continue to motivate employees to increase performance and also acquire the benefit for utilise the share for future purposes without any intrusion of JLP management.</w:t>
      </w:r>
    </w:p>
    <w:p w:rsidR="00537BCC" w:rsidRPr="009B6425" w:rsidRDefault="00E01588" w:rsidP="00F75C47">
      <w:pPr>
        <w:pStyle w:val="Heading1"/>
        <w:rPr>
          <w:lang w:val="en-GB"/>
        </w:rPr>
      </w:pPr>
      <w:bookmarkStart w:id="8" w:name="_Toc29042335"/>
      <w:r w:rsidRPr="009B6425">
        <w:rPr>
          <w:lang w:val="en-GB"/>
        </w:rPr>
        <w:t>Developing the plan for proposed solution</w:t>
      </w:r>
      <w:bookmarkEnd w:id="8"/>
    </w:p>
    <w:tbl>
      <w:tblPr>
        <w:tblStyle w:val="a1"/>
        <w:tblW w:w="98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06"/>
        <w:gridCol w:w="1375"/>
        <w:gridCol w:w="1144"/>
        <w:gridCol w:w="4140"/>
        <w:gridCol w:w="1770"/>
      </w:tblGrid>
      <w:tr w:rsidR="00537BCC" w:rsidRPr="009B6425">
        <w:tc>
          <w:tcPr>
            <w:tcW w:w="1406"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Activity</w:t>
            </w:r>
          </w:p>
        </w:tc>
        <w:tc>
          <w:tcPr>
            <w:tcW w:w="1375"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Resources</w:t>
            </w:r>
          </w:p>
        </w:tc>
        <w:tc>
          <w:tcPr>
            <w:tcW w:w="1144"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Responsible department</w:t>
            </w:r>
          </w:p>
        </w:tc>
        <w:tc>
          <w:tcPr>
            <w:tcW w:w="4140"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Impact</w:t>
            </w:r>
          </w:p>
        </w:tc>
        <w:tc>
          <w:tcPr>
            <w:tcW w:w="1770"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Timeline</w:t>
            </w:r>
          </w:p>
        </w:tc>
      </w:tr>
      <w:tr w:rsidR="00537BCC" w:rsidRPr="009B6425">
        <w:tc>
          <w:tcPr>
            <w:tcW w:w="1406"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 xml:space="preserve">Provision of individual target </w:t>
            </w:r>
          </w:p>
        </w:tc>
        <w:tc>
          <w:tcPr>
            <w:tcW w:w="1375"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Annual sales report of John and Lewis and customer satisfaction report</w:t>
            </w:r>
          </w:p>
        </w:tc>
        <w:tc>
          <w:tcPr>
            <w:tcW w:w="1144"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Finance, Sales and operational department</w:t>
            </w:r>
          </w:p>
        </w:tc>
        <w:tc>
          <w:tcPr>
            <w:tcW w:w="4140"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 xml:space="preserve">The sales report of last financial year can allow JLP management to create reasonable objective for sales and operational performance. It has been stated by Ke </w:t>
            </w:r>
            <w:r w:rsidRPr="009B6425">
              <w:rPr>
                <w:rFonts w:ascii="Times New Roman" w:eastAsia="Times New Roman" w:hAnsi="Times New Roman" w:cs="Times New Roman"/>
                <w:i/>
                <w:sz w:val="24"/>
                <w:szCs w:val="24"/>
                <w:lang w:val="en-GB"/>
              </w:rPr>
              <w:t>et al.</w:t>
            </w:r>
            <w:r w:rsidRPr="009B6425">
              <w:rPr>
                <w:rFonts w:ascii="Times New Roman" w:eastAsia="Times New Roman" w:hAnsi="Times New Roman" w:cs="Times New Roman"/>
                <w:sz w:val="24"/>
                <w:szCs w:val="24"/>
                <w:lang w:val="en-GB"/>
              </w:rPr>
              <w:t xml:space="preserve"> (2017) that evaluation of previous financial record is a viable technique to make new objectives for successive years. The statement of author is relevant to John and Lewis employees for acquiring individual target and become capable enough to meet the satisfaction criteria of consumers. </w:t>
            </w:r>
          </w:p>
        </w:tc>
        <w:tc>
          <w:tcPr>
            <w:tcW w:w="1770"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One week</w:t>
            </w:r>
          </w:p>
        </w:tc>
      </w:tr>
      <w:tr w:rsidR="00537BCC" w:rsidRPr="009B6425">
        <w:tc>
          <w:tcPr>
            <w:tcW w:w="1406"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Monthly progress report of employees</w:t>
            </w:r>
          </w:p>
        </w:tc>
        <w:tc>
          <w:tcPr>
            <w:tcW w:w="1375"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 xml:space="preserve">Employee track record and last appraisal </w:t>
            </w:r>
          </w:p>
        </w:tc>
        <w:tc>
          <w:tcPr>
            <w:tcW w:w="1144"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HR and sales department</w:t>
            </w:r>
          </w:p>
        </w:tc>
        <w:tc>
          <w:tcPr>
            <w:tcW w:w="4140"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 xml:space="preserve">The track record of employees has necessary guidance for management and HR members to evaluate individual efficiency and achievements. The acquisition of track record and appraisal report can help JLP to judge whether the </w:t>
            </w:r>
            <w:r w:rsidRPr="009B6425">
              <w:rPr>
                <w:rFonts w:ascii="Times New Roman" w:eastAsia="Times New Roman" w:hAnsi="Times New Roman" w:cs="Times New Roman"/>
                <w:sz w:val="24"/>
                <w:szCs w:val="24"/>
                <w:lang w:val="en-GB"/>
              </w:rPr>
              <w:lastRenderedPageBreak/>
              <w:t xml:space="preserve">concerned employee has been able to contribute to the objective of company. This process can help in </w:t>
            </w:r>
            <w:r w:rsidR="00F75C47" w:rsidRPr="009B6425">
              <w:rPr>
                <w:rFonts w:ascii="Times New Roman" w:eastAsia="Times New Roman" w:hAnsi="Times New Roman" w:cs="Times New Roman"/>
                <w:sz w:val="24"/>
                <w:szCs w:val="24"/>
                <w:lang w:val="en-GB"/>
              </w:rPr>
              <w:t>segregating</w:t>
            </w:r>
            <w:r w:rsidRPr="009B6425">
              <w:rPr>
                <w:rFonts w:ascii="Times New Roman" w:eastAsia="Times New Roman" w:hAnsi="Times New Roman" w:cs="Times New Roman"/>
                <w:sz w:val="24"/>
                <w:szCs w:val="24"/>
                <w:lang w:val="en-GB"/>
              </w:rPr>
              <w:t xml:space="preserve"> non-performing and efficient employees while distributing profit from shares and legal right to responsible person. </w:t>
            </w:r>
          </w:p>
        </w:tc>
        <w:tc>
          <w:tcPr>
            <w:tcW w:w="1770"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lastRenderedPageBreak/>
              <w:t>4 days</w:t>
            </w:r>
          </w:p>
        </w:tc>
      </w:tr>
      <w:tr w:rsidR="00537BCC" w:rsidRPr="009B6425">
        <w:tc>
          <w:tcPr>
            <w:tcW w:w="1406"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New hardware and software for technical upgrades</w:t>
            </w:r>
          </w:p>
        </w:tc>
        <w:tc>
          <w:tcPr>
            <w:tcW w:w="1375"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List of obsolete computer system and monetary investment</w:t>
            </w:r>
          </w:p>
        </w:tc>
        <w:tc>
          <w:tcPr>
            <w:tcW w:w="1144"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Finance, IT department and management members</w:t>
            </w:r>
          </w:p>
        </w:tc>
        <w:tc>
          <w:tcPr>
            <w:tcW w:w="4140"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 xml:space="preserve">Technical upgrades are a vital aspect for JLP to influence employees for higher performance. The financial department can evaluate the appropriate amount of investment on new technical equipment to achieving target specified by JLP management. </w:t>
            </w:r>
          </w:p>
        </w:tc>
        <w:tc>
          <w:tcPr>
            <w:tcW w:w="1770"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One month</w:t>
            </w:r>
          </w:p>
        </w:tc>
      </w:tr>
      <w:tr w:rsidR="00537BCC" w:rsidRPr="009B6425">
        <w:tc>
          <w:tcPr>
            <w:tcW w:w="1406"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IT and Sales training for floor workers</w:t>
            </w:r>
          </w:p>
        </w:tc>
        <w:tc>
          <w:tcPr>
            <w:tcW w:w="1375"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Individual skills report and IT/Sales trainer</w:t>
            </w:r>
          </w:p>
        </w:tc>
        <w:tc>
          <w:tcPr>
            <w:tcW w:w="1144"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IT, Sales and HR department</w:t>
            </w:r>
          </w:p>
        </w:tc>
        <w:tc>
          <w:tcPr>
            <w:tcW w:w="4140"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 xml:space="preserve">Training of employees is a plausible option for improving individual skills and operational capability. IT and sales training can influence employees to meet the required target. </w:t>
            </w:r>
          </w:p>
        </w:tc>
        <w:tc>
          <w:tcPr>
            <w:tcW w:w="1770"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One month</w:t>
            </w:r>
          </w:p>
        </w:tc>
      </w:tr>
    </w:tbl>
    <w:p w:rsidR="00537BCC" w:rsidRPr="009B6425" w:rsidRDefault="00E01588">
      <w:pPr>
        <w:pStyle w:val="Normal1"/>
        <w:spacing w:line="360" w:lineRule="auto"/>
        <w:jc w:val="center"/>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 xml:space="preserve">Table 1: Action Plan </w:t>
      </w:r>
    </w:p>
    <w:p w:rsidR="00537BCC" w:rsidRPr="009B6425" w:rsidRDefault="00F75C47">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Created by author</w:t>
      </w:r>
      <w:r w:rsidR="00E01588" w:rsidRPr="009B6425">
        <w:rPr>
          <w:rFonts w:ascii="Times New Roman" w:eastAsia="Times New Roman" w:hAnsi="Times New Roman" w:cs="Times New Roman"/>
          <w:sz w:val="24"/>
          <w:szCs w:val="24"/>
          <w:lang w:val="en-GB"/>
        </w:rPr>
        <w:t>)</w:t>
      </w:r>
    </w:p>
    <w:p w:rsidR="00537BCC" w:rsidRPr="009B6425" w:rsidRDefault="00E01588" w:rsidP="00F75C47">
      <w:pPr>
        <w:pStyle w:val="Heading1"/>
        <w:rPr>
          <w:lang w:val="en-GB"/>
        </w:rPr>
      </w:pPr>
      <w:bookmarkStart w:id="9" w:name="_Toc29042336"/>
      <w:r w:rsidRPr="009B6425">
        <w:rPr>
          <w:lang w:val="en-GB"/>
        </w:rPr>
        <w:t>Communication of plan to stakeholders</w:t>
      </w:r>
      <w:bookmarkEnd w:id="9"/>
    </w:p>
    <w:tbl>
      <w:tblPr>
        <w:tblStyle w:val="a2"/>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25"/>
        <w:gridCol w:w="2220"/>
        <w:gridCol w:w="1815"/>
        <w:gridCol w:w="3270"/>
      </w:tblGrid>
      <w:tr w:rsidR="00537BCC" w:rsidRPr="009B6425">
        <w:tc>
          <w:tcPr>
            <w:tcW w:w="1725"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Stakeholder group</w:t>
            </w:r>
          </w:p>
        </w:tc>
        <w:tc>
          <w:tcPr>
            <w:tcW w:w="2220" w:type="dxa"/>
            <w:shd w:val="clear" w:color="auto" w:fill="auto"/>
            <w:tcMar>
              <w:top w:w="100" w:type="dxa"/>
              <w:left w:w="100" w:type="dxa"/>
              <w:bottom w:w="100" w:type="dxa"/>
              <w:right w:w="100" w:type="dxa"/>
            </w:tcMar>
          </w:tcPr>
          <w:p w:rsidR="00537BCC" w:rsidRPr="009B6425" w:rsidRDefault="00E01588">
            <w:pPr>
              <w:pStyle w:val="Normal1"/>
              <w:widowControl w:val="0"/>
              <w:spacing w:line="360" w:lineRule="auto"/>
              <w:jc w:val="both"/>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Communication vehicle</w:t>
            </w:r>
          </w:p>
        </w:tc>
        <w:tc>
          <w:tcPr>
            <w:tcW w:w="1815"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Frequency</w:t>
            </w:r>
          </w:p>
        </w:tc>
        <w:tc>
          <w:tcPr>
            <w:tcW w:w="3270"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Purpose of communication</w:t>
            </w:r>
          </w:p>
        </w:tc>
      </w:tr>
      <w:tr w:rsidR="00537BCC" w:rsidRPr="009B6425">
        <w:tc>
          <w:tcPr>
            <w:tcW w:w="1725"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Management members</w:t>
            </w:r>
          </w:p>
        </w:tc>
        <w:tc>
          <w:tcPr>
            <w:tcW w:w="2220"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Monthly report from managers</w:t>
            </w:r>
          </w:p>
        </w:tc>
        <w:tc>
          <w:tcPr>
            <w:tcW w:w="1815"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Once a month</w:t>
            </w:r>
          </w:p>
        </w:tc>
        <w:tc>
          <w:tcPr>
            <w:tcW w:w="3270"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The report from management can help in communicating the objectives in department wise and also promote the growth of workplace efficiency.</w:t>
            </w:r>
          </w:p>
        </w:tc>
      </w:tr>
      <w:tr w:rsidR="00537BCC" w:rsidRPr="009B6425">
        <w:tc>
          <w:tcPr>
            <w:tcW w:w="1725"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 xml:space="preserve">Technical </w:t>
            </w:r>
            <w:r w:rsidRPr="009B6425">
              <w:rPr>
                <w:rFonts w:ascii="Times New Roman" w:eastAsia="Times New Roman" w:hAnsi="Times New Roman" w:cs="Times New Roman"/>
                <w:sz w:val="24"/>
                <w:szCs w:val="24"/>
                <w:lang w:val="en-GB"/>
              </w:rPr>
              <w:lastRenderedPageBreak/>
              <w:t xml:space="preserve">group </w:t>
            </w:r>
          </w:p>
        </w:tc>
        <w:tc>
          <w:tcPr>
            <w:tcW w:w="2220"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lastRenderedPageBreak/>
              <w:t xml:space="preserve">Weekly status of </w:t>
            </w:r>
            <w:r w:rsidRPr="009B6425">
              <w:rPr>
                <w:rFonts w:ascii="Times New Roman" w:eastAsia="Times New Roman" w:hAnsi="Times New Roman" w:cs="Times New Roman"/>
                <w:sz w:val="24"/>
                <w:szCs w:val="24"/>
                <w:lang w:val="en-GB"/>
              </w:rPr>
              <w:lastRenderedPageBreak/>
              <w:t>technical equipment</w:t>
            </w:r>
          </w:p>
        </w:tc>
        <w:tc>
          <w:tcPr>
            <w:tcW w:w="1815"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lastRenderedPageBreak/>
              <w:t>Weekly basis</w:t>
            </w:r>
          </w:p>
        </w:tc>
        <w:tc>
          <w:tcPr>
            <w:tcW w:w="3270"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 xml:space="preserve">Status report from technical </w:t>
            </w:r>
            <w:r w:rsidRPr="009B6425">
              <w:rPr>
                <w:rFonts w:ascii="Times New Roman" w:eastAsia="Times New Roman" w:hAnsi="Times New Roman" w:cs="Times New Roman"/>
                <w:sz w:val="24"/>
                <w:szCs w:val="24"/>
                <w:lang w:val="en-GB"/>
              </w:rPr>
              <w:lastRenderedPageBreak/>
              <w:t>department is necessary to keep a track record on upgrades required by computer system. It can help in identifying slow system so as to make necessary updates.</w:t>
            </w:r>
          </w:p>
        </w:tc>
      </w:tr>
      <w:tr w:rsidR="00537BCC" w:rsidRPr="009B6425">
        <w:tc>
          <w:tcPr>
            <w:tcW w:w="1725"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lastRenderedPageBreak/>
              <w:t>Floor and high level employees</w:t>
            </w:r>
          </w:p>
        </w:tc>
        <w:tc>
          <w:tcPr>
            <w:tcW w:w="2220"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PMS score report</w:t>
            </w:r>
          </w:p>
        </w:tc>
        <w:tc>
          <w:tcPr>
            <w:tcW w:w="1815"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 xml:space="preserve">Often </w:t>
            </w:r>
          </w:p>
        </w:tc>
        <w:tc>
          <w:tcPr>
            <w:tcW w:w="3270"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Daily score on PMS can be able to show projects achieved by employees and customers report on satisfaction criteria</w:t>
            </w:r>
          </w:p>
        </w:tc>
      </w:tr>
      <w:tr w:rsidR="00537BCC" w:rsidRPr="009B6425">
        <w:tc>
          <w:tcPr>
            <w:tcW w:w="1725"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HR manager</w:t>
            </w:r>
          </w:p>
        </w:tc>
        <w:tc>
          <w:tcPr>
            <w:tcW w:w="2220"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 xml:space="preserve">Individual status report </w:t>
            </w:r>
          </w:p>
        </w:tc>
        <w:tc>
          <w:tcPr>
            <w:tcW w:w="1815"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Monthly basis</w:t>
            </w:r>
          </w:p>
        </w:tc>
        <w:tc>
          <w:tcPr>
            <w:tcW w:w="3270" w:type="dxa"/>
            <w:shd w:val="clear" w:color="auto" w:fill="auto"/>
            <w:tcMar>
              <w:top w:w="100" w:type="dxa"/>
              <w:left w:w="100" w:type="dxa"/>
              <w:bottom w:w="100" w:type="dxa"/>
              <w:right w:w="100" w:type="dxa"/>
            </w:tcMar>
          </w:tcPr>
          <w:p w:rsidR="00537BCC" w:rsidRPr="009B6425" w:rsidRDefault="00E015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 xml:space="preserve">The communication frequency on monthly basis can be able to provide required progress report on individual employee member. </w:t>
            </w:r>
          </w:p>
        </w:tc>
      </w:tr>
    </w:tbl>
    <w:p w:rsidR="00537BCC" w:rsidRPr="009B6425" w:rsidRDefault="00E01588">
      <w:pPr>
        <w:pStyle w:val="Normal1"/>
        <w:spacing w:line="360" w:lineRule="auto"/>
        <w:jc w:val="center"/>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Table 2: Communication plan</w:t>
      </w:r>
    </w:p>
    <w:p w:rsidR="00537BCC" w:rsidRPr="009B6425" w:rsidRDefault="00E01588">
      <w:pPr>
        <w:pStyle w:val="Normal1"/>
        <w:spacing w:line="360" w:lineRule="auto"/>
        <w:jc w:val="center"/>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(Source: Created by author)</w:t>
      </w:r>
    </w:p>
    <w:p w:rsidR="00537BCC" w:rsidRPr="009B6425" w:rsidRDefault="00E01588" w:rsidP="00F75C47">
      <w:pPr>
        <w:pStyle w:val="Heading1"/>
        <w:rPr>
          <w:lang w:val="en-GB"/>
        </w:rPr>
      </w:pPr>
      <w:bookmarkStart w:id="10" w:name="_Toc29042337"/>
      <w:r w:rsidRPr="009B6425">
        <w:rPr>
          <w:lang w:val="en-GB"/>
        </w:rPr>
        <w:t>Assessment of monitoring and review techniques for implementation of solution</w:t>
      </w:r>
      <w:bookmarkEnd w:id="10"/>
    </w:p>
    <w:p w:rsidR="00537BCC" w:rsidRPr="009B6425" w:rsidRDefault="00E01588">
      <w:pPr>
        <w:pStyle w:val="Normal1"/>
        <w:spacing w:line="360" w:lineRule="auto"/>
        <w:jc w:val="both"/>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Step wise implementation of solution</w:t>
      </w:r>
    </w:p>
    <w:p w:rsidR="00537BCC" w:rsidRPr="009B6425" w:rsidRDefault="00E01588">
      <w:pPr>
        <w:pStyle w:val="Normal1"/>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 xml:space="preserve">The procedural instruction of action plan and resources can be implied as a part of implementation to meet the required objective. The stepwise management of solution can help in brainstorming the activity and further allow management to identify any requirements or possible changes in the process. Inspired from the viewpoint of Wittmer (2019) it can be stated that step wise decision and activity help in monitoring the flaws and expected direction of the initiative. The opinion of author resonates with solution selection for JLP workplace issue between senior employees and floor workers. It can be useful for making changes in any of the applied steps to specify the objective of alternate solution. </w:t>
      </w:r>
    </w:p>
    <w:p w:rsidR="00537BCC" w:rsidRPr="009B6425" w:rsidRDefault="00E01588">
      <w:pPr>
        <w:pStyle w:val="Normal1"/>
        <w:spacing w:line="360" w:lineRule="auto"/>
        <w:jc w:val="both"/>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Evaluation of results and procedures involved in implementation</w:t>
      </w:r>
    </w:p>
    <w:p w:rsidR="00537BCC" w:rsidRPr="009B6425" w:rsidRDefault="00E01588">
      <w:pPr>
        <w:pStyle w:val="Normal1"/>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 xml:space="preserve">The evaluation of outcome from appropriate solution is necessary for JLP to communicate the effectiveness of undertaken procedure. This could be helpful for monitoring the changes and also help in promoting the activities of action plan. The evaluative </w:t>
      </w:r>
      <w:r w:rsidR="00F75C47" w:rsidRPr="009B6425">
        <w:rPr>
          <w:rFonts w:ascii="Times New Roman" w:eastAsia="Times New Roman" w:hAnsi="Times New Roman" w:cs="Times New Roman"/>
          <w:sz w:val="24"/>
          <w:szCs w:val="24"/>
          <w:lang w:val="en-GB"/>
        </w:rPr>
        <w:t xml:space="preserve">results of expected </w:t>
      </w:r>
      <w:r w:rsidR="00F75C47" w:rsidRPr="009B6425">
        <w:rPr>
          <w:rFonts w:ascii="Times New Roman" w:eastAsia="Times New Roman" w:hAnsi="Times New Roman" w:cs="Times New Roman"/>
          <w:sz w:val="24"/>
          <w:szCs w:val="24"/>
          <w:lang w:val="en-GB"/>
        </w:rPr>
        <w:lastRenderedPageBreak/>
        <w:t>outcome are</w:t>
      </w:r>
      <w:r w:rsidRPr="009B6425">
        <w:rPr>
          <w:rFonts w:ascii="Times New Roman" w:eastAsia="Times New Roman" w:hAnsi="Times New Roman" w:cs="Times New Roman"/>
          <w:sz w:val="24"/>
          <w:szCs w:val="24"/>
          <w:lang w:val="en-GB"/>
        </w:rPr>
        <w:t xml:space="preserve"> necessary to understand whether the proposed solution is directing the solution to meet the demand of concerned employees. </w:t>
      </w:r>
    </w:p>
    <w:p w:rsidR="00537BCC" w:rsidRPr="009B6425" w:rsidRDefault="00E01588">
      <w:pPr>
        <w:pStyle w:val="Normal1"/>
        <w:spacing w:line="360" w:lineRule="auto"/>
        <w:jc w:val="both"/>
        <w:rPr>
          <w:rFonts w:ascii="Times New Roman" w:eastAsia="Times New Roman" w:hAnsi="Times New Roman" w:cs="Times New Roman"/>
          <w:b/>
          <w:sz w:val="24"/>
          <w:szCs w:val="24"/>
          <w:lang w:val="en-GB"/>
        </w:rPr>
      </w:pPr>
      <w:r w:rsidRPr="009B6425">
        <w:rPr>
          <w:rFonts w:ascii="Times New Roman" w:eastAsia="Times New Roman" w:hAnsi="Times New Roman" w:cs="Times New Roman"/>
          <w:b/>
          <w:sz w:val="24"/>
          <w:szCs w:val="24"/>
          <w:lang w:val="en-GB"/>
        </w:rPr>
        <w:t>Review whether the results are met as expected</w:t>
      </w:r>
    </w:p>
    <w:p w:rsidR="00537BCC" w:rsidRPr="009B6425" w:rsidRDefault="00E01588">
      <w:pPr>
        <w:pStyle w:val="Normal1"/>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 xml:space="preserve">It is necessary to review the solution and expected outcome for managing the necessary criteria of procedure. As per the opinion of Oviawe </w:t>
      </w:r>
      <w:r w:rsidRPr="009B6425">
        <w:rPr>
          <w:rFonts w:ascii="Times New Roman" w:eastAsia="Times New Roman" w:hAnsi="Times New Roman" w:cs="Times New Roman"/>
          <w:i/>
          <w:sz w:val="24"/>
          <w:szCs w:val="24"/>
          <w:lang w:val="en-GB"/>
        </w:rPr>
        <w:t>et al.</w:t>
      </w:r>
      <w:r w:rsidRPr="009B6425">
        <w:rPr>
          <w:rFonts w:ascii="Times New Roman" w:eastAsia="Times New Roman" w:hAnsi="Times New Roman" w:cs="Times New Roman"/>
          <w:sz w:val="24"/>
          <w:szCs w:val="24"/>
          <w:lang w:val="en-GB"/>
        </w:rPr>
        <w:t xml:space="preserve"> (2017) review of any particular organisational process can be done by identifying similarities between expected outcome and resultant outcome. The method proposed by the author can be implemented by JLP to ensure all the possible solutions are achieved without any organisational intricacies.</w:t>
      </w:r>
      <w:r w:rsidR="00F75C47">
        <w:rPr>
          <w:rFonts w:ascii="Times New Roman" w:eastAsia="Times New Roman" w:hAnsi="Times New Roman" w:cs="Times New Roman"/>
          <w:sz w:val="24"/>
          <w:szCs w:val="24"/>
          <w:lang w:val="en-GB"/>
        </w:rPr>
        <w:t xml:space="preserve"> The experience that reflects the</w:t>
      </w:r>
      <w:r w:rsidRPr="009B6425">
        <w:rPr>
          <w:rFonts w:ascii="Times New Roman" w:eastAsia="Times New Roman" w:hAnsi="Times New Roman" w:cs="Times New Roman"/>
          <w:sz w:val="24"/>
          <w:szCs w:val="24"/>
          <w:lang w:val="en-GB"/>
        </w:rPr>
        <w:t xml:space="preserve"> </w:t>
      </w:r>
      <w:r w:rsidR="00F75C47">
        <w:rPr>
          <w:rFonts w:ascii="Times New Roman" w:eastAsia="Times New Roman" w:hAnsi="Times New Roman" w:cs="Times New Roman"/>
          <w:sz w:val="24"/>
          <w:szCs w:val="24"/>
          <w:lang w:val="en-GB"/>
        </w:rPr>
        <w:t>process</w:t>
      </w:r>
      <w:r w:rsidRPr="009B6425">
        <w:rPr>
          <w:rFonts w:ascii="Times New Roman" w:eastAsia="Times New Roman" w:hAnsi="Times New Roman" w:cs="Times New Roman"/>
          <w:sz w:val="24"/>
          <w:szCs w:val="24"/>
          <w:lang w:val="en-GB"/>
        </w:rPr>
        <w:t xml:space="preserve"> </w:t>
      </w:r>
      <w:r w:rsidR="00F75C47">
        <w:rPr>
          <w:rFonts w:ascii="Times New Roman" w:eastAsia="Times New Roman" w:hAnsi="Times New Roman" w:cs="Times New Roman"/>
          <w:sz w:val="24"/>
          <w:szCs w:val="24"/>
          <w:lang w:val="en-GB"/>
        </w:rPr>
        <w:t>for effective result</w:t>
      </w:r>
      <w:r w:rsidRPr="009B6425">
        <w:rPr>
          <w:rFonts w:ascii="Times New Roman" w:eastAsia="Times New Roman" w:hAnsi="Times New Roman" w:cs="Times New Roman"/>
          <w:sz w:val="24"/>
          <w:szCs w:val="24"/>
          <w:lang w:val="en-GB"/>
        </w:rPr>
        <w:t xml:space="preserve"> need</w:t>
      </w:r>
      <w:r w:rsidR="00F75C47">
        <w:rPr>
          <w:rFonts w:ascii="Times New Roman" w:eastAsia="Times New Roman" w:hAnsi="Times New Roman" w:cs="Times New Roman"/>
          <w:sz w:val="24"/>
          <w:szCs w:val="24"/>
          <w:lang w:val="en-GB"/>
        </w:rPr>
        <w:t>s</w:t>
      </w:r>
      <w:r w:rsidRPr="009B6425">
        <w:rPr>
          <w:rFonts w:ascii="Times New Roman" w:eastAsia="Times New Roman" w:hAnsi="Times New Roman" w:cs="Times New Roman"/>
          <w:sz w:val="24"/>
          <w:szCs w:val="24"/>
          <w:lang w:val="en-GB"/>
        </w:rPr>
        <w:t xml:space="preserve"> to be applied for </w:t>
      </w:r>
      <w:r w:rsidR="00F75C47">
        <w:rPr>
          <w:rFonts w:ascii="Times New Roman" w:eastAsia="Times New Roman" w:hAnsi="Times New Roman" w:cs="Times New Roman"/>
          <w:sz w:val="24"/>
          <w:szCs w:val="24"/>
          <w:lang w:val="en-GB"/>
        </w:rPr>
        <w:t>acquiring</w:t>
      </w:r>
      <w:r w:rsidRPr="009B6425">
        <w:rPr>
          <w:rFonts w:ascii="Times New Roman" w:eastAsia="Times New Roman" w:hAnsi="Times New Roman" w:cs="Times New Roman"/>
          <w:sz w:val="24"/>
          <w:szCs w:val="24"/>
          <w:lang w:val="en-GB"/>
        </w:rPr>
        <w:t xml:space="preserve"> the accuracy of results. The </w:t>
      </w:r>
      <w:r w:rsidR="00F75C47" w:rsidRPr="009B6425">
        <w:rPr>
          <w:rFonts w:ascii="Times New Roman" w:eastAsia="Times New Roman" w:hAnsi="Times New Roman" w:cs="Times New Roman"/>
          <w:sz w:val="24"/>
          <w:szCs w:val="24"/>
          <w:lang w:val="en-GB"/>
        </w:rPr>
        <w:t>measurements of success from proposed solution are relevant for minimising flaws and make</w:t>
      </w:r>
      <w:r w:rsidRPr="009B6425">
        <w:rPr>
          <w:rFonts w:ascii="Times New Roman" w:eastAsia="Times New Roman" w:hAnsi="Times New Roman" w:cs="Times New Roman"/>
          <w:sz w:val="24"/>
          <w:szCs w:val="24"/>
          <w:lang w:val="en-GB"/>
        </w:rPr>
        <w:t xml:space="preserve"> it effective for future course of action. </w:t>
      </w:r>
    </w:p>
    <w:p w:rsidR="00537BCC" w:rsidRPr="009B6425" w:rsidRDefault="00E01588" w:rsidP="00050FCE">
      <w:pPr>
        <w:pStyle w:val="Heading1"/>
        <w:rPr>
          <w:lang w:val="en-GB"/>
        </w:rPr>
      </w:pPr>
      <w:bookmarkStart w:id="11" w:name="_Toc29042338"/>
      <w:r w:rsidRPr="009B6425">
        <w:rPr>
          <w:lang w:val="en-GB"/>
        </w:rPr>
        <w:t>Conclusion</w:t>
      </w:r>
      <w:bookmarkEnd w:id="11"/>
      <w:r w:rsidRPr="009B6425">
        <w:rPr>
          <w:lang w:val="en-GB"/>
        </w:rPr>
        <w:t xml:space="preserve"> </w:t>
      </w:r>
    </w:p>
    <w:p w:rsidR="00537BCC" w:rsidRDefault="00E01588">
      <w:pPr>
        <w:pStyle w:val="Normal1"/>
        <w:spacing w:line="360" w:lineRule="auto"/>
        <w:jc w:val="both"/>
        <w:rPr>
          <w:rFonts w:ascii="Times New Roman" w:eastAsia="Times New Roman" w:hAnsi="Times New Roman" w:cs="Times New Roman"/>
          <w:sz w:val="24"/>
          <w:szCs w:val="24"/>
          <w:lang w:val="en-GB"/>
        </w:rPr>
      </w:pPr>
      <w:r w:rsidRPr="009B6425">
        <w:rPr>
          <w:rFonts w:ascii="Times New Roman" w:eastAsia="Times New Roman" w:hAnsi="Times New Roman" w:cs="Times New Roman"/>
          <w:sz w:val="24"/>
          <w:szCs w:val="24"/>
          <w:lang w:val="en-GB"/>
        </w:rPr>
        <w:t xml:space="preserve">The above acquired study on workplace issue in John and Lewis directs toward a conclusive statement that implementation of individual target can help in minimising the difference on profit shared between floor workers and senior level employees. The </w:t>
      </w:r>
      <w:r w:rsidR="00E56685" w:rsidRPr="009B6425">
        <w:rPr>
          <w:rFonts w:ascii="Times New Roman" w:eastAsia="Times New Roman" w:hAnsi="Times New Roman" w:cs="Times New Roman"/>
          <w:sz w:val="24"/>
          <w:szCs w:val="24"/>
          <w:lang w:val="en-GB"/>
        </w:rPr>
        <w:t>profit that is</w:t>
      </w:r>
      <w:r w:rsidRPr="009B6425">
        <w:rPr>
          <w:rFonts w:ascii="Times New Roman" w:eastAsia="Times New Roman" w:hAnsi="Times New Roman" w:cs="Times New Roman"/>
          <w:sz w:val="24"/>
          <w:szCs w:val="24"/>
          <w:lang w:val="en-GB"/>
        </w:rPr>
        <w:t xml:space="preserve"> acquired from invested shares is distributed in an unequal manner and also does not provide the legal right to own and sell company share. In order to reduce the issue, individual target for employees can motivate them to meet company objectives and also provide the possibility to win and sell shares handed over by JLP management to individual employees. The stable political situation can be utilised by JLP to ensure no political intrusion is observed for mismanagement of bonus payout. However, the company's loss in the last fiscal year proposes a negative outlook for share prices held by JLP. It can significantly drop the bonus payout and also reduce the brand image of JLP. The procedure that can be undertaken for making appropriate decision can be acquired through decision tree. This technique contains leaf nodes and pruning facility for reducing the complexities of decision tree and make effective decisions based on multiple results of leaf nodes. </w:t>
      </w:r>
    </w:p>
    <w:p w:rsidR="00050FCE" w:rsidRDefault="00050FCE">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rsidR="00050FCE" w:rsidRDefault="00050FCE" w:rsidP="00050FCE">
      <w:pPr>
        <w:pStyle w:val="Heading1"/>
        <w:rPr>
          <w:lang w:val="en-GB"/>
        </w:rPr>
      </w:pPr>
      <w:bookmarkStart w:id="12" w:name="_Toc29042339"/>
      <w:r>
        <w:rPr>
          <w:lang w:val="en-GB"/>
        </w:rPr>
        <w:lastRenderedPageBreak/>
        <w:t>References</w:t>
      </w:r>
      <w:bookmarkEnd w:id="12"/>
    </w:p>
    <w:p w:rsidR="00050FCE" w:rsidRPr="00435B6C" w:rsidRDefault="00050FCE" w:rsidP="00050FCE">
      <w:pPr>
        <w:spacing w:line="360" w:lineRule="auto"/>
        <w:jc w:val="both"/>
        <w:rPr>
          <w:rFonts w:ascii="Times New Roman" w:hAnsi="Times New Roman" w:cs="Times New Roman"/>
          <w:sz w:val="24"/>
        </w:rPr>
      </w:pPr>
      <w:r w:rsidRPr="00435B6C">
        <w:rPr>
          <w:rFonts w:ascii="Times New Roman" w:hAnsi="Times New Roman" w:cs="Times New Roman"/>
          <w:sz w:val="24"/>
        </w:rPr>
        <w:t>Adair, J. (2013) Decision making and problem solving strategies. 2nd edn. London: Kogan Page.</w:t>
      </w:r>
    </w:p>
    <w:p w:rsidR="00050FCE" w:rsidRPr="00435B6C" w:rsidRDefault="00050FCE" w:rsidP="00050FCE">
      <w:pPr>
        <w:spacing w:line="360" w:lineRule="auto"/>
        <w:jc w:val="both"/>
        <w:rPr>
          <w:rFonts w:ascii="Times New Roman" w:hAnsi="Times New Roman" w:cs="Times New Roman"/>
          <w:sz w:val="24"/>
        </w:rPr>
      </w:pPr>
      <w:r w:rsidRPr="00435B6C">
        <w:rPr>
          <w:rFonts w:ascii="Times New Roman" w:hAnsi="Times New Roman" w:cs="Times New Roman"/>
          <w:sz w:val="24"/>
        </w:rPr>
        <w:t>Belton, V. and Stewart, T.J. (2001) Multiple criteria decision analysis: An integrated approach. 2nd edn. Boston, MA: Kluwer Academic Publishers.</w:t>
      </w:r>
    </w:p>
    <w:p w:rsidR="00050FCE" w:rsidRPr="00435B6C" w:rsidRDefault="00050FCE" w:rsidP="00050FCE">
      <w:pPr>
        <w:spacing w:line="360" w:lineRule="auto"/>
        <w:jc w:val="both"/>
        <w:rPr>
          <w:rFonts w:ascii="Times New Roman" w:hAnsi="Times New Roman" w:cs="Times New Roman"/>
          <w:sz w:val="24"/>
        </w:rPr>
      </w:pPr>
      <w:r w:rsidRPr="00435B6C">
        <w:rPr>
          <w:rFonts w:ascii="Times New Roman" w:hAnsi="Times New Roman" w:cs="Times New Roman"/>
          <w:sz w:val="24"/>
        </w:rPr>
        <w:t>Budd, J.W., (2017). The effect of unions on employee benefits and non-wage compensation: Monopoly power, collective voice, and facilitation. In </w:t>
      </w:r>
      <w:r w:rsidRPr="00435B6C">
        <w:rPr>
          <w:rFonts w:ascii="Times New Roman" w:hAnsi="Times New Roman" w:cs="Times New Roman"/>
          <w:i/>
          <w:iCs/>
          <w:sz w:val="24"/>
        </w:rPr>
        <w:t>What Do Unions Do?</w:t>
      </w:r>
      <w:r w:rsidRPr="00435B6C">
        <w:rPr>
          <w:rFonts w:ascii="Times New Roman" w:hAnsi="Times New Roman" w:cs="Times New Roman"/>
          <w:sz w:val="24"/>
        </w:rPr>
        <w:t xml:space="preserve"> pp. 160-192.</w:t>
      </w:r>
    </w:p>
    <w:p w:rsidR="00050FCE" w:rsidRPr="00435B6C" w:rsidRDefault="00050FCE" w:rsidP="00050FCE">
      <w:pPr>
        <w:spacing w:line="360" w:lineRule="auto"/>
        <w:jc w:val="both"/>
        <w:rPr>
          <w:rFonts w:ascii="Times New Roman" w:hAnsi="Times New Roman" w:cs="Times New Roman"/>
          <w:sz w:val="24"/>
        </w:rPr>
      </w:pPr>
      <w:r w:rsidRPr="00435B6C">
        <w:rPr>
          <w:rFonts w:ascii="Times New Roman" w:hAnsi="Times New Roman" w:cs="Times New Roman"/>
          <w:sz w:val="24"/>
        </w:rPr>
        <w:t>Cottrell, S. (2011) Critical thinking skills: Developing effective analysis and argument (Palgrave study skills). 2nd edn. Basingstoke: Palgrave Macmillan.</w:t>
      </w:r>
    </w:p>
    <w:p w:rsidR="00050FCE" w:rsidRPr="00435B6C" w:rsidRDefault="00050FCE" w:rsidP="00050FCE">
      <w:pPr>
        <w:spacing w:line="360" w:lineRule="auto"/>
        <w:jc w:val="both"/>
        <w:rPr>
          <w:rFonts w:ascii="Times New Roman" w:hAnsi="Times New Roman" w:cs="Times New Roman"/>
          <w:sz w:val="24"/>
        </w:rPr>
      </w:pPr>
      <w:r w:rsidRPr="00435B6C">
        <w:rPr>
          <w:rFonts w:ascii="Times New Roman" w:hAnsi="Times New Roman" w:cs="Times New Roman"/>
          <w:sz w:val="24"/>
        </w:rPr>
        <w:t>Gano, D. (2011) Seven steps to effective problem solving and strategies for personal success. 1st edn. EBook: Reality Charting.</w:t>
      </w:r>
    </w:p>
    <w:p w:rsidR="00050FCE" w:rsidRPr="00435B6C" w:rsidRDefault="00050FCE" w:rsidP="00050FCE">
      <w:pPr>
        <w:spacing w:line="360" w:lineRule="auto"/>
        <w:jc w:val="both"/>
        <w:rPr>
          <w:rFonts w:ascii="Times New Roman" w:hAnsi="Times New Roman" w:cs="Times New Roman"/>
          <w:bCs/>
          <w:sz w:val="24"/>
        </w:rPr>
      </w:pPr>
      <w:r w:rsidRPr="00435B6C">
        <w:rPr>
          <w:rFonts w:ascii="Times New Roman" w:hAnsi="Times New Roman" w:cs="Times New Roman"/>
          <w:bCs/>
          <w:sz w:val="24"/>
        </w:rPr>
        <w:t xml:space="preserve">Johnlewis.com (2020). </w:t>
      </w:r>
      <w:r w:rsidRPr="00435B6C">
        <w:rPr>
          <w:rFonts w:ascii="Times New Roman" w:hAnsi="Times New Roman" w:cs="Times New Roman"/>
          <w:bCs/>
          <w:i/>
          <w:sz w:val="24"/>
        </w:rPr>
        <w:t>HOMEPAGE</w:t>
      </w:r>
      <w:r w:rsidRPr="00435B6C">
        <w:rPr>
          <w:rFonts w:ascii="Times New Roman" w:hAnsi="Times New Roman" w:cs="Times New Roman"/>
          <w:bCs/>
          <w:sz w:val="24"/>
        </w:rPr>
        <w:t>. Available at: https://www.johnlewis.com/ [Accessed 2 January 2020]</w:t>
      </w:r>
    </w:p>
    <w:p w:rsidR="00050FCE" w:rsidRPr="00435B6C" w:rsidRDefault="00050FCE" w:rsidP="00050FCE">
      <w:pPr>
        <w:spacing w:line="360" w:lineRule="auto"/>
        <w:jc w:val="both"/>
        <w:rPr>
          <w:rFonts w:ascii="Times New Roman" w:hAnsi="Times New Roman" w:cs="Times New Roman"/>
          <w:sz w:val="24"/>
        </w:rPr>
      </w:pPr>
      <w:r w:rsidRPr="00435B6C">
        <w:rPr>
          <w:rFonts w:ascii="Times New Roman" w:hAnsi="Times New Roman" w:cs="Times New Roman"/>
          <w:sz w:val="24"/>
        </w:rPr>
        <w:t>Ke, G., Meng, Q., Finley, T., Wang, T., Chen, W., Ma, W., Ye, Q. and Liu, T.Y., (2017). Lightgbm: A highly efficient gradient boosting decision tree. In </w:t>
      </w:r>
      <w:r w:rsidRPr="00435B6C">
        <w:rPr>
          <w:rFonts w:ascii="Times New Roman" w:hAnsi="Times New Roman" w:cs="Times New Roman"/>
          <w:i/>
          <w:iCs/>
          <w:sz w:val="24"/>
        </w:rPr>
        <w:t>Advances in Neural Information Processing Systems</w:t>
      </w:r>
      <w:r w:rsidRPr="00435B6C">
        <w:rPr>
          <w:rFonts w:ascii="Times New Roman" w:hAnsi="Times New Roman" w:cs="Times New Roman"/>
          <w:sz w:val="24"/>
        </w:rPr>
        <w:t>, pp. 3146-3154.</w:t>
      </w:r>
    </w:p>
    <w:p w:rsidR="00050FCE" w:rsidRPr="00435B6C" w:rsidRDefault="00050FCE" w:rsidP="00050FCE">
      <w:pPr>
        <w:spacing w:line="360" w:lineRule="auto"/>
        <w:jc w:val="both"/>
        <w:rPr>
          <w:rFonts w:ascii="Times New Roman" w:hAnsi="Times New Roman" w:cs="Times New Roman"/>
          <w:sz w:val="24"/>
        </w:rPr>
      </w:pPr>
      <w:r w:rsidRPr="00435B6C">
        <w:rPr>
          <w:rFonts w:ascii="Times New Roman" w:hAnsi="Times New Roman" w:cs="Times New Roman"/>
          <w:sz w:val="24"/>
        </w:rPr>
        <w:t>Maund, A. Schriek, M. and Tinkler, P. (2017). Certificate in Higher Education: Skills for the Workplace Student Yearbook. Sage Publications: USA</w:t>
      </w:r>
    </w:p>
    <w:p w:rsidR="00050FCE" w:rsidRPr="00435B6C" w:rsidRDefault="00050FCE" w:rsidP="00050FCE">
      <w:pPr>
        <w:spacing w:line="360" w:lineRule="auto"/>
        <w:jc w:val="both"/>
        <w:rPr>
          <w:rFonts w:ascii="Times New Roman" w:hAnsi="Times New Roman" w:cs="Times New Roman"/>
          <w:sz w:val="24"/>
        </w:rPr>
      </w:pPr>
      <w:r w:rsidRPr="00435B6C">
        <w:rPr>
          <w:rFonts w:ascii="Times New Roman" w:hAnsi="Times New Roman" w:cs="Times New Roman"/>
          <w:sz w:val="24"/>
        </w:rPr>
        <w:t>Mayer, R.E. (1992) Thinking, problem solving, cognition. 2nd edn. New York: W.H. Freeman &amp; Co.</w:t>
      </w:r>
    </w:p>
    <w:p w:rsidR="00050FCE" w:rsidRPr="00435B6C" w:rsidRDefault="00050FCE" w:rsidP="00050FCE">
      <w:pPr>
        <w:spacing w:line="360" w:lineRule="auto"/>
        <w:jc w:val="both"/>
        <w:rPr>
          <w:rFonts w:ascii="Times New Roman" w:hAnsi="Times New Roman" w:cs="Times New Roman"/>
          <w:sz w:val="24"/>
        </w:rPr>
      </w:pPr>
      <w:r w:rsidRPr="00435B6C">
        <w:rPr>
          <w:rFonts w:ascii="Times New Roman" w:hAnsi="Times New Roman" w:cs="Times New Roman"/>
          <w:sz w:val="24"/>
        </w:rPr>
        <w:t>McClelland, D.C. and C, D. (1988) Human motivation. Cambridge, England: Cambridge University Press.</w:t>
      </w:r>
    </w:p>
    <w:p w:rsidR="00050FCE" w:rsidRPr="00435B6C" w:rsidRDefault="00050FCE" w:rsidP="00050FCE">
      <w:pPr>
        <w:spacing w:line="360" w:lineRule="auto"/>
        <w:jc w:val="both"/>
        <w:rPr>
          <w:rFonts w:ascii="Times New Roman" w:hAnsi="Times New Roman" w:cs="Times New Roman"/>
          <w:sz w:val="24"/>
        </w:rPr>
      </w:pPr>
      <w:r w:rsidRPr="00435B6C">
        <w:rPr>
          <w:rFonts w:ascii="Times New Roman" w:hAnsi="Times New Roman" w:cs="Times New Roman"/>
          <w:sz w:val="24"/>
        </w:rPr>
        <w:t>Morgan, P. (2016). The Business Student’s Guide to Study and Employability. Sage Publications: USA.</w:t>
      </w:r>
    </w:p>
    <w:p w:rsidR="00050FCE" w:rsidRPr="00435B6C" w:rsidRDefault="00050FCE" w:rsidP="00050FCE">
      <w:pPr>
        <w:spacing w:line="360" w:lineRule="auto"/>
        <w:jc w:val="both"/>
        <w:rPr>
          <w:rFonts w:ascii="Times New Roman" w:hAnsi="Times New Roman" w:cs="Times New Roman"/>
          <w:bCs/>
          <w:sz w:val="24"/>
        </w:rPr>
      </w:pPr>
      <w:r w:rsidRPr="00435B6C">
        <w:rPr>
          <w:rFonts w:ascii="Times New Roman" w:hAnsi="Times New Roman" w:cs="Times New Roman"/>
          <w:bCs/>
          <w:sz w:val="24"/>
        </w:rPr>
        <w:t xml:space="preserve">ons.gov.uk (2020). </w:t>
      </w:r>
      <w:r w:rsidRPr="00435B6C">
        <w:rPr>
          <w:rFonts w:ascii="Times New Roman" w:hAnsi="Times New Roman" w:cs="Times New Roman"/>
          <w:bCs/>
          <w:i/>
          <w:sz w:val="24"/>
        </w:rPr>
        <w:t>Gross Domestic Product (GDP)</w:t>
      </w:r>
      <w:r w:rsidRPr="00435B6C">
        <w:rPr>
          <w:rFonts w:ascii="Times New Roman" w:hAnsi="Times New Roman" w:cs="Times New Roman"/>
          <w:bCs/>
          <w:sz w:val="24"/>
        </w:rPr>
        <w:t>. Available at: https://www.ons.gov.uk/economy/grossdomesticproductgdp [Accessed 1 January 2020]</w:t>
      </w:r>
    </w:p>
    <w:p w:rsidR="00050FCE" w:rsidRPr="00435B6C" w:rsidRDefault="00050FCE" w:rsidP="00050FCE">
      <w:pPr>
        <w:spacing w:line="360" w:lineRule="auto"/>
        <w:jc w:val="both"/>
        <w:rPr>
          <w:rFonts w:ascii="Times New Roman" w:hAnsi="Times New Roman" w:cs="Times New Roman"/>
          <w:bCs/>
          <w:sz w:val="24"/>
        </w:rPr>
      </w:pPr>
      <w:r w:rsidRPr="00435B6C">
        <w:rPr>
          <w:rFonts w:ascii="Times New Roman" w:hAnsi="Times New Roman" w:cs="Times New Roman"/>
          <w:bCs/>
          <w:sz w:val="24"/>
        </w:rPr>
        <w:t xml:space="preserve">ons.gov.uk (2020). </w:t>
      </w:r>
      <w:r w:rsidRPr="00435B6C">
        <w:rPr>
          <w:rFonts w:ascii="Times New Roman" w:hAnsi="Times New Roman" w:cs="Times New Roman"/>
          <w:bCs/>
          <w:i/>
          <w:sz w:val="24"/>
        </w:rPr>
        <w:t>Unemployment</w:t>
      </w:r>
      <w:r w:rsidRPr="00435B6C">
        <w:rPr>
          <w:rFonts w:ascii="Times New Roman" w:hAnsi="Times New Roman" w:cs="Times New Roman"/>
          <w:bCs/>
          <w:sz w:val="24"/>
        </w:rPr>
        <w:t>. Available at: https://www.ons.gov.uk/employmentandlabourmarket/peoplenotinwork/unemployment [Accessed 2 January 2020]</w:t>
      </w:r>
    </w:p>
    <w:p w:rsidR="00050FCE" w:rsidRPr="00435B6C" w:rsidRDefault="00050FCE" w:rsidP="00050FCE">
      <w:pPr>
        <w:spacing w:line="360" w:lineRule="auto"/>
        <w:jc w:val="both"/>
        <w:rPr>
          <w:rFonts w:ascii="Times New Roman" w:hAnsi="Times New Roman" w:cs="Times New Roman"/>
          <w:sz w:val="24"/>
        </w:rPr>
      </w:pPr>
      <w:r w:rsidRPr="00435B6C">
        <w:rPr>
          <w:rFonts w:ascii="Times New Roman" w:hAnsi="Times New Roman" w:cs="Times New Roman"/>
          <w:sz w:val="24"/>
        </w:rPr>
        <w:t>Oviawe, J.I., Uwameiye, R. and Uddin, P.S., (2017). Bridging skill gap to meet technical, vocational education and training school-workplace collaboration in the 21st century. </w:t>
      </w:r>
      <w:r w:rsidRPr="00435B6C">
        <w:rPr>
          <w:rFonts w:ascii="Times New Roman" w:hAnsi="Times New Roman" w:cs="Times New Roman"/>
          <w:i/>
          <w:iCs/>
          <w:sz w:val="24"/>
        </w:rPr>
        <w:t>International Journal of vocational education and training research</w:t>
      </w:r>
      <w:r w:rsidRPr="00435B6C">
        <w:rPr>
          <w:rFonts w:ascii="Times New Roman" w:hAnsi="Times New Roman" w:cs="Times New Roman"/>
          <w:sz w:val="24"/>
        </w:rPr>
        <w:t>, </w:t>
      </w:r>
      <w:r w:rsidRPr="00435B6C">
        <w:rPr>
          <w:rFonts w:ascii="Times New Roman" w:hAnsi="Times New Roman" w:cs="Times New Roman"/>
          <w:i/>
          <w:iCs/>
          <w:sz w:val="24"/>
        </w:rPr>
        <w:t>3</w:t>
      </w:r>
      <w:r w:rsidRPr="00435B6C">
        <w:rPr>
          <w:rFonts w:ascii="Times New Roman" w:hAnsi="Times New Roman" w:cs="Times New Roman"/>
          <w:sz w:val="24"/>
        </w:rPr>
        <w:t>(1), pp.7-14.</w:t>
      </w:r>
    </w:p>
    <w:p w:rsidR="00050FCE" w:rsidRPr="00435B6C" w:rsidRDefault="00050FCE" w:rsidP="00050FCE">
      <w:pPr>
        <w:spacing w:line="360" w:lineRule="auto"/>
        <w:jc w:val="both"/>
        <w:rPr>
          <w:rFonts w:ascii="Times New Roman" w:hAnsi="Times New Roman" w:cs="Times New Roman"/>
          <w:sz w:val="24"/>
        </w:rPr>
      </w:pPr>
      <w:r w:rsidRPr="00435B6C">
        <w:rPr>
          <w:rFonts w:ascii="Times New Roman" w:hAnsi="Times New Roman" w:cs="Times New Roman"/>
          <w:sz w:val="24"/>
        </w:rPr>
        <w:lastRenderedPageBreak/>
        <w:t>Proctor, T. (2009) Creative problem solving for managers: Developing skills for decision making and innovation. 3rd edn. New York: Routledge.</w:t>
      </w:r>
    </w:p>
    <w:p w:rsidR="00050FCE" w:rsidRPr="00435B6C" w:rsidRDefault="00050FCE" w:rsidP="00050FCE">
      <w:pPr>
        <w:spacing w:line="360" w:lineRule="auto"/>
        <w:jc w:val="both"/>
        <w:rPr>
          <w:rFonts w:ascii="Times New Roman" w:hAnsi="Times New Roman" w:cs="Times New Roman"/>
          <w:sz w:val="24"/>
        </w:rPr>
      </w:pPr>
      <w:r w:rsidRPr="00435B6C">
        <w:rPr>
          <w:rFonts w:ascii="Times New Roman" w:hAnsi="Times New Roman" w:cs="Times New Roman"/>
          <w:bCs/>
          <w:sz w:val="24"/>
        </w:rPr>
        <w:t xml:space="preserve">theguardian.com (2019). </w:t>
      </w:r>
      <w:r w:rsidRPr="00435B6C">
        <w:rPr>
          <w:rFonts w:ascii="Times New Roman" w:hAnsi="Times New Roman" w:cs="Times New Roman"/>
          <w:sz w:val="24"/>
        </w:rPr>
        <w:t xml:space="preserve">John Lewis unveils first-ever half-year loss. </w:t>
      </w:r>
      <w:r w:rsidRPr="00435B6C">
        <w:rPr>
          <w:rFonts w:ascii="Times New Roman" w:hAnsi="Times New Roman" w:cs="Times New Roman"/>
          <w:i/>
          <w:sz w:val="24"/>
        </w:rPr>
        <w:t xml:space="preserve">The Guardian </w:t>
      </w:r>
      <w:r w:rsidRPr="00435B6C">
        <w:rPr>
          <w:rFonts w:ascii="Times New Roman" w:hAnsi="Times New Roman" w:cs="Times New Roman"/>
          <w:sz w:val="24"/>
        </w:rPr>
        <w:t>[Online]. Available at: https://www.theguardian.com/business/2019/sep/12/john-lewis-warns-of-no-deal-brexit-impact [Accessed 31 December 2019]</w:t>
      </w:r>
    </w:p>
    <w:p w:rsidR="00050FCE" w:rsidRPr="00435B6C" w:rsidRDefault="00050FCE" w:rsidP="00050FCE">
      <w:pPr>
        <w:spacing w:line="360" w:lineRule="auto"/>
        <w:jc w:val="both"/>
        <w:rPr>
          <w:rFonts w:ascii="Times New Roman" w:hAnsi="Times New Roman" w:cs="Times New Roman"/>
          <w:sz w:val="24"/>
        </w:rPr>
      </w:pPr>
      <w:r w:rsidRPr="00435B6C">
        <w:rPr>
          <w:rFonts w:ascii="Times New Roman" w:hAnsi="Times New Roman" w:cs="Times New Roman"/>
          <w:sz w:val="24"/>
        </w:rPr>
        <w:t>Wittmer, D.P., (2019). Ethical decision-making. In </w:t>
      </w:r>
      <w:r w:rsidRPr="00435B6C">
        <w:rPr>
          <w:rFonts w:ascii="Times New Roman" w:hAnsi="Times New Roman" w:cs="Times New Roman"/>
          <w:i/>
          <w:iCs/>
          <w:sz w:val="24"/>
        </w:rPr>
        <w:t>Handbook of administrative ethics</w:t>
      </w:r>
      <w:r w:rsidRPr="00435B6C">
        <w:rPr>
          <w:rFonts w:ascii="Times New Roman" w:hAnsi="Times New Roman" w:cs="Times New Roman"/>
          <w:sz w:val="24"/>
        </w:rPr>
        <w:t>, pp. 507-534.</w:t>
      </w:r>
    </w:p>
    <w:p w:rsidR="00050FCE" w:rsidRPr="00803F34" w:rsidRDefault="00050FCE" w:rsidP="00050FCE">
      <w:pPr>
        <w:spacing w:line="360" w:lineRule="auto"/>
        <w:jc w:val="both"/>
        <w:rPr>
          <w:rFonts w:ascii="Times New Roman" w:hAnsi="Times New Roman" w:cs="Times New Roman"/>
          <w:sz w:val="24"/>
        </w:rPr>
      </w:pPr>
    </w:p>
    <w:p w:rsidR="00050FCE" w:rsidRDefault="00050FCE" w:rsidP="00050FCE">
      <w:pPr>
        <w:spacing w:line="360" w:lineRule="auto"/>
        <w:jc w:val="both"/>
        <w:rPr>
          <w:rFonts w:ascii="Times New Roman" w:hAnsi="Times New Roman" w:cs="Times New Roman"/>
          <w:bCs/>
          <w:sz w:val="24"/>
        </w:rPr>
      </w:pPr>
    </w:p>
    <w:p w:rsidR="00050FCE" w:rsidRPr="00E22E04" w:rsidRDefault="00050FCE" w:rsidP="00050FCE">
      <w:pPr>
        <w:spacing w:line="360" w:lineRule="auto"/>
        <w:jc w:val="both"/>
        <w:rPr>
          <w:rFonts w:ascii="Times New Roman" w:hAnsi="Times New Roman" w:cs="Times New Roman"/>
          <w:bCs/>
          <w:sz w:val="24"/>
        </w:rPr>
      </w:pPr>
    </w:p>
    <w:p w:rsidR="00050FCE" w:rsidRPr="00E22E04" w:rsidRDefault="00050FCE" w:rsidP="00050FCE">
      <w:pPr>
        <w:spacing w:line="360" w:lineRule="auto"/>
        <w:jc w:val="both"/>
        <w:rPr>
          <w:rFonts w:ascii="Times New Roman" w:hAnsi="Times New Roman" w:cs="Times New Roman"/>
          <w:b/>
          <w:bCs/>
          <w:sz w:val="24"/>
        </w:rPr>
      </w:pPr>
    </w:p>
    <w:p w:rsidR="00050FCE" w:rsidRDefault="00050FCE" w:rsidP="00050FCE">
      <w:pPr>
        <w:spacing w:line="360" w:lineRule="auto"/>
        <w:jc w:val="both"/>
        <w:rPr>
          <w:rFonts w:ascii="Times New Roman" w:hAnsi="Times New Roman" w:cs="Times New Roman"/>
          <w:bCs/>
          <w:sz w:val="24"/>
        </w:rPr>
      </w:pPr>
    </w:p>
    <w:p w:rsidR="00050FCE" w:rsidRPr="00AB33FC" w:rsidRDefault="00050FCE" w:rsidP="00050FCE">
      <w:pPr>
        <w:spacing w:line="360" w:lineRule="auto"/>
        <w:jc w:val="both"/>
        <w:rPr>
          <w:rFonts w:ascii="Times New Roman" w:hAnsi="Times New Roman" w:cs="Times New Roman"/>
          <w:bCs/>
          <w:sz w:val="24"/>
        </w:rPr>
      </w:pPr>
    </w:p>
    <w:p w:rsidR="00050FCE" w:rsidRPr="00F507BE" w:rsidRDefault="00050FCE" w:rsidP="00050FCE">
      <w:pPr>
        <w:spacing w:line="360" w:lineRule="auto"/>
        <w:jc w:val="both"/>
        <w:rPr>
          <w:rFonts w:ascii="Times New Roman" w:hAnsi="Times New Roman" w:cs="Times New Roman"/>
          <w:sz w:val="24"/>
        </w:rPr>
      </w:pPr>
    </w:p>
    <w:p w:rsidR="00050FCE" w:rsidRPr="00050FCE" w:rsidRDefault="00050FCE" w:rsidP="00050FCE">
      <w:pPr>
        <w:pStyle w:val="Normal1"/>
        <w:rPr>
          <w:lang w:val="en-GB"/>
        </w:rPr>
      </w:pPr>
    </w:p>
    <w:sectPr w:rsidR="00050FCE" w:rsidRPr="00050FCE" w:rsidSect="00AC3ABE">
      <w:footerReference w:type="default" r:id="rId9"/>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A1BB3" w:rsidRDefault="00AA1BB3" w:rsidP="00AC3ABE">
      <w:pPr>
        <w:spacing w:line="240" w:lineRule="auto"/>
      </w:pPr>
      <w:r>
        <w:separator/>
      </w:r>
    </w:p>
  </w:endnote>
  <w:endnote w:type="continuationSeparator" w:id="0">
    <w:p w:rsidR="00AA1BB3" w:rsidRDefault="00AA1BB3" w:rsidP="00AC3AB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ACFF" w:usb2="00000009" w:usb3="00000000" w:csb0="000001FF" w:csb1="00000000"/>
  </w:font>
  <w:font w:name="Helvetica">
    <w:panose1 w:val="00000000000000000000"/>
    <w:charset w:val="00"/>
    <w:family w:val="auto"/>
    <w:pitch w:val="variable"/>
    <w:sig w:usb0="E00002FF" w:usb1="5000785B"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103719"/>
      <w:docPartObj>
        <w:docPartGallery w:val="Page Numbers (Bottom of Page)"/>
        <w:docPartUnique/>
      </w:docPartObj>
    </w:sdtPr>
    <w:sdtEndPr/>
    <w:sdtContent>
      <w:p w:rsidR="00AC3ABE" w:rsidRDefault="00C23007">
        <w:pPr>
          <w:pStyle w:val="Footer"/>
          <w:jc w:val="right"/>
        </w:pPr>
        <w:r>
          <w:fldChar w:fldCharType="begin"/>
        </w:r>
        <w:r>
          <w:instrText xml:space="preserve"> PAGE   \* MERGEFORMAT </w:instrText>
        </w:r>
        <w:r>
          <w:fldChar w:fldCharType="separate"/>
        </w:r>
        <w:r w:rsidR="005B05D3">
          <w:rPr>
            <w:noProof/>
          </w:rPr>
          <w:t>3</w:t>
        </w:r>
        <w:r>
          <w:rPr>
            <w:noProof/>
          </w:rPr>
          <w:fldChar w:fldCharType="end"/>
        </w:r>
      </w:p>
    </w:sdtContent>
  </w:sdt>
  <w:p w:rsidR="00AC3ABE" w:rsidRDefault="00AC3A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A1BB3" w:rsidRDefault="00AA1BB3" w:rsidP="00AC3ABE">
      <w:pPr>
        <w:spacing w:line="240" w:lineRule="auto"/>
      </w:pPr>
      <w:r>
        <w:separator/>
      </w:r>
    </w:p>
  </w:footnote>
  <w:footnote w:type="continuationSeparator" w:id="0">
    <w:p w:rsidR="00AA1BB3" w:rsidRDefault="00AA1BB3" w:rsidP="00AC3AB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3C1DA5"/>
    <w:multiLevelType w:val="multilevel"/>
    <w:tmpl w:val="E55A48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1D734BF"/>
    <w:multiLevelType w:val="multilevel"/>
    <w:tmpl w:val="6F3E2A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61D79E9"/>
    <w:multiLevelType w:val="multilevel"/>
    <w:tmpl w:val="3EF6CE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772256A"/>
    <w:multiLevelType w:val="multilevel"/>
    <w:tmpl w:val="F83A4E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AB7222B"/>
    <w:multiLevelType w:val="multilevel"/>
    <w:tmpl w:val="E3C6BB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F040F46"/>
    <w:multiLevelType w:val="multilevel"/>
    <w:tmpl w:val="21DC5B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F3A198B"/>
    <w:multiLevelType w:val="multilevel"/>
    <w:tmpl w:val="5F1E7E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5E07FA5"/>
    <w:multiLevelType w:val="multilevel"/>
    <w:tmpl w:val="512448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C70502A"/>
    <w:multiLevelType w:val="multilevel"/>
    <w:tmpl w:val="1F4E37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3B40522"/>
    <w:multiLevelType w:val="multilevel"/>
    <w:tmpl w:val="517EDF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6"/>
  </w:num>
  <w:num w:numId="2">
    <w:abstractNumId w:val="1"/>
  </w:num>
  <w:num w:numId="3">
    <w:abstractNumId w:val="8"/>
  </w:num>
  <w:num w:numId="4">
    <w:abstractNumId w:val="4"/>
  </w:num>
  <w:num w:numId="5">
    <w:abstractNumId w:val="5"/>
  </w:num>
  <w:num w:numId="6">
    <w:abstractNumId w:val="7"/>
  </w:num>
  <w:num w:numId="7">
    <w:abstractNumId w:val="2"/>
  </w:num>
  <w:num w:numId="8">
    <w:abstractNumId w:val="9"/>
  </w:num>
  <w:num w:numId="9">
    <w:abstractNumId w:val="3"/>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37BCC"/>
    <w:rsid w:val="00050FCE"/>
    <w:rsid w:val="00537BCC"/>
    <w:rsid w:val="005B05D3"/>
    <w:rsid w:val="00863DCD"/>
    <w:rsid w:val="008677B2"/>
    <w:rsid w:val="009B6425"/>
    <w:rsid w:val="00AA1BB3"/>
    <w:rsid w:val="00AC3ABE"/>
    <w:rsid w:val="00C23007"/>
    <w:rsid w:val="00E01588"/>
    <w:rsid w:val="00E56685"/>
    <w:rsid w:val="00F75C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B846D"/>
  <w15:docId w15:val="{8F1A11D8-DD76-477D-B402-56F0DC80E0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AC3ABE"/>
    <w:pPr>
      <w:keepNext/>
      <w:keepLines/>
      <w:spacing w:before="120" w:after="120" w:line="480" w:lineRule="auto"/>
      <w:jc w:val="both"/>
      <w:outlineLvl w:val="0"/>
    </w:pPr>
    <w:rPr>
      <w:rFonts w:ascii="Times New Roman" w:hAnsi="Times New Roman"/>
      <w:b/>
      <w:sz w:val="24"/>
      <w:szCs w:val="40"/>
    </w:rPr>
  </w:style>
  <w:style w:type="paragraph" w:styleId="Heading2">
    <w:name w:val="heading 2"/>
    <w:basedOn w:val="Normal1"/>
    <w:next w:val="Normal1"/>
    <w:rsid w:val="00537BCC"/>
    <w:pPr>
      <w:keepNext/>
      <w:keepLines/>
      <w:spacing w:before="360" w:after="120"/>
      <w:outlineLvl w:val="1"/>
    </w:pPr>
    <w:rPr>
      <w:sz w:val="32"/>
      <w:szCs w:val="32"/>
    </w:rPr>
  </w:style>
  <w:style w:type="paragraph" w:styleId="Heading3">
    <w:name w:val="heading 3"/>
    <w:basedOn w:val="Normal1"/>
    <w:next w:val="Normal1"/>
    <w:rsid w:val="00537BCC"/>
    <w:pPr>
      <w:keepNext/>
      <w:keepLines/>
      <w:spacing w:before="320" w:after="80"/>
      <w:outlineLvl w:val="2"/>
    </w:pPr>
    <w:rPr>
      <w:color w:val="434343"/>
      <w:sz w:val="28"/>
      <w:szCs w:val="28"/>
    </w:rPr>
  </w:style>
  <w:style w:type="paragraph" w:styleId="Heading4">
    <w:name w:val="heading 4"/>
    <w:basedOn w:val="Normal1"/>
    <w:next w:val="Normal1"/>
    <w:rsid w:val="00537BCC"/>
    <w:pPr>
      <w:keepNext/>
      <w:keepLines/>
      <w:spacing w:before="280" w:after="80"/>
      <w:outlineLvl w:val="3"/>
    </w:pPr>
    <w:rPr>
      <w:color w:val="666666"/>
      <w:sz w:val="24"/>
      <w:szCs w:val="24"/>
    </w:rPr>
  </w:style>
  <w:style w:type="paragraph" w:styleId="Heading5">
    <w:name w:val="heading 5"/>
    <w:basedOn w:val="Normal1"/>
    <w:next w:val="Normal1"/>
    <w:rsid w:val="00537BCC"/>
    <w:pPr>
      <w:keepNext/>
      <w:keepLines/>
      <w:spacing w:before="240" w:after="80"/>
      <w:outlineLvl w:val="4"/>
    </w:pPr>
    <w:rPr>
      <w:color w:val="666666"/>
    </w:rPr>
  </w:style>
  <w:style w:type="paragraph" w:styleId="Heading6">
    <w:name w:val="heading 6"/>
    <w:basedOn w:val="Normal1"/>
    <w:next w:val="Normal1"/>
    <w:rsid w:val="00537BC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37BCC"/>
  </w:style>
  <w:style w:type="paragraph" w:styleId="Title">
    <w:name w:val="Title"/>
    <w:basedOn w:val="Normal1"/>
    <w:next w:val="Normal1"/>
    <w:rsid w:val="00537BCC"/>
    <w:pPr>
      <w:keepNext/>
      <w:keepLines/>
      <w:spacing w:after="60"/>
    </w:pPr>
    <w:rPr>
      <w:sz w:val="52"/>
      <w:szCs w:val="52"/>
    </w:rPr>
  </w:style>
  <w:style w:type="paragraph" w:styleId="Subtitle">
    <w:name w:val="Subtitle"/>
    <w:basedOn w:val="Normal1"/>
    <w:next w:val="Normal1"/>
    <w:rsid w:val="00537BCC"/>
    <w:pPr>
      <w:keepNext/>
      <w:keepLines/>
      <w:spacing w:after="320"/>
    </w:pPr>
    <w:rPr>
      <w:color w:val="666666"/>
      <w:sz w:val="30"/>
      <w:szCs w:val="30"/>
    </w:rPr>
  </w:style>
  <w:style w:type="table" w:customStyle="1" w:styleId="a">
    <w:basedOn w:val="TableNormal"/>
    <w:rsid w:val="00537BCC"/>
    <w:tblPr>
      <w:tblStyleRowBandSize w:val="1"/>
      <w:tblStyleColBandSize w:val="1"/>
      <w:tblCellMar>
        <w:top w:w="100" w:type="dxa"/>
        <w:left w:w="100" w:type="dxa"/>
        <w:bottom w:w="100" w:type="dxa"/>
        <w:right w:w="100" w:type="dxa"/>
      </w:tblCellMar>
    </w:tblPr>
  </w:style>
  <w:style w:type="table" w:customStyle="1" w:styleId="a0">
    <w:basedOn w:val="TableNormal"/>
    <w:rsid w:val="00537BCC"/>
    <w:tblPr>
      <w:tblStyleRowBandSize w:val="1"/>
      <w:tblStyleColBandSize w:val="1"/>
      <w:tblCellMar>
        <w:top w:w="100" w:type="dxa"/>
        <w:left w:w="100" w:type="dxa"/>
        <w:bottom w:w="100" w:type="dxa"/>
        <w:right w:w="100" w:type="dxa"/>
      </w:tblCellMar>
    </w:tblPr>
  </w:style>
  <w:style w:type="table" w:customStyle="1" w:styleId="a1">
    <w:basedOn w:val="TableNormal"/>
    <w:rsid w:val="00537BCC"/>
    <w:tblPr>
      <w:tblStyleRowBandSize w:val="1"/>
      <w:tblStyleColBandSize w:val="1"/>
      <w:tblCellMar>
        <w:top w:w="100" w:type="dxa"/>
        <w:left w:w="100" w:type="dxa"/>
        <w:bottom w:w="100" w:type="dxa"/>
        <w:right w:w="100" w:type="dxa"/>
      </w:tblCellMar>
    </w:tblPr>
  </w:style>
  <w:style w:type="table" w:customStyle="1" w:styleId="a2">
    <w:basedOn w:val="TableNormal"/>
    <w:rsid w:val="00537BCC"/>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AC3AB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C3ABE"/>
  </w:style>
  <w:style w:type="paragraph" w:styleId="Footer">
    <w:name w:val="footer"/>
    <w:basedOn w:val="Normal"/>
    <w:link w:val="FooterChar"/>
    <w:uiPriority w:val="99"/>
    <w:unhideWhenUsed/>
    <w:rsid w:val="00AC3ABE"/>
    <w:pPr>
      <w:tabs>
        <w:tab w:val="center" w:pos="4680"/>
        <w:tab w:val="right" w:pos="9360"/>
      </w:tabs>
      <w:spacing w:line="240" w:lineRule="auto"/>
    </w:pPr>
  </w:style>
  <w:style w:type="character" w:customStyle="1" w:styleId="FooterChar">
    <w:name w:val="Footer Char"/>
    <w:basedOn w:val="DefaultParagraphFont"/>
    <w:link w:val="Footer"/>
    <w:uiPriority w:val="99"/>
    <w:rsid w:val="00AC3ABE"/>
  </w:style>
  <w:style w:type="paragraph" w:styleId="BalloonText">
    <w:name w:val="Balloon Text"/>
    <w:basedOn w:val="Normal"/>
    <w:link w:val="BalloonTextChar"/>
    <w:uiPriority w:val="99"/>
    <w:semiHidden/>
    <w:unhideWhenUsed/>
    <w:rsid w:val="00AC3AB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3ABE"/>
    <w:rPr>
      <w:rFonts w:ascii="Tahoma" w:hAnsi="Tahoma" w:cs="Tahoma"/>
      <w:sz w:val="16"/>
      <w:szCs w:val="16"/>
    </w:rPr>
  </w:style>
  <w:style w:type="paragraph" w:styleId="TOCHeading">
    <w:name w:val="TOC Heading"/>
    <w:basedOn w:val="Heading1"/>
    <w:next w:val="Normal"/>
    <w:uiPriority w:val="39"/>
    <w:semiHidden/>
    <w:unhideWhenUsed/>
    <w:qFormat/>
    <w:rsid w:val="00050FCE"/>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050FCE"/>
    <w:pPr>
      <w:spacing w:after="100"/>
    </w:pPr>
  </w:style>
  <w:style w:type="character" w:styleId="Hyperlink">
    <w:name w:val="Hyperlink"/>
    <w:basedOn w:val="DefaultParagraphFont"/>
    <w:uiPriority w:val="99"/>
    <w:unhideWhenUsed/>
    <w:rsid w:val="00050FC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66ACF0E-7443-D645-959F-DD357DE0BD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18</Pages>
  <Words>4501</Words>
  <Characters>25119</Characters>
  <Application>Microsoft Office Word</Application>
  <DocSecurity>0</DocSecurity>
  <Lines>602</Lines>
  <Paragraphs>186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29483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3</cp:revision>
  <dcterms:created xsi:type="dcterms:W3CDTF">2020-01-04T09:20:00Z</dcterms:created>
  <dcterms:modified xsi:type="dcterms:W3CDTF">2020-01-09T18:27:00Z</dcterms:modified>
  <cp:category/>
</cp:coreProperties>
</file>