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69472" w14:textId="77777777" w:rsidR="00B93185" w:rsidRPr="003516FD" w:rsidRDefault="004A56D0" w:rsidP="004A56D0">
      <w:pPr>
        <w:spacing w:line="360" w:lineRule="auto"/>
        <w:rPr>
          <w:rFonts w:ascii="Times New Roman" w:hAnsi="Times New Roman" w:cs="Times New Roman"/>
          <w:b/>
        </w:rPr>
      </w:pPr>
      <w:r w:rsidRPr="003516FD">
        <w:rPr>
          <w:rFonts w:ascii="Times New Roman" w:hAnsi="Times New Roman" w:cs="Times New Roman"/>
          <w:b/>
        </w:rPr>
        <w:t xml:space="preserve">Discuss the importance and effectiveness of developing Assessment for Learning throughout the primary school, including critical analysis of personal implementation of one </w:t>
      </w:r>
      <w:proofErr w:type="spellStart"/>
      <w:r w:rsidRPr="003516FD">
        <w:rPr>
          <w:rFonts w:ascii="Times New Roman" w:hAnsi="Times New Roman" w:cs="Times New Roman"/>
          <w:b/>
        </w:rPr>
        <w:t>AfL</w:t>
      </w:r>
      <w:proofErr w:type="spellEnd"/>
      <w:r w:rsidRPr="003516FD">
        <w:rPr>
          <w:rFonts w:ascii="Times New Roman" w:hAnsi="Times New Roman" w:cs="Times New Roman"/>
          <w:b/>
        </w:rPr>
        <w:t xml:space="preserve"> strategy from Professional Teaching Experience.</w:t>
      </w:r>
    </w:p>
    <w:p w14:paraId="3BA98C97" w14:textId="77777777" w:rsidR="004A56D0" w:rsidRDefault="004A56D0" w:rsidP="004A56D0">
      <w:pPr>
        <w:spacing w:line="360" w:lineRule="auto"/>
        <w:rPr>
          <w:rFonts w:ascii="Times New Roman" w:hAnsi="Times New Roman" w:cs="Times New Roman"/>
        </w:rPr>
      </w:pPr>
    </w:p>
    <w:p w14:paraId="72835904" w14:textId="75BD8075" w:rsidR="0029315C" w:rsidRDefault="004A56D0" w:rsidP="004A56D0">
      <w:pPr>
        <w:spacing w:line="360" w:lineRule="auto"/>
        <w:rPr>
          <w:rFonts w:ascii="Times New Roman" w:hAnsi="Times New Roman" w:cs="Times New Roman"/>
        </w:rPr>
      </w:pPr>
      <w:r>
        <w:rPr>
          <w:rFonts w:ascii="Times New Roman" w:hAnsi="Times New Roman" w:cs="Times New Roman"/>
        </w:rPr>
        <w:t xml:space="preserve">Assessment for </w:t>
      </w:r>
      <w:r w:rsidR="009003C6">
        <w:rPr>
          <w:rFonts w:ascii="Times New Roman" w:hAnsi="Times New Roman" w:cs="Times New Roman"/>
        </w:rPr>
        <w:t>L</w:t>
      </w:r>
      <w:r>
        <w:rPr>
          <w:rFonts w:ascii="Times New Roman" w:hAnsi="Times New Roman" w:cs="Times New Roman"/>
        </w:rPr>
        <w:t xml:space="preserve">earning </w:t>
      </w:r>
      <w:r w:rsidR="00E33D75">
        <w:rPr>
          <w:rFonts w:ascii="Times New Roman" w:hAnsi="Times New Roman" w:cs="Times New Roman"/>
        </w:rPr>
        <w:t xml:space="preserve">is a way in which teachers </w:t>
      </w:r>
      <w:r w:rsidR="009003C6">
        <w:rPr>
          <w:rFonts w:ascii="Times New Roman" w:hAnsi="Times New Roman" w:cs="Times New Roman"/>
        </w:rPr>
        <w:t xml:space="preserve">and pupils </w:t>
      </w:r>
      <w:r w:rsidR="00E33D75">
        <w:rPr>
          <w:rFonts w:ascii="Times New Roman" w:hAnsi="Times New Roman" w:cs="Times New Roman"/>
        </w:rPr>
        <w:t>are able to find out where a child is within their learning, where they need to go and finding solutions of how to get the child there (WAG, 2010</w:t>
      </w:r>
      <w:r w:rsidR="000A3B88">
        <w:rPr>
          <w:rFonts w:ascii="Times New Roman" w:hAnsi="Times New Roman" w:cs="Times New Roman"/>
        </w:rPr>
        <w:t>a</w:t>
      </w:r>
      <w:r w:rsidR="00197011">
        <w:rPr>
          <w:rFonts w:ascii="Times New Roman" w:hAnsi="Times New Roman" w:cs="Times New Roman"/>
        </w:rPr>
        <w:t>, Assessment Reform Group, 2002</w:t>
      </w:r>
      <w:r w:rsidR="00E33D75">
        <w:rPr>
          <w:rFonts w:ascii="Times New Roman" w:hAnsi="Times New Roman" w:cs="Times New Roman"/>
        </w:rPr>
        <w:t>). It is a form of formative assessment that takes places within the learning and teaching.</w:t>
      </w:r>
      <w:r w:rsidR="00D91290">
        <w:rPr>
          <w:rFonts w:ascii="Times New Roman" w:hAnsi="Times New Roman" w:cs="Times New Roman"/>
        </w:rPr>
        <w:t xml:space="preserve"> </w:t>
      </w:r>
      <w:r w:rsidR="009F599B">
        <w:rPr>
          <w:rFonts w:ascii="Times New Roman" w:hAnsi="Times New Roman" w:cs="Times New Roman"/>
        </w:rPr>
        <w:t xml:space="preserve"> </w:t>
      </w:r>
      <w:r w:rsidR="00145778">
        <w:rPr>
          <w:rFonts w:ascii="Times New Roman" w:hAnsi="Times New Roman" w:cs="Times New Roman"/>
        </w:rPr>
        <w:t>With support from peers or teachers</w:t>
      </w:r>
      <w:r w:rsidR="003B2D91">
        <w:rPr>
          <w:rFonts w:ascii="Times New Roman" w:hAnsi="Times New Roman" w:cs="Times New Roman"/>
        </w:rPr>
        <w:t>,</w:t>
      </w:r>
      <w:r w:rsidR="00145778">
        <w:rPr>
          <w:rFonts w:ascii="Times New Roman" w:hAnsi="Times New Roman" w:cs="Times New Roman"/>
        </w:rPr>
        <w:t xml:space="preserve"> children are </w:t>
      </w:r>
      <w:r w:rsidR="00E77076">
        <w:rPr>
          <w:rFonts w:ascii="Times New Roman" w:hAnsi="Times New Roman" w:cs="Times New Roman"/>
        </w:rPr>
        <w:t>able to stretch their thinking in the Zone of Proximal Development and giving them ‘scaffolding’ in preparation for them to be independent learners (</w:t>
      </w:r>
      <w:r w:rsidR="00E77076" w:rsidRPr="001A24B1">
        <w:rPr>
          <w:rFonts w:ascii="Times New Roman" w:hAnsi="Times New Roman" w:cs="Times New Roman"/>
          <w:color w:val="000000" w:themeColor="text1"/>
        </w:rPr>
        <w:t>Piaget and Vygotsky</w:t>
      </w:r>
      <w:r w:rsidR="001A24B1">
        <w:rPr>
          <w:rFonts w:ascii="Times New Roman" w:hAnsi="Times New Roman" w:cs="Times New Roman"/>
          <w:color w:val="000000" w:themeColor="text1"/>
        </w:rPr>
        <w:t>, cited in Pound, 2006, pp. 38+40</w:t>
      </w:r>
      <w:r w:rsidR="00E77076" w:rsidRPr="001A24B1">
        <w:rPr>
          <w:rFonts w:ascii="Times New Roman" w:hAnsi="Times New Roman" w:cs="Times New Roman"/>
          <w:color w:val="000000" w:themeColor="text1"/>
        </w:rPr>
        <w:t xml:space="preserve">). </w:t>
      </w:r>
      <w:r w:rsidR="00071DEF">
        <w:rPr>
          <w:rFonts w:ascii="Times New Roman" w:hAnsi="Times New Roman" w:cs="Times New Roman"/>
        </w:rPr>
        <w:t xml:space="preserve">Children </w:t>
      </w:r>
      <w:r w:rsidR="00082A1D">
        <w:rPr>
          <w:rFonts w:ascii="Times New Roman" w:hAnsi="Times New Roman" w:cs="Times New Roman"/>
        </w:rPr>
        <w:t xml:space="preserve">are </w:t>
      </w:r>
      <w:r w:rsidR="00071DEF">
        <w:rPr>
          <w:rFonts w:ascii="Times New Roman" w:hAnsi="Times New Roman" w:cs="Times New Roman"/>
        </w:rPr>
        <w:t>able to</w:t>
      </w:r>
      <w:r w:rsidR="009F599B">
        <w:rPr>
          <w:rFonts w:ascii="Times New Roman" w:hAnsi="Times New Roman" w:cs="Times New Roman"/>
        </w:rPr>
        <w:t xml:space="preserve"> visual</w:t>
      </w:r>
      <w:r w:rsidR="004977B1">
        <w:rPr>
          <w:rFonts w:ascii="Times New Roman" w:hAnsi="Times New Roman" w:cs="Times New Roman"/>
        </w:rPr>
        <w:t>ise</w:t>
      </w:r>
      <w:r w:rsidR="009F599B">
        <w:rPr>
          <w:rFonts w:ascii="Times New Roman" w:hAnsi="Times New Roman" w:cs="Times New Roman"/>
        </w:rPr>
        <w:t xml:space="preserve"> their learning and </w:t>
      </w:r>
      <w:r w:rsidR="00071DEF">
        <w:rPr>
          <w:rFonts w:ascii="Times New Roman" w:hAnsi="Times New Roman" w:cs="Times New Roman"/>
        </w:rPr>
        <w:t>teachin</w:t>
      </w:r>
      <w:r w:rsidR="00E73F62">
        <w:rPr>
          <w:rFonts w:ascii="Times New Roman" w:hAnsi="Times New Roman" w:cs="Times New Roman"/>
        </w:rPr>
        <w:t>g,</w:t>
      </w:r>
      <w:r w:rsidR="00071DEF">
        <w:rPr>
          <w:rFonts w:ascii="Times New Roman" w:hAnsi="Times New Roman" w:cs="Times New Roman"/>
        </w:rPr>
        <w:t xml:space="preserve"> allow</w:t>
      </w:r>
      <w:r w:rsidR="00E73F62">
        <w:rPr>
          <w:rFonts w:ascii="Times New Roman" w:hAnsi="Times New Roman" w:cs="Times New Roman"/>
        </w:rPr>
        <w:t>ing</w:t>
      </w:r>
      <w:r w:rsidR="00071DEF">
        <w:rPr>
          <w:rFonts w:ascii="Times New Roman" w:hAnsi="Times New Roman" w:cs="Times New Roman"/>
        </w:rPr>
        <w:t xml:space="preserve"> them to become their own teacher so value and love learning leading to self-regulation which Hattie (2012) refers to as </w:t>
      </w:r>
      <w:r w:rsidR="00FE0ED5">
        <w:rPr>
          <w:rFonts w:ascii="Times New Roman" w:hAnsi="Times New Roman" w:cs="Times New Roman"/>
        </w:rPr>
        <w:t>‘</w:t>
      </w:r>
      <w:r w:rsidR="00071DEF">
        <w:rPr>
          <w:rFonts w:ascii="Times New Roman" w:hAnsi="Times New Roman" w:cs="Times New Roman"/>
        </w:rPr>
        <w:t>visible learning</w:t>
      </w:r>
      <w:r w:rsidR="00FE0ED5">
        <w:rPr>
          <w:rFonts w:ascii="Times New Roman" w:hAnsi="Times New Roman" w:cs="Times New Roman"/>
        </w:rPr>
        <w:t>’</w:t>
      </w:r>
      <w:r w:rsidR="00071DEF">
        <w:rPr>
          <w:rFonts w:ascii="Times New Roman" w:hAnsi="Times New Roman" w:cs="Times New Roman"/>
        </w:rPr>
        <w:t>.</w:t>
      </w:r>
      <w:r w:rsidR="00D91290">
        <w:rPr>
          <w:rFonts w:ascii="Times New Roman" w:hAnsi="Times New Roman" w:cs="Times New Roman"/>
        </w:rPr>
        <w:t xml:space="preserve"> Sadler (2010</w:t>
      </w:r>
      <w:r w:rsidR="009E0AB3">
        <w:rPr>
          <w:rFonts w:ascii="Times New Roman" w:hAnsi="Times New Roman" w:cs="Times New Roman"/>
        </w:rPr>
        <w:t>, p</w:t>
      </w:r>
      <w:r w:rsidR="00621973">
        <w:rPr>
          <w:rFonts w:ascii="Times New Roman" w:hAnsi="Times New Roman" w:cs="Times New Roman"/>
        </w:rPr>
        <w:t>p</w:t>
      </w:r>
      <w:r w:rsidR="009E0AB3">
        <w:rPr>
          <w:rFonts w:ascii="Times New Roman" w:hAnsi="Times New Roman" w:cs="Times New Roman"/>
        </w:rPr>
        <w:t>. 548</w:t>
      </w:r>
      <w:r w:rsidR="00D91290">
        <w:rPr>
          <w:rFonts w:ascii="Times New Roman" w:hAnsi="Times New Roman" w:cs="Times New Roman"/>
        </w:rPr>
        <w:t xml:space="preserve">) agrees with Hattie </w:t>
      </w:r>
      <w:r w:rsidR="00A96128">
        <w:rPr>
          <w:rFonts w:ascii="Times New Roman" w:hAnsi="Times New Roman" w:cs="Times New Roman"/>
        </w:rPr>
        <w:t>as he suggests that children</w:t>
      </w:r>
      <w:r w:rsidR="00A55B64">
        <w:rPr>
          <w:rFonts w:ascii="Times New Roman" w:hAnsi="Times New Roman" w:cs="Times New Roman"/>
        </w:rPr>
        <w:t>’s learning</w:t>
      </w:r>
      <w:r w:rsidR="00A96128">
        <w:rPr>
          <w:rFonts w:ascii="Times New Roman" w:hAnsi="Times New Roman" w:cs="Times New Roman"/>
        </w:rPr>
        <w:t xml:space="preserve"> improve</w:t>
      </w:r>
      <w:r w:rsidR="00A55B64">
        <w:rPr>
          <w:rFonts w:ascii="Times New Roman" w:hAnsi="Times New Roman" w:cs="Times New Roman"/>
        </w:rPr>
        <w:t>s</w:t>
      </w:r>
      <w:r w:rsidR="00A96128">
        <w:rPr>
          <w:rFonts w:ascii="Times New Roman" w:hAnsi="Times New Roman" w:cs="Times New Roman"/>
        </w:rPr>
        <w:t xml:space="preserve"> if they grasp the role of teacher and apply it to their own work, monitoring their quality of work during the production.</w:t>
      </w:r>
      <w:r w:rsidR="00050761">
        <w:rPr>
          <w:rFonts w:ascii="Times New Roman" w:hAnsi="Times New Roman" w:cs="Times New Roman"/>
        </w:rPr>
        <w:t xml:space="preserve"> However, Sherrington (2018) puts forward that not all Assessment for Learning strategies are effective in reflecting children’s learning needs</w:t>
      </w:r>
      <w:r w:rsidR="0016707E">
        <w:rPr>
          <w:rFonts w:ascii="Times New Roman" w:hAnsi="Times New Roman" w:cs="Times New Roman"/>
        </w:rPr>
        <w:t xml:space="preserve"> leading to </w:t>
      </w:r>
      <w:r w:rsidR="00B54E62">
        <w:rPr>
          <w:rFonts w:ascii="Times New Roman" w:hAnsi="Times New Roman" w:cs="Times New Roman"/>
        </w:rPr>
        <w:t>a</w:t>
      </w:r>
      <w:r w:rsidR="0016707E">
        <w:rPr>
          <w:rFonts w:ascii="Times New Roman" w:hAnsi="Times New Roman" w:cs="Times New Roman"/>
        </w:rPr>
        <w:t xml:space="preserve"> critical analysis of an Assessment </w:t>
      </w:r>
      <w:r w:rsidR="000D38D0">
        <w:rPr>
          <w:rFonts w:ascii="Times New Roman" w:hAnsi="Times New Roman" w:cs="Times New Roman"/>
        </w:rPr>
        <w:t>for</w:t>
      </w:r>
      <w:r w:rsidR="0016707E">
        <w:rPr>
          <w:rFonts w:ascii="Times New Roman" w:hAnsi="Times New Roman" w:cs="Times New Roman"/>
        </w:rPr>
        <w:t xml:space="preserve"> Learning strategy.</w:t>
      </w:r>
    </w:p>
    <w:p w14:paraId="7855CF0E" w14:textId="0EF53C68" w:rsidR="009A4BB6" w:rsidRDefault="009A4BB6" w:rsidP="004A56D0">
      <w:pPr>
        <w:spacing w:line="360" w:lineRule="auto"/>
        <w:rPr>
          <w:rFonts w:ascii="Times New Roman" w:hAnsi="Times New Roman" w:cs="Times New Roman"/>
        </w:rPr>
      </w:pPr>
    </w:p>
    <w:p w14:paraId="711B200B" w14:textId="3B122B49" w:rsidR="009A4BB6" w:rsidRDefault="009A4BB6" w:rsidP="004A56D0">
      <w:pPr>
        <w:spacing w:line="360" w:lineRule="auto"/>
        <w:rPr>
          <w:rFonts w:ascii="Times New Roman" w:hAnsi="Times New Roman" w:cs="Times New Roman"/>
        </w:rPr>
      </w:pPr>
      <w:r>
        <w:rPr>
          <w:rFonts w:ascii="Times New Roman" w:hAnsi="Times New Roman" w:cs="Times New Roman"/>
        </w:rPr>
        <w:t xml:space="preserve">The importance of </w:t>
      </w:r>
      <w:r w:rsidR="00CA66FC">
        <w:rPr>
          <w:rFonts w:ascii="Times New Roman" w:hAnsi="Times New Roman" w:cs="Times New Roman"/>
        </w:rPr>
        <w:t>Assessment for Learning within primary school is huge factor that needs to be embedded as it helps children become better learners and learn faster (Cohen</w:t>
      </w:r>
      <w:r w:rsidR="001C1815">
        <w:rPr>
          <w:rFonts w:ascii="Times New Roman" w:hAnsi="Times New Roman" w:cs="Times New Roman"/>
        </w:rPr>
        <w:t xml:space="preserve"> and Manion and Morrison,</w:t>
      </w:r>
      <w:r w:rsidR="00CA66FC">
        <w:rPr>
          <w:rFonts w:ascii="Times New Roman" w:hAnsi="Times New Roman" w:cs="Times New Roman"/>
        </w:rPr>
        <w:t xml:space="preserve"> 2004, Claxton</w:t>
      </w:r>
      <w:r w:rsidR="00111A5E">
        <w:rPr>
          <w:rFonts w:ascii="Times New Roman" w:hAnsi="Times New Roman" w:cs="Times New Roman"/>
        </w:rPr>
        <w:t xml:space="preserve"> et al.</w:t>
      </w:r>
      <w:r w:rsidR="00CA66FC">
        <w:rPr>
          <w:rFonts w:ascii="Times New Roman" w:hAnsi="Times New Roman" w:cs="Times New Roman"/>
        </w:rPr>
        <w:t xml:space="preserve"> 2011</w:t>
      </w:r>
      <w:r w:rsidR="00111A5E">
        <w:rPr>
          <w:rFonts w:ascii="Times New Roman" w:hAnsi="Times New Roman" w:cs="Times New Roman"/>
        </w:rPr>
        <w:t xml:space="preserve">, Donaldson, 2015). </w:t>
      </w:r>
      <w:proofErr w:type="spellStart"/>
      <w:r w:rsidR="006A4546">
        <w:rPr>
          <w:rFonts w:ascii="Times New Roman" w:hAnsi="Times New Roman" w:cs="Times New Roman"/>
        </w:rPr>
        <w:t>AfL</w:t>
      </w:r>
      <w:proofErr w:type="spellEnd"/>
      <w:r w:rsidR="006A4546">
        <w:rPr>
          <w:rFonts w:ascii="Times New Roman" w:hAnsi="Times New Roman" w:cs="Times New Roman"/>
        </w:rPr>
        <w:t xml:space="preserve"> is linked with thinking skills as children with higher order thinking skills tend to be better learners. Bloom’s revised </w:t>
      </w:r>
      <w:r w:rsidR="00D210C9">
        <w:rPr>
          <w:rFonts w:ascii="Times New Roman" w:hAnsi="Times New Roman" w:cs="Times New Roman"/>
        </w:rPr>
        <w:t xml:space="preserve">taxonomy is a pyramid ordering different </w:t>
      </w:r>
      <w:r w:rsidR="00050C2C">
        <w:rPr>
          <w:rFonts w:ascii="Times New Roman" w:hAnsi="Times New Roman" w:cs="Times New Roman"/>
        </w:rPr>
        <w:t xml:space="preserve">cognitive </w:t>
      </w:r>
      <w:r w:rsidR="00D210C9">
        <w:rPr>
          <w:rFonts w:ascii="Times New Roman" w:hAnsi="Times New Roman" w:cs="Times New Roman"/>
        </w:rPr>
        <w:t>thinking skills which can be used within teaching to get the children to have higher order thinking skills</w:t>
      </w:r>
      <w:r w:rsidR="002B06DA">
        <w:rPr>
          <w:rFonts w:ascii="Times New Roman" w:hAnsi="Times New Roman" w:cs="Times New Roman"/>
        </w:rPr>
        <w:t xml:space="preserve"> and gives them transferable skills (Krathwohl, 2002</w:t>
      </w:r>
      <w:r w:rsidR="007D56C8">
        <w:rPr>
          <w:rFonts w:ascii="Times New Roman" w:hAnsi="Times New Roman" w:cs="Times New Roman"/>
        </w:rPr>
        <w:t>, WAG, 2010b</w:t>
      </w:r>
      <w:r w:rsidR="006F21BF">
        <w:rPr>
          <w:rFonts w:ascii="Times New Roman" w:hAnsi="Times New Roman" w:cs="Times New Roman"/>
        </w:rPr>
        <w:t>, Clarke, 2008</w:t>
      </w:r>
      <w:r w:rsidR="002B06DA">
        <w:rPr>
          <w:rFonts w:ascii="Times New Roman" w:hAnsi="Times New Roman" w:cs="Times New Roman"/>
        </w:rPr>
        <w:t>).</w:t>
      </w:r>
      <w:r w:rsidR="00263F72">
        <w:rPr>
          <w:rFonts w:ascii="Times New Roman" w:hAnsi="Times New Roman" w:cs="Times New Roman"/>
        </w:rPr>
        <w:t xml:space="preserve"> </w:t>
      </w:r>
      <w:r w:rsidR="005A596B">
        <w:rPr>
          <w:rFonts w:ascii="Times New Roman" w:hAnsi="Times New Roman" w:cs="Times New Roman"/>
        </w:rPr>
        <w:t xml:space="preserve">Although, </w:t>
      </w:r>
      <w:r w:rsidR="00797F6C">
        <w:rPr>
          <w:rFonts w:ascii="Times New Roman" w:hAnsi="Times New Roman" w:cs="Times New Roman"/>
        </w:rPr>
        <w:t>de</w:t>
      </w:r>
      <w:r w:rsidR="00F20C55">
        <w:rPr>
          <w:rFonts w:ascii="Times New Roman" w:hAnsi="Times New Roman" w:cs="Times New Roman"/>
        </w:rPr>
        <w:t xml:space="preserve"> </w:t>
      </w:r>
      <w:r w:rsidR="00797F6C">
        <w:rPr>
          <w:rFonts w:ascii="Times New Roman" w:hAnsi="Times New Roman" w:cs="Times New Roman"/>
        </w:rPr>
        <w:t xml:space="preserve">Bono (2009) and </w:t>
      </w:r>
      <w:r w:rsidR="00186043">
        <w:rPr>
          <w:rFonts w:ascii="Times New Roman" w:hAnsi="Times New Roman" w:cs="Times New Roman"/>
          <w:color w:val="000000" w:themeColor="text1"/>
        </w:rPr>
        <w:t>Malaguzzi (cited in Pound, 2006, pp. 52-53)</w:t>
      </w:r>
      <w:r w:rsidR="00797F6C" w:rsidRPr="00797F6C">
        <w:rPr>
          <w:rFonts w:ascii="Times New Roman" w:hAnsi="Times New Roman" w:cs="Times New Roman"/>
          <w:color w:val="FF0000"/>
        </w:rPr>
        <w:t xml:space="preserve"> </w:t>
      </w:r>
      <w:r w:rsidR="00797F6C">
        <w:rPr>
          <w:rFonts w:ascii="Times New Roman" w:hAnsi="Times New Roman" w:cs="Times New Roman"/>
        </w:rPr>
        <w:t xml:space="preserve">would argue that children need more of a visual way to allow </w:t>
      </w:r>
      <w:r w:rsidR="00997259">
        <w:rPr>
          <w:rFonts w:ascii="Times New Roman" w:hAnsi="Times New Roman" w:cs="Times New Roman"/>
        </w:rPr>
        <w:t>them to</w:t>
      </w:r>
      <w:r w:rsidR="00797F6C">
        <w:rPr>
          <w:rFonts w:ascii="Times New Roman" w:hAnsi="Times New Roman" w:cs="Times New Roman"/>
        </w:rPr>
        <w:t xml:space="preserve"> </w:t>
      </w:r>
      <w:r w:rsidR="003C5FA4">
        <w:rPr>
          <w:rFonts w:ascii="Times New Roman" w:hAnsi="Times New Roman" w:cs="Times New Roman"/>
        </w:rPr>
        <w:t>be metacognitive thinkers</w:t>
      </w:r>
      <w:r w:rsidR="00797F6C">
        <w:rPr>
          <w:rFonts w:ascii="Times New Roman" w:hAnsi="Times New Roman" w:cs="Times New Roman"/>
        </w:rPr>
        <w:t xml:space="preserve"> using the idea of different coloured hats.</w:t>
      </w:r>
    </w:p>
    <w:p w14:paraId="1E3234FE" w14:textId="0727C041" w:rsidR="008C7176" w:rsidRDefault="008C7176" w:rsidP="004A56D0">
      <w:pPr>
        <w:spacing w:line="360" w:lineRule="auto"/>
        <w:rPr>
          <w:rFonts w:ascii="Times New Roman" w:hAnsi="Times New Roman" w:cs="Times New Roman"/>
        </w:rPr>
      </w:pPr>
    </w:p>
    <w:p w14:paraId="1B073823" w14:textId="000DCE17" w:rsidR="008C7176" w:rsidRDefault="00465330" w:rsidP="004A56D0">
      <w:pPr>
        <w:spacing w:line="360" w:lineRule="auto"/>
        <w:rPr>
          <w:rFonts w:ascii="Times New Roman" w:hAnsi="Times New Roman" w:cs="Times New Roman"/>
        </w:rPr>
      </w:pPr>
      <w:r>
        <w:rPr>
          <w:rFonts w:ascii="Times New Roman" w:hAnsi="Times New Roman" w:cs="Times New Roman"/>
        </w:rPr>
        <w:t>Teaching today needs to focus on life</w:t>
      </w:r>
      <w:r w:rsidR="00020B69">
        <w:rPr>
          <w:rFonts w:ascii="Times New Roman" w:hAnsi="Times New Roman" w:cs="Times New Roman"/>
        </w:rPr>
        <w:t xml:space="preserve"> skills that they can use in life after school rather than learning for tests. </w:t>
      </w:r>
      <w:r w:rsidR="00E82994">
        <w:rPr>
          <w:rFonts w:ascii="Times New Roman" w:hAnsi="Times New Roman" w:cs="Times New Roman"/>
        </w:rPr>
        <w:t xml:space="preserve">Children of low attainment are taught they lack knowledge by using summative assessments and tests are manipulated by teachers to give pupils better scores which invalids the test scores. </w:t>
      </w:r>
      <w:r w:rsidR="00447A6D">
        <w:rPr>
          <w:rFonts w:ascii="Times New Roman" w:hAnsi="Times New Roman" w:cs="Times New Roman"/>
        </w:rPr>
        <w:t>Children need to be taught knowledge that employers are looking for in employees</w:t>
      </w:r>
      <w:r w:rsidR="00EA1A11">
        <w:rPr>
          <w:rFonts w:ascii="Times New Roman" w:hAnsi="Times New Roman" w:cs="Times New Roman"/>
        </w:rPr>
        <w:t>,</w:t>
      </w:r>
      <w:r w:rsidR="00447A6D">
        <w:rPr>
          <w:rFonts w:ascii="Times New Roman" w:hAnsi="Times New Roman" w:cs="Times New Roman"/>
        </w:rPr>
        <w:t xml:space="preserve"> they want people who can think outside the box</w:t>
      </w:r>
      <w:r w:rsidR="00EA1A11">
        <w:rPr>
          <w:rFonts w:ascii="Times New Roman" w:hAnsi="Times New Roman" w:cs="Times New Roman"/>
        </w:rPr>
        <w:t xml:space="preserve"> </w:t>
      </w:r>
      <w:r w:rsidR="00764FB4">
        <w:rPr>
          <w:rFonts w:ascii="Times New Roman" w:hAnsi="Times New Roman" w:cs="Times New Roman"/>
        </w:rPr>
        <w:t xml:space="preserve">(Black and </w:t>
      </w:r>
      <w:proofErr w:type="spellStart"/>
      <w:r w:rsidR="00764FB4">
        <w:rPr>
          <w:rFonts w:ascii="Times New Roman" w:hAnsi="Times New Roman" w:cs="Times New Roman"/>
        </w:rPr>
        <w:lastRenderedPageBreak/>
        <w:t>Wiliam</w:t>
      </w:r>
      <w:proofErr w:type="spellEnd"/>
      <w:r w:rsidR="00764FB4">
        <w:rPr>
          <w:rFonts w:ascii="Times New Roman" w:hAnsi="Times New Roman" w:cs="Times New Roman"/>
        </w:rPr>
        <w:t>, 1998, Briggs, 2017).</w:t>
      </w:r>
      <w:r w:rsidR="00447A6D">
        <w:rPr>
          <w:rFonts w:ascii="Times New Roman" w:hAnsi="Times New Roman" w:cs="Times New Roman"/>
        </w:rPr>
        <w:t xml:space="preserve"> </w:t>
      </w:r>
      <w:proofErr w:type="spellStart"/>
      <w:r w:rsidR="00020B69">
        <w:rPr>
          <w:rFonts w:ascii="Times New Roman" w:hAnsi="Times New Roman" w:cs="Times New Roman"/>
        </w:rPr>
        <w:t>AfL</w:t>
      </w:r>
      <w:proofErr w:type="spellEnd"/>
      <w:r w:rsidR="00020B69">
        <w:rPr>
          <w:rFonts w:ascii="Times New Roman" w:hAnsi="Times New Roman" w:cs="Times New Roman"/>
        </w:rPr>
        <w:t xml:space="preserve"> allows children to be more logical thinkers, self-disciplined, self-aware and resilient which is needed for everyday life</w:t>
      </w:r>
      <w:r w:rsidR="00A2617B">
        <w:rPr>
          <w:rFonts w:ascii="Times New Roman" w:hAnsi="Times New Roman" w:cs="Times New Roman"/>
        </w:rPr>
        <w:t xml:space="preserve"> (Barnes, 2015, Claxton</w:t>
      </w:r>
      <w:r w:rsidR="00560487">
        <w:rPr>
          <w:rFonts w:ascii="Times New Roman" w:hAnsi="Times New Roman" w:cs="Times New Roman"/>
        </w:rPr>
        <w:t xml:space="preserve"> et al.</w:t>
      </w:r>
      <w:r w:rsidR="00A2617B">
        <w:rPr>
          <w:rFonts w:ascii="Times New Roman" w:hAnsi="Times New Roman" w:cs="Times New Roman"/>
        </w:rPr>
        <w:t xml:space="preserve"> 2011). </w:t>
      </w:r>
      <w:r w:rsidR="0056688E">
        <w:rPr>
          <w:rFonts w:ascii="Times New Roman" w:hAnsi="Times New Roman" w:cs="Times New Roman"/>
        </w:rPr>
        <w:t xml:space="preserve">Giving children </w:t>
      </w:r>
      <w:proofErr w:type="spellStart"/>
      <w:r w:rsidR="0056688E">
        <w:rPr>
          <w:rFonts w:ascii="Times New Roman" w:hAnsi="Times New Roman" w:cs="Times New Roman"/>
        </w:rPr>
        <w:t>AfL</w:t>
      </w:r>
      <w:proofErr w:type="spellEnd"/>
      <w:r w:rsidR="0056688E">
        <w:rPr>
          <w:rFonts w:ascii="Times New Roman" w:hAnsi="Times New Roman" w:cs="Times New Roman"/>
        </w:rPr>
        <w:t xml:space="preserve"> builds up their mental, emotional and social resources </w:t>
      </w:r>
      <w:r w:rsidR="00BC6854">
        <w:rPr>
          <w:rFonts w:ascii="Times New Roman" w:hAnsi="Times New Roman" w:cs="Times New Roman"/>
        </w:rPr>
        <w:t xml:space="preserve">enhancing their ability to enjoy and cope with challenge </w:t>
      </w:r>
      <w:r w:rsidR="0056688E">
        <w:rPr>
          <w:rFonts w:ascii="Times New Roman" w:hAnsi="Times New Roman" w:cs="Times New Roman"/>
        </w:rPr>
        <w:t>which leads to what Donaldson (2015) advises in Successful Futures that children need to be more well-rounded beings with the four purposes</w:t>
      </w:r>
      <w:r w:rsidR="00FB28E6">
        <w:rPr>
          <w:rFonts w:ascii="Times New Roman" w:hAnsi="Times New Roman" w:cs="Times New Roman"/>
        </w:rPr>
        <w:t>.</w:t>
      </w:r>
      <w:r w:rsidR="00DD6DDC">
        <w:rPr>
          <w:rFonts w:ascii="Times New Roman" w:hAnsi="Times New Roman" w:cs="Times New Roman"/>
        </w:rPr>
        <w:t xml:space="preserve"> </w:t>
      </w:r>
      <w:r w:rsidR="009901B2">
        <w:rPr>
          <w:rFonts w:ascii="Times New Roman" w:hAnsi="Times New Roman" w:cs="Times New Roman"/>
        </w:rPr>
        <w:t xml:space="preserve">Children avoid difficult tasks as they fear failure usually shutting themselves out (Black and </w:t>
      </w:r>
      <w:proofErr w:type="spellStart"/>
      <w:r w:rsidR="009901B2">
        <w:rPr>
          <w:rFonts w:ascii="Times New Roman" w:hAnsi="Times New Roman" w:cs="Times New Roman"/>
        </w:rPr>
        <w:t>Wiliam</w:t>
      </w:r>
      <w:proofErr w:type="spellEnd"/>
      <w:r w:rsidR="009901B2">
        <w:rPr>
          <w:rFonts w:ascii="Times New Roman" w:hAnsi="Times New Roman" w:cs="Times New Roman"/>
        </w:rPr>
        <w:t>, 1998</w:t>
      </w:r>
      <w:r w:rsidR="00DD1DB4">
        <w:rPr>
          <w:rFonts w:ascii="Times New Roman" w:hAnsi="Times New Roman" w:cs="Times New Roman"/>
        </w:rPr>
        <w:t>, Dweck, 2006</w:t>
      </w:r>
      <w:r w:rsidR="009901B2">
        <w:rPr>
          <w:rFonts w:ascii="Times New Roman" w:hAnsi="Times New Roman" w:cs="Times New Roman"/>
        </w:rPr>
        <w:t xml:space="preserve">). Teachers must create a safe environment for children to be able to participate in reflective </w:t>
      </w:r>
      <w:r w:rsidR="00FA7CB2">
        <w:rPr>
          <w:rFonts w:ascii="Times New Roman" w:hAnsi="Times New Roman" w:cs="Times New Roman"/>
        </w:rPr>
        <w:t>practice,</w:t>
      </w:r>
      <w:r w:rsidR="009901B2">
        <w:rPr>
          <w:rFonts w:ascii="Times New Roman" w:hAnsi="Times New Roman" w:cs="Times New Roman"/>
        </w:rPr>
        <w:t xml:space="preserve"> so they can understand their own learning and relate to (Bolton, 2014, Stephens</w:t>
      </w:r>
      <w:r w:rsidR="00574BDB">
        <w:rPr>
          <w:rFonts w:ascii="Times New Roman" w:hAnsi="Times New Roman" w:cs="Times New Roman"/>
        </w:rPr>
        <w:t xml:space="preserve"> and Crawley, </w:t>
      </w:r>
      <w:r w:rsidR="009901B2">
        <w:rPr>
          <w:rFonts w:ascii="Times New Roman" w:hAnsi="Times New Roman" w:cs="Times New Roman"/>
        </w:rPr>
        <w:t xml:space="preserve">2002). </w:t>
      </w:r>
      <w:r w:rsidR="006671AE">
        <w:rPr>
          <w:rFonts w:ascii="Times New Roman" w:hAnsi="Times New Roman" w:cs="Times New Roman"/>
        </w:rPr>
        <w:t>Schön (cited in Bolton, 2014, p</w:t>
      </w:r>
      <w:r w:rsidR="00621973">
        <w:rPr>
          <w:rFonts w:ascii="Times New Roman" w:hAnsi="Times New Roman" w:cs="Times New Roman"/>
        </w:rPr>
        <w:t>p</w:t>
      </w:r>
      <w:r w:rsidR="006671AE">
        <w:rPr>
          <w:rFonts w:ascii="Times New Roman" w:hAnsi="Times New Roman" w:cs="Times New Roman"/>
        </w:rPr>
        <w:t xml:space="preserve">. 3) believes that children learn best through making mistakes like adults so giving </w:t>
      </w:r>
      <w:proofErr w:type="spellStart"/>
      <w:r w:rsidR="006671AE">
        <w:rPr>
          <w:rFonts w:ascii="Times New Roman" w:hAnsi="Times New Roman" w:cs="Times New Roman"/>
        </w:rPr>
        <w:t>AfL</w:t>
      </w:r>
      <w:proofErr w:type="spellEnd"/>
      <w:r w:rsidR="006671AE">
        <w:rPr>
          <w:rFonts w:ascii="Times New Roman" w:hAnsi="Times New Roman" w:cs="Times New Roman"/>
        </w:rPr>
        <w:t xml:space="preserve"> gives them the confidence to trail new things but allowing mistakes to happen.</w:t>
      </w:r>
    </w:p>
    <w:p w14:paraId="7328FE61" w14:textId="06B3C34E" w:rsidR="00B32008" w:rsidRDefault="00B32008" w:rsidP="004A56D0">
      <w:pPr>
        <w:spacing w:line="360" w:lineRule="auto"/>
        <w:rPr>
          <w:rFonts w:ascii="Times New Roman" w:hAnsi="Times New Roman" w:cs="Times New Roman"/>
        </w:rPr>
      </w:pPr>
    </w:p>
    <w:p w14:paraId="395848C0" w14:textId="5B685B1E" w:rsidR="00B32008" w:rsidRDefault="00B32008" w:rsidP="004A56D0">
      <w:pPr>
        <w:spacing w:line="360" w:lineRule="auto"/>
        <w:rPr>
          <w:rFonts w:ascii="Times New Roman" w:hAnsi="Times New Roman" w:cs="Times New Roman"/>
          <w:color w:val="000000" w:themeColor="text1"/>
        </w:rPr>
      </w:pPr>
      <w:proofErr w:type="spellStart"/>
      <w:r>
        <w:rPr>
          <w:rFonts w:ascii="Times New Roman" w:hAnsi="Times New Roman" w:cs="Times New Roman"/>
        </w:rPr>
        <w:t>AfL</w:t>
      </w:r>
      <w:proofErr w:type="spellEnd"/>
      <w:r>
        <w:rPr>
          <w:rFonts w:ascii="Times New Roman" w:hAnsi="Times New Roman" w:cs="Times New Roman"/>
        </w:rPr>
        <w:t xml:space="preserve"> has been proven to raise standards of learning in schools </w:t>
      </w:r>
      <w:r w:rsidR="000731A9">
        <w:rPr>
          <w:rFonts w:ascii="Times New Roman" w:hAnsi="Times New Roman" w:cs="Times New Roman"/>
        </w:rPr>
        <w:t xml:space="preserve">especially low attainers </w:t>
      </w:r>
      <w:r>
        <w:rPr>
          <w:rFonts w:ascii="Times New Roman" w:hAnsi="Times New Roman" w:cs="Times New Roman"/>
        </w:rPr>
        <w:t xml:space="preserve">and ensures effective teaching takes place (Black and </w:t>
      </w:r>
      <w:proofErr w:type="spellStart"/>
      <w:r>
        <w:rPr>
          <w:rFonts w:ascii="Times New Roman" w:hAnsi="Times New Roman" w:cs="Times New Roman"/>
        </w:rPr>
        <w:t>Wiliam</w:t>
      </w:r>
      <w:proofErr w:type="spellEnd"/>
      <w:r>
        <w:rPr>
          <w:rFonts w:ascii="Times New Roman" w:hAnsi="Times New Roman" w:cs="Times New Roman"/>
        </w:rPr>
        <w:t>, 1998</w:t>
      </w:r>
      <w:r w:rsidR="003D13E6">
        <w:rPr>
          <w:rFonts w:ascii="Times New Roman" w:hAnsi="Times New Roman" w:cs="Times New Roman"/>
        </w:rPr>
        <w:t>, Cohen</w:t>
      </w:r>
      <w:r w:rsidR="00C250DD">
        <w:rPr>
          <w:rFonts w:ascii="Times New Roman" w:hAnsi="Times New Roman" w:cs="Times New Roman"/>
        </w:rPr>
        <w:t>, Manion and Morrison, 2004</w:t>
      </w:r>
      <w:r w:rsidR="00227640">
        <w:rPr>
          <w:rFonts w:ascii="Times New Roman" w:hAnsi="Times New Roman" w:cs="Times New Roman"/>
        </w:rPr>
        <w:t>)</w:t>
      </w:r>
      <w:r w:rsidR="00895BD3">
        <w:rPr>
          <w:rFonts w:ascii="Times New Roman" w:hAnsi="Times New Roman" w:cs="Times New Roman"/>
        </w:rPr>
        <w:t xml:space="preserve"> and </w:t>
      </w:r>
      <w:r w:rsidR="0052061D">
        <w:rPr>
          <w:rFonts w:ascii="Times New Roman" w:hAnsi="Times New Roman" w:cs="Times New Roman"/>
        </w:rPr>
        <w:t>OECD</w:t>
      </w:r>
      <w:r w:rsidR="00895BD3">
        <w:rPr>
          <w:rFonts w:ascii="Times New Roman" w:hAnsi="Times New Roman" w:cs="Times New Roman"/>
        </w:rPr>
        <w:t xml:space="preserve"> (2017</w:t>
      </w:r>
      <w:r w:rsidR="00212C7F">
        <w:rPr>
          <w:rFonts w:ascii="Times New Roman" w:hAnsi="Times New Roman" w:cs="Times New Roman"/>
        </w:rPr>
        <w:t>, p</w:t>
      </w:r>
      <w:r w:rsidR="00621973">
        <w:rPr>
          <w:rFonts w:ascii="Times New Roman" w:hAnsi="Times New Roman" w:cs="Times New Roman"/>
        </w:rPr>
        <w:t>p</w:t>
      </w:r>
      <w:r w:rsidR="00212C7F">
        <w:rPr>
          <w:rFonts w:ascii="Times New Roman" w:hAnsi="Times New Roman" w:cs="Times New Roman"/>
        </w:rPr>
        <w:t>. 18</w:t>
      </w:r>
      <w:r w:rsidR="00895BD3">
        <w:rPr>
          <w:rFonts w:ascii="Times New Roman" w:hAnsi="Times New Roman" w:cs="Times New Roman"/>
        </w:rPr>
        <w:t>) believes this is the way forward for education.</w:t>
      </w:r>
      <w:r w:rsidR="00227640">
        <w:rPr>
          <w:rFonts w:ascii="Times New Roman" w:hAnsi="Times New Roman" w:cs="Times New Roman"/>
        </w:rPr>
        <w:t xml:space="preserve"> Children understand what success looks like and how they can develop their work to look like success through </w:t>
      </w:r>
      <w:proofErr w:type="spellStart"/>
      <w:r w:rsidR="00227640">
        <w:rPr>
          <w:rFonts w:ascii="Times New Roman" w:hAnsi="Times New Roman" w:cs="Times New Roman"/>
        </w:rPr>
        <w:t>AfL</w:t>
      </w:r>
      <w:proofErr w:type="spellEnd"/>
      <w:r w:rsidR="00227640">
        <w:rPr>
          <w:rFonts w:ascii="Times New Roman" w:hAnsi="Times New Roman" w:cs="Times New Roman"/>
        </w:rPr>
        <w:t xml:space="preserve"> which has been under-emphasised for many years (Estyn, 2018, Black and </w:t>
      </w:r>
      <w:proofErr w:type="spellStart"/>
      <w:r w:rsidR="00227640">
        <w:rPr>
          <w:rFonts w:ascii="Times New Roman" w:hAnsi="Times New Roman" w:cs="Times New Roman"/>
        </w:rPr>
        <w:t>Wiliam</w:t>
      </w:r>
      <w:proofErr w:type="spellEnd"/>
      <w:r w:rsidR="00227640">
        <w:rPr>
          <w:rFonts w:ascii="Times New Roman" w:hAnsi="Times New Roman" w:cs="Times New Roman"/>
        </w:rPr>
        <w:t>, 1998).</w:t>
      </w:r>
      <w:r w:rsidR="003346C2">
        <w:rPr>
          <w:rFonts w:ascii="Times New Roman" w:hAnsi="Times New Roman" w:cs="Times New Roman"/>
        </w:rPr>
        <w:t xml:space="preserve"> Through the use of </w:t>
      </w:r>
      <w:proofErr w:type="spellStart"/>
      <w:r w:rsidR="003346C2">
        <w:rPr>
          <w:rFonts w:ascii="Times New Roman" w:hAnsi="Times New Roman" w:cs="Times New Roman"/>
        </w:rPr>
        <w:t>AfL</w:t>
      </w:r>
      <w:proofErr w:type="spellEnd"/>
      <w:r w:rsidR="003346C2">
        <w:rPr>
          <w:rFonts w:ascii="Times New Roman" w:hAnsi="Times New Roman" w:cs="Times New Roman"/>
        </w:rPr>
        <w:t xml:space="preserve"> teachers become the researchers making teaching easier and more satisfying to teach children (Claxton et al. 2011 and Black et al. </w:t>
      </w:r>
      <w:r w:rsidR="00BF687A">
        <w:rPr>
          <w:rFonts w:ascii="Times New Roman" w:hAnsi="Times New Roman" w:cs="Times New Roman"/>
        </w:rPr>
        <w:t>2003).</w:t>
      </w:r>
      <w:r w:rsidR="000731A9">
        <w:rPr>
          <w:rFonts w:ascii="Times New Roman" w:hAnsi="Times New Roman" w:cs="Times New Roman"/>
        </w:rPr>
        <w:t xml:space="preserve"> </w:t>
      </w:r>
      <w:r w:rsidR="00AB5C74">
        <w:rPr>
          <w:rFonts w:ascii="Times New Roman" w:hAnsi="Times New Roman" w:cs="Times New Roman"/>
        </w:rPr>
        <w:t xml:space="preserve">It gives children clear understanding of what is wrong with their work and clear targets they can meet to achieve their desired goal before improving the learning </w:t>
      </w:r>
      <w:r w:rsidR="00AB5C74" w:rsidRPr="008F64C5">
        <w:rPr>
          <w:rFonts w:ascii="Times New Roman" w:hAnsi="Times New Roman" w:cs="Times New Roman"/>
          <w:color w:val="000000" w:themeColor="text1"/>
        </w:rPr>
        <w:t>(</w:t>
      </w:r>
      <w:r w:rsidR="008F64C5">
        <w:rPr>
          <w:rFonts w:ascii="Times New Roman" w:hAnsi="Times New Roman" w:cs="Times New Roman"/>
          <w:color w:val="000000" w:themeColor="text1"/>
        </w:rPr>
        <w:t>Dewey cited in Pound, 2006, pp. 22</w:t>
      </w:r>
      <w:r w:rsidR="00AB5C74" w:rsidRPr="008F64C5">
        <w:rPr>
          <w:rFonts w:ascii="Times New Roman" w:hAnsi="Times New Roman" w:cs="Times New Roman"/>
          <w:color w:val="000000" w:themeColor="text1"/>
        </w:rPr>
        <w:t xml:space="preserve">). </w:t>
      </w:r>
      <w:r w:rsidR="00AB5C74">
        <w:rPr>
          <w:rFonts w:ascii="Times New Roman" w:hAnsi="Times New Roman" w:cs="Times New Roman"/>
          <w:color w:val="000000" w:themeColor="text1"/>
        </w:rPr>
        <w:t xml:space="preserve">However, humanist theorists like </w:t>
      </w:r>
      <w:r w:rsidR="00067E38" w:rsidRPr="00067E38">
        <w:rPr>
          <w:rFonts w:ascii="Times New Roman" w:hAnsi="Times New Roman" w:cs="Times New Roman"/>
          <w:color w:val="000000" w:themeColor="text1"/>
        </w:rPr>
        <w:t>Steiner</w:t>
      </w:r>
      <w:r w:rsidR="00AB5C74" w:rsidRPr="00067E38">
        <w:rPr>
          <w:rFonts w:ascii="Times New Roman" w:hAnsi="Times New Roman" w:cs="Times New Roman"/>
          <w:color w:val="000000" w:themeColor="text1"/>
        </w:rPr>
        <w:t xml:space="preserve"> </w:t>
      </w:r>
      <w:r w:rsidR="00067E38">
        <w:rPr>
          <w:rFonts w:ascii="Times New Roman" w:hAnsi="Times New Roman" w:cs="Times New Roman"/>
          <w:color w:val="000000" w:themeColor="text1"/>
        </w:rPr>
        <w:t>(cited in Pound, 2006, pp.</w:t>
      </w:r>
      <w:r w:rsidR="00A646AC">
        <w:rPr>
          <w:rFonts w:ascii="Times New Roman" w:hAnsi="Times New Roman" w:cs="Times New Roman"/>
          <w:color w:val="000000" w:themeColor="text1"/>
        </w:rPr>
        <w:t xml:space="preserve"> 26-27) </w:t>
      </w:r>
      <w:r w:rsidR="00AB5C74" w:rsidRPr="00067E38">
        <w:rPr>
          <w:rFonts w:ascii="Times New Roman" w:hAnsi="Times New Roman" w:cs="Times New Roman"/>
          <w:color w:val="000000" w:themeColor="text1"/>
        </w:rPr>
        <w:t xml:space="preserve">would </w:t>
      </w:r>
      <w:r w:rsidR="00AB5C74">
        <w:rPr>
          <w:rFonts w:ascii="Times New Roman" w:hAnsi="Times New Roman" w:cs="Times New Roman"/>
          <w:color w:val="000000" w:themeColor="text1"/>
        </w:rPr>
        <w:t xml:space="preserve">suggest that you would need to meet the </w:t>
      </w:r>
      <w:r w:rsidR="005A5DC0">
        <w:rPr>
          <w:rFonts w:ascii="Times New Roman" w:hAnsi="Times New Roman" w:cs="Times New Roman"/>
          <w:color w:val="000000" w:themeColor="text1"/>
        </w:rPr>
        <w:t>pupils’</w:t>
      </w:r>
      <w:r w:rsidR="00AB5C74">
        <w:rPr>
          <w:rFonts w:ascii="Times New Roman" w:hAnsi="Times New Roman" w:cs="Times New Roman"/>
          <w:color w:val="000000" w:themeColor="text1"/>
        </w:rPr>
        <w:t xml:space="preserve"> emotional needs before improving their learning</w:t>
      </w:r>
      <w:r w:rsidR="0020420A">
        <w:rPr>
          <w:rFonts w:ascii="Times New Roman" w:hAnsi="Times New Roman" w:cs="Times New Roman"/>
          <w:color w:val="000000" w:themeColor="text1"/>
        </w:rPr>
        <w:t xml:space="preserve"> or it would result in children being emotional instable and will not learn.</w:t>
      </w:r>
      <w:r w:rsidR="008059E7">
        <w:rPr>
          <w:rFonts w:ascii="Times New Roman" w:hAnsi="Times New Roman" w:cs="Times New Roman"/>
          <w:color w:val="000000" w:themeColor="text1"/>
        </w:rPr>
        <w:t xml:space="preserve"> It allows children to be open-minded having a growth mindset (Dweck, 2006) that they can learn be to successful and train the brain into</w:t>
      </w:r>
      <w:r w:rsidR="00A70163">
        <w:rPr>
          <w:rFonts w:ascii="Times New Roman" w:hAnsi="Times New Roman" w:cs="Times New Roman"/>
          <w:color w:val="000000" w:themeColor="text1"/>
        </w:rPr>
        <w:t xml:space="preserve"> working smarter overcoming insecurities (Griffith and Burns, 2014, Black et al. 2003</w:t>
      </w:r>
      <w:r w:rsidR="00FA73A9">
        <w:rPr>
          <w:rFonts w:ascii="Times New Roman" w:hAnsi="Times New Roman" w:cs="Times New Roman"/>
          <w:color w:val="000000" w:themeColor="text1"/>
        </w:rPr>
        <w:t>, Claxton, et al. 2011</w:t>
      </w:r>
      <w:r w:rsidR="00A70163">
        <w:rPr>
          <w:rFonts w:ascii="Times New Roman" w:hAnsi="Times New Roman" w:cs="Times New Roman"/>
          <w:color w:val="000000" w:themeColor="text1"/>
        </w:rPr>
        <w:t>).</w:t>
      </w:r>
      <w:r w:rsidR="004A1E60">
        <w:rPr>
          <w:rFonts w:ascii="Times New Roman" w:hAnsi="Times New Roman" w:cs="Times New Roman"/>
          <w:color w:val="000000" w:themeColor="text1"/>
        </w:rPr>
        <w:t xml:space="preserve"> Although, Csikszentmihalyi (1990) suggests that intelligence cannot be learnt as we are born with intelligence but Gardner </w:t>
      </w:r>
      <w:r w:rsidR="004A1E60" w:rsidRPr="000058B2">
        <w:rPr>
          <w:rFonts w:ascii="Times New Roman" w:hAnsi="Times New Roman" w:cs="Times New Roman"/>
          <w:color w:val="000000" w:themeColor="text1"/>
        </w:rPr>
        <w:t>(</w:t>
      </w:r>
      <w:r w:rsidR="000058B2">
        <w:rPr>
          <w:rFonts w:ascii="Times New Roman" w:hAnsi="Times New Roman" w:cs="Times New Roman"/>
          <w:color w:val="000000" w:themeColor="text1"/>
        </w:rPr>
        <w:t>cited in Pound, 2006, pp. 63-66</w:t>
      </w:r>
      <w:r w:rsidR="004A1E60" w:rsidRPr="000058B2">
        <w:rPr>
          <w:rFonts w:ascii="Times New Roman" w:hAnsi="Times New Roman" w:cs="Times New Roman"/>
          <w:color w:val="000000" w:themeColor="text1"/>
        </w:rPr>
        <w:t xml:space="preserve">) </w:t>
      </w:r>
      <w:r w:rsidR="004A1E60">
        <w:rPr>
          <w:rFonts w:ascii="Times New Roman" w:hAnsi="Times New Roman" w:cs="Times New Roman"/>
          <w:color w:val="000000" w:themeColor="text1"/>
        </w:rPr>
        <w:t>promotes that there are many different intelligences.</w:t>
      </w:r>
      <w:r w:rsidR="00316C28">
        <w:rPr>
          <w:rFonts w:ascii="Times New Roman" w:hAnsi="Times New Roman" w:cs="Times New Roman"/>
          <w:color w:val="000000" w:themeColor="text1"/>
        </w:rPr>
        <w:t xml:space="preserve"> </w:t>
      </w:r>
      <w:proofErr w:type="spellStart"/>
      <w:r w:rsidR="00FE0ED5">
        <w:rPr>
          <w:rFonts w:ascii="Times New Roman" w:hAnsi="Times New Roman" w:cs="Times New Roman"/>
          <w:color w:val="000000" w:themeColor="text1"/>
        </w:rPr>
        <w:t>AfL</w:t>
      </w:r>
      <w:proofErr w:type="spellEnd"/>
      <w:r w:rsidR="00FE0ED5">
        <w:rPr>
          <w:rFonts w:ascii="Times New Roman" w:hAnsi="Times New Roman" w:cs="Times New Roman"/>
          <w:color w:val="000000" w:themeColor="text1"/>
        </w:rPr>
        <w:t xml:space="preserve"> must be taught passionately and the teacher must believe in what they are teaching in order for feedback and ‘visible learning’ to happen (Hattie, 2012).</w:t>
      </w:r>
      <w:r w:rsidR="00E0704C">
        <w:rPr>
          <w:rFonts w:ascii="Times New Roman" w:hAnsi="Times New Roman" w:cs="Times New Roman"/>
          <w:color w:val="000000" w:themeColor="text1"/>
        </w:rPr>
        <w:t xml:space="preserve"> The feedback is useful for both the teacher and student as it motivates </w:t>
      </w:r>
      <w:r w:rsidR="00931A96">
        <w:rPr>
          <w:rFonts w:ascii="Times New Roman" w:hAnsi="Times New Roman" w:cs="Times New Roman"/>
          <w:color w:val="000000" w:themeColor="text1"/>
        </w:rPr>
        <w:t xml:space="preserve">the </w:t>
      </w:r>
      <w:r w:rsidR="00E0704C">
        <w:rPr>
          <w:rFonts w:ascii="Times New Roman" w:hAnsi="Times New Roman" w:cs="Times New Roman"/>
          <w:color w:val="000000" w:themeColor="text1"/>
        </w:rPr>
        <w:t xml:space="preserve">children to express what they are thinking so that the teacher and the other students can understand. It enables the teacher to evaluate the teaching and learning and individualise the learning to move it </w:t>
      </w:r>
      <w:r w:rsidR="00E0704C">
        <w:rPr>
          <w:rFonts w:ascii="Times New Roman" w:hAnsi="Times New Roman" w:cs="Times New Roman"/>
          <w:color w:val="000000" w:themeColor="text1"/>
        </w:rPr>
        <w:lastRenderedPageBreak/>
        <w:t xml:space="preserve">forward, allowing the feedback </w:t>
      </w:r>
      <w:r w:rsidR="00931A96">
        <w:rPr>
          <w:rFonts w:ascii="Times New Roman" w:hAnsi="Times New Roman" w:cs="Times New Roman"/>
          <w:color w:val="000000" w:themeColor="text1"/>
        </w:rPr>
        <w:t xml:space="preserve">to </w:t>
      </w:r>
      <w:r w:rsidR="00E0704C">
        <w:rPr>
          <w:rFonts w:ascii="Times New Roman" w:hAnsi="Times New Roman" w:cs="Times New Roman"/>
          <w:color w:val="000000" w:themeColor="text1"/>
        </w:rPr>
        <w:t xml:space="preserve">go straight back to the pupil and enhances the children’s grasp of the skill (Stephens and Crawley, 2002, Black and </w:t>
      </w:r>
      <w:proofErr w:type="spellStart"/>
      <w:r w:rsidR="00E0704C">
        <w:rPr>
          <w:rFonts w:ascii="Times New Roman" w:hAnsi="Times New Roman" w:cs="Times New Roman"/>
          <w:color w:val="000000" w:themeColor="text1"/>
        </w:rPr>
        <w:t>Wiliam</w:t>
      </w:r>
      <w:proofErr w:type="spellEnd"/>
      <w:r w:rsidR="00E0704C">
        <w:rPr>
          <w:rFonts w:ascii="Times New Roman" w:hAnsi="Times New Roman" w:cs="Times New Roman"/>
          <w:color w:val="000000" w:themeColor="text1"/>
        </w:rPr>
        <w:t>, 1998, Cohen, Manion and Morrison, 2004).</w:t>
      </w:r>
    </w:p>
    <w:p w14:paraId="128BD407" w14:textId="77777777" w:rsidR="003D5E1A" w:rsidRDefault="003D5E1A" w:rsidP="004A56D0">
      <w:pPr>
        <w:spacing w:line="360" w:lineRule="auto"/>
        <w:rPr>
          <w:rFonts w:ascii="Times New Roman" w:hAnsi="Times New Roman" w:cs="Times New Roman"/>
          <w:color w:val="000000" w:themeColor="text1"/>
        </w:rPr>
      </w:pPr>
    </w:p>
    <w:p w14:paraId="16D65E76" w14:textId="5EE1B24D" w:rsidR="002211CE" w:rsidRDefault="003D5E1A" w:rsidP="004A56D0">
      <w:pPr>
        <w:spacing w:line="36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t>Wiliam</w:t>
      </w:r>
      <w:proofErr w:type="spellEnd"/>
      <w:r>
        <w:rPr>
          <w:rFonts w:ascii="Times New Roman" w:hAnsi="Times New Roman" w:cs="Times New Roman"/>
          <w:color w:val="000000" w:themeColor="text1"/>
        </w:rPr>
        <w:t xml:space="preserve"> (2006</w:t>
      </w:r>
      <w:r w:rsidR="00621973">
        <w:rPr>
          <w:rFonts w:ascii="Times New Roman" w:hAnsi="Times New Roman" w:cs="Times New Roman"/>
          <w:color w:val="000000" w:themeColor="text1"/>
        </w:rPr>
        <w:t xml:space="preserve"> cited in Clarke, 2008, pp. 10</w:t>
      </w:r>
      <w:r>
        <w:rPr>
          <w:rFonts w:ascii="Times New Roman" w:hAnsi="Times New Roman" w:cs="Times New Roman"/>
          <w:color w:val="000000" w:themeColor="text1"/>
        </w:rPr>
        <w:t xml:space="preserve">) suggested from his vast research that there are five key strategies that are important in </w:t>
      </w:r>
      <w:proofErr w:type="spellStart"/>
      <w:r>
        <w:rPr>
          <w:rFonts w:ascii="Times New Roman" w:hAnsi="Times New Roman" w:cs="Times New Roman"/>
          <w:color w:val="000000" w:themeColor="text1"/>
        </w:rPr>
        <w:t>AfL</w:t>
      </w:r>
      <w:proofErr w:type="spellEnd"/>
      <w:r>
        <w:rPr>
          <w:rFonts w:ascii="Times New Roman" w:hAnsi="Times New Roman" w:cs="Times New Roman"/>
          <w:color w:val="000000" w:themeColor="text1"/>
        </w:rPr>
        <w:t>:</w:t>
      </w:r>
    </w:p>
    <w:p w14:paraId="0063C7A5" w14:textId="1040A47D" w:rsidR="003D5E1A" w:rsidRDefault="003D5E1A" w:rsidP="003D5E1A">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Clarifying and understanding learning intentions and criteria for success</w:t>
      </w:r>
    </w:p>
    <w:p w14:paraId="55F97643" w14:textId="38DC3227" w:rsidR="003D5E1A" w:rsidRDefault="003D5E1A" w:rsidP="003D5E1A">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Engineering effective classroom discussions, questions and tasks that elicit evidence of learning</w:t>
      </w:r>
    </w:p>
    <w:p w14:paraId="58CE0926" w14:textId="262E665E" w:rsidR="003D5E1A" w:rsidRDefault="003D5E1A" w:rsidP="003D5E1A">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Providing feedback that moves learners forward</w:t>
      </w:r>
    </w:p>
    <w:p w14:paraId="5D19E735" w14:textId="02416649" w:rsidR="003D5E1A" w:rsidRDefault="003D5E1A" w:rsidP="003D5E1A">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Activating students as teaching and learning resources for each other</w:t>
      </w:r>
    </w:p>
    <w:p w14:paraId="1B8EF2EA" w14:textId="54E478E4" w:rsidR="007C5BF9" w:rsidRDefault="003D5E1A" w:rsidP="007C5BF9">
      <w:pPr>
        <w:pStyle w:val="ListParagraph"/>
        <w:numPr>
          <w:ilvl w:val="0"/>
          <w:numId w:val="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Activating students as owners of their own learning</w:t>
      </w:r>
      <w:r w:rsidR="008F173B">
        <w:rPr>
          <w:rFonts w:ascii="Times New Roman" w:hAnsi="Times New Roman" w:cs="Times New Roman"/>
          <w:color w:val="000000" w:themeColor="text1"/>
        </w:rPr>
        <w:t xml:space="preserve"> </w:t>
      </w:r>
      <w:r w:rsidR="00621973">
        <w:rPr>
          <w:rFonts w:ascii="Times New Roman" w:hAnsi="Times New Roman" w:cs="Times New Roman"/>
          <w:color w:val="000000" w:themeColor="text1"/>
        </w:rPr>
        <w:t>(Clarke, 2008, pp.</w:t>
      </w:r>
      <w:r w:rsidR="007C5BF9">
        <w:rPr>
          <w:rFonts w:ascii="Times New Roman" w:hAnsi="Times New Roman" w:cs="Times New Roman"/>
          <w:color w:val="000000" w:themeColor="text1"/>
        </w:rPr>
        <w:t xml:space="preserve"> 10)</w:t>
      </w:r>
      <w:r w:rsidR="008F173B">
        <w:rPr>
          <w:rFonts w:ascii="Times New Roman" w:hAnsi="Times New Roman" w:cs="Times New Roman"/>
          <w:color w:val="000000" w:themeColor="text1"/>
        </w:rPr>
        <w:t>.</w:t>
      </w:r>
    </w:p>
    <w:p w14:paraId="1DE8C4C5" w14:textId="7A1B3EE6" w:rsidR="007C5BF9" w:rsidRPr="007C5BF9" w:rsidRDefault="007C5BF9" w:rsidP="007C5BF9">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The strategies that </w:t>
      </w:r>
      <w:proofErr w:type="spellStart"/>
      <w:r>
        <w:rPr>
          <w:rFonts w:ascii="Times New Roman" w:hAnsi="Times New Roman" w:cs="Times New Roman"/>
          <w:color w:val="000000" w:themeColor="text1"/>
        </w:rPr>
        <w:t>Wiliam</w:t>
      </w:r>
      <w:proofErr w:type="spellEnd"/>
      <w:r>
        <w:rPr>
          <w:rFonts w:ascii="Times New Roman" w:hAnsi="Times New Roman" w:cs="Times New Roman"/>
          <w:color w:val="000000" w:themeColor="text1"/>
        </w:rPr>
        <w:t xml:space="preserve"> suggests always stay the same but the techniques teachers use to put forward the strategies change constantly depending on class, age, ability and purpose.</w:t>
      </w:r>
      <w:r w:rsidR="002706F3">
        <w:rPr>
          <w:rFonts w:ascii="Times New Roman" w:hAnsi="Times New Roman" w:cs="Times New Roman"/>
          <w:color w:val="000000" w:themeColor="text1"/>
        </w:rPr>
        <w:t xml:space="preserve"> There are 10 principles to </w:t>
      </w:r>
      <w:proofErr w:type="spellStart"/>
      <w:r w:rsidR="002706F3">
        <w:rPr>
          <w:rFonts w:ascii="Times New Roman" w:hAnsi="Times New Roman" w:cs="Times New Roman"/>
          <w:color w:val="000000" w:themeColor="text1"/>
        </w:rPr>
        <w:t>AfL</w:t>
      </w:r>
      <w:proofErr w:type="spellEnd"/>
      <w:r w:rsidR="002706F3">
        <w:rPr>
          <w:rFonts w:ascii="Times New Roman" w:hAnsi="Times New Roman" w:cs="Times New Roman"/>
          <w:color w:val="000000" w:themeColor="text1"/>
        </w:rPr>
        <w:t xml:space="preserve"> that are embedded within </w:t>
      </w:r>
      <w:r w:rsidR="00900F7C">
        <w:rPr>
          <w:rFonts w:ascii="Times New Roman" w:hAnsi="Times New Roman" w:cs="Times New Roman"/>
          <w:color w:val="000000" w:themeColor="text1"/>
        </w:rPr>
        <w:t>it but for it to be successful schools need to implement it consistently through the school from Foundation Phase to Key Stage 2 (Assessment Reform Group, 2002).</w:t>
      </w:r>
      <w:r w:rsidR="00321838">
        <w:rPr>
          <w:rFonts w:ascii="Times New Roman" w:hAnsi="Times New Roman" w:cs="Times New Roman"/>
          <w:color w:val="000000" w:themeColor="text1"/>
        </w:rPr>
        <w:t xml:space="preserve"> </w:t>
      </w:r>
      <w:r w:rsidR="00FA4788">
        <w:rPr>
          <w:rFonts w:ascii="Times New Roman" w:hAnsi="Times New Roman" w:cs="Times New Roman"/>
          <w:color w:val="000000" w:themeColor="text1"/>
        </w:rPr>
        <w:t xml:space="preserve">Also, Hattie (2012) suggested that there are 10 strategies for effective teaching and learning. </w:t>
      </w:r>
      <w:r w:rsidR="00321838">
        <w:rPr>
          <w:rFonts w:ascii="Times New Roman" w:hAnsi="Times New Roman" w:cs="Times New Roman"/>
          <w:color w:val="000000" w:themeColor="text1"/>
        </w:rPr>
        <w:t xml:space="preserve">Teachers have a duty to implement </w:t>
      </w:r>
      <w:proofErr w:type="spellStart"/>
      <w:r w:rsidR="00321838">
        <w:rPr>
          <w:rFonts w:ascii="Times New Roman" w:hAnsi="Times New Roman" w:cs="Times New Roman"/>
          <w:color w:val="000000" w:themeColor="text1"/>
        </w:rPr>
        <w:t>AfL</w:t>
      </w:r>
      <w:proofErr w:type="spellEnd"/>
      <w:r w:rsidR="00321838">
        <w:rPr>
          <w:rFonts w:ascii="Times New Roman" w:hAnsi="Times New Roman" w:cs="Times New Roman"/>
          <w:color w:val="000000" w:themeColor="text1"/>
        </w:rPr>
        <w:t xml:space="preserve"> strategies within their class through the QTS standard S3.2 Teaching monitoring and assessment which is involving the pupils within the assessment through the use of </w:t>
      </w:r>
      <w:proofErr w:type="spellStart"/>
      <w:r w:rsidR="00321838">
        <w:rPr>
          <w:rFonts w:ascii="Times New Roman" w:hAnsi="Times New Roman" w:cs="Times New Roman"/>
          <w:color w:val="000000" w:themeColor="text1"/>
        </w:rPr>
        <w:t>AfL</w:t>
      </w:r>
      <w:proofErr w:type="spellEnd"/>
      <w:r w:rsidR="00321838">
        <w:rPr>
          <w:rFonts w:ascii="Times New Roman" w:hAnsi="Times New Roman" w:cs="Times New Roman"/>
          <w:color w:val="000000" w:themeColor="text1"/>
        </w:rPr>
        <w:t xml:space="preserve"> strategies </w:t>
      </w:r>
      <w:r w:rsidR="006A5ACF">
        <w:rPr>
          <w:rFonts w:ascii="Times New Roman" w:hAnsi="Times New Roman" w:cs="Times New Roman"/>
          <w:color w:val="000000" w:themeColor="text1"/>
        </w:rPr>
        <w:t>(</w:t>
      </w:r>
      <w:r w:rsidR="008C05B4">
        <w:rPr>
          <w:rFonts w:ascii="Times New Roman" w:hAnsi="Times New Roman" w:cs="Times New Roman"/>
          <w:color w:val="000000" w:themeColor="text1"/>
        </w:rPr>
        <w:t>WAG, 2009)</w:t>
      </w:r>
      <w:r w:rsidR="00CF17EC">
        <w:rPr>
          <w:rFonts w:ascii="Times New Roman" w:hAnsi="Times New Roman" w:cs="Times New Roman"/>
          <w:color w:val="000000" w:themeColor="text1"/>
        </w:rPr>
        <w:t xml:space="preserve">. </w:t>
      </w:r>
      <w:r w:rsidR="004F6C78">
        <w:rPr>
          <w:rFonts w:ascii="Times New Roman" w:hAnsi="Times New Roman" w:cs="Times New Roman"/>
          <w:color w:val="000000" w:themeColor="text1"/>
        </w:rPr>
        <w:t xml:space="preserve">There are 4 elements of </w:t>
      </w:r>
      <w:proofErr w:type="spellStart"/>
      <w:r w:rsidR="004F6C78">
        <w:rPr>
          <w:rFonts w:ascii="Times New Roman" w:hAnsi="Times New Roman" w:cs="Times New Roman"/>
          <w:color w:val="000000" w:themeColor="text1"/>
        </w:rPr>
        <w:t>AfL</w:t>
      </w:r>
      <w:proofErr w:type="spellEnd"/>
      <w:r w:rsidR="004F6C78">
        <w:rPr>
          <w:rFonts w:ascii="Times New Roman" w:hAnsi="Times New Roman" w:cs="Times New Roman"/>
          <w:color w:val="000000" w:themeColor="text1"/>
        </w:rPr>
        <w:t xml:space="preserve"> which are sharing criteria with learners, quality of question/talk, use and quality of feedback and peer and self-assessment (Black and </w:t>
      </w:r>
      <w:proofErr w:type="spellStart"/>
      <w:r w:rsidR="004F6C78">
        <w:rPr>
          <w:rFonts w:ascii="Times New Roman" w:hAnsi="Times New Roman" w:cs="Times New Roman"/>
          <w:color w:val="000000" w:themeColor="text1"/>
        </w:rPr>
        <w:t>Wiliam</w:t>
      </w:r>
      <w:proofErr w:type="spellEnd"/>
      <w:r w:rsidR="004F6C78">
        <w:rPr>
          <w:rFonts w:ascii="Times New Roman" w:hAnsi="Times New Roman" w:cs="Times New Roman"/>
          <w:color w:val="000000" w:themeColor="text1"/>
        </w:rPr>
        <w:t>, 1998).</w:t>
      </w:r>
    </w:p>
    <w:p w14:paraId="4D14963E" w14:textId="77777777" w:rsidR="002211CE" w:rsidRPr="00AB5C74" w:rsidRDefault="002211CE" w:rsidP="004A56D0">
      <w:pPr>
        <w:spacing w:line="360" w:lineRule="auto"/>
        <w:rPr>
          <w:rFonts w:ascii="Times New Roman" w:hAnsi="Times New Roman" w:cs="Times New Roman"/>
          <w:color w:val="000000" w:themeColor="text1"/>
        </w:rPr>
      </w:pPr>
    </w:p>
    <w:p w14:paraId="3FD137B8" w14:textId="0A910195" w:rsidR="00E82994" w:rsidRDefault="00466030" w:rsidP="004A56D0">
      <w:pPr>
        <w:spacing w:line="360" w:lineRule="auto"/>
        <w:rPr>
          <w:rFonts w:ascii="Times New Roman" w:hAnsi="Times New Roman" w:cs="Times New Roman"/>
        </w:rPr>
      </w:pPr>
      <w:r>
        <w:rPr>
          <w:rFonts w:ascii="Times New Roman" w:hAnsi="Times New Roman" w:cs="Times New Roman"/>
        </w:rPr>
        <w:t xml:space="preserve">In the </w:t>
      </w:r>
      <w:r w:rsidR="00E34CF8">
        <w:rPr>
          <w:rFonts w:ascii="Times New Roman" w:hAnsi="Times New Roman" w:cs="Times New Roman"/>
        </w:rPr>
        <w:t>Y</w:t>
      </w:r>
      <w:r>
        <w:rPr>
          <w:rFonts w:ascii="Times New Roman" w:hAnsi="Times New Roman" w:cs="Times New Roman"/>
        </w:rPr>
        <w:t xml:space="preserve">ear 5/6 class in Pen Y </w:t>
      </w:r>
      <w:proofErr w:type="spellStart"/>
      <w:r>
        <w:rPr>
          <w:rFonts w:ascii="Times New Roman" w:hAnsi="Times New Roman" w:cs="Times New Roman"/>
        </w:rPr>
        <w:t>Bont</w:t>
      </w:r>
      <w:proofErr w:type="spellEnd"/>
      <w:r>
        <w:rPr>
          <w:rFonts w:ascii="Times New Roman" w:hAnsi="Times New Roman" w:cs="Times New Roman"/>
        </w:rPr>
        <w:t xml:space="preserve"> Primary, </w:t>
      </w:r>
      <w:r w:rsidR="003C1DCB">
        <w:rPr>
          <w:rFonts w:ascii="Times New Roman" w:hAnsi="Times New Roman" w:cs="Times New Roman"/>
        </w:rPr>
        <w:t>three</w:t>
      </w:r>
      <w:r>
        <w:rPr>
          <w:rFonts w:ascii="Times New Roman" w:hAnsi="Times New Roman" w:cs="Times New Roman"/>
        </w:rPr>
        <w:t xml:space="preserve"> of the elements of </w:t>
      </w:r>
      <w:proofErr w:type="spellStart"/>
      <w:r>
        <w:rPr>
          <w:rFonts w:ascii="Times New Roman" w:hAnsi="Times New Roman" w:cs="Times New Roman"/>
        </w:rPr>
        <w:t>AfL</w:t>
      </w:r>
      <w:proofErr w:type="spellEnd"/>
      <w:r>
        <w:rPr>
          <w:rFonts w:ascii="Times New Roman" w:hAnsi="Times New Roman" w:cs="Times New Roman"/>
        </w:rPr>
        <w:t xml:space="preserve"> sharing success criteria with learners</w:t>
      </w:r>
      <w:r w:rsidR="003C1DCB">
        <w:rPr>
          <w:rFonts w:ascii="Times New Roman" w:hAnsi="Times New Roman" w:cs="Times New Roman"/>
        </w:rPr>
        <w:t>,</w:t>
      </w:r>
      <w:r w:rsidR="004A3812">
        <w:rPr>
          <w:rFonts w:ascii="Times New Roman" w:hAnsi="Times New Roman" w:cs="Times New Roman"/>
        </w:rPr>
        <w:t xml:space="preserve"> use/quality of feedback and peer assessment</w:t>
      </w:r>
      <w:r>
        <w:rPr>
          <w:rFonts w:ascii="Times New Roman" w:hAnsi="Times New Roman" w:cs="Times New Roman"/>
        </w:rPr>
        <w:t xml:space="preserve"> was implemented. </w:t>
      </w:r>
      <w:r w:rsidR="00E34CF8">
        <w:rPr>
          <w:rFonts w:ascii="Times New Roman" w:hAnsi="Times New Roman" w:cs="Times New Roman"/>
        </w:rPr>
        <w:t>In KS2 the strategy implemented was called Pizza Success, where the children compared their work to the creation of a pizza. The base of the pizza represents the non-negotiable elements that every child must include in every lesson</w:t>
      </w:r>
      <w:r w:rsidR="00DD4F08">
        <w:rPr>
          <w:rFonts w:ascii="Times New Roman" w:hAnsi="Times New Roman" w:cs="Times New Roman"/>
        </w:rPr>
        <w:t xml:space="preserve"> such as best effort, presentation, handwriting, using a ruler to underline etc. and the toppings of the pizza represent the success criteria which must be included. </w:t>
      </w:r>
      <w:r w:rsidR="0098028E">
        <w:rPr>
          <w:rFonts w:ascii="Times New Roman" w:hAnsi="Times New Roman" w:cs="Times New Roman"/>
        </w:rPr>
        <w:t xml:space="preserve">In upper KS2, the pupils are more independent </w:t>
      </w:r>
      <w:r w:rsidR="002670CA">
        <w:rPr>
          <w:rFonts w:ascii="Times New Roman" w:hAnsi="Times New Roman" w:cs="Times New Roman"/>
        </w:rPr>
        <w:t xml:space="preserve">in being able to create and use their own success </w:t>
      </w:r>
      <w:r w:rsidR="008810B2">
        <w:rPr>
          <w:rFonts w:ascii="Times New Roman" w:hAnsi="Times New Roman" w:cs="Times New Roman"/>
        </w:rPr>
        <w:t>criteria,</w:t>
      </w:r>
      <w:r w:rsidR="002670CA">
        <w:rPr>
          <w:rFonts w:ascii="Times New Roman" w:hAnsi="Times New Roman" w:cs="Times New Roman"/>
        </w:rPr>
        <w:t xml:space="preserve"> so pupils are guided to use ‘Extra Sides’ for the pizza to provide further challenge.</w:t>
      </w:r>
      <w:r w:rsidR="007F4EE3">
        <w:rPr>
          <w:rFonts w:ascii="Times New Roman" w:hAnsi="Times New Roman" w:cs="Times New Roman"/>
        </w:rPr>
        <w:t xml:space="preserve"> The Pizza Success was in a grid format so that the pupils c</w:t>
      </w:r>
      <w:r w:rsidR="00D8140A">
        <w:rPr>
          <w:rFonts w:ascii="Times New Roman" w:hAnsi="Times New Roman" w:cs="Times New Roman"/>
        </w:rPr>
        <w:t>ould</w:t>
      </w:r>
      <w:r w:rsidR="007F4EE3">
        <w:rPr>
          <w:rFonts w:ascii="Times New Roman" w:hAnsi="Times New Roman" w:cs="Times New Roman"/>
        </w:rPr>
        <w:t xml:space="preserve"> self-assess their work once completed whether it was included, sort of included or not included at all</w:t>
      </w:r>
      <w:r w:rsidR="005A494F">
        <w:rPr>
          <w:rFonts w:ascii="Times New Roman" w:hAnsi="Times New Roman" w:cs="Times New Roman"/>
        </w:rPr>
        <w:t xml:space="preserve"> </w:t>
      </w:r>
      <w:r w:rsidR="008F173B">
        <w:rPr>
          <w:rFonts w:ascii="Times New Roman" w:hAnsi="Times New Roman" w:cs="Times New Roman"/>
        </w:rPr>
        <w:t>(</w:t>
      </w:r>
      <w:r w:rsidR="005A494F">
        <w:rPr>
          <w:rFonts w:ascii="Times New Roman" w:hAnsi="Times New Roman" w:cs="Times New Roman"/>
          <w:color w:val="000000" w:themeColor="text1"/>
        </w:rPr>
        <w:t>see Appendix 1</w:t>
      </w:r>
      <w:r w:rsidR="008F173B" w:rsidRPr="005A494F">
        <w:rPr>
          <w:rFonts w:ascii="Times New Roman" w:hAnsi="Times New Roman" w:cs="Times New Roman"/>
          <w:color w:val="000000" w:themeColor="text1"/>
        </w:rPr>
        <w:t>)</w:t>
      </w:r>
      <w:r w:rsidR="005A494F">
        <w:rPr>
          <w:rFonts w:ascii="Times New Roman" w:hAnsi="Times New Roman" w:cs="Times New Roman"/>
          <w:color w:val="000000" w:themeColor="text1"/>
        </w:rPr>
        <w:t>.</w:t>
      </w:r>
    </w:p>
    <w:p w14:paraId="3B5BD27E" w14:textId="4CA70CA8" w:rsidR="00094DFD" w:rsidRDefault="00094DFD" w:rsidP="004A56D0">
      <w:pPr>
        <w:spacing w:line="360" w:lineRule="auto"/>
        <w:rPr>
          <w:rFonts w:ascii="Times New Roman" w:hAnsi="Times New Roman" w:cs="Times New Roman"/>
        </w:rPr>
      </w:pPr>
    </w:p>
    <w:p w14:paraId="4DB2CFC4" w14:textId="7A3C8318" w:rsidR="00186043" w:rsidRDefault="00094DFD" w:rsidP="004A56D0">
      <w:pPr>
        <w:spacing w:line="360" w:lineRule="auto"/>
        <w:rPr>
          <w:rFonts w:ascii="Times New Roman" w:hAnsi="Times New Roman" w:cs="Times New Roman"/>
        </w:rPr>
      </w:pPr>
      <w:proofErr w:type="spellStart"/>
      <w:r>
        <w:rPr>
          <w:rFonts w:ascii="Times New Roman" w:hAnsi="Times New Roman" w:cs="Times New Roman"/>
        </w:rPr>
        <w:lastRenderedPageBreak/>
        <w:t>Salder</w:t>
      </w:r>
      <w:proofErr w:type="spellEnd"/>
      <w:r>
        <w:rPr>
          <w:rFonts w:ascii="Times New Roman" w:hAnsi="Times New Roman" w:cs="Times New Roman"/>
        </w:rPr>
        <w:t xml:space="preserve"> (1989) suggested that when anyone is trying to learn, there are three elements that need to be taken into consideration, desired end goal, current position and a way forward.</w:t>
      </w:r>
      <w:r w:rsidR="003E7295">
        <w:rPr>
          <w:rFonts w:ascii="Times New Roman" w:hAnsi="Times New Roman" w:cs="Times New Roman"/>
        </w:rPr>
        <w:t xml:space="preserve"> Using Pizza Success allows these three elements to happen, the Pizza Success gives the desired goal with all the toppings and extra sides that need to be included, their current position is checking against the Pizza Success as they are working </w:t>
      </w:r>
      <w:r w:rsidR="007A13FC">
        <w:rPr>
          <w:rFonts w:ascii="Times New Roman" w:hAnsi="Times New Roman" w:cs="Times New Roman"/>
        </w:rPr>
        <w:t>which Clarke (</w:t>
      </w:r>
      <w:r w:rsidR="008A1300">
        <w:rPr>
          <w:rFonts w:ascii="Times New Roman" w:hAnsi="Times New Roman" w:cs="Times New Roman"/>
        </w:rPr>
        <w:t>2008) suggests is important to have the maximum impact for pupils. Also, it</w:t>
      </w:r>
      <w:r w:rsidR="003E7295">
        <w:rPr>
          <w:rFonts w:ascii="Times New Roman" w:hAnsi="Times New Roman" w:cs="Times New Roman"/>
        </w:rPr>
        <w:t xml:space="preserve"> gives the way forward </w:t>
      </w:r>
      <w:r w:rsidR="003E365D">
        <w:rPr>
          <w:rFonts w:ascii="Times New Roman" w:hAnsi="Times New Roman" w:cs="Times New Roman"/>
        </w:rPr>
        <w:t xml:space="preserve">once they have self-assessed their </w:t>
      </w:r>
      <w:r w:rsidR="000C08BD">
        <w:rPr>
          <w:rFonts w:ascii="Times New Roman" w:hAnsi="Times New Roman" w:cs="Times New Roman"/>
        </w:rPr>
        <w:t>work,</w:t>
      </w:r>
      <w:r w:rsidR="003E365D">
        <w:rPr>
          <w:rFonts w:ascii="Times New Roman" w:hAnsi="Times New Roman" w:cs="Times New Roman"/>
        </w:rPr>
        <w:t xml:space="preserve"> they know</w:t>
      </w:r>
      <w:r w:rsidR="003E7295">
        <w:rPr>
          <w:rFonts w:ascii="Times New Roman" w:hAnsi="Times New Roman" w:cs="Times New Roman"/>
        </w:rPr>
        <w:t xml:space="preserve"> what else they need to include </w:t>
      </w:r>
      <w:r w:rsidR="003E365D">
        <w:rPr>
          <w:rFonts w:ascii="Times New Roman" w:hAnsi="Times New Roman" w:cs="Times New Roman"/>
        </w:rPr>
        <w:t xml:space="preserve">in the future </w:t>
      </w:r>
      <w:r w:rsidR="003E7295">
        <w:rPr>
          <w:rFonts w:ascii="Times New Roman" w:hAnsi="Times New Roman" w:cs="Times New Roman"/>
        </w:rPr>
        <w:t xml:space="preserve">in order to be successful.  </w:t>
      </w:r>
      <w:r w:rsidR="009E16CC">
        <w:rPr>
          <w:rFonts w:ascii="Times New Roman" w:hAnsi="Times New Roman" w:cs="Times New Roman"/>
        </w:rPr>
        <w:t xml:space="preserve">It allows for the children to take ownership of their own learning </w:t>
      </w:r>
      <w:r w:rsidR="0048682E">
        <w:rPr>
          <w:rFonts w:ascii="Times New Roman" w:hAnsi="Times New Roman" w:cs="Times New Roman"/>
        </w:rPr>
        <w:t>and promotes their understanding of how to be successful and know how to improve their work (Assessment Reform Group, 2002</w:t>
      </w:r>
      <w:r w:rsidR="00057A01">
        <w:rPr>
          <w:rFonts w:ascii="Times New Roman" w:hAnsi="Times New Roman" w:cs="Times New Roman"/>
        </w:rPr>
        <w:t>, Bolton, 2014</w:t>
      </w:r>
      <w:r w:rsidR="00F634A4">
        <w:rPr>
          <w:rFonts w:ascii="Times New Roman" w:hAnsi="Times New Roman" w:cs="Times New Roman"/>
        </w:rPr>
        <w:t>, Stephens and Crawley, 2002</w:t>
      </w:r>
      <w:r w:rsidR="0048682E">
        <w:rPr>
          <w:rFonts w:ascii="Times New Roman" w:hAnsi="Times New Roman" w:cs="Times New Roman"/>
        </w:rPr>
        <w:t>).</w:t>
      </w:r>
      <w:r w:rsidR="00234538">
        <w:rPr>
          <w:rFonts w:ascii="Times New Roman" w:hAnsi="Times New Roman" w:cs="Times New Roman"/>
        </w:rPr>
        <w:t xml:space="preserve"> Using a pizza as a focus point for the success criteria and self-assessment enhances the children to use their knowledge of a pizza and apply it to a new concept (Vygotsky cited in Pound, 200</w:t>
      </w:r>
      <w:r w:rsidR="00A02857">
        <w:rPr>
          <w:rFonts w:ascii="Times New Roman" w:hAnsi="Times New Roman" w:cs="Times New Roman"/>
        </w:rPr>
        <w:t>6</w:t>
      </w:r>
      <w:r w:rsidR="00234538">
        <w:rPr>
          <w:rFonts w:ascii="Times New Roman" w:hAnsi="Times New Roman" w:cs="Times New Roman"/>
        </w:rPr>
        <w:t>, pp. 41).</w:t>
      </w:r>
      <w:r w:rsidR="005D74AF">
        <w:rPr>
          <w:rFonts w:ascii="Times New Roman" w:hAnsi="Times New Roman" w:cs="Times New Roman"/>
        </w:rPr>
        <w:t xml:space="preserve"> Montessori (cited in Pound, 200</w:t>
      </w:r>
      <w:r w:rsidR="00A02857">
        <w:rPr>
          <w:rFonts w:ascii="Times New Roman" w:hAnsi="Times New Roman" w:cs="Times New Roman"/>
        </w:rPr>
        <w:t>6</w:t>
      </w:r>
      <w:r w:rsidR="005D74AF">
        <w:rPr>
          <w:rFonts w:ascii="Times New Roman" w:hAnsi="Times New Roman" w:cs="Times New Roman"/>
        </w:rPr>
        <w:t>, pp. 30-31) would argue that the interests of the pupils are not take</w:t>
      </w:r>
      <w:r w:rsidR="00946578">
        <w:rPr>
          <w:rFonts w:ascii="Times New Roman" w:hAnsi="Times New Roman" w:cs="Times New Roman"/>
        </w:rPr>
        <w:t>n</w:t>
      </w:r>
      <w:r w:rsidR="005D74AF">
        <w:rPr>
          <w:rFonts w:ascii="Times New Roman" w:hAnsi="Times New Roman" w:cs="Times New Roman"/>
        </w:rPr>
        <w:t xml:space="preserve"> into consideration when scaffolding their learning using the Pizza Success which is needed to enhance their learning.</w:t>
      </w:r>
      <w:r w:rsidR="00164AA7">
        <w:rPr>
          <w:rFonts w:ascii="Times New Roman" w:hAnsi="Times New Roman" w:cs="Times New Roman"/>
        </w:rPr>
        <w:t xml:space="preserve"> Although, the Pizza Success is often created with the </w:t>
      </w:r>
      <w:r w:rsidR="003B0BFC">
        <w:rPr>
          <w:rFonts w:ascii="Times New Roman" w:hAnsi="Times New Roman" w:cs="Times New Roman"/>
        </w:rPr>
        <w:t>children,</w:t>
      </w:r>
      <w:r w:rsidR="00164AA7">
        <w:rPr>
          <w:rFonts w:ascii="Times New Roman" w:hAnsi="Times New Roman" w:cs="Times New Roman"/>
        </w:rPr>
        <w:t xml:space="preserve"> so they are </w:t>
      </w:r>
      <w:r w:rsidR="00506AD0">
        <w:rPr>
          <w:rFonts w:ascii="Times New Roman" w:hAnsi="Times New Roman" w:cs="Times New Roman"/>
        </w:rPr>
        <w:t>engaged</w:t>
      </w:r>
      <w:r w:rsidR="00164AA7">
        <w:rPr>
          <w:rFonts w:ascii="Times New Roman" w:hAnsi="Times New Roman" w:cs="Times New Roman"/>
        </w:rPr>
        <w:t xml:space="preserve"> to have maximum impact (Clarke, 2008</w:t>
      </w:r>
      <w:r w:rsidR="003B0BFC">
        <w:rPr>
          <w:rFonts w:ascii="Times New Roman" w:hAnsi="Times New Roman" w:cs="Times New Roman"/>
        </w:rPr>
        <w:t>, Claxton et al. 2011</w:t>
      </w:r>
      <w:r w:rsidR="00164AA7">
        <w:rPr>
          <w:rFonts w:ascii="Times New Roman" w:hAnsi="Times New Roman" w:cs="Times New Roman"/>
        </w:rPr>
        <w:t>).</w:t>
      </w:r>
    </w:p>
    <w:p w14:paraId="55D102D3" w14:textId="4E663A5C" w:rsidR="00186043" w:rsidRDefault="00186043" w:rsidP="004A56D0">
      <w:pPr>
        <w:spacing w:line="360" w:lineRule="auto"/>
        <w:rPr>
          <w:rFonts w:ascii="Times New Roman" w:hAnsi="Times New Roman" w:cs="Times New Roman"/>
        </w:rPr>
      </w:pPr>
    </w:p>
    <w:p w14:paraId="42D9AFDE" w14:textId="588863D7" w:rsidR="00186043" w:rsidRDefault="00186043" w:rsidP="004A56D0">
      <w:pPr>
        <w:spacing w:line="360" w:lineRule="auto"/>
        <w:rPr>
          <w:rFonts w:ascii="Times New Roman" w:hAnsi="Times New Roman" w:cs="Times New Roman"/>
        </w:rPr>
      </w:pPr>
      <w:r>
        <w:rPr>
          <w:rFonts w:ascii="Times New Roman" w:hAnsi="Times New Roman" w:cs="Times New Roman"/>
        </w:rPr>
        <w:t>Pizza Success has many advantages in particular it helps pupils to see themselves as the beneficiaries rather than the victims of feedbacks as they are taking the role of the teacher themselves to assess their own work</w:t>
      </w:r>
      <w:r w:rsidR="000020AC">
        <w:rPr>
          <w:rFonts w:ascii="Times New Roman" w:hAnsi="Times New Roman" w:cs="Times New Roman"/>
        </w:rPr>
        <w:t>,</w:t>
      </w:r>
      <w:r>
        <w:rPr>
          <w:rFonts w:ascii="Times New Roman" w:hAnsi="Times New Roman" w:cs="Times New Roman"/>
        </w:rPr>
        <w:t xml:space="preserve"> help</w:t>
      </w:r>
      <w:r w:rsidR="000020AC">
        <w:rPr>
          <w:rFonts w:ascii="Times New Roman" w:hAnsi="Times New Roman" w:cs="Times New Roman"/>
        </w:rPr>
        <w:t xml:space="preserve">ing </w:t>
      </w:r>
      <w:r>
        <w:rPr>
          <w:rFonts w:ascii="Times New Roman" w:hAnsi="Times New Roman" w:cs="Times New Roman"/>
        </w:rPr>
        <w:t xml:space="preserve">the emotional development of the children </w:t>
      </w:r>
      <w:r w:rsidR="00054B97">
        <w:rPr>
          <w:rFonts w:ascii="Times New Roman" w:hAnsi="Times New Roman" w:cs="Times New Roman"/>
        </w:rPr>
        <w:t>which Issacs (cited in Pound, 2006, pp. 32-33) believes is vital in children’s learning.</w:t>
      </w:r>
      <w:r w:rsidR="0094744A">
        <w:rPr>
          <w:rFonts w:ascii="Times New Roman" w:hAnsi="Times New Roman" w:cs="Times New Roman"/>
        </w:rPr>
        <w:t xml:space="preserve"> Black and </w:t>
      </w:r>
      <w:proofErr w:type="spellStart"/>
      <w:r w:rsidR="0094744A">
        <w:rPr>
          <w:rFonts w:ascii="Times New Roman" w:hAnsi="Times New Roman" w:cs="Times New Roman"/>
        </w:rPr>
        <w:t>Wiliam</w:t>
      </w:r>
      <w:proofErr w:type="spellEnd"/>
      <w:r w:rsidR="0094744A">
        <w:rPr>
          <w:rFonts w:ascii="Times New Roman" w:hAnsi="Times New Roman" w:cs="Times New Roman"/>
        </w:rPr>
        <w:t xml:space="preserve"> (1998) have found from their research that using </w:t>
      </w:r>
      <w:proofErr w:type="spellStart"/>
      <w:r w:rsidR="0094744A">
        <w:rPr>
          <w:rFonts w:ascii="Times New Roman" w:hAnsi="Times New Roman" w:cs="Times New Roman"/>
        </w:rPr>
        <w:t>AfL</w:t>
      </w:r>
      <w:proofErr w:type="spellEnd"/>
      <w:r w:rsidR="0094744A">
        <w:rPr>
          <w:rFonts w:ascii="Times New Roman" w:hAnsi="Times New Roman" w:cs="Times New Roman"/>
        </w:rPr>
        <w:t xml:space="preserve"> strategies like Pizza Success produce strong, substantial learning gains for both the children and teacher</w:t>
      </w:r>
      <w:r w:rsidR="00257E23">
        <w:rPr>
          <w:rFonts w:ascii="Times New Roman" w:hAnsi="Times New Roman" w:cs="Times New Roman"/>
        </w:rPr>
        <w:t>s, especially low attainers.</w:t>
      </w:r>
      <w:r w:rsidR="0094744A">
        <w:rPr>
          <w:rFonts w:ascii="Times New Roman" w:hAnsi="Times New Roman" w:cs="Times New Roman"/>
        </w:rPr>
        <w:t xml:space="preserve"> It enables teachers to see the learning from the perspective of the children making their teaching more effective and valuable. </w:t>
      </w:r>
      <w:r w:rsidR="00F84617">
        <w:rPr>
          <w:rFonts w:ascii="Times New Roman" w:hAnsi="Times New Roman" w:cs="Times New Roman"/>
        </w:rPr>
        <w:t xml:space="preserve">Children are more </w:t>
      </w:r>
      <w:r w:rsidR="00257E23">
        <w:rPr>
          <w:rFonts w:ascii="Times New Roman" w:hAnsi="Times New Roman" w:cs="Times New Roman"/>
        </w:rPr>
        <w:t>motivated</w:t>
      </w:r>
      <w:r w:rsidR="00F84617">
        <w:rPr>
          <w:rFonts w:ascii="Times New Roman" w:hAnsi="Times New Roman" w:cs="Times New Roman"/>
        </w:rPr>
        <w:t xml:space="preserve"> and enjoy the learning as with this </w:t>
      </w:r>
      <w:proofErr w:type="spellStart"/>
      <w:r w:rsidR="00F84617">
        <w:rPr>
          <w:rFonts w:ascii="Times New Roman" w:hAnsi="Times New Roman" w:cs="Times New Roman"/>
        </w:rPr>
        <w:t>AfL</w:t>
      </w:r>
      <w:proofErr w:type="spellEnd"/>
      <w:r w:rsidR="00F84617">
        <w:rPr>
          <w:rFonts w:ascii="Times New Roman" w:hAnsi="Times New Roman" w:cs="Times New Roman"/>
        </w:rPr>
        <w:t xml:space="preserve"> strategy the feedback </w:t>
      </w:r>
      <w:r w:rsidR="00334832">
        <w:rPr>
          <w:rFonts w:ascii="Times New Roman" w:hAnsi="Times New Roman" w:cs="Times New Roman"/>
        </w:rPr>
        <w:t>is more personalised to their own learning allowing the teacher to develop effective planning for the future knowing where each child needs to go next (Cohen, Manion and Morrison, 2004).</w:t>
      </w:r>
    </w:p>
    <w:p w14:paraId="036B1709" w14:textId="3E5F6546" w:rsidR="00406FDA" w:rsidRDefault="00406FDA" w:rsidP="004A56D0">
      <w:pPr>
        <w:spacing w:line="360" w:lineRule="auto"/>
        <w:rPr>
          <w:rFonts w:ascii="Times New Roman" w:hAnsi="Times New Roman" w:cs="Times New Roman"/>
        </w:rPr>
      </w:pPr>
    </w:p>
    <w:p w14:paraId="6CBD0053" w14:textId="61632456" w:rsidR="00406FDA" w:rsidRDefault="00406FDA" w:rsidP="004A56D0">
      <w:pPr>
        <w:spacing w:line="360" w:lineRule="auto"/>
        <w:rPr>
          <w:rFonts w:ascii="Times New Roman" w:hAnsi="Times New Roman" w:cs="Times New Roman"/>
        </w:rPr>
      </w:pPr>
      <w:r>
        <w:rPr>
          <w:rFonts w:ascii="Times New Roman" w:hAnsi="Times New Roman" w:cs="Times New Roman"/>
        </w:rPr>
        <w:t xml:space="preserve">However, there are many challenges that face using </w:t>
      </w:r>
      <w:proofErr w:type="spellStart"/>
      <w:r>
        <w:rPr>
          <w:rFonts w:ascii="Times New Roman" w:hAnsi="Times New Roman" w:cs="Times New Roman"/>
        </w:rPr>
        <w:t>AfL</w:t>
      </w:r>
      <w:proofErr w:type="spellEnd"/>
      <w:r>
        <w:rPr>
          <w:rFonts w:ascii="Times New Roman" w:hAnsi="Times New Roman" w:cs="Times New Roman"/>
        </w:rPr>
        <w:t xml:space="preserve"> strategies such as </w:t>
      </w:r>
      <w:r w:rsidR="00EF63C8">
        <w:rPr>
          <w:rFonts w:ascii="Times New Roman" w:hAnsi="Times New Roman" w:cs="Times New Roman"/>
        </w:rPr>
        <w:t>Pizza Success. As the children build and sometimes given the success criteria to work with, children just look to get the best marks rather than concentrating on their learning and avoid doing the ‘Extra Toppings’ in fear that they’ll make a mistake</w:t>
      </w:r>
      <w:r w:rsidR="0068705F">
        <w:rPr>
          <w:rFonts w:ascii="Times New Roman" w:hAnsi="Times New Roman" w:cs="Times New Roman"/>
        </w:rPr>
        <w:t xml:space="preserve"> (Black and </w:t>
      </w:r>
      <w:proofErr w:type="spellStart"/>
      <w:r w:rsidR="0068705F">
        <w:rPr>
          <w:rFonts w:ascii="Times New Roman" w:hAnsi="Times New Roman" w:cs="Times New Roman"/>
        </w:rPr>
        <w:t>Wiliam</w:t>
      </w:r>
      <w:proofErr w:type="spellEnd"/>
      <w:r w:rsidR="0068705F">
        <w:rPr>
          <w:rFonts w:ascii="Times New Roman" w:hAnsi="Times New Roman" w:cs="Times New Roman"/>
        </w:rPr>
        <w:t xml:space="preserve">, 1998). </w:t>
      </w:r>
      <w:r w:rsidR="00352C8D">
        <w:rPr>
          <w:rFonts w:ascii="Times New Roman" w:hAnsi="Times New Roman" w:cs="Times New Roman"/>
        </w:rPr>
        <w:t xml:space="preserve">In order to overcome the fear </w:t>
      </w:r>
      <w:r w:rsidR="001D2DB0">
        <w:rPr>
          <w:rFonts w:ascii="Times New Roman" w:hAnsi="Times New Roman" w:cs="Times New Roman"/>
        </w:rPr>
        <w:t xml:space="preserve">of </w:t>
      </w:r>
      <w:r w:rsidR="00352C8D">
        <w:rPr>
          <w:rFonts w:ascii="Times New Roman" w:hAnsi="Times New Roman" w:cs="Times New Roman"/>
        </w:rPr>
        <w:t xml:space="preserve">failure, it is important to portray </w:t>
      </w:r>
      <w:r w:rsidR="007D6D8D">
        <w:rPr>
          <w:rFonts w:ascii="Times New Roman" w:hAnsi="Times New Roman" w:cs="Times New Roman"/>
        </w:rPr>
        <w:t>a</w:t>
      </w:r>
      <w:r w:rsidR="00352C8D">
        <w:rPr>
          <w:rFonts w:ascii="Times New Roman" w:hAnsi="Times New Roman" w:cs="Times New Roman"/>
        </w:rPr>
        <w:t xml:space="preserve"> safe </w:t>
      </w:r>
      <w:r w:rsidR="007D6D8D">
        <w:rPr>
          <w:rFonts w:ascii="Times New Roman" w:hAnsi="Times New Roman" w:cs="Times New Roman"/>
        </w:rPr>
        <w:t>environment</w:t>
      </w:r>
      <w:r w:rsidR="00352C8D">
        <w:rPr>
          <w:rFonts w:ascii="Times New Roman" w:hAnsi="Times New Roman" w:cs="Times New Roman"/>
        </w:rPr>
        <w:t xml:space="preserve"> in the classroom to </w:t>
      </w:r>
      <w:r w:rsidR="00352C8D">
        <w:rPr>
          <w:rFonts w:ascii="Times New Roman" w:hAnsi="Times New Roman" w:cs="Times New Roman"/>
        </w:rPr>
        <w:lastRenderedPageBreak/>
        <w:t>allow children to make mistakes</w:t>
      </w:r>
      <w:r w:rsidR="001D2DB0">
        <w:rPr>
          <w:rFonts w:ascii="Times New Roman" w:hAnsi="Times New Roman" w:cs="Times New Roman"/>
        </w:rPr>
        <w:t xml:space="preserve"> and make an example of teacher’s mistakes to show that everyone makes </w:t>
      </w:r>
      <w:r w:rsidR="00DF676D">
        <w:rPr>
          <w:rFonts w:ascii="Times New Roman" w:hAnsi="Times New Roman" w:cs="Times New Roman"/>
        </w:rPr>
        <w:t>mistakes,</w:t>
      </w:r>
      <w:r w:rsidR="001D2DB0">
        <w:rPr>
          <w:rFonts w:ascii="Times New Roman" w:hAnsi="Times New Roman" w:cs="Times New Roman"/>
        </w:rPr>
        <w:t xml:space="preserve"> but we can learn from them.</w:t>
      </w:r>
      <w:r w:rsidR="00352C8D">
        <w:rPr>
          <w:rFonts w:ascii="Times New Roman" w:hAnsi="Times New Roman" w:cs="Times New Roman"/>
        </w:rPr>
        <w:t xml:space="preserve"> </w:t>
      </w:r>
      <w:r w:rsidR="00B7196B">
        <w:rPr>
          <w:rFonts w:ascii="Times New Roman" w:hAnsi="Times New Roman" w:cs="Times New Roman"/>
        </w:rPr>
        <w:t>Pizza Success is not a strategy t</w:t>
      </w:r>
      <w:r w:rsidR="004977B1">
        <w:rPr>
          <w:rFonts w:ascii="Times New Roman" w:hAnsi="Times New Roman" w:cs="Times New Roman"/>
        </w:rPr>
        <w:t>hat</w:t>
      </w:r>
      <w:r w:rsidR="00B7196B">
        <w:rPr>
          <w:rFonts w:ascii="Times New Roman" w:hAnsi="Times New Roman" w:cs="Times New Roman"/>
        </w:rPr>
        <w:t xml:space="preserve"> can </w:t>
      </w:r>
      <w:r w:rsidR="004977B1">
        <w:rPr>
          <w:rFonts w:ascii="Times New Roman" w:hAnsi="Times New Roman" w:cs="Times New Roman"/>
        </w:rPr>
        <w:t xml:space="preserve">be </w:t>
      </w:r>
      <w:r w:rsidR="00B7196B">
        <w:rPr>
          <w:rFonts w:ascii="Times New Roman" w:hAnsi="Times New Roman" w:cs="Times New Roman"/>
        </w:rPr>
        <w:t>implement</w:t>
      </w:r>
      <w:r w:rsidR="004977B1">
        <w:rPr>
          <w:rFonts w:ascii="Times New Roman" w:hAnsi="Times New Roman" w:cs="Times New Roman"/>
        </w:rPr>
        <w:t>ed</w:t>
      </w:r>
      <w:r w:rsidR="00B7196B">
        <w:rPr>
          <w:rFonts w:ascii="Times New Roman" w:hAnsi="Times New Roman" w:cs="Times New Roman"/>
        </w:rPr>
        <w:t xml:space="preserve"> </w:t>
      </w:r>
      <w:r w:rsidR="003D125D">
        <w:rPr>
          <w:rFonts w:ascii="Times New Roman" w:hAnsi="Times New Roman" w:cs="Times New Roman"/>
        </w:rPr>
        <w:t>overnight</w:t>
      </w:r>
      <w:r w:rsidR="00B7196B">
        <w:rPr>
          <w:rFonts w:ascii="Times New Roman" w:hAnsi="Times New Roman" w:cs="Times New Roman"/>
        </w:rPr>
        <w:t>, it takes time in order to train the children to be able to create their own success criteria and assess their own work which reduces the time spent on learning (Cohen, Manion and Morrison, 2004).</w:t>
      </w:r>
      <w:r w:rsidR="00412FD8">
        <w:rPr>
          <w:rFonts w:ascii="Times New Roman" w:hAnsi="Times New Roman" w:cs="Times New Roman"/>
        </w:rPr>
        <w:t xml:space="preserve"> </w:t>
      </w:r>
      <w:r w:rsidR="003E559E">
        <w:rPr>
          <w:rFonts w:ascii="Times New Roman" w:hAnsi="Times New Roman" w:cs="Times New Roman"/>
        </w:rPr>
        <w:t xml:space="preserve">It was found that some pupils were too harsh when assessing </w:t>
      </w:r>
      <w:r w:rsidR="00FB3AEC">
        <w:rPr>
          <w:rFonts w:ascii="Times New Roman" w:hAnsi="Times New Roman" w:cs="Times New Roman"/>
        </w:rPr>
        <w:t xml:space="preserve">their </w:t>
      </w:r>
      <w:r w:rsidR="003E559E">
        <w:rPr>
          <w:rFonts w:ascii="Times New Roman" w:hAnsi="Times New Roman" w:cs="Times New Roman"/>
        </w:rPr>
        <w:t xml:space="preserve">own work and </w:t>
      </w:r>
      <w:r w:rsidR="00FB3AEC">
        <w:rPr>
          <w:rFonts w:ascii="Times New Roman" w:hAnsi="Times New Roman" w:cs="Times New Roman"/>
        </w:rPr>
        <w:t>likewise</w:t>
      </w:r>
      <w:r w:rsidR="003E559E">
        <w:rPr>
          <w:rFonts w:ascii="Times New Roman" w:hAnsi="Times New Roman" w:cs="Times New Roman"/>
        </w:rPr>
        <w:t xml:space="preserve"> they were too generous, needing to get the balance correct is vital to Pizza Success being successful.</w:t>
      </w:r>
      <w:r w:rsidR="00352C8D">
        <w:rPr>
          <w:rFonts w:ascii="Times New Roman" w:hAnsi="Times New Roman" w:cs="Times New Roman"/>
        </w:rPr>
        <w:t xml:space="preserve"> </w:t>
      </w:r>
      <w:r w:rsidR="00F7497D">
        <w:rPr>
          <w:rFonts w:ascii="Times New Roman" w:hAnsi="Times New Roman" w:cs="Times New Roman"/>
        </w:rPr>
        <w:t xml:space="preserve">The self-assessment element of the Pizza Success is completed at the end of the lesson and is quite often rushed by the children as they want to go out to play. </w:t>
      </w:r>
      <w:r w:rsidR="0011755F">
        <w:rPr>
          <w:rFonts w:ascii="Times New Roman" w:hAnsi="Times New Roman" w:cs="Times New Roman"/>
        </w:rPr>
        <w:t xml:space="preserve">It is vital to inform the children how important the self-assessment is and allow the children more time to complete it will enhance its effectiveness. </w:t>
      </w:r>
      <w:r w:rsidR="00301CF1">
        <w:rPr>
          <w:rFonts w:ascii="Times New Roman" w:hAnsi="Times New Roman" w:cs="Times New Roman"/>
        </w:rPr>
        <w:t>Also, all staff need to be trained to use the Pizza Success in the same way to ensure continuity throughout the school.</w:t>
      </w:r>
    </w:p>
    <w:p w14:paraId="3304DFC4" w14:textId="5D0937EB" w:rsidR="00BF464C" w:rsidRDefault="00BF464C" w:rsidP="004A56D0">
      <w:pPr>
        <w:spacing w:line="360" w:lineRule="auto"/>
        <w:rPr>
          <w:rFonts w:ascii="Times New Roman" w:hAnsi="Times New Roman" w:cs="Times New Roman"/>
        </w:rPr>
      </w:pPr>
    </w:p>
    <w:p w14:paraId="45B32AC8" w14:textId="58683ACB" w:rsidR="00BF464C" w:rsidRDefault="00037C6F" w:rsidP="004A56D0">
      <w:pPr>
        <w:spacing w:line="360" w:lineRule="auto"/>
        <w:rPr>
          <w:rFonts w:ascii="Times New Roman" w:hAnsi="Times New Roman" w:cs="Times New Roman"/>
        </w:rPr>
      </w:pPr>
      <w:r>
        <w:rPr>
          <w:rFonts w:ascii="Times New Roman" w:hAnsi="Times New Roman" w:cs="Times New Roman"/>
        </w:rPr>
        <w:t xml:space="preserve">Pen Y </w:t>
      </w:r>
      <w:proofErr w:type="spellStart"/>
      <w:r>
        <w:rPr>
          <w:rFonts w:ascii="Times New Roman" w:hAnsi="Times New Roman" w:cs="Times New Roman"/>
        </w:rPr>
        <w:t>Bont</w:t>
      </w:r>
      <w:proofErr w:type="spellEnd"/>
      <w:r>
        <w:rPr>
          <w:rFonts w:ascii="Times New Roman" w:hAnsi="Times New Roman" w:cs="Times New Roman"/>
        </w:rPr>
        <w:t xml:space="preserve"> take on a whole school approach to teachers and pupils generating success criteria. Foundation Phase do not use the Pizza Success approach as due to their nature of their pedagogy </w:t>
      </w:r>
      <w:r w:rsidR="007D6D8D">
        <w:rPr>
          <w:rFonts w:ascii="Times New Roman" w:hAnsi="Times New Roman" w:cs="Times New Roman"/>
        </w:rPr>
        <w:t xml:space="preserve">as </w:t>
      </w:r>
      <w:r>
        <w:rPr>
          <w:rFonts w:ascii="Times New Roman" w:hAnsi="Times New Roman" w:cs="Times New Roman"/>
        </w:rPr>
        <w:t>there are many different areas and skills that are covered through continuous provision.</w:t>
      </w:r>
      <w:r w:rsidR="005A1283">
        <w:rPr>
          <w:rFonts w:ascii="Times New Roman" w:hAnsi="Times New Roman" w:cs="Times New Roman"/>
        </w:rPr>
        <w:t xml:space="preserve"> The teachers share the learning objectives with </w:t>
      </w:r>
      <w:r w:rsidR="00CA7C37">
        <w:rPr>
          <w:rFonts w:ascii="Times New Roman" w:hAnsi="Times New Roman" w:cs="Times New Roman"/>
        </w:rPr>
        <w:t>pupils,</w:t>
      </w:r>
      <w:r w:rsidR="005A1283">
        <w:rPr>
          <w:rFonts w:ascii="Times New Roman" w:hAnsi="Times New Roman" w:cs="Times New Roman"/>
        </w:rPr>
        <w:t xml:space="preserve"> so they have an understanding of the learning taking place but are not independent to create their own success </w:t>
      </w:r>
      <w:r w:rsidR="001E6601">
        <w:rPr>
          <w:rFonts w:ascii="Times New Roman" w:hAnsi="Times New Roman" w:cs="Times New Roman"/>
        </w:rPr>
        <w:t>criteria,</w:t>
      </w:r>
      <w:r w:rsidR="005A1283">
        <w:rPr>
          <w:rFonts w:ascii="Times New Roman" w:hAnsi="Times New Roman" w:cs="Times New Roman"/>
        </w:rPr>
        <w:t xml:space="preserve"> so it is modelled by teachers. </w:t>
      </w:r>
      <w:r w:rsidR="001E6601">
        <w:rPr>
          <w:rFonts w:ascii="Times New Roman" w:hAnsi="Times New Roman" w:cs="Times New Roman"/>
        </w:rPr>
        <w:t>Pupils work with staff to identify the success criteria through using good/ bad examples, evaluating the success criteria and revisit the success criteria in a different context.</w:t>
      </w:r>
    </w:p>
    <w:p w14:paraId="7BF0F535" w14:textId="65FBDBFA" w:rsidR="0013252E" w:rsidRDefault="0013252E" w:rsidP="004A56D0">
      <w:pPr>
        <w:spacing w:line="360" w:lineRule="auto"/>
        <w:rPr>
          <w:rFonts w:ascii="Times New Roman" w:hAnsi="Times New Roman" w:cs="Times New Roman"/>
        </w:rPr>
      </w:pPr>
    </w:p>
    <w:p w14:paraId="0A32EB0D" w14:textId="512040BB" w:rsidR="0013252E" w:rsidRPr="008F4E0F" w:rsidRDefault="0013252E" w:rsidP="004A56D0">
      <w:pPr>
        <w:spacing w:line="360" w:lineRule="auto"/>
        <w:rPr>
          <w:rFonts w:ascii="Times New Roman" w:hAnsi="Times New Roman" w:cs="Times New Roman"/>
        </w:rPr>
      </w:pPr>
      <w:r>
        <w:rPr>
          <w:rFonts w:ascii="Times New Roman" w:hAnsi="Times New Roman" w:cs="Times New Roman"/>
        </w:rPr>
        <w:t xml:space="preserve">In conclusion, the use of </w:t>
      </w:r>
      <w:proofErr w:type="spellStart"/>
      <w:r>
        <w:rPr>
          <w:rFonts w:ascii="Times New Roman" w:hAnsi="Times New Roman" w:cs="Times New Roman"/>
        </w:rPr>
        <w:t>AfL</w:t>
      </w:r>
      <w:proofErr w:type="spellEnd"/>
      <w:r>
        <w:rPr>
          <w:rFonts w:ascii="Times New Roman" w:hAnsi="Times New Roman" w:cs="Times New Roman"/>
        </w:rPr>
        <w:t xml:space="preserve"> strategies within primary schools is vital to improve and enhance the learning of children and to close the gap in knowledge especially with low attainers (Black and </w:t>
      </w:r>
      <w:proofErr w:type="spellStart"/>
      <w:r>
        <w:rPr>
          <w:rFonts w:ascii="Times New Roman" w:hAnsi="Times New Roman" w:cs="Times New Roman"/>
        </w:rPr>
        <w:t>Wiliam</w:t>
      </w:r>
      <w:proofErr w:type="spellEnd"/>
      <w:r>
        <w:rPr>
          <w:rFonts w:ascii="Times New Roman" w:hAnsi="Times New Roman" w:cs="Times New Roman"/>
        </w:rPr>
        <w:t xml:space="preserve">, 1998). </w:t>
      </w:r>
      <w:r w:rsidR="00C920EA">
        <w:rPr>
          <w:rFonts w:ascii="Times New Roman" w:hAnsi="Times New Roman" w:cs="Times New Roman"/>
        </w:rPr>
        <w:t xml:space="preserve">Pizza Success allows children to </w:t>
      </w:r>
      <w:r w:rsidR="008F4E0F">
        <w:rPr>
          <w:rFonts w:ascii="Times New Roman" w:hAnsi="Times New Roman" w:cs="Times New Roman"/>
        </w:rPr>
        <w:t xml:space="preserve">think and reflect on their work on a minute to minute </w:t>
      </w:r>
      <w:r w:rsidR="008F4E0F" w:rsidRPr="00224196">
        <w:rPr>
          <w:rFonts w:ascii="Times New Roman" w:hAnsi="Times New Roman" w:cs="Times New Roman"/>
        </w:rPr>
        <w:t>basis (Adams, 2009) and</w:t>
      </w:r>
      <w:r w:rsidR="008F4E0F">
        <w:rPr>
          <w:rFonts w:ascii="Times New Roman" w:hAnsi="Times New Roman" w:cs="Times New Roman"/>
        </w:rPr>
        <w:t xml:space="preserve"> improve their transferable skills to improve their quality of life and economic growth of the country (Clarke, 2008).</w:t>
      </w:r>
      <w:r w:rsidR="003A513B">
        <w:rPr>
          <w:rFonts w:ascii="Times New Roman" w:hAnsi="Times New Roman" w:cs="Times New Roman"/>
        </w:rPr>
        <w:t xml:space="preserve"> Although, the school must take in to perceptive that strategies like Pizza Success have to be embedded throughout the school to build on the skills that are developed using this strategy in order to be effective. Making it a whole school approach will reduce the time spent implementing </w:t>
      </w:r>
      <w:r w:rsidR="00AC35A2">
        <w:rPr>
          <w:rFonts w:ascii="Times New Roman" w:hAnsi="Times New Roman" w:cs="Times New Roman"/>
        </w:rPr>
        <w:t xml:space="preserve">it </w:t>
      </w:r>
      <w:r w:rsidR="003A513B">
        <w:rPr>
          <w:rFonts w:ascii="Times New Roman" w:hAnsi="Times New Roman" w:cs="Times New Roman"/>
        </w:rPr>
        <w:t>later on in the school making it more effective for both teachers and pupils.</w:t>
      </w:r>
    </w:p>
    <w:p w14:paraId="650E76A5" w14:textId="3BCF7461" w:rsidR="004A371A" w:rsidRDefault="004A371A" w:rsidP="004A56D0">
      <w:pPr>
        <w:spacing w:line="360" w:lineRule="auto"/>
        <w:rPr>
          <w:rFonts w:ascii="Times New Roman" w:hAnsi="Times New Roman" w:cs="Times New Roman"/>
        </w:rPr>
      </w:pPr>
    </w:p>
    <w:p w14:paraId="29384D21" w14:textId="0A45A622" w:rsidR="00D91290" w:rsidRDefault="00D91290" w:rsidP="004A56D0">
      <w:pPr>
        <w:spacing w:line="360" w:lineRule="auto"/>
        <w:rPr>
          <w:rFonts w:ascii="Times New Roman" w:hAnsi="Times New Roman" w:cs="Times New Roman"/>
        </w:rPr>
      </w:pPr>
    </w:p>
    <w:p w14:paraId="2D030C57" w14:textId="77777777" w:rsidR="00607561" w:rsidRDefault="00607561" w:rsidP="004A56D0">
      <w:pPr>
        <w:spacing w:line="360" w:lineRule="auto"/>
        <w:rPr>
          <w:rFonts w:ascii="Times New Roman" w:hAnsi="Times New Roman" w:cs="Times New Roman"/>
        </w:rPr>
      </w:pPr>
      <w:bookmarkStart w:id="0" w:name="_GoBack"/>
      <w:bookmarkEnd w:id="0"/>
    </w:p>
    <w:p w14:paraId="2298E3B2" w14:textId="77777777" w:rsidR="00CA22F0" w:rsidRDefault="00CA22F0" w:rsidP="00CA22F0">
      <w:pPr>
        <w:rPr>
          <w:rFonts w:ascii="Times New Roman" w:hAnsi="Times New Roman" w:cs="Times New Roman"/>
        </w:rPr>
      </w:pPr>
    </w:p>
    <w:p w14:paraId="28100291" w14:textId="0740F979" w:rsidR="00F26F5E" w:rsidRPr="00F26F5E" w:rsidRDefault="00F26F5E" w:rsidP="00CA22F0">
      <w:pPr>
        <w:rPr>
          <w:rFonts w:ascii="Times New Roman" w:hAnsi="Times New Roman" w:cs="Times New Roman"/>
          <w:b/>
          <w:color w:val="000000" w:themeColor="text1"/>
          <w:u w:val="single"/>
        </w:rPr>
      </w:pPr>
      <w:r w:rsidRPr="00F26F5E">
        <w:rPr>
          <w:rFonts w:ascii="Times New Roman" w:hAnsi="Times New Roman" w:cs="Times New Roman"/>
          <w:b/>
          <w:color w:val="000000" w:themeColor="text1"/>
          <w:u w:val="single"/>
        </w:rPr>
        <w:lastRenderedPageBreak/>
        <w:t>Bibliography</w:t>
      </w:r>
    </w:p>
    <w:p w14:paraId="3C056641" w14:textId="38C916D5" w:rsidR="0064531D" w:rsidRDefault="00CA22F0" w:rsidP="00CA22F0">
      <w:pPr>
        <w:rPr>
          <w:rFonts w:ascii="Times New Roman" w:hAnsi="Times New Roman" w:cs="Times New Roman"/>
        </w:rPr>
      </w:pPr>
      <w:r w:rsidRPr="00F26F5E">
        <w:rPr>
          <w:rFonts w:ascii="Times New Roman" w:hAnsi="Times New Roman" w:cs="Times New Roman"/>
          <w:color w:val="000000" w:themeColor="text1"/>
        </w:rPr>
        <w:t xml:space="preserve">Adams, K. (2009) </w:t>
      </w:r>
      <w:r w:rsidRPr="00F26F5E">
        <w:rPr>
          <w:rFonts w:ascii="Times New Roman" w:hAnsi="Times New Roman" w:cs="Times New Roman"/>
          <w:i/>
          <w:color w:val="000000" w:themeColor="text1"/>
        </w:rPr>
        <w:t>Behaviour for Learning in the Primary School</w:t>
      </w:r>
      <w:r w:rsidRPr="00F26F5E">
        <w:rPr>
          <w:rFonts w:ascii="Times New Roman" w:hAnsi="Times New Roman" w:cs="Times New Roman"/>
          <w:color w:val="000000" w:themeColor="text1"/>
        </w:rPr>
        <w:t>. Exeter: Learning Matters.</w:t>
      </w:r>
      <w:r w:rsidRPr="00F26F5E">
        <w:rPr>
          <w:rFonts w:ascii="Times New Roman" w:hAnsi="Times New Roman" w:cs="Times New Roman"/>
          <w:color w:val="000000" w:themeColor="text1"/>
        </w:rPr>
        <w:br/>
      </w:r>
      <w:r w:rsidR="00F3115E" w:rsidRPr="00F26F5E">
        <w:rPr>
          <w:rFonts w:ascii="Times New Roman" w:hAnsi="Times New Roman" w:cs="Times New Roman"/>
          <w:color w:val="000000" w:themeColor="text1"/>
        </w:rPr>
        <w:t xml:space="preserve">Assessment Reform Group. (2002) </w:t>
      </w:r>
      <w:r w:rsidR="00F3115E" w:rsidRPr="00F26F5E">
        <w:rPr>
          <w:rFonts w:ascii="Times New Roman" w:hAnsi="Times New Roman" w:cs="Times New Roman"/>
          <w:i/>
          <w:iCs/>
          <w:color w:val="000000" w:themeColor="text1"/>
        </w:rPr>
        <w:t>Assessment for learning: 10 principles</w:t>
      </w:r>
      <w:r w:rsidR="00F3115E" w:rsidRPr="00F26F5E">
        <w:rPr>
          <w:rFonts w:ascii="Times New Roman" w:hAnsi="Times New Roman" w:cs="Times New Roman"/>
          <w:i/>
          <w:color w:val="000000" w:themeColor="text1"/>
        </w:rPr>
        <w:t xml:space="preserve">. </w:t>
      </w:r>
      <w:r w:rsidR="00F3115E" w:rsidRPr="00F26F5E">
        <w:rPr>
          <w:rFonts w:ascii="Times New Roman" w:hAnsi="Times New Roman" w:cs="Times New Roman"/>
          <w:color w:val="000000" w:themeColor="text1"/>
        </w:rPr>
        <w:t>London: Nuffield Foundation.</w:t>
      </w:r>
      <w:r w:rsidR="009566A9" w:rsidRPr="00F26F5E">
        <w:rPr>
          <w:rFonts w:ascii="Times New Roman" w:hAnsi="Times New Roman" w:cs="Times New Roman"/>
          <w:color w:val="000000" w:themeColor="text1"/>
        </w:rPr>
        <w:br/>
        <w:t xml:space="preserve">Barnes, J. (2015) </w:t>
      </w:r>
      <w:r w:rsidR="009566A9" w:rsidRPr="00F26F5E">
        <w:rPr>
          <w:rFonts w:ascii="Times New Roman" w:hAnsi="Times New Roman" w:cs="Times New Roman"/>
          <w:i/>
          <w:color w:val="000000" w:themeColor="text1"/>
        </w:rPr>
        <w:t>Cross-curricular Learning 3-14</w:t>
      </w:r>
      <w:r w:rsidR="00A93231" w:rsidRPr="00F26F5E">
        <w:rPr>
          <w:rFonts w:ascii="Times New Roman" w:hAnsi="Times New Roman" w:cs="Times New Roman"/>
          <w:i/>
          <w:color w:val="000000" w:themeColor="text1"/>
        </w:rPr>
        <w:t>.</w:t>
      </w:r>
      <w:r w:rsidR="00A93231" w:rsidRPr="00F26F5E">
        <w:rPr>
          <w:rFonts w:ascii="Times New Roman" w:hAnsi="Times New Roman" w:cs="Times New Roman"/>
          <w:color w:val="000000" w:themeColor="text1"/>
        </w:rPr>
        <w:t xml:space="preserve"> 3</w:t>
      </w:r>
      <w:r w:rsidR="00A93231" w:rsidRPr="00F26F5E">
        <w:rPr>
          <w:rFonts w:ascii="Times New Roman" w:hAnsi="Times New Roman" w:cs="Times New Roman"/>
          <w:color w:val="000000" w:themeColor="text1"/>
          <w:vertAlign w:val="superscript"/>
        </w:rPr>
        <w:t>rd</w:t>
      </w:r>
      <w:r w:rsidR="00A93231" w:rsidRPr="00F26F5E">
        <w:rPr>
          <w:rFonts w:ascii="Times New Roman" w:hAnsi="Times New Roman" w:cs="Times New Roman"/>
          <w:color w:val="000000" w:themeColor="text1"/>
        </w:rPr>
        <w:t xml:space="preserve"> </w:t>
      </w:r>
      <w:proofErr w:type="spellStart"/>
      <w:r w:rsidR="00A93231" w:rsidRPr="00F26F5E">
        <w:rPr>
          <w:rFonts w:ascii="Times New Roman" w:hAnsi="Times New Roman" w:cs="Times New Roman"/>
          <w:color w:val="000000" w:themeColor="text1"/>
        </w:rPr>
        <w:t>edn</w:t>
      </w:r>
      <w:proofErr w:type="spellEnd"/>
      <w:r w:rsidR="00A93231" w:rsidRPr="00F26F5E">
        <w:rPr>
          <w:rFonts w:ascii="Times New Roman" w:hAnsi="Times New Roman" w:cs="Times New Roman"/>
          <w:color w:val="000000" w:themeColor="text1"/>
        </w:rPr>
        <w:t>. London: SAGE Publications.</w:t>
      </w:r>
      <w:r w:rsidR="00F86829" w:rsidRPr="00F26F5E">
        <w:rPr>
          <w:rFonts w:ascii="Times New Roman" w:hAnsi="Times New Roman" w:cs="Times New Roman"/>
          <w:color w:val="000000" w:themeColor="text1"/>
        </w:rPr>
        <w:br/>
        <w:t xml:space="preserve">Black, P. et al. (2003) </w:t>
      </w:r>
      <w:r w:rsidR="00F86829" w:rsidRPr="00F26F5E">
        <w:rPr>
          <w:rFonts w:ascii="Times New Roman" w:hAnsi="Times New Roman" w:cs="Times New Roman"/>
          <w:i/>
          <w:color w:val="000000" w:themeColor="text1"/>
        </w:rPr>
        <w:t>Assessment for Learning: Putting it into Practice</w:t>
      </w:r>
      <w:r w:rsidR="00F86829" w:rsidRPr="00F26F5E">
        <w:rPr>
          <w:rFonts w:ascii="Times New Roman" w:hAnsi="Times New Roman" w:cs="Times New Roman"/>
          <w:color w:val="000000" w:themeColor="text1"/>
        </w:rPr>
        <w:t>. Berkshire: Open University Press.</w:t>
      </w:r>
      <w:r w:rsidR="00560487" w:rsidRPr="00F26F5E">
        <w:rPr>
          <w:rFonts w:ascii="Times New Roman" w:hAnsi="Times New Roman" w:cs="Times New Roman"/>
          <w:color w:val="000000" w:themeColor="text1"/>
        </w:rPr>
        <w:br/>
        <w:t xml:space="preserve">Black, </w:t>
      </w:r>
      <w:r w:rsidR="00364C6B" w:rsidRPr="00F26F5E">
        <w:rPr>
          <w:rFonts w:ascii="Times New Roman" w:hAnsi="Times New Roman" w:cs="Times New Roman"/>
          <w:color w:val="000000" w:themeColor="text1"/>
        </w:rPr>
        <w:t>P.</w:t>
      </w:r>
      <w:r w:rsidR="00560487" w:rsidRPr="00F26F5E">
        <w:rPr>
          <w:rFonts w:ascii="Times New Roman" w:hAnsi="Times New Roman" w:cs="Times New Roman"/>
          <w:color w:val="000000" w:themeColor="text1"/>
        </w:rPr>
        <w:t xml:space="preserve"> and </w:t>
      </w:r>
      <w:proofErr w:type="spellStart"/>
      <w:r w:rsidR="00560487" w:rsidRPr="00F26F5E">
        <w:rPr>
          <w:rFonts w:ascii="Times New Roman" w:hAnsi="Times New Roman" w:cs="Times New Roman"/>
          <w:color w:val="000000" w:themeColor="text1"/>
        </w:rPr>
        <w:t>Wiliam</w:t>
      </w:r>
      <w:proofErr w:type="spellEnd"/>
      <w:r w:rsidR="00560487" w:rsidRPr="00F26F5E">
        <w:rPr>
          <w:rFonts w:ascii="Times New Roman" w:hAnsi="Times New Roman" w:cs="Times New Roman"/>
          <w:color w:val="000000" w:themeColor="text1"/>
        </w:rPr>
        <w:t xml:space="preserve">, D. (1998) </w:t>
      </w:r>
      <w:r w:rsidR="00560487" w:rsidRPr="00F26F5E">
        <w:rPr>
          <w:rFonts w:ascii="Times New Roman" w:hAnsi="Times New Roman" w:cs="Times New Roman"/>
          <w:i/>
          <w:color w:val="000000" w:themeColor="text1"/>
        </w:rPr>
        <w:t>Inside the Black Box</w:t>
      </w:r>
      <w:r w:rsidR="00560487" w:rsidRPr="00F26F5E">
        <w:rPr>
          <w:rFonts w:ascii="Times New Roman" w:hAnsi="Times New Roman" w:cs="Times New Roman"/>
          <w:color w:val="000000" w:themeColor="text1"/>
        </w:rPr>
        <w:t>. London: GL Assessment.</w:t>
      </w:r>
      <w:r w:rsidR="00FA7CB2" w:rsidRPr="00F26F5E">
        <w:rPr>
          <w:rFonts w:ascii="Times New Roman" w:hAnsi="Times New Roman" w:cs="Times New Roman"/>
          <w:color w:val="000000" w:themeColor="text1"/>
        </w:rPr>
        <w:br/>
        <w:t xml:space="preserve">Bolton, G. (2014) </w:t>
      </w:r>
      <w:r w:rsidR="00FA7CB2" w:rsidRPr="00F26F5E">
        <w:rPr>
          <w:rFonts w:ascii="Times New Roman" w:hAnsi="Times New Roman" w:cs="Times New Roman"/>
          <w:i/>
          <w:color w:val="000000" w:themeColor="text1"/>
        </w:rPr>
        <w:t>Reflective Practice: Writing and Professional Development</w:t>
      </w:r>
      <w:r w:rsidR="00FA7CB2" w:rsidRPr="00F26F5E">
        <w:rPr>
          <w:rFonts w:ascii="Times New Roman" w:hAnsi="Times New Roman" w:cs="Times New Roman"/>
          <w:color w:val="000000" w:themeColor="text1"/>
        </w:rPr>
        <w:t>. 4</w:t>
      </w:r>
      <w:r w:rsidR="00FA7CB2" w:rsidRPr="00F26F5E">
        <w:rPr>
          <w:rFonts w:ascii="Times New Roman" w:hAnsi="Times New Roman" w:cs="Times New Roman"/>
          <w:color w:val="000000" w:themeColor="text1"/>
          <w:vertAlign w:val="superscript"/>
        </w:rPr>
        <w:t>th</w:t>
      </w:r>
      <w:r w:rsidR="00FA7CB2" w:rsidRPr="00F26F5E">
        <w:rPr>
          <w:rFonts w:ascii="Times New Roman" w:hAnsi="Times New Roman" w:cs="Times New Roman"/>
          <w:color w:val="000000" w:themeColor="text1"/>
        </w:rPr>
        <w:t xml:space="preserve"> </w:t>
      </w:r>
      <w:proofErr w:type="spellStart"/>
      <w:r w:rsidR="00FA7CB2" w:rsidRPr="00F26F5E">
        <w:rPr>
          <w:rFonts w:ascii="Times New Roman" w:hAnsi="Times New Roman" w:cs="Times New Roman"/>
          <w:color w:val="000000" w:themeColor="text1"/>
        </w:rPr>
        <w:t>edn</w:t>
      </w:r>
      <w:proofErr w:type="spellEnd"/>
      <w:r w:rsidR="00FA7CB2" w:rsidRPr="00F26F5E">
        <w:rPr>
          <w:rFonts w:ascii="Times New Roman" w:hAnsi="Times New Roman" w:cs="Times New Roman"/>
          <w:color w:val="000000" w:themeColor="text1"/>
        </w:rPr>
        <w:t>. London: SAGE Publications.</w:t>
      </w:r>
      <w:r w:rsidR="003438A0" w:rsidRPr="00F26F5E">
        <w:rPr>
          <w:rFonts w:ascii="Times New Roman" w:hAnsi="Times New Roman" w:cs="Times New Roman"/>
          <w:color w:val="000000" w:themeColor="text1"/>
        </w:rPr>
        <w:br/>
        <w:t xml:space="preserve">Briggs, S. (2017) </w:t>
      </w:r>
      <w:r w:rsidR="003438A0" w:rsidRPr="00F26F5E">
        <w:rPr>
          <w:rFonts w:ascii="Times New Roman" w:hAnsi="Times New Roman" w:cs="Times New Roman"/>
          <w:i/>
          <w:color w:val="000000" w:themeColor="text1"/>
        </w:rPr>
        <w:t>6 Reasons Standardized Testing Is, At Best, Problematic.</w:t>
      </w:r>
      <w:r w:rsidR="003438A0" w:rsidRPr="00F26F5E">
        <w:rPr>
          <w:rFonts w:ascii="Times New Roman" w:hAnsi="Times New Roman" w:cs="Times New Roman"/>
          <w:color w:val="000000" w:themeColor="text1"/>
        </w:rPr>
        <w:t xml:space="preserve"> Available at: </w:t>
      </w:r>
      <w:hyperlink r:id="rId7" w:history="1">
        <w:r w:rsidR="003438A0" w:rsidRPr="00F26F5E">
          <w:rPr>
            <w:rStyle w:val="Hyperlink"/>
            <w:rFonts w:ascii="Times New Roman" w:hAnsi="Times New Roman" w:cs="Times New Roman"/>
          </w:rPr>
          <w:t>https://www.teachthought.com/pedagogy/6-reasons-standardized-testing-is-at-best-problematic/</w:t>
        </w:r>
      </w:hyperlink>
      <w:r w:rsidR="003438A0" w:rsidRPr="00F26F5E">
        <w:rPr>
          <w:rFonts w:ascii="Times New Roman" w:hAnsi="Times New Roman" w:cs="Times New Roman"/>
          <w:color w:val="211E1E"/>
        </w:rPr>
        <w:t xml:space="preserve"> (Accessed: 6</w:t>
      </w:r>
      <w:r w:rsidR="003438A0" w:rsidRPr="00F26F5E">
        <w:rPr>
          <w:rFonts w:ascii="Times New Roman" w:hAnsi="Times New Roman" w:cs="Times New Roman"/>
          <w:color w:val="211E1E"/>
          <w:vertAlign w:val="superscript"/>
        </w:rPr>
        <w:t>th</w:t>
      </w:r>
      <w:r w:rsidR="003438A0" w:rsidRPr="00F26F5E">
        <w:rPr>
          <w:rFonts w:ascii="Times New Roman" w:hAnsi="Times New Roman" w:cs="Times New Roman"/>
          <w:color w:val="211E1E"/>
        </w:rPr>
        <w:t xml:space="preserve"> December 2018).</w:t>
      </w:r>
      <w:r w:rsidR="00ED77CA" w:rsidRPr="00F26F5E">
        <w:rPr>
          <w:rFonts w:ascii="Times New Roman" w:hAnsi="Times New Roman" w:cs="Times New Roman"/>
          <w:color w:val="211E1E"/>
        </w:rPr>
        <w:br/>
        <w:t xml:space="preserve">Clarke, S. (2008) </w:t>
      </w:r>
      <w:r w:rsidR="00ED77CA" w:rsidRPr="00F26F5E">
        <w:rPr>
          <w:rFonts w:ascii="Times New Roman" w:hAnsi="Times New Roman" w:cs="Times New Roman"/>
          <w:i/>
          <w:color w:val="211E1E"/>
        </w:rPr>
        <w:t>Active Learning Through Formative Assessment</w:t>
      </w:r>
      <w:r w:rsidR="00ED77CA" w:rsidRPr="00F26F5E">
        <w:rPr>
          <w:rFonts w:ascii="Times New Roman" w:hAnsi="Times New Roman" w:cs="Times New Roman"/>
          <w:color w:val="211E1E"/>
        </w:rPr>
        <w:t>. London: Hodder Education.</w:t>
      </w:r>
      <w:r w:rsidR="00111A5E" w:rsidRPr="00F26F5E">
        <w:rPr>
          <w:rFonts w:ascii="Times New Roman" w:hAnsi="Times New Roman" w:cs="Times New Roman"/>
          <w:color w:val="211E1E"/>
        </w:rPr>
        <w:br/>
        <w:t xml:space="preserve">Claxton, G. et al. (2011) </w:t>
      </w:r>
      <w:r w:rsidR="00111A5E" w:rsidRPr="00F26F5E">
        <w:rPr>
          <w:rFonts w:ascii="Times New Roman" w:hAnsi="Times New Roman" w:cs="Times New Roman"/>
          <w:i/>
          <w:color w:val="211E1E"/>
        </w:rPr>
        <w:t>The Learning Powered School</w:t>
      </w:r>
      <w:r w:rsidR="00111A5E" w:rsidRPr="00F26F5E">
        <w:rPr>
          <w:rFonts w:ascii="Times New Roman" w:hAnsi="Times New Roman" w:cs="Times New Roman"/>
          <w:color w:val="211E1E"/>
        </w:rPr>
        <w:t>. Bristol: TLO Limited.</w:t>
      </w:r>
      <w:r w:rsidR="001C1815" w:rsidRPr="00F26F5E">
        <w:rPr>
          <w:rFonts w:ascii="Times New Roman" w:hAnsi="Times New Roman" w:cs="Times New Roman"/>
          <w:color w:val="211E1E"/>
        </w:rPr>
        <w:br/>
        <w:t xml:space="preserve">Cohen, L. and Manion, L. and Morrison, K. </w:t>
      </w:r>
      <w:r w:rsidR="009E7A53" w:rsidRPr="00F26F5E">
        <w:rPr>
          <w:rFonts w:ascii="Times New Roman" w:hAnsi="Times New Roman" w:cs="Times New Roman"/>
          <w:color w:val="211E1E"/>
        </w:rPr>
        <w:t xml:space="preserve">(2004) </w:t>
      </w:r>
      <w:r w:rsidR="009E7A53" w:rsidRPr="00F26F5E">
        <w:rPr>
          <w:rFonts w:ascii="Times New Roman" w:hAnsi="Times New Roman" w:cs="Times New Roman"/>
          <w:i/>
          <w:color w:val="211E1E"/>
        </w:rPr>
        <w:t>A Guide to Teaching Practice</w:t>
      </w:r>
      <w:r w:rsidR="009E7A53" w:rsidRPr="00F26F5E">
        <w:rPr>
          <w:rFonts w:ascii="Times New Roman" w:hAnsi="Times New Roman" w:cs="Times New Roman"/>
          <w:color w:val="211E1E"/>
        </w:rPr>
        <w:t>. 5</w:t>
      </w:r>
      <w:r w:rsidR="009E7A53" w:rsidRPr="00F26F5E">
        <w:rPr>
          <w:rFonts w:ascii="Times New Roman" w:hAnsi="Times New Roman" w:cs="Times New Roman"/>
          <w:color w:val="211E1E"/>
          <w:vertAlign w:val="superscript"/>
        </w:rPr>
        <w:t>th</w:t>
      </w:r>
      <w:r w:rsidR="009E7A53" w:rsidRPr="00F26F5E">
        <w:rPr>
          <w:rFonts w:ascii="Times New Roman" w:hAnsi="Times New Roman" w:cs="Times New Roman"/>
          <w:color w:val="211E1E"/>
        </w:rPr>
        <w:t xml:space="preserve"> </w:t>
      </w:r>
      <w:proofErr w:type="spellStart"/>
      <w:r w:rsidR="009E7A53" w:rsidRPr="00F26F5E">
        <w:rPr>
          <w:rFonts w:ascii="Times New Roman" w:hAnsi="Times New Roman" w:cs="Times New Roman"/>
          <w:color w:val="211E1E"/>
        </w:rPr>
        <w:t>edn</w:t>
      </w:r>
      <w:proofErr w:type="spellEnd"/>
      <w:r w:rsidR="009E7A53" w:rsidRPr="00F26F5E">
        <w:rPr>
          <w:rFonts w:ascii="Times New Roman" w:hAnsi="Times New Roman" w:cs="Times New Roman"/>
          <w:color w:val="211E1E"/>
        </w:rPr>
        <w:t>. London: Routledge.</w:t>
      </w:r>
      <w:r w:rsidR="006553FF" w:rsidRPr="00F26F5E">
        <w:rPr>
          <w:rFonts w:ascii="Times New Roman" w:hAnsi="Times New Roman" w:cs="Times New Roman"/>
          <w:color w:val="211E1E"/>
        </w:rPr>
        <w:br/>
        <w:t xml:space="preserve">Csikszentmihalyi, M. (1990) </w:t>
      </w:r>
      <w:r w:rsidR="006553FF" w:rsidRPr="00F26F5E">
        <w:rPr>
          <w:rFonts w:ascii="Times New Roman" w:hAnsi="Times New Roman" w:cs="Times New Roman"/>
          <w:i/>
          <w:color w:val="211E1E"/>
        </w:rPr>
        <w:t>Flow: The Psychology of Optimal Experience.</w:t>
      </w:r>
      <w:r w:rsidR="006553FF" w:rsidRPr="00F26F5E">
        <w:rPr>
          <w:rFonts w:ascii="Times New Roman" w:hAnsi="Times New Roman" w:cs="Times New Roman"/>
          <w:color w:val="211E1E"/>
        </w:rPr>
        <w:t xml:space="preserve"> New York: Harper and Row.</w:t>
      </w:r>
      <w:r w:rsidR="00DD1DB4" w:rsidRPr="00F26F5E">
        <w:rPr>
          <w:rFonts w:ascii="Times New Roman" w:hAnsi="Times New Roman" w:cs="Times New Roman"/>
          <w:color w:val="211E1E"/>
        </w:rPr>
        <w:br/>
        <w:t xml:space="preserve">de Bono, E. (2009) </w:t>
      </w:r>
      <w:r w:rsidR="00DD1DB4" w:rsidRPr="00F26F5E">
        <w:rPr>
          <w:rFonts w:ascii="Times New Roman" w:hAnsi="Times New Roman" w:cs="Times New Roman"/>
          <w:i/>
          <w:color w:val="211E1E"/>
        </w:rPr>
        <w:t>Six Thinking Hats</w:t>
      </w:r>
      <w:r w:rsidR="00DD1DB4" w:rsidRPr="00F26F5E">
        <w:rPr>
          <w:rFonts w:ascii="Times New Roman" w:hAnsi="Times New Roman" w:cs="Times New Roman"/>
          <w:color w:val="211E1E"/>
        </w:rPr>
        <w:t>. London: Penguin.</w:t>
      </w:r>
      <w:r w:rsidR="006B2764" w:rsidRPr="00F26F5E">
        <w:rPr>
          <w:rFonts w:ascii="Times New Roman" w:hAnsi="Times New Roman" w:cs="Times New Roman"/>
          <w:color w:val="211E1E"/>
        </w:rPr>
        <w:br/>
        <w:t xml:space="preserve">Donaldson, G. (2015) </w:t>
      </w:r>
      <w:r w:rsidR="006B2764" w:rsidRPr="00F26F5E">
        <w:rPr>
          <w:rFonts w:ascii="Times New Roman" w:hAnsi="Times New Roman" w:cs="Times New Roman"/>
          <w:i/>
          <w:color w:val="211E1E"/>
        </w:rPr>
        <w:t>Successful Futures</w:t>
      </w:r>
      <w:r w:rsidR="006B2764" w:rsidRPr="00F26F5E">
        <w:rPr>
          <w:rFonts w:ascii="Times New Roman" w:hAnsi="Times New Roman" w:cs="Times New Roman"/>
          <w:color w:val="211E1E"/>
        </w:rPr>
        <w:t>. Cardiff: Crown.</w:t>
      </w:r>
      <w:r w:rsidR="00DD1DB4" w:rsidRPr="00F26F5E">
        <w:rPr>
          <w:rFonts w:ascii="Times New Roman" w:hAnsi="Times New Roman" w:cs="Times New Roman"/>
          <w:color w:val="211E1E"/>
        </w:rPr>
        <w:br/>
        <w:t xml:space="preserve">Dweck, C. S. (2006) </w:t>
      </w:r>
      <w:r w:rsidR="00DD1DB4" w:rsidRPr="00F26F5E">
        <w:rPr>
          <w:rFonts w:ascii="Times New Roman" w:hAnsi="Times New Roman" w:cs="Times New Roman"/>
          <w:i/>
          <w:color w:val="211E1E"/>
        </w:rPr>
        <w:t>Mindset: The New Psychology of Success.</w:t>
      </w:r>
      <w:r w:rsidR="00DD1DB4" w:rsidRPr="00F26F5E">
        <w:rPr>
          <w:rFonts w:ascii="Times New Roman" w:hAnsi="Times New Roman" w:cs="Times New Roman"/>
          <w:color w:val="211E1E"/>
        </w:rPr>
        <w:t xml:space="preserve"> New York: Random House.</w:t>
      </w:r>
      <w:r w:rsidR="003D5E1A" w:rsidRPr="00F26F5E">
        <w:rPr>
          <w:rFonts w:ascii="Times New Roman" w:hAnsi="Times New Roman" w:cs="Times New Roman"/>
          <w:color w:val="211E1E"/>
        </w:rPr>
        <w:br/>
        <w:t xml:space="preserve">Estyn. (2018) Assessment for Learning </w:t>
      </w:r>
      <w:r w:rsidR="00F50CA9" w:rsidRPr="00F26F5E">
        <w:rPr>
          <w:rFonts w:ascii="Times New Roman" w:hAnsi="Times New Roman" w:cs="Times New Roman"/>
          <w:color w:val="211E1E"/>
        </w:rPr>
        <w:t xml:space="preserve">and Thinking Skills. Available at: </w:t>
      </w:r>
      <w:hyperlink r:id="rId8" w:history="1">
        <w:r w:rsidR="00F50CA9" w:rsidRPr="00F26F5E">
          <w:rPr>
            <w:rStyle w:val="Hyperlink"/>
            <w:rFonts w:ascii="Times New Roman" w:hAnsi="Times New Roman" w:cs="Times New Roman"/>
          </w:rPr>
          <w:t>https://www.estyn.gov.wales/effective-practice/assessment-learning-and-thinking-skills</w:t>
        </w:r>
      </w:hyperlink>
      <w:r w:rsidR="00F50CA9" w:rsidRPr="00F26F5E">
        <w:rPr>
          <w:rFonts w:ascii="Times New Roman" w:hAnsi="Times New Roman" w:cs="Times New Roman"/>
          <w:color w:val="211E1E"/>
        </w:rPr>
        <w:t xml:space="preserve"> (Accessed: 6</w:t>
      </w:r>
      <w:r w:rsidR="00F50CA9" w:rsidRPr="00F26F5E">
        <w:rPr>
          <w:rFonts w:ascii="Times New Roman" w:hAnsi="Times New Roman" w:cs="Times New Roman"/>
          <w:color w:val="211E1E"/>
          <w:vertAlign w:val="superscript"/>
        </w:rPr>
        <w:t>th</w:t>
      </w:r>
      <w:r w:rsidR="00F50CA9" w:rsidRPr="00F26F5E">
        <w:rPr>
          <w:rFonts w:ascii="Times New Roman" w:hAnsi="Times New Roman" w:cs="Times New Roman"/>
          <w:color w:val="211E1E"/>
        </w:rPr>
        <w:t xml:space="preserve"> December 2018).</w:t>
      </w:r>
      <w:r w:rsidR="004E6ABF" w:rsidRPr="00F26F5E">
        <w:rPr>
          <w:rFonts w:ascii="Times New Roman" w:hAnsi="Times New Roman" w:cs="Times New Roman"/>
          <w:color w:val="211E1E"/>
        </w:rPr>
        <w:br/>
        <w:t xml:space="preserve">Griffith, A. and Burns, M. (2014) </w:t>
      </w:r>
      <w:r w:rsidR="004E6ABF" w:rsidRPr="00F26F5E">
        <w:rPr>
          <w:rFonts w:ascii="Times New Roman" w:hAnsi="Times New Roman" w:cs="Times New Roman"/>
          <w:i/>
          <w:color w:val="211E1E"/>
        </w:rPr>
        <w:t xml:space="preserve">Teaching Backwards. </w:t>
      </w:r>
      <w:r w:rsidR="004E6ABF" w:rsidRPr="00F26F5E">
        <w:rPr>
          <w:rFonts w:ascii="Times New Roman" w:hAnsi="Times New Roman" w:cs="Times New Roman"/>
          <w:color w:val="211E1E"/>
        </w:rPr>
        <w:t>Carmarthen: Crown.</w:t>
      </w:r>
      <w:r w:rsidR="00D9779B" w:rsidRPr="00F26F5E">
        <w:rPr>
          <w:rFonts w:ascii="Times New Roman" w:hAnsi="Times New Roman" w:cs="Times New Roman"/>
          <w:color w:val="211E1E"/>
        </w:rPr>
        <w:br/>
        <w:t>Grigg, R. (</w:t>
      </w:r>
      <w:r w:rsidR="006701D1" w:rsidRPr="00F26F5E">
        <w:rPr>
          <w:rFonts w:ascii="Times New Roman" w:hAnsi="Times New Roman" w:cs="Times New Roman"/>
          <w:color w:val="211E1E"/>
        </w:rPr>
        <w:t>2015)</w:t>
      </w:r>
      <w:r w:rsidR="006701D1" w:rsidRPr="00F26F5E">
        <w:rPr>
          <w:rFonts w:ascii="Times New Roman" w:hAnsi="Times New Roman" w:cs="Times New Roman"/>
          <w:i/>
          <w:color w:val="211E1E"/>
        </w:rPr>
        <w:t xml:space="preserve"> Becoming an Outstanding Primary School Teacher</w:t>
      </w:r>
      <w:r w:rsidR="006701D1" w:rsidRPr="00F26F5E">
        <w:rPr>
          <w:rFonts w:ascii="Times New Roman" w:hAnsi="Times New Roman" w:cs="Times New Roman"/>
          <w:color w:val="211E1E"/>
        </w:rPr>
        <w:t>. 2</w:t>
      </w:r>
      <w:r w:rsidR="006701D1" w:rsidRPr="00F26F5E">
        <w:rPr>
          <w:rFonts w:ascii="Times New Roman" w:hAnsi="Times New Roman" w:cs="Times New Roman"/>
          <w:color w:val="211E1E"/>
          <w:vertAlign w:val="superscript"/>
        </w:rPr>
        <w:t>nd</w:t>
      </w:r>
      <w:r w:rsidR="006701D1" w:rsidRPr="00F26F5E">
        <w:rPr>
          <w:rFonts w:ascii="Times New Roman" w:hAnsi="Times New Roman" w:cs="Times New Roman"/>
          <w:color w:val="211E1E"/>
        </w:rPr>
        <w:t xml:space="preserve"> </w:t>
      </w:r>
      <w:proofErr w:type="spellStart"/>
      <w:r w:rsidR="006701D1" w:rsidRPr="00F26F5E">
        <w:rPr>
          <w:rFonts w:ascii="Times New Roman" w:hAnsi="Times New Roman" w:cs="Times New Roman"/>
          <w:color w:val="211E1E"/>
        </w:rPr>
        <w:t>edn</w:t>
      </w:r>
      <w:proofErr w:type="spellEnd"/>
      <w:r w:rsidR="006701D1" w:rsidRPr="00F26F5E">
        <w:rPr>
          <w:rFonts w:ascii="Times New Roman" w:hAnsi="Times New Roman" w:cs="Times New Roman"/>
          <w:color w:val="211E1E"/>
        </w:rPr>
        <w:t>. Oxon: Routledge.</w:t>
      </w:r>
      <w:r w:rsidR="00F3115E" w:rsidRPr="00F26F5E">
        <w:rPr>
          <w:rFonts w:ascii="Times New Roman" w:hAnsi="Times New Roman" w:cs="Times New Roman"/>
          <w:color w:val="211E1E"/>
        </w:rPr>
        <w:br/>
      </w:r>
      <w:r w:rsidR="007F42D2" w:rsidRPr="00F26F5E">
        <w:rPr>
          <w:rFonts w:ascii="Times New Roman" w:hAnsi="Times New Roman" w:cs="Times New Roman"/>
        </w:rPr>
        <w:t xml:space="preserve">Hattie, J. (2012) </w:t>
      </w:r>
      <w:r w:rsidR="007F42D2" w:rsidRPr="00F26F5E">
        <w:rPr>
          <w:rFonts w:ascii="Times New Roman" w:hAnsi="Times New Roman" w:cs="Times New Roman"/>
          <w:i/>
        </w:rPr>
        <w:t>Visible Learning for Teachers: Maximizing Impact on Learning</w:t>
      </w:r>
      <w:r w:rsidR="007F42D2" w:rsidRPr="00F26F5E">
        <w:rPr>
          <w:rFonts w:ascii="Times New Roman" w:hAnsi="Times New Roman" w:cs="Times New Roman"/>
        </w:rPr>
        <w:t>. Oxon: Routledge.</w:t>
      </w:r>
      <w:r w:rsidR="00263F72" w:rsidRPr="00F26F5E">
        <w:rPr>
          <w:rFonts w:ascii="Times New Roman" w:hAnsi="Times New Roman" w:cs="Times New Roman"/>
        </w:rPr>
        <w:br/>
        <w:t>Krathwohl, D. R. (2002) ‘A Revision of Bloom’s Taxonomy: An Overview’, Theory into Practice, 41/4, pp. 212-218. Accessed: 5</w:t>
      </w:r>
      <w:r w:rsidR="00263F72" w:rsidRPr="00F26F5E">
        <w:rPr>
          <w:rFonts w:ascii="Times New Roman" w:hAnsi="Times New Roman" w:cs="Times New Roman"/>
          <w:vertAlign w:val="superscript"/>
        </w:rPr>
        <w:t>th</w:t>
      </w:r>
      <w:r w:rsidR="00263F72" w:rsidRPr="00F26F5E">
        <w:rPr>
          <w:rFonts w:ascii="Times New Roman" w:hAnsi="Times New Roman" w:cs="Times New Roman"/>
        </w:rPr>
        <w:t xml:space="preserve"> December 2018. </w:t>
      </w:r>
      <w:hyperlink r:id="rId9" w:history="1">
        <w:r w:rsidR="0052061D" w:rsidRPr="00F26F5E">
          <w:rPr>
            <w:rStyle w:val="Hyperlink"/>
            <w:rFonts w:ascii="Times New Roman" w:hAnsi="Times New Roman" w:cs="Times New Roman"/>
          </w:rPr>
          <w:t>https://www.depauw.edu/files/resources/krathwohl.pdf</w:t>
        </w:r>
      </w:hyperlink>
      <w:r w:rsidR="0052061D" w:rsidRPr="00F26F5E">
        <w:rPr>
          <w:rFonts w:ascii="Times New Roman" w:hAnsi="Times New Roman" w:cs="Times New Roman"/>
        </w:rPr>
        <w:br/>
        <w:t xml:space="preserve">OECD. (2017) </w:t>
      </w:r>
      <w:r w:rsidR="0052061D" w:rsidRPr="00F26F5E">
        <w:rPr>
          <w:rFonts w:ascii="Times New Roman" w:hAnsi="Times New Roman" w:cs="Times New Roman"/>
          <w:i/>
        </w:rPr>
        <w:t xml:space="preserve">The Welsh Education Reform Journey: </w:t>
      </w:r>
      <w:r w:rsidR="008C6F60" w:rsidRPr="00F26F5E">
        <w:rPr>
          <w:rFonts w:ascii="Times New Roman" w:hAnsi="Times New Roman" w:cs="Times New Roman"/>
          <w:i/>
        </w:rPr>
        <w:t>A</w:t>
      </w:r>
      <w:r w:rsidR="0052061D" w:rsidRPr="00F26F5E">
        <w:rPr>
          <w:rFonts w:ascii="Times New Roman" w:hAnsi="Times New Roman" w:cs="Times New Roman"/>
          <w:i/>
        </w:rPr>
        <w:t xml:space="preserve"> Rapid Policy Assessment</w:t>
      </w:r>
      <w:r w:rsidR="0052061D" w:rsidRPr="00F26F5E">
        <w:rPr>
          <w:rFonts w:ascii="Times New Roman" w:hAnsi="Times New Roman" w:cs="Times New Roman"/>
        </w:rPr>
        <w:t>. Paris: OECD.</w:t>
      </w:r>
      <w:r w:rsidR="007A7702" w:rsidRPr="00F26F5E">
        <w:rPr>
          <w:rFonts w:ascii="Times New Roman" w:hAnsi="Times New Roman" w:cs="Times New Roman"/>
        </w:rPr>
        <w:br/>
        <w:t>Pound, L. (200</w:t>
      </w:r>
      <w:r w:rsidR="00A02857" w:rsidRPr="00F26F5E">
        <w:rPr>
          <w:rFonts w:ascii="Times New Roman" w:hAnsi="Times New Roman" w:cs="Times New Roman"/>
        </w:rPr>
        <w:t>6)</w:t>
      </w:r>
      <w:r w:rsidR="00DE2645" w:rsidRPr="00F26F5E">
        <w:rPr>
          <w:rFonts w:ascii="Times New Roman" w:hAnsi="Times New Roman" w:cs="Times New Roman"/>
        </w:rPr>
        <w:t xml:space="preserve"> </w:t>
      </w:r>
      <w:r w:rsidR="00DE2645" w:rsidRPr="00F26F5E">
        <w:rPr>
          <w:rFonts w:ascii="Times New Roman" w:hAnsi="Times New Roman" w:cs="Times New Roman"/>
          <w:i/>
        </w:rPr>
        <w:t>How Children Learn: From Montessori to Vygotsky.</w:t>
      </w:r>
      <w:r w:rsidR="00DE2645" w:rsidRPr="00F26F5E">
        <w:rPr>
          <w:rFonts w:ascii="Times New Roman" w:hAnsi="Times New Roman" w:cs="Times New Roman"/>
        </w:rPr>
        <w:t xml:space="preserve"> London: Practical Pre-School Books.</w:t>
      </w:r>
      <w:r w:rsidR="00111A5E" w:rsidRPr="00F26F5E">
        <w:rPr>
          <w:rFonts w:ascii="Times New Roman" w:hAnsi="Times New Roman" w:cs="Times New Roman"/>
        </w:rPr>
        <w:br/>
      </w:r>
      <w:r w:rsidR="00E951D6" w:rsidRPr="00F26F5E">
        <w:rPr>
          <w:rFonts w:ascii="Times New Roman" w:hAnsi="Times New Roman" w:cs="Times New Roman"/>
        </w:rPr>
        <w:t>Sadler, D</w:t>
      </w:r>
      <w:r w:rsidR="002F549D" w:rsidRPr="00F26F5E">
        <w:rPr>
          <w:rFonts w:ascii="Times New Roman" w:hAnsi="Times New Roman" w:cs="Times New Roman"/>
        </w:rPr>
        <w:t>.</w:t>
      </w:r>
      <w:r w:rsidR="00E951D6" w:rsidRPr="00F26F5E">
        <w:rPr>
          <w:rFonts w:ascii="Times New Roman" w:hAnsi="Times New Roman" w:cs="Times New Roman"/>
        </w:rPr>
        <w:t xml:space="preserve"> R. (2010) </w:t>
      </w:r>
      <w:r w:rsidR="00D069D7" w:rsidRPr="00F26F5E">
        <w:rPr>
          <w:rFonts w:ascii="Times New Roman" w:hAnsi="Times New Roman" w:cs="Times New Roman"/>
        </w:rPr>
        <w:t>‘Beyond Feedback; Developing Student Capability in Complex Appraisal’, A</w:t>
      </w:r>
      <w:r w:rsidR="00C751E8" w:rsidRPr="00F26F5E">
        <w:rPr>
          <w:rFonts w:ascii="Times New Roman" w:hAnsi="Times New Roman" w:cs="Times New Roman"/>
        </w:rPr>
        <w:t>s</w:t>
      </w:r>
      <w:r w:rsidR="00D069D7" w:rsidRPr="00F26F5E">
        <w:rPr>
          <w:rFonts w:ascii="Times New Roman" w:hAnsi="Times New Roman" w:cs="Times New Roman"/>
        </w:rPr>
        <w:t>s</w:t>
      </w:r>
      <w:r w:rsidR="00D069D7" w:rsidRPr="00F26F5E">
        <w:rPr>
          <w:rFonts w:ascii="Times New Roman" w:hAnsi="Times New Roman" w:cs="Times New Roman"/>
          <w:color w:val="000000" w:themeColor="text1"/>
        </w:rPr>
        <w:t>essment &amp; Evaluation in Higher Education, 35/5, pp. 535-550. Accessed: 5</w:t>
      </w:r>
      <w:r w:rsidR="00D069D7" w:rsidRPr="00F26F5E">
        <w:rPr>
          <w:rFonts w:ascii="Times New Roman" w:hAnsi="Times New Roman" w:cs="Times New Roman"/>
          <w:color w:val="000000" w:themeColor="text1"/>
          <w:vertAlign w:val="superscript"/>
        </w:rPr>
        <w:t>th</w:t>
      </w:r>
      <w:r w:rsidR="00D069D7" w:rsidRPr="00F26F5E">
        <w:rPr>
          <w:rFonts w:ascii="Times New Roman" w:hAnsi="Times New Roman" w:cs="Times New Roman"/>
          <w:color w:val="000000" w:themeColor="text1"/>
        </w:rPr>
        <w:t xml:space="preserve"> December 2018. DOI: </w:t>
      </w:r>
      <w:r w:rsidR="009E1204" w:rsidRPr="00F26F5E">
        <w:rPr>
          <w:rFonts w:ascii="Times New Roman" w:hAnsi="Times New Roman" w:cs="Times New Roman"/>
          <w:color w:val="000000" w:themeColor="text1"/>
        </w:rPr>
        <w:t>10.1080/02602930903541015</w:t>
      </w:r>
      <w:r w:rsidR="009E1204" w:rsidRPr="00F26F5E">
        <w:rPr>
          <w:rFonts w:ascii="Times New Roman" w:hAnsi="Times New Roman" w:cs="Times New Roman"/>
          <w:color w:val="000000" w:themeColor="text1"/>
          <w:sz w:val="14"/>
          <w:szCs w:val="14"/>
        </w:rPr>
        <w:t xml:space="preserve"> </w:t>
      </w:r>
      <w:r w:rsidR="00803C3E" w:rsidRPr="00F26F5E">
        <w:rPr>
          <w:rFonts w:ascii="Times New Roman" w:hAnsi="Times New Roman" w:cs="Times New Roman"/>
          <w:color w:val="000000" w:themeColor="text1"/>
          <w:sz w:val="14"/>
          <w:szCs w:val="14"/>
        </w:rPr>
        <w:br/>
      </w:r>
      <w:r w:rsidR="00803C3E" w:rsidRPr="00F26F5E">
        <w:rPr>
          <w:rFonts w:ascii="Times New Roman" w:hAnsi="Times New Roman" w:cs="Times New Roman"/>
          <w:color w:val="000000" w:themeColor="text1"/>
        </w:rPr>
        <w:t>Sadler, D</w:t>
      </w:r>
      <w:r w:rsidR="002F549D" w:rsidRPr="00F26F5E">
        <w:rPr>
          <w:rFonts w:ascii="Times New Roman" w:hAnsi="Times New Roman" w:cs="Times New Roman"/>
          <w:color w:val="000000" w:themeColor="text1"/>
        </w:rPr>
        <w:t>.</w:t>
      </w:r>
      <w:r w:rsidR="00803C3E" w:rsidRPr="00F26F5E">
        <w:rPr>
          <w:rFonts w:ascii="Times New Roman" w:hAnsi="Times New Roman" w:cs="Times New Roman"/>
          <w:color w:val="000000" w:themeColor="text1"/>
        </w:rPr>
        <w:t xml:space="preserve"> R. (1989) ‘Formative Assessment and the Design of Instructional Systems’, Instructional Science, 18, pp. 119-144. Accessed: 7</w:t>
      </w:r>
      <w:r w:rsidR="00803C3E" w:rsidRPr="00F26F5E">
        <w:rPr>
          <w:rFonts w:ascii="Times New Roman" w:hAnsi="Times New Roman" w:cs="Times New Roman"/>
          <w:color w:val="000000" w:themeColor="text1"/>
          <w:vertAlign w:val="superscript"/>
        </w:rPr>
        <w:t>th</w:t>
      </w:r>
      <w:r w:rsidR="00803C3E" w:rsidRPr="00F26F5E">
        <w:rPr>
          <w:rFonts w:ascii="Times New Roman" w:hAnsi="Times New Roman" w:cs="Times New Roman"/>
          <w:color w:val="000000" w:themeColor="text1"/>
        </w:rPr>
        <w:t xml:space="preserve"> December 2018. </w:t>
      </w:r>
      <w:hyperlink r:id="rId10" w:history="1">
        <w:r w:rsidR="00803C3E" w:rsidRPr="00F26F5E">
          <w:rPr>
            <w:rStyle w:val="Hyperlink"/>
            <w:rFonts w:ascii="Times New Roman" w:hAnsi="Times New Roman" w:cs="Times New Roman"/>
          </w:rPr>
          <w:t>http://michiganassessmentconsortium.org/wp-content/uploads/Formative-Assessment-and-Design-of-Instructional-Systems.pdf</w:t>
        </w:r>
      </w:hyperlink>
      <w:r w:rsidR="00803C3E" w:rsidRPr="00F26F5E">
        <w:rPr>
          <w:rFonts w:ascii="Times New Roman" w:hAnsi="Times New Roman" w:cs="Times New Roman"/>
          <w:color w:val="282323"/>
        </w:rPr>
        <w:t xml:space="preserve"> </w:t>
      </w:r>
      <w:r w:rsidR="00111A5E" w:rsidRPr="00F26F5E">
        <w:rPr>
          <w:rFonts w:ascii="Times New Roman" w:hAnsi="Times New Roman" w:cs="Times New Roman"/>
          <w:color w:val="282323"/>
          <w:sz w:val="14"/>
          <w:szCs w:val="14"/>
        </w:rPr>
        <w:br/>
      </w:r>
      <w:r w:rsidR="00116099" w:rsidRPr="00F26F5E">
        <w:rPr>
          <w:rFonts w:ascii="Times New Roman" w:hAnsi="Times New Roman" w:cs="Times New Roman"/>
        </w:rPr>
        <w:t>Sherrington,</w:t>
      </w:r>
      <w:r w:rsidR="00382E07" w:rsidRPr="00F26F5E">
        <w:rPr>
          <w:rFonts w:ascii="Times New Roman" w:hAnsi="Times New Roman" w:cs="Times New Roman"/>
        </w:rPr>
        <w:t xml:space="preserve"> T. (2018) ‘Assessment too often fails to prioritise learning – let’s change that’, The Guardian, 23</w:t>
      </w:r>
      <w:r w:rsidR="00382E07" w:rsidRPr="00F26F5E">
        <w:rPr>
          <w:rFonts w:ascii="Times New Roman" w:hAnsi="Times New Roman" w:cs="Times New Roman"/>
          <w:vertAlign w:val="superscript"/>
        </w:rPr>
        <w:t>rd</w:t>
      </w:r>
      <w:r w:rsidR="00382E07" w:rsidRPr="00F26F5E">
        <w:rPr>
          <w:rFonts w:ascii="Times New Roman" w:hAnsi="Times New Roman" w:cs="Times New Roman"/>
        </w:rPr>
        <w:t xml:space="preserve"> January. Available at: </w:t>
      </w:r>
      <w:hyperlink r:id="rId11" w:history="1">
        <w:r w:rsidR="00382E07" w:rsidRPr="00F26F5E">
          <w:rPr>
            <w:rStyle w:val="Hyperlink"/>
            <w:rFonts w:ascii="Times New Roman" w:hAnsi="Times New Roman" w:cs="Times New Roman"/>
          </w:rPr>
          <w:t>https://www.theguardian.com/teacher-network/2018/jan/23/assessment-too-often-fails-to-prioritise-learning-lets-change-that</w:t>
        </w:r>
      </w:hyperlink>
      <w:r w:rsidR="00382E07" w:rsidRPr="00F26F5E">
        <w:rPr>
          <w:rFonts w:ascii="Times New Roman" w:hAnsi="Times New Roman" w:cs="Times New Roman"/>
        </w:rPr>
        <w:t xml:space="preserve"> (Accessed 5th December 2018).</w:t>
      </w:r>
      <w:r w:rsidR="00364C6B" w:rsidRPr="00F26F5E">
        <w:rPr>
          <w:rFonts w:ascii="Times New Roman" w:hAnsi="Times New Roman" w:cs="Times New Roman"/>
        </w:rPr>
        <w:br/>
        <w:t xml:space="preserve">Stephens, P. and Crawley, T. (2002) </w:t>
      </w:r>
      <w:r w:rsidR="00364C6B" w:rsidRPr="00F26F5E">
        <w:rPr>
          <w:rFonts w:ascii="Times New Roman" w:hAnsi="Times New Roman" w:cs="Times New Roman"/>
          <w:i/>
        </w:rPr>
        <w:t>Becoming an Effective Teacher</w:t>
      </w:r>
      <w:r w:rsidR="00364C6B" w:rsidRPr="00F26F5E">
        <w:rPr>
          <w:rFonts w:ascii="Times New Roman" w:hAnsi="Times New Roman" w:cs="Times New Roman"/>
        </w:rPr>
        <w:t>. Cheltenham: Nelson Thornes Ltd.</w:t>
      </w:r>
      <w:r w:rsidR="000A3B88" w:rsidRPr="00F26F5E">
        <w:rPr>
          <w:rFonts w:ascii="Times New Roman" w:hAnsi="Times New Roman" w:cs="Times New Roman"/>
        </w:rPr>
        <w:br/>
        <w:t xml:space="preserve">WAG. (2010b) </w:t>
      </w:r>
      <w:r w:rsidR="000A3B88" w:rsidRPr="00F26F5E">
        <w:rPr>
          <w:rFonts w:ascii="Times New Roman" w:hAnsi="Times New Roman" w:cs="Times New Roman"/>
          <w:i/>
        </w:rPr>
        <w:t>How to Develop Thinking and Assessment for Learning in the Classroom</w:t>
      </w:r>
      <w:r w:rsidR="000A3B88" w:rsidRPr="00F26F5E">
        <w:rPr>
          <w:rFonts w:ascii="Times New Roman" w:hAnsi="Times New Roman" w:cs="Times New Roman"/>
        </w:rPr>
        <w:t xml:space="preserve">. </w:t>
      </w:r>
      <w:r w:rsidR="000A3B88" w:rsidRPr="00F26F5E">
        <w:rPr>
          <w:rFonts w:ascii="Times New Roman" w:hAnsi="Times New Roman" w:cs="Times New Roman"/>
        </w:rPr>
        <w:lastRenderedPageBreak/>
        <w:t>Cardiff: Crown.</w:t>
      </w:r>
      <w:r w:rsidR="008C05B4" w:rsidRPr="00F26F5E">
        <w:rPr>
          <w:rFonts w:ascii="Times New Roman" w:hAnsi="Times New Roman" w:cs="Times New Roman"/>
        </w:rPr>
        <w:br/>
        <w:t xml:space="preserve">WAG. (2009) </w:t>
      </w:r>
      <w:r w:rsidR="006F7510" w:rsidRPr="00F26F5E">
        <w:rPr>
          <w:rFonts w:ascii="Times New Roman" w:hAnsi="Times New Roman" w:cs="Times New Roman"/>
          <w:i/>
        </w:rPr>
        <w:t>Qualified Teaching Status Standards Wales 2009</w:t>
      </w:r>
      <w:r w:rsidR="006F7510" w:rsidRPr="00F26F5E">
        <w:rPr>
          <w:rFonts w:ascii="Times New Roman" w:hAnsi="Times New Roman" w:cs="Times New Roman"/>
        </w:rPr>
        <w:t>. Cardiff: Crown.</w:t>
      </w:r>
      <w:r w:rsidR="00111A5E" w:rsidRPr="00F26F5E">
        <w:rPr>
          <w:rFonts w:ascii="Times New Roman" w:hAnsi="Times New Roman" w:cs="Times New Roman"/>
        </w:rPr>
        <w:br/>
      </w:r>
      <w:r w:rsidR="0029315C" w:rsidRPr="00F26F5E">
        <w:rPr>
          <w:rFonts w:ascii="Times New Roman" w:hAnsi="Times New Roman" w:cs="Times New Roman"/>
        </w:rPr>
        <w:t>WAG. (2010</w:t>
      </w:r>
      <w:r w:rsidR="000A3B88" w:rsidRPr="00F26F5E">
        <w:rPr>
          <w:rFonts w:ascii="Times New Roman" w:hAnsi="Times New Roman" w:cs="Times New Roman"/>
        </w:rPr>
        <w:t>a</w:t>
      </w:r>
      <w:r w:rsidR="0029315C" w:rsidRPr="00F26F5E">
        <w:rPr>
          <w:rFonts w:ascii="Times New Roman" w:hAnsi="Times New Roman" w:cs="Times New Roman"/>
        </w:rPr>
        <w:t xml:space="preserve">) </w:t>
      </w:r>
      <w:r w:rsidR="0029315C" w:rsidRPr="00F26F5E">
        <w:rPr>
          <w:rFonts w:ascii="Times New Roman" w:hAnsi="Times New Roman" w:cs="Times New Roman"/>
          <w:i/>
        </w:rPr>
        <w:t>Why Develop Thinking and Assessment for Learning in the Classroom?</w:t>
      </w:r>
      <w:r w:rsidR="009D130A" w:rsidRPr="00F26F5E">
        <w:rPr>
          <w:rFonts w:ascii="Times New Roman" w:hAnsi="Times New Roman" w:cs="Times New Roman"/>
        </w:rPr>
        <w:t xml:space="preserve"> Cardiff: Crown.</w:t>
      </w:r>
    </w:p>
    <w:p w14:paraId="157DC17F" w14:textId="77777777" w:rsidR="0064531D" w:rsidRDefault="0064531D">
      <w:pPr>
        <w:rPr>
          <w:rFonts w:ascii="Times New Roman" w:hAnsi="Times New Roman" w:cs="Times New Roman"/>
        </w:rPr>
      </w:pPr>
      <w:r>
        <w:rPr>
          <w:rFonts w:ascii="Times New Roman" w:hAnsi="Times New Roman" w:cs="Times New Roman"/>
        </w:rPr>
        <w:br w:type="page"/>
      </w:r>
    </w:p>
    <w:p w14:paraId="3B22955E" w14:textId="7F5B380F" w:rsidR="002B06DA" w:rsidRDefault="0064531D" w:rsidP="00CA22F0">
      <w:pPr>
        <w:rPr>
          <w:rFonts w:ascii="Times New Roman" w:hAnsi="Times New Roman" w:cs="Times New Roman"/>
          <w:b/>
        </w:rPr>
      </w:pPr>
      <w:r w:rsidRPr="0064531D">
        <w:rPr>
          <w:rFonts w:ascii="Times New Roman" w:hAnsi="Times New Roman" w:cs="Times New Roman"/>
          <w:b/>
        </w:rPr>
        <w:lastRenderedPageBreak/>
        <w:t>Appendix 1</w:t>
      </w:r>
    </w:p>
    <w:p w14:paraId="69828EF5" w14:textId="50B3426A" w:rsidR="0069441E" w:rsidRDefault="0069441E" w:rsidP="00CA22F0">
      <w:pPr>
        <w:rPr>
          <w:rFonts w:ascii="Times New Roman" w:hAnsi="Times New Roman" w:cs="Times New Roman"/>
          <w:b/>
        </w:rPr>
      </w:pPr>
    </w:p>
    <w:p w14:paraId="0807CE8D" w14:textId="77777777" w:rsidR="0069441E" w:rsidRDefault="0069441E" w:rsidP="00CA22F0">
      <w:pPr>
        <w:rPr>
          <w:rFonts w:ascii="Times New Roman" w:hAnsi="Times New Roman" w:cs="Times New Roman"/>
          <w:b/>
        </w:rPr>
      </w:pPr>
    </w:p>
    <w:p w14:paraId="78CC28BA" w14:textId="77777777" w:rsidR="0069441E" w:rsidRPr="005F3FEA" w:rsidRDefault="0069441E" w:rsidP="0069441E">
      <w:pPr>
        <w:jc w:val="right"/>
        <w:rPr>
          <w:rFonts w:ascii="Arial Black" w:hAnsi="Arial Black"/>
          <w:sz w:val="72"/>
        </w:rPr>
      </w:pPr>
      <w:r w:rsidRPr="005F3FEA">
        <w:rPr>
          <w:rFonts w:ascii="Arial Black" w:hAnsi="Arial Black"/>
          <w:noProof/>
          <w:sz w:val="28"/>
          <w:lang w:eastAsia="en-GB"/>
        </w:rPr>
        <w:drawing>
          <wp:anchor distT="0" distB="0" distL="114300" distR="114300" simplePos="0" relativeHeight="251659264" behindDoc="0" locked="0" layoutInCell="1" allowOverlap="1" wp14:anchorId="75AA848A" wp14:editId="29AB900E">
            <wp:simplePos x="0" y="0"/>
            <wp:positionH relativeFrom="column">
              <wp:posOffset>235612</wp:posOffset>
            </wp:positionH>
            <wp:positionV relativeFrom="paragraph">
              <wp:posOffset>-16828</wp:posOffset>
            </wp:positionV>
            <wp:extent cx="910556" cy="886350"/>
            <wp:effectExtent l="0" t="0" r="4445" b="0"/>
            <wp:wrapNone/>
            <wp:docPr id="12" name="Picture 12" descr="Image result for cartoon pizza black and 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artoon pizza black and whi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1614" cy="8873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3FEA">
        <w:rPr>
          <w:rFonts w:ascii="Arial Black" w:hAnsi="Arial Black"/>
          <w:sz w:val="72"/>
        </w:rPr>
        <w:t xml:space="preserve">GRAB A PIZZA </w:t>
      </w:r>
    </w:p>
    <w:p w14:paraId="4B43617A" w14:textId="77777777" w:rsidR="0069441E" w:rsidRPr="005F3FEA" w:rsidRDefault="0069441E" w:rsidP="0069441E">
      <w:pPr>
        <w:jc w:val="right"/>
        <w:rPr>
          <w:rFonts w:ascii="Arial Black" w:hAnsi="Arial Black"/>
          <w:sz w:val="72"/>
        </w:rPr>
      </w:pPr>
      <w:r w:rsidRPr="005F3FEA">
        <w:rPr>
          <w:rFonts w:ascii="Arial Black" w:hAnsi="Arial Black"/>
          <w:noProof/>
          <w:sz w:val="72"/>
          <w:lang w:eastAsia="en-GB"/>
        </w:rPr>
        <mc:AlternateContent>
          <mc:Choice Requires="wps">
            <w:drawing>
              <wp:anchor distT="0" distB="0" distL="114300" distR="114300" simplePos="0" relativeHeight="251663360" behindDoc="0" locked="0" layoutInCell="1" allowOverlap="1" wp14:anchorId="35C22E8C" wp14:editId="758072F1">
                <wp:simplePos x="0" y="0"/>
                <wp:positionH relativeFrom="column">
                  <wp:posOffset>-6354</wp:posOffset>
                </wp:positionH>
                <wp:positionV relativeFrom="paragraph">
                  <wp:posOffset>258051</wp:posOffset>
                </wp:positionV>
                <wp:extent cx="2008314" cy="342199"/>
                <wp:effectExtent l="0" t="0" r="11430" b="2032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8314" cy="342199"/>
                        </a:xfrm>
                        <a:prstGeom prst="rect">
                          <a:avLst/>
                        </a:prstGeom>
                        <a:solidFill>
                          <a:srgbClr val="FFFFFF"/>
                        </a:solidFill>
                        <a:ln w="9525">
                          <a:solidFill>
                            <a:srgbClr val="000000"/>
                          </a:solidFill>
                          <a:miter lim="800000"/>
                          <a:headEnd/>
                          <a:tailEnd/>
                        </a:ln>
                      </wps:spPr>
                      <wps:txbx>
                        <w:txbxContent>
                          <w:p w14:paraId="072D3CD8" w14:textId="36F1D409" w:rsidR="0069441E" w:rsidRPr="00014822" w:rsidRDefault="001B4378" w:rsidP="0069441E">
                            <w:pPr>
                              <w:jc w:val="center"/>
                              <w:rPr>
                                <w:rFonts w:ascii="Comic Sans MS" w:hAnsi="Comic Sans MS"/>
                                <w:sz w:val="28"/>
                              </w:rPr>
                            </w:pPr>
                            <w:r>
                              <w:rPr>
                                <w:rFonts w:ascii="Comic Sans MS" w:hAnsi="Comic Sans MS"/>
                                <w:sz w:val="28"/>
                              </w:rPr>
                              <w:t>Haiku</w:t>
                            </w:r>
                            <w:r w:rsidR="0069441E">
                              <w:rPr>
                                <w:rFonts w:ascii="Comic Sans MS" w:hAnsi="Comic Sans MS"/>
                                <w:sz w:val="28"/>
                              </w:rPr>
                              <w:t xml:space="preserve"> Poem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C22E8C" id="_x0000_t202" coordsize="21600,21600" o:spt="202" path="m,l,21600r21600,l21600,xe">
                <v:stroke joinstyle="miter"/>
                <v:path gradientshapeok="t" o:connecttype="rect"/>
              </v:shapetype>
              <v:shape id="Text Box 2" o:spid="_x0000_s1026" type="#_x0000_t202" style="position:absolute;left:0;text-align:left;margin-left:-.5pt;margin-top:20.3pt;width:158.15pt;height:26.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">
                <v:textbox>
                  <w:txbxContent>
                    <w:p w14:paraId="072D3CD8" w14:textId="36F1D409" w:rsidR="0069441E" w:rsidRPr="00014822" w:rsidRDefault="001B4378" w:rsidP="0069441E">
                      <w:pPr>
                        <w:jc w:val="center"/>
                        <w:rPr>
                          <w:rFonts w:ascii="Comic Sans MS" w:hAnsi="Comic Sans MS"/>
                          <w:sz w:val="28"/>
                        </w:rPr>
                      </w:pPr>
                      <w:r>
                        <w:rPr>
                          <w:rFonts w:ascii="Comic Sans MS" w:hAnsi="Comic Sans MS"/>
                          <w:sz w:val="28"/>
                        </w:rPr>
                        <w:t>Haiku</w:t>
                      </w:r>
                      <w:r w:rsidR="0069441E">
                        <w:rPr>
                          <w:rFonts w:ascii="Comic Sans MS" w:hAnsi="Comic Sans MS"/>
                          <w:sz w:val="28"/>
                        </w:rPr>
                        <w:t xml:space="preserve"> Poem</w:t>
                      </w:r>
                    </w:p>
                  </w:txbxContent>
                </v:textbox>
              </v:shape>
            </w:pict>
          </mc:Fallback>
        </mc:AlternateContent>
      </w:r>
      <w:r w:rsidRPr="005F3FEA">
        <w:rPr>
          <w:rFonts w:ascii="Arial Black" w:hAnsi="Arial Black"/>
          <w:sz w:val="72"/>
        </w:rPr>
        <w:t>SUCCESS!</w:t>
      </w:r>
    </w:p>
    <w:tbl>
      <w:tblPr>
        <w:tblStyle w:val="TableGrid"/>
        <w:tblW w:w="9747" w:type="dxa"/>
        <w:tblLook w:val="04A0" w:firstRow="1" w:lastRow="0" w:firstColumn="1" w:lastColumn="0" w:noHBand="0" w:noVBand="1"/>
      </w:tblPr>
      <w:tblGrid>
        <w:gridCol w:w="510"/>
        <w:gridCol w:w="6569"/>
        <w:gridCol w:w="854"/>
        <w:gridCol w:w="848"/>
        <w:gridCol w:w="966"/>
      </w:tblGrid>
      <w:tr w:rsidR="0069441E" w:rsidRPr="005F2419" w14:paraId="7B2C2651" w14:textId="77777777" w:rsidTr="00802D99">
        <w:tc>
          <w:tcPr>
            <w:tcW w:w="7079" w:type="dxa"/>
            <w:gridSpan w:val="2"/>
          </w:tcPr>
          <w:p w14:paraId="72FF7389" w14:textId="77777777" w:rsidR="0069441E" w:rsidRPr="005F2419" w:rsidRDefault="0069441E" w:rsidP="00802D99">
            <w:pPr>
              <w:rPr>
                <w:rFonts w:ascii="Comic Sans MS" w:hAnsi="Comic Sans MS"/>
                <w:b/>
                <w:sz w:val="28"/>
              </w:rPr>
            </w:pPr>
            <w:r w:rsidRPr="005F2419">
              <w:rPr>
                <w:rFonts w:ascii="Comic Sans MS" w:hAnsi="Comic Sans MS"/>
                <w:b/>
                <w:sz w:val="44"/>
              </w:rPr>
              <w:t xml:space="preserve">Toppings that must be included </w:t>
            </w:r>
          </w:p>
        </w:tc>
        <w:tc>
          <w:tcPr>
            <w:tcW w:w="854" w:type="dxa"/>
          </w:tcPr>
          <w:p w14:paraId="4D005664" w14:textId="77777777" w:rsidR="0069441E" w:rsidRPr="005F2419" w:rsidRDefault="0069441E" w:rsidP="00802D99">
            <w:pPr>
              <w:jc w:val="center"/>
              <w:rPr>
                <w:rFonts w:ascii="Comic Sans MS" w:hAnsi="Comic Sans MS"/>
                <w:b/>
                <w:sz w:val="28"/>
              </w:rPr>
            </w:pPr>
            <w:r w:rsidRPr="005F2419">
              <w:rPr>
                <w:rFonts w:ascii="Comic Sans MS" w:hAnsi="Comic Sans MS"/>
                <w:noProof/>
                <w:lang w:eastAsia="en-GB"/>
              </w:rPr>
              <w:drawing>
                <wp:inline distT="0" distB="0" distL="0" distR="0" wp14:anchorId="5BC68FB2" wp14:editId="6B837B26">
                  <wp:extent cx="405375" cy="447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9970" t="27219" r="60891" b="35207"/>
                          <a:stretch/>
                        </pic:blipFill>
                        <pic:spPr bwMode="auto">
                          <a:xfrm>
                            <a:off x="0" y="0"/>
                            <a:ext cx="405944" cy="448304"/>
                          </a:xfrm>
                          <a:prstGeom prst="rect">
                            <a:avLst/>
                          </a:prstGeom>
                          <a:ln>
                            <a:noFill/>
                          </a:ln>
                          <a:extLst>
                            <a:ext uri="{53640926-AAD7-44D8-BBD7-CCE9431645EC}">
                              <a14:shadowObscured xmlns:a14="http://schemas.microsoft.com/office/drawing/2010/main"/>
                            </a:ext>
                          </a:extLst>
                        </pic:spPr>
                      </pic:pic>
                    </a:graphicData>
                  </a:graphic>
                </wp:inline>
              </w:drawing>
            </w:r>
          </w:p>
        </w:tc>
        <w:tc>
          <w:tcPr>
            <w:tcW w:w="848" w:type="dxa"/>
          </w:tcPr>
          <w:p w14:paraId="20FF0B7A" w14:textId="77777777" w:rsidR="0069441E" w:rsidRPr="005F2419" w:rsidRDefault="0069441E" w:rsidP="00802D99">
            <w:pPr>
              <w:jc w:val="center"/>
              <w:rPr>
                <w:rFonts w:ascii="Comic Sans MS" w:hAnsi="Comic Sans MS"/>
                <w:b/>
                <w:sz w:val="28"/>
              </w:rPr>
            </w:pPr>
            <w:r w:rsidRPr="005F2419">
              <w:rPr>
                <w:rFonts w:ascii="Comic Sans MS" w:hAnsi="Comic Sans MS"/>
                <w:noProof/>
                <w:lang w:eastAsia="en-GB"/>
              </w:rPr>
              <w:drawing>
                <wp:inline distT="0" distB="0" distL="0" distR="0" wp14:anchorId="2E1858B1" wp14:editId="770F49C0">
                  <wp:extent cx="352425" cy="47595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12148" t="27514" r="71709" b="33729"/>
                          <a:stretch/>
                        </pic:blipFill>
                        <pic:spPr bwMode="auto">
                          <a:xfrm>
                            <a:off x="0" y="0"/>
                            <a:ext cx="352920" cy="476624"/>
                          </a:xfrm>
                          <a:prstGeom prst="rect">
                            <a:avLst/>
                          </a:prstGeom>
                          <a:ln>
                            <a:noFill/>
                          </a:ln>
                          <a:extLst>
                            <a:ext uri="{53640926-AAD7-44D8-BBD7-CCE9431645EC}">
                              <a14:shadowObscured xmlns:a14="http://schemas.microsoft.com/office/drawing/2010/main"/>
                            </a:ext>
                          </a:extLst>
                        </pic:spPr>
                      </pic:pic>
                    </a:graphicData>
                  </a:graphic>
                </wp:inline>
              </w:drawing>
            </w:r>
          </w:p>
        </w:tc>
        <w:tc>
          <w:tcPr>
            <w:tcW w:w="966" w:type="dxa"/>
          </w:tcPr>
          <w:p w14:paraId="7368164B" w14:textId="77777777" w:rsidR="0069441E" w:rsidRPr="005F2419" w:rsidRDefault="0069441E" w:rsidP="00802D99">
            <w:pPr>
              <w:jc w:val="center"/>
              <w:rPr>
                <w:rFonts w:ascii="Comic Sans MS" w:hAnsi="Comic Sans MS"/>
                <w:b/>
                <w:sz w:val="28"/>
              </w:rPr>
            </w:pPr>
            <w:r>
              <w:rPr>
                <w:noProof/>
                <w:lang w:eastAsia="en-GB"/>
              </w:rPr>
              <w:drawing>
                <wp:inline distT="0" distB="0" distL="0" distR="0" wp14:anchorId="208D4795" wp14:editId="66FFEA48">
                  <wp:extent cx="474735" cy="48577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19138" t="25148" r="59394" b="35799"/>
                          <a:stretch/>
                        </pic:blipFill>
                        <pic:spPr bwMode="auto">
                          <a:xfrm>
                            <a:off x="0" y="0"/>
                            <a:ext cx="475402" cy="486457"/>
                          </a:xfrm>
                          <a:prstGeom prst="rect">
                            <a:avLst/>
                          </a:prstGeom>
                          <a:ln>
                            <a:noFill/>
                          </a:ln>
                          <a:extLst>
                            <a:ext uri="{53640926-AAD7-44D8-BBD7-CCE9431645EC}">
                              <a14:shadowObscured xmlns:a14="http://schemas.microsoft.com/office/drawing/2010/main"/>
                            </a:ext>
                          </a:extLst>
                        </pic:spPr>
                      </pic:pic>
                    </a:graphicData>
                  </a:graphic>
                </wp:inline>
              </w:drawing>
            </w:r>
            <w:r w:rsidRPr="005F2419">
              <w:rPr>
                <w:rFonts w:ascii="Comic Sans MS" w:hAnsi="Comic Sans MS"/>
                <w:noProof/>
                <w:lang w:eastAsia="en-GB"/>
              </w:rPr>
              <w:t xml:space="preserve">      </w:t>
            </w:r>
          </w:p>
        </w:tc>
      </w:tr>
      <w:tr w:rsidR="0069441E" w:rsidRPr="005F2419" w14:paraId="645F9510" w14:textId="77777777" w:rsidTr="00802D99">
        <w:tc>
          <w:tcPr>
            <w:tcW w:w="510" w:type="dxa"/>
          </w:tcPr>
          <w:p w14:paraId="67C6E0FE" w14:textId="77777777" w:rsidR="0069441E" w:rsidRPr="005F2419" w:rsidRDefault="0069441E" w:rsidP="00802D99">
            <w:pPr>
              <w:jc w:val="center"/>
              <w:rPr>
                <w:rFonts w:ascii="Comic Sans MS" w:hAnsi="Comic Sans MS"/>
                <w:sz w:val="28"/>
              </w:rPr>
            </w:pPr>
            <w:r w:rsidRPr="005F2419">
              <w:rPr>
                <w:rFonts w:ascii="Comic Sans MS" w:hAnsi="Comic Sans MS"/>
                <w:sz w:val="28"/>
              </w:rPr>
              <w:t>1</w:t>
            </w:r>
          </w:p>
        </w:tc>
        <w:tc>
          <w:tcPr>
            <w:tcW w:w="6569" w:type="dxa"/>
          </w:tcPr>
          <w:p w14:paraId="53B25BF2" w14:textId="32BAF670" w:rsidR="0069441E" w:rsidRPr="005F2419" w:rsidRDefault="001B4378" w:rsidP="00802D99">
            <w:pPr>
              <w:rPr>
                <w:rFonts w:ascii="Comic Sans MS" w:hAnsi="Comic Sans MS"/>
                <w:sz w:val="28"/>
              </w:rPr>
            </w:pPr>
            <w:r>
              <w:rPr>
                <w:rFonts w:ascii="Comic Sans MS" w:hAnsi="Comic Sans MS"/>
                <w:sz w:val="28"/>
              </w:rPr>
              <w:t>3 lines</w:t>
            </w:r>
          </w:p>
        </w:tc>
        <w:tc>
          <w:tcPr>
            <w:tcW w:w="854" w:type="dxa"/>
          </w:tcPr>
          <w:p w14:paraId="7C7E2D6D" w14:textId="77777777" w:rsidR="0069441E" w:rsidRPr="005F2419" w:rsidRDefault="0069441E" w:rsidP="00802D99">
            <w:pPr>
              <w:jc w:val="center"/>
              <w:rPr>
                <w:rFonts w:ascii="Comic Sans MS" w:hAnsi="Comic Sans MS"/>
                <w:sz w:val="28"/>
              </w:rPr>
            </w:pPr>
          </w:p>
        </w:tc>
        <w:tc>
          <w:tcPr>
            <w:tcW w:w="848" w:type="dxa"/>
          </w:tcPr>
          <w:p w14:paraId="0FA198A0" w14:textId="77777777" w:rsidR="0069441E" w:rsidRPr="005F2419" w:rsidRDefault="0069441E" w:rsidP="00802D99">
            <w:pPr>
              <w:jc w:val="center"/>
              <w:rPr>
                <w:rFonts w:ascii="Comic Sans MS" w:hAnsi="Comic Sans MS"/>
                <w:sz w:val="28"/>
              </w:rPr>
            </w:pPr>
          </w:p>
        </w:tc>
        <w:tc>
          <w:tcPr>
            <w:tcW w:w="966" w:type="dxa"/>
          </w:tcPr>
          <w:p w14:paraId="4568E680" w14:textId="77777777" w:rsidR="0069441E" w:rsidRPr="005F2419" w:rsidRDefault="0069441E" w:rsidP="00802D99">
            <w:pPr>
              <w:jc w:val="center"/>
              <w:rPr>
                <w:rFonts w:ascii="Comic Sans MS" w:hAnsi="Comic Sans MS"/>
                <w:sz w:val="28"/>
              </w:rPr>
            </w:pPr>
          </w:p>
        </w:tc>
      </w:tr>
      <w:tr w:rsidR="0069441E" w:rsidRPr="005F2419" w14:paraId="6621A41D" w14:textId="77777777" w:rsidTr="00802D99">
        <w:tc>
          <w:tcPr>
            <w:tcW w:w="510" w:type="dxa"/>
          </w:tcPr>
          <w:p w14:paraId="41E67B7A" w14:textId="77777777" w:rsidR="0069441E" w:rsidRPr="005F2419" w:rsidRDefault="0069441E" w:rsidP="00802D99">
            <w:pPr>
              <w:jc w:val="center"/>
              <w:rPr>
                <w:rFonts w:ascii="Comic Sans MS" w:hAnsi="Comic Sans MS"/>
                <w:sz w:val="28"/>
              </w:rPr>
            </w:pPr>
            <w:r w:rsidRPr="005F2419">
              <w:rPr>
                <w:rFonts w:ascii="Comic Sans MS" w:hAnsi="Comic Sans MS"/>
                <w:sz w:val="28"/>
              </w:rPr>
              <w:t>2</w:t>
            </w:r>
          </w:p>
        </w:tc>
        <w:tc>
          <w:tcPr>
            <w:tcW w:w="6569" w:type="dxa"/>
          </w:tcPr>
          <w:p w14:paraId="421BCA0B" w14:textId="6D09794F" w:rsidR="0069441E" w:rsidRPr="005F2419" w:rsidRDefault="001B4378" w:rsidP="00802D99">
            <w:pPr>
              <w:jc w:val="both"/>
              <w:rPr>
                <w:rFonts w:ascii="Comic Sans MS" w:hAnsi="Comic Sans MS"/>
                <w:sz w:val="28"/>
              </w:rPr>
            </w:pPr>
            <w:r>
              <w:rPr>
                <w:rFonts w:ascii="Comic Sans MS" w:hAnsi="Comic Sans MS"/>
                <w:sz w:val="28"/>
              </w:rPr>
              <w:t>3 syllables in the first line</w:t>
            </w:r>
          </w:p>
        </w:tc>
        <w:tc>
          <w:tcPr>
            <w:tcW w:w="854" w:type="dxa"/>
          </w:tcPr>
          <w:p w14:paraId="3F22CFDA" w14:textId="713D5352" w:rsidR="0069441E" w:rsidRPr="005F2419" w:rsidRDefault="0069441E" w:rsidP="001B4378">
            <w:pPr>
              <w:rPr>
                <w:rFonts w:ascii="Comic Sans MS" w:hAnsi="Comic Sans MS"/>
                <w:sz w:val="28"/>
              </w:rPr>
            </w:pPr>
          </w:p>
        </w:tc>
        <w:tc>
          <w:tcPr>
            <w:tcW w:w="848" w:type="dxa"/>
          </w:tcPr>
          <w:p w14:paraId="358CBF74" w14:textId="77777777" w:rsidR="0069441E" w:rsidRPr="005F2419" w:rsidRDefault="0069441E" w:rsidP="00802D99">
            <w:pPr>
              <w:jc w:val="center"/>
              <w:rPr>
                <w:rFonts w:ascii="Comic Sans MS" w:hAnsi="Comic Sans MS"/>
                <w:sz w:val="28"/>
              </w:rPr>
            </w:pPr>
          </w:p>
        </w:tc>
        <w:tc>
          <w:tcPr>
            <w:tcW w:w="966" w:type="dxa"/>
          </w:tcPr>
          <w:p w14:paraId="73999623" w14:textId="77777777" w:rsidR="0069441E" w:rsidRPr="005F2419" w:rsidRDefault="0069441E" w:rsidP="00802D99">
            <w:pPr>
              <w:jc w:val="center"/>
              <w:rPr>
                <w:rFonts w:ascii="Comic Sans MS" w:hAnsi="Comic Sans MS"/>
                <w:sz w:val="28"/>
              </w:rPr>
            </w:pPr>
          </w:p>
        </w:tc>
      </w:tr>
      <w:tr w:rsidR="0069441E" w:rsidRPr="005F2419" w14:paraId="54DFF812" w14:textId="77777777" w:rsidTr="00802D99">
        <w:tc>
          <w:tcPr>
            <w:tcW w:w="510" w:type="dxa"/>
          </w:tcPr>
          <w:p w14:paraId="33A1DFDA" w14:textId="77777777" w:rsidR="0069441E" w:rsidRPr="005F2419" w:rsidRDefault="0069441E" w:rsidP="00802D99">
            <w:pPr>
              <w:jc w:val="center"/>
              <w:rPr>
                <w:rFonts w:ascii="Comic Sans MS" w:hAnsi="Comic Sans MS"/>
                <w:sz w:val="28"/>
              </w:rPr>
            </w:pPr>
            <w:r w:rsidRPr="005F2419">
              <w:rPr>
                <w:rFonts w:ascii="Comic Sans MS" w:hAnsi="Comic Sans MS"/>
                <w:sz w:val="28"/>
              </w:rPr>
              <w:t>3</w:t>
            </w:r>
          </w:p>
        </w:tc>
        <w:tc>
          <w:tcPr>
            <w:tcW w:w="6569" w:type="dxa"/>
          </w:tcPr>
          <w:p w14:paraId="64157693" w14:textId="651CB8AD" w:rsidR="0069441E" w:rsidRPr="005F2419" w:rsidRDefault="001B4378" w:rsidP="00802D99">
            <w:pPr>
              <w:rPr>
                <w:rFonts w:ascii="Comic Sans MS" w:hAnsi="Comic Sans MS"/>
                <w:sz w:val="28"/>
              </w:rPr>
            </w:pPr>
            <w:r>
              <w:rPr>
                <w:rFonts w:ascii="Comic Sans MS" w:hAnsi="Comic Sans MS"/>
                <w:sz w:val="28"/>
              </w:rPr>
              <w:t>5 syllables in the second line</w:t>
            </w:r>
          </w:p>
        </w:tc>
        <w:tc>
          <w:tcPr>
            <w:tcW w:w="854" w:type="dxa"/>
          </w:tcPr>
          <w:p w14:paraId="2672D114" w14:textId="77777777" w:rsidR="0069441E" w:rsidRPr="005F2419" w:rsidRDefault="0069441E" w:rsidP="00802D99">
            <w:pPr>
              <w:jc w:val="center"/>
              <w:rPr>
                <w:rFonts w:ascii="Comic Sans MS" w:hAnsi="Comic Sans MS"/>
                <w:sz w:val="28"/>
              </w:rPr>
            </w:pPr>
          </w:p>
        </w:tc>
        <w:tc>
          <w:tcPr>
            <w:tcW w:w="848" w:type="dxa"/>
          </w:tcPr>
          <w:p w14:paraId="1DCBA06B" w14:textId="77777777" w:rsidR="0069441E" w:rsidRPr="005F2419" w:rsidRDefault="0069441E" w:rsidP="00802D99">
            <w:pPr>
              <w:jc w:val="center"/>
              <w:rPr>
                <w:rFonts w:ascii="Comic Sans MS" w:hAnsi="Comic Sans MS"/>
                <w:sz w:val="28"/>
              </w:rPr>
            </w:pPr>
          </w:p>
        </w:tc>
        <w:tc>
          <w:tcPr>
            <w:tcW w:w="966" w:type="dxa"/>
          </w:tcPr>
          <w:p w14:paraId="27D5EC88" w14:textId="77777777" w:rsidR="0069441E" w:rsidRPr="005F2419" w:rsidRDefault="0069441E" w:rsidP="00802D99">
            <w:pPr>
              <w:jc w:val="center"/>
              <w:rPr>
                <w:rFonts w:ascii="Comic Sans MS" w:hAnsi="Comic Sans MS"/>
                <w:sz w:val="28"/>
              </w:rPr>
            </w:pPr>
          </w:p>
        </w:tc>
      </w:tr>
      <w:tr w:rsidR="0069441E" w:rsidRPr="005F2419" w14:paraId="60349F18" w14:textId="77777777" w:rsidTr="00802D99">
        <w:tc>
          <w:tcPr>
            <w:tcW w:w="510" w:type="dxa"/>
          </w:tcPr>
          <w:p w14:paraId="2F3C9C23" w14:textId="77777777" w:rsidR="0069441E" w:rsidRPr="005F2419" w:rsidRDefault="0069441E" w:rsidP="00802D99">
            <w:pPr>
              <w:jc w:val="center"/>
              <w:rPr>
                <w:rFonts w:ascii="Comic Sans MS" w:hAnsi="Comic Sans MS"/>
                <w:sz w:val="28"/>
              </w:rPr>
            </w:pPr>
            <w:r w:rsidRPr="005F2419">
              <w:rPr>
                <w:rFonts w:ascii="Comic Sans MS" w:hAnsi="Comic Sans MS"/>
                <w:sz w:val="28"/>
              </w:rPr>
              <w:t>4</w:t>
            </w:r>
          </w:p>
        </w:tc>
        <w:tc>
          <w:tcPr>
            <w:tcW w:w="6569" w:type="dxa"/>
          </w:tcPr>
          <w:p w14:paraId="433EBD23" w14:textId="74C57851" w:rsidR="0069441E" w:rsidRPr="005F2419" w:rsidRDefault="001B4378" w:rsidP="00802D99">
            <w:pPr>
              <w:rPr>
                <w:rFonts w:ascii="Comic Sans MS" w:hAnsi="Comic Sans MS"/>
                <w:sz w:val="28"/>
              </w:rPr>
            </w:pPr>
            <w:r>
              <w:rPr>
                <w:rFonts w:ascii="Comic Sans MS" w:hAnsi="Comic Sans MS"/>
                <w:sz w:val="28"/>
              </w:rPr>
              <w:t>3 syllables in the third line</w:t>
            </w:r>
          </w:p>
        </w:tc>
        <w:tc>
          <w:tcPr>
            <w:tcW w:w="854" w:type="dxa"/>
          </w:tcPr>
          <w:p w14:paraId="58EABA0F" w14:textId="77777777" w:rsidR="0069441E" w:rsidRPr="005F2419" w:rsidRDefault="0069441E" w:rsidP="00802D99">
            <w:pPr>
              <w:jc w:val="center"/>
              <w:rPr>
                <w:rFonts w:ascii="Comic Sans MS" w:hAnsi="Comic Sans MS"/>
                <w:sz w:val="28"/>
              </w:rPr>
            </w:pPr>
          </w:p>
        </w:tc>
        <w:tc>
          <w:tcPr>
            <w:tcW w:w="848" w:type="dxa"/>
          </w:tcPr>
          <w:p w14:paraId="3FF0C331" w14:textId="77777777" w:rsidR="0069441E" w:rsidRPr="005F2419" w:rsidRDefault="0069441E" w:rsidP="00802D99">
            <w:pPr>
              <w:jc w:val="center"/>
              <w:rPr>
                <w:rFonts w:ascii="Comic Sans MS" w:hAnsi="Comic Sans MS"/>
                <w:sz w:val="28"/>
              </w:rPr>
            </w:pPr>
          </w:p>
        </w:tc>
        <w:tc>
          <w:tcPr>
            <w:tcW w:w="966" w:type="dxa"/>
          </w:tcPr>
          <w:p w14:paraId="127CFE4E" w14:textId="77777777" w:rsidR="0069441E" w:rsidRPr="005F2419" w:rsidRDefault="0069441E" w:rsidP="00802D99">
            <w:pPr>
              <w:jc w:val="center"/>
              <w:rPr>
                <w:rFonts w:ascii="Comic Sans MS" w:hAnsi="Comic Sans MS"/>
                <w:sz w:val="28"/>
              </w:rPr>
            </w:pPr>
          </w:p>
        </w:tc>
      </w:tr>
      <w:tr w:rsidR="0069441E" w:rsidRPr="005F2419" w14:paraId="13694779" w14:textId="77777777" w:rsidTr="00802D99">
        <w:trPr>
          <w:trHeight w:val="364"/>
        </w:trPr>
        <w:tc>
          <w:tcPr>
            <w:tcW w:w="510" w:type="dxa"/>
          </w:tcPr>
          <w:p w14:paraId="5DC854BA" w14:textId="77777777" w:rsidR="0069441E" w:rsidRPr="005F2419" w:rsidRDefault="0069441E" w:rsidP="00802D99">
            <w:pPr>
              <w:jc w:val="center"/>
              <w:rPr>
                <w:rFonts w:ascii="Comic Sans MS" w:hAnsi="Comic Sans MS"/>
                <w:sz w:val="28"/>
              </w:rPr>
            </w:pPr>
            <w:r w:rsidRPr="005F2419">
              <w:rPr>
                <w:rFonts w:ascii="Comic Sans MS" w:hAnsi="Comic Sans MS"/>
                <w:sz w:val="28"/>
              </w:rPr>
              <w:t>5</w:t>
            </w:r>
          </w:p>
        </w:tc>
        <w:tc>
          <w:tcPr>
            <w:tcW w:w="6569" w:type="dxa"/>
          </w:tcPr>
          <w:p w14:paraId="69674AD2" w14:textId="34F8C5A4" w:rsidR="0069441E" w:rsidRPr="005F2419" w:rsidRDefault="001B4378" w:rsidP="00802D99">
            <w:pPr>
              <w:rPr>
                <w:rFonts w:ascii="Comic Sans MS" w:hAnsi="Comic Sans MS"/>
                <w:sz w:val="28"/>
              </w:rPr>
            </w:pPr>
            <w:r>
              <w:rPr>
                <w:rFonts w:ascii="Comic Sans MS" w:hAnsi="Comic Sans MS"/>
                <w:sz w:val="28"/>
              </w:rPr>
              <w:t>About nature</w:t>
            </w:r>
          </w:p>
        </w:tc>
        <w:tc>
          <w:tcPr>
            <w:tcW w:w="854" w:type="dxa"/>
          </w:tcPr>
          <w:p w14:paraId="3AAE3FAB" w14:textId="77777777" w:rsidR="0069441E" w:rsidRPr="005F2419" w:rsidRDefault="0069441E" w:rsidP="00802D99">
            <w:pPr>
              <w:jc w:val="center"/>
              <w:rPr>
                <w:rFonts w:ascii="Comic Sans MS" w:hAnsi="Comic Sans MS"/>
                <w:sz w:val="28"/>
              </w:rPr>
            </w:pPr>
          </w:p>
        </w:tc>
        <w:tc>
          <w:tcPr>
            <w:tcW w:w="848" w:type="dxa"/>
          </w:tcPr>
          <w:p w14:paraId="49CD53BE" w14:textId="77777777" w:rsidR="0069441E" w:rsidRPr="005F2419" w:rsidRDefault="0069441E" w:rsidP="00802D99">
            <w:pPr>
              <w:jc w:val="center"/>
              <w:rPr>
                <w:rFonts w:ascii="Comic Sans MS" w:hAnsi="Comic Sans MS"/>
                <w:sz w:val="28"/>
              </w:rPr>
            </w:pPr>
          </w:p>
        </w:tc>
        <w:tc>
          <w:tcPr>
            <w:tcW w:w="966" w:type="dxa"/>
          </w:tcPr>
          <w:p w14:paraId="65128AF2" w14:textId="77777777" w:rsidR="0069441E" w:rsidRPr="005F2419" w:rsidRDefault="0069441E" w:rsidP="00802D99">
            <w:pPr>
              <w:jc w:val="center"/>
              <w:rPr>
                <w:rFonts w:ascii="Comic Sans MS" w:hAnsi="Comic Sans MS"/>
                <w:sz w:val="28"/>
              </w:rPr>
            </w:pPr>
          </w:p>
        </w:tc>
      </w:tr>
      <w:tr w:rsidR="0069441E" w:rsidRPr="005F2419" w14:paraId="73CBCC0A" w14:textId="77777777" w:rsidTr="00802D99">
        <w:trPr>
          <w:trHeight w:val="364"/>
        </w:trPr>
        <w:tc>
          <w:tcPr>
            <w:tcW w:w="510" w:type="dxa"/>
          </w:tcPr>
          <w:p w14:paraId="48E7B377" w14:textId="77777777" w:rsidR="0069441E" w:rsidRPr="005F2419" w:rsidRDefault="0069441E" w:rsidP="00802D99">
            <w:pPr>
              <w:jc w:val="center"/>
              <w:rPr>
                <w:rFonts w:ascii="Comic Sans MS" w:hAnsi="Comic Sans MS"/>
                <w:sz w:val="28"/>
              </w:rPr>
            </w:pPr>
            <w:r w:rsidRPr="005F2419">
              <w:rPr>
                <w:rFonts w:ascii="Comic Sans MS" w:hAnsi="Comic Sans MS"/>
                <w:sz w:val="28"/>
              </w:rPr>
              <w:t>6</w:t>
            </w:r>
          </w:p>
        </w:tc>
        <w:tc>
          <w:tcPr>
            <w:tcW w:w="6569" w:type="dxa"/>
          </w:tcPr>
          <w:p w14:paraId="7BDCB325" w14:textId="77777777" w:rsidR="0069441E" w:rsidRPr="005F2419" w:rsidRDefault="0069441E" w:rsidP="00802D99">
            <w:pPr>
              <w:rPr>
                <w:rFonts w:ascii="Comic Sans MS" w:hAnsi="Comic Sans MS"/>
                <w:sz w:val="28"/>
              </w:rPr>
            </w:pPr>
          </w:p>
        </w:tc>
        <w:tc>
          <w:tcPr>
            <w:tcW w:w="854" w:type="dxa"/>
          </w:tcPr>
          <w:p w14:paraId="5CD18741" w14:textId="77777777" w:rsidR="0069441E" w:rsidRPr="005F2419" w:rsidRDefault="0069441E" w:rsidP="00802D99">
            <w:pPr>
              <w:jc w:val="center"/>
              <w:rPr>
                <w:rFonts w:ascii="Comic Sans MS" w:hAnsi="Comic Sans MS"/>
                <w:sz w:val="28"/>
              </w:rPr>
            </w:pPr>
          </w:p>
        </w:tc>
        <w:tc>
          <w:tcPr>
            <w:tcW w:w="848" w:type="dxa"/>
          </w:tcPr>
          <w:p w14:paraId="6D3EA958" w14:textId="77777777" w:rsidR="0069441E" w:rsidRPr="005F2419" w:rsidRDefault="0069441E" w:rsidP="00802D99">
            <w:pPr>
              <w:jc w:val="center"/>
              <w:rPr>
                <w:rFonts w:ascii="Comic Sans MS" w:hAnsi="Comic Sans MS"/>
                <w:sz w:val="28"/>
              </w:rPr>
            </w:pPr>
          </w:p>
        </w:tc>
        <w:tc>
          <w:tcPr>
            <w:tcW w:w="966" w:type="dxa"/>
          </w:tcPr>
          <w:p w14:paraId="17F381EB" w14:textId="77777777" w:rsidR="0069441E" w:rsidRPr="005F2419" w:rsidRDefault="0069441E" w:rsidP="00802D99">
            <w:pPr>
              <w:jc w:val="center"/>
              <w:rPr>
                <w:rFonts w:ascii="Comic Sans MS" w:hAnsi="Comic Sans MS"/>
                <w:sz w:val="28"/>
              </w:rPr>
            </w:pPr>
          </w:p>
        </w:tc>
      </w:tr>
      <w:tr w:rsidR="0069441E" w:rsidRPr="005F2419" w14:paraId="2AADD548" w14:textId="77777777" w:rsidTr="00802D99">
        <w:trPr>
          <w:trHeight w:val="364"/>
        </w:trPr>
        <w:tc>
          <w:tcPr>
            <w:tcW w:w="9747" w:type="dxa"/>
            <w:gridSpan w:val="5"/>
          </w:tcPr>
          <w:p w14:paraId="6C5F9A42" w14:textId="15E911BC" w:rsidR="0069441E" w:rsidRPr="005F2419" w:rsidRDefault="0069441E" w:rsidP="00802D99">
            <w:pPr>
              <w:rPr>
                <w:rFonts w:ascii="Comic Sans MS" w:hAnsi="Comic Sans MS"/>
                <w:sz w:val="28"/>
              </w:rPr>
            </w:pPr>
            <w:r w:rsidRPr="005F2419">
              <w:rPr>
                <w:rFonts w:ascii="Comic Sans MS" w:hAnsi="Comic Sans MS"/>
                <w:b/>
                <w:sz w:val="44"/>
              </w:rPr>
              <w:t>Did you add any extra sides?</w:t>
            </w:r>
          </w:p>
        </w:tc>
      </w:tr>
      <w:tr w:rsidR="0069441E" w:rsidRPr="005F2419" w14:paraId="062593CB" w14:textId="77777777" w:rsidTr="00802D99">
        <w:trPr>
          <w:trHeight w:val="364"/>
        </w:trPr>
        <w:tc>
          <w:tcPr>
            <w:tcW w:w="510" w:type="dxa"/>
          </w:tcPr>
          <w:p w14:paraId="69DBF602" w14:textId="77777777" w:rsidR="0069441E" w:rsidRPr="005F2419" w:rsidRDefault="0069441E" w:rsidP="00802D99">
            <w:pPr>
              <w:jc w:val="center"/>
              <w:rPr>
                <w:rFonts w:ascii="Comic Sans MS" w:hAnsi="Comic Sans MS"/>
                <w:sz w:val="28"/>
              </w:rPr>
            </w:pPr>
            <w:r w:rsidRPr="005F2419">
              <w:rPr>
                <w:rFonts w:ascii="Comic Sans MS" w:hAnsi="Comic Sans MS"/>
                <w:noProof/>
                <w:sz w:val="28"/>
                <w:lang w:eastAsia="en-GB"/>
              </w:rPr>
              <mc:AlternateContent>
                <mc:Choice Requires="wps">
                  <w:drawing>
                    <wp:anchor distT="0" distB="0" distL="114300" distR="114300" simplePos="0" relativeHeight="251662336" behindDoc="0" locked="0" layoutInCell="1" allowOverlap="1" wp14:anchorId="02CBAD1E" wp14:editId="5ABD0D05">
                      <wp:simplePos x="0" y="0"/>
                      <wp:positionH relativeFrom="column">
                        <wp:posOffset>-9525</wp:posOffset>
                      </wp:positionH>
                      <wp:positionV relativeFrom="paragraph">
                        <wp:posOffset>22860</wp:posOffset>
                      </wp:positionV>
                      <wp:extent cx="200025" cy="171450"/>
                      <wp:effectExtent l="38100" t="19050" r="47625" b="38100"/>
                      <wp:wrapNone/>
                      <wp:docPr id="10" name="5-Point Star 10"/>
                      <wp:cNvGraphicFramePr/>
                      <a:graphic xmlns:a="http://schemas.openxmlformats.org/drawingml/2006/main">
                        <a:graphicData uri="http://schemas.microsoft.com/office/word/2010/wordprocessingShape">
                          <wps:wsp>
                            <wps:cNvSpPr/>
                            <wps:spPr>
                              <a:xfrm>
                                <a:off x="0" y="0"/>
                                <a:ext cx="200025" cy="171450"/>
                              </a:xfrm>
                              <a:prstGeom prst="star5">
                                <a:avLst/>
                              </a:prstGeom>
                              <a:solidFill>
                                <a:schemeClr val="bg1"/>
                              </a:solid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45EF58C" id="5-Point Star 10" o:spid="_x0000_s1026" style="position:absolute;margin-left:-.75pt;margin-top:1.8pt;width:15.75pt;height:13.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00025,1714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" path="m,65488r76403,l100013,r23609,65488l200025,65488r-61812,40473l161823,171450,100013,130975,38202,171450,61812,105961,,65488xe" fillcolor="white [3212]" strokecolor="black [3213]" strokeweight=".5pt">
                      <v:stroke joinstyle="miter"/>
                      <v:path arrowok="t" o:connecttype="custom" o:connectlocs="0,65488;76403,65488;100013,0;123622,65488;200025,65488;138213,105961;161823,171450;100013,130975;38202,171450;61812,105961;0,65488" o:connectangles="0,0,0,0,0,0,0,0,0,0,0"/>
                    </v:shape>
                  </w:pict>
                </mc:Fallback>
              </mc:AlternateContent>
            </w:r>
          </w:p>
        </w:tc>
        <w:tc>
          <w:tcPr>
            <w:tcW w:w="6569" w:type="dxa"/>
          </w:tcPr>
          <w:p w14:paraId="3679962D" w14:textId="081652B9" w:rsidR="0069441E" w:rsidRPr="005F2419" w:rsidRDefault="001B4378" w:rsidP="00802D99">
            <w:pPr>
              <w:rPr>
                <w:rFonts w:ascii="Comic Sans MS" w:hAnsi="Comic Sans MS"/>
                <w:sz w:val="28"/>
              </w:rPr>
            </w:pPr>
            <w:r>
              <w:rPr>
                <w:rFonts w:ascii="Comic Sans MS" w:hAnsi="Comic Sans MS"/>
                <w:sz w:val="28"/>
              </w:rPr>
              <w:t>Wow words</w:t>
            </w:r>
          </w:p>
        </w:tc>
        <w:tc>
          <w:tcPr>
            <w:tcW w:w="854" w:type="dxa"/>
          </w:tcPr>
          <w:p w14:paraId="718301F4" w14:textId="77777777" w:rsidR="0069441E" w:rsidRPr="005F2419" w:rsidRDefault="0069441E" w:rsidP="00802D99">
            <w:pPr>
              <w:jc w:val="center"/>
              <w:rPr>
                <w:rFonts w:ascii="Comic Sans MS" w:hAnsi="Comic Sans MS"/>
                <w:sz w:val="28"/>
              </w:rPr>
            </w:pPr>
          </w:p>
        </w:tc>
        <w:tc>
          <w:tcPr>
            <w:tcW w:w="848" w:type="dxa"/>
          </w:tcPr>
          <w:p w14:paraId="49EEE407" w14:textId="77777777" w:rsidR="0069441E" w:rsidRPr="005F2419" w:rsidRDefault="0069441E" w:rsidP="00802D99">
            <w:pPr>
              <w:jc w:val="center"/>
              <w:rPr>
                <w:rFonts w:ascii="Comic Sans MS" w:hAnsi="Comic Sans MS"/>
                <w:sz w:val="28"/>
              </w:rPr>
            </w:pPr>
          </w:p>
        </w:tc>
        <w:tc>
          <w:tcPr>
            <w:tcW w:w="966" w:type="dxa"/>
          </w:tcPr>
          <w:p w14:paraId="6CAEBA14" w14:textId="77777777" w:rsidR="0069441E" w:rsidRPr="005F2419" w:rsidRDefault="0069441E" w:rsidP="00802D99">
            <w:pPr>
              <w:jc w:val="center"/>
              <w:rPr>
                <w:rFonts w:ascii="Comic Sans MS" w:hAnsi="Comic Sans MS"/>
                <w:sz w:val="28"/>
              </w:rPr>
            </w:pPr>
          </w:p>
        </w:tc>
      </w:tr>
      <w:tr w:rsidR="0069441E" w:rsidRPr="005F2419" w14:paraId="77578790" w14:textId="77777777" w:rsidTr="00802D99">
        <w:trPr>
          <w:trHeight w:val="364"/>
        </w:trPr>
        <w:tc>
          <w:tcPr>
            <w:tcW w:w="510" w:type="dxa"/>
          </w:tcPr>
          <w:p w14:paraId="6AA39667" w14:textId="77777777" w:rsidR="0069441E" w:rsidRPr="005F2419" w:rsidRDefault="0069441E" w:rsidP="00802D99">
            <w:pPr>
              <w:jc w:val="center"/>
              <w:rPr>
                <w:rFonts w:ascii="Comic Sans MS" w:hAnsi="Comic Sans MS"/>
                <w:sz w:val="28"/>
              </w:rPr>
            </w:pPr>
            <w:r w:rsidRPr="005F2419">
              <w:rPr>
                <w:rFonts w:ascii="Comic Sans MS" w:hAnsi="Comic Sans MS"/>
                <w:noProof/>
                <w:sz w:val="28"/>
                <w:lang w:eastAsia="en-GB"/>
              </w:rPr>
              <mc:AlternateContent>
                <mc:Choice Requires="wps">
                  <w:drawing>
                    <wp:anchor distT="0" distB="0" distL="114300" distR="114300" simplePos="0" relativeHeight="251661312" behindDoc="0" locked="0" layoutInCell="1" allowOverlap="1" wp14:anchorId="21A970B5" wp14:editId="7C558BD8">
                      <wp:simplePos x="0" y="0"/>
                      <wp:positionH relativeFrom="column">
                        <wp:posOffset>-9525</wp:posOffset>
                      </wp:positionH>
                      <wp:positionV relativeFrom="paragraph">
                        <wp:posOffset>23495</wp:posOffset>
                      </wp:positionV>
                      <wp:extent cx="200025" cy="171450"/>
                      <wp:effectExtent l="38100" t="19050" r="47625" b="38100"/>
                      <wp:wrapNone/>
                      <wp:docPr id="9" name="5-Point Star 9"/>
                      <wp:cNvGraphicFramePr/>
                      <a:graphic xmlns:a="http://schemas.openxmlformats.org/drawingml/2006/main">
                        <a:graphicData uri="http://schemas.microsoft.com/office/word/2010/wordprocessingShape">
                          <wps:wsp>
                            <wps:cNvSpPr/>
                            <wps:spPr>
                              <a:xfrm>
                                <a:off x="0" y="0"/>
                                <a:ext cx="200025" cy="171450"/>
                              </a:xfrm>
                              <a:prstGeom prst="star5">
                                <a:avLst/>
                              </a:prstGeom>
                              <a:solidFill>
                                <a:schemeClr val="bg1"/>
                              </a:solid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F71520A" id="5-Point Star 9" o:spid="_x0000_s1026" style="position:absolute;margin-left:-.75pt;margin-top:1.85pt;width:15.75pt;height:13.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00025,1714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" path="m,65488r76403,l100013,r23609,65488l200025,65488r-61812,40473l161823,171450,100013,130975,38202,171450,61812,105961,,65488xe" fillcolor="white [3212]" strokecolor="black [3213]" strokeweight=".5pt">
                      <v:stroke joinstyle="miter"/>
                      <v:path arrowok="t" o:connecttype="custom" o:connectlocs="0,65488;76403,65488;100013,0;123622,65488;200025,65488;138213,105961;161823,171450;100013,130975;38202,171450;61812,105961;0,65488" o:connectangles="0,0,0,0,0,0,0,0,0,0,0"/>
                    </v:shape>
                  </w:pict>
                </mc:Fallback>
              </mc:AlternateContent>
            </w:r>
          </w:p>
        </w:tc>
        <w:tc>
          <w:tcPr>
            <w:tcW w:w="6569" w:type="dxa"/>
          </w:tcPr>
          <w:p w14:paraId="20CDEE72" w14:textId="59B4CC81" w:rsidR="0069441E" w:rsidRPr="005F2419" w:rsidRDefault="001B4378" w:rsidP="00802D99">
            <w:pPr>
              <w:rPr>
                <w:rFonts w:ascii="Comic Sans MS" w:hAnsi="Comic Sans MS"/>
                <w:sz w:val="28"/>
              </w:rPr>
            </w:pPr>
            <w:r>
              <w:rPr>
                <w:rFonts w:ascii="Comic Sans MS" w:hAnsi="Comic Sans MS"/>
                <w:sz w:val="28"/>
              </w:rPr>
              <w:t>Picture</w:t>
            </w:r>
          </w:p>
        </w:tc>
        <w:tc>
          <w:tcPr>
            <w:tcW w:w="854" w:type="dxa"/>
          </w:tcPr>
          <w:p w14:paraId="17415D04" w14:textId="77777777" w:rsidR="0069441E" w:rsidRPr="005F2419" w:rsidRDefault="0069441E" w:rsidP="00802D99">
            <w:pPr>
              <w:jc w:val="center"/>
              <w:rPr>
                <w:rFonts w:ascii="Comic Sans MS" w:hAnsi="Comic Sans MS"/>
                <w:sz w:val="28"/>
              </w:rPr>
            </w:pPr>
          </w:p>
        </w:tc>
        <w:tc>
          <w:tcPr>
            <w:tcW w:w="848" w:type="dxa"/>
          </w:tcPr>
          <w:p w14:paraId="419A0E83" w14:textId="77777777" w:rsidR="0069441E" w:rsidRPr="005F2419" w:rsidRDefault="0069441E" w:rsidP="00802D99">
            <w:pPr>
              <w:jc w:val="center"/>
              <w:rPr>
                <w:rFonts w:ascii="Comic Sans MS" w:hAnsi="Comic Sans MS"/>
                <w:sz w:val="28"/>
              </w:rPr>
            </w:pPr>
          </w:p>
        </w:tc>
        <w:tc>
          <w:tcPr>
            <w:tcW w:w="966" w:type="dxa"/>
          </w:tcPr>
          <w:p w14:paraId="4E2B89EF" w14:textId="77777777" w:rsidR="0069441E" w:rsidRPr="005F2419" w:rsidRDefault="0069441E" w:rsidP="00802D99">
            <w:pPr>
              <w:jc w:val="center"/>
              <w:rPr>
                <w:rFonts w:ascii="Comic Sans MS" w:hAnsi="Comic Sans MS"/>
                <w:sz w:val="28"/>
              </w:rPr>
            </w:pPr>
          </w:p>
        </w:tc>
      </w:tr>
      <w:tr w:rsidR="0069441E" w:rsidRPr="005F2419" w14:paraId="4231A8B1" w14:textId="77777777" w:rsidTr="00802D99">
        <w:trPr>
          <w:trHeight w:val="364"/>
        </w:trPr>
        <w:tc>
          <w:tcPr>
            <w:tcW w:w="510" w:type="dxa"/>
          </w:tcPr>
          <w:p w14:paraId="73F8952C" w14:textId="77777777" w:rsidR="0069441E" w:rsidRPr="005F2419" w:rsidRDefault="0069441E" w:rsidP="00802D99">
            <w:pPr>
              <w:jc w:val="center"/>
              <w:rPr>
                <w:rFonts w:ascii="Comic Sans MS" w:hAnsi="Comic Sans MS"/>
                <w:sz w:val="28"/>
              </w:rPr>
            </w:pPr>
            <w:r w:rsidRPr="005F2419">
              <w:rPr>
                <w:rFonts w:ascii="Comic Sans MS" w:hAnsi="Comic Sans MS"/>
                <w:noProof/>
                <w:sz w:val="28"/>
                <w:lang w:eastAsia="en-GB"/>
              </w:rPr>
              <mc:AlternateContent>
                <mc:Choice Requires="wps">
                  <w:drawing>
                    <wp:anchor distT="0" distB="0" distL="114300" distR="114300" simplePos="0" relativeHeight="251660288" behindDoc="0" locked="0" layoutInCell="1" allowOverlap="1" wp14:anchorId="78E2D13B" wp14:editId="3081B6B3">
                      <wp:simplePos x="0" y="0"/>
                      <wp:positionH relativeFrom="column">
                        <wp:posOffset>-9525</wp:posOffset>
                      </wp:positionH>
                      <wp:positionV relativeFrom="paragraph">
                        <wp:posOffset>24765</wp:posOffset>
                      </wp:positionV>
                      <wp:extent cx="200025" cy="171450"/>
                      <wp:effectExtent l="38100" t="19050" r="47625" b="38100"/>
                      <wp:wrapNone/>
                      <wp:docPr id="6" name="5-Point Star 6"/>
                      <wp:cNvGraphicFramePr/>
                      <a:graphic xmlns:a="http://schemas.openxmlformats.org/drawingml/2006/main">
                        <a:graphicData uri="http://schemas.microsoft.com/office/word/2010/wordprocessingShape">
                          <wps:wsp>
                            <wps:cNvSpPr/>
                            <wps:spPr>
                              <a:xfrm>
                                <a:off x="0" y="0"/>
                                <a:ext cx="200025" cy="171450"/>
                              </a:xfrm>
                              <a:prstGeom prst="star5">
                                <a:avLst/>
                              </a:prstGeom>
                              <a:solidFill>
                                <a:schemeClr val="bg1"/>
                              </a:solid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8738FF9" id="5-Point Star 6" o:spid="_x0000_s1026" style="position:absolute;margin-left:-.75pt;margin-top:1.95pt;width:15.75pt;height:13.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00025,1714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" path="m,65488r76403,l100013,r23609,65488l200025,65488r-61812,40473l161823,171450,100013,130975,38202,171450,61812,105961,,65488xe" fillcolor="white [3212]" strokecolor="black [3213]" strokeweight=".5pt">
                      <v:stroke joinstyle="miter"/>
                      <v:path arrowok="t" o:connecttype="custom" o:connectlocs="0,65488;76403,65488;100013,0;123622,65488;200025,65488;138213,105961;161823,171450;100013,130975;38202,171450;61812,105961;0,65488" o:connectangles="0,0,0,0,0,0,0,0,0,0,0"/>
                    </v:shape>
                  </w:pict>
                </mc:Fallback>
              </mc:AlternateContent>
            </w:r>
          </w:p>
        </w:tc>
        <w:tc>
          <w:tcPr>
            <w:tcW w:w="6569" w:type="dxa"/>
          </w:tcPr>
          <w:p w14:paraId="227FAE8D" w14:textId="77777777" w:rsidR="0069441E" w:rsidRPr="005F2419" w:rsidRDefault="0069441E" w:rsidP="00802D99">
            <w:pPr>
              <w:jc w:val="center"/>
              <w:rPr>
                <w:rFonts w:ascii="Comic Sans MS" w:hAnsi="Comic Sans MS"/>
                <w:sz w:val="28"/>
              </w:rPr>
            </w:pPr>
          </w:p>
        </w:tc>
        <w:tc>
          <w:tcPr>
            <w:tcW w:w="854" w:type="dxa"/>
          </w:tcPr>
          <w:p w14:paraId="17580A8D" w14:textId="77777777" w:rsidR="0069441E" w:rsidRPr="005F2419" w:rsidRDefault="0069441E" w:rsidP="00802D99">
            <w:pPr>
              <w:jc w:val="center"/>
              <w:rPr>
                <w:rFonts w:ascii="Comic Sans MS" w:hAnsi="Comic Sans MS"/>
                <w:sz w:val="28"/>
              </w:rPr>
            </w:pPr>
          </w:p>
        </w:tc>
        <w:tc>
          <w:tcPr>
            <w:tcW w:w="848" w:type="dxa"/>
          </w:tcPr>
          <w:p w14:paraId="279986F6" w14:textId="77777777" w:rsidR="0069441E" w:rsidRPr="005F2419" w:rsidRDefault="0069441E" w:rsidP="00802D99">
            <w:pPr>
              <w:jc w:val="center"/>
              <w:rPr>
                <w:rFonts w:ascii="Comic Sans MS" w:hAnsi="Comic Sans MS"/>
                <w:sz w:val="28"/>
              </w:rPr>
            </w:pPr>
          </w:p>
        </w:tc>
        <w:tc>
          <w:tcPr>
            <w:tcW w:w="966" w:type="dxa"/>
          </w:tcPr>
          <w:p w14:paraId="47DB46A3" w14:textId="77777777" w:rsidR="0069441E" w:rsidRPr="005F2419" w:rsidRDefault="0069441E" w:rsidP="00802D99">
            <w:pPr>
              <w:jc w:val="center"/>
              <w:rPr>
                <w:rFonts w:ascii="Comic Sans MS" w:hAnsi="Comic Sans MS"/>
                <w:sz w:val="28"/>
              </w:rPr>
            </w:pPr>
          </w:p>
        </w:tc>
      </w:tr>
      <w:tr w:rsidR="0069441E" w:rsidRPr="005F2419" w14:paraId="4996CAE8" w14:textId="77777777" w:rsidTr="00802D99">
        <w:trPr>
          <w:trHeight w:val="364"/>
        </w:trPr>
        <w:tc>
          <w:tcPr>
            <w:tcW w:w="9747" w:type="dxa"/>
            <w:gridSpan w:val="5"/>
            <w:tcBorders>
              <w:bottom w:val="single" w:sz="4" w:space="0" w:color="auto"/>
            </w:tcBorders>
          </w:tcPr>
          <w:p w14:paraId="0621611A" w14:textId="77777777" w:rsidR="0069441E" w:rsidRPr="005F2419" w:rsidRDefault="0069441E" w:rsidP="00802D99">
            <w:pPr>
              <w:rPr>
                <w:rFonts w:ascii="Comic Sans MS" w:hAnsi="Comic Sans MS"/>
                <w:b/>
                <w:sz w:val="44"/>
                <w:szCs w:val="44"/>
              </w:rPr>
            </w:pPr>
            <w:r w:rsidRPr="005F2419">
              <w:rPr>
                <w:rFonts w:ascii="Comic Sans MS" w:hAnsi="Comic Sans MS"/>
                <w:b/>
                <w:sz w:val="44"/>
                <w:szCs w:val="44"/>
              </w:rPr>
              <w:t>Comments</w:t>
            </w:r>
            <w:r>
              <w:rPr>
                <w:rFonts w:ascii="Comic Sans MS" w:hAnsi="Comic Sans MS"/>
                <w:b/>
                <w:sz w:val="44"/>
                <w:szCs w:val="44"/>
              </w:rPr>
              <w:t xml:space="preserve"> </w:t>
            </w:r>
          </w:p>
        </w:tc>
      </w:tr>
      <w:tr w:rsidR="0069441E" w:rsidRPr="005F2419" w14:paraId="5DD6F13E" w14:textId="77777777" w:rsidTr="00802D99">
        <w:trPr>
          <w:trHeight w:val="364"/>
        </w:trPr>
        <w:tc>
          <w:tcPr>
            <w:tcW w:w="9747" w:type="dxa"/>
            <w:gridSpan w:val="5"/>
            <w:tcBorders>
              <w:bottom w:val="single" w:sz="4" w:space="0" w:color="BFBFBF" w:themeColor="background1" w:themeShade="BF"/>
            </w:tcBorders>
          </w:tcPr>
          <w:p w14:paraId="38F3036B" w14:textId="77777777" w:rsidR="0069441E" w:rsidRPr="005F2419" w:rsidRDefault="0069441E" w:rsidP="00802D99">
            <w:pPr>
              <w:jc w:val="center"/>
              <w:rPr>
                <w:rFonts w:ascii="Comic Sans MS" w:hAnsi="Comic Sans MS"/>
                <w:sz w:val="28"/>
              </w:rPr>
            </w:pPr>
          </w:p>
        </w:tc>
      </w:tr>
      <w:tr w:rsidR="0069441E" w:rsidRPr="005F2419" w14:paraId="69AF3D20" w14:textId="77777777" w:rsidTr="00802D99">
        <w:trPr>
          <w:trHeight w:val="364"/>
        </w:trPr>
        <w:tc>
          <w:tcPr>
            <w:tcW w:w="9747" w:type="dxa"/>
            <w:gridSpan w:val="5"/>
            <w:tcBorders>
              <w:top w:val="single" w:sz="4" w:space="0" w:color="BFBFBF" w:themeColor="background1" w:themeShade="BF"/>
              <w:bottom w:val="single" w:sz="4" w:space="0" w:color="BFBFBF" w:themeColor="background1" w:themeShade="BF"/>
            </w:tcBorders>
          </w:tcPr>
          <w:p w14:paraId="19F1BB68" w14:textId="77777777" w:rsidR="0069441E" w:rsidRPr="005F2419" w:rsidRDefault="0069441E" w:rsidP="00802D99">
            <w:pPr>
              <w:jc w:val="center"/>
              <w:rPr>
                <w:rFonts w:ascii="Comic Sans MS" w:hAnsi="Comic Sans MS"/>
                <w:sz w:val="28"/>
              </w:rPr>
            </w:pPr>
          </w:p>
        </w:tc>
      </w:tr>
      <w:tr w:rsidR="0069441E" w:rsidRPr="005F2419" w14:paraId="700F5596" w14:textId="77777777" w:rsidTr="00802D99">
        <w:trPr>
          <w:trHeight w:val="364"/>
        </w:trPr>
        <w:tc>
          <w:tcPr>
            <w:tcW w:w="9747" w:type="dxa"/>
            <w:gridSpan w:val="5"/>
            <w:tcBorders>
              <w:top w:val="single" w:sz="4" w:space="0" w:color="BFBFBF" w:themeColor="background1" w:themeShade="BF"/>
              <w:bottom w:val="single" w:sz="4" w:space="0" w:color="BFBFBF" w:themeColor="background1" w:themeShade="BF"/>
            </w:tcBorders>
          </w:tcPr>
          <w:p w14:paraId="02C8E53F" w14:textId="77777777" w:rsidR="0069441E" w:rsidRPr="005F2419" w:rsidRDefault="0069441E" w:rsidP="00802D99">
            <w:pPr>
              <w:rPr>
                <w:rFonts w:ascii="Comic Sans MS" w:hAnsi="Comic Sans MS"/>
                <w:sz w:val="28"/>
              </w:rPr>
            </w:pPr>
          </w:p>
        </w:tc>
      </w:tr>
      <w:tr w:rsidR="0069441E" w:rsidRPr="005F2419" w14:paraId="701A9091" w14:textId="77777777" w:rsidTr="00802D99">
        <w:trPr>
          <w:trHeight w:val="364"/>
        </w:trPr>
        <w:tc>
          <w:tcPr>
            <w:tcW w:w="9747" w:type="dxa"/>
            <w:gridSpan w:val="5"/>
            <w:tcBorders>
              <w:top w:val="single" w:sz="4" w:space="0" w:color="BFBFBF" w:themeColor="background1" w:themeShade="BF"/>
              <w:bottom w:val="single" w:sz="4" w:space="0" w:color="BFBFBF" w:themeColor="background1" w:themeShade="BF"/>
            </w:tcBorders>
          </w:tcPr>
          <w:p w14:paraId="17534213" w14:textId="77777777" w:rsidR="0069441E" w:rsidRPr="005F2419" w:rsidRDefault="0069441E" w:rsidP="00802D99">
            <w:pPr>
              <w:jc w:val="center"/>
              <w:rPr>
                <w:rFonts w:ascii="Comic Sans MS" w:hAnsi="Comic Sans MS"/>
                <w:sz w:val="28"/>
              </w:rPr>
            </w:pPr>
          </w:p>
        </w:tc>
      </w:tr>
      <w:tr w:rsidR="0069441E" w:rsidRPr="005F2419" w14:paraId="2CA4ED51" w14:textId="77777777" w:rsidTr="00802D99">
        <w:trPr>
          <w:trHeight w:val="364"/>
        </w:trPr>
        <w:tc>
          <w:tcPr>
            <w:tcW w:w="9747" w:type="dxa"/>
            <w:gridSpan w:val="5"/>
            <w:tcBorders>
              <w:top w:val="single" w:sz="4" w:space="0" w:color="BFBFBF" w:themeColor="background1" w:themeShade="BF"/>
              <w:bottom w:val="single" w:sz="4" w:space="0" w:color="BFBFBF" w:themeColor="background1" w:themeShade="BF"/>
            </w:tcBorders>
          </w:tcPr>
          <w:p w14:paraId="4628F752" w14:textId="77777777" w:rsidR="0069441E" w:rsidRPr="005F2419" w:rsidRDefault="0069441E" w:rsidP="00802D99">
            <w:pPr>
              <w:jc w:val="center"/>
              <w:rPr>
                <w:rFonts w:ascii="Comic Sans MS" w:hAnsi="Comic Sans MS"/>
                <w:sz w:val="28"/>
              </w:rPr>
            </w:pPr>
          </w:p>
        </w:tc>
      </w:tr>
      <w:tr w:rsidR="0069441E" w:rsidRPr="005F2419" w14:paraId="48AC48DB" w14:textId="77777777" w:rsidTr="00802D99">
        <w:trPr>
          <w:trHeight w:val="364"/>
        </w:trPr>
        <w:tc>
          <w:tcPr>
            <w:tcW w:w="9747" w:type="dxa"/>
            <w:gridSpan w:val="5"/>
            <w:tcBorders>
              <w:top w:val="single" w:sz="4" w:space="0" w:color="BFBFBF" w:themeColor="background1" w:themeShade="BF"/>
              <w:bottom w:val="single" w:sz="4" w:space="0" w:color="BFBFBF" w:themeColor="background1" w:themeShade="BF"/>
            </w:tcBorders>
          </w:tcPr>
          <w:p w14:paraId="4E30FED0" w14:textId="77777777" w:rsidR="0069441E" w:rsidRPr="005F2419" w:rsidRDefault="0069441E" w:rsidP="00802D99">
            <w:pPr>
              <w:jc w:val="center"/>
              <w:rPr>
                <w:rFonts w:ascii="Comic Sans MS" w:hAnsi="Comic Sans MS"/>
                <w:sz w:val="28"/>
              </w:rPr>
            </w:pPr>
          </w:p>
        </w:tc>
      </w:tr>
      <w:tr w:rsidR="0069441E" w:rsidRPr="005F2419" w14:paraId="3845BB77" w14:textId="77777777" w:rsidTr="00802D99">
        <w:trPr>
          <w:trHeight w:val="364"/>
        </w:trPr>
        <w:tc>
          <w:tcPr>
            <w:tcW w:w="9747" w:type="dxa"/>
            <w:gridSpan w:val="5"/>
            <w:tcBorders>
              <w:top w:val="single" w:sz="4" w:space="0" w:color="BFBFBF" w:themeColor="background1" w:themeShade="BF"/>
            </w:tcBorders>
          </w:tcPr>
          <w:p w14:paraId="1473C47D" w14:textId="77777777" w:rsidR="0069441E" w:rsidRPr="005F2419" w:rsidRDefault="0069441E" w:rsidP="00802D99">
            <w:pPr>
              <w:jc w:val="center"/>
              <w:rPr>
                <w:rFonts w:ascii="Comic Sans MS" w:hAnsi="Comic Sans MS"/>
                <w:sz w:val="28"/>
              </w:rPr>
            </w:pPr>
          </w:p>
        </w:tc>
      </w:tr>
    </w:tbl>
    <w:p w14:paraId="663585B7" w14:textId="77777777" w:rsidR="0069441E" w:rsidRDefault="0069441E" w:rsidP="0069441E">
      <w:pPr>
        <w:rPr>
          <w:rFonts w:ascii="KBSticktoIt" w:hAnsi="KBSticktoIt"/>
          <w:sz w:val="28"/>
        </w:rPr>
      </w:pPr>
    </w:p>
    <w:p w14:paraId="2E57B43E" w14:textId="77777777" w:rsidR="0069441E" w:rsidRDefault="0069441E" w:rsidP="0069441E">
      <w:pPr>
        <w:rPr>
          <w:rFonts w:ascii="KBSticktoIt" w:hAnsi="KBSticktoIt"/>
          <w:sz w:val="28"/>
        </w:rPr>
      </w:pPr>
    </w:p>
    <w:p w14:paraId="29BE2E38" w14:textId="77777777" w:rsidR="0064531D" w:rsidRPr="0064531D" w:rsidRDefault="0064531D" w:rsidP="00CA22F0">
      <w:pPr>
        <w:rPr>
          <w:rFonts w:ascii="Times New Roman" w:hAnsi="Times New Roman" w:cs="Times New Roman"/>
          <w:b/>
        </w:rPr>
      </w:pPr>
    </w:p>
    <w:sectPr w:rsidR="0064531D" w:rsidRPr="0064531D" w:rsidSect="00686078">
      <w:headerReference w:type="even" r:id="rId16"/>
      <w:headerReference w:type="default" r:id="rId17"/>
      <w:footerReference w:type="even" r:id="rId18"/>
      <w:footerReference w:type="default" r:id="rId19"/>
      <w:headerReference w:type="first" r:id="rId20"/>
      <w:footerReference w:type="firs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A563C5" w14:textId="77777777" w:rsidR="006266A8" w:rsidRDefault="006266A8" w:rsidP="00AB2CF2">
      <w:r>
        <w:separator/>
      </w:r>
    </w:p>
  </w:endnote>
  <w:endnote w:type="continuationSeparator" w:id="0">
    <w:p w14:paraId="5A6CAFDB" w14:textId="77777777" w:rsidR="006266A8" w:rsidRDefault="006266A8" w:rsidP="00AB2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KBSticktoIt">
    <w:altName w:val="Times New Roman"/>
    <w:panose1 w:val="020B0604020202020204"/>
    <w:charset w:val="00"/>
    <w:family w:val="auto"/>
    <w:pitch w:val="variable"/>
    <w:sig w:usb0="00000003" w:usb1="0001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5248292"/>
      <w:docPartObj>
        <w:docPartGallery w:val="Page Numbers (Bottom of Page)"/>
        <w:docPartUnique/>
      </w:docPartObj>
    </w:sdtPr>
    <w:sdtEndPr>
      <w:rPr>
        <w:rStyle w:val="PageNumber"/>
      </w:rPr>
    </w:sdtEndPr>
    <w:sdtContent>
      <w:p w14:paraId="3EBF3EC5" w14:textId="773E5E58" w:rsidR="00AB2CF2" w:rsidRDefault="00AB2CF2" w:rsidP="00182D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E4E202" w14:textId="77777777" w:rsidR="00AB2CF2" w:rsidRDefault="00AB2CF2" w:rsidP="00AB2C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4118899"/>
      <w:docPartObj>
        <w:docPartGallery w:val="Page Numbers (Bottom of Page)"/>
        <w:docPartUnique/>
      </w:docPartObj>
    </w:sdtPr>
    <w:sdtEndPr>
      <w:rPr>
        <w:rStyle w:val="PageNumber"/>
      </w:rPr>
    </w:sdtEndPr>
    <w:sdtContent>
      <w:p w14:paraId="6F79E45C" w14:textId="513F5CD7" w:rsidR="00AB2CF2" w:rsidRDefault="00AB2CF2" w:rsidP="00182D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33FCE7" w14:textId="77777777" w:rsidR="00AB2CF2" w:rsidRDefault="00AB2CF2" w:rsidP="00AB2CF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DCD0F9" w14:textId="77777777" w:rsidR="00AB2CF2" w:rsidRDefault="00AB2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9E162" w14:textId="77777777" w:rsidR="006266A8" w:rsidRDefault="006266A8" w:rsidP="00AB2CF2">
      <w:r>
        <w:separator/>
      </w:r>
    </w:p>
  </w:footnote>
  <w:footnote w:type="continuationSeparator" w:id="0">
    <w:p w14:paraId="7F20AC05" w14:textId="77777777" w:rsidR="006266A8" w:rsidRDefault="006266A8" w:rsidP="00AB2C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312CDB" w14:textId="77777777" w:rsidR="00AB2CF2" w:rsidRDefault="00AB2C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9AC83" w14:textId="5A952B92" w:rsidR="00AB2CF2" w:rsidRPr="00AB2CF2" w:rsidRDefault="00AB2CF2">
    <w:pPr>
      <w:pStyle w:val="Header"/>
      <w:rPr>
        <w:rFonts w:ascii="Times New Roman" w:hAnsi="Times New Roman" w:cs="Times New Roman"/>
      </w:rPr>
    </w:pPr>
    <w:r w:rsidRPr="00AB2CF2">
      <w:rPr>
        <w:rFonts w:ascii="Times New Roman" w:hAnsi="Times New Roman" w:cs="Times New Roman"/>
      </w:rPr>
      <w:t>1702128</w:t>
    </w:r>
  </w:p>
  <w:p w14:paraId="14AB970F" w14:textId="77777777" w:rsidR="00AB2CF2" w:rsidRDefault="00AB2C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F2356C" w14:textId="77777777" w:rsidR="00AB2CF2" w:rsidRDefault="00AB2C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AE3FB5"/>
    <w:multiLevelType w:val="hybridMultilevel"/>
    <w:tmpl w:val="76BED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6D0"/>
    <w:rsid w:val="000020AC"/>
    <w:rsid w:val="000058B2"/>
    <w:rsid w:val="000129B2"/>
    <w:rsid w:val="00020B69"/>
    <w:rsid w:val="00037C6F"/>
    <w:rsid w:val="00050761"/>
    <w:rsid w:val="00050C2C"/>
    <w:rsid w:val="00054B97"/>
    <w:rsid w:val="00057A01"/>
    <w:rsid w:val="00067E38"/>
    <w:rsid w:val="00071DEF"/>
    <w:rsid w:val="000731A9"/>
    <w:rsid w:val="00082A1D"/>
    <w:rsid w:val="00094DFD"/>
    <w:rsid w:val="000A3B88"/>
    <w:rsid w:val="000C08BD"/>
    <w:rsid w:val="000C438D"/>
    <w:rsid w:val="000D38D0"/>
    <w:rsid w:val="00111A5E"/>
    <w:rsid w:val="00116099"/>
    <w:rsid w:val="0011755F"/>
    <w:rsid w:val="0013252E"/>
    <w:rsid w:val="00145778"/>
    <w:rsid w:val="00164AA7"/>
    <w:rsid w:val="0016707E"/>
    <w:rsid w:val="00183FFF"/>
    <w:rsid w:val="00186043"/>
    <w:rsid w:val="00197011"/>
    <w:rsid w:val="001A24B1"/>
    <w:rsid w:val="001B4378"/>
    <w:rsid w:val="001C1815"/>
    <w:rsid w:val="001D2DB0"/>
    <w:rsid w:val="001D6C89"/>
    <w:rsid w:val="001E1450"/>
    <w:rsid w:val="001E6601"/>
    <w:rsid w:val="0020420A"/>
    <w:rsid w:val="00212C7F"/>
    <w:rsid w:val="002211CE"/>
    <w:rsid w:val="00224196"/>
    <w:rsid w:val="00227640"/>
    <w:rsid w:val="00234538"/>
    <w:rsid w:val="00257E23"/>
    <w:rsid w:val="00263F72"/>
    <w:rsid w:val="002670CA"/>
    <w:rsid w:val="002706F3"/>
    <w:rsid w:val="0029315C"/>
    <w:rsid w:val="002B06DA"/>
    <w:rsid w:val="002C1E53"/>
    <w:rsid w:val="002F549D"/>
    <w:rsid w:val="00301CF1"/>
    <w:rsid w:val="00316C28"/>
    <w:rsid w:val="00321838"/>
    <w:rsid w:val="003346C2"/>
    <w:rsid w:val="00334832"/>
    <w:rsid w:val="003438A0"/>
    <w:rsid w:val="003516FD"/>
    <w:rsid w:val="00352C8D"/>
    <w:rsid w:val="00364C6B"/>
    <w:rsid w:val="00382E07"/>
    <w:rsid w:val="003A513B"/>
    <w:rsid w:val="003B0BFC"/>
    <w:rsid w:val="003B2D91"/>
    <w:rsid w:val="003C1DCB"/>
    <w:rsid w:val="003C4350"/>
    <w:rsid w:val="003C5FA4"/>
    <w:rsid w:val="003D125D"/>
    <w:rsid w:val="003D13E6"/>
    <w:rsid w:val="003D5E1A"/>
    <w:rsid w:val="003E365D"/>
    <w:rsid w:val="003E559E"/>
    <w:rsid w:val="003E7295"/>
    <w:rsid w:val="00406FDA"/>
    <w:rsid w:val="00412FD8"/>
    <w:rsid w:val="00447A6D"/>
    <w:rsid w:val="00465330"/>
    <w:rsid w:val="00466030"/>
    <w:rsid w:val="0048682E"/>
    <w:rsid w:val="004977B1"/>
    <w:rsid w:val="004A1E60"/>
    <w:rsid w:val="004A371A"/>
    <w:rsid w:val="004A3812"/>
    <w:rsid w:val="004A56D0"/>
    <w:rsid w:val="004E6ABF"/>
    <w:rsid w:val="004F6C78"/>
    <w:rsid w:val="00506AD0"/>
    <w:rsid w:val="0052061D"/>
    <w:rsid w:val="00560487"/>
    <w:rsid w:val="0056688E"/>
    <w:rsid w:val="00574BDB"/>
    <w:rsid w:val="0059575A"/>
    <w:rsid w:val="005A1283"/>
    <w:rsid w:val="005A494F"/>
    <w:rsid w:val="005A596B"/>
    <w:rsid w:val="005A5DC0"/>
    <w:rsid w:val="005D74AF"/>
    <w:rsid w:val="005F6973"/>
    <w:rsid w:val="00607561"/>
    <w:rsid w:val="00621973"/>
    <w:rsid w:val="006266A8"/>
    <w:rsid w:val="0063422A"/>
    <w:rsid w:val="0064531D"/>
    <w:rsid w:val="006553FF"/>
    <w:rsid w:val="006648EF"/>
    <w:rsid w:val="006671AE"/>
    <w:rsid w:val="006701D1"/>
    <w:rsid w:val="00686078"/>
    <w:rsid w:val="0068705F"/>
    <w:rsid w:val="0069441E"/>
    <w:rsid w:val="006A442F"/>
    <w:rsid w:val="006A4546"/>
    <w:rsid w:val="006A5ACF"/>
    <w:rsid w:val="006B2764"/>
    <w:rsid w:val="006F21BF"/>
    <w:rsid w:val="006F7510"/>
    <w:rsid w:val="007646A4"/>
    <w:rsid w:val="00764FB4"/>
    <w:rsid w:val="00797F6C"/>
    <w:rsid w:val="007A13FC"/>
    <w:rsid w:val="007A7702"/>
    <w:rsid w:val="007C5BF9"/>
    <w:rsid w:val="007D56C8"/>
    <w:rsid w:val="007D6D8D"/>
    <w:rsid w:val="007F42D2"/>
    <w:rsid w:val="007F4EE3"/>
    <w:rsid w:val="00803C3E"/>
    <w:rsid w:val="008059E7"/>
    <w:rsid w:val="00836D4D"/>
    <w:rsid w:val="00861DF4"/>
    <w:rsid w:val="008810B2"/>
    <w:rsid w:val="00895BD3"/>
    <w:rsid w:val="008A1300"/>
    <w:rsid w:val="008C05B4"/>
    <w:rsid w:val="008C6F60"/>
    <w:rsid w:val="008C7176"/>
    <w:rsid w:val="008F173B"/>
    <w:rsid w:val="008F4E0F"/>
    <w:rsid w:val="008F64C5"/>
    <w:rsid w:val="009003C6"/>
    <w:rsid w:val="00900F7C"/>
    <w:rsid w:val="00904B3D"/>
    <w:rsid w:val="00931A96"/>
    <w:rsid w:val="00946578"/>
    <w:rsid w:val="0094744A"/>
    <w:rsid w:val="009566A9"/>
    <w:rsid w:val="0098028E"/>
    <w:rsid w:val="009901B2"/>
    <w:rsid w:val="00991E3F"/>
    <w:rsid w:val="00997259"/>
    <w:rsid w:val="009A4BB6"/>
    <w:rsid w:val="009B0AE9"/>
    <w:rsid w:val="009D130A"/>
    <w:rsid w:val="009E0AB3"/>
    <w:rsid w:val="009E1204"/>
    <w:rsid w:val="009E16CC"/>
    <w:rsid w:val="009E7A53"/>
    <w:rsid w:val="009F599B"/>
    <w:rsid w:val="00A02857"/>
    <w:rsid w:val="00A2617B"/>
    <w:rsid w:val="00A55B64"/>
    <w:rsid w:val="00A646AC"/>
    <w:rsid w:val="00A64DB8"/>
    <w:rsid w:val="00A70163"/>
    <w:rsid w:val="00A93231"/>
    <w:rsid w:val="00A96128"/>
    <w:rsid w:val="00AB2CF2"/>
    <w:rsid w:val="00AB5C74"/>
    <w:rsid w:val="00AC35A2"/>
    <w:rsid w:val="00B32008"/>
    <w:rsid w:val="00B54E62"/>
    <w:rsid w:val="00B6471F"/>
    <w:rsid w:val="00B7196B"/>
    <w:rsid w:val="00BB1D7C"/>
    <w:rsid w:val="00BC6854"/>
    <w:rsid w:val="00BF464C"/>
    <w:rsid w:val="00BF687A"/>
    <w:rsid w:val="00C06D0E"/>
    <w:rsid w:val="00C21C4D"/>
    <w:rsid w:val="00C250DD"/>
    <w:rsid w:val="00C337E4"/>
    <w:rsid w:val="00C412FB"/>
    <w:rsid w:val="00C751E8"/>
    <w:rsid w:val="00C920EA"/>
    <w:rsid w:val="00CA22F0"/>
    <w:rsid w:val="00CA66FC"/>
    <w:rsid w:val="00CA7C37"/>
    <w:rsid w:val="00CF17EC"/>
    <w:rsid w:val="00D069D7"/>
    <w:rsid w:val="00D210C9"/>
    <w:rsid w:val="00D8140A"/>
    <w:rsid w:val="00D91290"/>
    <w:rsid w:val="00D9779B"/>
    <w:rsid w:val="00DD1DB4"/>
    <w:rsid w:val="00DD4F08"/>
    <w:rsid w:val="00DD6DDC"/>
    <w:rsid w:val="00DE2645"/>
    <w:rsid w:val="00DF676D"/>
    <w:rsid w:val="00E0704C"/>
    <w:rsid w:val="00E33D75"/>
    <w:rsid w:val="00E34CF8"/>
    <w:rsid w:val="00E73F62"/>
    <w:rsid w:val="00E77076"/>
    <w:rsid w:val="00E82994"/>
    <w:rsid w:val="00E951D6"/>
    <w:rsid w:val="00EA1A11"/>
    <w:rsid w:val="00EC00AB"/>
    <w:rsid w:val="00ED77CA"/>
    <w:rsid w:val="00EF63C8"/>
    <w:rsid w:val="00F20C55"/>
    <w:rsid w:val="00F26F5E"/>
    <w:rsid w:val="00F3115E"/>
    <w:rsid w:val="00F33CCB"/>
    <w:rsid w:val="00F50CA9"/>
    <w:rsid w:val="00F634A4"/>
    <w:rsid w:val="00F7497D"/>
    <w:rsid w:val="00F84617"/>
    <w:rsid w:val="00F86829"/>
    <w:rsid w:val="00F94A04"/>
    <w:rsid w:val="00FA1A68"/>
    <w:rsid w:val="00FA3588"/>
    <w:rsid w:val="00FA4788"/>
    <w:rsid w:val="00FA73A9"/>
    <w:rsid w:val="00FA7CB2"/>
    <w:rsid w:val="00FB28E6"/>
    <w:rsid w:val="00FB3AEC"/>
    <w:rsid w:val="00FE0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0325A"/>
  <w14:defaultImageDpi w14:val="32767"/>
  <w15:chartTrackingRefBased/>
  <w15:docId w15:val="{D59D8B5C-B1DF-1D40-B257-9601212FF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1204"/>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382E07"/>
    <w:rPr>
      <w:color w:val="0563C1" w:themeColor="hyperlink"/>
      <w:u w:val="single"/>
    </w:rPr>
  </w:style>
  <w:style w:type="character" w:styleId="UnresolvedMention">
    <w:name w:val="Unresolved Mention"/>
    <w:basedOn w:val="DefaultParagraphFont"/>
    <w:uiPriority w:val="99"/>
    <w:rsid w:val="00382E07"/>
    <w:rPr>
      <w:color w:val="605E5C"/>
      <w:shd w:val="clear" w:color="auto" w:fill="E1DFDD"/>
    </w:rPr>
  </w:style>
  <w:style w:type="paragraph" w:styleId="ListParagraph">
    <w:name w:val="List Paragraph"/>
    <w:basedOn w:val="Normal"/>
    <w:uiPriority w:val="34"/>
    <w:qFormat/>
    <w:rsid w:val="003D5E1A"/>
    <w:pPr>
      <w:ind w:left="720"/>
      <w:contextualSpacing/>
    </w:pPr>
  </w:style>
  <w:style w:type="paragraph" w:styleId="Footer">
    <w:name w:val="footer"/>
    <w:basedOn w:val="Normal"/>
    <w:link w:val="FooterChar"/>
    <w:uiPriority w:val="99"/>
    <w:unhideWhenUsed/>
    <w:rsid w:val="00AB2CF2"/>
    <w:pPr>
      <w:tabs>
        <w:tab w:val="center" w:pos="4680"/>
        <w:tab w:val="right" w:pos="9360"/>
      </w:tabs>
    </w:pPr>
  </w:style>
  <w:style w:type="character" w:customStyle="1" w:styleId="FooterChar">
    <w:name w:val="Footer Char"/>
    <w:basedOn w:val="DefaultParagraphFont"/>
    <w:link w:val="Footer"/>
    <w:uiPriority w:val="99"/>
    <w:rsid w:val="00AB2CF2"/>
  </w:style>
  <w:style w:type="character" w:styleId="PageNumber">
    <w:name w:val="page number"/>
    <w:basedOn w:val="DefaultParagraphFont"/>
    <w:uiPriority w:val="99"/>
    <w:semiHidden/>
    <w:unhideWhenUsed/>
    <w:rsid w:val="00AB2CF2"/>
  </w:style>
  <w:style w:type="paragraph" w:styleId="Header">
    <w:name w:val="header"/>
    <w:basedOn w:val="Normal"/>
    <w:link w:val="HeaderChar"/>
    <w:uiPriority w:val="99"/>
    <w:unhideWhenUsed/>
    <w:rsid w:val="00AB2CF2"/>
    <w:pPr>
      <w:tabs>
        <w:tab w:val="center" w:pos="4680"/>
        <w:tab w:val="right" w:pos="9360"/>
      </w:tabs>
    </w:pPr>
  </w:style>
  <w:style w:type="character" w:customStyle="1" w:styleId="HeaderChar">
    <w:name w:val="Header Char"/>
    <w:basedOn w:val="DefaultParagraphFont"/>
    <w:link w:val="Header"/>
    <w:uiPriority w:val="99"/>
    <w:rsid w:val="00AB2CF2"/>
  </w:style>
  <w:style w:type="table" w:styleId="TableGrid">
    <w:name w:val="Table Grid"/>
    <w:basedOn w:val="TableNormal"/>
    <w:uiPriority w:val="59"/>
    <w:rsid w:val="0069441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678366">
      <w:bodyDiv w:val="1"/>
      <w:marLeft w:val="0"/>
      <w:marRight w:val="0"/>
      <w:marTop w:val="0"/>
      <w:marBottom w:val="0"/>
      <w:divBdr>
        <w:top w:val="none" w:sz="0" w:space="0" w:color="auto"/>
        <w:left w:val="none" w:sz="0" w:space="0" w:color="auto"/>
        <w:bottom w:val="none" w:sz="0" w:space="0" w:color="auto"/>
        <w:right w:val="none" w:sz="0" w:space="0" w:color="auto"/>
      </w:divBdr>
      <w:divsChild>
        <w:div w:id="1824196833">
          <w:marLeft w:val="0"/>
          <w:marRight w:val="0"/>
          <w:marTop w:val="0"/>
          <w:marBottom w:val="0"/>
          <w:divBdr>
            <w:top w:val="none" w:sz="0" w:space="0" w:color="auto"/>
            <w:left w:val="none" w:sz="0" w:space="0" w:color="auto"/>
            <w:bottom w:val="none" w:sz="0" w:space="0" w:color="auto"/>
            <w:right w:val="none" w:sz="0" w:space="0" w:color="auto"/>
          </w:divBdr>
          <w:divsChild>
            <w:div w:id="145439994">
              <w:marLeft w:val="0"/>
              <w:marRight w:val="0"/>
              <w:marTop w:val="0"/>
              <w:marBottom w:val="0"/>
              <w:divBdr>
                <w:top w:val="none" w:sz="0" w:space="0" w:color="auto"/>
                <w:left w:val="none" w:sz="0" w:space="0" w:color="auto"/>
                <w:bottom w:val="none" w:sz="0" w:space="0" w:color="auto"/>
                <w:right w:val="none" w:sz="0" w:space="0" w:color="auto"/>
              </w:divBdr>
              <w:divsChild>
                <w:div w:id="196518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533455">
      <w:bodyDiv w:val="1"/>
      <w:marLeft w:val="0"/>
      <w:marRight w:val="0"/>
      <w:marTop w:val="0"/>
      <w:marBottom w:val="0"/>
      <w:divBdr>
        <w:top w:val="none" w:sz="0" w:space="0" w:color="auto"/>
        <w:left w:val="none" w:sz="0" w:space="0" w:color="auto"/>
        <w:bottom w:val="none" w:sz="0" w:space="0" w:color="auto"/>
        <w:right w:val="none" w:sz="0" w:space="0" w:color="auto"/>
      </w:divBdr>
      <w:divsChild>
        <w:div w:id="1529441859">
          <w:marLeft w:val="0"/>
          <w:marRight w:val="0"/>
          <w:marTop w:val="0"/>
          <w:marBottom w:val="0"/>
          <w:divBdr>
            <w:top w:val="none" w:sz="0" w:space="0" w:color="auto"/>
            <w:left w:val="none" w:sz="0" w:space="0" w:color="auto"/>
            <w:bottom w:val="none" w:sz="0" w:space="0" w:color="auto"/>
            <w:right w:val="none" w:sz="0" w:space="0" w:color="auto"/>
          </w:divBdr>
          <w:divsChild>
            <w:div w:id="1042437845">
              <w:marLeft w:val="0"/>
              <w:marRight w:val="0"/>
              <w:marTop w:val="0"/>
              <w:marBottom w:val="0"/>
              <w:divBdr>
                <w:top w:val="none" w:sz="0" w:space="0" w:color="auto"/>
                <w:left w:val="none" w:sz="0" w:space="0" w:color="auto"/>
                <w:bottom w:val="none" w:sz="0" w:space="0" w:color="auto"/>
                <w:right w:val="none" w:sz="0" w:space="0" w:color="auto"/>
              </w:divBdr>
              <w:divsChild>
                <w:div w:id="165113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063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assessment-learning-and-thinking-skills" TargetMode="Externa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teachthought.com/pedagogy/6-reasons-standardized-testing-is-at-best-problematic/" TargetMode="External"/><Relationship Id="rId12" Type="http://schemas.openxmlformats.org/officeDocument/2006/relationships/image" Target="media/image1.jpe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teacher-network/2018/jan/23/assessment-too-often-fails-to-prioritise-learning-lets-change-that"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michiganassessmentconsortium.org/wp-content/uploads/Formative-Assessment-and-Design-of-Instructional-Systems.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depauw.edu/files/resources/krathwohl.pdf" TargetMode="Externa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442</TotalTime>
  <Pages>8</Pages>
  <Words>2669</Words>
  <Characters>15217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 (1702128)</dc:creator>
  <cp:keywords/>
  <dc:description/>
  <cp:lastModifiedBy>Jessica Wood (1702128)</cp:lastModifiedBy>
  <cp:revision>187</cp:revision>
  <dcterms:created xsi:type="dcterms:W3CDTF">2018-12-05T15:55:00Z</dcterms:created>
  <dcterms:modified xsi:type="dcterms:W3CDTF">2018-12-13T15:05:00Z</dcterms:modified>
</cp:coreProperties>
</file>