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423E9C2" w:rsidR="00D949FF" w:rsidRDefault="20A250D9">
      <w:r>
        <w:rPr>
          <w:noProof/>
        </w:rPr>
        <w:drawing>
          <wp:inline distT="0" distB="0" distL="0" distR="0" wp14:anchorId="178C8327" wp14:editId="01DFC0A7">
            <wp:extent cx="3324225" cy="3928629"/>
            <wp:effectExtent l="0" t="0" r="0" b="0"/>
            <wp:docPr id="8606446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644612" name="Picture 860644612"/>
                    <pic:cNvPicPr/>
                  </pic:nvPicPr>
                  <pic:blipFill>
                    <a:blip r:embed="rId5">
                      <a:extLst>
                        <a:ext uri="{28A0092B-C50C-407E-A947-70E740481C1C}">
                          <a14:useLocalDpi xmlns:a14="http://schemas.microsoft.com/office/drawing/2010/main"/>
                        </a:ext>
                      </a:extLst>
                    </a:blip>
                    <a:stretch>
                      <a:fillRect/>
                    </a:stretch>
                  </pic:blipFill>
                  <pic:spPr>
                    <a:xfrm>
                      <a:off x="0" y="0"/>
                      <a:ext cx="3324225" cy="3928629"/>
                    </a:xfrm>
                    <a:prstGeom prst="rect">
                      <a:avLst/>
                    </a:prstGeom>
                  </pic:spPr>
                </pic:pic>
              </a:graphicData>
            </a:graphic>
          </wp:inline>
        </w:drawing>
      </w:r>
    </w:p>
    <w:p w14:paraId="79C2714B" w14:textId="29438FBB" w:rsidR="20A250D9" w:rsidRDefault="20A250D9">
      <w:r>
        <w:rPr>
          <w:noProof/>
        </w:rPr>
        <w:drawing>
          <wp:inline distT="0" distB="0" distL="0" distR="0" wp14:anchorId="0CC41DEA" wp14:editId="3462AA20">
            <wp:extent cx="5337418" cy="4011616"/>
            <wp:effectExtent l="0" t="0" r="0" b="0"/>
            <wp:docPr id="1460408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408584" name="Picture 1460408584"/>
                    <pic:cNvPicPr/>
                  </pic:nvPicPr>
                  <pic:blipFill>
                    <a:blip r:embed="rId6">
                      <a:extLst>
                        <a:ext uri="{28A0092B-C50C-407E-A947-70E740481C1C}">
                          <a14:useLocalDpi xmlns:a14="http://schemas.microsoft.com/office/drawing/2010/main"/>
                        </a:ext>
                      </a:extLst>
                    </a:blip>
                    <a:stretch>
                      <a:fillRect/>
                    </a:stretch>
                  </pic:blipFill>
                  <pic:spPr>
                    <a:xfrm>
                      <a:off x="0" y="0"/>
                      <a:ext cx="5337418" cy="4011616"/>
                    </a:xfrm>
                    <a:prstGeom prst="rect">
                      <a:avLst/>
                    </a:prstGeom>
                  </pic:spPr>
                </pic:pic>
              </a:graphicData>
            </a:graphic>
          </wp:inline>
        </w:drawing>
      </w:r>
    </w:p>
    <w:p w14:paraId="76FB1B16" w14:textId="0DBD3888" w:rsidR="20A250D9" w:rsidRDefault="20A250D9" w:rsidP="3C2778BF">
      <w:r>
        <w:rPr>
          <w:noProof/>
        </w:rPr>
        <w:lastRenderedPageBreak/>
        <w:drawing>
          <wp:inline distT="0" distB="0" distL="0" distR="0" wp14:anchorId="7E9E2305" wp14:editId="0116B72A">
            <wp:extent cx="5943600" cy="2390775"/>
            <wp:effectExtent l="0" t="0" r="0" b="0"/>
            <wp:docPr id="8995225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2230" name="Picture 4242230"/>
                    <pic:cNvPicPr/>
                  </pic:nvPicPr>
                  <pic:blipFill>
                    <a:blip r:embed="rId7">
                      <a:extLst>
                        <a:ext uri="{28A0092B-C50C-407E-A947-70E740481C1C}">
                          <a14:useLocalDpi xmlns:a14="http://schemas.microsoft.com/office/drawing/2010/main"/>
                        </a:ext>
                      </a:extLst>
                    </a:blip>
                    <a:stretch>
                      <a:fillRect/>
                    </a:stretch>
                  </pic:blipFill>
                  <pic:spPr>
                    <a:xfrm>
                      <a:off x="0" y="0"/>
                      <a:ext cx="5943600" cy="2390775"/>
                    </a:xfrm>
                    <a:prstGeom prst="rect">
                      <a:avLst/>
                    </a:prstGeom>
                  </pic:spPr>
                </pic:pic>
              </a:graphicData>
            </a:graphic>
          </wp:inline>
        </w:drawing>
      </w:r>
      <w:r>
        <w:rPr>
          <w:noProof/>
        </w:rPr>
        <w:drawing>
          <wp:inline distT="0" distB="0" distL="0" distR="0" wp14:anchorId="66FC1C34" wp14:editId="7C96865C">
            <wp:extent cx="5943600" cy="3038475"/>
            <wp:effectExtent l="0" t="0" r="0" b="0"/>
            <wp:docPr id="21066775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677564" name="Picture 2106677564"/>
                    <pic:cNvPicPr/>
                  </pic:nvPicPr>
                  <pic:blipFill>
                    <a:blip r:embed="rId8">
                      <a:extLst>
                        <a:ext uri="{28A0092B-C50C-407E-A947-70E740481C1C}">
                          <a14:useLocalDpi xmlns:a14="http://schemas.microsoft.com/office/drawing/2010/main"/>
                        </a:ext>
                      </a:extLst>
                    </a:blip>
                    <a:stretch>
                      <a:fillRect/>
                    </a:stretch>
                  </pic:blipFill>
                  <pic:spPr>
                    <a:xfrm>
                      <a:off x="0" y="0"/>
                      <a:ext cx="5943600" cy="3038475"/>
                    </a:xfrm>
                    <a:prstGeom prst="rect">
                      <a:avLst/>
                    </a:prstGeom>
                  </pic:spPr>
                </pic:pic>
              </a:graphicData>
            </a:graphic>
          </wp:inline>
        </w:drawing>
      </w:r>
    </w:p>
    <w:p w14:paraId="342321D1" w14:textId="5F0AD140" w:rsidR="3C2778BF" w:rsidRDefault="3C2778BF">
      <w:r>
        <w:br w:type="page"/>
      </w:r>
    </w:p>
    <w:p w14:paraId="02274724" w14:textId="76CF6571" w:rsidR="5ED23AED" w:rsidRDefault="5ED23AED" w:rsidP="3C2778BF">
      <w:pPr>
        <w:rPr>
          <w:rFonts w:ascii="Aptos" w:eastAsia="Aptos" w:hAnsi="Aptos" w:cs="Aptos"/>
          <w:color w:val="000000" w:themeColor="text1"/>
        </w:rPr>
      </w:pPr>
      <w:r w:rsidRPr="3C2778BF">
        <w:rPr>
          <w:rFonts w:ascii="Amasis MT Pro Black" w:eastAsia="Amasis MT Pro Black" w:hAnsi="Amasis MT Pro Black" w:cs="Amasis MT Pro Black"/>
          <w:color w:val="000000" w:themeColor="text1"/>
        </w:rPr>
        <w:lastRenderedPageBreak/>
        <w:t>TASK 1.</w:t>
      </w:r>
      <w:r w:rsidRPr="3C2778BF">
        <w:rPr>
          <w:rFonts w:ascii="Aptos" w:eastAsia="Aptos" w:hAnsi="Aptos" w:cs="Aptos"/>
          <w:color w:val="000000" w:themeColor="text1"/>
        </w:rPr>
        <w:t xml:space="preserve"> To understand the key skills needed for my future role as a Teaching Assistant, I compared two job adverts from UK primary schools. Both adverts describe the main responsibilities of the role and the skills required to support pupils effectively.</w:t>
      </w:r>
      <w:r w:rsidR="270C519A" w:rsidRPr="3C2778BF">
        <w:rPr>
          <w:rFonts w:ascii="Aptos" w:eastAsia="Aptos" w:hAnsi="Aptos" w:cs="Aptos"/>
          <w:color w:val="000000" w:themeColor="text1"/>
        </w:rPr>
        <w:t xml:space="preserve"> TASK 1. To understand the key skills needed for my future role as a Teaching Assistant, I compared two job adverts from UK primary schools. Both adverts describe the main responsibilities of the role and the skills required to support pupils effectively.</w:t>
      </w:r>
    </w:p>
    <w:p w14:paraId="0F84CFF2" w14:textId="07C2B721" w:rsidR="3C2778BF" w:rsidRDefault="3C2778BF" w:rsidP="3C2778BF">
      <w:pPr>
        <w:rPr>
          <w:rFonts w:ascii="Aptos" w:eastAsia="Aptos" w:hAnsi="Aptos" w:cs="Aptos"/>
        </w:rPr>
      </w:pPr>
    </w:p>
    <w:tbl>
      <w:tblPr>
        <w:tblW w:w="0" w:type="auto"/>
        <w:tblLook w:val="06A0" w:firstRow="1" w:lastRow="0" w:firstColumn="1" w:lastColumn="0" w:noHBand="1" w:noVBand="1"/>
      </w:tblPr>
      <w:tblGrid>
        <w:gridCol w:w="1707"/>
        <w:gridCol w:w="2581"/>
        <w:gridCol w:w="2468"/>
        <w:gridCol w:w="2594"/>
      </w:tblGrid>
      <w:tr w:rsidR="3C2778BF" w14:paraId="76F46ED3" w14:textId="77777777" w:rsidTr="3C2778BF">
        <w:trPr>
          <w:trHeight w:val="300"/>
        </w:trPr>
        <w:tc>
          <w:tcPr>
            <w:tcW w:w="24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45BD1B56" w14:textId="11ECE6A7"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AREA</w:t>
            </w:r>
          </w:p>
        </w:tc>
        <w:tc>
          <w:tcPr>
            <w:tcW w:w="221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101AD00" w14:textId="76BA171F"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JOB 1 Teaching Assistant</w:t>
            </w:r>
          </w:p>
        </w:tc>
        <w:tc>
          <w:tcPr>
            <w:tcW w:w="22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9833EB1" w14:textId="579D8A09"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JOB 2 Teacher Level 1</w:t>
            </w:r>
          </w:p>
        </w:tc>
        <w:tc>
          <w:tcPr>
            <w:tcW w:w="30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E3216DC" w14:textId="69B458A9"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Common Skills Knowledge and Future Application</w:t>
            </w:r>
          </w:p>
        </w:tc>
      </w:tr>
      <w:tr w:rsidR="3C2778BF" w14:paraId="3B032477" w14:textId="77777777" w:rsidTr="3C2778BF">
        <w:trPr>
          <w:trHeight w:val="300"/>
        </w:trPr>
        <w:tc>
          <w:tcPr>
            <w:tcW w:w="24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1D12069" w14:textId="26DC5733"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Planning and organizational</w:t>
            </w:r>
          </w:p>
        </w:tc>
        <w:tc>
          <w:tcPr>
            <w:tcW w:w="221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E5097CB" w14:textId="0A159D7A"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The first advert focuses on supporting pupils with learning activities, helping with behaviour management, and working closely with the class teacher. The key skills mentioned include:</w:t>
            </w:r>
          </w:p>
          <w:p w14:paraId="73B6151B" w14:textId="156BB824" w:rsidR="3C2778BF" w:rsidRDefault="3C2778BF" w:rsidP="3C2778BF">
            <w:pPr>
              <w:rPr>
                <w:rFonts w:ascii="Aptos" w:eastAsia="Aptos" w:hAnsi="Aptos" w:cs="Aptos"/>
              </w:rPr>
            </w:pPr>
          </w:p>
        </w:tc>
        <w:tc>
          <w:tcPr>
            <w:tcW w:w="22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47B00A17" w14:textId="7212FDC2"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The second advert highlights supporting pupils with English as an Additional Language (EAL), helping with small-group activities, and completing simple administrative tasks. The key skills include:</w:t>
            </w:r>
          </w:p>
          <w:p w14:paraId="37E9229F" w14:textId="26CAE609" w:rsidR="3C2778BF" w:rsidRDefault="3C2778BF" w:rsidP="3C2778BF">
            <w:pPr>
              <w:rPr>
                <w:rFonts w:ascii="Aptos" w:eastAsia="Aptos" w:hAnsi="Aptos" w:cs="Aptos"/>
              </w:rPr>
            </w:pPr>
          </w:p>
        </w:tc>
        <w:tc>
          <w:tcPr>
            <w:tcW w:w="30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6749BD6" w14:textId="7346D2B3"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Both adverts mention several shared skills:</w:t>
            </w:r>
          </w:p>
          <w:p w14:paraId="0E165AFF" w14:textId="24B97416" w:rsidR="3C2778BF" w:rsidRDefault="3C2778BF" w:rsidP="3C2778BF">
            <w:pPr>
              <w:numPr>
                <w:ilvl w:val="0"/>
                <w:numId w:val="4"/>
              </w:numPr>
              <w:rPr>
                <w:rFonts w:ascii="Aptos" w:eastAsia="Aptos" w:hAnsi="Aptos" w:cs="Aptos"/>
                <w:color w:val="000000" w:themeColor="text1"/>
              </w:rPr>
            </w:pPr>
            <w:r w:rsidRPr="3C2778BF">
              <w:rPr>
                <w:rFonts w:ascii="Aptos" w:eastAsia="Aptos" w:hAnsi="Aptos" w:cs="Aptos"/>
                <w:color w:val="000000" w:themeColor="text1"/>
              </w:rPr>
              <w:t>Strong communication</w:t>
            </w:r>
          </w:p>
          <w:p w14:paraId="33BDAFCF" w14:textId="2C9CF7E7" w:rsidR="3C2778BF" w:rsidRDefault="3C2778BF" w:rsidP="3C2778BF">
            <w:pPr>
              <w:numPr>
                <w:ilvl w:val="0"/>
                <w:numId w:val="4"/>
              </w:numPr>
              <w:rPr>
                <w:rFonts w:ascii="Aptos" w:eastAsia="Aptos" w:hAnsi="Aptos" w:cs="Aptos"/>
                <w:color w:val="000000" w:themeColor="text1"/>
              </w:rPr>
            </w:pPr>
            <w:r w:rsidRPr="3C2778BF">
              <w:rPr>
                <w:rFonts w:ascii="Aptos" w:eastAsia="Aptos" w:hAnsi="Aptos" w:cs="Aptos"/>
                <w:color w:val="000000" w:themeColor="text1"/>
              </w:rPr>
              <w:t>Patience and calm behaviour</w:t>
            </w:r>
          </w:p>
          <w:p w14:paraId="6330EEA8" w14:textId="6DD9E655" w:rsidR="3C2778BF" w:rsidRDefault="3C2778BF" w:rsidP="3C2778BF">
            <w:pPr>
              <w:numPr>
                <w:ilvl w:val="0"/>
                <w:numId w:val="4"/>
              </w:numPr>
              <w:rPr>
                <w:rFonts w:ascii="Aptos" w:eastAsia="Aptos" w:hAnsi="Aptos" w:cs="Aptos"/>
                <w:color w:val="000000" w:themeColor="text1"/>
              </w:rPr>
            </w:pPr>
            <w:r w:rsidRPr="3C2778BF">
              <w:rPr>
                <w:rFonts w:ascii="Aptos" w:eastAsia="Aptos" w:hAnsi="Aptos" w:cs="Aptos"/>
                <w:color w:val="000000" w:themeColor="text1"/>
              </w:rPr>
              <w:t>Ability to support pupils with different needs</w:t>
            </w:r>
          </w:p>
          <w:p w14:paraId="49A5D14C" w14:textId="6B5E42BC" w:rsidR="3C2778BF" w:rsidRDefault="3C2778BF" w:rsidP="3C2778BF">
            <w:pPr>
              <w:numPr>
                <w:ilvl w:val="0"/>
                <w:numId w:val="4"/>
              </w:numPr>
              <w:rPr>
                <w:rFonts w:ascii="Aptos" w:eastAsia="Aptos" w:hAnsi="Aptos" w:cs="Aptos"/>
                <w:color w:val="000000" w:themeColor="text1"/>
              </w:rPr>
            </w:pPr>
            <w:r w:rsidRPr="3C2778BF">
              <w:rPr>
                <w:rFonts w:ascii="Aptos" w:eastAsia="Aptos" w:hAnsi="Aptos" w:cs="Aptos"/>
                <w:color w:val="000000" w:themeColor="text1"/>
              </w:rPr>
              <w:t>Teamwork</w:t>
            </w:r>
          </w:p>
          <w:p w14:paraId="2ACFDB80" w14:textId="11F44874" w:rsidR="3C2778BF" w:rsidRDefault="3C2778BF" w:rsidP="3C2778BF">
            <w:pPr>
              <w:numPr>
                <w:ilvl w:val="0"/>
                <w:numId w:val="4"/>
              </w:numPr>
              <w:rPr>
                <w:rFonts w:ascii="Aptos" w:eastAsia="Aptos" w:hAnsi="Aptos" w:cs="Aptos"/>
                <w:color w:val="000000" w:themeColor="text1"/>
              </w:rPr>
            </w:pPr>
            <w:r w:rsidRPr="3C2778BF">
              <w:rPr>
                <w:rFonts w:ascii="Aptos" w:eastAsia="Aptos" w:hAnsi="Aptos" w:cs="Aptos"/>
                <w:color w:val="000000" w:themeColor="text1"/>
              </w:rPr>
              <w:t>Basic SEN knowledge</w:t>
            </w:r>
          </w:p>
          <w:p w14:paraId="72150628" w14:textId="1324214A" w:rsidR="3C2778BF" w:rsidRDefault="3C2778BF" w:rsidP="3C2778BF">
            <w:pPr>
              <w:numPr>
                <w:ilvl w:val="0"/>
                <w:numId w:val="4"/>
              </w:numPr>
              <w:rPr>
                <w:rFonts w:ascii="Aptos" w:eastAsia="Aptos" w:hAnsi="Aptos" w:cs="Aptos"/>
                <w:color w:val="000000" w:themeColor="text1"/>
              </w:rPr>
            </w:pPr>
            <w:r w:rsidRPr="3C2778BF">
              <w:rPr>
                <w:rFonts w:ascii="Aptos" w:eastAsia="Aptos" w:hAnsi="Aptos" w:cs="Aptos"/>
                <w:color w:val="000000" w:themeColor="text1"/>
              </w:rPr>
              <w:t>Digital confidence</w:t>
            </w:r>
          </w:p>
          <w:p w14:paraId="12148FC5" w14:textId="6F4CC899" w:rsidR="3C2778BF" w:rsidRDefault="3C2778BF" w:rsidP="3C2778BF">
            <w:pPr>
              <w:numPr>
                <w:ilvl w:val="0"/>
                <w:numId w:val="4"/>
              </w:numPr>
              <w:rPr>
                <w:rFonts w:ascii="Aptos" w:eastAsia="Aptos" w:hAnsi="Aptos" w:cs="Aptos"/>
                <w:color w:val="000000" w:themeColor="text1"/>
              </w:rPr>
            </w:pPr>
            <w:r w:rsidRPr="3C2778BF">
              <w:rPr>
                <w:rFonts w:ascii="Aptos" w:eastAsia="Aptos" w:hAnsi="Aptos" w:cs="Aptos"/>
                <w:color w:val="000000" w:themeColor="text1"/>
              </w:rPr>
              <w:t>Reliability and good organisation</w:t>
            </w:r>
          </w:p>
          <w:p w14:paraId="24A8C75A" w14:textId="2D28DCDD"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 xml:space="preserve">These common skills show what schools </w:t>
            </w:r>
            <w:r w:rsidRPr="3C2778BF">
              <w:rPr>
                <w:rFonts w:ascii="Aptos" w:eastAsia="Aptos" w:hAnsi="Aptos" w:cs="Aptos"/>
                <w:color w:val="000000" w:themeColor="text1"/>
              </w:rPr>
              <w:lastRenderedPageBreak/>
              <w:t>value most in Teaching Assistants.</w:t>
            </w:r>
          </w:p>
          <w:p w14:paraId="768E36AA" w14:textId="5BE3BAC5" w:rsidR="3C2778BF" w:rsidRDefault="3C2778BF" w:rsidP="3C2778BF">
            <w:pPr>
              <w:rPr>
                <w:rFonts w:ascii="Aptos" w:eastAsia="Aptos" w:hAnsi="Aptos" w:cs="Aptos"/>
              </w:rPr>
            </w:pPr>
          </w:p>
          <w:p w14:paraId="69A77FE9" w14:textId="43550FD3" w:rsidR="3C2778BF" w:rsidRDefault="3C2778BF" w:rsidP="3C2778BF">
            <w:pPr>
              <w:rPr>
                <w:rFonts w:ascii="Aptos" w:eastAsia="Aptos" w:hAnsi="Aptos" w:cs="Aptos"/>
              </w:rPr>
            </w:pPr>
          </w:p>
        </w:tc>
      </w:tr>
      <w:tr w:rsidR="3C2778BF" w14:paraId="4BDB75CD" w14:textId="77777777" w:rsidTr="3C2778BF">
        <w:trPr>
          <w:trHeight w:val="300"/>
        </w:trPr>
        <w:tc>
          <w:tcPr>
            <w:tcW w:w="24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24AC16E" w14:textId="40A866F7"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lastRenderedPageBreak/>
              <w:t>Leadership and Team Management</w:t>
            </w:r>
          </w:p>
        </w:tc>
        <w:tc>
          <w:tcPr>
            <w:tcW w:w="221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3707758" w14:textId="4F37D501" w:rsidR="3C2778BF" w:rsidRDefault="3C2778BF" w:rsidP="3C2778BF">
            <w:pPr>
              <w:numPr>
                <w:ilvl w:val="0"/>
                <w:numId w:val="3"/>
              </w:numPr>
              <w:rPr>
                <w:rFonts w:ascii="Aptos" w:eastAsia="Aptos" w:hAnsi="Aptos" w:cs="Aptos"/>
                <w:color w:val="000000" w:themeColor="text1"/>
              </w:rPr>
            </w:pPr>
            <w:r w:rsidRPr="3C2778BF">
              <w:rPr>
                <w:rFonts w:ascii="Aptos" w:eastAsia="Aptos" w:hAnsi="Aptos" w:cs="Aptos"/>
                <w:color w:val="000000" w:themeColor="text1"/>
              </w:rPr>
              <w:t>Good communication skills</w:t>
            </w:r>
          </w:p>
          <w:p w14:paraId="5D7B16F1" w14:textId="684F03F9" w:rsidR="3C2778BF" w:rsidRDefault="3C2778BF" w:rsidP="3C2778BF">
            <w:pPr>
              <w:numPr>
                <w:ilvl w:val="0"/>
                <w:numId w:val="3"/>
              </w:numPr>
              <w:rPr>
                <w:rFonts w:ascii="Aptos" w:eastAsia="Aptos" w:hAnsi="Aptos" w:cs="Aptos"/>
                <w:color w:val="000000" w:themeColor="text1"/>
              </w:rPr>
            </w:pPr>
            <w:r w:rsidRPr="3C2778BF">
              <w:rPr>
                <w:rFonts w:ascii="Aptos" w:eastAsia="Aptos" w:hAnsi="Aptos" w:cs="Aptos"/>
                <w:color w:val="000000" w:themeColor="text1"/>
              </w:rPr>
              <w:t>Patience and a calm manner</w:t>
            </w:r>
          </w:p>
          <w:p w14:paraId="64723366" w14:textId="0F1C61DF" w:rsidR="3C2778BF" w:rsidRDefault="3C2778BF" w:rsidP="3C2778BF">
            <w:pPr>
              <w:numPr>
                <w:ilvl w:val="0"/>
                <w:numId w:val="3"/>
              </w:numPr>
              <w:rPr>
                <w:rFonts w:ascii="Aptos" w:eastAsia="Aptos" w:hAnsi="Aptos" w:cs="Aptos"/>
                <w:color w:val="000000" w:themeColor="text1"/>
              </w:rPr>
            </w:pPr>
            <w:r w:rsidRPr="3C2778BF">
              <w:rPr>
                <w:rFonts w:ascii="Aptos" w:eastAsia="Aptos" w:hAnsi="Aptos" w:cs="Aptos"/>
                <w:color w:val="000000" w:themeColor="text1"/>
              </w:rPr>
              <w:t>Ability to support children with different learning needs</w:t>
            </w:r>
          </w:p>
          <w:p w14:paraId="7EBEBA1B" w14:textId="00F2E7E7" w:rsidR="3C2778BF" w:rsidRDefault="3C2778BF" w:rsidP="3C2778BF">
            <w:pPr>
              <w:numPr>
                <w:ilvl w:val="0"/>
                <w:numId w:val="3"/>
              </w:numPr>
              <w:rPr>
                <w:rFonts w:ascii="Aptos" w:eastAsia="Aptos" w:hAnsi="Aptos" w:cs="Aptos"/>
                <w:color w:val="000000" w:themeColor="text1"/>
              </w:rPr>
            </w:pPr>
            <w:r w:rsidRPr="3C2778BF">
              <w:rPr>
                <w:rFonts w:ascii="Aptos" w:eastAsia="Aptos" w:hAnsi="Aptos" w:cs="Aptos"/>
                <w:color w:val="000000" w:themeColor="text1"/>
              </w:rPr>
              <w:t>Basic knowledge of SEN</w:t>
            </w:r>
          </w:p>
          <w:p w14:paraId="210E7803" w14:textId="345470C4" w:rsidR="3C2778BF" w:rsidRDefault="3C2778BF" w:rsidP="3C2778BF">
            <w:pPr>
              <w:numPr>
                <w:ilvl w:val="0"/>
                <w:numId w:val="3"/>
              </w:numPr>
              <w:rPr>
                <w:rFonts w:ascii="Aptos" w:eastAsia="Aptos" w:hAnsi="Aptos" w:cs="Aptos"/>
                <w:color w:val="000000" w:themeColor="text1"/>
              </w:rPr>
            </w:pPr>
            <w:r w:rsidRPr="3C2778BF">
              <w:rPr>
                <w:rFonts w:ascii="Aptos" w:eastAsia="Aptos" w:hAnsi="Aptos" w:cs="Aptos"/>
                <w:color w:val="000000" w:themeColor="text1"/>
              </w:rPr>
              <w:t>Confidence using digital tools such as online learning platforms</w:t>
            </w:r>
          </w:p>
          <w:p w14:paraId="503FD055" w14:textId="647A6A3F" w:rsidR="3C2778BF" w:rsidRDefault="3C2778BF" w:rsidP="3C2778BF">
            <w:pPr>
              <w:pStyle w:val="ListParagraph"/>
              <w:numPr>
                <w:ilvl w:val="0"/>
                <w:numId w:val="3"/>
              </w:numPr>
              <w:rPr>
                <w:rFonts w:ascii="Aptos" w:eastAsia="Aptos" w:hAnsi="Aptos" w:cs="Aptos"/>
                <w:color w:val="000000" w:themeColor="text1"/>
              </w:rPr>
            </w:pPr>
            <w:r w:rsidRPr="3C2778BF">
              <w:rPr>
                <w:rFonts w:ascii="Aptos" w:eastAsia="Aptos" w:hAnsi="Aptos" w:cs="Aptos"/>
                <w:color w:val="000000" w:themeColor="text1"/>
              </w:rPr>
              <w:t>Ability to work well in a team.</w:t>
            </w:r>
          </w:p>
        </w:tc>
        <w:tc>
          <w:tcPr>
            <w:tcW w:w="22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F4100CB" w14:textId="0B288FFA" w:rsidR="3C2778BF" w:rsidRDefault="3C2778BF" w:rsidP="3C2778BF">
            <w:pPr>
              <w:numPr>
                <w:ilvl w:val="0"/>
                <w:numId w:val="2"/>
              </w:numPr>
              <w:rPr>
                <w:rFonts w:ascii="Aptos" w:eastAsia="Aptos" w:hAnsi="Aptos" w:cs="Aptos"/>
                <w:color w:val="000000" w:themeColor="text1"/>
              </w:rPr>
            </w:pPr>
            <w:r w:rsidRPr="3C2778BF">
              <w:rPr>
                <w:rFonts w:ascii="Aptos" w:eastAsia="Aptos" w:hAnsi="Aptos" w:cs="Aptos"/>
                <w:color w:val="000000" w:themeColor="text1"/>
              </w:rPr>
              <w:t>Strong interpersonal skills</w:t>
            </w:r>
          </w:p>
          <w:p w14:paraId="7F15EBC2" w14:textId="33A5E945" w:rsidR="3C2778BF" w:rsidRDefault="3C2778BF" w:rsidP="3C2778BF">
            <w:pPr>
              <w:numPr>
                <w:ilvl w:val="0"/>
                <w:numId w:val="2"/>
              </w:numPr>
              <w:rPr>
                <w:rFonts w:ascii="Aptos" w:eastAsia="Aptos" w:hAnsi="Aptos" w:cs="Aptos"/>
                <w:color w:val="000000" w:themeColor="text1"/>
              </w:rPr>
            </w:pPr>
            <w:r w:rsidRPr="3C2778BF">
              <w:rPr>
                <w:rFonts w:ascii="Aptos" w:eastAsia="Aptos" w:hAnsi="Aptos" w:cs="Aptos"/>
                <w:color w:val="000000" w:themeColor="text1"/>
              </w:rPr>
              <w:t>Ability to build positive relationships</w:t>
            </w:r>
          </w:p>
          <w:p w14:paraId="35EA21CE" w14:textId="4A9C8A8F" w:rsidR="3C2778BF" w:rsidRDefault="3C2778BF" w:rsidP="3C2778BF">
            <w:pPr>
              <w:numPr>
                <w:ilvl w:val="0"/>
                <w:numId w:val="2"/>
              </w:numPr>
              <w:rPr>
                <w:rFonts w:ascii="Aptos" w:eastAsia="Aptos" w:hAnsi="Aptos" w:cs="Aptos"/>
                <w:color w:val="000000" w:themeColor="text1"/>
              </w:rPr>
            </w:pPr>
            <w:r w:rsidRPr="3C2778BF">
              <w:rPr>
                <w:rFonts w:ascii="Aptos" w:eastAsia="Aptos" w:hAnsi="Aptos" w:cs="Aptos"/>
                <w:color w:val="000000" w:themeColor="text1"/>
              </w:rPr>
              <w:t>Experience supporting EAL learners</w:t>
            </w:r>
          </w:p>
          <w:p w14:paraId="63A2C025" w14:textId="2058178F" w:rsidR="3C2778BF" w:rsidRDefault="3C2778BF" w:rsidP="3C2778BF">
            <w:pPr>
              <w:numPr>
                <w:ilvl w:val="0"/>
                <w:numId w:val="2"/>
              </w:numPr>
              <w:rPr>
                <w:rFonts w:ascii="Aptos" w:eastAsia="Aptos" w:hAnsi="Aptos" w:cs="Aptos"/>
                <w:color w:val="000000" w:themeColor="text1"/>
              </w:rPr>
            </w:pPr>
            <w:r w:rsidRPr="3C2778BF">
              <w:rPr>
                <w:rFonts w:ascii="Aptos" w:eastAsia="Aptos" w:hAnsi="Aptos" w:cs="Aptos"/>
                <w:color w:val="000000" w:themeColor="text1"/>
              </w:rPr>
              <w:t>Organisational skills for record-keeping</w:t>
            </w:r>
          </w:p>
          <w:p w14:paraId="0C2CD4B7" w14:textId="3A048FDB" w:rsidR="3C2778BF" w:rsidRDefault="3C2778BF" w:rsidP="3C2778BF">
            <w:pPr>
              <w:numPr>
                <w:ilvl w:val="0"/>
                <w:numId w:val="2"/>
              </w:numPr>
              <w:rPr>
                <w:rFonts w:ascii="Aptos" w:eastAsia="Aptos" w:hAnsi="Aptos" w:cs="Aptos"/>
                <w:color w:val="000000" w:themeColor="text1"/>
              </w:rPr>
            </w:pPr>
            <w:r w:rsidRPr="3C2778BF">
              <w:rPr>
                <w:rFonts w:ascii="Aptos" w:eastAsia="Aptos" w:hAnsi="Aptos" w:cs="Aptos"/>
                <w:color w:val="000000" w:themeColor="text1"/>
              </w:rPr>
              <w:t>Flexibility and adaptability</w:t>
            </w:r>
          </w:p>
          <w:p w14:paraId="2676A4C6" w14:textId="7C07F23A" w:rsidR="3C2778BF" w:rsidRDefault="3C2778BF" w:rsidP="3C2778BF">
            <w:pPr>
              <w:numPr>
                <w:ilvl w:val="0"/>
                <w:numId w:val="2"/>
              </w:numPr>
              <w:rPr>
                <w:rFonts w:ascii="Aptos" w:eastAsia="Aptos" w:hAnsi="Aptos" w:cs="Aptos"/>
                <w:color w:val="000000" w:themeColor="text1"/>
              </w:rPr>
            </w:pPr>
            <w:r w:rsidRPr="3C2778BF">
              <w:rPr>
                <w:rFonts w:ascii="Aptos" w:eastAsia="Aptos" w:hAnsi="Aptos" w:cs="Aptos"/>
                <w:color w:val="000000" w:themeColor="text1"/>
              </w:rPr>
              <w:t>Understanding of safeguarding procedures</w:t>
            </w:r>
          </w:p>
          <w:p w14:paraId="31F228DE" w14:textId="14B6ED4E" w:rsidR="3C2778BF" w:rsidRDefault="3C2778BF" w:rsidP="3C2778BF">
            <w:pPr>
              <w:rPr>
                <w:rFonts w:ascii="Aptos" w:eastAsia="Aptos" w:hAnsi="Aptos" w:cs="Aptos"/>
              </w:rPr>
            </w:pPr>
          </w:p>
          <w:p w14:paraId="625D4311" w14:textId="08BB345C" w:rsidR="3C2778BF" w:rsidRDefault="3C2778BF" w:rsidP="3C2778BF">
            <w:pPr>
              <w:rPr>
                <w:rFonts w:ascii="Aptos" w:eastAsia="Aptos" w:hAnsi="Aptos" w:cs="Aptos"/>
              </w:rPr>
            </w:pPr>
          </w:p>
        </w:tc>
        <w:tc>
          <w:tcPr>
            <w:tcW w:w="30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2FA657F" w14:textId="3DE96616"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 xml:space="preserve">One key skill that appears in both adverts is </w:t>
            </w:r>
            <w:r w:rsidRPr="3C2778BF">
              <w:rPr>
                <w:rFonts w:ascii="Aptos" w:eastAsia="Aptos" w:hAnsi="Aptos" w:cs="Aptos"/>
                <w:b/>
                <w:bCs/>
                <w:color w:val="000000" w:themeColor="text1"/>
              </w:rPr>
              <w:t>strong communication</w:t>
            </w:r>
            <w:r w:rsidRPr="3C2778BF">
              <w:rPr>
                <w:rFonts w:ascii="Aptos" w:eastAsia="Aptos" w:hAnsi="Aptos" w:cs="Aptos"/>
                <w:color w:val="000000" w:themeColor="text1"/>
              </w:rPr>
              <w:t>. I can use this skill effectively in my future role by giving clear instructions, explaining tasks in simple language, and supporting pupils who struggle with English. Because I speak several languages, I can also help EAL learners feel more confident and included. Good communication will help me build trust with pupils, work well with teachers, and create a positive learning environment.</w:t>
            </w:r>
          </w:p>
          <w:p w14:paraId="70EA0499" w14:textId="4D964888" w:rsidR="3C2778BF" w:rsidRDefault="3C2778BF" w:rsidP="3C2778BF">
            <w:pPr>
              <w:rPr>
                <w:rFonts w:ascii="Aptos" w:eastAsia="Aptos" w:hAnsi="Aptos" w:cs="Aptos"/>
              </w:rPr>
            </w:pPr>
          </w:p>
        </w:tc>
      </w:tr>
      <w:tr w:rsidR="3C2778BF" w14:paraId="4D8CFC78" w14:textId="77777777" w:rsidTr="3C2778BF">
        <w:trPr>
          <w:trHeight w:val="300"/>
        </w:trPr>
        <w:tc>
          <w:tcPr>
            <w:tcW w:w="24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5F78313" w14:textId="32E5A07E"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Quality and Performance</w:t>
            </w:r>
          </w:p>
        </w:tc>
        <w:tc>
          <w:tcPr>
            <w:tcW w:w="221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197B801" w14:textId="61843BF7"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Carry out observation and resolve problems,</w:t>
            </w:r>
          </w:p>
        </w:tc>
        <w:tc>
          <w:tcPr>
            <w:tcW w:w="22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72D6F71" w14:textId="72B4934B"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 xml:space="preserve">Volunteering and </w:t>
            </w:r>
            <w:proofErr w:type="gramStart"/>
            <w:r w:rsidRPr="3C2778BF">
              <w:rPr>
                <w:rFonts w:ascii="Aptos" w:eastAsia="Aptos" w:hAnsi="Aptos" w:cs="Aptos"/>
                <w:color w:val="000000" w:themeColor="text1"/>
              </w:rPr>
              <w:t>assess</w:t>
            </w:r>
            <w:proofErr w:type="gramEnd"/>
            <w:r w:rsidRPr="3C2778BF">
              <w:rPr>
                <w:rFonts w:ascii="Aptos" w:eastAsia="Aptos" w:hAnsi="Aptos" w:cs="Aptos"/>
                <w:color w:val="000000" w:themeColor="text1"/>
              </w:rPr>
              <w:t xml:space="preserve"> my own skills in future development career.</w:t>
            </w:r>
          </w:p>
        </w:tc>
        <w:tc>
          <w:tcPr>
            <w:tcW w:w="30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27FF62F" w14:textId="7FCE635F"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Both require observation control and performance monitoring, tracking progress and overcoming obstacles.</w:t>
            </w:r>
          </w:p>
        </w:tc>
      </w:tr>
    </w:tbl>
    <w:p w14:paraId="3DEA6A4C" w14:textId="0E0A84EC" w:rsidR="3C2778BF" w:rsidRDefault="3C2778BF" w:rsidP="3C2778BF">
      <w:pPr>
        <w:rPr>
          <w:rFonts w:ascii="Aptos" w:eastAsia="Aptos" w:hAnsi="Aptos" w:cs="Aptos"/>
        </w:rPr>
      </w:pPr>
    </w:p>
    <w:p w14:paraId="4E3DCABD" w14:textId="438DADDB" w:rsidR="3C2778BF" w:rsidRDefault="3C2778BF" w:rsidP="3C2778BF">
      <w:pPr>
        <w:rPr>
          <w:rFonts w:ascii="Aptos" w:eastAsia="Aptos" w:hAnsi="Aptos" w:cs="Aptos"/>
        </w:rPr>
      </w:pPr>
    </w:p>
    <w:p w14:paraId="5AFD5337" w14:textId="67566B09" w:rsidR="3C2778BF" w:rsidRDefault="3C2778BF">
      <w:r>
        <w:br w:type="page"/>
      </w:r>
    </w:p>
    <w:p w14:paraId="0D75F76F" w14:textId="786D2FF7" w:rsidR="49064C26" w:rsidRDefault="49064C26" w:rsidP="3C2778BF">
      <w:pPr>
        <w:spacing w:after="280"/>
      </w:pPr>
      <w:r w:rsidRPr="3C2778BF">
        <w:rPr>
          <w:rFonts w:ascii="Times New Roman" w:eastAsia="Times New Roman" w:hAnsi="Times New Roman" w:cs="Times New Roman"/>
          <w:b/>
          <w:bCs/>
          <w:color w:val="000000" w:themeColor="text1"/>
          <w:sz w:val="48"/>
          <w:szCs w:val="48"/>
        </w:rPr>
        <w:lastRenderedPageBreak/>
        <w:t>Self-Assessment Report: SWOT Analysis and Evidence of Employability Readiness</w:t>
      </w:r>
    </w:p>
    <w:p w14:paraId="1829F051" w14:textId="6833A14E" w:rsidR="49064C26" w:rsidRDefault="49064C26" w:rsidP="3C2778BF">
      <w:pPr>
        <w:spacing w:before="280" w:after="280"/>
        <w:rPr>
          <w:rFonts w:ascii="Aptos" w:eastAsia="Aptos" w:hAnsi="Aptos" w:cs="Aptos"/>
          <w:b/>
          <w:bCs/>
          <w:color w:val="000000" w:themeColor="text1"/>
        </w:rPr>
      </w:pPr>
      <w:r w:rsidRPr="3C2778BF">
        <w:rPr>
          <w:rFonts w:ascii="Aptos" w:eastAsia="Aptos" w:hAnsi="Aptos" w:cs="Aptos"/>
          <w:color w:val="000000" w:themeColor="text1"/>
        </w:rPr>
        <w:t>Self-assessment is an important part of personal growth. It helps me understand what I am good at, what I need to improve, and how I can prepare for future opportunities. In this report, I use the SWOT analysis method—Strengths, Weaknesses, Opportunities, and Threats—to reflect on my skills and development needs. I also provide evidence that shows I am ready for employment and personal advancement.</w:t>
      </w:r>
      <w:r w:rsidRPr="3C2778BF">
        <w:rPr>
          <w:rFonts w:ascii="Aptos" w:eastAsia="Aptos" w:hAnsi="Aptos" w:cs="Aptos"/>
          <w:b/>
          <w:bCs/>
          <w:color w:val="000000" w:themeColor="text1"/>
        </w:rPr>
        <w:t xml:space="preserve"> Self-Assessment Report: SWOT Analysis and Evidence of Employability Readiness</w:t>
      </w:r>
    </w:p>
    <w:p w14:paraId="15042E4B" w14:textId="7080C4BF" w:rsidR="49064C26" w:rsidRDefault="49064C26" w:rsidP="3C2778BF">
      <w:pPr>
        <w:spacing w:before="280" w:after="280"/>
        <w:rPr>
          <w:rFonts w:ascii="Aptos" w:eastAsia="Aptos" w:hAnsi="Aptos" w:cs="Aptos"/>
          <w:color w:val="000000" w:themeColor="text1"/>
        </w:rPr>
      </w:pPr>
      <w:r w:rsidRPr="3C2778BF">
        <w:rPr>
          <w:rFonts w:ascii="Aptos" w:eastAsia="Aptos" w:hAnsi="Aptos" w:cs="Aptos"/>
          <w:color w:val="000000" w:themeColor="text1"/>
        </w:rPr>
        <w:t>Self-assessment is an important part of personal growth. It helps me understand what I am good at, what I need to improve, and how I can prepare for future opportunities. In this report, I use the SWOT analysis method—Strengths, Weaknesses, Opportunities, and Threats—to reflect on my skills and development needs. I also provide evidence that shows I am ready for employment and personal advancement.</w:t>
      </w:r>
    </w:p>
    <w:p w14:paraId="7369C8CA" w14:textId="62855F15" w:rsidR="3C2778BF" w:rsidRDefault="3C2778BF" w:rsidP="3C2778BF">
      <w:pPr>
        <w:spacing w:before="280" w:after="280"/>
        <w:rPr>
          <w:rFonts w:ascii="Aptos" w:eastAsia="Aptos" w:hAnsi="Aptos" w:cs="Aptos"/>
        </w:rPr>
      </w:pPr>
    </w:p>
    <w:tbl>
      <w:tblPr>
        <w:tblW w:w="0" w:type="auto"/>
        <w:tblInd w:w="-105" w:type="dxa"/>
        <w:tblLook w:val="06A0" w:firstRow="1" w:lastRow="0" w:firstColumn="1" w:lastColumn="0" w:noHBand="1" w:noVBand="1"/>
      </w:tblPr>
      <w:tblGrid>
        <w:gridCol w:w="4764"/>
        <w:gridCol w:w="4691"/>
      </w:tblGrid>
      <w:tr w:rsidR="3C2778BF" w14:paraId="78CA3D14" w14:textId="77777777" w:rsidTr="3C2778BF">
        <w:trPr>
          <w:trHeight w:val="300"/>
        </w:trPr>
        <w:tc>
          <w:tcPr>
            <w:tcW w:w="54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1F0C8"/>
            <w:tcMar>
              <w:left w:w="108" w:type="dxa"/>
              <w:right w:w="108" w:type="dxa"/>
            </w:tcMar>
          </w:tcPr>
          <w:p w14:paraId="6C16406F" w14:textId="6952F100" w:rsidR="3C2778BF" w:rsidRDefault="3C2778BF" w:rsidP="3C2778BF">
            <w:pPr>
              <w:spacing w:before="280" w:after="280"/>
              <w:rPr>
                <w:rFonts w:ascii="Aptos" w:eastAsia="Aptos" w:hAnsi="Aptos" w:cs="Aptos"/>
                <w:b/>
                <w:bCs/>
                <w:color w:val="000000" w:themeColor="text1"/>
              </w:rPr>
            </w:pPr>
            <w:r w:rsidRPr="3C2778BF">
              <w:rPr>
                <w:rFonts w:ascii="Aptos" w:eastAsia="Aptos" w:hAnsi="Aptos" w:cs="Aptos"/>
                <w:b/>
                <w:bCs/>
                <w:color w:val="000000" w:themeColor="text1"/>
              </w:rPr>
              <w:t xml:space="preserve">                                  Strengths</w:t>
            </w:r>
          </w:p>
        </w:tc>
        <w:tc>
          <w:tcPr>
            <w:tcW w:w="543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AE2D5" w:themeFill="accent2" w:themeFillTint="33"/>
            <w:tcMar>
              <w:left w:w="108" w:type="dxa"/>
              <w:right w:w="108" w:type="dxa"/>
            </w:tcMar>
          </w:tcPr>
          <w:p w14:paraId="41723986" w14:textId="66A08F4F" w:rsidR="3C2778BF" w:rsidRDefault="3C2778BF" w:rsidP="3C2778BF">
            <w:pPr>
              <w:spacing w:before="280" w:after="280"/>
              <w:rPr>
                <w:rFonts w:ascii="Aptos" w:eastAsia="Aptos" w:hAnsi="Aptos" w:cs="Aptos"/>
                <w:b/>
                <w:bCs/>
                <w:color w:val="000000" w:themeColor="text1"/>
              </w:rPr>
            </w:pPr>
            <w:r w:rsidRPr="3C2778BF">
              <w:rPr>
                <w:rFonts w:ascii="Aptos" w:eastAsia="Aptos" w:hAnsi="Aptos" w:cs="Aptos"/>
                <w:b/>
                <w:bCs/>
                <w:color w:val="000000" w:themeColor="text1"/>
              </w:rPr>
              <w:t xml:space="preserve">                                            Weaknesses</w:t>
            </w:r>
          </w:p>
        </w:tc>
      </w:tr>
      <w:tr w:rsidR="3C2778BF" w14:paraId="4AC85974" w14:textId="77777777" w:rsidTr="3C2778BF">
        <w:trPr>
          <w:trHeight w:val="4725"/>
        </w:trPr>
        <w:tc>
          <w:tcPr>
            <w:tcW w:w="54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0DF8BD2" w14:textId="4A885066" w:rsidR="3C2778BF" w:rsidRDefault="3C2778BF" w:rsidP="3C2778BF">
            <w:pPr>
              <w:spacing w:before="280" w:after="280"/>
              <w:rPr>
                <w:rFonts w:ascii="Aptos" w:eastAsia="Aptos" w:hAnsi="Aptos" w:cs="Aptos"/>
                <w:color w:val="000000" w:themeColor="text1"/>
              </w:rPr>
            </w:pPr>
            <w:r w:rsidRPr="3C2778BF">
              <w:rPr>
                <w:rFonts w:ascii="Aptos" w:eastAsia="Aptos" w:hAnsi="Aptos" w:cs="Aptos"/>
                <w:color w:val="000000" w:themeColor="text1"/>
              </w:rPr>
              <w:t xml:space="preserve">• Strong communication skills; fluent in English, Ukrainian, Russian and Spanish. </w:t>
            </w:r>
            <w:r>
              <w:br/>
            </w:r>
            <w:r w:rsidRPr="3C2778BF">
              <w:rPr>
                <w:rFonts w:ascii="Aptos" w:eastAsia="Aptos" w:hAnsi="Aptos" w:cs="Aptos"/>
                <w:color w:val="000000" w:themeColor="text1"/>
              </w:rPr>
              <w:t xml:space="preserve">• Calm, patient and able to build positive relationships with pupils and adults. </w:t>
            </w:r>
            <w:r>
              <w:br/>
            </w:r>
            <w:r w:rsidRPr="3C2778BF">
              <w:rPr>
                <w:rFonts w:ascii="Aptos" w:eastAsia="Aptos" w:hAnsi="Aptos" w:cs="Aptos"/>
                <w:color w:val="000000" w:themeColor="text1"/>
              </w:rPr>
              <w:t xml:space="preserve">• Adaptable to new environments; successfully moved from teaching in Ukraine to UK schools. </w:t>
            </w:r>
            <w:r>
              <w:br/>
            </w:r>
            <w:r w:rsidRPr="3C2778BF">
              <w:rPr>
                <w:rFonts w:ascii="Aptos" w:eastAsia="Aptos" w:hAnsi="Aptos" w:cs="Aptos"/>
                <w:color w:val="000000" w:themeColor="text1"/>
              </w:rPr>
              <w:t xml:space="preserve">• Experience in ESOL tutoring, behaviour support and pupil wellbeing. </w:t>
            </w:r>
            <w:r>
              <w:br/>
            </w:r>
            <w:r w:rsidRPr="3C2778BF">
              <w:rPr>
                <w:rFonts w:ascii="Aptos" w:eastAsia="Aptos" w:hAnsi="Aptos" w:cs="Aptos"/>
                <w:color w:val="000000" w:themeColor="text1"/>
              </w:rPr>
              <w:t xml:space="preserve">• Organised and accurate with administrative tasks such as ILRs, ILPs, registers and eligibility checks. </w:t>
            </w:r>
            <w:r>
              <w:br/>
            </w:r>
            <w:r w:rsidRPr="3C2778BF">
              <w:rPr>
                <w:rFonts w:ascii="Aptos" w:eastAsia="Aptos" w:hAnsi="Aptos" w:cs="Aptos"/>
                <w:color w:val="000000" w:themeColor="text1"/>
              </w:rPr>
              <w:t>• Reliable, punctual and consistent, as noted by colleagues.</w:t>
            </w:r>
          </w:p>
        </w:tc>
        <w:tc>
          <w:tcPr>
            <w:tcW w:w="543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D687C59" w14:textId="1A4E11A5" w:rsidR="3C2778BF" w:rsidRDefault="3C2778BF" w:rsidP="3C2778BF">
            <w:pPr>
              <w:spacing w:before="280" w:after="280"/>
              <w:rPr>
                <w:rFonts w:ascii="Aptos" w:eastAsia="Aptos" w:hAnsi="Aptos" w:cs="Aptos"/>
                <w:color w:val="000000" w:themeColor="text1"/>
              </w:rPr>
            </w:pPr>
            <w:r w:rsidRPr="3C2778BF">
              <w:rPr>
                <w:rFonts w:ascii="Aptos" w:eastAsia="Aptos" w:hAnsi="Aptos" w:cs="Aptos"/>
                <w:color w:val="000000" w:themeColor="text1"/>
              </w:rPr>
              <w:t xml:space="preserve">• Need to improve digital confidence, especially using modern educational software and online learning tools. </w:t>
            </w:r>
            <w:r>
              <w:br/>
            </w:r>
            <w:r w:rsidRPr="3C2778BF">
              <w:rPr>
                <w:rFonts w:ascii="Aptos" w:eastAsia="Aptos" w:hAnsi="Aptos" w:cs="Aptos"/>
                <w:color w:val="000000" w:themeColor="text1"/>
              </w:rPr>
              <w:t xml:space="preserve">• Sometimes hesitant to speak up in team meetings or share ideas. </w:t>
            </w:r>
            <w:r>
              <w:br/>
            </w:r>
            <w:r w:rsidRPr="3C2778BF">
              <w:rPr>
                <w:rFonts w:ascii="Aptos" w:eastAsia="Aptos" w:hAnsi="Aptos" w:cs="Aptos"/>
                <w:color w:val="000000" w:themeColor="text1"/>
              </w:rPr>
              <w:t>• Need deeper knowledge of SEN, including autism, ADHD and speech and language needs.</w:t>
            </w:r>
          </w:p>
          <w:p w14:paraId="11C9EBD3" w14:textId="2CF69ACD" w:rsidR="3C2778BF" w:rsidRDefault="3C2778BF" w:rsidP="3C2778BF">
            <w:pPr>
              <w:spacing w:before="280" w:after="280"/>
              <w:rPr>
                <w:rFonts w:ascii="Aptos" w:eastAsia="Aptos" w:hAnsi="Aptos" w:cs="Aptos"/>
              </w:rPr>
            </w:pPr>
          </w:p>
        </w:tc>
      </w:tr>
      <w:tr w:rsidR="3C2778BF" w14:paraId="145294B4" w14:textId="77777777" w:rsidTr="3C2778BF">
        <w:trPr>
          <w:trHeight w:val="300"/>
        </w:trPr>
        <w:tc>
          <w:tcPr>
            <w:tcW w:w="54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7D4EF"/>
            <w:tcMar>
              <w:left w:w="108" w:type="dxa"/>
              <w:right w:w="108" w:type="dxa"/>
            </w:tcMar>
          </w:tcPr>
          <w:p w14:paraId="1C7A023C" w14:textId="00DB0180" w:rsidR="3C2778BF" w:rsidRDefault="3C2778BF" w:rsidP="3C2778BF">
            <w:pPr>
              <w:spacing w:before="280" w:after="280"/>
              <w:rPr>
                <w:rFonts w:ascii="Aptos" w:eastAsia="Aptos" w:hAnsi="Aptos" w:cs="Aptos"/>
                <w:b/>
                <w:bCs/>
                <w:color w:val="000000" w:themeColor="text1"/>
              </w:rPr>
            </w:pPr>
            <w:r w:rsidRPr="3C2778BF">
              <w:rPr>
                <w:rFonts w:ascii="Aptos" w:eastAsia="Aptos" w:hAnsi="Aptos" w:cs="Aptos"/>
                <w:b/>
                <w:bCs/>
                <w:color w:val="000000" w:themeColor="text1"/>
              </w:rPr>
              <w:lastRenderedPageBreak/>
              <w:t xml:space="preserve">                            Opportunities</w:t>
            </w:r>
          </w:p>
        </w:tc>
        <w:tc>
          <w:tcPr>
            <w:tcW w:w="543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CC"/>
            <w:tcMar>
              <w:left w:w="108" w:type="dxa"/>
              <w:right w:w="108" w:type="dxa"/>
            </w:tcMar>
          </w:tcPr>
          <w:p w14:paraId="15204A8B" w14:textId="0E58048D" w:rsidR="3C2778BF" w:rsidRDefault="3C2778BF" w:rsidP="3C2778BF">
            <w:pPr>
              <w:spacing w:before="280" w:after="280"/>
              <w:rPr>
                <w:rFonts w:ascii="Aptos" w:eastAsia="Aptos" w:hAnsi="Aptos" w:cs="Aptos"/>
                <w:b/>
                <w:bCs/>
                <w:color w:val="000000" w:themeColor="text1"/>
              </w:rPr>
            </w:pPr>
            <w:r w:rsidRPr="3C2778BF">
              <w:rPr>
                <w:rFonts w:ascii="Aptos" w:eastAsia="Aptos" w:hAnsi="Aptos" w:cs="Aptos"/>
                <w:b/>
                <w:bCs/>
                <w:color w:val="000000" w:themeColor="text1"/>
              </w:rPr>
              <w:t xml:space="preserve">                            Threats</w:t>
            </w:r>
          </w:p>
        </w:tc>
      </w:tr>
      <w:tr w:rsidR="3C2778BF" w14:paraId="07FD3EF1" w14:textId="77777777" w:rsidTr="3C2778BF">
        <w:trPr>
          <w:trHeight w:val="3825"/>
        </w:trPr>
        <w:tc>
          <w:tcPr>
            <w:tcW w:w="54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63AC126" w14:textId="0F76B5E0" w:rsidR="3C2778BF" w:rsidRDefault="3C2778BF" w:rsidP="3C2778BF">
            <w:pPr>
              <w:spacing w:before="280" w:after="280"/>
              <w:rPr>
                <w:rFonts w:ascii="Aptos" w:eastAsia="Aptos" w:hAnsi="Aptos" w:cs="Aptos"/>
                <w:color w:val="000000" w:themeColor="text1"/>
              </w:rPr>
            </w:pPr>
            <w:r w:rsidRPr="3C2778BF">
              <w:rPr>
                <w:rFonts w:ascii="Aptos" w:eastAsia="Aptos" w:hAnsi="Aptos" w:cs="Aptos"/>
                <w:color w:val="000000" w:themeColor="text1"/>
              </w:rPr>
              <w:t xml:space="preserve">• Completed TA Level 1, Level 2 and Early Years qualifications, creating strong opportunities for TA or SEN roles. </w:t>
            </w:r>
            <w:r>
              <w:br/>
            </w:r>
            <w:r w:rsidRPr="3C2778BF">
              <w:rPr>
                <w:rFonts w:ascii="Aptos" w:eastAsia="Aptos" w:hAnsi="Aptos" w:cs="Aptos"/>
                <w:color w:val="000000" w:themeColor="text1"/>
              </w:rPr>
              <w:t xml:space="preserve">• Access to regular school training in safeguarding, behaviour management and inclusion. </w:t>
            </w:r>
            <w:r>
              <w:br/>
            </w:r>
            <w:r w:rsidRPr="3C2778BF">
              <w:rPr>
                <w:rFonts w:ascii="Aptos" w:eastAsia="Aptos" w:hAnsi="Aptos" w:cs="Aptos"/>
                <w:color w:val="000000" w:themeColor="text1"/>
              </w:rPr>
              <w:t xml:space="preserve">• Multilingual skills create opportunities to support EAL learners and help families who need language assistance. </w:t>
            </w:r>
            <w:r>
              <w:br/>
            </w:r>
            <w:r w:rsidRPr="3C2778BF">
              <w:rPr>
                <w:rFonts w:ascii="Aptos" w:eastAsia="Aptos" w:hAnsi="Aptos" w:cs="Aptos"/>
                <w:color w:val="000000" w:themeColor="text1"/>
              </w:rPr>
              <w:t>• Possibility to study Level 3 or Level 4 TA qualifications for career progression.</w:t>
            </w:r>
          </w:p>
          <w:p w14:paraId="5031E58F" w14:textId="70B7955A" w:rsidR="3C2778BF" w:rsidRDefault="3C2778BF" w:rsidP="3C2778BF">
            <w:pPr>
              <w:spacing w:before="280" w:after="280"/>
              <w:rPr>
                <w:rFonts w:ascii="Aptos" w:eastAsia="Aptos" w:hAnsi="Aptos" w:cs="Aptos"/>
              </w:rPr>
            </w:pPr>
          </w:p>
        </w:tc>
        <w:tc>
          <w:tcPr>
            <w:tcW w:w="543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A4EE59F" w14:textId="414C2A67" w:rsidR="3C2778BF" w:rsidRDefault="3C2778BF" w:rsidP="3C2778BF">
            <w:pPr>
              <w:spacing w:before="280" w:after="280"/>
              <w:rPr>
                <w:rFonts w:ascii="Aptos" w:eastAsia="Aptos" w:hAnsi="Aptos" w:cs="Aptos"/>
                <w:color w:val="000000" w:themeColor="text1"/>
              </w:rPr>
            </w:pPr>
            <w:r w:rsidRPr="3C2778BF">
              <w:rPr>
                <w:rFonts w:ascii="Aptos" w:eastAsia="Aptos" w:hAnsi="Aptos" w:cs="Aptos"/>
                <w:color w:val="000000" w:themeColor="text1"/>
              </w:rPr>
              <w:t>• High competition for Teaching Assistant roles, especially from candidates with more UK-based experience.</w:t>
            </w:r>
            <w:r>
              <w:br/>
            </w:r>
            <w:r w:rsidRPr="3C2778BF">
              <w:rPr>
                <w:rFonts w:ascii="Aptos" w:eastAsia="Aptos" w:hAnsi="Aptos" w:cs="Aptos"/>
                <w:color w:val="000000" w:themeColor="text1"/>
              </w:rPr>
              <w:t xml:space="preserve"> • Rapid changes in school technology may make digital skills essential.</w:t>
            </w:r>
            <w:r>
              <w:br/>
            </w:r>
            <w:r w:rsidRPr="3C2778BF">
              <w:rPr>
                <w:rFonts w:ascii="Aptos" w:eastAsia="Aptos" w:hAnsi="Aptos" w:cs="Aptos"/>
                <w:color w:val="000000" w:themeColor="text1"/>
              </w:rPr>
              <w:t xml:space="preserve"> • School funding changes may reduce availability of support roles.</w:t>
            </w:r>
          </w:p>
        </w:tc>
      </w:tr>
    </w:tbl>
    <w:p w14:paraId="068BCB76" w14:textId="6F67EB66" w:rsidR="402803E4" w:rsidRDefault="402803E4" w:rsidP="3C2778BF">
      <w:pPr>
        <w:spacing w:before="280" w:after="280"/>
        <w:rPr>
          <w:rFonts w:ascii="Aptos" w:eastAsia="Aptos" w:hAnsi="Aptos" w:cs="Aptos"/>
          <w:b/>
          <w:bCs/>
          <w:color w:val="000000" w:themeColor="text1"/>
        </w:rPr>
      </w:pPr>
      <w:r w:rsidRPr="3C2778BF">
        <w:rPr>
          <w:rFonts w:ascii="Aptos" w:eastAsia="Aptos" w:hAnsi="Aptos" w:cs="Aptos"/>
          <w:b/>
          <w:bCs/>
          <w:color w:val="000000" w:themeColor="text1"/>
        </w:rPr>
        <w:t>Evidence of Readiness for Employability and Advancement</w:t>
      </w:r>
    </w:p>
    <w:p w14:paraId="0E4E3A6D" w14:textId="3ED46BEB" w:rsidR="402803E4" w:rsidRDefault="402803E4" w:rsidP="3C2778BF">
      <w:pPr>
        <w:spacing w:before="280" w:after="280"/>
        <w:rPr>
          <w:rFonts w:ascii="Aptos" w:eastAsia="Aptos" w:hAnsi="Aptos" w:cs="Aptos"/>
          <w:color w:val="000000" w:themeColor="text1"/>
        </w:rPr>
      </w:pPr>
      <w:r w:rsidRPr="3C2778BF">
        <w:rPr>
          <w:rFonts w:ascii="Aptos" w:eastAsia="Aptos" w:hAnsi="Aptos" w:cs="Aptos"/>
          <w:color w:val="000000" w:themeColor="text1"/>
        </w:rPr>
        <w:t xml:space="preserve">My readiness for employability is demonstrated through a combination of academic achievements, professional experience, and positive feedback from colleagues and learners. Academically, I hold a </w:t>
      </w:r>
      <w:proofErr w:type="gramStart"/>
      <w:r w:rsidRPr="3C2778BF">
        <w:rPr>
          <w:rFonts w:ascii="Aptos" w:eastAsia="Aptos" w:hAnsi="Aptos" w:cs="Aptos"/>
          <w:color w:val="000000" w:themeColor="text1"/>
        </w:rPr>
        <w:t>Master’s Degree</w:t>
      </w:r>
      <w:proofErr w:type="gramEnd"/>
      <w:r w:rsidRPr="3C2778BF">
        <w:rPr>
          <w:rFonts w:ascii="Aptos" w:eastAsia="Aptos" w:hAnsi="Aptos" w:cs="Aptos"/>
          <w:color w:val="000000" w:themeColor="text1"/>
        </w:rPr>
        <w:t xml:space="preserve"> in English and Spanish, alongside multiple UK-recognised teaching and support qualifications. These credentials demonstrate both subject expertise and commitment to continuous learning.</w:t>
      </w:r>
    </w:p>
    <w:p w14:paraId="632885E1" w14:textId="0A08B970" w:rsidR="402803E4" w:rsidRDefault="402803E4" w:rsidP="3C2778BF">
      <w:pPr>
        <w:spacing w:before="280" w:after="280"/>
        <w:rPr>
          <w:rFonts w:ascii="Aptos" w:eastAsia="Aptos" w:hAnsi="Aptos" w:cs="Aptos"/>
          <w:color w:val="000000" w:themeColor="text1"/>
        </w:rPr>
      </w:pPr>
      <w:r w:rsidRPr="3C2778BF">
        <w:rPr>
          <w:rFonts w:ascii="Aptos" w:eastAsia="Aptos" w:hAnsi="Aptos" w:cs="Aptos"/>
          <w:color w:val="000000" w:themeColor="text1"/>
        </w:rPr>
        <w:t>Professionally, my roles in UK schools show that I can work effectively within British educational frameworks. As a Midday Supervisor, I manage pupil behaviour, ensure safety, and support emotional wellbeing—skills essential for Teaching Assistant roles. As a Student Activity Companion, I help foreign students integrate into school life, demonstrating cultural sensitivity and pastoral care. My ESOL tutoring experience further evidences my ability to plan lessons, differentiate activities, and support learners with low confidence.</w:t>
      </w:r>
    </w:p>
    <w:p w14:paraId="519EF0E2" w14:textId="6B319BCC" w:rsidR="402803E4" w:rsidRDefault="402803E4" w:rsidP="3C2778BF">
      <w:pPr>
        <w:spacing w:before="280" w:after="280"/>
        <w:rPr>
          <w:rFonts w:ascii="Aptos" w:eastAsia="Aptos" w:hAnsi="Aptos" w:cs="Aptos"/>
          <w:color w:val="000000" w:themeColor="text1"/>
        </w:rPr>
      </w:pPr>
      <w:r w:rsidRPr="3C2778BF">
        <w:rPr>
          <w:rFonts w:ascii="Aptos" w:eastAsia="Aptos" w:hAnsi="Aptos" w:cs="Aptos"/>
          <w:color w:val="000000" w:themeColor="text1"/>
        </w:rPr>
        <w:t>Feedback from mentors and peers consistently highlights my calm manner, reliability, and ability to build positive relationships with learners. These qualities reflect my readiness for further professional advancement and confirm my suitability for roles within the education sector.</w:t>
      </w:r>
    </w:p>
    <w:p w14:paraId="5D1419E7" w14:textId="1BECDFF3" w:rsidR="3C2778BF" w:rsidRDefault="3C2778BF" w:rsidP="3C2778BF">
      <w:pPr>
        <w:spacing w:before="280" w:after="280"/>
        <w:rPr>
          <w:rFonts w:ascii="Aptos" w:eastAsia="Aptos" w:hAnsi="Aptos" w:cs="Aptos"/>
        </w:rPr>
      </w:pPr>
    </w:p>
    <w:p w14:paraId="5232BD4C" w14:textId="7FFB42D8" w:rsidR="3C2778BF" w:rsidRDefault="3C2778BF" w:rsidP="3C2778BF">
      <w:pPr>
        <w:spacing w:before="280" w:after="280"/>
        <w:rPr>
          <w:rFonts w:ascii="Aptos" w:eastAsia="Aptos" w:hAnsi="Aptos" w:cs="Aptos"/>
        </w:rPr>
      </w:pPr>
    </w:p>
    <w:p w14:paraId="78C61FA7" w14:textId="1E11275D" w:rsidR="6BDCC173" w:rsidRDefault="6BDCC173" w:rsidP="3C2778BF">
      <w:r w:rsidRPr="3C2778BF">
        <w:rPr>
          <w:rFonts w:ascii="Amasis MT Pro Black" w:eastAsia="Amasis MT Pro Black" w:hAnsi="Amasis MT Pro Black" w:cs="Amasis MT Pro Black"/>
          <w:color w:val="000000" w:themeColor="text1"/>
          <w:sz w:val="28"/>
          <w:szCs w:val="28"/>
        </w:rPr>
        <w:t xml:space="preserve">TASK </w:t>
      </w:r>
      <w:proofErr w:type="gramStart"/>
      <w:r w:rsidRPr="3C2778BF">
        <w:rPr>
          <w:rFonts w:ascii="Amasis MT Pro Black" w:eastAsia="Amasis MT Pro Black" w:hAnsi="Amasis MT Pro Black" w:cs="Amasis MT Pro Black"/>
          <w:color w:val="000000" w:themeColor="text1"/>
          <w:sz w:val="28"/>
          <w:szCs w:val="28"/>
        </w:rPr>
        <w:t>3.Employment</w:t>
      </w:r>
      <w:proofErr w:type="gramEnd"/>
      <w:r w:rsidRPr="3C2778BF">
        <w:rPr>
          <w:rFonts w:ascii="Amasis MT Pro Black" w:eastAsia="Amasis MT Pro Black" w:hAnsi="Amasis MT Pro Black" w:cs="Amasis MT Pro Black"/>
          <w:color w:val="000000" w:themeColor="text1"/>
          <w:sz w:val="28"/>
          <w:szCs w:val="28"/>
        </w:rPr>
        <w:t xml:space="preserve"> Goals and Personal Development Plan</w:t>
      </w:r>
    </w:p>
    <w:p w14:paraId="2EA2C322" w14:textId="5DB93D93" w:rsidR="6BDCC173" w:rsidRDefault="6BDCC173" w:rsidP="3C2778BF">
      <w:pPr>
        <w:rPr>
          <w:rFonts w:ascii="Aptos" w:eastAsia="Aptos" w:hAnsi="Aptos" w:cs="Aptos"/>
          <w:color w:val="000000" w:themeColor="text1"/>
        </w:rPr>
      </w:pPr>
      <w:r w:rsidRPr="3C2778BF">
        <w:rPr>
          <w:rFonts w:ascii="Aptos" w:eastAsia="Aptos" w:hAnsi="Aptos" w:cs="Aptos"/>
          <w:color w:val="000000" w:themeColor="text1"/>
        </w:rPr>
        <w:t xml:space="preserve">Based on the weaknesses identified in my SWOT analysis, I have set clear short-term and long-term employment goals that will help me grow professionally and move towards my career aims in education. These goals focus on improving my digital confidence, becoming more assertive in team discussions, and developing stronger knowledge of Special Educational Needs (SEN). </w:t>
      </w:r>
      <w:proofErr w:type="gramStart"/>
      <w:r w:rsidRPr="3C2778BF">
        <w:rPr>
          <w:rFonts w:ascii="Aptos" w:eastAsia="Aptos" w:hAnsi="Aptos" w:cs="Aptos"/>
          <w:color w:val="000000" w:themeColor="text1"/>
        </w:rPr>
        <w:t>All of</w:t>
      </w:r>
      <w:proofErr w:type="gramEnd"/>
      <w:r w:rsidRPr="3C2778BF">
        <w:rPr>
          <w:rFonts w:ascii="Aptos" w:eastAsia="Aptos" w:hAnsi="Aptos" w:cs="Aptos"/>
          <w:color w:val="000000" w:themeColor="text1"/>
        </w:rPr>
        <w:t xml:space="preserve"> these areas are important because they will help me become a more effective Teaching Assistant and prepare me for future roles in SEN or EAL support. TASK </w:t>
      </w:r>
      <w:proofErr w:type="gramStart"/>
      <w:r w:rsidRPr="3C2778BF">
        <w:rPr>
          <w:rFonts w:ascii="Aptos" w:eastAsia="Aptos" w:hAnsi="Aptos" w:cs="Aptos"/>
          <w:color w:val="000000" w:themeColor="text1"/>
        </w:rPr>
        <w:t>3.Employment</w:t>
      </w:r>
      <w:proofErr w:type="gramEnd"/>
      <w:r w:rsidRPr="3C2778BF">
        <w:rPr>
          <w:rFonts w:ascii="Aptos" w:eastAsia="Aptos" w:hAnsi="Aptos" w:cs="Aptos"/>
          <w:color w:val="000000" w:themeColor="text1"/>
        </w:rPr>
        <w:t xml:space="preserve"> Goals and Personal Development Plan</w:t>
      </w:r>
    </w:p>
    <w:p w14:paraId="3577E25A" w14:textId="14045FBF" w:rsidR="6BDCC173" w:rsidRDefault="6BDCC173" w:rsidP="3C2778BF">
      <w:pPr>
        <w:rPr>
          <w:rFonts w:ascii="Aptos" w:eastAsia="Aptos" w:hAnsi="Aptos" w:cs="Aptos"/>
          <w:color w:val="000000" w:themeColor="text1"/>
        </w:rPr>
      </w:pPr>
      <w:r w:rsidRPr="3C2778BF">
        <w:rPr>
          <w:rFonts w:ascii="Aptos" w:eastAsia="Aptos" w:hAnsi="Aptos" w:cs="Aptos"/>
          <w:color w:val="000000" w:themeColor="text1"/>
        </w:rPr>
        <w:t xml:space="preserve">Based on the weaknesses identified in my SWOT analysis, I have set clear short-term and long-term employment goals that will help me grow professionally and move towards my career aims in education. These goals focus on improving my digital confidence, becoming more assertive in team discussions, and developing stronger knowledge of Special Educational Needs (SEN). </w:t>
      </w:r>
      <w:proofErr w:type="gramStart"/>
      <w:r w:rsidRPr="3C2778BF">
        <w:rPr>
          <w:rFonts w:ascii="Aptos" w:eastAsia="Aptos" w:hAnsi="Aptos" w:cs="Aptos"/>
          <w:color w:val="000000" w:themeColor="text1"/>
        </w:rPr>
        <w:t>All of</w:t>
      </w:r>
      <w:proofErr w:type="gramEnd"/>
      <w:r w:rsidRPr="3C2778BF">
        <w:rPr>
          <w:rFonts w:ascii="Aptos" w:eastAsia="Aptos" w:hAnsi="Aptos" w:cs="Aptos"/>
          <w:color w:val="000000" w:themeColor="text1"/>
        </w:rPr>
        <w:t xml:space="preserve"> these areas are important because they will help me become a more effective Teaching Assistant and prepare me for future roles in SEN or EAL support.</w:t>
      </w:r>
    </w:p>
    <w:p w14:paraId="230F793B" w14:textId="79E19558" w:rsidR="3C2778BF" w:rsidRDefault="3C2778BF" w:rsidP="3C2778BF">
      <w:pPr>
        <w:rPr>
          <w:rFonts w:ascii="Aptos" w:eastAsia="Aptos" w:hAnsi="Aptos" w:cs="Aptos"/>
        </w:rPr>
      </w:pPr>
    </w:p>
    <w:tbl>
      <w:tblPr>
        <w:tblW w:w="0" w:type="auto"/>
        <w:tblLook w:val="06A0" w:firstRow="1" w:lastRow="0" w:firstColumn="1" w:lastColumn="0" w:noHBand="1" w:noVBand="1"/>
      </w:tblPr>
      <w:tblGrid>
        <w:gridCol w:w="1995"/>
        <w:gridCol w:w="2971"/>
        <w:gridCol w:w="2190"/>
        <w:gridCol w:w="2194"/>
      </w:tblGrid>
      <w:tr w:rsidR="3C2778BF" w14:paraId="339B0EE6" w14:textId="77777777" w:rsidTr="3C2778BF">
        <w:trPr>
          <w:trHeight w:val="300"/>
        </w:trPr>
        <w:tc>
          <w:tcPr>
            <w:tcW w:w="219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493B39B" w14:textId="1B34221E"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 xml:space="preserve">        Goal Horizon</w:t>
            </w:r>
          </w:p>
        </w:tc>
        <w:tc>
          <w:tcPr>
            <w:tcW w:w="318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1259B5F" w14:textId="17EE825C"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 xml:space="preserve">    Action Step</w:t>
            </w:r>
          </w:p>
        </w:tc>
        <w:tc>
          <w:tcPr>
            <w:tcW w:w="232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9E85EB1" w14:textId="0EB5C026"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Resources Needed</w:t>
            </w:r>
          </w:p>
        </w:tc>
        <w:tc>
          <w:tcPr>
            <w:tcW w:w="232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B81EF49" w14:textId="5B3EAC78"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Measure of Success</w:t>
            </w:r>
          </w:p>
        </w:tc>
      </w:tr>
      <w:tr w:rsidR="3C2778BF" w14:paraId="0DF032A4" w14:textId="77777777" w:rsidTr="3C2778BF">
        <w:trPr>
          <w:trHeight w:val="300"/>
        </w:trPr>
        <w:tc>
          <w:tcPr>
            <w:tcW w:w="219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CFBB1AF" w14:textId="1E383EF5"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Short- term (0-1 year)</w:t>
            </w:r>
          </w:p>
        </w:tc>
        <w:tc>
          <w:tcPr>
            <w:tcW w:w="318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18B6E54" w14:textId="0A2457F9"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 xml:space="preserve">My long-term goal is to progress into a specialised role, such as SEN Teaching Assistant or EAL Support Assistant. These roles match my strengths in communication, multilingual skills and experience supporting international learners. </w:t>
            </w:r>
          </w:p>
        </w:tc>
        <w:tc>
          <w:tcPr>
            <w:tcW w:w="232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9796E35" w14:textId="2EE4E424"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I will do self-study, attend different courses, use online learning resources and work experience to help me develop my skills and knowledge</w:t>
            </w:r>
          </w:p>
        </w:tc>
        <w:tc>
          <w:tcPr>
            <w:tcW w:w="232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E26A581" w14:textId="150A09E5"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Certificate of compilation in School Support level 3.</w:t>
            </w:r>
          </w:p>
        </w:tc>
      </w:tr>
      <w:tr w:rsidR="3C2778BF" w14:paraId="6B08D296" w14:textId="77777777" w:rsidTr="3C2778BF">
        <w:trPr>
          <w:trHeight w:val="4935"/>
        </w:trPr>
        <w:tc>
          <w:tcPr>
            <w:tcW w:w="219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3811249" w14:textId="31F948D4"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lastRenderedPageBreak/>
              <w:t xml:space="preserve">Mid-Term </w:t>
            </w:r>
            <w:proofErr w:type="gramStart"/>
            <w:r w:rsidRPr="3C2778BF">
              <w:rPr>
                <w:rFonts w:ascii="Aptos" w:eastAsia="Aptos" w:hAnsi="Aptos" w:cs="Aptos"/>
                <w:color w:val="000000" w:themeColor="text1"/>
              </w:rPr>
              <w:t>( 1</w:t>
            </w:r>
            <w:proofErr w:type="gramEnd"/>
            <w:r w:rsidRPr="3C2778BF">
              <w:rPr>
                <w:rFonts w:ascii="Aptos" w:eastAsia="Aptos" w:hAnsi="Aptos" w:cs="Aptos"/>
                <w:color w:val="000000" w:themeColor="text1"/>
              </w:rPr>
              <w:t>-3 years)</w:t>
            </w:r>
          </w:p>
        </w:tc>
        <w:tc>
          <w:tcPr>
            <w:tcW w:w="318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02137DB" w14:textId="6B22BE12"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My mid-term goal is to build stronger confidence and independence in my daily work as a Teaching Assistant. Over the next year and a half, I want to apply my new digital skills and SEN knowledge in real classroom situations. I aim to take on more responsibility, such as supporting small groups, helping with planning simple activities, and contributing ideas during team meetings. This goal is important because it will help me become more active in the classroom and show that I am ready for more advanced roles in the future.</w:t>
            </w:r>
          </w:p>
          <w:p w14:paraId="26F5DA99" w14:textId="008D624A" w:rsidR="3C2778BF" w:rsidRDefault="3C2778BF" w:rsidP="3C2778BF">
            <w:pPr>
              <w:rPr>
                <w:rFonts w:ascii="Aptos" w:eastAsia="Aptos" w:hAnsi="Aptos" w:cs="Aptos"/>
              </w:rPr>
            </w:pPr>
          </w:p>
        </w:tc>
        <w:tc>
          <w:tcPr>
            <w:tcW w:w="232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0863B58" w14:textId="2D3E0091"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I will do online digital courses, use my huge background in building my confidence.</w:t>
            </w:r>
          </w:p>
          <w:p w14:paraId="0CD60F01" w14:textId="6D57AE1A"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 xml:space="preserve">Professional networking </w:t>
            </w:r>
            <w:proofErr w:type="gramStart"/>
            <w:r w:rsidRPr="3C2778BF">
              <w:rPr>
                <w:rFonts w:ascii="Aptos" w:eastAsia="Aptos" w:hAnsi="Aptos" w:cs="Aptos"/>
                <w:color w:val="000000" w:themeColor="text1"/>
              </w:rPr>
              <w:t>platform  (</w:t>
            </w:r>
            <w:proofErr w:type="gramEnd"/>
            <w:r w:rsidRPr="3C2778BF">
              <w:rPr>
                <w:rFonts w:ascii="Aptos" w:eastAsia="Aptos" w:hAnsi="Aptos" w:cs="Aptos"/>
                <w:color w:val="000000" w:themeColor="text1"/>
              </w:rPr>
              <w:t>LinkedIn)</w:t>
            </w:r>
          </w:p>
        </w:tc>
        <w:tc>
          <w:tcPr>
            <w:tcW w:w="232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5914B93" w14:textId="6728C38F"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Certificate TEFL Level 4.</w:t>
            </w:r>
          </w:p>
          <w:p w14:paraId="3AEE91F1" w14:textId="339C6F85"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Approved local practicing license.</w:t>
            </w:r>
          </w:p>
          <w:p w14:paraId="1D52FF54" w14:textId="306CB798" w:rsidR="3C2778BF" w:rsidRDefault="3C2778BF" w:rsidP="3C2778BF">
            <w:pPr>
              <w:rPr>
                <w:rFonts w:ascii="Aptos" w:eastAsia="Aptos" w:hAnsi="Aptos" w:cs="Aptos"/>
              </w:rPr>
            </w:pPr>
          </w:p>
          <w:p w14:paraId="6CC7238D" w14:textId="5CC2FBAA"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15%-20% increase in baseline salary.</w:t>
            </w:r>
          </w:p>
        </w:tc>
      </w:tr>
      <w:tr w:rsidR="3C2778BF" w14:paraId="52C57DB9" w14:textId="77777777" w:rsidTr="3C2778BF">
        <w:trPr>
          <w:trHeight w:val="300"/>
        </w:trPr>
        <w:tc>
          <w:tcPr>
            <w:tcW w:w="219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29423D2" w14:textId="28A9F197"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 xml:space="preserve">Long- Term </w:t>
            </w:r>
            <w:proofErr w:type="gramStart"/>
            <w:r w:rsidRPr="3C2778BF">
              <w:rPr>
                <w:rFonts w:ascii="Aptos" w:eastAsia="Aptos" w:hAnsi="Aptos" w:cs="Aptos"/>
                <w:color w:val="000000" w:themeColor="text1"/>
              </w:rPr>
              <w:t>( 3</w:t>
            </w:r>
            <w:proofErr w:type="gramEnd"/>
            <w:r w:rsidRPr="3C2778BF">
              <w:rPr>
                <w:rFonts w:ascii="Aptos" w:eastAsia="Aptos" w:hAnsi="Aptos" w:cs="Aptos"/>
                <w:color w:val="000000" w:themeColor="text1"/>
              </w:rPr>
              <w:t>-5+ years)</w:t>
            </w:r>
          </w:p>
        </w:tc>
        <w:tc>
          <w:tcPr>
            <w:tcW w:w="318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0017D21" w14:textId="46F450A8"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 xml:space="preserve">My long-term goal is to progress into a specialised role, such as SEN Teaching Assistant or EAL Support Assistant. These roles match my strengths in communication, multilingual skills and experience supporting international learners. I also hope to complete a Level 3 or Level 4 Teaching Assistant qualification to </w:t>
            </w:r>
            <w:r w:rsidRPr="3C2778BF">
              <w:rPr>
                <w:rFonts w:ascii="Aptos" w:eastAsia="Aptos" w:hAnsi="Aptos" w:cs="Aptos"/>
                <w:color w:val="000000" w:themeColor="text1"/>
              </w:rPr>
              <w:lastRenderedPageBreak/>
              <w:t>support my career development and open more opportunities.</w:t>
            </w:r>
          </w:p>
        </w:tc>
        <w:tc>
          <w:tcPr>
            <w:tcW w:w="232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B19A324" w14:textId="6A31146E"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lastRenderedPageBreak/>
              <w:t>I will use online learning resources and work experience to help me develop my skills and knowledge.</w:t>
            </w:r>
          </w:p>
          <w:p w14:paraId="14BAC674" w14:textId="10329406"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Carry on with volunteering as TA in Primary School.</w:t>
            </w:r>
          </w:p>
        </w:tc>
        <w:tc>
          <w:tcPr>
            <w:tcW w:w="232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593CEF6" w14:textId="62254D5A"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Successfully completion courses School Support Level4, Level 5.</w:t>
            </w:r>
          </w:p>
          <w:p w14:paraId="6D41D8DD" w14:textId="5B792941"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 xml:space="preserve"> </w:t>
            </w:r>
          </w:p>
          <w:p w14:paraId="0C707E5A" w14:textId="427C96FF" w:rsidR="3C2778BF" w:rsidRDefault="3C2778BF" w:rsidP="3C2778BF">
            <w:pPr>
              <w:rPr>
                <w:rFonts w:ascii="Aptos" w:eastAsia="Aptos" w:hAnsi="Aptos" w:cs="Aptos"/>
                <w:color w:val="000000" w:themeColor="text1"/>
              </w:rPr>
            </w:pPr>
            <w:r w:rsidRPr="3C2778BF">
              <w:rPr>
                <w:rFonts w:ascii="Aptos" w:eastAsia="Aptos" w:hAnsi="Aptos" w:cs="Aptos"/>
                <w:color w:val="000000" w:themeColor="text1"/>
              </w:rPr>
              <w:t>Early Years School Support Level 2.</w:t>
            </w:r>
          </w:p>
        </w:tc>
      </w:tr>
    </w:tbl>
    <w:p w14:paraId="7E2A230C" w14:textId="38300AA5" w:rsidR="3C2778BF" w:rsidRDefault="3C2778BF" w:rsidP="3C2778BF">
      <w:pPr>
        <w:rPr>
          <w:rFonts w:ascii="Aptos" w:eastAsia="Aptos" w:hAnsi="Aptos" w:cs="Aptos"/>
        </w:rPr>
      </w:pPr>
    </w:p>
    <w:p w14:paraId="3F56DA78" w14:textId="7EEDDBFA" w:rsidR="3C2778BF" w:rsidRDefault="3C2778BF" w:rsidP="3C2778BF">
      <w:pPr>
        <w:rPr>
          <w:rFonts w:ascii="Aptos" w:eastAsia="Aptos" w:hAnsi="Aptos" w:cs="Aptos"/>
          <w:color w:val="000000" w:themeColor="text1"/>
        </w:rPr>
      </w:pPr>
    </w:p>
    <w:p w14:paraId="3ACF049E" w14:textId="04FB9C5A" w:rsidR="3C2778BF" w:rsidRDefault="3C2778BF" w:rsidP="3C2778BF"/>
    <w:sectPr w:rsidR="3C2778B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masis MT Pro Black">
    <w:charset w:val="00"/>
    <w:family w:val="roman"/>
    <w:pitch w:val="variable"/>
    <w:sig w:usb0="A00000AF" w:usb1="4000205B" w:usb2="00000000" w:usb3="00000000" w:csb0="00000093"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89A6D"/>
    <w:multiLevelType w:val="hybridMultilevel"/>
    <w:tmpl w:val="54D60180"/>
    <w:lvl w:ilvl="0" w:tplc="EE06E6DE">
      <w:start w:val="1"/>
      <w:numFmt w:val="bullet"/>
      <w:lvlText w:val=""/>
      <w:lvlJc w:val="left"/>
      <w:pPr>
        <w:ind w:left="720" w:hanging="360"/>
      </w:pPr>
      <w:rPr>
        <w:rFonts w:ascii="Symbol" w:hAnsi="Symbol" w:hint="default"/>
      </w:rPr>
    </w:lvl>
    <w:lvl w:ilvl="1" w:tplc="78085B66">
      <w:start w:val="1"/>
      <w:numFmt w:val="bullet"/>
      <w:lvlText w:val="o"/>
      <w:lvlJc w:val="left"/>
      <w:pPr>
        <w:ind w:left="1440" w:hanging="360"/>
      </w:pPr>
      <w:rPr>
        <w:rFonts w:ascii="Courier New" w:hAnsi="Courier New" w:hint="default"/>
      </w:rPr>
    </w:lvl>
    <w:lvl w:ilvl="2" w:tplc="C7E07618">
      <w:start w:val="1"/>
      <w:numFmt w:val="bullet"/>
      <w:lvlText w:val=""/>
      <w:lvlJc w:val="left"/>
      <w:pPr>
        <w:ind w:left="2160" w:hanging="360"/>
      </w:pPr>
      <w:rPr>
        <w:rFonts w:ascii="Wingdings" w:hAnsi="Wingdings" w:hint="default"/>
      </w:rPr>
    </w:lvl>
    <w:lvl w:ilvl="3" w:tplc="00B680C6">
      <w:start w:val="1"/>
      <w:numFmt w:val="bullet"/>
      <w:lvlText w:val=""/>
      <w:lvlJc w:val="left"/>
      <w:pPr>
        <w:ind w:left="2880" w:hanging="360"/>
      </w:pPr>
      <w:rPr>
        <w:rFonts w:ascii="Symbol" w:hAnsi="Symbol" w:hint="default"/>
      </w:rPr>
    </w:lvl>
    <w:lvl w:ilvl="4" w:tplc="A6E40022">
      <w:start w:val="1"/>
      <w:numFmt w:val="bullet"/>
      <w:lvlText w:val="o"/>
      <w:lvlJc w:val="left"/>
      <w:pPr>
        <w:ind w:left="3600" w:hanging="360"/>
      </w:pPr>
      <w:rPr>
        <w:rFonts w:ascii="Courier New" w:hAnsi="Courier New" w:hint="default"/>
      </w:rPr>
    </w:lvl>
    <w:lvl w:ilvl="5" w:tplc="8B68AA7E">
      <w:start w:val="1"/>
      <w:numFmt w:val="bullet"/>
      <w:lvlText w:val=""/>
      <w:lvlJc w:val="left"/>
      <w:pPr>
        <w:ind w:left="4320" w:hanging="360"/>
      </w:pPr>
      <w:rPr>
        <w:rFonts w:ascii="Wingdings" w:hAnsi="Wingdings" w:hint="default"/>
      </w:rPr>
    </w:lvl>
    <w:lvl w:ilvl="6" w:tplc="1CBEE906">
      <w:start w:val="1"/>
      <w:numFmt w:val="bullet"/>
      <w:lvlText w:val=""/>
      <w:lvlJc w:val="left"/>
      <w:pPr>
        <w:ind w:left="5040" w:hanging="360"/>
      </w:pPr>
      <w:rPr>
        <w:rFonts w:ascii="Symbol" w:hAnsi="Symbol" w:hint="default"/>
      </w:rPr>
    </w:lvl>
    <w:lvl w:ilvl="7" w:tplc="18109644">
      <w:start w:val="1"/>
      <w:numFmt w:val="bullet"/>
      <w:lvlText w:val="o"/>
      <w:lvlJc w:val="left"/>
      <w:pPr>
        <w:ind w:left="5760" w:hanging="360"/>
      </w:pPr>
      <w:rPr>
        <w:rFonts w:ascii="Courier New" w:hAnsi="Courier New" w:hint="default"/>
      </w:rPr>
    </w:lvl>
    <w:lvl w:ilvl="8" w:tplc="3C34E196">
      <w:start w:val="1"/>
      <w:numFmt w:val="bullet"/>
      <w:lvlText w:val=""/>
      <w:lvlJc w:val="left"/>
      <w:pPr>
        <w:ind w:left="6480" w:hanging="360"/>
      </w:pPr>
      <w:rPr>
        <w:rFonts w:ascii="Wingdings" w:hAnsi="Wingdings" w:hint="default"/>
      </w:rPr>
    </w:lvl>
  </w:abstractNum>
  <w:abstractNum w:abstractNumId="1" w15:restartNumberingAfterBreak="0">
    <w:nsid w:val="0BA3BDDC"/>
    <w:multiLevelType w:val="hybridMultilevel"/>
    <w:tmpl w:val="993AAB5E"/>
    <w:lvl w:ilvl="0" w:tplc="C1F2FABA">
      <w:start w:val="1"/>
      <w:numFmt w:val="bullet"/>
      <w:lvlText w:val=""/>
      <w:lvlJc w:val="left"/>
      <w:pPr>
        <w:ind w:left="720" w:hanging="360"/>
      </w:pPr>
      <w:rPr>
        <w:rFonts w:ascii="Symbol" w:hAnsi="Symbol" w:hint="default"/>
      </w:rPr>
    </w:lvl>
    <w:lvl w:ilvl="1" w:tplc="5AB8DC7C">
      <w:start w:val="1"/>
      <w:numFmt w:val="bullet"/>
      <w:lvlText w:val="o"/>
      <w:lvlJc w:val="left"/>
      <w:pPr>
        <w:ind w:left="1440" w:hanging="360"/>
      </w:pPr>
      <w:rPr>
        <w:rFonts w:ascii="Courier New" w:hAnsi="Courier New" w:hint="default"/>
      </w:rPr>
    </w:lvl>
    <w:lvl w:ilvl="2" w:tplc="36A489B0">
      <w:start w:val="1"/>
      <w:numFmt w:val="bullet"/>
      <w:lvlText w:val=""/>
      <w:lvlJc w:val="left"/>
      <w:pPr>
        <w:ind w:left="2160" w:hanging="360"/>
      </w:pPr>
      <w:rPr>
        <w:rFonts w:ascii="Wingdings" w:hAnsi="Wingdings" w:hint="default"/>
      </w:rPr>
    </w:lvl>
    <w:lvl w:ilvl="3" w:tplc="91247922">
      <w:start w:val="1"/>
      <w:numFmt w:val="bullet"/>
      <w:lvlText w:val=""/>
      <w:lvlJc w:val="left"/>
      <w:pPr>
        <w:ind w:left="2880" w:hanging="360"/>
      </w:pPr>
      <w:rPr>
        <w:rFonts w:ascii="Symbol" w:hAnsi="Symbol" w:hint="default"/>
      </w:rPr>
    </w:lvl>
    <w:lvl w:ilvl="4" w:tplc="994C6F8A">
      <w:start w:val="1"/>
      <w:numFmt w:val="bullet"/>
      <w:lvlText w:val="o"/>
      <w:lvlJc w:val="left"/>
      <w:pPr>
        <w:ind w:left="3600" w:hanging="360"/>
      </w:pPr>
      <w:rPr>
        <w:rFonts w:ascii="Courier New" w:hAnsi="Courier New" w:hint="default"/>
      </w:rPr>
    </w:lvl>
    <w:lvl w:ilvl="5" w:tplc="741007AA">
      <w:start w:val="1"/>
      <w:numFmt w:val="bullet"/>
      <w:lvlText w:val=""/>
      <w:lvlJc w:val="left"/>
      <w:pPr>
        <w:ind w:left="4320" w:hanging="360"/>
      </w:pPr>
      <w:rPr>
        <w:rFonts w:ascii="Wingdings" w:hAnsi="Wingdings" w:hint="default"/>
      </w:rPr>
    </w:lvl>
    <w:lvl w:ilvl="6" w:tplc="896EC7F2">
      <w:start w:val="1"/>
      <w:numFmt w:val="bullet"/>
      <w:lvlText w:val=""/>
      <w:lvlJc w:val="left"/>
      <w:pPr>
        <w:ind w:left="5040" w:hanging="360"/>
      </w:pPr>
      <w:rPr>
        <w:rFonts w:ascii="Symbol" w:hAnsi="Symbol" w:hint="default"/>
      </w:rPr>
    </w:lvl>
    <w:lvl w:ilvl="7" w:tplc="04F45CE2">
      <w:start w:val="1"/>
      <w:numFmt w:val="bullet"/>
      <w:lvlText w:val="o"/>
      <w:lvlJc w:val="left"/>
      <w:pPr>
        <w:ind w:left="5760" w:hanging="360"/>
      </w:pPr>
      <w:rPr>
        <w:rFonts w:ascii="Courier New" w:hAnsi="Courier New" w:hint="default"/>
      </w:rPr>
    </w:lvl>
    <w:lvl w:ilvl="8" w:tplc="A0BCF7E0">
      <w:start w:val="1"/>
      <w:numFmt w:val="bullet"/>
      <w:lvlText w:val=""/>
      <w:lvlJc w:val="left"/>
      <w:pPr>
        <w:ind w:left="6480" w:hanging="360"/>
      </w:pPr>
      <w:rPr>
        <w:rFonts w:ascii="Wingdings" w:hAnsi="Wingdings" w:hint="default"/>
      </w:rPr>
    </w:lvl>
  </w:abstractNum>
  <w:abstractNum w:abstractNumId="2" w15:restartNumberingAfterBreak="0">
    <w:nsid w:val="1DA5FD5C"/>
    <w:multiLevelType w:val="hybridMultilevel"/>
    <w:tmpl w:val="2D1859FA"/>
    <w:lvl w:ilvl="0" w:tplc="66A06152">
      <w:start w:val="1"/>
      <w:numFmt w:val="bullet"/>
      <w:lvlText w:val="-"/>
      <w:lvlJc w:val="left"/>
      <w:pPr>
        <w:ind w:left="720" w:hanging="360"/>
      </w:pPr>
      <w:rPr>
        <w:rFonts w:ascii="Aptos" w:hAnsi="Aptos" w:hint="default"/>
      </w:rPr>
    </w:lvl>
    <w:lvl w:ilvl="1" w:tplc="25E41198">
      <w:start w:val="1"/>
      <w:numFmt w:val="bullet"/>
      <w:lvlText w:val="o"/>
      <w:lvlJc w:val="left"/>
      <w:pPr>
        <w:ind w:left="1440" w:hanging="360"/>
      </w:pPr>
      <w:rPr>
        <w:rFonts w:ascii="Courier New" w:hAnsi="Courier New" w:hint="default"/>
      </w:rPr>
    </w:lvl>
    <w:lvl w:ilvl="2" w:tplc="3806A794">
      <w:start w:val="1"/>
      <w:numFmt w:val="bullet"/>
      <w:lvlText w:val=""/>
      <w:lvlJc w:val="left"/>
      <w:pPr>
        <w:ind w:left="2160" w:hanging="360"/>
      </w:pPr>
      <w:rPr>
        <w:rFonts w:ascii="Wingdings" w:hAnsi="Wingdings" w:hint="default"/>
      </w:rPr>
    </w:lvl>
    <w:lvl w:ilvl="3" w:tplc="6A024BF8">
      <w:start w:val="1"/>
      <w:numFmt w:val="bullet"/>
      <w:lvlText w:val=""/>
      <w:lvlJc w:val="left"/>
      <w:pPr>
        <w:ind w:left="2880" w:hanging="360"/>
      </w:pPr>
      <w:rPr>
        <w:rFonts w:ascii="Symbol" w:hAnsi="Symbol" w:hint="default"/>
      </w:rPr>
    </w:lvl>
    <w:lvl w:ilvl="4" w:tplc="BFE2C12A">
      <w:start w:val="1"/>
      <w:numFmt w:val="bullet"/>
      <w:lvlText w:val="o"/>
      <w:lvlJc w:val="left"/>
      <w:pPr>
        <w:ind w:left="3600" w:hanging="360"/>
      </w:pPr>
      <w:rPr>
        <w:rFonts w:ascii="Courier New" w:hAnsi="Courier New" w:hint="default"/>
      </w:rPr>
    </w:lvl>
    <w:lvl w:ilvl="5" w:tplc="EBCEF070">
      <w:start w:val="1"/>
      <w:numFmt w:val="bullet"/>
      <w:lvlText w:val=""/>
      <w:lvlJc w:val="left"/>
      <w:pPr>
        <w:ind w:left="4320" w:hanging="360"/>
      </w:pPr>
      <w:rPr>
        <w:rFonts w:ascii="Wingdings" w:hAnsi="Wingdings" w:hint="default"/>
      </w:rPr>
    </w:lvl>
    <w:lvl w:ilvl="6" w:tplc="99D888F6">
      <w:start w:val="1"/>
      <w:numFmt w:val="bullet"/>
      <w:lvlText w:val=""/>
      <w:lvlJc w:val="left"/>
      <w:pPr>
        <w:ind w:left="5040" w:hanging="360"/>
      </w:pPr>
      <w:rPr>
        <w:rFonts w:ascii="Symbol" w:hAnsi="Symbol" w:hint="default"/>
      </w:rPr>
    </w:lvl>
    <w:lvl w:ilvl="7" w:tplc="D3F2A4F0">
      <w:start w:val="1"/>
      <w:numFmt w:val="bullet"/>
      <w:lvlText w:val="o"/>
      <w:lvlJc w:val="left"/>
      <w:pPr>
        <w:ind w:left="5760" w:hanging="360"/>
      </w:pPr>
      <w:rPr>
        <w:rFonts w:ascii="Courier New" w:hAnsi="Courier New" w:hint="default"/>
      </w:rPr>
    </w:lvl>
    <w:lvl w:ilvl="8" w:tplc="04488384">
      <w:start w:val="1"/>
      <w:numFmt w:val="bullet"/>
      <w:lvlText w:val=""/>
      <w:lvlJc w:val="left"/>
      <w:pPr>
        <w:ind w:left="6480" w:hanging="360"/>
      </w:pPr>
      <w:rPr>
        <w:rFonts w:ascii="Wingdings" w:hAnsi="Wingdings" w:hint="default"/>
      </w:rPr>
    </w:lvl>
  </w:abstractNum>
  <w:abstractNum w:abstractNumId="3" w15:restartNumberingAfterBreak="0">
    <w:nsid w:val="309BE448"/>
    <w:multiLevelType w:val="hybridMultilevel"/>
    <w:tmpl w:val="4328CD2A"/>
    <w:lvl w:ilvl="0" w:tplc="45F2A8D6">
      <w:start w:val="1"/>
      <w:numFmt w:val="bullet"/>
      <w:lvlText w:val=""/>
      <w:lvlJc w:val="left"/>
      <w:pPr>
        <w:ind w:left="720" w:hanging="360"/>
      </w:pPr>
      <w:rPr>
        <w:rFonts w:ascii="Symbol" w:hAnsi="Symbol" w:hint="default"/>
      </w:rPr>
    </w:lvl>
    <w:lvl w:ilvl="1" w:tplc="AAECBAB2">
      <w:start w:val="1"/>
      <w:numFmt w:val="bullet"/>
      <w:lvlText w:val="o"/>
      <w:lvlJc w:val="left"/>
      <w:pPr>
        <w:ind w:left="1440" w:hanging="360"/>
      </w:pPr>
      <w:rPr>
        <w:rFonts w:ascii="Courier New" w:hAnsi="Courier New" w:hint="default"/>
      </w:rPr>
    </w:lvl>
    <w:lvl w:ilvl="2" w:tplc="F6722D8C">
      <w:start w:val="1"/>
      <w:numFmt w:val="bullet"/>
      <w:lvlText w:val=""/>
      <w:lvlJc w:val="left"/>
      <w:pPr>
        <w:ind w:left="2160" w:hanging="360"/>
      </w:pPr>
      <w:rPr>
        <w:rFonts w:ascii="Wingdings" w:hAnsi="Wingdings" w:hint="default"/>
      </w:rPr>
    </w:lvl>
    <w:lvl w:ilvl="3" w:tplc="B7B674DC">
      <w:start w:val="1"/>
      <w:numFmt w:val="bullet"/>
      <w:lvlText w:val=""/>
      <w:lvlJc w:val="left"/>
      <w:pPr>
        <w:ind w:left="2880" w:hanging="360"/>
      </w:pPr>
      <w:rPr>
        <w:rFonts w:ascii="Symbol" w:hAnsi="Symbol" w:hint="default"/>
      </w:rPr>
    </w:lvl>
    <w:lvl w:ilvl="4" w:tplc="93D6EC42">
      <w:start w:val="1"/>
      <w:numFmt w:val="bullet"/>
      <w:lvlText w:val="o"/>
      <w:lvlJc w:val="left"/>
      <w:pPr>
        <w:ind w:left="3600" w:hanging="360"/>
      </w:pPr>
      <w:rPr>
        <w:rFonts w:ascii="Courier New" w:hAnsi="Courier New" w:hint="default"/>
      </w:rPr>
    </w:lvl>
    <w:lvl w:ilvl="5" w:tplc="583E9FCA">
      <w:start w:val="1"/>
      <w:numFmt w:val="bullet"/>
      <w:lvlText w:val=""/>
      <w:lvlJc w:val="left"/>
      <w:pPr>
        <w:ind w:left="4320" w:hanging="360"/>
      </w:pPr>
      <w:rPr>
        <w:rFonts w:ascii="Wingdings" w:hAnsi="Wingdings" w:hint="default"/>
      </w:rPr>
    </w:lvl>
    <w:lvl w:ilvl="6" w:tplc="85603EA2">
      <w:start w:val="1"/>
      <w:numFmt w:val="bullet"/>
      <w:lvlText w:val=""/>
      <w:lvlJc w:val="left"/>
      <w:pPr>
        <w:ind w:left="5040" w:hanging="360"/>
      </w:pPr>
      <w:rPr>
        <w:rFonts w:ascii="Symbol" w:hAnsi="Symbol" w:hint="default"/>
      </w:rPr>
    </w:lvl>
    <w:lvl w:ilvl="7" w:tplc="5B52DAD0">
      <w:start w:val="1"/>
      <w:numFmt w:val="bullet"/>
      <w:lvlText w:val="o"/>
      <w:lvlJc w:val="left"/>
      <w:pPr>
        <w:ind w:left="5760" w:hanging="360"/>
      </w:pPr>
      <w:rPr>
        <w:rFonts w:ascii="Courier New" w:hAnsi="Courier New" w:hint="default"/>
      </w:rPr>
    </w:lvl>
    <w:lvl w:ilvl="8" w:tplc="E3F850B2">
      <w:start w:val="1"/>
      <w:numFmt w:val="bullet"/>
      <w:lvlText w:val=""/>
      <w:lvlJc w:val="left"/>
      <w:pPr>
        <w:ind w:left="6480" w:hanging="360"/>
      </w:pPr>
      <w:rPr>
        <w:rFonts w:ascii="Wingdings" w:hAnsi="Wingdings" w:hint="default"/>
      </w:rPr>
    </w:lvl>
  </w:abstractNum>
  <w:abstractNum w:abstractNumId="4" w15:restartNumberingAfterBreak="0">
    <w:nsid w:val="4C72979E"/>
    <w:multiLevelType w:val="hybridMultilevel"/>
    <w:tmpl w:val="E6A83ED4"/>
    <w:lvl w:ilvl="0" w:tplc="B5089714">
      <w:start w:val="1"/>
      <w:numFmt w:val="bullet"/>
      <w:lvlText w:val=""/>
      <w:lvlJc w:val="left"/>
      <w:pPr>
        <w:ind w:left="720" w:hanging="360"/>
      </w:pPr>
      <w:rPr>
        <w:rFonts w:ascii="Symbol" w:hAnsi="Symbol" w:hint="default"/>
      </w:rPr>
    </w:lvl>
    <w:lvl w:ilvl="1" w:tplc="7D5468B6">
      <w:start w:val="1"/>
      <w:numFmt w:val="bullet"/>
      <w:lvlText w:val="o"/>
      <w:lvlJc w:val="left"/>
      <w:pPr>
        <w:ind w:left="1440" w:hanging="360"/>
      </w:pPr>
      <w:rPr>
        <w:rFonts w:ascii="Courier New" w:hAnsi="Courier New" w:hint="default"/>
      </w:rPr>
    </w:lvl>
    <w:lvl w:ilvl="2" w:tplc="A4A028B4">
      <w:start w:val="1"/>
      <w:numFmt w:val="bullet"/>
      <w:lvlText w:val=""/>
      <w:lvlJc w:val="left"/>
      <w:pPr>
        <w:ind w:left="2160" w:hanging="360"/>
      </w:pPr>
      <w:rPr>
        <w:rFonts w:ascii="Wingdings" w:hAnsi="Wingdings" w:hint="default"/>
      </w:rPr>
    </w:lvl>
    <w:lvl w:ilvl="3" w:tplc="E33E55D2">
      <w:start w:val="1"/>
      <w:numFmt w:val="bullet"/>
      <w:lvlText w:val=""/>
      <w:lvlJc w:val="left"/>
      <w:pPr>
        <w:ind w:left="2880" w:hanging="360"/>
      </w:pPr>
      <w:rPr>
        <w:rFonts w:ascii="Symbol" w:hAnsi="Symbol" w:hint="default"/>
      </w:rPr>
    </w:lvl>
    <w:lvl w:ilvl="4" w:tplc="C2CA6904">
      <w:start w:val="1"/>
      <w:numFmt w:val="bullet"/>
      <w:lvlText w:val="o"/>
      <w:lvlJc w:val="left"/>
      <w:pPr>
        <w:ind w:left="3600" w:hanging="360"/>
      </w:pPr>
      <w:rPr>
        <w:rFonts w:ascii="Courier New" w:hAnsi="Courier New" w:hint="default"/>
      </w:rPr>
    </w:lvl>
    <w:lvl w:ilvl="5" w:tplc="4FE6939C">
      <w:start w:val="1"/>
      <w:numFmt w:val="bullet"/>
      <w:lvlText w:val=""/>
      <w:lvlJc w:val="left"/>
      <w:pPr>
        <w:ind w:left="4320" w:hanging="360"/>
      </w:pPr>
      <w:rPr>
        <w:rFonts w:ascii="Wingdings" w:hAnsi="Wingdings" w:hint="default"/>
      </w:rPr>
    </w:lvl>
    <w:lvl w:ilvl="6" w:tplc="6796750C">
      <w:start w:val="1"/>
      <w:numFmt w:val="bullet"/>
      <w:lvlText w:val=""/>
      <w:lvlJc w:val="left"/>
      <w:pPr>
        <w:ind w:left="5040" w:hanging="360"/>
      </w:pPr>
      <w:rPr>
        <w:rFonts w:ascii="Symbol" w:hAnsi="Symbol" w:hint="default"/>
      </w:rPr>
    </w:lvl>
    <w:lvl w:ilvl="7" w:tplc="BAB08F88">
      <w:start w:val="1"/>
      <w:numFmt w:val="bullet"/>
      <w:lvlText w:val="o"/>
      <w:lvlJc w:val="left"/>
      <w:pPr>
        <w:ind w:left="5760" w:hanging="360"/>
      </w:pPr>
      <w:rPr>
        <w:rFonts w:ascii="Courier New" w:hAnsi="Courier New" w:hint="default"/>
      </w:rPr>
    </w:lvl>
    <w:lvl w:ilvl="8" w:tplc="D536FF10">
      <w:start w:val="1"/>
      <w:numFmt w:val="bullet"/>
      <w:lvlText w:val=""/>
      <w:lvlJc w:val="left"/>
      <w:pPr>
        <w:ind w:left="6480" w:hanging="360"/>
      </w:pPr>
      <w:rPr>
        <w:rFonts w:ascii="Wingdings" w:hAnsi="Wingdings" w:hint="default"/>
      </w:rPr>
    </w:lvl>
  </w:abstractNum>
  <w:abstractNum w:abstractNumId="5" w15:restartNumberingAfterBreak="0">
    <w:nsid w:val="5EC804DD"/>
    <w:multiLevelType w:val="hybridMultilevel"/>
    <w:tmpl w:val="BDD29D20"/>
    <w:lvl w:ilvl="0" w:tplc="73E235F2">
      <w:start w:val="1"/>
      <w:numFmt w:val="bullet"/>
      <w:lvlText w:val=""/>
      <w:lvlJc w:val="left"/>
      <w:pPr>
        <w:ind w:left="720" w:hanging="360"/>
      </w:pPr>
      <w:rPr>
        <w:rFonts w:ascii="Symbol" w:hAnsi="Symbol" w:hint="default"/>
      </w:rPr>
    </w:lvl>
    <w:lvl w:ilvl="1" w:tplc="F85A1B26">
      <w:start w:val="1"/>
      <w:numFmt w:val="bullet"/>
      <w:lvlText w:val="o"/>
      <w:lvlJc w:val="left"/>
      <w:pPr>
        <w:ind w:left="1440" w:hanging="360"/>
      </w:pPr>
      <w:rPr>
        <w:rFonts w:ascii="Courier New" w:hAnsi="Courier New" w:hint="default"/>
      </w:rPr>
    </w:lvl>
    <w:lvl w:ilvl="2" w:tplc="FB42A62E">
      <w:start w:val="1"/>
      <w:numFmt w:val="bullet"/>
      <w:lvlText w:val=""/>
      <w:lvlJc w:val="left"/>
      <w:pPr>
        <w:ind w:left="2160" w:hanging="360"/>
      </w:pPr>
      <w:rPr>
        <w:rFonts w:ascii="Wingdings" w:hAnsi="Wingdings" w:hint="default"/>
      </w:rPr>
    </w:lvl>
    <w:lvl w:ilvl="3" w:tplc="CB6C6450">
      <w:start w:val="1"/>
      <w:numFmt w:val="bullet"/>
      <w:lvlText w:val=""/>
      <w:lvlJc w:val="left"/>
      <w:pPr>
        <w:ind w:left="2880" w:hanging="360"/>
      </w:pPr>
      <w:rPr>
        <w:rFonts w:ascii="Symbol" w:hAnsi="Symbol" w:hint="default"/>
      </w:rPr>
    </w:lvl>
    <w:lvl w:ilvl="4" w:tplc="B9DA5D06">
      <w:start w:val="1"/>
      <w:numFmt w:val="bullet"/>
      <w:lvlText w:val="o"/>
      <w:lvlJc w:val="left"/>
      <w:pPr>
        <w:ind w:left="3600" w:hanging="360"/>
      </w:pPr>
      <w:rPr>
        <w:rFonts w:ascii="Courier New" w:hAnsi="Courier New" w:hint="default"/>
      </w:rPr>
    </w:lvl>
    <w:lvl w:ilvl="5" w:tplc="0CBAA4AC">
      <w:start w:val="1"/>
      <w:numFmt w:val="bullet"/>
      <w:lvlText w:val=""/>
      <w:lvlJc w:val="left"/>
      <w:pPr>
        <w:ind w:left="4320" w:hanging="360"/>
      </w:pPr>
      <w:rPr>
        <w:rFonts w:ascii="Wingdings" w:hAnsi="Wingdings" w:hint="default"/>
      </w:rPr>
    </w:lvl>
    <w:lvl w:ilvl="6" w:tplc="FD261D7C">
      <w:start w:val="1"/>
      <w:numFmt w:val="bullet"/>
      <w:lvlText w:val=""/>
      <w:lvlJc w:val="left"/>
      <w:pPr>
        <w:ind w:left="5040" w:hanging="360"/>
      </w:pPr>
      <w:rPr>
        <w:rFonts w:ascii="Symbol" w:hAnsi="Symbol" w:hint="default"/>
      </w:rPr>
    </w:lvl>
    <w:lvl w:ilvl="7" w:tplc="8A8EF0D6">
      <w:start w:val="1"/>
      <w:numFmt w:val="bullet"/>
      <w:lvlText w:val="o"/>
      <w:lvlJc w:val="left"/>
      <w:pPr>
        <w:ind w:left="5760" w:hanging="360"/>
      </w:pPr>
      <w:rPr>
        <w:rFonts w:ascii="Courier New" w:hAnsi="Courier New" w:hint="default"/>
      </w:rPr>
    </w:lvl>
    <w:lvl w:ilvl="8" w:tplc="C12C6B92">
      <w:start w:val="1"/>
      <w:numFmt w:val="bullet"/>
      <w:lvlText w:val=""/>
      <w:lvlJc w:val="left"/>
      <w:pPr>
        <w:ind w:left="6480" w:hanging="360"/>
      </w:pPr>
      <w:rPr>
        <w:rFonts w:ascii="Wingdings" w:hAnsi="Wingdings" w:hint="default"/>
      </w:rPr>
    </w:lvl>
  </w:abstractNum>
  <w:abstractNum w:abstractNumId="6" w15:restartNumberingAfterBreak="0">
    <w:nsid w:val="7877177D"/>
    <w:multiLevelType w:val="hybridMultilevel"/>
    <w:tmpl w:val="F372FC2A"/>
    <w:lvl w:ilvl="0" w:tplc="62D4D2EE">
      <w:start w:val="1"/>
      <w:numFmt w:val="bullet"/>
      <w:lvlText w:val=""/>
      <w:lvlJc w:val="left"/>
      <w:pPr>
        <w:ind w:left="720" w:hanging="360"/>
      </w:pPr>
      <w:rPr>
        <w:rFonts w:ascii="Symbol" w:hAnsi="Symbol" w:hint="default"/>
      </w:rPr>
    </w:lvl>
    <w:lvl w:ilvl="1" w:tplc="7DB4053E">
      <w:start w:val="1"/>
      <w:numFmt w:val="bullet"/>
      <w:lvlText w:val="o"/>
      <w:lvlJc w:val="left"/>
      <w:pPr>
        <w:ind w:left="1440" w:hanging="360"/>
      </w:pPr>
      <w:rPr>
        <w:rFonts w:ascii="Courier New" w:hAnsi="Courier New" w:hint="default"/>
      </w:rPr>
    </w:lvl>
    <w:lvl w:ilvl="2" w:tplc="77EC39F8">
      <w:start w:val="1"/>
      <w:numFmt w:val="bullet"/>
      <w:lvlText w:val=""/>
      <w:lvlJc w:val="left"/>
      <w:pPr>
        <w:ind w:left="2160" w:hanging="360"/>
      </w:pPr>
      <w:rPr>
        <w:rFonts w:ascii="Wingdings" w:hAnsi="Wingdings" w:hint="default"/>
      </w:rPr>
    </w:lvl>
    <w:lvl w:ilvl="3" w:tplc="3B767BB6">
      <w:start w:val="1"/>
      <w:numFmt w:val="bullet"/>
      <w:lvlText w:val=""/>
      <w:lvlJc w:val="left"/>
      <w:pPr>
        <w:ind w:left="2880" w:hanging="360"/>
      </w:pPr>
      <w:rPr>
        <w:rFonts w:ascii="Symbol" w:hAnsi="Symbol" w:hint="default"/>
      </w:rPr>
    </w:lvl>
    <w:lvl w:ilvl="4" w:tplc="8E76E3D8">
      <w:start w:val="1"/>
      <w:numFmt w:val="bullet"/>
      <w:lvlText w:val="o"/>
      <w:lvlJc w:val="left"/>
      <w:pPr>
        <w:ind w:left="3600" w:hanging="360"/>
      </w:pPr>
      <w:rPr>
        <w:rFonts w:ascii="Courier New" w:hAnsi="Courier New" w:hint="default"/>
      </w:rPr>
    </w:lvl>
    <w:lvl w:ilvl="5" w:tplc="667C0D6E">
      <w:start w:val="1"/>
      <w:numFmt w:val="bullet"/>
      <w:lvlText w:val=""/>
      <w:lvlJc w:val="left"/>
      <w:pPr>
        <w:ind w:left="4320" w:hanging="360"/>
      </w:pPr>
      <w:rPr>
        <w:rFonts w:ascii="Wingdings" w:hAnsi="Wingdings" w:hint="default"/>
      </w:rPr>
    </w:lvl>
    <w:lvl w:ilvl="6" w:tplc="BA0A9292">
      <w:start w:val="1"/>
      <w:numFmt w:val="bullet"/>
      <w:lvlText w:val=""/>
      <w:lvlJc w:val="left"/>
      <w:pPr>
        <w:ind w:left="5040" w:hanging="360"/>
      </w:pPr>
      <w:rPr>
        <w:rFonts w:ascii="Symbol" w:hAnsi="Symbol" w:hint="default"/>
      </w:rPr>
    </w:lvl>
    <w:lvl w:ilvl="7" w:tplc="6B60BBC4">
      <w:start w:val="1"/>
      <w:numFmt w:val="bullet"/>
      <w:lvlText w:val="o"/>
      <w:lvlJc w:val="left"/>
      <w:pPr>
        <w:ind w:left="5760" w:hanging="360"/>
      </w:pPr>
      <w:rPr>
        <w:rFonts w:ascii="Courier New" w:hAnsi="Courier New" w:hint="default"/>
      </w:rPr>
    </w:lvl>
    <w:lvl w:ilvl="8" w:tplc="FB9E8312">
      <w:start w:val="1"/>
      <w:numFmt w:val="bullet"/>
      <w:lvlText w:val=""/>
      <w:lvlJc w:val="left"/>
      <w:pPr>
        <w:ind w:left="6480" w:hanging="360"/>
      </w:pPr>
      <w:rPr>
        <w:rFonts w:ascii="Wingdings" w:hAnsi="Wingdings" w:hint="default"/>
      </w:rPr>
    </w:lvl>
  </w:abstractNum>
  <w:num w:numId="1" w16cid:durableId="186988573">
    <w:abstractNumId w:val="2"/>
  </w:num>
  <w:num w:numId="2" w16cid:durableId="720398284">
    <w:abstractNumId w:val="5"/>
  </w:num>
  <w:num w:numId="3" w16cid:durableId="863447062">
    <w:abstractNumId w:val="6"/>
  </w:num>
  <w:num w:numId="4" w16cid:durableId="1322852567">
    <w:abstractNumId w:val="0"/>
  </w:num>
  <w:num w:numId="5" w16cid:durableId="1124614923">
    <w:abstractNumId w:val="3"/>
  </w:num>
  <w:num w:numId="6" w16cid:durableId="1085541856">
    <w:abstractNumId w:val="1"/>
  </w:num>
  <w:num w:numId="7" w16cid:durableId="3901570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1B72C1"/>
    <w:rsid w:val="008F4A06"/>
    <w:rsid w:val="00D949FF"/>
    <w:rsid w:val="00DC7540"/>
    <w:rsid w:val="00EC2EF7"/>
    <w:rsid w:val="174256C3"/>
    <w:rsid w:val="20A250D9"/>
    <w:rsid w:val="21BB4588"/>
    <w:rsid w:val="270C519A"/>
    <w:rsid w:val="3C2778BF"/>
    <w:rsid w:val="402803E4"/>
    <w:rsid w:val="49064C26"/>
    <w:rsid w:val="4AE3CA3D"/>
    <w:rsid w:val="558024C3"/>
    <w:rsid w:val="5ED23AED"/>
    <w:rsid w:val="5FD0F08F"/>
    <w:rsid w:val="681B72C1"/>
    <w:rsid w:val="6BDCC173"/>
    <w:rsid w:val="7C5C76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42A82"/>
  <w15:chartTrackingRefBased/>
  <w15:docId w15:val="{19B8DA02-3B42-44C6-8494-724543829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1414</Words>
  <Characters>8061</Characters>
  <Application>Microsoft Office Word</Application>
  <DocSecurity>0</DocSecurity>
  <Lines>67</Lines>
  <Paragraphs>18</Paragraphs>
  <ScaleCrop>false</ScaleCrop>
  <Company/>
  <LinksUpToDate>false</LinksUpToDate>
  <CharactersWithSpaces>9457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Roman Kotyk (2517536)</dc:creator>
  <cp:keywords/>
  <dc:description/>
  <cp:lastModifiedBy>Irina bilichenko</cp:lastModifiedBy>
  <cp:revision>4</cp:revision>
  <dcterms:created xsi:type="dcterms:W3CDTF">2026-08-12T13:24:00Z</dcterms:created>
  <dcterms:modified xsi:type="dcterms:W3CDTF">2026-08-12T13:43:00Z</dcterms:modified>
</cp:coreProperties>
</file>