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rtl w:val="0"/>
        </w:rPr>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rtl w:val="0"/>
        </w:rPr>
      </w:r>
    </w:p>
    <w:p w:rsidR="00000000" w:rsidDel="00000000" w:rsidP="00000000" w:rsidRDefault="00000000" w:rsidRPr="00000000" w14:paraId="00000004">
      <w:pPr>
        <w:jc w:val="center"/>
        <w:rPr>
          <w:sz w:val="24"/>
          <w:szCs w:val="24"/>
        </w:rPr>
      </w:pPr>
      <w:r w:rsidDel="00000000" w:rsidR="00000000" w:rsidRPr="00000000">
        <w:rPr>
          <w:rtl w:val="0"/>
        </w:rPr>
      </w:r>
    </w:p>
    <w:p w:rsidR="00000000" w:rsidDel="00000000" w:rsidP="00000000" w:rsidRDefault="00000000" w:rsidRPr="00000000" w14:paraId="00000005">
      <w:pPr>
        <w:jc w:val="center"/>
        <w:rPr>
          <w:sz w:val="24"/>
          <w:szCs w:val="24"/>
        </w:rPr>
      </w:pPr>
      <w:r w:rsidDel="00000000" w:rsidR="00000000" w:rsidRPr="00000000">
        <w:rPr>
          <w:rtl w:val="0"/>
        </w:rPr>
      </w:r>
    </w:p>
    <w:p w:rsidR="00000000" w:rsidDel="00000000" w:rsidP="00000000" w:rsidRDefault="00000000" w:rsidRPr="00000000" w14:paraId="00000006">
      <w:pPr>
        <w:jc w:val="center"/>
        <w:rPr>
          <w:sz w:val="24"/>
          <w:szCs w:val="24"/>
        </w:rPr>
      </w:pPr>
      <w:r w:rsidDel="00000000" w:rsidR="00000000" w:rsidRPr="00000000">
        <w:rPr>
          <w:rtl w:val="0"/>
        </w:rPr>
      </w:r>
    </w:p>
    <w:p w:rsidR="00000000" w:rsidDel="00000000" w:rsidP="00000000" w:rsidRDefault="00000000" w:rsidRPr="00000000" w14:paraId="00000007">
      <w:pPr>
        <w:spacing w:line="360" w:lineRule="auto"/>
        <w:jc w:val="center"/>
        <w:rPr>
          <w:sz w:val="24"/>
          <w:szCs w:val="24"/>
        </w:rPr>
      </w:pPr>
      <w:r w:rsidDel="00000000" w:rsidR="00000000" w:rsidRPr="00000000">
        <w:rPr>
          <w:sz w:val="24"/>
          <w:szCs w:val="24"/>
          <w:rtl w:val="0"/>
        </w:rPr>
        <w:t xml:space="preserve">Student name: Yuliia Borushok </w:t>
      </w:r>
    </w:p>
    <w:p w:rsidR="00000000" w:rsidDel="00000000" w:rsidP="00000000" w:rsidRDefault="00000000" w:rsidRPr="00000000" w14:paraId="00000008">
      <w:pPr>
        <w:spacing w:line="360" w:lineRule="auto"/>
        <w:jc w:val="center"/>
        <w:rPr>
          <w:sz w:val="24"/>
          <w:szCs w:val="24"/>
        </w:rPr>
      </w:pPr>
      <w:r w:rsidDel="00000000" w:rsidR="00000000" w:rsidRPr="00000000">
        <w:rPr>
          <w:sz w:val="24"/>
          <w:szCs w:val="24"/>
          <w:rtl w:val="0"/>
        </w:rPr>
        <w:t xml:space="preserve">Student ID: 2324297</w:t>
      </w:r>
    </w:p>
    <w:p w:rsidR="00000000" w:rsidDel="00000000" w:rsidP="00000000" w:rsidRDefault="00000000" w:rsidRPr="00000000" w14:paraId="00000009">
      <w:pPr>
        <w:spacing w:line="360" w:lineRule="auto"/>
        <w:jc w:val="center"/>
        <w:rPr>
          <w:sz w:val="24"/>
          <w:szCs w:val="24"/>
        </w:rPr>
      </w:pPr>
      <w:r w:rsidDel="00000000" w:rsidR="00000000" w:rsidRPr="00000000">
        <w:rPr>
          <w:sz w:val="24"/>
          <w:szCs w:val="24"/>
          <w:rtl w:val="0"/>
        </w:rPr>
        <w:t xml:space="preserve">Module Code: LCLM4001 – Academic Skills (Feb 2024)</w:t>
      </w:r>
    </w:p>
    <w:p w:rsidR="00000000" w:rsidDel="00000000" w:rsidP="00000000" w:rsidRDefault="00000000" w:rsidRPr="00000000" w14:paraId="0000000A">
      <w:pPr>
        <w:spacing w:line="360" w:lineRule="auto"/>
        <w:jc w:val="center"/>
        <w:rPr>
          <w:sz w:val="24"/>
          <w:szCs w:val="24"/>
        </w:rPr>
      </w:pPr>
      <w:r w:rsidDel="00000000" w:rsidR="00000000" w:rsidRPr="00000000">
        <w:rPr>
          <w:sz w:val="24"/>
          <w:szCs w:val="24"/>
          <w:rtl w:val="0"/>
        </w:rPr>
        <w:t xml:space="preserve">Lecturer Tim Hopkins</w:t>
      </w:r>
    </w:p>
    <w:p w:rsidR="00000000" w:rsidDel="00000000" w:rsidP="00000000" w:rsidRDefault="00000000" w:rsidRPr="00000000" w14:paraId="0000000B">
      <w:pPr>
        <w:spacing w:line="360" w:lineRule="auto"/>
        <w:jc w:val="center"/>
        <w:rPr/>
      </w:pPr>
      <w:r w:rsidDel="00000000" w:rsidR="00000000" w:rsidRPr="00000000">
        <w:rPr>
          <w:rtl w:val="0"/>
        </w:rPr>
      </w:r>
    </w:p>
    <w:p w:rsidR="00000000" w:rsidDel="00000000" w:rsidP="00000000" w:rsidRDefault="00000000" w:rsidRPr="00000000" w14:paraId="0000000C">
      <w:pPr>
        <w:spacing w:line="360" w:lineRule="auto"/>
        <w:jc w:val="center"/>
        <w:rPr/>
      </w:pPr>
      <w:r w:rsidDel="00000000" w:rsidR="00000000" w:rsidRPr="00000000">
        <w:rPr>
          <w:rtl w:val="0"/>
        </w:rPr>
      </w:r>
    </w:p>
    <w:p w:rsidR="00000000" w:rsidDel="00000000" w:rsidP="00000000" w:rsidRDefault="00000000" w:rsidRPr="00000000" w14:paraId="0000000D">
      <w:pPr>
        <w:spacing w:line="360" w:lineRule="auto"/>
        <w:jc w:val="center"/>
        <w:rPr/>
      </w:pPr>
      <w:r w:rsidDel="00000000" w:rsidR="00000000" w:rsidRPr="00000000">
        <w:rPr>
          <w:rtl w:val="0"/>
        </w:rPr>
      </w:r>
    </w:p>
    <w:p w:rsidR="00000000" w:rsidDel="00000000" w:rsidP="00000000" w:rsidRDefault="00000000" w:rsidRPr="00000000" w14:paraId="0000000E">
      <w:pPr>
        <w:spacing w:line="360" w:lineRule="auto"/>
        <w:jc w:val="center"/>
        <w:rPr/>
      </w:pPr>
      <w:r w:rsidDel="00000000" w:rsidR="00000000" w:rsidRPr="00000000">
        <w:rPr>
          <w:rtl w:val="0"/>
        </w:rPr>
      </w:r>
    </w:p>
    <w:p w:rsidR="00000000" w:rsidDel="00000000" w:rsidP="00000000" w:rsidRDefault="00000000" w:rsidRPr="00000000" w14:paraId="0000000F">
      <w:pPr>
        <w:spacing w:line="360" w:lineRule="auto"/>
        <w:jc w:val="center"/>
        <w:rPr/>
      </w:pPr>
      <w:r w:rsidDel="00000000" w:rsidR="00000000" w:rsidRPr="00000000">
        <w:rPr>
          <w:rtl w:val="0"/>
        </w:rPr>
      </w:r>
    </w:p>
    <w:p w:rsidR="00000000" w:rsidDel="00000000" w:rsidP="00000000" w:rsidRDefault="00000000" w:rsidRPr="00000000" w14:paraId="00000010">
      <w:pPr>
        <w:spacing w:line="360" w:lineRule="auto"/>
        <w:jc w:val="center"/>
        <w:rPr>
          <w:sz w:val="48"/>
          <w:szCs w:val="48"/>
        </w:rPr>
      </w:pPr>
      <w:r w:rsidDel="00000000" w:rsidR="00000000" w:rsidRPr="00000000">
        <w:rPr>
          <w:sz w:val="48"/>
          <w:szCs w:val="48"/>
          <w:rtl w:val="0"/>
        </w:rPr>
        <w:t xml:space="preserve">Reflective report</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pStyle w:val="Heading2"/>
        <w:ind w:left="0" w:firstLine="0"/>
        <w:rPr/>
      </w:pPr>
      <w:bookmarkStart w:colFirst="0" w:colLast="0" w:name="_keyk0ulsf4ii" w:id="0"/>
      <w:bookmarkEnd w:id="0"/>
      <w:r w:rsidDel="00000000" w:rsidR="00000000" w:rsidRPr="00000000">
        <w:rPr>
          <w:rtl w:val="0"/>
        </w:rPr>
      </w:r>
    </w:p>
    <w:p w:rsidR="00000000" w:rsidDel="00000000" w:rsidP="00000000" w:rsidRDefault="00000000" w:rsidRPr="00000000" w14:paraId="00000025">
      <w:pPr>
        <w:pStyle w:val="Heading2"/>
        <w:ind w:left="0" w:firstLine="0"/>
        <w:rPr/>
      </w:pPr>
      <w:bookmarkStart w:colFirst="0" w:colLast="0" w:name="_hfga5wcxmncx" w:id="1"/>
      <w:bookmarkEnd w:id="1"/>
      <w:r w:rsidDel="00000000" w:rsidR="00000000" w:rsidRPr="00000000">
        <w:rPr>
          <w:rtl w:val="0"/>
        </w:rPr>
        <w:t xml:space="preserve">Table of content </w:t>
      </w:r>
    </w:p>
    <w:p w:rsidR="00000000" w:rsidDel="00000000" w:rsidP="00000000" w:rsidRDefault="00000000" w:rsidRPr="00000000" w14:paraId="00000026">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7">
          <w:pPr>
            <w:widowControl w:val="0"/>
            <w:tabs>
              <w:tab w:val="right" w:leader="dot" w:pos="9360"/>
            </w:tabs>
            <w:spacing w:before="60" w:line="240" w:lineRule="auto"/>
            <w:rPr>
              <w:b w:val="1"/>
              <w:u w:val="none"/>
            </w:rPr>
          </w:pPr>
          <w:r w:rsidDel="00000000" w:rsidR="00000000" w:rsidRPr="00000000">
            <w:fldChar w:fldCharType="begin"/>
            <w:instrText xml:space="preserve"> TOC \h \u \z \t "Heading 1,1,Heading 2,2,Heading 3,3,Heading 4,4,Heading 5,5,Heading 6,6,"</w:instrText>
            <w:fldChar w:fldCharType="separate"/>
          </w:r>
          <w:hyperlink w:anchor="_hfga5wcxmncx">
            <w:r w:rsidDel="00000000" w:rsidR="00000000" w:rsidRPr="00000000">
              <w:rPr>
                <w:b w:val="1"/>
                <w:u w:val="none"/>
                <w:rtl w:val="0"/>
              </w:rPr>
              <w:t xml:space="preserve">Table of content</w:t>
              <w:tab/>
            </w:r>
          </w:hyperlink>
          <w:r w:rsidDel="00000000" w:rsidR="00000000" w:rsidRPr="00000000">
            <w:fldChar w:fldCharType="begin"/>
            <w:instrText xml:space="preserve"> PAGEREF _hfga5wcxmncx \h </w:instrText>
            <w:fldChar w:fldCharType="separate"/>
          </w:r>
          <w:r w:rsidDel="00000000" w:rsidR="00000000" w:rsidRPr="00000000">
            <w:rPr>
              <w:b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dot" w:pos="9360"/>
            </w:tabs>
            <w:spacing w:before="60" w:line="240" w:lineRule="auto"/>
            <w:rPr>
              <w:b w:val="1"/>
              <w:u w:val="none"/>
            </w:rPr>
          </w:pPr>
          <w:hyperlink w:anchor="_akvfqg6tsv8w">
            <w:r w:rsidDel="00000000" w:rsidR="00000000" w:rsidRPr="00000000">
              <w:rPr>
                <w:b w:val="1"/>
                <w:u w:val="none"/>
                <w:rtl w:val="0"/>
              </w:rPr>
              <w:t xml:space="preserve">1. Introduction</w:t>
              <w:tab/>
            </w:r>
          </w:hyperlink>
          <w:r w:rsidDel="00000000" w:rsidR="00000000" w:rsidRPr="00000000">
            <w:fldChar w:fldCharType="begin"/>
            <w:instrText xml:space="preserve"> PAGEREF _akvfqg6tsv8w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dot" w:pos="9360"/>
            </w:tabs>
            <w:spacing w:before="60" w:line="240" w:lineRule="auto"/>
            <w:rPr>
              <w:b w:val="1"/>
              <w:u w:val="none"/>
            </w:rPr>
          </w:pPr>
          <w:hyperlink w:anchor="_iv95g5jk1ii8">
            <w:r w:rsidDel="00000000" w:rsidR="00000000" w:rsidRPr="00000000">
              <w:rPr>
                <w:b w:val="1"/>
                <w:u w:val="none"/>
                <w:rtl w:val="0"/>
              </w:rPr>
              <w:t xml:space="preserve">2. Time management skills.</w:t>
              <w:tab/>
            </w:r>
          </w:hyperlink>
          <w:r w:rsidDel="00000000" w:rsidR="00000000" w:rsidRPr="00000000">
            <w:fldChar w:fldCharType="begin"/>
            <w:instrText xml:space="preserve"> PAGEREF _iv95g5jk1ii8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A">
          <w:pPr>
            <w:widowControl w:val="0"/>
            <w:tabs>
              <w:tab w:val="right" w:leader="dot" w:pos="9360"/>
            </w:tabs>
            <w:spacing w:before="60" w:line="240" w:lineRule="auto"/>
            <w:rPr>
              <w:b w:val="1"/>
              <w:u w:val="none"/>
            </w:rPr>
          </w:pPr>
          <w:hyperlink w:anchor="_4q6419lf4dg8">
            <w:r w:rsidDel="00000000" w:rsidR="00000000" w:rsidRPr="00000000">
              <w:rPr>
                <w:b w:val="1"/>
                <w:u w:val="none"/>
                <w:rtl w:val="0"/>
              </w:rPr>
              <w:t xml:space="preserve">3. Note-taking skills</w:t>
              <w:tab/>
            </w:r>
          </w:hyperlink>
          <w:r w:rsidDel="00000000" w:rsidR="00000000" w:rsidRPr="00000000">
            <w:fldChar w:fldCharType="begin"/>
            <w:instrText xml:space="preserve"> PAGEREF _4q6419lf4dg8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B">
          <w:pPr>
            <w:widowControl w:val="0"/>
            <w:tabs>
              <w:tab w:val="right" w:leader="dot" w:pos="9360"/>
            </w:tabs>
            <w:spacing w:before="60" w:line="240" w:lineRule="auto"/>
            <w:rPr>
              <w:b w:val="1"/>
              <w:u w:val="none"/>
            </w:rPr>
          </w:pPr>
          <w:hyperlink w:anchor="_g6ww73thfjjf">
            <w:r w:rsidDel="00000000" w:rsidR="00000000" w:rsidRPr="00000000">
              <w:rPr>
                <w:b w:val="1"/>
                <w:u w:val="none"/>
                <w:rtl w:val="0"/>
              </w:rPr>
              <w:t xml:space="preserve">4. Academic writing skills.</w:t>
              <w:tab/>
            </w:r>
          </w:hyperlink>
          <w:r w:rsidDel="00000000" w:rsidR="00000000" w:rsidRPr="00000000">
            <w:fldChar w:fldCharType="begin"/>
            <w:instrText xml:space="preserve"> PAGEREF _g6ww73thfjjf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C">
          <w:pPr>
            <w:widowControl w:val="0"/>
            <w:tabs>
              <w:tab w:val="right" w:leader="dot" w:pos="9360"/>
            </w:tabs>
            <w:spacing w:before="60" w:line="240" w:lineRule="auto"/>
            <w:rPr>
              <w:b w:val="1"/>
              <w:u w:val="none"/>
            </w:rPr>
          </w:pPr>
          <w:hyperlink w:anchor="_c73ujd5cj7a2">
            <w:r w:rsidDel="00000000" w:rsidR="00000000" w:rsidRPr="00000000">
              <w:rPr>
                <w:b w:val="1"/>
                <w:u w:val="none"/>
                <w:rtl w:val="0"/>
              </w:rPr>
              <w:t xml:space="preserve">Conclusion</w:t>
              <w:tab/>
            </w:r>
          </w:hyperlink>
          <w:r w:rsidDel="00000000" w:rsidR="00000000" w:rsidRPr="00000000">
            <w:fldChar w:fldCharType="begin"/>
            <w:instrText xml:space="preserve"> PAGEREF _c73ujd5cj7a2 \h </w:instrText>
            <w:fldChar w:fldCharType="separate"/>
          </w:r>
          <w:r w:rsidDel="00000000" w:rsidR="00000000" w:rsidRPr="00000000">
            <w:rPr>
              <w:b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D">
          <w:pPr>
            <w:widowControl w:val="0"/>
            <w:tabs>
              <w:tab w:val="right" w:leader="dot" w:pos="9360"/>
            </w:tabs>
            <w:spacing w:before="60" w:line="240" w:lineRule="auto"/>
            <w:rPr>
              <w:b w:val="1"/>
              <w:u w:val="none"/>
            </w:rPr>
          </w:pPr>
          <w:hyperlink w:anchor="_z23mee9jrx12">
            <w:r w:rsidDel="00000000" w:rsidR="00000000" w:rsidRPr="00000000">
              <w:rPr>
                <w:b w:val="1"/>
                <w:u w:val="none"/>
                <w:rtl w:val="0"/>
              </w:rPr>
              <w:t xml:space="preserve">References</w:t>
              <w:tab/>
            </w:r>
          </w:hyperlink>
          <w:r w:rsidDel="00000000" w:rsidR="00000000" w:rsidRPr="00000000">
            <w:fldChar w:fldCharType="begin"/>
            <w:instrText xml:space="preserve"> PAGEREF _z23mee9jrx12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E">
          <w:pPr>
            <w:widowControl w:val="0"/>
            <w:tabs>
              <w:tab w:val="right" w:leader="dot" w:pos="9360"/>
            </w:tabs>
            <w:spacing w:before="60" w:line="240" w:lineRule="auto"/>
            <w:rPr>
              <w:b w:val="1"/>
              <w:u w:val="none"/>
            </w:rPr>
          </w:pPr>
          <w:hyperlink w:anchor="_v69cuw9g5fb4">
            <w:r w:rsidDel="00000000" w:rsidR="00000000" w:rsidRPr="00000000">
              <w:rPr>
                <w:b w:val="1"/>
                <w:u w:val="none"/>
                <w:rtl w:val="0"/>
              </w:rPr>
              <w:t xml:space="preserve">Appendix 1</w:t>
              <w:tab/>
            </w:r>
          </w:hyperlink>
          <w:r w:rsidDel="00000000" w:rsidR="00000000" w:rsidRPr="00000000">
            <w:fldChar w:fldCharType="begin"/>
            <w:instrText xml:space="preserve"> PAGEREF _v69cuw9g5fb4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2"/>
        <w:ind w:left="720" w:firstLine="0"/>
        <w:rPr/>
      </w:pPr>
      <w:bookmarkStart w:colFirst="0" w:colLast="0" w:name="_y86h3112dn92" w:id="2"/>
      <w:bookmarkEnd w:id="2"/>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2"/>
        <w:numPr>
          <w:ilvl w:val="0"/>
          <w:numId w:val="1"/>
        </w:numPr>
        <w:ind w:left="1440" w:hanging="360"/>
        <w:rPr/>
      </w:pPr>
      <w:bookmarkStart w:colFirst="0" w:colLast="0" w:name="_pi3cwlilrz3g" w:id="3"/>
      <w:bookmarkEnd w:id="3"/>
      <w:r w:rsidDel="00000000" w:rsidR="00000000" w:rsidRPr="00000000">
        <w:rPr>
          <w:rtl w:val="0"/>
        </w:rPr>
        <w:t xml:space="preserve">Introduction</w:t>
      </w:r>
    </w:p>
    <w:p w:rsidR="00000000" w:rsidDel="00000000" w:rsidP="00000000" w:rsidRDefault="00000000" w:rsidRPr="00000000" w14:paraId="00000048">
      <w:pPr>
        <w:ind w:left="720" w:firstLine="720"/>
        <w:rPr>
          <w:sz w:val="24"/>
          <w:szCs w:val="24"/>
        </w:rPr>
      </w:pPr>
      <w:r w:rsidDel="00000000" w:rsidR="00000000" w:rsidRPr="00000000">
        <w:rPr>
          <w:sz w:val="24"/>
          <w:szCs w:val="24"/>
          <w:rtl w:val="0"/>
        </w:rPr>
        <w:t xml:space="preserve">The purpose of this report is to reflect on three academic skills, which I have been learning at the Academic Skills module at UWTSD. </w:t>
      </w:r>
      <w:r w:rsidDel="00000000" w:rsidR="00000000" w:rsidRPr="00000000">
        <w:rPr>
          <w:sz w:val="24"/>
          <w:szCs w:val="24"/>
          <w:highlight w:val="white"/>
          <w:rtl w:val="0"/>
        </w:rPr>
        <w:t xml:space="preserve">This report is a writing, which reflects  a critical analysis on experience, personal impact and plans how to integrate it into my professional life (Gibbs 1988). I am using the data from the notes I took during the classes and additional materials I have received from the lecturer, such as slides and books. I will show the evidence of using developed skills.</w:t>
      </w:r>
      <w:r w:rsidDel="00000000" w:rsidR="00000000" w:rsidRPr="00000000">
        <w:rPr>
          <w:rtl w:val="0"/>
        </w:rPr>
      </w:r>
    </w:p>
    <w:p w:rsidR="00000000" w:rsidDel="00000000" w:rsidP="00000000" w:rsidRDefault="00000000" w:rsidRPr="00000000" w14:paraId="00000049">
      <w:pPr>
        <w:ind w:left="720" w:firstLine="720"/>
        <w:rPr>
          <w:sz w:val="24"/>
          <w:szCs w:val="24"/>
        </w:rPr>
      </w:pPr>
      <w:r w:rsidDel="00000000" w:rsidR="00000000" w:rsidRPr="00000000">
        <w:rPr>
          <w:sz w:val="24"/>
          <w:szCs w:val="24"/>
          <w:rtl w:val="0"/>
        </w:rPr>
        <w:t xml:space="preserve">This will be done using Gibb’s reflective cycle. Gibb’s reflective cycle has 6 stages. It begins with the Description stage, where one recounts the experience in detail, followed by Feelings, where emotions and reactions are explored. The third stage, Evaluation, involves assessing the experience, identifying both strengths and areas for improvement. Analysis, the fourth stage, delves deeper into understanding the experience by examining its significance and underlying factors. After Analysis comes Conclusion, where conclusions are drawn, and insights gained are synthesized. Finally, the sixth stage, Action Plan, entails formulating strategies for future action based on the insights derived from reflection (The Open University, 2023). This cyclical process encourages a comprehensive and systematic approach to learning from experiences.</w:t>
      </w:r>
    </w:p>
    <w:p w:rsidR="00000000" w:rsidDel="00000000" w:rsidP="00000000" w:rsidRDefault="00000000" w:rsidRPr="00000000" w14:paraId="0000004A">
      <w:pPr>
        <w:ind w:left="720" w:firstLine="720"/>
        <w:rPr>
          <w:sz w:val="24"/>
          <w:szCs w:val="24"/>
        </w:rPr>
      </w:pPr>
      <w:r w:rsidDel="00000000" w:rsidR="00000000" w:rsidRPr="00000000">
        <w:rPr>
          <w:sz w:val="24"/>
          <w:szCs w:val="24"/>
          <w:rtl w:val="0"/>
        </w:rPr>
        <w:t xml:space="preserve">The topics I reflect in are:  time management, note-taking, academic writing skills.</w:t>
      </w:r>
    </w:p>
    <w:p w:rsidR="00000000" w:rsidDel="00000000" w:rsidP="00000000" w:rsidRDefault="00000000" w:rsidRPr="00000000" w14:paraId="0000004B">
      <w:pPr>
        <w:ind w:left="720" w:firstLine="720"/>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ind w:left="720" w:firstLine="720"/>
        <w:rPr>
          <w:sz w:val="24"/>
          <w:szCs w:val="24"/>
        </w:rPr>
      </w:pPr>
      <w:r w:rsidDel="00000000" w:rsidR="00000000" w:rsidRPr="00000000">
        <w:rPr>
          <w:sz w:val="24"/>
          <w:szCs w:val="24"/>
          <w:rtl w:val="0"/>
        </w:rPr>
        <w:t xml:space="preserve"> </w:t>
      </w:r>
    </w:p>
    <w:p w:rsidR="00000000" w:rsidDel="00000000" w:rsidP="00000000" w:rsidRDefault="00000000" w:rsidRPr="00000000" w14:paraId="0000005E">
      <w:pPr>
        <w:pStyle w:val="Heading2"/>
        <w:ind w:left="720" w:firstLine="720"/>
        <w:rPr/>
      </w:pPr>
      <w:bookmarkStart w:colFirst="0" w:colLast="0" w:name="_iv95g5jk1ii8" w:id="4"/>
      <w:bookmarkEnd w:id="4"/>
      <w:r w:rsidDel="00000000" w:rsidR="00000000" w:rsidRPr="00000000">
        <w:rPr>
          <w:rtl w:val="0"/>
        </w:rPr>
        <w:t xml:space="preserve">2. Time management skills. </w:t>
      </w:r>
    </w:p>
    <w:p w:rsidR="00000000" w:rsidDel="00000000" w:rsidP="00000000" w:rsidRDefault="00000000" w:rsidRPr="00000000" w14:paraId="0000005F">
      <w:pPr>
        <w:ind w:firstLine="720"/>
        <w:rPr>
          <w:sz w:val="24"/>
          <w:szCs w:val="24"/>
        </w:rPr>
      </w:pPr>
      <w:r w:rsidDel="00000000" w:rsidR="00000000" w:rsidRPr="00000000">
        <w:rPr>
          <w:sz w:val="24"/>
          <w:szCs w:val="24"/>
          <w:rtl w:val="0"/>
        </w:rPr>
        <w:t xml:space="preserve">I have been struggling with the time management and following the deadlines lately. Despite having the schedule and to-do applications and lists, I often find myself unable to accomplish everything I needed. I felt very stressed and frustrated when I realised I could not manage my tasks and time, and started experiencing an imposter syndrome, which led to the less efficient work and hurt my confidence.</w:t>
      </w:r>
    </w:p>
    <w:p w:rsidR="00000000" w:rsidDel="00000000" w:rsidP="00000000" w:rsidRDefault="00000000" w:rsidRPr="00000000" w14:paraId="00000060">
      <w:pPr>
        <w:rPr>
          <w:sz w:val="24"/>
          <w:szCs w:val="24"/>
        </w:rPr>
      </w:pPr>
      <w:r w:rsidDel="00000000" w:rsidR="00000000" w:rsidRPr="00000000">
        <w:rPr>
          <w:sz w:val="24"/>
          <w:szCs w:val="24"/>
          <w:rtl w:val="0"/>
        </w:rPr>
        <w:t xml:space="preserve">It was good to learn about the time management techniques. It allowed me to change my current approach, which did not work effectively</w:t>
      </w:r>
    </w:p>
    <w:p w:rsidR="00000000" w:rsidDel="00000000" w:rsidP="00000000" w:rsidRDefault="00000000" w:rsidRPr="00000000" w14:paraId="00000061">
      <w:pPr>
        <w:ind w:left="0" w:firstLine="720"/>
        <w:rPr>
          <w:sz w:val="24"/>
          <w:szCs w:val="24"/>
        </w:rPr>
      </w:pPr>
      <w:r w:rsidDel="00000000" w:rsidR="00000000" w:rsidRPr="00000000">
        <w:rPr>
          <w:sz w:val="24"/>
          <w:szCs w:val="24"/>
          <w:rtl w:val="0"/>
        </w:rPr>
        <w:t xml:space="preserve">Upon reflection, I recognize that my approach to time management during this period has been both a source of strength and a point of improvement. I successfully prioritised tasks based on urgency and importance, which allowed me to meet deadlines effectively. However, there were instances where I could have allocated my time more efficiently, particularly by minimizing distractions and avoiding procrastination. Additionally, I realise that my initial estimations of task durations were sometimes inaccurate, leading to unexpected time constraints. Moving forward, I intend to address these shortcomings by implementing strategies such as time blocking, setting clearer goals, and regularly reviewing my progress. By doing so, I aim to enhance my productivity and ensure a more balanced distribution of time across various responsibilities.</w:t>
      </w:r>
    </w:p>
    <w:p w:rsidR="00000000" w:rsidDel="00000000" w:rsidP="00000000" w:rsidRDefault="00000000" w:rsidRPr="00000000" w14:paraId="00000062">
      <w:pPr>
        <w:ind w:left="0" w:firstLine="720"/>
        <w:rPr>
          <w:sz w:val="24"/>
          <w:szCs w:val="24"/>
        </w:rPr>
      </w:pPr>
      <w:r w:rsidDel="00000000" w:rsidR="00000000" w:rsidRPr="00000000">
        <w:rPr>
          <w:sz w:val="24"/>
          <w:szCs w:val="24"/>
          <w:rtl w:val="0"/>
        </w:rPr>
        <w:t xml:space="preserve">Learning time management techniques showed me that I needed to develop time management skills to reduce stress and increase productivity. It is required to set the realistic goals and prioritise my tasks. </w:t>
      </w:r>
    </w:p>
    <w:p w:rsidR="00000000" w:rsidDel="00000000" w:rsidP="00000000" w:rsidRDefault="00000000" w:rsidRPr="00000000" w14:paraId="00000063">
      <w:pPr>
        <w:ind w:left="0" w:firstLine="720"/>
        <w:rPr>
          <w:sz w:val="24"/>
          <w:szCs w:val="24"/>
        </w:rPr>
      </w:pPr>
      <w:r w:rsidDel="00000000" w:rsidR="00000000" w:rsidRPr="00000000">
        <w:rPr>
          <w:sz w:val="24"/>
          <w:szCs w:val="24"/>
          <w:rtl w:val="0"/>
        </w:rPr>
        <w:t xml:space="preserve">I will start using Eisenhower matrix to identify and prioritise my work tasks.</w:t>
      </w:r>
    </w:p>
    <w:p w:rsidR="00000000" w:rsidDel="00000000" w:rsidP="00000000" w:rsidRDefault="00000000" w:rsidRPr="00000000" w14:paraId="00000064">
      <w:pPr>
        <w:pStyle w:val="Heading2"/>
        <w:ind w:firstLine="720"/>
        <w:rPr/>
      </w:pPr>
      <w:bookmarkStart w:colFirst="0" w:colLast="0" w:name="_4q6419lf4dg8" w:id="5"/>
      <w:bookmarkEnd w:id="5"/>
      <w:r w:rsidDel="00000000" w:rsidR="00000000" w:rsidRPr="00000000">
        <w:rPr>
          <w:rtl w:val="0"/>
        </w:rPr>
        <w:t xml:space="preserve">3. Note-taking skills</w:t>
      </w:r>
    </w:p>
    <w:p w:rsidR="00000000" w:rsidDel="00000000" w:rsidP="00000000" w:rsidRDefault="00000000" w:rsidRPr="00000000" w14:paraId="00000065">
      <w:pPr>
        <w:ind w:left="0" w:firstLine="0"/>
        <w:rPr>
          <w:sz w:val="24"/>
          <w:szCs w:val="24"/>
          <w:highlight w:val="white"/>
        </w:rPr>
      </w:pPr>
      <w:r w:rsidDel="00000000" w:rsidR="00000000" w:rsidRPr="00000000">
        <w:rPr>
          <w:sz w:val="24"/>
          <w:szCs w:val="24"/>
          <w:highlight w:val="white"/>
          <w:rtl w:val="0"/>
        </w:rPr>
        <w:t xml:space="preserve">Recently, I have encountered difficulties with note-taking skills, which have hindered my ability to effectively organize and retain information. Despite using various methods such as handwritten notes and digital tools, I have struggled to capture key points efficiently. This challenge has led to frustration and a sense of disorganization in my studies and work. However, recognizing the importance of enhancing my note-taking abilities, I have sought to explore new techniques and strategies.  </w:t>
      </w:r>
    </w:p>
    <w:p w:rsidR="00000000" w:rsidDel="00000000" w:rsidP="00000000" w:rsidRDefault="00000000" w:rsidRPr="00000000" w14:paraId="00000066">
      <w:pPr>
        <w:ind w:left="0" w:firstLine="0"/>
        <w:rPr>
          <w:sz w:val="24"/>
          <w:szCs w:val="24"/>
          <w:highlight w:val="white"/>
        </w:rPr>
      </w:pPr>
      <w:r w:rsidDel="00000000" w:rsidR="00000000" w:rsidRPr="00000000">
        <w:rPr>
          <w:rtl w:val="0"/>
        </w:rPr>
      </w:r>
    </w:p>
    <w:p w:rsidR="00000000" w:rsidDel="00000000" w:rsidP="00000000" w:rsidRDefault="00000000" w:rsidRPr="00000000" w14:paraId="00000067">
      <w:pPr>
        <w:ind w:left="0" w:firstLine="0"/>
        <w:rPr>
          <w:sz w:val="24"/>
          <w:szCs w:val="24"/>
          <w:highlight w:val="white"/>
        </w:rPr>
      </w:pPr>
      <w:r w:rsidDel="00000000" w:rsidR="00000000" w:rsidRPr="00000000">
        <w:rPr>
          <w:sz w:val="24"/>
          <w:szCs w:val="24"/>
          <w:highlight w:val="white"/>
          <w:rtl w:val="0"/>
        </w:rPr>
        <w:t xml:space="preserve">While I have successfully employed various methods such as handwritten notes and digital tools, I acknowledge a tendency towards inefficiency in capturing key points. This inefficiency has often led to frustration and a sense of disorganization in processing information. Furthermore, I recognize the need to refine my ability to synthesize and structure notes effectively, ensuring clarity and coherence. Moving forward, I intend to implement strategies such as the Cornell note-taking system and active listening techniques to enhance my note-taking proficiency. Also, I aim to improve my ability to synthesize information and create more structured and coherent notes (Appendix 1). </w:t>
      </w:r>
    </w:p>
    <w:p w:rsidR="00000000" w:rsidDel="00000000" w:rsidP="00000000" w:rsidRDefault="00000000" w:rsidRPr="00000000" w14:paraId="00000068">
      <w:pPr>
        <w:ind w:left="0" w:firstLine="0"/>
        <w:rPr>
          <w:sz w:val="24"/>
          <w:szCs w:val="24"/>
          <w:highlight w:val="white"/>
        </w:rPr>
      </w:pPr>
      <w:r w:rsidDel="00000000" w:rsidR="00000000" w:rsidRPr="00000000">
        <w:rPr>
          <w:rtl w:val="0"/>
        </w:rPr>
      </w:r>
    </w:p>
    <w:p w:rsidR="00000000" w:rsidDel="00000000" w:rsidP="00000000" w:rsidRDefault="00000000" w:rsidRPr="00000000" w14:paraId="00000069">
      <w:pPr>
        <w:ind w:left="0" w:firstLine="0"/>
        <w:rPr>
          <w:sz w:val="24"/>
          <w:szCs w:val="24"/>
          <w:highlight w:val="white"/>
        </w:rPr>
      </w:pPr>
      <w:r w:rsidDel="00000000" w:rsidR="00000000" w:rsidRPr="00000000">
        <w:rPr>
          <w:sz w:val="24"/>
          <w:szCs w:val="24"/>
          <w:highlight w:val="white"/>
          <w:rtl w:val="0"/>
        </w:rPr>
        <w:t xml:space="preserve">Additionally, I plan to practice active listening and selective note-taking during lectures and meetings to focus on capturing essential details. Through these efforts, I anticipate enhancing my learning and productivity while reducing stress associated with information overload.</w:t>
      </w:r>
    </w:p>
    <w:p w:rsidR="00000000" w:rsidDel="00000000" w:rsidP="00000000" w:rsidRDefault="00000000" w:rsidRPr="00000000" w14:paraId="0000006A">
      <w:pPr>
        <w:pStyle w:val="Heading2"/>
        <w:ind w:firstLine="720"/>
        <w:rPr/>
      </w:pPr>
      <w:bookmarkStart w:colFirst="0" w:colLast="0" w:name="_g6ww73thfjjf" w:id="6"/>
      <w:bookmarkEnd w:id="6"/>
      <w:r w:rsidDel="00000000" w:rsidR="00000000" w:rsidRPr="00000000">
        <w:rPr>
          <w:highlight w:val="white"/>
          <w:rtl w:val="0"/>
        </w:rPr>
        <w:t xml:space="preserve">4. </w:t>
      </w:r>
      <w:r w:rsidDel="00000000" w:rsidR="00000000" w:rsidRPr="00000000">
        <w:rPr>
          <w:rtl w:val="0"/>
        </w:rPr>
        <w:t xml:space="preserve">Academic writing skills.</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sz w:val="24"/>
          <w:szCs w:val="24"/>
        </w:rPr>
      </w:pPr>
      <w:r w:rsidDel="00000000" w:rsidR="00000000" w:rsidRPr="00000000">
        <w:rPr>
          <w:sz w:val="24"/>
          <w:szCs w:val="24"/>
          <w:rtl w:val="0"/>
        </w:rPr>
        <w:t xml:space="preserve">Academic writing skills constitute the bedrock of effective scholarly communication, indispensable for students and professionals alike (UWTSD,2024). In my quest to master academic writing, I've encountered myriad challenges, from navigating essay structures to seamlessly weaving scholarly sources into my discourse. However, amidst these challenges lie invaluable lessons and strategies that have propelled my growth in this domain.</w:t>
      </w:r>
    </w:p>
    <w:p w:rsidR="00000000" w:rsidDel="00000000" w:rsidP="00000000" w:rsidRDefault="00000000" w:rsidRPr="00000000" w14:paraId="0000006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sz w:val="24"/>
          <w:szCs w:val="24"/>
        </w:rPr>
      </w:pPr>
      <w:r w:rsidDel="00000000" w:rsidR="00000000" w:rsidRPr="00000000">
        <w:rPr>
          <w:sz w:val="24"/>
          <w:szCs w:val="24"/>
          <w:rtl w:val="0"/>
        </w:rPr>
        <w:t xml:space="preserve">Central to effective academic writing is the art of articulating ideas with clarity and coherence. Constructing a well-defined outline prior to delving into writing has emerged as a pivotal strategy in my arsenal. This preparatory step not only delineates the contours of my argument but also ensures a cohesive narrative flow throughout the essay.</w:t>
      </w:r>
    </w:p>
    <w:p w:rsidR="00000000" w:rsidDel="00000000" w:rsidP="00000000" w:rsidRDefault="00000000" w:rsidRPr="00000000" w14:paraId="0000006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sz w:val="24"/>
          <w:szCs w:val="24"/>
        </w:rPr>
      </w:pPr>
      <w:r w:rsidDel="00000000" w:rsidR="00000000" w:rsidRPr="00000000">
        <w:rPr>
          <w:sz w:val="24"/>
          <w:szCs w:val="24"/>
          <w:rtl w:val="0"/>
        </w:rPr>
        <w:t xml:space="preserve">Moreover, the incorporation of evidence from reputable sources serves as the lifeblood of academic discourse. Initially grappling with the integration of sources, I've since refined my skills in paraphrasing and synthesizing information, maintaining a delicate balance between my voice and scholarly insights. Equally paramount is the meticulous adherence to citation conventions, a practice indispensable in upholding academic integrity.</w:t>
      </w:r>
    </w:p>
    <w:p w:rsidR="00000000" w:rsidDel="00000000" w:rsidP="00000000" w:rsidRDefault="00000000" w:rsidRPr="00000000" w14:paraId="0000006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sz w:val="24"/>
          <w:szCs w:val="24"/>
        </w:rPr>
      </w:pPr>
      <w:r w:rsidDel="00000000" w:rsidR="00000000" w:rsidRPr="00000000">
        <w:rPr>
          <w:sz w:val="24"/>
          <w:szCs w:val="24"/>
          <w:rtl w:val="0"/>
        </w:rPr>
        <w:t xml:space="preserve">A cornerstone of compelling academic writing lies in the cultivation of persuasive and analytical arguments. This necessitates not only rigorous research and critical analysis but also the adept anticipation and rebuttal of counterarguments. Through this process, my ability to construct robust arguments has undergone a transformative evolution, imbuing my writing with a newfound depth and persuasiveness.</w:t>
      </w:r>
    </w:p>
    <w:p w:rsidR="00000000" w:rsidDel="00000000" w:rsidP="00000000" w:rsidRDefault="00000000" w:rsidRPr="00000000" w14:paraId="0000007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sz w:val="24"/>
          <w:szCs w:val="24"/>
        </w:rPr>
      </w:pPr>
      <w:r w:rsidDel="00000000" w:rsidR="00000000" w:rsidRPr="00000000">
        <w:rPr>
          <w:sz w:val="24"/>
          <w:szCs w:val="24"/>
          <w:rtl w:val="0"/>
        </w:rPr>
        <w:t xml:space="preserve">Beyond technical proficiency, the development of a distinct writing style infuses one's discourse with vibrancy and authority. Experimenting with varied sentence structures and employing vivid imagery has lent a unique flair to my writing, capturing readers' attention and fostering engagement.</w:t>
      </w:r>
    </w:p>
    <w:p w:rsidR="00000000" w:rsidDel="00000000" w:rsidP="00000000" w:rsidRDefault="00000000" w:rsidRPr="00000000" w14:paraId="0000007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sz w:val="24"/>
          <w:szCs w:val="24"/>
        </w:rPr>
      </w:pPr>
      <w:r w:rsidDel="00000000" w:rsidR="00000000" w:rsidRPr="00000000">
        <w:rPr>
          <w:sz w:val="24"/>
          <w:szCs w:val="24"/>
          <w:rtl w:val="0"/>
        </w:rPr>
        <w:t xml:space="preserve">Furthermore, academic writing encompasses a diverse array of formats, each demanding its own set of skills and conventions. From literature reviews to conference presentations, each format presents an opportunity for growth and refinement. By embracing this diversity and seeking feedback from peers and mentors, I've expanded my repertoire of writing abilities, fostering adaptability and versatility.</w:t>
      </w:r>
    </w:p>
    <w:p w:rsidR="00000000" w:rsidDel="00000000" w:rsidP="00000000" w:rsidRDefault="00000000" w:rsidRPr="00000000" w14:paraId="00000072">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sz w:val="24"/>
          <w:szCs w:val="24"/>
        </w:rPr>
      </w:pPr>
      <w:r w:rsidDel="00000000" w:rsidR="00000000" w:rsidRPr="00000000">
        <w:rPr>
          <w:sz w:val="24"/>
          <w:szCs w:val="24"/>
          <w:rtl w:val="0"/>
        </w:rPr>
        <w:t xml:space="preserve">In summation, the pursuit of mastery in academic writing is a continuous odyssey marked by growth, resilience, and an unwavering commitment to excellence. Through introspection and relentless practice, I've unearthed strategies to navigate the labyrinthine landscape of scholarly discourse, emerging as a more adept and confident academic writer.</w:t>
      </w:r>
    </w:p>
    <w:p w:rsidR="00000000" w:rsidDel="00000000" w:rsidP="00000000" w:rsidRDefault="00000000" w:rsidRPr="00000000" w14:paraId="00000073">
      <w:pPr>
        <w:pStyle w:val="Heading2"/>
        <w:rPr/>
      </w:pPr>
      <w:bookmarkStart w:colFirst="0" w:colLast="0" w:name="_c73ujd5cj7a2" w:id="7"/>
      <w:bookmarkEnd w:id="7"/>
      <w:r w:rsidDel="00000000" w:rsidR="00000000" w:rsidRPr="00000000">
        <w:rPr>
          <w:rtl w:val="0"/>
        </w:rPr>
        <w:t xml:space="preserve">Conclusion </w:t>
      </w:r>
    </w:p>
    <w:p w:rsidR="00000000" w:rsidDel="00000000" w:rsidP="00000000" w:rsidRDefault="00000000" w:rsidRPr="00000000" w14:paraId="00000074">
      <w:pPr>
        <w:ind w:firstLine="720"/>
        <w:rPr>
          <w:sz w:val="24"/>
          <w:szCs w:val="24"/>
          <w:highlight w:val="white"/>
        </w:rPr>
      </w:pPr>
      <w:r w:rsidDel="00000000" w:rsidR="00000000" w:rsidRPr="00000000">
        <w:rPr>
          <w:sz w:val="24"/>
          <w:szCs w:val="24"/>
          <w:rtl w:val="0"/>
        </w:rPr>
        <w:t xml:space="preserve">In this report I reflected on 3 topics:  time management, note-taking skills, academic writing skills </w:t>
      </w:r>
      <w:r w:rsidDel="00000000" w:rsidR="00000000" w:rsidRPr="00000000">
        <w:rPr>
          <w:sz w:val="24"/>
          <w:szCs w:val="24"/>
          <w:highlight w:val="white"/>
          <w:rtl w:val="0"/>
        </w:rPr>
        <w:t xml:space="preserve">employing Gibb’s reflective cycle as a guiding framework</w:t>
      </w:r>
      <w:r w:rsidDel="00000000" w:rsidR="00000000" w:rsidRPr="00000000">
        <w:rPr>
          <w:sz w:val="24"/>
          <w:szCs w:val="24"/>
          <w:rtl w:val="0"/>
        </w:rPr>
        <w:t xml:space="preserve">. </w:t>
      </w:r>
      <w:r w:rsidDel="00000000" w:rsidR="00000000" w:rsidRPr="00000000">
        <w:rPr>
          <w:sz w:val="24"/>
          <w:szCs w:val="24"/>
          <w:highlight w:val="white"/>
          <w:rtl w:val="0"/>
        </w:rPr>
        <w:t xml:space="preserve">Through introspection and analysis, I have gained valuable insights into my strengths and areas for improvement in each area. While I have identified successes in prioritising tasks and integrating evidence into my writing, I have also acknowledged challenges such as inefficiencies in note-taking and the need for clearer argumentation. Looking ahead, I am committed to further developing my time management strategies, refining my note-taking techniques, and honing my academic writing skills. By embracing continuous learning and applying the lessons gleaned from this reflective process, I am confident in my ability to cultivate these essential competencies and enhance my overall academic performance.</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pStyle w:val="Heading2"/>
        <w:rPr/>
      </w:pPr>
      <w:bookmarkStart w:colFirst="0" w:colLast="0" w:name="_jnm0xj2kdu2s" w:id="8"/>
      <w:bookmarkEnd w:id="8"/>
      <w:r w:rsidDel="00000000" w:rsidR="00000000" w:rsidRPr="00000000">
        <w:rPr>
          <w:rtl w:val="0"/>
        </w:rPr>
      </w:r>
    </w:p>
    <w:p w:rsidR="00000000" w:rsidDel="00000000" w:rsidP="00000000" w:rsidRDefault="00000000" w:rsidRPr="00000000" w14:paraId="0000007A">
      <w:pPr>
        <w:pStyle w:val="Heading2"/>
        <w:rPr/>
      </w:pPr>
      <w:bookmarkStart w:colFirst="0" w:colLast="0" w:name="_6oiu38csex2b" w:id="9"/>
      <w:bookmarkEnd w:id="9"/>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2"/>
        <w:rPr/>
      </w:pPr>
      <w:bookmarkStart w:colFirst="0" w:colLast="0" w:name="_z23mee9jrx12" w:id="10"/>
      <w:bookmarkEnd w:id="10"/>
      <w:r w:rsidDel="00000000" w:rsidR="00000000" w:rsidRPr="00000000">
        <w:rPr>
          <w:rtl w:val="0"/>
        </w:rPr>
        <w:t xml:space="preserve">References</w:t>
      </w:r>
    </w:p>
    <w:p w:rsidR="00000000" w:rsidDel="00000000" w:rsidP="00000000" w:rsidRDefault="00000000" w:rsidRPr="00000000" w14:paraId="0000007E">
      <w:pPr>
        <w:shd w:fill="ffffff" w:val="clear"/>
        <w:spacing w:after="160" w:line="342.85714285714283" w:lineRule="auto"/>
        <w:rPr>
          <w:sz w:val="24"/>
          <w:szCs w:val="24"/>
        </w:rPr>
      </w:pPr>
      <w:r w:rsidDel="00000000" w:rsidR="00000000" w:rsidRPr="00000000">
        <w:rPr>
          <w:sz w:val="24"/>
          <w:szCs w:val="24"/>
          <w:highlight w:val="white"/>
          <w:rtl w:val="0"/>
        </w:rPr>
        <w:t xml:space="preserve">Gibbs, G. (1998) Learning by Doing: A Guide to Teaching and Learning Methods. Oxford Brooks University, Oxford</w:t>
      </w:r>
      <w:r w:rsidDel="00000000" w:rsidR="00000000" w:rsidRPr="00000000">
        <w:rPr>
          <w:rtl w:val="0"/>
        </w:rPr>
      </w:r>
    </w:p>
    <w:p w:rsidR="00000000" w:rsidDel="00000000" w:rsidP="00000000" w:rsidRDefault="00000000" w:rsidRPr="00000000" w14:paraId="0000007F">
      <w:pPr>
        <w:shd w:fill="ffffff" w:val="clear"/>
        <w:spacing w:after="160" w:line="342.85714285714283" w:lineRule="auto"/>
        <w:rPr>
          <w:sz w:val="24"/>
          <w:szCs w:val="24"/>
        </w:rPr>
      </w:pPr>
      <w:r w:rsidDel="00000000" w:rsidR="00000000" w:rsidRPr="00000000">
        <w:rPr>
          <w:sz w:val="24"/>
          <w:szCs w:val="24"/>
          <w:rtl w:val="0"/>
        </w:rPr>
        <w:t xml:space="preserve">The Open University (2023) </w:t>
      </w:r>
      <w:r w:rsidDel="00000000" w:rsidR="00000000" w:rsidRPr="00000000">
        <w:rPr>
          <w:i w:val="1"/>
          <w:sz w:val="24"/>
          <w:szCs w:val="24"/>
          <w:rtl w:val="0"/>
        </w:rPr>
        <w:t xml:space="preserve">What is reflective thinking?</w:t>
      </w:r>
      <w:hyperlink r:id="rId6">
        <w:r w:rsidDel="00000000" w:rsidR="00000000" w:rsidRPr="00000000">
          <w:rPr>
            <w:i w:val="1"/>
            <w:sz w:val="24"/>
            <w:szCs w:val="24"/>
            <w:rtl w:val="0"/>
          </w:rPr>
          <w:t xml:space="preserve"> </w:t>
        </w:r>
      </w:hyperlink>
      <w:hyperlink r:id="rId7">
        <w:r w:rsidDel="00000000" w:rsidR="00000000" w:rsidRPr="00000000">
          <w:rPr>
            <w:sz w:val="24"/>
            <w:szCs w:val="24"/>
            <w:u w:val="single"/>
            <w:rtl w:val="0"/>
          </w:rPr>
          <w:t xml:space="preserve">https://www.open.edu/openlearn/mod/oucontent/view.php?id=51386&amp;section=2</w:t>
        </w:r>
      </w:hyperlink>
      <w:r w:rsidDel="00000000" w:rsidR="00000000" w:rsidRPr="00000000">
        <w:rPr>
          <w:sz w:val="24"/>
          <w:szCs w:val="24"/>
          <w:rtl w:val="0"/>
        </w:rPr>
        <w:t xml:space="preserve"> (Accessed: 25</w:t>
      </w:r>
      <w:r w:rsidDel="00000000" w:rsidR="00000000" w:rsidRPr="00000000">
        <w:rPr>
          <w:sz w:val="24"/>
          <w:szCs w:val="24"/>
          <w:vertAlign w:val="superscript"/>
          <w:rtl w:val="0"/>
        </w:rPr>
        <w:t xml:space="preserve">th</w:t>
      </w:r>
      <w:r w:rsidDel="00000000" w:rsidR="00000000" w:rsidRPr="00000000">
        <w:rPr>
          <w:sz w:val="24"/>
          <w:szCs w:val="24"/>
          <w:rtl w:val="0"/>
        </w:rPr>
        <w:t xml:space="preserve"> april 2024)</w:t>
      </w:r>
    </w:p>
    <w:p w:rsidR="00000000" w:rsidDel="00000000" w:rsidP="00000000" w:rsidRDefault="00000000" w:rsidRPr="00000000" w14:paraId="00000080">
      <w:pPr>
        <w:rPr>
          <w:sz w:val="24"/>
          <w:szCs w:val="24"/>
        </w:rPr>
      </w:pPr>
      <w:r w:rsidDel="00000000" w:rsidR="00000000" w:rsidRPr="00000000">
        <w:rPr>
          <w:sz w:val="24"/>
          <w:szCs w:val="24"/>
          <w:rtl w:val="0"/>
        </w:rPr>
        <w:t xml:space="preserve">UWTSD,2024 Moodle slide, week 6, Reflective writing, UWTSD, London</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spacing w:before="60" w:line="342.85714285714283" w:lineRule="auto"/>
        <w:rPr>
          <w:sz w:val="21"/>
          <w:szCs w:val="21"/>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pStyle w:val="Heading2"/>
        <w:rPr/>
      </w:pPr>
      <w:bookmarkStart w:colFirst="0" w:colLast="0" w:name="_v69cuw9g5fb4" w:id="11"/>
      <w:bookmarkEnd w:id="11"/>
      <w:r w:rsidDel="00000000" w:rsidR="00000000" w:rsidRPr="00000000">
        <w:rPr>
          <w:rtl w:val="0"/>
        </w:rPr>
        <w:t xml:space="preserve">Appendix 1</w:t>
      </w:r>
    </w:p>
    <w:p w:rsidR="00000000" w:rsidDel="00000000" w:rsidP="00000000" w:rsidRDefault="00000000" w:rsidRPr="00000000" w14:paraId="00000088">
      <w:pPr>
        <w:rPr/>
      </w:pPr>
      <w:r w:rsidDel="00000000" w:rsidR="00000000" w:rsidRPr="00000000">
        <w:rPr/>
        <w:drawing>
          <wp:inline distB="114300" distT="114300" distL="114300" distR="114300">
            <wp:extent cx="4410075" cy="6376987"/>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rot="16200000">
                      <a:off x="0" y="0"/>
                      <a:ext cx="4410075" cy="6376987"/>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open.edu/openlearn/mod/oucontent/view.php?id=51386&amp;section=2" TargetMode="External"/><Relationship Id="rId7" Type="http://schemas.openxmlformats.org/officeDocument/2006/relationships/hyperlink" Target="https://www.open.edu/openlearn/mod/oucontent/view.php?id=51386&amp;section=2"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