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7F99E3" w14:textId="77777777" w:rsidR="00C66437" w:rsidRDefault="00C66437" w:rsidP="00C66437">
      <w:pPr>
        <w:jc w:val="center"/>
        <w:rPr>
          <w:b/>
          <w:bCs/>
          <w:kern w:val="0"/>
          <w:sz w:val="32"/>
          <w:lang w:val="bg-BG"/>
          <w14:ligatures w14:val="none"/>
        </w:rPr>
      </w:pPr>
      <w:bookmarkStart w:id="0" w:name="_Toc181820158"/>
    </w:p>
    <w:p w14:paraId="2303E25C" w14:textId="77777777" w:rsidR="00C66437" w:rsidRDefault="00C66437" w:rsidP="00C66437">
      <w:pPr>
        <w:jc w:val="center"/>
        <w:rPr>
          <w:b/>
          <w:bCs/>
          <w:kern w:val="0"/>
          <w:sz w:val="32"/>
          <w:lang w:val="bg-BG"/>
          <w14:ligatures w14:val="none"/>
        </w:rPr>
      </w:pPr>
    </w:p>
    <w:p w14:paraId="5C5C0461" w14:textId="77777777" w:rsidR="00C66437" w:rsidRDefault="00C66437" w:rsidP="00C66437">
      <w:pPr>
        <w:jc w:val="center"/>
        <w:rPr>
          <w:b/>
          <w:bCs/>
          <w:kern w:val="0"/>
          <w:sz w:val="32"/>
          <w:lang w:val="bg-BG"/>
          <w14:ligatures w14:val="none"/>
        </w:rPr>
      </w:pPr>
    </w:p>
    <w:p w14:paraId="777FC28D" w14:textId="77777777" w:rsidR="00C66437" w:rsidRDefault="00C66437" w:rsidP="00C66437">
      <w:pPr>
        <w:jc w:val="center"/>
        <w:rPr>
          <w:b/>
          <w:bCs/>
          <w:kern w:val="0"/>
          <w:sz w:val="32"/>
          <w:lang w:val="bg-BG"/>
          <w14:ligatures w14:val="none"/>
        </w:rPr>
      </w:pPr>
    </w:p>
    <w:p w14:paraId="68B94FF3" w14:textId="77777777" w:rsidR="00C66437" w:rsidRDefault="00C66437" w:rsidP="00C66437">
      <w:pPr>
        <w:jc w:val="center"/>
        <w:rPr>
          <w:b/>
          <w:bCs/>
          <w:kern w:val="0"/>
          <w:sz w:val="32"/>
          <w:lang w:val="bg-BG"/>
          <w14:ligatures w14:val="none"/>
        </w:rPr>
      </w:pPr>
    </w:p>
    <w:p w14:paraId="596F26FA" w14:textId="7B578C96" w:rsidR="00C66437" w:rsidRPr="00B17C92" w:rsidRDefault="00C66437" w:rsidP="00C66437">
      <w:pPr>
        <w:jc w:val="center"/>
        <w:rPr>
          <w:kern w:val="0"/>
          <w:sz w:val="32"/>
          <w:lang w:val="en-US"/>
          <w14:ligatures w14:val="none"/>
        </w:rPr>
      </w:pPr>
      <w:r w:rsidRPr="00B17C92">
        <w:rPr>
          <w:b/>
          <w:bCs/>
          <w:kern w:val="0"/>
          <w:sz w:val="32"/>
          <w:lang w:val="en-US"/>
          <w14:ligatures w14:val="none"/>
        </w:rPr>
        <w:t>Modul code:</w:t>
      </w:r>
      <w:r w:rsidRPr="00B17C92">
        <w:rPr>
          <w:kern w:val="0"/>
          <w:sz w:val="32"/>
          <w:lang w:val="en-US"/>
          <w14:ligatures w14:val="none"/>
        </w:rPr>
        <w:t xml:space="preserve"> BMIH5006</w:t>
      </w:r>
    </w:p>
    <w:p w14:paraId="1837179E" w14:textId="77777777" w:rsidR="00C66437" w:rsidRPr="00B17C92" w:rsidRDefault="00C66437" w:rsidP="00C66437">
      <w:pPr>
        <w:jc w:val="center"/>
        <w:rPr>
          <w:kern w:val="0"/>
          <w:sz w:val="32"/>
          <w:lang w:val="en-US"/>
          <w14:ligatures w14:val="none"/>
        </w:rPr>
      </w:pPr>
      <w:r w:rsidRPr="00B17C92">
        <w:rPr>
          <w:b/>
          <w:bCs/>
          <w:kern w:val="0"/>
          <w:sz w:val="32"/>
          <w:lang w:val="en-US"/>
          <w14:ligatures w14:val="none"/>
        </w:rPr>
        <w:t>Modul title:</w:t>
      </w:r>
      <w:r w:rsidRPr="00B17C92">
        <w:rPr>
          <w:kern w:val="0"/>
          <w:sz w:val="32"/>
          <w:lang w:val="en-US"/>
          <w14:ligatures w14:val="none"/>
        </w:rPr>
        <w:t xml:space="preserve"> Sustainable Hospitality &amp; Tourism Management</w:t>
      </w:r>
    </w:p>
    <w:p w14:paraId="1491D73A" w14:textId="77777777" w:rsidR="00C66437" w:rsidRPr="00B17C92" w:rsidRDefault="00C66437" w:rsidP="00C66437">
      <w:pPr>
        <w:jc w:val="center"/>
        <w:rPr>
          <w:kern w:val="0"/>
          <w:sz w:val="32"/>
          <w:lang w:val="en-US"/>
          <w14:ligatures w14:val="none"/>
        </w:rPr>
      </w:pPr>
    </w:p>
    <w:p w14:paraId="39FA82D8" w14:textId="77777777" w:rsidR="00C66437" w:rsidRPr="00C66437" w:rsidRDefault="00C66437" w:rsidP="00C66437">
      <w:pPr>
        <w:jc w:val="center"/>
        <w:rPr>
          <w:kern w:val="0"/>
          <w:sz w:val="32"/>
          <w:lang w:val="nl-NL"/>
          <w14:ligatures w14:val="none"/>
        </w:rPr>
      </w:pPr>
      <w:r w:rsidRPr="00C66437">
        <w:rPr>
          <w:b/>
          <w:bCs/>
          <w:kern w:val="0"/>
          <w:sz w:val="32"/>
          <w:lang w:val="nl-NL"/>
          <w14:ligatures w14:val="none"/>
        </w:rPr>
        <w:t>Student Name:</w:t>
      </w:r>
      <w:r w:rsidRPr="00C66437">
        <w:rPr>
          <w:kern w:val="0"/>
          <w:sz w:val="32"/>
          <w:lang w:val="nl-NL"/>
          <w14:ligatures w14:val="none"/>
        </w:rPr>
        <w:t xml:space="preserve"> Katerina Hristova</w:t>
      </w:r>
    </w:p>
    <w:p w14:paraId="5A7A69D7" w14:textId="77777777" w:rsidR="00C66437" w:rsidRPr="00C66437" w:rsidRDefault="00C66437" w:rsidP="00C66437">
      <w:pPr>
        <w:jc w:val="center"/>
        <w:rPr>
          <w:kern w:val="0"/>
          <w:sz w:val="32"/>
          <w:lang w:val="nl-NL"/>
          <w14:ligatures w14:val="none"/>
        </w:rPr>
      </w:pPr>
      <w:r w:rsidRPr="00C66437">
        <w:rPr>
          <w:b/>
          <w:bCs/>
          <w:kern w:val="0"/>
          <w:sz w:val="32"/>
          <w:lang w:val="nl-NL"/>
          <w14:ligatures w14:val="none"/>
        </w:rPr>
        <w:t>Student ID:</w:t>
      </w:r>
      <w:r w:rsidRPr="00C66437">
        <w:rPr>
          <w:kern w:val="0"/>
          <w:sz w:val="32"/>
          <w:lang w:val="nl-NL"/>
          <w14:ligatures w14:val="none"/>
        </w:rPr>
        <w:t xml:space="preserve"> 2232205</w:t>
      </w:r>
    </w:p>
    <w:p w14:paraId="253B40FD" w14:textId="77777777" w:rsidR="00C66437" w:rsidRDefault="00C66437" w:rsidP="00C66437">
      <w:pPr>
        <w:jc w:val="center"/>
        <w:rPr>
          <w:kern w:val="0"/>
          <w:sz w:val="32"/>
          <w:lang w:val="bg-BG"/>
          <w14:ligatures w14:val="none"/>
        </w:rPr>
      </w:pPr>
      <w:proofErr w:type="spellStart"/>
      <w:r w:rsidRPr="00C66437">
        <w:rPr>
          <w:b/>
          <w:bCs/>
          <w:sz w:val="32"/>
          <w:lang w:val="it-IT"/>
        </w:rPr>
        <w:t>Lecturer</w:t>
      </w:r>
      <w:proofErr w:type="spellEnd"/>
      <w:r w:rsidRPr="00CB1F19">
        <w:rPr>
          <w:b/>
          <w:bCs/>
          <w:sz w:val="32"/>
          <w:lang w:val="bg-BG"/>
        </w:rPr>
        <w:t>’</w:t>
      </w:r>
      <w:r w:rsidRPr="00C66437">
        <w:rPr>
          <w:b/>
          <w:bCs/>
          <w:sz w:val="32"/>
          <w:lang w:val="it-IT"/>
        </w:rPr>
        <w:t>s</w:t>
      </w:r>
      <w:r w:rsidRPr="00CB1F19">
        <w:rPr>
          <w:b/>
          <w:bCs/>
          <w:sz w:val="32"/>
          <w:lang w:val="bg-BG"/>
        </w:rPr>
        <w:t xml:space="preserve"> </w:t>
      </w:r>
      <w:r w:rsidRPr="00C66437">
        <w:rPr>
          <w:b/>
          <w:bCs/>
          <w:sz w:val="32"/>
          <w:lang w:val="it-IT"/>
        </w:rPr>
        <w:t>Name</w:t>
      </w:r>
      <w:r w:rsidRPr="00CB1F19">
        <w:rPr>
          <w:b/>
          <w:bCs/>
          <w:sz w:val="32"/>
          <w:lang w:val="bg-BG"/>
        </w:rPr>
        <w:t>:</w:t>
      </w:r>
      <w:r w:rsidRPr="00CB1F19">
        <w:rPr>
          <w:sz w:val="32"/>
          <w:lang w:val="bg-BG"/>
        </w:rPr>
        <w:t xml:space="preserve"> </w:t>
      </w:r>
      <w:r w:rsidRPr="00C66437">
        <w:rPr>
          <w:sz w:val="32"/>
          <w:lang w:val="it-IT"/>
        </w:rPr>
        <w:t>Lisa</w:t>
      </w:r>
      <w:r w:rsidRPr="00CB1F19">
        <w:rPr>
          <w:sz w:val="32"/>
          <w:lang w:val="bg-BG"/>
        </w:rPr>
        <w:t>-</w:t>
      </w:r>
      <w:r w:rsidRPr="00C66437">
        <w:rPr>
          <w:sz w:val="32"/>
          <w:lang w:val="it-IT"/>
        </w:rPr>
        <w:t>Marie</w:t>
      </w:r>
      <w:r w:rsidRPr="00CB1F19">
        <w:rPr>
          <w:sz w:val="32"/>
          <w:lang w:val="bg-BG"/>
        </w:rPr>
        <w:t xml:space="preserve"> </w:t>
      </w:r>
      <w:proofErr w:type="spellStart"/>
      <w:r w:rsidRPr="00C66437">
        <w:rPr>
          <w:sz w:val="32"/>
          <w:lang w:val="it-IT"/>
        </w:rPr>
        <w:t>Bassler</w:t>
      </w:r>
      <w:proofErr w:type="spellEnd"/>
      <w:r w:rsidRPr="00CB1F19">
        <w:rPr>
          <w:sz w:val="32"/>
          <w:lang w:val="bg-BG"/>
        </w:rPr>
        <w:t xml:space="preserve">, </w:t>
      </w:r>
      <w:r w:rsidRPr="00C66437">
        <w:rPr>
          <w:sz w:val="32"/>
          <w:lang w:val="it-IT"/>
        </w:rPr>
        <w:t>Giulia</w:t>
      </w:r>
      <w:r w:rsidRPr="00CB1F19">
        <w:rPr>
          <w:sz w:val="32"/>
          <w:lang w:val="bg-BG"/>
        </w:rPr>
        <w:t xml:space="preserve"> </w:t>
      </w:r>
      <w:proofErr w:type="spellStart"/>
      <w:r w:rsidRPr="00C66437">
        <w:rPr>
          <w:sz w:val="32"/>
          <w:lang w:val="it-IT"/>
        </w:rPr>
        <w:t>Chifari</w:t>
      </w:r>
      <w:proofErr w:type="spellEnd"/>
      <w:r w:rsidRPr="00CB1F19">
        <w:rPr>
          <w:sz w:val="32"/>
          <w:lang w:val="bg-BG"/>
        </w:rPr>
        <w:t xml:space="preserve">, </w:t>
      </w:r>
      <w:r w:rsidRPr="00C66437">
        <w:rPr>
          <w:sz w:val="32"/>
          <w:lang w:val="it-IT"/>
        </w:rPr>
        <w:t>Lisa</w:t>
      </w:r>
      <w:r w:rsidRPr="00CB1F19">
        <w:rPr>
          <w:sz w:val="32"/>
          <w:lang w:val="bg-BG"/>
        </w:rPr>
        <w:t xml:space="preserve"> </w:t>
      </w:r>
      <w:r w:rsidRPr="00C66437">
        <w:rPr>
          <w:sz w:val="32"/>
          <w:lang w:val="it-IT"/>
        </w:rPr>
        <w:t>Knight</w:t>
      </w:r>
    </w:p>
    <w:p w14:paraId="6D38E241" w14:textId="77777777" w:rsidR="00C66437" w:rsidRPr="00B17C92" w:rsidRDefault="00C66437" w:rsidP="00C66437">
      <w:pPr>
        <w:jc w:val="center"/>
        <w:rPr>
          <w:kern w:val="0"/>
          <w:sz w:val="32"/>
          <w:lang w:val="bg-BG"/>
          <w14:ligatures w14:val="none"/>
        </w:rPr>
      </w:pPr>
    </w:p>
    <w:p w14:paraId="3A4CC83B" w14:textId="77777777" w:rsidR="00C66437" w:rsidRDefault="00C66437" w:rsidP="00C66437">
      <w:pPr>
        <w:spacing w:line="360" w:lineRule="auto"/>
        <w:jc w:val="center"/>
        <w:rPr>
          <w:kern w:val="0"/>
          <w:sz w:val="32"/>
          <w:lang w:val="bg-BG"/>
          <w14:ligatures w14:val="none"/>
        </w:rPr>
      </w:pPr>
      <w:r w:rsidRPr="00B17C92">
        <w:rPr>
          <w:kern w:val="0"/>
          <w:sz w:val="32"/>
          <w:lang w:val="en-US"/>
          <w14:ligatures w14:val="none"/>
        </w:rPr>
        <w:t>Implementing Green Practices for Sustainable Tourism: A Case Study of Marriott International</w:t>
      </w:r>
    </w:p>
    <w:p w14:paraId="36976300" w14:textId="77777777" w:rsidR="00C66437" w:rsidRDefault="00C66437" w:rsidP="00C66437">
      <w:pPr>
        <w:spacing w:line="360" w:lineRule="auto"/>
        <w:jc w:val="center"/>
        <w:rPr>
          <w:kern w:val="0"/>
          <w:sz w:val="32"/>
          <w:lang w:val="bg-BG"/>
          <w14:ligatures w14:val="none"/>
        </w:rPr>
      </w:pPr>
    </w:p>
    <w:p w14:paraId="536C4C03" w14:textId="77777777" w:rsidR="00C66437" w:rsidRDefault="00C66437" w:rsidP="00C66437">
      <w:pPr>
        <w:spacing w:line="360" w:lineRule="auto"/>
        <w:jc w:val="center"/>
        <w:rPr>
          <w:kern w:val="0"/>
          <w:sz w:val="32"/>
          <w:lang w:val="bg-BG"/>
          <w14:ligatures w14:val="none"/>
        </w:rPr>
      </w:pPr>
    </w:p>
    <w:p w14:paraId="11371B36" w14:textId="77777777" w:rsidR="00C66437" w:rsidRDefault="00C66437" w:rsidP="00C66437">
      <w:pPr>
        <w:spacing w:line="360" w:lineRule="auto"/>
        <w:jc w:val="center"/>
        <w:rPr>
          <w:kern w:val="0"/>
          <w:sz w:val="32"/>
          <w:lang w:val="bg-BG"/>
          <w14:ligatures w14:val="none"/>
        </w:rPr>
      </w:pPr>
    </w:p>
    <w:p w14:paraId="6346361C" w14:textId="77777777" w:rsidR="00C66437" w:rsidRDefault="00C66437" w:rsidP="00C66437">
      <w:pPr>
        <w:spacing w:line="360" w:lineRule="auto"/>
        <w:jc w:val="center"/>
        <w:rPr>
          <w:kern w:val="0"/>
          <w:sz w:val="32"/>
          <w:lang w:val="bg-BG"/>
          <w14:ligatures w14:val="none"/>
        </w:rPr>
      </w:pPr>
    </w:p>
    <w:p w14:paraId="0B1EBA17" w14:textId="77777777" w:rsidR="00C66437" w:rsidRDefault="00C66437" w:rsidP="00C66437">
      <w:pPr>
        <w:spacing w:line="360" w:lineRule="auto"/>
        <w:jc w:val="center"/>
        <w:rPr>
          <w:kern w:val="0"/>
          <w:sz w:val="32"/>
          <w:lang w:val="bg-BG"/>
          <w14:ligatures w14:val="none"/>
        </w:rPr>
      </w:pPr>
    </w:p>
    <w:p w14:paraId="08A09989" w14:textId="77777777" w:rsidR="00C66437" w:rsidRDefault="00C66437" w:rsidP="00C66437">
      <w:pPr>
        <w:spacing w:line="360" w:lineRule="auto"/>
        <w:jc w:val="center"/>
        <w:rPr>
          <w:kern w:val="0"/>
          <w:sz w:val="32"/>
          <w:lang w:val="bg-BG"/>
          <w14:ligatures w14:val="none"/>
        </w:rPr>
      </w:pPr>
    </w:p>
    <w:p w14:paraId="60E12A9D" w14:textId="77777777" w:rsidR="00C66437" w:rsidRDefault="00C66437" w:rsidP="00C66437">
      <w:pPr>
        <w:spacing w:line="360" w:lineRule="auto"/>
        <w:jc w:val="center"/>
        <w:rPr>
          <w:kern w:val="0"/>
          <w:sz w:val="32"/>
          <w:lang w:val="bg-BG"/>
          <w14:ligatures w14:val="none"/>
        </w:rPr>
      </w:pPr>
    </w:p>
    <w:p w14:paraId="00433F1F" w14:textId="77777777" w:rsidR="00C66437" w:rsidRDefault="00C66437" w:rsidP="00C66437">
      <w:pPr>
        <w:spacing w:line="360" w:lineRule="auto"/>
        <w:jc w:val="center"/>
        <w:rPr>
          <w:kern w:val="0"/>
          <w:sz w:val="32"/>
          <w:lang w:val="bg-BG"/>
          <w14:ligatures w14:val="none"/>
        </w:rPr>
      </w:pPr>
    </w:p>
    <w:p w14:paraId="5D2666BB" w14:textId="77777777" w:rsidR="00C66437" w:rsidRDefault="00C66437" w:rsidP="00C66437">
      <w:pPr>
        <w:spacing w:line="360" w:lineRule="auto"/>
        <w:jc w:val="center"/>
        <w:rPr>
          <w:kern w:val="0"/>
          <w:sz w:val="32"/>
          <w:lang w:val="bg-BG"/>
          <w14:ligatures w14:val="none"/>
        </w:rPr>
      </w:pPr>
    </w:p>
    <w:p w14:paraId="234EF70C" w14:textId="77777777" w:rsidR="00C66437" w:rsidRDefault="00C66437" w:rsidP="00C66437">
      <w:pPr>
        <w:spacing w:line="360" w:lineRule="auto"/>
        <w:jc w:val="center"/>
        <w:rPr>
          <w:kern w:val="0"/>
          <w:sz w:val="32"/>
          <w:lang w:val="bg-BG"/>
          <w14:ligatures w14:val="none"/>
        </w:rPr>
      </w:pPr>
    </w:p>
    <w:p w14:paraId="691E01F1" w14:textId="77777777" w:rsidR="00C66437" w:rsidRDefault="00C66437" w:rsidP="00C66437">
      <w:pPr>
        <w:spacing w:line="360" w:lineRule="auto"/>
        <w:jc w:val="center"/>
        <w:rPr>
          <w:kern w:val="0"/>
          <w:sz w:val="32"/>
          <w:lang w:val="bg-BG"/>
          <w14:ligatures w14:val="none"/>
        </w:rPr>
      </w:pPr>
    </w:p>
    <w:p w14:paraId="3034427B" w14:textId="77777777" w:rsidR="00C66437" w:rsidRPr="00C66437" w:rsidRDefault="00C66437" w:rsidP="00C66437">
      <w:pPr>
        <w:spacing w:line="360" w:lineRule="auto"/>
        <w:jc w:val="center"/>
        <w:rPr>
          <w:kern w:val="0"/>
          <w:sz w:val="32"/>
          <w:lang w:val="bg-BG"/>
          <w14:ligatures w14:val="none"/>
        </w:rPr>
      </w:pPr>
    </w:p>
    <w:p w14:paraId="6EBB5733" w14:textId="43ED528D" w:rsidR="00E0627C" w:rsidRPr="008D5EE2" w:rsidRDefault="00E0627C" w:rsidP="000859AA">
      <w:pPr>
        <w:pStyle w:val="Heading1"/>
      </w:pPr>
      <w:r w:rsidRPr="008D5EE2">
        <w:t>Executive Summary</w:t>
      </w:r>
      <w:bookmarkEnd w:id="0"/>
    </w:p>
    <w:p w14:paraId="06A498BA" w14:textId="77777777" w:rsidR="00EE3807" w:rsidRPr="008D5EE2" w:rsidRDefault="00EE3807" w:rsidP="000859AA">
      <w:pPr>
        <w:spacing w:line="360" w:lineRule="auto"/>
        <w:rPr>
          <w:rFonts w:cs="Arial"/>
          <w:szCs w:val="24"/>
        </w:rPr>
      </w:pPr>
      <w:r w:rsidRPr="008D5EE2">
        <w:rPr>
          <w:rFonts w:cs="Arial"/>
          <w:szCs w:val="24"/>
        </w:rPr>
        <w:t>This report explores the sustainable practices implemented by Marriott International, with a focus on its efforts in the Food &amp; Beverage (F&amp;B) sector to support sustainable tourism. It examines Marriott’s initiatives to reduce environmental impact through energy and water conservation, waste reduction, and sustainable sourcing. Marriott’s commitment to Corporate Social Responsibility (CSR) strengthens its brand reputation, supports its market position, and aligns with key Sustainable Development Goals (SDGs). However, challenges remain, particularly in ensuring consistency across franchise locations. Recommendations include enhancing franchise compliance, increasing transparency, and investing in further sustainability training and technology.</w:t>
      </w:r>
    </w:p>
    <w:p w14:paraId="7221B22E" w14:textId="77777777" w:rsidR="000859AA" w:rsidRPr="008D5EE2" w:rsidRDefault="00E0627C" w:rsidP="000859AA">
      <w:pPr>
        <w:spacing w:line="360" w:lineRule="auto"/>
        <w:rPr>
          <w:rFonts w:cs="Arial"/>
          <w:szCs w:val="24"/>
        </w:rPr>
      </w:pPr>
      <w:r w:rsidRPr="008D5EE2">
        <w:rPr>
          <w:rFonts w:cs="Arial"/>
          <w:szCs w:val="24"/>
        </w:rPr>
        <w:br w:type="page"/>
      </w:r>
    </w:p>
    <w:sdt>
      <w:sdtPr>
        <w:rPr>
          <w:rFonts w:asciiTheme="minorHAnsi" w:eastAsiaTheme="minorHAnsi" w:hAnsiTheme="minorHAnsi" w:cstheme="minorBidi"/>
          <w:color w:val="auto"/>
          <w:kern w:val="2"/>
          <w:sz w:val="24"/>
          <w:szCs w:val="24"/>
          <w14:ligatures w14:val="standardContextual"/>
        </w:rPr>
        <w:id w:val="-1958320789"/>
        <w:docPartObj>
          <w:docPartGallery w:val="Table of Contents"/>
          <w:docPartUnique/>
        </w:docPartObj>
      </w:sdtPr>
      <w:sdtEndPr>
        <w:rPr>
          <w:rFonts w:ascii="Arial" w:hAnsi="Arial"/>
          <w:b/>
          <w:bCs/>
        </w:rPr>
      </w:sdtEndPr>
      <w:sdtContent>
        <w:p w14:paraId="11BD93B6" w14:textId="464AFB9E" w:rsidR="000859AA" w:rsidRPr="008D5EE2" w:rsidRDefault="000859AA" w:rsidP="007D31F5">
          <w:pPr>
            <w:pStyle w:val="TOCHeading"/>
            <w:jc w:val="center"/>
            <w:rPr>
              <w:rFonts w:ascii="Arial" w:hAnsi="Arial" w:cs="Arial"/>
              <w:sz w:val="24"/>
              <w:szCs w:val="24"/>
            </w:rPr>
          </w:pPr>
          <w:r w:rsidRPr="008D5EE2">
            <w:rPr>
              <w:rFonts w:ascii="Arial" w:hAnsi="Arial" w:cs="Arial"/>
              <w:sz w:val="24"/>
              <w:szCs w:val="24"/>
            </w:rPr>
            <w:t>Table of Contents</w:t>
          </w:r>
        </w:p>
        <w:p w14:paraId="517C9A58" w14:textId="483AC918" w:rsidR="007D31F5" w:rsidRPr="008D5EE2" w:rsidRDefault="000859AA">
          <w:pPr>
            <w:pStyle w:val="TOC1"/>
            <w:tabs>
              <w:tab w:val="right" w:leader="dot" w:pos="9350"/>
            </w:tabs>
            <w:rPr>
              <w:rFonts w:eastAsiaTheme="minorEastAsia"/>
              <w:noProof/>
              <w:szCs w:val="24"/>
            </w:rPr>
          </w:pPr>
          <w:r w:rsidRPr="008D5EE2">
            <w:rPr>
              <w:szCs w:val="24"/>
            </w:rPr>
            <w:fldChar w:fldCharType="begin"/>
          </w:r>
          <w:r w:rsidRPr="008D5EE2">
            <w:rPr>
              <w:szCs w:val="24"/>
            </w:rPr>
            <w:instrText xml:space="preserve"> TOC \o "1-3" \h \z \u </w:instrText>
          </w:r>
          <w:r w:rsidRPr="008D5EE2">
            <w:rPr>
              <w:szCs w:val="24"/>
            </w:rPr>
            <w:fldChar w:fldCharType="separate"/>
          </w:r>
          <w:hyperlink w:anchor="_Toc181820159" w:history="1">
            <w:r w:rsidR="007D31F5" w:rsidRPr="008D5EE2">
              <w:rPr>
                <w:rStyle w:val="Hyperlink"/>
                <w:noProof/>
                <w:szCs w:val="24"/>
              </w:rPr>
              <w:t>2. Introduction</w:t>
            </w:r>
            <w:r w:rsidR="007D31F5" w:rsidRPr="008D5EE2">
              <w:rPr>
                <w:noProof/>
                <w:webHidden/>
                <w:szCs w:val="24"/>
              </w:rPr>
              <w:tab/>
            </w:r>
            <w:r w:rsidR="007D31F5" w:rsidRPr="008D5EE2">
              <w:rPr>
                <w:noProof/>
                <w:webHidden/>
                <w:szCs w:val="24"/>
              </w:rPr>
              <w:fldChar w:fldCharType="begin"/>
            </w:r>
            <w:r w:rsidR="007D31F5" w:rsidRPr="008D5EE2">
              <w:rPr>
                <w:noProof/>
                <w:webHidden/>
                <w:szCs w:val="24"/>
              </w:rPr>
              <w:instrText xml:space="preserve"> PAGEREF _Toc181820159 \h </w:instrText>
            </w:r>
            <w:r w:rsidR="007D31F5" w:rsidRPr="008D5EE2">
              <w:rPr>
                <w:noProof/>
                <w:webHidden/>
                <w:szCs w:val="24"/>
              </w:rPr>
            </w:r>
            <w:r w:rsidR="007D31F5" w:rsidRPr="008D5EE2">
              <w:rPr>
                <w:noProof/>
                <w:webHidden/>
                <w:szCs w:val="24"/>
              </w:rPr>
              <w:fldChar w:fldCharType="separate"/>
            </w:r>
            <w:r w:rsidR="008D5EE2">
              <w:rPr>
                <w:noProof/>
                <w:webHidden/>
                <w:szCs w:val="24"/>
              </w:rPr>
              <w:t>4</w:t>
            </w:r>
            <w:r w:rsidR="007D31F5" w:rsidRPr="008D5EE2">
              <w:rPr>
                <w:noProof/>
                <w:webHidden/>
                <w:szCs w:val="24"/>
              </w:rPr>
              <w:fldChar w:fldCharType="end"/>
            </w:r>
          </w:hyperlink>
        </w:p>
        <w:p w14:paraId="343A10A4" w14:textId="2B5DDEF9" w:rsidR="007D31F5" w:rsidRPr="008D5EE2" w:rsidRDefault="007D31F5">
          <w:pPr>
            <w:pStyle w:val="TOC1"/>
            <w:tabs>
              <w:tab w:val="right" w:leader="dot" w:pos="9350"/>
            </w:tabs>
            <w:rPr>
              <w:rFonts w:eastAsiaTheme="minorEastAsia"/>
              <w:noProof/>
              <w:szCs w:val="24"/>
            </w:rPr>
          </w:pPr>
          <w:hyperlink w:anchor="_Toc181820160" w:history="1">
            <w:r w:rsidRPr="008D5EE2">
              <w:rPr>
                <w:rStyle w:val="Hyperlink"/>
                <w:noProof/>
                <w:szCs w:val="24"/>
              </w:rPr>
              <w:t>3. Green Practices at Marriott International</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_Toc181820160 \h </w:instrText>
            </w:r>
            <w:r w:rsidRPr="008D5EE2">
              <w:rPr>
                <w:noProof/>
                <w:webHidden/>
                <w:szCs w:val="24"/>
              </w:rPr>
            </w:r>
            <w:r w:rsidRPr="008D5EE2">
              <w:rPr>
                <w:noProof/>
                <w:webHidden/>
                <w:szCs w:val="24"/>
              </w:rPr>
              <w:fldChar w:fldCharType="separate"/>
            </w:r>
            <w:r w:rsidR="008D5EE2">
              <w:rPr>
                <w:noProof/>
                <w:webHidden/>
                <w:szCs w:val="24"/>
              </w:rPr>
              <w:t>4</w:t>
            </w:r>
            <w:r w:rsidRPr="008D5EE2">
              <w:rPr>
                <w:noProof/>
                <w:webHidden/>
                <w:szCs w:val="24"/>
              </w:rPr>
              <w:fldChar w:fldCharType="end"/>
            </w:r>
          </w:hyperlink>
        </w:p>
        <w:p w14:paraId="329D21EB" w14:textId="164E8141" w:rsidR="007D31F5" w:rsidRPr="008D5EE2" w:rsidRDefault="007D31F5">
          <w:pPr>
            <w:pStyle w:val="TOC2"/>
            <w:tabs>
              <w:tab w:val="right" w:leader="dot" w:pos="9350"/>
            </w:tabs>
            <w:rPr>
              <w:rFonts w:eastAsiaTheme="minorEastAsia"/>
              <w:noProof/>
              <w:szCs w:val="24"/>
            </w:rPr>
          </w:pPr>
          <w:hyperlink w:anchor="_Toc181820161" w:history="1">
            <w:r w:rsidRPr="008D5EE2">
              <w:rPr>
                <w:rStyle w:val="Hyperlink"/>
                <w:noProof/>
                <w:szCs w:val="24"/>
              </w:rPr>
              <w:t>Definition and Importance of Green Practices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_Toc181820161 \h </w:instrText>
            </w:r>
            <w:r w:rsidRPr="008D5EE2">
              <w:rPr>
                <w:noProof/>
                <w:webHidden/>
                <w:szCs w:val="24"/>
              </w:rPr>
            </w:r>
            <w:r w:rsidRPr="008D5EE2">
              <w:rPr>
                <w:noProof/>
                <w:webHidden/>
                <w:szCs w:val="24"/>
              </w:rPr>
              <w:fldChar w:fldCharType="separate"/>
            </w:r>
            <w:r w:rsidR="008D5EE2">
              <w:rPr>
                <w:noProof/>
                <w:webHidden/>
                <w:szCs w:val="24"/>
              </w:rPr>
              <w:t>4</w:t>
            </w:r>
            <w:r w:rsidRPr="008D5EE2">
              <w:rPr>
                <w:noProof/>
                <w:webHidden/>
                <w:szCs w:val="24"/>
              </w:rPr>
              <w:fldChar w:fldCharType="end"/>
            </w:r>
          </w:hyperlink>
        </w:p>
        <w:p w14:paraId="512B1301" w14:textId="608D1679" w:rsidR="007D31F5" w:rsidRPr="008D5EE2" w:rsidRDefault="007D31F5">
          <w:pPr>
            <w:pStyle w:val="TOC2"/>
            <w:tabs>
              <w:tab w:val="right" w:leader="dot" w:pos="9350"/>
            </w:tabs>
            <w:rPr>
              <w:rFonts w:eastAsiaTheme="minorEastAsia"/>
              <w:noProof/>
              <w:szCs w:val="24"/>
            </w:rPr>
          </w:pPr>
          <w:hyperlink w:anchor="_Toc181820162" w:history="1">
            <w:r w:rsidRPr="008D5EE2">
              <w:rPr>
                <w:rStyle w:val="Hyperlink"/>
                <w:noProof/>
                <w:szCs w:val="24"/>
              </w:rPr>
              <w:t>Marriott’s Key Green Initiatives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_Toc181820162 \h </w:instrText>
            </w:r>
            <w:r w:rsidRPr="008D5EE2">
              <w:rPr>
                <w:noProof/>
                <w:webHidden/>
                <w:szCs w:val="24"/>
              </w:rPr>
            </w:r>
            <w:r w:rsidRPr="008D5EE2">
              <w:rPr>
                <w:noProof/>
                <w:webHidden/>
                <w:szCs w:val="24"/>
              </w:rPr>
              <w:fldChar w:fldCharType="separate"/>
            </w:r>
            <w:r w:rsidR="008D5EE2">
              <w:rPr>
                <w:noProof/>
                <w:webHidden/>
                <w:szCs w:val="24"/>
              </w:rPr>
              <w:t>4</w:t>
            </w:r>
            <w:r w:rsidRPr="008D5EE2">
              <w:rPr>
                <w:noProof/>
                <w:webHidden/>
                <w:szCs w:val="24"/>
              </w:rPr>
              <w:fldChar w:fldCharType="end"/>
            </w:r>
          </w:hyperlink>
        </w:p>
        <w:p w14:paraId="7C84F702" w14:textId="16EB5D0C" w:rsidR="007D31F5" w:rsidRPr="008D5EE2" w:rsidRDefault="007D31F5">
          <w:pPr>
            <w:pStyle w:val="TOC3"/>
            <w:tabs>
              <w:tab w:val="right" w:leader="dot" w:pos="9350"/>
            </w:tabs>
            <w:rPr>
              <w:rFonts w:eastAsiaTheme="minorEastAsia"/>
              <w:noProof/>
              <w:szCs w:val="24"/>
            </w:rPr>
          </w:pPr>
          <w:hyperlink w:anchor="_Toc181820163" w:history="1">
            <w:r w:rsidRPr="008D5EE2">
              <w:rPr>
                <w:rStyle w:val="Hyperlink"/>
                <w:noProof/>
                <w:szCs w:val="24"/>
              </w:rPr>
              <w:t>Energy Efficiency:</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_Toc181820163 \h </w:instrText>
            </w:r>
            <w:r w:rsidRPr="008D5EE2">
              <w:rPr>
                <w:noProof/>
                <w:webHidden/>
                <w:szCs w:val="24"/>
              </w:rPr>
            </w:r>
            <w:r w:rsidRPr="008D5EE2">
              <w:rPr>
                <w:noProof/>
                <w:webHidden/>
                <w:szCs w:val="24"/>
              </w:rPr>
              <w:fldChar w:fldCharType="separate"/>
            </w:r>
            <w:r w:rsidR="008D5EE2">
              <w:rPr>
                <w:noProof/>
                <w:webHidden/>
                <w:szCs w:val="24"/>
              </w:rPr>
              <w:t>4</w:t>
            </w:r>
            <w:r w:rsidRPr="008D5EE2">
              <w:rPr>
                <w:noProof/>
                <w:webHidden/>
                <w:szCs w:val="24"/>
              </w:rPr>
              <w:fldChar w:fldCharType="end"/>
            </w:r>
          </w:hyperlink>
        </w:p>
        <w:p w14:paraId="14050C47" w14:textId="321C0FC3" w:rsidR="007D31F5" w:rsidRPr="008D5EE2" w:rsidRDefault="007D31F5">
          <w:pPr>
            <w:pStyle w:val="TOC3"/>
            <w:tabs>
              <w:tab w:val="right" w:leader="dot" w:pos="9350"/>
            </w:tabs>
            <w:rPr>
              <w:rFonts w:eastAsiaTheme="minorEastAsia"/>
              <w:noProof/>
              <w:szCs w:val="24"/>
            </w:rPr>
          </w:pPr>
          <w:hyperlink w:anchor="_Toc181820164" w:history="1">
            <w:r w:rsidRPr="008D5EE2">
              <w:rPr>
                <w:rStyle w:val="Hyperlink"/>
                <w:noProof/>
                <w:szCs w:val="24"/>
              </w:rPr>
              <w:t>Water Conservation:</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_Toc181820164 \h </w:instrText>
            </w:r>
            <w:r w:rsidRPr="008D5EE2">
              <w:rPr>
                <w:noProof/>
                <w:webHidden/>
                <w:szCs w:val="24"/>
              </w:rPr>
            </w:r>
            <w:r w:rsidRPr="008D5EE2">
              <w:rPr>
                <w:noProof/>
                <w:webHidden/>
                <w:szCs w:val="24"/>
              </w:rPr>
              <w:fldChar w:fldCharType="separate"/>
            </w:r>
            <w:r w:rsidR="008D5EE2">
              <w:rPr>
                <w:noProof/>
                <w:webHidden/>
                <w:szCs w:val="24"/>
              </w:rPr>
              <w:t>5</w:t>
            </w:r>
            <w:r w:rsidRPr="008D5EE2">
              <w:rPr>
                <w:noProof/>
                <w:webHidden/>
                <w:szCs w:val="24"/>
              </w:rPr>
              <w:fldChar w:fldCharType="end"/>
            </w:r>
          </w:hyperlink>
        </w:p>
        <w:p w14:paraId="20B4BFB6" w14:textId="28D0DC9C" w:rsidR="007D31F5" w:rsidRPr="008D5EE2" w:rsidRDefault="007D31F5">
          <w:pPr>
            <w:pStyle w:val="TOC3"/>
            <w:tabs>
              <w:tab w:val="right" w:leader="dot" w:pos="9350"/>
            </w:tabs>
            <w:rPr>
              <w:rFonts w:eastAsiaTheme="minorEastAsia"/>
              <w:noProof/>
              <w:szCs w:val="24"/>
            </w:rPr>
          </w:pPr>
          <w:hyperlink w:anchor="_Toc181820165" w:history="1">
            <w:r w:rsidRPr="008D5EE2">
              <w:rPr>
                <w:rStyle w:val="Hyperlink"/>
                <w:noProof/>
                <w:szCs w:val="24"/>
              </w:rPr>
              <w:t>Waste Reduction:</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_Toc181820165 \h </w:instrText>
            </w:r>
            <w:r w:rsidRPr="008D5EE2">
              <w:rPr>
                <w:noProof/>
                <w:webHidden/>
                <w:szCs w:val="24"/>
              </w:rPr>
            </w:r>
            <w:r w:rsidRPr="008D5EE2">
              <w:rPr>
                <w:noProof/>
                <w:webHidden/>
                <w:szCs w:val="24"/>
              </w:rPr>
              <w:fldChar w:fldCharType="separate"/>
            </w:r>
            <w:r w:rsidR="008D5EE2">
              <w:rPr>
                <w:noProof/>
                <w:webHidden/>
                <w:szCs w:val="24"/>
              </w:rPr>
              <w:t>5</w:t>
            </w:r>
            <w:r w:rsidRPr="008D5EE2">
              <w:rPr>
                <w:noProof/>
                <w:webHidden/>
                <w:szCs w:val="24"/>
              </w:rPr>
              <w:fldChar w:fldCharType="end"/>
            </w:r>
          </w:hyperlink>
        </w:p>
        <w:p w14:paraId="512B5A45" w14:textId="39E75A0F" w:rsidR="007D31F5" w:rsidRPr="008D5EE2" w:rsidRDefault="007D31F5">
          <w:pPr>
            <w:pStyle w:val="TOC3"/>
            <w:tabs>
              <w:tab w:val="right" w:leader="dot" w:pos="9350"/>
            </w:tabs>
            <w:rPr>
              <w:rFonts w:eastAsiaTheme="minorEastAsia"/>
              <w:noProof/>
              <w:szCs w:val="24"/>
            </w:rPr>
          </w:pPr>
          <w:hyperlink w:anchor="_Toc181820166" w:history="1">
            <w:r w:rsidRPr="008D5EE2">
              <w:rPr>
                <w:rStyle w:val="Hyperlink"/>
                <w:noProof/>
                <w:szCs w:val="24"/>
              </w:rPr>
              <w:t>Sustainable Sourcing:</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_Toc181820166 \h </w:instrText>
            </w:r>
            <w:r w:rsidRPr="008D5EE2">
              <w:rPr>
                <w:noProof/>
                <w:webHidden/>
                <w:szCs w:val="24"/>
              </w:rPr>
            </w:r>
            <w:r w:rsidRPr="008D5EE2">
              <w:rPr>
                <w:noProof/>
                <w:webHidden/>
                <w:szCs w:val="24"/>
              </w:rPr>
              <w:fldChar w:fldCharType="separate"/>
            </w:r>
            <w:r w:rsidR="008D5EE2">
              <w:rPr>
                <w:noProof/>
                <w:webHidden/>
                <w:szCs w:val="24"/>
              </w:rPr>
              <w:t>5</w:t>
            </w:r>
            <w:r w:rsidRPr="008D5EE2">
              <w:rPr>
                <w:noProof/>
                <w:webHidden/>
                <w:szCs w:val="24"/>
              </w:rPr>
              <w:fldChar w:fldCharType="end"/>
            </w:r>
          </w:hyperlink>
        </w:p>
        <w:p w14:paraId="0732E8E7" w14:textId="762B32F9" w:rsidR="007D31F5" w:rsidRPr="008D5EE2" w:rsidRDefault="007D31F5">
          <w:pPr>
            <w:pStyle w:val="TOC1"/>
            <w:tabs>
              <w:tab w:val="right" w:leader="dot" w:pos="9350"/>
            </w:tabs>
            <w:rPr>
              <w:rFonts w:eastAsiaTheme="minorEastAsia"/>
              <w:noProof/>
              <w:szCs w:val="24"/>
            </w:rPr>
          </w:pPr>
          <w:hyperlink w:anchor="_Toc181820167" w:history="1">
            <w:r w:rsidRPr="008D5EE2">
              <w:rPr>
                <w:rStyle w:val="Hyperlink"/>
                <w:noProof/>
                <w:szCs w:val="24"/>
              </w:rPr>
              <w:t>4. Case Study Focus: Food &amp; Beverage Department at Marriott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_Toc181820167 \h </w:instrText>
            </w:r>
            <w:r w:rsidRPr="008D5EE2">
              <w:rPr>
                <w:noProof/>
                <w:webHidden/>
                <w:szCs w:val="24"/>
              </w:rPr>
            </w:r>
            <w:r w:rsidRPr="008D5EE2">
              <w:rPr>
                <w:noProof/>
                <w:webHidden/>
                <w:szCs w:val="24"/>
              </w:rPr>
              <w:fldChar w:fldCharType="separate"/>
            </w:r>
            <w:r w:rsidR="008D5EE2">
              <w:rPr>
                <w:noProof/>
                <w:webHidden/>
                <w:szCs w:val="24"/>
              </w:rPr>
              <w:t>5</w:t>
            </w:r>
            <w:r w:rsidRPr="008D5EE2">
              <w:rPr>
                <w:noProof/>
                <w:webHidden/>
                <w:szCs w:val="24"/>
              </w:rPr>
              <w:fldChar w:fldCharType="end"/>
            </w:r>
          </w:hyperlink>
        </w:p>
        <w:p w14:paraId="471DA59B" w14:textId="1BE282ED" w:rsidR="007D31F5" w:rsidRPr="008D5EE2" w:rsidRDefault="007D31F5">
          <w:pPr>
            <w:pStyle w:val="TOC2"/>
            <w:tabs>
              <w:tab w:val="right" w:leader="dot" w:pos="9350"/>
            </w:tabs>
            <w:rPr>
              <w:rFonts w:eastAsiaTheme="minorEastAsia"/>
              <w:noProof/>
              <w:szCs w:val="24"/>
            </w:rPr>
          </w:pPr>
          <w:hyperlink w:anchor="_Toc181820168" w:history="1">
            <w:r w:rsidRPr="008D5EE2">
              <w:rPr>
                <w:rStyle w:val="Hyperlink"/>
                <w:noProof/>
                <w:szCs w:val="24"/>
              </w:rPr>
              <w:t>Green Practices in F&amp;B at Marriott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_Toc181820168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57671448" w14:textId="1570DEE7" w:rsidR="007D31F5" w:rsidRPr="008D5EE2" w:rsidRDefault="007D31F5">
          <w:pPr>
            <w:pStyle w:val="TOC3"/>
            <w:tabs>
              <w:tab w:val="right" w:leader="dot" w:pos="9350"/>
            </w:tabs>
            <w:rPr>
              <w:rFonts w:eastAsiaTheme="minorEastAsia"/>
              <w:noProof/>
              <w:szCs w:val="24"/>
            </w:rPr>
          </w:pPr>
          <w:hyperlink w:anchor="_Toc181820169" w:history="1">
            <w:r w:rsidRPr="008D5EE2">
              <w:rPr>
                <w:rStyle w:val="Hyperlink"/>
                <w:noProof/>
                <w:szCs w:val="24"/>
              </w:rPr>
              <w:t>Sustainable Procurement: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_Toc181820169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2881FA5B" w14:textId="75E2FA3B" w:rsidR="007D31F5" w:rsidRPr="008D5EE2" w:rsidRDefault="007D31F5">
          <w:pPr>
            <w:pStyle w:val="TOC3"/>
            <w:tabs>
              <w:tab w:val="right" w:leader="dot" w:pos="9350"/>
            </w:tabs>
            <w:rPr>
              <w:rFonts w:eastAsiaTheme="minorEastAsia"/>
              <w:noProof/>
              <w:szCs w:val="24"/>
            </w:rPr>
          </w:pPr>
          <w:hyperlink w:anchor="_Toc181820170" w:history="1">
            <w:r w:rsidRPr="008D5EE2">
              <w:rPr>
                <w:rStyle w:val="Hyperlink"/>
                <w:noProof/>
                <w:szCs w:val="24"/>
              </w:rPr>
              <w:t>Energy-Efficient Kitchen Appliances: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_Toc181820170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1D6E33A0" w14:textId="0E2C2ED2" w:rsidR="007D31F5" w:rsidRPr="008D5EE2" w:rsidRDefault="007D31F5">
          <w:pPr>
            <w:pStyle w:val="TOC3"/>
            <w:tabs>
              <w:tab w:val="right" w:leader="dot" w:pos="9350"/>
            </w:tabs>
            <w:rPr>
              <w:rFonts w:eastAsiaTheme="minorEastAsia"/>
              <w:noProof/>
              <w:szCs w:val="24"/>
            </w:rPr>
          </w:pPr>
          <w:hyperlink w:anchor="_Toc181820171" w:history="1">
            <w:r w:rsidRPr="008D5EE2">
              <w:rPr>
                <w:rStyle w:val="Hyperlink"/>
                <w:noProof/>
                <w:szCs w:val="24"/>
              </w:rPr>
              <w:t>Waste Management: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_Toc181820171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27BF4E4E" w14:textId="66DB0EF8" w:rsidR="007D31F5" w:rsidRPr="008D5EE2" w:rsidRDefault="007D31F5">
          <w:pPr>
            <w:pStyle w:val="TOC2"/>
            <w:tabs>
              <w:tab w:val="right" w:leader="dot" w:pos="9350"/>
            </w:tabs>
            <w:rPr>
              <w:rFonts w:eastAsiaTheme="minorEastAsia"/>
              <w:noProof/>
              <w:szCs w:val="24"/>
            </w:rPr>
          </w:pPr>
          <w:hyperlink w:anchor="_Toc181820172" w:history="1">
            <w:r w:rsidRPr="008D5EE2">
              <w:rPr>
                <w:rStyle w:val="Hyperlink"/>
                <w:noProof/>
                <w:szCs w:val="24"/>
              </w:rPr>
              <w:t>Employee Training and Engagement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_Toc181820172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712BBD41" w14:textId="69DF0E39" w:rsidR="007D31F5" w:rsidRPr="008D5EE2" w:rsidRDefault="007D31F5">
          <w:pPr>
            <w:pStyle w:val="TOC1"/>
            <w:tabs>
              <w:tab w:val="right" w:leader="dot" w:pos="9350"/>
            </w:tabs>
            <w:rPr>
              <w:rFonts w:eastAsiaTheme="minorEastAsia"/>
              <w:noProof/>
              <w:szCs w:val="24"/>
            </w:rPr>
          </w:pPr>
          <w:hyperlink w:anchor="_Toc181820173" w:history="1">
            <w:r w:rsidRPr="008D5EE2">
              <w:rPr>
                <w:rStyle w:val="Hyperlink"/>
                <w:noProof/>
                <w:szCs w:val="24"/>
              </w:rPr>
              <w:t>5. Benefits of Marriott’s Green Practices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_Toc181820173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36086C49" w14:textId="3EAB6B65" w:rsidR="007D31F5" w:rsidRPr="008D5EE2" w:rsidRDefault="007D31F5">
          <w:pPr>
            <w:pStyle w:val="TOC2"/>
            <w:tabs>
              <w:tab w:val="right" w:leader="dot" w:pos="9350"/>
            </w:tabs>
            <w:rPr>
              <w:rFonts w:eastAsiaTheme="minorEastAsia"/>
              <w:noProof/>
              <w:szCs w:val="24"/>
            </w:rPr>
          </w:pPr>
          <w:hyperlink w:anchor="_Toc181820174" w:history="1">
            <w:r w:rsidRPr="008D5EE2">
              <w:rPr>
                <w:rStyle w:val="Hyperlink"/>
                <w:noProof/>
                <w:szCs w:val="24"/>
              </w:rPr>
              <w:t>Environmental Benefits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_Toc181820174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7C2F0827" w14:textId="5625164A" w:rsidR="007D31F5" w:rsidRPr="008D5EE2" w:rsidRDefault="007D31F5">
          <w:pPr>
            <w:pStyle w:val="TOC2"/>
            <w:tabs>
              <w:tab w:val="right" w:leader="dot" w:pos="9350"/>
            </w:tabs>
            <w:rPr>
              <w:rFonts w:eastAsiaTheme="minorEastAsia"/>
              <w:noProof/>
              <w:szCs w:val="24"/>
            </w:rPr>
          </w:pPr>
          <w:hyperlink w:anchor="_Toc181820175" w:history="1">
            <w:r w:rsidRPr="008D5EE2">
              <w:rPr>
                <w:rStyle w:val="Hyperlink"/>
                <w:noProof/>
                <w:szCs w:val="24"/>
              </w:rPr>
              <w:t>Economic Advantages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_Toc181820175 \h </w:instrText>
            </w:r>
            <w:r w:rsidRPr="008D5EE2">
              <w:rPr>
                <w:noProof/>
                <w:webHidden/>
                <w:szCs w:val="24"/>
              </w:rPr>
            </w:r>
            <w:r w:rsidRPr="008D5EE2">
              <w:rPr>
                <w:noProof/>
                <w:webHidden/>
                <w:szCs w:val="24"/>
              </w:rPr>
              <w:fldChar w:fldCharType="separate"/>
            </w:r>
            <w:r w:rsidR="008D5EE2">
              <w:rPr>
                <w:noProof/>
                <w:webHidden/>
                <w:szCs w:val="24"/>
              </w:rPr>
              <w:t>7</w:t>
            </w:r>
            <w:r w:rsidRPr="008D5EE2">
              <w:rPr>
                <w:noProof/>
                <w:webHidden/>
                <w:szCs w:val="24"/>
              </w:rPr>
              <w:fldChar w:fldCharType="end"/>
            </w:r>
          </w:hyperlink>
        </w:p>
        <w:p w14:paraId="3358C5FE" w14:textId="2264E52E" w:rsidR="007D31F5" w:rsidRPr="008D5EE2" w:rsidRDefault="007D31F5">
          <w:pPr>
            <w:pStyle w:val="TOC2"/>
            <w:tabs>
              <w:tab w:val="right" w:leader="dot" w:pos="9350"/>
            </w:tabs>
            <w:rPr>
              <w:rFonts w:eastAsiaTheme="minorEastAsia"/>
              <w:noProof/>
              <w:szCs w:val="24"/>
            </w:rPr>
          </w:pPr>
          <w:hyperlink w:anchor="_Toc181820176" w:history="1">
            <w:r w:rsidRPr="008D5EE2">
              <w:rPr>
                <w:rStyle w:val="Hyperlink"/>
                <w:noProof/>
                <w:szCs w:val="24"/>
              </w:rPr>
              <w:t>Social and Brand Benefits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_Toc181820176 \h </w:instrText>
            </w:r>
            <w:r w:rsidRPr="008D5EE2">
              <w:rPr>
                <w:noProof/>
                <w:webHidden/>
                <w:szCs w:val="24"/>
              </w:rPr>
            </w:r>
            <w:r w:rsidRPr="008D5EE2">
              <w:rPr>
                <w:noProof/>
                <w:webHidden/>
                <w:szCs w:val="24"/>
              </w:rPr>
              <w:fldChar w:fldCharType="separate"/>
            </w:r>
            <w:r w:rsidR="008D5EE2">
              <w:rPr>
                <w:noProof/>
                <w:webHidden/>
                <w:szCs w:val="24"/>
              </w:rPr>
              <w:t>7</w:t>
            </w:r>
            <w:r w:rsidRPr="008D5EE2">
              <w:rPr>
                <w:noProof/>
                <w:webHidden/>
                <w:szCs w:val="24"/>
              </w:rPr>
              <w:fldChar w:fldCharType="end"/>
            </w:r>
          </w:hyperlink>
        </w:p>
        <w:p w14:paraId="6FB064A2" w14:textId="5DC0AC06" w:rsidR="007D31F5" w:rsidRPr="008D5EE2" w:rsidRDefault="007D31F5">
          <w:pPr>
            <w:pStyle w:val="TOC1"/>
            <w:tabs>
              <w:tab w:val="right" w:leader="dot" w:pos="9350"/>
            </w:tabs>
            <w:rPr>
              <w:rFonts w:eastAsiaTheme="minorEastAsia"/>
              <w:noProof/>
              <w:szCs w:val="24"/>
            </w:rPr>
          </w:pPr>
          <w:hyperlink w:anchor="_Toc181820177" w:history="1">
            <w:r w:rsidRPr="008D5EE2">
              <w:rPr>
                <w:rStyle w:val="Hyperlink"/>
                <w:noProof/>
                <w:szCs w:val="24"/>
              </w:rPr>
              <w:t>6. Challenges and Limitations in Implementing Green Practices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_Toc181820177 \h </w:instrText>
            </w:r>
            <w:r w:rsidRPr="008D5EE2">
              <w:rPr>
                <w:noProof/>
                <w:webHidden/>
                <w:szCs w:val="24"/>
              </w:rPr>
            </w:r>
            <w:r w:rsidRPr="008D5EE2">
              <w:rPr>
                <w:noProof/>
                <w:webHidden/>
                <w:szCs w:val="24"/>
              </w:rPr>
              <w:fldChar w:fldCharType="separate"/>
            </w:r>
            <w:r w:rsidR="008D5EE2">
              <w:rPr>
                <w:noProof/>
                <w:webHidden/>
                <w:szCs w:val="24"/>
              </w:rPr>
              <w:t>7</w:t>
            </w:r>
            <w:r w:rsidRPr="008D5EE2">
              <w:rPr>
                <w:noProof/>
                <w:webHidden/>
                <w:szCs w:val="24"/>
              </w:rPr>
              <w:fldChar w:fldCharType="end"/>
            </w:r>
          </w:hyperlink>
        </w:p>
        <w:p w14:paraId="5D118001" w14:textId="486DB032" w:rsidR="007D31F5" w:rsidRPr="008D5EE2" w:rsidRDefault="007D31F5">
          <w:pPr>
            <w:pStyle w:val="TOC2"/>
            <w:tabs>
              <w:tab w:val="right" w:leader="dot" w:pos="9350"/>
            </w:tabs>
            <w:rPr>
              <w:rFonts w:eastAsiaTheme="minorEastAsia"/>
              <w:noProof/>
              <w:szCs w:val="24"/>
            </w:rPr>
          </w:pPr>
          <w:hyperlink w:anchor="_Toc181820178" w:history="1">
            <w:r w:rsidRPr="008D5EE2">
              <w:rPr>
                <w:rStyle w:val="Hyperlink"/>
                <w:noProof/>
                <w:szCs w:val="24"/>
              </w:rPr>
              <w:t>Operational and Cost Challenges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_Toc181820178 \h </w:instrText>
            </w:r>
            <w:r w:rsidRPr="008D5EE2">
              <w:rPr>
                <w:noProof/>
                <w:webHidden/>
                <w:szCs w:val="24"/>
              </w:rPr>
            </w:r>
            <w:r w:rsidRPr="008D5EE2">
              <w:rPr>
                <w:noProof/>
                <w:webHidden/>
                <w:szCs w:val="24"/>
              </w:rPr>
              <w:fldChar w:fldCharType="separate"/>
            </w:r>
            <w:r w:rsidR="008D5EE2">
              <w:rPr>
                <w:noProof/>
                <w:webHidden/>
                <w:szCs w:val="24"/>
              </w:rPr>
              <w:t>7</w:t>
            </w:r>
            <w:r w:rsidRPr="008D5EE2">
              <w:rPr>
                <w:noProof/>
                <w:webHidden/>
                <w:szCs w:val="24"/>
              </w:rPr>
              <w:fldChar w:fldCharType="end"/>
            </w:r>
          </w:hyperlink>
        </w:p>
        <w:p w14:paraId="03688899" w14:textId="5A6DCF49" w:rsidR="007D31F5" w:rsidRPr="008D5EE2" w:rsidRDefault="007D31F5">
          <w:pPr>
            <w:pStyle w:val="TOC2"/>
            <w:tabs>
              <w:tab w:val="right" w:leader="dot" w:pos="9350"/>
            </w:tabs>
            <w:rPr>
              <w:rFonts w:eastAsiaTheme="minorEastAsia"/>
              <w:noProof/>
              <w:szCs w:val="24"/>
            </w:rPr>
          </w:pPr>
          <w:hyperlink w:anchor="_Toc181820179" w:history="1">
            <w:r w:rsidRPr="008D5EE2">
              <w:rPr>
                <w:rStyle w:val="Hyperlink"/>
                <w:noProof/>
                <w:szCs w:val="24"/>
              </w:rPr>
              <w:t>Franchise Compliance and Greenwashing Risks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_Toc181820179 \h </w:instrText>
            </w:r>
            <w:r w:rsidRPr="008D5EE2">
              <w:rPr>
                <w:noProof/>
                <w:webHidden/>
                <w:szCs w:val="24"/>
              </w:rPr>
            </w:r>
            <w:r w:rsidRPr="008D5EE2">
              <w:rPr>
                <w:noProof/>
                <w:webHidden/>
                <w:szCs w:val="24"/>
              </w:rPr>
              <w:fldChar w:fldCharType="separate"/>
            </w:r>
            <w:r w:rsidR="008D5EE2">
              <w:rPr>
                <w:noProof/>
                <w:webHidden/>
                <w:szCs w:val="24"/>
              </w:rPr>
              <w:t>8</w:t>
            </w:r>
            <w:r w:rsidRPr="008D5EE2">
              <w:rPr>
                <w:noProof/>
                <w:webHidden/>
                <w:szCs w:val="24"/>
              </w:rPr>
              <w:fldChar w:fldCharType="end"/>
            </w:r>
          </w:hyperlink>
        </w:p>
        <w:p w14:paraId="5C4D0E14" w14:textId="3DAFEA08" w:rsidR="007D31F5" w:rsidRPr="008D5EE2" w:rsidRDefault="007D31F5">
          <w:pPr>
            <w:pStyle w:val="TOC2"/>
            <w:tabs>
              <w:tab w:val="right" w:leader="dot" w:pos="9350"/>
            </w:tabs>
            <w:rPr>
              <w:rFonts w:eastAsiaTheme="minorEastAsia"/>
              <w:noProof/>
              <w:szCs w:val="24"/>
            </w:rPr>
          </w:pPr>
          <w:hyperlink w:anchor="_Toc181820180" w:history="1">
            <w:r w:rsidRPr="008D5EE2">
              <w:rPr>
                <w:rStyle w:val="Hyperlink"/>
                <w:noProof/>
                <w:szCs w:val="24"/>
              </w:rPr>
              <w:t>Customer Expectations and Brand Integrity</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_Toc181820180 \h </w:instrText>
            </w:r>
            <w:r w:rsidRPr="008D5EE2">
              <w:rPr>
                <w:noProof/>
                <w:webHidden/>
                <w:szCs w:val="24"/>
              </w:rPr>
            </w:r>
            <w:r w:rsidRPr="008D5EE2">
              <w:rPr>
                <w:noProof/>
                <w:webHidden/>
                <w:szCs w:val="24"/>
              </w:rPr>
              <w:fldChar w:fldCharType="separate"/>
            </w:r>
            <w:r w:rsidR="008D5EE2">
              <w:rPr>
                <w:noProof/>
                <w:webHidden/>
                <w:szCs w:val="24"/>
              </w:rPr>
              <w:t>8</w:t>
            </w:r>
            <w:r w:rsidRPr="008D5EE2">
              <w:rPr>
                <w:noProof/>
                <w:webHidden/>
                <w:szCs w:val="24"/>
              </w:rPr>
              <w:fldChar w:fldCharType="end"/>
            </w:r>
          </w:hyperlink>
        </w:p>
        <w:p w14:paraId="1321ED76" w14:textId="23687C86" w:rsidR="007D31F5" w:rsidRPr="008D5EE2" w:rsidRDefault="007D31F5">
          <w:pPr>
            <w:pStyle w:val="TOC1"/>
            <w:tabs>
              <w:tab w:val="right" w:leader="dot" w:pos="9350"/>
            </w:tabs>
            <w:rPr>
              <w:rFonts w:eastAsiaTheme="minorEastAsia"/>
              <w:noProof/>
              <w:szCs w:val="24"/>
            </w:rPr>
          </w:pPr>
          <w:hyperlink w:anchor="_Toc181820181" w:history="1">
            <w:r w:rsidRPr="008D5EE2">
              <w:rPr>
                <w:rStyle w:val="Hyperlink"/>
                <w:noProof/>
                <w:szCs w:val="24"/>
              </w:rPr>
              <w:t>7. Leveraging Digital Innovations for Sustainability Tracking</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_Toc181820181 \h </w:instrText>
            </w:r>
            <w:r w:rsidRPr="008D5EE2">
              <w:rPr>
                <w:noProof/>
                <w:webHidden/>
                <w:szCs w:val="24"/>
              </w:rPr>
            </w:r>
            <w:r w:rsidRPr="008D5EE2">
              <w:rPr>
                <w:noProof/>
                <w:webHidden/>
                <w:szCs w:val="24"/>
              </w:rPr>
              <w:fldChar w:fldCharType="separate"/>
            </w:r>
            <w:r w:rsidR="008D5EE2">
              <w:rPr>
                <w:noProof/>
                <w:webHidden/>
                <w:szCs w:val="24"/>
              </w:rPr>
              <w:t>8</w:t>
            </w:r>
            <w:r w:rsidRPr="008D5EE2">
              <w:rPr>
                <w:noProof/>
                <w:webHidden/>
                <w:szCs w:val="24"/>
              </w:rPr>
              <w:fldChar w:fldCharType="end"/>
            </w:r>
          </w:hyperlink>
        </w:p>
        <w:p w14:paraId="179F7354" w14:textId="455F601F" w:rsidR="007D31F5" w:rsidRPr="008D5EE2" w:rsidRDefault="007D31F5">
          <w:pPr>
            <w:pStyle w:val="TOC1"/>
            <w:tabs>
              <w:tab w:val="right" w:leader="dot" w:pos="9350"/>
            </w:tabs>
            <w:rPr>
              <w:rFonts w:eastAsiaTheme="minorEastAsia"/>
              <w:noProof/>
              <w:szCs w:val="24"/>
            </w:rPr>
          </w:pPr>
          <w:hyperlink w:anchor="_Toc181820182" w:history="1">
            <w:r w:rsidRPr="008D5EE2">
              <w:rPr>
                <w:rStyle w:val="Hyperlink"/>
                <w:noProof/>
                <w:szCs w:val="24"/>
              </w:rPr>
              <w:t>8. Recommendations for Enhancing Marriott’s Sustainability Efforts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_Toc181820182 \h </w:instrText>
            </w:r>
            <w:r w:rsidRPr="008D5EE2">
              <w:rPr>
                <w:noProof/>
                <w:webHidden/>
                <w:szCs w:val="24"/>
              </w:rPr>
            </w:r>
            <w:r w:rsidRPr="008D5EE2">
              <w:rPr>
                <w:noProof/>
                <w:webHidden/>
                <w:szCs w:val="24"/>
              </w:rPr>
              <w:fldChar w:fldCharType="separate"/>
            </w:r>
            <w:r w:rsidR="008D5EE2">
              <w:rPr>
                <w:noProof/>
                <w:webHidden/>
                <w:szCs w:val="24"/>
              </w:rPr>
              <w:t>9</w:t>
            </w:r>
            <w:r w:rsidRPr="008D5EE2">
              <w:rPr>
                <w:noProof/>
                <w:webHidden/>
                <w:szCs w:val="24"/>
              </w:rPr>
              <w:fldChar w:fldCharType="end"/>
            </w:r>
          </w:hyperlink>
        </w:p>
        <w:p w14:paraId="5B181E7A" w14:textId="4E25D2A5" w:rsidR="007D31F5" w:rsidRPr="008D5EE2" w:rsidRDefault="007D31F5">
          <w:pPr>
            <w:pStyle w:val="TOC2"/>
            <w:tabs>
              <w:tab w:val="right" w:leader="dot" w:pos="9350"/>
            </w:tabs>
            <w:rPr>
              <w:rFonts w:eastAsiaTheme="minorEastAsia"/>
              <w:noProof/>
              <w:szCs w:val="24"/>
            </w:rPr>
          </w:pPr>
          <w:hyperlink w:anchor="_Toc181820183" w:history="1">
            <w:r w:rsidRPr="008D5EE2">
              <w:rPr>
                <w:rStyle w:val="Hyperlink"/>
                <w:noProof/>
                <w:szCs w:val="24"/>
              </w:rPr>
              <w:t>Strengthen Franchise Engagement and Compliance</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_Toc181820183 \h </w:instrText>
            </w:r>
            <w:r w:rsidRPr="008D5EE2">
              <w:rPr>
                <w:noProof/>
                <w:webHidden/>
                <w:szCs w:val="24"/>
              </w:rPr>
            </w:r>
            <w:r w:rsidRPr="008D5EE2">
              <w:rPr>
                <w:noProof/>
                <w:webHidden/>
                <w:szCs w:val="24"/>
              </w:rPr>
              <w:fldChar w:fldCharType="separate"/>
            </w:r>
            <w:r w:rsidR="008D5EE2">
              <w:rPr>
                <w:noProof/>
                <w:webHidden/>
                <w:szCs w:val="24"/>
              </w:rPr>
              <w:t>9</w:t>
            </w:r>
            <w:r w:rsidRPr="008D5EE2">
              <w:rPr>
                <w:noProof/>
                <w:webHidden/>
                <w:szCs w:val="24"/>
              </w:rPr>
              <w:fldChar w:fldCharType="end"/>
            </w:r>
          </w:hyperlink>
        </w:p>
        <w:p w14:paraId="47561AAB" w14:textId="0F9A6DBF" w:rsidR="007D31F5" w:rsidRPr="008D5EE2" w:rsidRDefault="007D31F5">
          <w:pPr>
            <w:pStyle w:val="TOC1"/>
            <w:tabs>
              <w:tab w:val="right" w:leader="dot" w:pos="9350"/>
            </w:tabs>
            <w:rPr>
              <w:rFonts w:eastAsiaTheme="minorEastAsia"/>
              <w:noProof/>
              <w:szCs w:val="24"/>
            </w:rPr>
          </w:pPr>
          <w:hyperlink w:anchor="_Toc181820184" w:history="1">
            <w:r w:rsidRPr="008D5EE2">
              <w:rPr>
                <w:rStyle w:val="Hyperlink"/>
                <w:noProof/>
                <w:szCs w:val="24"/>
              </w:rPr>
              <w:t>8. Conclusion</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_Toc181820184 \h </w:instrText>
            </w:r>
            <w:r w:rsidRPr="008D5EE2">
              <w:rPr>
                <w:noProof/>
                <w:webHidden/>
                <w:szCs w:val="24"/>
              </w:rPr>
            </w:r>
            <w:r w:rsidRPr="008D5EE2">
              <w:rPr>
                <w:noProof/>
                <w:webHidden/>
                <w:szCs w:val="24"/>
              </w:rPr>
              <w:fldChar w:fldCharType="separate"/>
            </w:r>
            <w:r w:rsidR="008D5EE2">
              <w:rPr>
                <w:noProof/>
                <w:webHidden/>
                <w:szCs w:val="24"/>
              </w:rPr>
              <w:t>10</w:t>
            </w:r>
            <w:r w:rsidRPr="008D5EE2">
              <w:rPr>
                <w:noProof/>
                <w:webHidden/>
                <w:szCs w:val="24"/>
              </w:rPr>
              <w:fldChar w:fldCharType="end"/>
            </w:r>
          </w:hyperlink>
        </w:p>
        <w:p w14:paraId="4D49DE9F" w14:textId="36171597" w:rsidR="007D31F5" w:rsidRPr="008D5EE2" w:rsidRDefault="007D31F5">
          <w:pPr>
            <w:pStyle w:val="TOC1"/>
            <w:tabs>
              <w:tab w:val="right" w:leader="dot" w:pos="9350"/>
            </w:tabs>
            <w:rPr>
              <w:rFonts w:eastAsiaTheme="minorEastAsia"/>
              <w:noProof/>
              <w:szCs w:val="24"/>
            </w:rPr>
          </w:pPr>
          <w:hyperlink w:anchor="_Toc181820185" w:history="1">
            <w:r w:rsidRPr="008D5EE2">
              <w:rPr>
                <w:rStyle w:val="Hyperlink"/>
                <w:noProof/>
                <w:szCs w:val="24"/>
              </w:rPr>
              <w:t>Reference</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_Toc181820185 \h </w:instrText>
            </w:r>
            <w:r w:rsidRPr="008D5EE2">
              <w:rPr>
                <w:noProof/>
                <w:webHidden/>
                <w:szCs w:val="24"/>
              </w:rPr>
            </w:r>
            <w:r w:rsidRPr="008D5EE2">
              <w:rPr>
                <w:noProof/>
                <w:webHidden/>
                <w:szCs w:val="24"/>
              </w:rPr>
              <w:fldChar w:fldCharType="separate"/>
            </w:r>
            <w:r w:rsidR="008D5EE2">
              <w:rPr>
                <w:noProof/>
                <w:webHidden/>
                <w:szCs w:val="24"/>
              </w:rPr>
              <w:t>12</w:t>
            </w:r>
            <w:r w:rsidRPr="008D5EE2">
              <w:rPr>
                <w:noProof/>
                <w:webHidden/>
                <w:szCs w:val="24"/>
              </w:rPr>
              <w:fldChar w:fldCharType="end"/>
            </w:r>
          </w:hyperlink>
        </w:p>
        <w:p w14:paraId="30D8707B" w14:textId="25EE6510" w:rsidR="000859AA" w:rsidRPr="008D5EE2" w:rsidRDefault="000859AA" w:rsidP="000859AA">
          <w:r w:rsidRPr="008D5EE2">
            <w:rPr>
              <w:b/>
              <w:bCs/>
              <w:szCs w:val="24"/>
            </w:rPr>
            <w:fldChar w:fldCharType="end"/>
          </w:r>
        </w:p>
      </w:sdtContent>
    </w:sdt>
    <w:p w14:paraId="29029553" w14:textId="4666D5B7" w:rsidR="00E0627C" w:rsidRPr="008D5EE2" w:rsidRDefault="00E0627C" w:rsidP="000859AA">
      <w:pPr>
        <w:spacing w:line="360" w:lineRule="auto"/>
        <w:rPr>
          <w:rFonts w:cs="Arial"/>
          <w:szCs w:val="24"/>
        </w:rPr>
      </w:pPr>
    </w:p>
    <w:p w14:paraId="13BA5D3A" w14:textId="77777777" w:rsidR="00E0627C" w:rsidRPr="008D5EE2" w:rsidRDefault="00E0627C" w:rsidP="000859AA">
      <w:pPr>
        <w:spacing w:line="360" w:lineRule="auto"/>
        <w:rPr>
          <w:rFonts w:cs="Arial"/>
          <w:szCs w:val="24"/>
        </w:rPr>
      </w:pPr>
    </w:p>
    <w:p w14:paraId="63275017" w14:textId="276FC8FD" w:rsidR="00E0627C" w:rsidRPr="008D5EE2" w:rsidRDefault="00E0627C" w:rsidP="000859AA">
      <w:pPr>
        <w:pStyle w:val="Heading1"/>
      </w:pPr>
      <w:bookmarkStart w:id="1" w:name="_Toc181820159"/>
      <w:r w:rsidRPr="008D5EE2">
        <w:lastRenderedPageBreak/>
        <w:t>Introduction</w:t>
      </w:r>
      <w:bookmarkEnd w:id="1"/>
    </w:p>
    <w:p w14:paraId="0783BB24" w14:textId="25D706AD" w:rsidR="00EE3807" w:rsidRPr="008D5EE2" w:rsidRDefault="00EE3807" w:rsidP="000859AA">
      <w:pPr>
        <w:spacing w:line="360" w:lineRule="auto"/>
        <w:rPr>
          <w:rFonts w:cs="Arial"/>
          <w:szCs w:val="24"/>
        </w:rPr>
      </w:pPr>
      <w:r w:rsidRPr="008D5EE2">
        <w:rPr>
          <w:rFonts w:cs="Arial"/>
          <w:szCs w:val="24"/>
        </w:rPr>
        <w:t>The hospitality industry has a substantial environmental footprint, necessitating the green practices</w:t>
      </w:r>
      <w:r w:rsidR="00ED135D">
        <w:rPr>
          <w:rFonts w:cs="Arial"/>
          <w:szCs w:val="24"/>
        </w:rPr>
        <w:t xml:space="preserve"> adoption</w:t>
      </w:r>
      <w:r w:rsidRPr="008D5EE2">
        <w:rPr>
          <w:rFonts w:cs="Arial"/>
          <w:szCs w:val="24"/>
        </w:rPr>
        <w:t xml:space="preserve"> to reduce its impact on resources and align with global sustainability goals. Within this c</w:t>
      </w:r>
      <w:r w:rsidR="00ED135D">
        <w:rPr>
          <w:rFonts w:cs="Arial"/>
          <w:szCs w:val="24"/>
        </w:rPr>
        <w:t xml:space="preserve">ontext, Marriott International known as the </w:t>
      </w:r>
      <w:r w:rsidRPr="008D5EE2">
        <w:rPr>
          <w:rFonts w:cs="Arial"/>
          <w:szCs w:val="24"/>
        </w:rPr>
        <w:t>world’s largest hotel chains, has been a leader in implementing green practices aimed at environmental conservation. Sustainable tourism is essential for long-term industry growth, with hotels playing a crucial role in environmental stewardship.</w:t>
      </w:r>
    </w:p>
    <w:p w14:paraId="08DE49EC" w14:textId="63AEF784" w:rsidR="00E0627C" w:rsidRPr="008D5EE2" w:rsidRDefault="00EE3807" w:rsidP="000859AA">
      <w:pPr>
        <w:spacing w:line="360" w:lineRule="auto"/>
        <w:rPr>
          <w:rFonts w:cs="Arial"/>
          <w:szCs w:val="24"/>
        </w:rPr>
      </w:pPr>
      <w:r w:rsidRPr="008D5EE2">
        <w:rPr>
          <w:rFonts w:cs="Arial"/>
          <w:szCs w:val="24"/>
        </w:rPr>
        <w:t>This report focuses on Marriott’s green initiatives in its F&amp;B department, examining their environmental, economic, and social benefits. It also addresses the challenges Marriott faces in maintaining consistency across franchise locations. Key goals include understanding Marriott's approach to sustainability and offering recommendations for enhancing its green practices, particularly in franchise compliance and transparency.</w:t>
      </w:r>
    </w:p>
    <w:p w14:paraId="52C69469" w14:textId="0B2CB2EF" w:rsidR="00E0627C" w:rsidRPr="008D5EE2" w:rsidRDefault="00E0627C" w:rsidP="000859AA">
      <w:pPr>
        <w:pStyle w:val="Heading1"/>
      </w:pPr>
      <w:bookmarkStart w:id="2" w:name="_Toc181820160"/>
      <w:r w:rsidRPr="008D5EE2">
        <w:t>Green Practices at Marriott International</w:t>
      </w:r>
      <w:bookmarkEnd w:id="2"/>
    </w:p>
    <w:p w14:paraId="6BA9DBE0" w14:textId="77777777" w:rsidR="008D5EE2" w:rsidRPr="008D5EE2" w:rsidRDefault="00E0627C" w:rsidP="000859AA">
      <w:pPr>
        <w:spacing w:line="360" w:lineRule="auto"/>
        <w:rPr>
          <w:rStyle w:val="Heading2Char"/>
        </w:rPr>
      </w:pPr>
      <w:bookmarkStart w:id="3" w:name="_Toc181820161"/>
      <w:r w:rsidRPr="008D5EE2">
        <w:rPr>
          <w:rStyle w:val="Heading2Char"/>
        </w:rPr>
        <w:t>Definition and Importance of Green Practices</w:t>
      </w:r>
      <w:bookmarkEnd w:id="3"/>
    </w:p>
    <w:p w14:paraId="3A566DE6" w14:textId="37778CC2" w:rsidR="00E0627C" w:rsidRPr="008D5EE2" w:rsidRDefault="00EE3807" w:rsidP="000859AA">
      <w:pPr>
        <w:spacing w:line="360" w:lineRule="auto"/>
        <w:rPr>
          <w:rFonts w:cs="Arial"/>
          <w:szCs w:val="24"/>
        </w:rPr>
      </w:pPr>
      <w:r w:rsidRPr="008D5EE2">
        <w:rPr>
          <w:rFonts w:cs="Arial"/>
          <w:szCs w:val="24"/>
        </w:rPr>
        <w:t>Green practices in the hospitality industry refer to initiatives aimed at reducing environmental impact, promoting resource efficiency, and contributing to broader CSR objectives. Sloan, Legrand, and Chen (2017) discuss how sustainable operations are now essential in hospitality, aligning with Marriott’s commitment to the UN’s Sustainable Development Goals, particularly SDGs 6 (Clean Water), 7 (Affordable and Clean Energy), and 13 (Climate Action).</w:t>
      </w:r>
    </w:p>
    <w:p w14:paraId="20C2D5CA" w14:textId="77777777" w:rsidR="00E0627C" w:rsidRPr="008D5EE2" w:rsidRDefault="00E0627C" w:rsidP="000859AA">
      <w:pPr>
        <w:pStyle w:val="Heading2"/>
        <w:ind w:firstLine="0"/>
      </w:pPr>
      <w:bookmarkStart w:id="4" w:name="_Toc181820162"/>
      <w:r w:rsidRPr="008D5EE2">
        <w:t>Marriott’s Key Green Initiatives</w:t>
      </w:r>
      <w:bookmarkEnd w:id="4"/>
    </w:p>
    <w:p w14:paraId="47D88DB2" w14:textId="4E2345E1" w:rsidR="00EE3807" w:rsidRPr="008D5EE2" w:rsidRDefault="00E0627C" w:rsidP="000859AA">
      <w:pPr>
        <w:pStyle w:val="ListParagraph"/>
        <w:spacing w:line="360" w:lineRule="auto"/>
        <w:rPr>
          <w:rFonts w:cs="Arial"/>
          <w:szCs w:val="24"/>
        </w:rPr>
      </w:pPr>
      <w:bookmarkStart w:id="5" w:name="_Toc181820163"/>
      <w:r w:rsidRPr="008D5EE2">
        <w:rPr>
          <w:rStyle w:val="Heading3Char"/>
        </w:rPr>
        <w:t>Energy Efficiency:</w:t>
      </w:r>
      <w:bookmarkEnd w:id="5"/>
      <w:r w:rsidRPr="008D5EE2">
        <w:rPr>
          <w:rFonts w:cs="Arial"/>
          <w:szCs w:val="24"/>
        </w:rPr>
        <w:t xml:space="preserve"> </w:t>
      </w:r>
      <w:r w:rsidR="00EE3807" w:rsidRPr="008D5EE2">
        <w:rPr>
          <w:rFonts w:cs="Arial"/>
          <w:szCs w:val="24"/>
        </w:rPr>
        <w:t xml:space="preserve">Marriott has implemented energy-efficient lighting, heating, ventilation, and air conditioning (HVAC) systems across its properties to reduce carbon emissions. Energy-saving measures include motion sensors and eco-friendly fixtures that lower consumption, a core component of its "Serve 360" initiative to reduce environmental footprint (Barreto and </w:t>
      </w:r>
      <w:proofErr w:type="spellStart"/>
      <w:r w:rsidR="00EE3807" w:rsidRPr="008D5EE2">
        <w:rPr>
          <w:rFonts w:cs="Arial"/>
          <w:szCs w:val="24"/>
        </w:rPr>
        <w:t>Mayya</w:t>
      </w:r>
      <w:proofErr w:type="spellEnd"/>
      <w:r w:rsidR="00EE3807" w:rsidRPr="008D5EE2">
        <w:rPr>
          <w:rFonts w:cs="Arial"/>
          <w:szCs w:val="24"/>
        </w:rPr>
        <w:t>, 2022). This strategy also supports Marriott’s alignment with SDG 7 on affordable and clean energy.</w:t>
      </w:r>
    </w:p>
    <w:p w14:paraId="71C2CA04" w14:textId="473E6185" w:rsidR="00EE3807" w:rsidRPr="008D5EE2" w:rsidRDefault="00E0627C" w:rsidP="000859AA">
      <w:pPr>
        <w:spacing w:line="360" w:lineRule="auto"/>
        <w:ind w:left="720"/>
        <w:rPr>
          <w:rFonts w:cs="Arial"/>
          <w:szCs w:val="24"/>
        </w:rPr>
      </w:pPr>
      <w:bookmarkStart w:id="6" w:name="_Toc181820164"/>
      <w:r w:rsidRPr="008D5EE2">
        <w:rPr>
          <w:rStyle w:val="Heading3Char"/>
        </w:rPr>
        <w:lastRenderedPageBreak/>
        <w:t>Water Conservation:</w:t>
      </w:r>
      <w:bookmarkEnd w:id="6"/>
      <w:r w:rsidRPr="008D5EE2">
        <w:rPr>
          <w:rFonts w:cs="Arial"/>
          <w:szCs w:val="24"/>
        </w:rPr>
        <w:t xml:space="preserve"> </w:t>
      </w:r>
      <w:r w:rsidR="00EE3807" w:rsidRPr="008D5EE2">
        <w:rPr>
          <w:rFonts w:cs="Arial"/>
          <w:szCs w:val="24"/>
        </w:rPr>
        <w:t xml:space="preserve">At Marriott, reduction of water consumption is a key part of its sustainability program through means that include water-efficient faucets and showerheads and Linen reuse. </w:t>
      </w:r>
      <w:r w:rsidR="00021D5D" w:rsidRPr="00021D5D">
        <w:rPr>
          <w:rFonts w:cs="Arial"/>
          <w:szCs w:val="24"/>
        </w:rPr>
        <w:t>At Marriott, reducing water consumption is essential to its sustainability efforts, employing low-flow fixtures, efficient irrigation systems, and guest education to minimize environmental impact.</w:t>
      </w:r>
      <w:r w:rsidR="00021D5D">
        <w:rPr>
          <w:rFonts w:cs="Arial"/>
          <w:szCs w:val="24"/>
        </w:rPr>
        <w:t xml:space="preserve"> </w:t>
      </w:r>
      <w:r w:rsidR="00EE3807" w:rsidRPr="008D5EE2">
        <w:rPr>
          <w:rFonts w:cs="Arial"/>
          <w:szCs w:val="24"/>
        </w:rPr>
        <w:t xml:space="preserve">There are indications of effort to encourage operations to maintain low use of water actively in Marriott properties to support both the operational and organizational aspects of water resources management (Alipour, </w:t>
      </w:r>
      <w:proofErr w:type="spellStart"/>
      <w:r w:rsidR="00EE3807" w:rsidRPr="008D5EE2">
        <w:rPr>
          <w:rFonts w:cs="Arial"/>
          <w:szCs w:val="24"/>
        </w:rPr>
        <w:t>Safaeimanesh</w:t>
      </w:r>
      <w:proofErr w:type="spellEnd"/>
      <w:r w:rsidR="00EE3807" w:rsidRPr="008D5EE2">
        <w:rPr>
          <w:rFonts w:cs="Arial"/>
          <w:szCs w:val="24"/>
        </w:rPr>
        <w:t>, and Soosan, 2019).</w:t>
      </w:r>
    </w:p>
    <w:p w14:paraId="235F8FF7" w14:textId="1D42BC2D" w:rsidR="00E0627C" w:rsidRPr="008D5EE2" w:rsidRDefault="00E0627C" w:rsidP="000859AA">
      <w:pPr>
        <w:spacing w:line="360" w:lineRule="auto"/>
        <w:ind w:left="720"/>
        <w:rPr>
          <w:rFonts w:cs="Arial"/>
          <w:szCs w:val="24"/>
        </w:rPr>
      </w:pPr>
      <w:bookmarkStart w:id="7" w:name="_Toc181820165"/>
      <w:r w:rsidRPr="008D5EE2">
        <w:rPr>
          <w:rStyle w:val="Heading3Char"/>
        </w:rPr>
        <w:t>Waste Reduction:</w:t>
      </w:r>
      <w:bookmarkEnd w:id="7"/>
      <w:r w:rsidRPr="008D5EE2">
        <w:rPr>
          <w:rFonts w:cs="Arial"/>
          <w:szCs w:val="24"/>
        </w:rPr>
        <w:t xml:space="preserve"> </w:t>
      </w:r>
      <w:r w:rsidR="00177A48" w:rsidRPr="008D5EE2">
        <w:rPr>
          <w:rFonts w:cs="Arial"/>
          <w:szCs w:val="24"/>
        </w:rPr>
        <w:t xml:space="preserve">Sustainability comprises recycling, the elimination of </w:t>
      </w:r>
      <w:r w:rsidR="00175F27" w:rsidRPr="008D5EE2">
        <w:rPr>
          <w:rFonts w:cs="Arial"/>
          <w:szCs w:val="24"/>
        </w:rPr>
        <w:t>the </w:t>
      </w:r>
      <w:r w:rsidR="00177A48" w:rsidRPr="008D5EE2">
        <w:rPr>
          <w:rFonts w:cs="Arial"/>
          <w:szCs w:val="24"/>
        </w:rPr>
        <w:t>use of plastics, and waste disposal practices among Marriott LLP’s facilities. Several Marriott hotels have now banned plastic straws and single-use food containers; instead, the hotel replaces them with reusable or biodegradable material from the F&amp;B department experience (</w:t>
      </w:r>
      <w:proofErr w:type="spellStart"/>
      <w:r w:rsidR="00177A48" w:rsidRPr="008D5EE2">
        <w:rPr>
          <w:rFonts w:cs="Arial"/>
          <w:szCs w:val="24"/>
        </w:rPr>
        <w:t>Wicahyono</w:t>
      </w:r>
      <w:proofErr w:type="spellEnd"/>
      <w:r w:rsidR="00177A48" w:rsidRPr="008D5EE2">
        <w:rPr>
          <w:rFonts w:cs="Arial"/>
          <w:szCs w:val="24"/>
        </w:rPr>
        <w:t xml:space="preserve">, 2024). </w:t>
      </w:r>
      <w:r w:rsidR="00021D5D" w:rsidRPr="00021D5D">
        <w:rPr>
          <w:rFonts w:cs="Arial"/>
          <w:szCs w:val="24"/>
        </w:rPr>
        <w:t>Additionally, Marriott has implemented composting programs and partnerships with local recycling facilities to further reduce landfill waste, aligning with eco-conscious guest expectations and industry standards.</w:t>
      </w:r>
      <w:r w:rsidR="00021D5D">
        <w:rPr>
          <w:rFonts w:cs="Arial"/>
          <w:szCs w:val="24"/>
        </w:rPr>
        <w:t xml:space="preserve"> </w:t>
      </w:r>
      <w:r w:rsidR="00177A48" w:rsidRPr="008D5EE2">
        <w:rPr>
          <w:rFonts w:cs="Arial"/>
          <w:szCs w:val="24"/>
        </w:rPr>
        <w:t>This minimises waste production and improves the company’s image among its target green consumers.</w:t>
      </w:r>
    </w:p>
    <w:p w14:paraId="624A1504" w14:textId="3D025502" w:rsidR="00E0627C" w:rsidRPr="008D5EE2" w:rsidRDefault="00E0627C" w:rsidP="00F1704C">
      <w:pPr>
        <w:spacing w:line="360" w:lineRule="auto"/>
        <w:ind w:left="720"/>
        <w:rPr>
          <w:rFonts w:cs="Arial"/>
          <w:szCs w:val="24"/>
        </w:rPr>
      </w:pPr>
      <w:bookmarkStart w:id="8" w:name="_Toc181820166"/>
      <w:r w:rsidRPr="008D5EE2">
        <w:rPr>
          <w:rStyle w:val="Heading3Char"/>
        </w:rPr>
        <w:t>Sustainable Sourcing:</w:t>
      </w:r>
      <w:bookmarkEnd w:id="8"/>
      <w:r w:rsidRPr="008D5EE2">
        <w:rPr>
          <w:rFonts w:cs="Arial"/>
          <w:szCs w:val="24"/>
        </w:rPr>
        <w:t xml:space="preserve"> </w:t>
      </w:r>
      <w:r w:rsidR="00177A48" w:rsidRPr="008D5EE2">
        <w:rPr>
          <w:rFonts w:cs="Arial"/>
          <w:szCs w:val="24"/>
        </w:rPr>
        <w:t>In line with SDG 12 (Responsible Consumption and Production), Marriott prioritizes local and ethically sourced products. This approach reduces transportation-related emissions and supports local economies, aligning with CSR goals to promote sustainable and ethical business practices (Saxena, 2023).</w:t>
      </w:r>
      <w:r w:rsidR="00021D5D">
        <w:rPr>
          <w:rFonts w:cs="Arial"/>
          <w:szCs w:val="24"/>
        </w:rPr>
        <w:t xml:space="preserve"> </w:t>
      </w:r>
      <w:r w:rsidR="00F1704C" w:rsidRPr="00F1704C">
        <w:rPr>
          <w:rFonts w:cs="Arial"/>
          <w:szCs w:val="24"/>
        </w:rPr>
        <w:t>Marriott's initiatives include sourcing from certified sustainable suppliers and minimizing waste through recycling programs. By prioritizing eco-friendly packaging and energy-efficient operations, Marriott actively reduces its environmental footprint.</w:t>
      </w:r>
      <w:r w:rsidR="00F1704C">
        <w:rPr>
          <w:rFonts w:cs="Arial"/>
          <w:szCs w:val="24"/>
        </w:rPr>
        <w:t xml:space="preserve"> </w:t>
      </w:r>
      <w:r w:rsidR="00021D5D" w:rsidRPr="00021D5D">
        <w:rPr>
          <w:rFonts w:cs="Arial"/>
          <w:szCs w:val="24"/>
        </w:rPr>
        <w:t xml:space="preserve">Marriott also emphasizes sourcing from suppliers who adhere to fair </w:t>
      </w:r>
      <w:proofErr w:type="spellStart"/>
      <w:r w:rsidR="00021D5D" w:rsidRPr="00021D5D">
        <w:rPr>
          <w:rFonts w:cs="Arial"/>
          <w:szCs w:val="24"/>
        </w:rPr>
        <w:t>labor</w:t>
      </w:r>
      <w:proofErr w:type="spellEnd"/>
      <w:r w:rsidR="00021D5D" w:rsidRPr="00021D5D">
        <w:rPr>
          <w:rFonts w:cs="Arial"/>
          <w:szCs w:val="24"/>
        </w:rPr>
        <w:t xml:space="preserve"> practices and environmental standards. By choosing certified organic, fair trade, and responsibly harvested materials, the company reinforces its commitment to eco-friendly operations</w:t>
      </w:r>
      <w:r w:rsidR="00E01274">
        <w:rPr>
          <w:rFonts w:cs="Arial"/>
          <w:szCs w:val="24"/>
        </w:rPr>
        <w:t xml:space="preserve"> </w:t>
      </w:r>
      <w:r w:rsidR="00E01274" w:rsidRPr="005115FE">
        <w:t>(Cabral and Chiappetta Jabbour, 2020)</w:t>
      </w:r>
      <w:r w:rsidR="00021D5D" w:rsidRPr="00021D5D">
        <w:rPr>
          <w:rFonts w:cs="Arial"/>
          <w:szCs w:val="24"/>
        </w:rPr>
        <w:t>.</w:t>
      </w:r>
    </w:p>
    <w:p w14:paraId="4F15320A" w14:textId="325B0366" w:rsidR="00E0627C" w:rsidRPr="008D5EE2" w:rsidRDefault="00E0627C" w:rsidP="000859AA">
      <w:pPr>
        <w:pStyle w:val="Heading1"/>
      </w:pPr>
      <w:bookmarkStart w:id="9" w:name="_Toc181820167"/>
      <w:r w:rsidRPr="008D5EE2">
        <w:lastRenderedPageBreak/>
        <w:t>Case Study Focus: Food &amp; Beverage Department at Marriott</w:t>
      </w:r>
      <w:bookmarkEnd w:id="9"/>
    </w:p>
    <w:p w14:paraId="7B2D7F93" w14:textId="288E5553" w:rsidR="00E0627C" w:rsidRPr="008D5EE2" w:rsidRDefault="00177A48" w:rsidP="000859AA">
      <w:pPr>
        <w:spacing w:line="360" w:lineRule="auto"/>
        <w:rPr>
          <w:rFonts w:cs="Arial"/>
          <w:szCs w:val="24"/>
        </w:rPr>
      </w:pPr>
      <w:r w:rsidRPr="008D5EE2">
        <w:rPr>
          <w:rFonts w:cs="Arial"/>
          <w:szCs w:val="24"/>
        </w:rPr>
        <w:br/>
        <w:t>Marriott’s F&amp;B department has embraced sustainable practices that not only reduce environmental impact but also set an example for the industry. The following initiatives highlight Marriott’s approach within F&amp;B, specifically the case of the Bloomington-Normal Marr</w:t>
      </w:r>
      <w:r w:rsidR="00935325">
        <w:rPr>
          <w:rFonts w:cs="Arial"/>
          <w:szCs w:val="24"/>
        </w:rPr>
        <w:t xml:space="preserve">iott Hotel &amp; Conference </w:t>
      </w:r>
      <w:proofErr w:type="spellStart"/>
      <w:r w:rsidR="00935325">
        <w:rPr>
          <w:rFonts w:cs="Arial"/>
          <w:szCs w:val="24"/>
        </w:rPr>
        <w:t>Center</w:t>
      </w:r>
      <w:proofErr w:type="spellEnd"/>
      <w:r w:rsidR="00935325">
        <w:rPr>
          <w:rFonts w:cs="Arial"/>
          <w:szCs w:val="24"/>
        </w:rPr>
        <w:t xml:space="preserve"> (</w:t>
      </w:r>
      <w:proofErr w:type="spellStart"/>
      <w:r w:rsidR="00935325">
        <w:rPr>
          <w:rFonts w:cs="Arial"/>
          <w:szCs w:val="24"/>
        </w:rPr>
        <w:t>Wicahyono</w:t>
      </w:r>
      <w:proofErr w:type="spellEnd"/>
      <w:r w:rsidR="00935325">
        <w:rPr>
          <w:rFonts w:cs="Arial"/>
          <w:szCs w:val="24"/>
        </w:rPr>
        <w:t xml:space="preserve">, </w:t>
      </w:r>
      <w:r w:rsidR="00F1704C">
        <w:rPr>
          <w:rFonts w:cs="Arial"/>
          <w:szCs w:val="24"/>
        </w:rPr>
        <w:t>2024)</w:t>
      </w:r>
    </w:p>
    <w:p w14:paraId="1B84115B" w14:textId="77777777" w:rsidR="00E0627C" w:rsidRPr="008D5EE2" w:rsidRDefault="00E0627C" w:rsidP="000859AA">
      <w:pPr>
        <w:pStyle w:val="Heading2"/>
        <w:ind w:firstLine="0"/>
      </w:pPr>
      <w:bookmarkStart w:id="10" w:name="_Toc181820168"/>
      <w:r w:rsidRPr="008D5EE2">
        <w:t>Green Practices in F&amp;B at Marriott</w:t>
      </w:r>
      <w:bookmarkEnd w:id="10"/>
    </w:p>
    <w:p w14:paraId="349A99B7" w14:textId="3C201297" w:rsidR="00E0627C" w:rsidRPr="008D5EE2" w:rsidRDefault="00E0627C" w:rsidP="000859AA">
      <w:pPr>
        <w:spacing w:line="360" w:lineRule="auto"/>
        <w:ind w:firstLine="720"/>
        <w:rPr>
          <w:rFonts w:cs="Arial"/>
          <w:szCs w:val="24"/>
        </w:rPr>
      </w:pPr>
      <w:bookmarkStart w:id="11" w:name="_Toc181820169"/>
      <w:r w:rsidRPr="008D5EE2">
        <w:rPr>
          <w:rStyle w:val="Heading3Char"/>
        </w:rPr>
        <w:t>Sustainable Procurement:</w:t>
      </w:r>
      <w:bookmarkEnd w:id="11"/>
      <w:r w:rsidRPr="008D5EE2">
        <w:rPr>
          <w:rFonts w:cs="Arial"/>
          <w:szCs w:val="24"/>
        </w:rPr>
        <w:t xml:space="preserve"> </w:t>
      </w:r>
      <w:r w:rsidR="0085482F" w:rsidRPr="008D5EE2">
        <w:rPr>
          <w:rFonts w:cs="Arial"/>
          <w:szCs w:val="24"/>
        </w:rPr>
        <w:t xml:space="preserve">Marriott’s F&amp;B department aims to source ingredients from local and organic suppliers, reducing emissions </w:t>
      </w:r>
      <w:r w:rsidR="00ED135D" w:rsidRPr="00ED135D">
        <w:rPr>
          <w:rFonts w:cs="Arial"/>
          <w:szCs w:val="24"/>
        </w:rPr>
        <w:t>related to long-haul transport</w:t>
      </w:r>
      <w:r w:rsidR="0085482F" w:rsidRPr="008D5EE2">
        <w:rPr>
          <w:rFonts w:cs="Arial"/>
          <w:szCs w:val="24"/>
        </w:rPr>
        <w:t xml:space="preserve">. </w:t>
      </w:r>
      <w:r w:rsidR="00ED135D" w:rsidRPr="00ED135D">
        <w:rPr>
          <w:rFonts w:cs="Arial"/>
          <w:szCs w:val="24"/>
        </w:rPr>
        <w:t>The project h</w:t>
      </w:r>
      <w:r w:rsidR="00ED135D">
        <w:rPr>
          <w:rFonts w:cs="Arial"/>
          <w:szCs w:val="24"/>
        </w:rPr>
        <w:t>elps local farmers and producer</w:t>
      </w:r>
      <w:r w:rsidR="0085482F" w:rsidRPr="008D5EE2">
        <w:rPr>
          <w:rFonts w:cs="Arial"/>
          <w:szCs w:val="24"/>
        </w:rPr>
        <w:t>s, helping Marriott achieve its CSR goals by promoting regional economic growth</w:t>
      </w:r>
      <w:r w:rsidR="007B392F" w:rsidRPr="008D5EE2">
        <w:rPr>
          <w:rFonts w:cs="Arial"/>
          <w:szCs w:val="24"/>
        </w:rPr>
        <w:t xml:space="preserve"> (</w:t>
      </w:r>
      <w:proofErr w:type="spellStart"/>
      <w:r w:rsidR="007B392F" w:rsidRPr="008D5EE2">
        <w:rPr>
          <w:rFonts w:cs="Arial"/>
          <w:szCs w:val="24"/>
        </w:rPr>
        <w:t>Haski</w:t>
      </w:r>
      <w:proofErr w:type="spellEnd"/>
      <w:r w:rsidR="007B392F" w:rsidRPr="008D5EE2">
        <w:rPr>
          <w:rFonts w:cs="Arial"/>
          <w:szCs w:val="24"/>
        </w:rPr>
        <w:t>-Leventhal, 2018)</w:t>
      </w:r>
      <w:r w:rsidR="0085482F" w:rsidRPr="008D5EE2">
        <w:rPr>
          <w:rFonts w:cs="Arial"/>
          <w:szCs w:val="24"/>
        </w:rPr>
        <w:t>.</w:t>
      </w:r>
    </w:p>
    <w:p w14:paraId="2A07CA2A" w14:textId="3226258D" w:rsidR="00E0627C" w:rsidRPr="008D5EE2" w:rsidRDefault="00E0627C" w:rsidP="000859AA">
      <w:pPr>
        <w:spacing w:line="360" w:lineRule="auto"/>
        <w:ind w:firstLine="720"/>
        <w:rPr>
          <w:rFonts w:cs="Arial"/>
          <w:szCs w:val="24"/>
        </w:rPr>
      </w:pPr>
      <w:bookmarkStart w:id="12" w:name="_Toc181820170"/>
      <w:r w:rsidRPr="008D5EE2">
        <w:rPr>
          <w:rStyle w:val="Heading3Char"/>
        </w:rPr>
        <w:t>Energy-Efficient Kitchen Appliances:</w:t>
      </w:r>
      <w:bookmarkEnd w:id="12"/>
      <w:r w:rsidRPr="008D5EE2">
        <w:rPr>
          <w:rFonts w:cs="Arial"/>
          <w:szCs w:val="24"/>
        </w:rPr>
        <w:t xml:space="preserve"> </w:t>
      </w:r>
      <w:r w:rsidR="0085482F" w:rsidRPr="008D5EE2">
        <w:rPr>
          <w:rFonts w:cs="Arial"/>
          <w:szCs w:val="24"/>
        </w:rPr>
        <w:t xml:space="preserve">To attain low-energy use, Marriott has put in place energy-saving kitchen appliances like refrigeration equipment, ovens and dishwashers among others. This results in millions of energy reductions and reduces the negative imprints of operations on the </w:t>
      </w:r>
      <w:r w:rsidR="00F372E3" w:rsidRPr="008D5EE2">
        <w:rPr>
          <w:rFonts w:cs="Arial"/>
          <w:szCs w:val="24"/>
        </w:rPr>
        <w:t>envi</w:t>
      </w:r>
      <w:r w:rsidR="00935325">
        <w:rPr>
          <w:rFonts w:cs="Arial"/>
          <w:szCs w:val="24"/>
        </w:rPr>
        <w:t xml:space="preserve">ronment (Alipour, </w:t>
      </w:r>
      <w:proofErr w:type="spellStart"/>
      <w:r w:rsidR="00935325">
        <w:rPr>
          <w:rFonts w:cs="Arial"/>
          <w:szCs w:val="24"/>
        </w:rPr>
        <w:t>Safaeimanesh</w:t>
      </w:r>
      <w:proofErr w:type="spellEnd"/>
      <w:r w:rsidR="00935325">
        <w:rPr>
          <w:rFonts w:cs="Arial"/>
          <w:szCs w:val="24"/>
        </w:rPr>
        <w:t xml:space="preserve"> and</w:t>
      </w:r>
      <w:r w:rsidR="00F372E3" w:rsidRPr="008D5EE2">
        <w:rPr>
          <w:rFonts w:cs="Arial"/>
          <w:szCs w:val="24"/>
        </w:rPr>
        <w:t xml:space="preserve"> Soosan, 2019)</w:t>
      </w:r>
      <w:r w:rsidR="0085482F" w:rsidRPr="008D5EE2">
        <w:rPr>
          <w:rFonts w:cs="Arial"/>
          <w:szCs w:val="24"/>
        </w:rPr>
        <w:t>.</w:t>
      </w:r>
    </w:p>
    <w:p w14:paraId="07E36815" w14:textId="160A04C4" w:rsidR="00E0627C" w:rsidRPr="008D5EE2" w:rsidRDefault="00E0627C" w:rsidP="000859AA">
      <w:pPr>
        <w:spacing w:line="360" w:lineRule="auto"/>
        <w:ind w:firstLine="720"/>
        <w:rPr>
          <w:rFonts w:cs="Arial"/>
          <w:szCs w:val="24"/>
        </w:rPr>
      </w:pPr>
      <w:bookmarkStart w:id="13" w:name="_Toc181820171"/>
      <w:r w:rsidRPr="008D5EE2">
        <w:rPr>
          <w:rStyle w:val="Heading3Char"/>
        </w:rPr>
        <w:t>Waste Management:</w:t>
      </w:r>
      <w:bookmarkEnd w:id="13"/>
      <w:r w:rsidRPr="008D5EE2">
        <w:rPr>
          <w:rFonts w:cs="Arial"/>
          <w:szCs w:val="24"/>
        </w:rPr>
        <w:t xml:space="preserve"> </w:t>
      </w:r>
      <w:r w:rsidR="0085482F" w:rsidRPr="008D5EE2">
        <w:rPr>
          <w:rFonts w:cs="Arial"/>
          <w:szCs w:val="24"/>
        </w:rPr>
        <w:t>Through recycling, composting organic waste and the proper management of stalls and supplies to minimize food wastage, Bloomington-Normal Marriott’s F&amp;B department has been sampled for proper waste mana</w:t>
      </w:r>
      <w:r w:rsidR="00F1704C">
        <w:rPr>
          <w:rFonts w:cs="Arial"/>
          <w:szCs w:val="24"/>
        </w:rPr>
        <w:t>gement (</w:t>
      </w:r>
      <w:proofErr w:type="spellStart"/>
      <w:r w:rsidR="00F1704C">
        <w:rPr>
          <w:rFonts w:cs="Arial"/>
          <w:szCs w:val="24"/>
        </w:rPr>
        <w:t>Wicahyono</w:t>
      </w:r>
      <w:proofErr w:type="spellEnd"/>
      <w:r w:rsidR="00F1704C">
        <w:rPr>
          <w:rFonts w:cs="Arial"/>
          <w:szCs w:val="24"/>
        </w:rPr>
        <w:t xml:space="preserve">, </w:t>
      </w:r>
      <w:r w:rsidR="0085482F" w:rsidRPr="008D5EE2">
        <w:rPr>
          <w:rFonts w:cs="Arial"/>
          <w:szCs w:val="24"/>
        </w:rPr>
        <w:t xml:space="preserve">2024). </w:t>
      </w:r>
      <w:r w:rsidR="00F1704C" w:rsidRPr="00F1704C">
        <w:rPr>
          <w:rFonts w:cs="Arial"/>
          <w:szCs w:val="24"/>
        </w:rPr>
        <w:t>Marriott's Food &amp; Beverage team implements comprehensive waste management practices, focusing on reducing landfill contributions. Regular audits and staff training ensure consistent improvement in sustainable disposal and resource conservation efforts.</w:t>
      </w:r>
      <w:r w:rsidR="00F1704C">
        <w:rPr>
          <w:rFonts w:cs="Arial"/>
          <w:szCs w:val="24"/>
        </w:rPr>
        <w:t xml:space="preserve"> </w:t>
      </w:r>
      <w:r w:rsidR="0085482F" w:rsidRPr="008D5EE2">
        <w:rPr>
          <w:rFonts w:cs="Arial"/>
          <w:szCs w:val="24"/>
        </w:rPr>
        <w:t xml:space="preserve">It reduces landfill impacts and the cost of waste disposal used in numerous practices in the </w:t>
      </w:r>
      <w:r w:rsidR="00935325">
        <w:rPr>
          <w:rFonts w:cs="Arial"/>
          <w:szCs w:val="24"/>
        </w:rPr>
        <w:t>region (Balaji, Jiang and</w:t>
      </w:r>
      <w:r w:rsidR="00F372E3" w:rsidRPr="008D5EE2">
        <w:rPr>
          <w:rFonts w:cs="Arial"/>
          <w:szCs w:val="24"/>
        </w:rPr>
        <w:t xml:space="preserve"> Jha, 2019)</w:t>
      </w:r>
      <w:r w:rsidR="0085482F" w:rsidRPr="008D5EE2">
        <w:rPr>
          <w:rFonts w:cs="Arial"/>
          <w:szCs w:val="24"/>
        </w:rPr>
        <w:t>.</w:t>
      </w:r>
      <w:r w:rsidR="00F1704C">
        <w:rPr>
          <w:rFonts w:cs="Arial"/>
          <w:szCs w:val="24"/>
        </w:rPr>
        <w:t xml:space="preserve"> </w:t>
      </w:r>
    </w:p>
    <w:p w14:paraId="3A1C914C" w14:textId="77777777" w:rsidR="00E0627C" w:rsidRPr="008D5EE2" w:rsidRDefault="00E0627C" w:rsidP="000859AA">
      <w:pPr>
        <w:pStyle w:val="Heading2"/>
        <w:ind w:firstLine="0"/>
      </w:pPr>
      <w:bookmarkStart w:id="14" w:name="_Toc181820172"/>
      <w:r w:rsidRPr="008D5EE2">
        <w:t>Employee Training and Engagement</w:t>
      </w:r>
      <w:bookmarkEnd w:id="14"/>
    </w:p>
    <w:p w14:paraId="54DC3519" w14:textId="3103B369" w:rsidR="0085482F" w:rsidRPr="008D5EE2" w:rsidRDefault="0085482F" w:rsidP="000859AA">
      <w:pPr>
        <w:spacing w:line="360" w:lineRule="auto"/>
        <w:rPr>
          <w:rFonts w:cs="Arial"/>
          <w:szCs w:val="24"/>
        </w:rPr>
      </w:pPr>
      <w:r w:rsidRPr="008D5EE2">
        <w:rPr>
          <w:rFonts w:cs="Arial"/>
          <w:szCs w:val="24"/>
        </w:rPr>
        <w:t xml:space="preserve">A significant aspect of Marriott’s success in sustainability is its commitment to staff training on green practices. Marriott invests in employee education on energy and </w:t>
      </w:r>
      <w:r w:rsidR="00ED135D" w:rsidRPr="008D5EE2">
        <w:rPr>
          <w:rFonts w:cs="Arial"/>
          <w:szCs w:val="24"/>
        </w:rPr>
        <w:t xml:space="preserve">waste </w:t>
      </w:r>
      <w:r w:rsidR="00ED135D" w:rsidRPr="008D5EE2">
        <w:rPr>
          <w:rFonts w:cs="Arial"/>
          <w:szCs w:val="24"/>
        </w:rPr>
        <w:lastRenderedPageBreak/>
        <w:t xml:space="preserve">management, </w:t>
      </w:r>
      <w:r w:rsidRPr="008D5EE2">
        <w:rPr>
          <w:rFonts w:cs="Arial"/>
          <w:szCs w:val="24"/>
        </w:rPr>
        <w:t>water conservation, and sustainable sourcing (Alipour et al., 2019). This training increases employee engagement, ensuring that sustainability practices are consistently applied across all levels of operation</w:t>
      </w:r>
      <w:r w:rsidR="00F372E3" w:rsidRPr="008D5EE2">
        <w:rPr>
          <w:rFonts w:cs="Arial"/>
          <w:szCs w:val="24"/>
        </w:rPr>
        <w:t xml:space="preserve"> (</w:t>
      </w:r>
      <w:proofErr w:type="spellStart"/>
      <w:r w:rsidR="00F372E3" w:rsidRPr="008D5EE2">
        <w:rPr>
          <w:rFonts w:cs="Arial"/>
          <w:szCs w:val="24"/>
        </w:rPr>
        <w:t>Sanvitale</w:t>
      </w:r>
      <w:proofErr w:type="spellEnd"/>
      <w:r w:rsidR="00F372E3" w:rsidRPr="008D5EE2">
        <w:rPr>
          <w:rFonts w:cs="Arial"/>
          <w:szCs w:val="24"/>
        </w:rPr>
        <w:t>, 2020)</w:t>
      </w:r>
      <w:r w:rsidRPr="008D5EE2">
        <w:rPr>
          <w:rFonts w:cs="Arial"/>
          <w:szCs w:val="24"/>
        </w:rPr>
        <w:t>.</w:t>
      </w:r>
    </w:p>
    <w:p w14:paraId="6F5BB324" w14:textId="798385D2" w:rsidR="00E0627C" w:rsidRPr="008D5EE2" w:rsidRDefault="00E0627C" w:rsidP="000859AA">
      <w:pPr>
        <w:spacing w:line="360" w:lineRule="auto"/>
        <w:rPr>
          <w:rFonts w:cs="Arial"/>
          <w:szCs w:val="24"/>
        </w:rPr>
      </w:pPr>
    </w:p>
    <w:p w14:paraId="2BF45E7F" w14:textId="6CDD8E17" w:rsidR="00E0627C" w:rsidRPr="008D5EE2" w:rsidRDefault="00E0627C" w:rsidP="000859AA">
      <w:pPr>
        <w:pStyle w:val="Heading1"/>
      </w:pPr>
      <w:bookmarkStart w:id="15" w:name="_Toc181820173"/>
      <w:r w:rsidRPr="008D5EE2">
        <w:t>Benefits of Marriott’s Green Practices</w:t>
      </w:r>
      <w:bookmarkEnd w:id="15"/>
    </w:p>
    <w:p w14:paraId="58D9EFB3" w14:textId="77777777" w:rsidR="00E0627C" w:rsidRPr="008D5EE2" w:rsidRDefault="00E0627C" w:rsidP="000859AA">
      <w:pPr>
        <w:pStyle w:val="Heading2"/>
      </w:pPr>
      <w:bookmarkStart w:id="16" w:name="_Toc181820174"/>
      <w:r w:rsidRPr="008D5EE2">
        <w:t>Environmental Benefits</w:t>
      </w:r>
      <w:bookmarkEnd w:id="16"/>
    </w:p>
    <w:p w14:paraId="3BCD7D65" w14:textId="5747120C" w:rsidR="00E0627C" w:rsidRPr="008D5EE2" w:rsidRDefault="0085482F" w:rsidP="000859AA">
      <w:pPr>
        <w:spacing w:line="360" w:lineRule="auto"/>
        <w:rPr>
          <w:rFonts w:cs="Arial"/>
          <w:szCs w:val="24"/>
        </w:rPr>
      </w:pPr>
      <w:r w:rsidRPr="008D5EE2">
        <w:rPr>
          <w:rFonts w:cs="Arial"/>
          <w:szCs w:val="24"/>
        </w:rPr>
        <w:t>Environmental factors are also an area of focus at Marriott, therefore making efforts to achieve environmental objectives in sparing carbon, energy, and water, and minimizing waste. SDGs with which Marriott associates itself include environmental activities and climate action (SDG 13). Erakat et al (2020) similarly state to Abdou, Hassan, and El Dief (2020) that green practices assist in the revelation of environmentally friendly hotels, the growth of brand reliability and benchmarks in the industry.</w:t>
      </w:r>
    </w:p>
    <w:p w14:paraId="55505D96" w14:textId="77777777" w:rsidR="00E0627C" w:rsidRPr="008D5EE2" w:rsidRDefault="00E0627C" w:rsidP="000859AA">
      <w:pPr>
        <w:pStyle w:val="Heading2"/>
      </w:pPr>
      <w:bookmarkStart w:id="17" w:name="_Toc181820175"/>
      <w:r w:rsidRPr="008D5EE2">
        <w:t>Economic Advantages</w:t>
      </w:r>
      <w:bookmarkEnd w:id="17"/>
    </w:p>
    <w:p w14:paraId="6B4DDB42" w14:textId="77777777" w:rsidR="00ED135D" w:rsidRDefault="0085482F" w:rsidP="00ED135D">
      <w:pPr>
        <w:spacing w:line="360" w:lineRule="auto"/>
        <w:rPr>
          <w:rFonts w:cs="Arial"/>
          <w:szCs w:val="24"/>
        </w:rPr>
      </w:pPr>
      <w:r w:rsidRPr="008D5EE2">
        <w:rPr>
          <w:rFonts w:cs="Arial"/>
          <w:szCs w:val="24"/>
        </w:rPr>
        <w:t>Incorporating green practices shows that there are savings in cost, notably in energy and water Conservation. Some cost efficiencies include the smart use of energy in the firm’s devices, and the use of water conservation in Marriott’s lighting and other devices to keep utility costs low and help maintain sustainable profitability in Marriott’s l</w:t>
      </w:r>
      <w:r w:rsidR="00ED135D">
        <w:rPr>
          <w:rFonts w:cs="Arial"/>
          <w:szCs w:val="24"/>
        </w:rPr>
        <w:t xml:space="preserve">ong-term business plan (Saxena, </w:t>
      </w:r>
      <w:r w:rsidRPr="008D5EE2">
        <w:rPr>
          <w:rFonts w:cs="Arial"/>
          <w:szCs w:val="24"/>
        </w:rPr>
        <w:t xml:space="preserve">2023). </w:t>
      </w:r>
      <w:bookmarkStart w:id="18" w:name="_Toc181820176"/>
    </w:p>
    <w:p w14:paraId="4E242FE2" w14:textId="18D6E5A7" w:rsidR="008D5EE2" w:rsidRPr="008D5EE2" w:rsidRDefault="00ED135D" w:rsidP="00ED135D">
      <w:pPr>
        <w:spacing w:line="360" w:lineRule="auto"/>
        <w:rPr>
          <w:rStyle w:val="Heading2Char"/>
        </w:rPr>
      </w:pPr>
      <w:r>
        <w:rPr>
          <w:rFonts w:cs="Arial"/>
          <w:szCs w:val="24"/>
        </w:rPr>
        <w:t xml:space="preserve">      </w:t>
      </w:r>
      <w:r w:rsidR="00E0627C" w:rsidRPr="008D5EE2">
        <w:rPr>
          <w:rStyle w:val="Heading2Char"/>
        </w:rPr>
        <w:t>Social and Brand Benefits</w:t>
      </w:r>
      <w:bookmarkEnd w:id="18"/>
    </w:p>
    <w:p w14:paraId="1637BDC5" w14:textId="62A338F9" w:rsidR="00E0627C" w:rsidRPr="008D5EE2" w:rsidRDefault="0085482F" w:rsidP="00ED135D">
      <w:pPr>
        <w:spacing w:line="360" w:lineRule="auto"/>
        <w:rPr>
          <w:rFonts w:cs="Arial"/>
          <w:szCs w:val="24"/>
        </w:rPr>
      </w:pPr>
      <w:r w:rsidRPr="008D5EE2">
        <w:rPr>
          <w:rFonts w:cs="Arial"/>
          <w:szCs w:val="24"/>
        </w:rPr>
        <w:t xml:space="preserve">Marriott’s sustainability CSR activities improve its brands, by helping customers with green consciousness to be loyal towards its products. According to Barreto and </w:t>
      </w:r>
      <w:proofErr w:type="spellStart"/>
      <w:r w:rsidRPr="008D5EE2">
        <w:rPr>
          <w:rFonts w:cs="Arial"/>
          <w:szCs w:val="24"/>
        </w:rPr>
        <w:t>Mayya</w:t>
      </w:r>
      <w:proofErr w:type="spellEnd"/>
      <w:r w:rsidRPr="008D5EE2">
        <w:rPr>
          <w:rFonts w:cs="Arial"/>
          <w:szCs w:val="24"/>
        </w:rPr>
        <w:t xml:space="preserve"> (2022), one of Marriott’s sources of competitive advantage stems from a focused commitment to environmental programs; thereby catering for those consumers who have developed an interest in sustainable consumption of hotel services. CSR also contributes to the company’s development of good relations with the communities because local sourcing also boosts regional economies</w:t>
      </w:r>
      <w:r w:rsidR="00935325">
        <w:rPr>
          <w:rFonts w:cs="Arial"/>
          <w:szCs w:val="24"/>
        </w:rPr>
        <w:t xml:space="preserve"> (Sloan, Legrand and</w:t>
      </w:r>
      <w:r w:rsidR="00F372E3" w:rsidRPr="008D5EE2">
        <w:rPr>
          <w:rFonts w:cs="Arial"/>
          <w:szCs w:val="24"/>
        </w:rPr>
        <w:t xml:space="preserve"> Chen, 2017)</w:t>
      </w:r>
      <w:r w:rsidRPr="008D5EE2">
        <w:rPr>
          <w:rFonts w:cs="Arial"/>
          <w:szCs w:val="24"/>
        </w:rPr>
        <w:t xml:space="preserve">. </w:t>
      </w:r>
    </w:p>
    <w:p w14:paraId="7377DF91" w14:textId="3217ADBC" w:rsidR="00E0627C" w:rsidRPr="008D5EE2" w:rsidRDefault="00E0627C" w:rsidP="000859AA">
      <w:pPr>
        <w:pStyle w:val="Heading1"/>
      </w:pPr>
      <w:bookmarkStart w:id="19" w:name="_Toc181820177"/>
      <w:r w:rsidRPr="008D5EE2">
        <w:lastRenderedPageBreak/>
        <w:t>Challenges and Limitations in Implementing Green Practices</w:t>
      </w:r>
      <w:bookmarkEnd w:id="19"/>
    </w:p>
    <w:p w14:paraId="34519456" w14:textId="0BA51F96" w:rsidR="00175F27" w:rsidRPr="008D5EE2" w:rsidRDefault="00175F27" w:rsidP="000859AA">
      <w:pPr>
        <w:pStyle w:val="Heading2"/>
      </w:pPr>
      <w:bookmarkStart w:id="20" w:name="_Toc181820178"/>
      <w:r w:rsidRPr="008D5EE2">
        <w:t>Operational and Cost Challenges</w:t>
      </w:r>
      <w:bookmarkEnd w:id="20"/>
    </w:p>
    <w:p w14:paraId="424FE307" w14:textId="4F5E4808" w:rsidR="00175F27" w:rsidRPr="008D5EE2" w:rsidRDefault="00175F27" w:rsidP="000859AA">
      <w:pPr>
        <w:spacing w:line="360" w:lineRule="auto"/>
        <w:rPr>
          <w:rFonts w:cs="Arial"/>
          <w:szCs w:val="24"/>
        </w:rPr>
      </w:pPr>
      <w:r w:rsidRPr="008D5EE2">
        <w:rPr>
          <w:rFonts w:cs="Arial"/>
          <w:szCs w:val="24"/>
        </w:rPr>
        <w:t>Incorporation of green strategies entails substantial initial costs in technology and systems, which may be a challenge to some facilities. Some of the traditional Marriott properties have structures which make it challenging to include; energy-friendly installations and green technologies in their structures. It makes sustaining high levels of sustainability across all Marriott affiliates expensive and organizationally challenging. While such investments are strategic in the long term, they require significant resources that cannot be distributed uniformly (</w:t>
      </w:r>
      <w:proofErr w:type="spellStart"/>
      <w:r w:rsidRPr="008D5EE2">
        <w:rPr>
          <w:rFonts w:cs="Arial"/>
          <w:szCs w:val="24"/>
        </w:rPr>
        <w:t>Sanvitale</w:t>
      </w:r>
      <w:proofErr w:type="spellEnd"/>
      <w:r w:rsidRPr="008D5EE2">
        <w:rPr>
          <w:rFonts w:cs="Arial"/>
          <w:szCs w:val="24"/>
        </w:rPr>
        <w:t>, 2020).</w:t>
      </w:r>
    </w:p>
    <w:p w14:paraId="42FA6EAC" w14:textId="76924508" w:rsidR="00175F27" w:rsidRPr="008D5EE2" w:rsidRDefault="00175F27" w:rsidP="000859AA">
      <w:pPr>
        <w:pStyle w:val="Heading2"/>
      </w:pPr>
      <w:bookmarkStart w:id="21" w:name="_Toc181820179"/>
      <w:r w:rsidRPr="008D5EE2">
        <w:t>Franchise Compliance and Greenwashing Risks</w:t>
      </w:r>
      <w:bookmarkEnd w:id="21"/>
    </w:p>
    <w:p w14:paraId="7956ABF7" w14:textId="3B60BBDE" w:rsidR="00175F27" w:rsidRPr="008D5EE2" w:rsidRDefault="00175F27" w:rsidP="000859AA">
      <w:pPr>
        <w:spacing w:line="360" w:lineRule="auto"/>
        <w:rPr>
          <w:rFonts w:cs="Arial"/>
          <w:szCs w:val="24"/>
        </w:rPr>
      </w:pPr>
      <w:r w:rsidRPr="008D5EE2">
        <w:rPr>
          <w:rFonts w:cs="Arial"/>
          <w:szCs w:val="24"/>
        </w:rPr>
        <w:t xml:space="preserve">A few of the executive summaries are that one of the strongest forces constraining Marriott is to maintain coherence in green measures within franchise chains. According to </w:t>
      </w:r>
      <w:proofErr w:type="spellStart"/>
      <w:r w:rsidRPr="008D5EE2">
        <w:rPr>
          <w:rFonts w:cs="Arial"/>
          <w:szCs w:val="24"/>
        </w:rPr>
        <w:t>Sanvitale</w:t>
      </w:r>
      <w:proofErr w:type="spellEnd"/>
      <w:r w:rsidRPr="008D5EE2">
        <w:rPr>
          <w:rFonts w:cs="Arial"/>
          <w:szCs w:val="24"/>
        </w:rPr>
        <w:t xml:space="preserve"> (2020) and Saxena (2023), franchisees may not adhere to Marriott’s CSR policies to the letter, which poses a threat to the formation of disparities that might mar the sustainability agenda. These gaps in implementation can also leave Marriott open to greenwashing where the properties claim to be doing certain sustainable things, or where they are doing them partially, or in some cases not at all</w:t>
      </w:r>
      <w:r w:rsidR="00F372E3" w:rsidRPr="008D5EE2">
        <w:rPr>
          <w:rFonts w:cs="Arial"/>
          <w:szCs w:val="24"/>
        </w:rPr>
        <w:t xml:space="preserve"> (</w:t>
      </w:r>
      <w:proofErr w:type="spellStart"/>
      <w:r w:rsidR="00F372E3" w:rsidRPr="008D5EE2">
        <w:rPr>
          <w:rFonts w:cs="Arial"/>
          <w:szCs w:val="24"/>
        </w:rPr>
        <w:t>Migdadi</w:t>
      </w:r>
      <w:proofErr w:type="spellEnd"/>
      <w:r w:rsidR="00F372E3" w:rsidRPr="008D5EE2">
        <w:rPr>
          <w:rFonts w:cs="Arial"/>
          <w:szCs w:val="24"/>
        </w:rPr>
        <w:t>, 2023)</w:t>
      </w:r>
      <w:r w:rsidRPr="008D5EE2">
        <w:rPr>
          <w:rFonts w:cs="Arial"/>
          <w:szCs w:val="24"/>
        </w:rPr>
        <w:t>. Marriott already instituted general sustainability policies for all of their hotels, but maintaining strict adherence is difficult since most of its franchisees operate independently.</w:t>
      </w:r>
    </w:p>
    <w:p w14:paraId="6F8E08B9" w14:textId="0D929E7B" w:rsidR="00175F27" w:rsidRPr="008D5EE2" w:rsidRDefault="00175F27" w:rsidP="000859AA">
      <w:pPr>
        <w:pStyle w:val="Heading2"/>
      </w:pPr>
      <w:bookmarkStart w:id="22" w:name="_Toc181820180"/>
      <w:r w:rsidRPr="008D5EE2">
        <w:t>Customer Expectations and Brand Integrity</w:t>
      </w:r>
      <w:bookmarkEnd w:id="22"/>
    </w:p>
    <w:p w14:paraId="54C5AD05" w14:textId="579DC6B7" w:rsidR="008D5EE2" w:rsidRPr="008D5EE2" w:rsidRDefault="00175F27" w:rsidP="000859AA">
      <w:pPr>
        <w:spacing w:line="360" w:lineRule="auto"/>
        <w:rPr>
          <w:rFonts w:cs="Arial"/>
          <w:szCs w:val="24"/>
        </w:rPr>
      </w:pPr>
      <w:r w:rsidRPr="008D5EE2">
        <w:rPr>
          <w:rFonts w:cs="Arial"/>
          <w:szCs w:val="24"/>
        </w:rPr>
        <w:t>As consumers continue to get worried about environmental issues, Marriott is under pressure to ensure that sustainability levels are high for all brands. Today’s customer demands that brands act on their sustainability promises, and while franchises can afford to be slow in incorporating sustainability initiatives, they will see their consumers’ satisfaction and brand image suffer</w:t>
      </w:r>
      <w:r w:rsidR="00E01274">
        <w:rPr>
          <w:rFonts w:cs="Arial"/>
          <w:szCs w:val="24"/>
        </w:rPr>
        <w:t xml:space="preserve"> </w:t>
      </w:r>
      <w:r w:rsidR="00E01274" w:rsidRPr="00FC08FF">
        <w:t>(Costa and Costa, 2022)</w:t>
      </w:r>
      <w:r w:rsidRPr="008D5EE2">
        <w:rPr>
          <w:rFonts w:cs="Arial"/>
          <w:szCs w:val="24"/>
        </w:rPr>
        <w:t xml:space="preserve">. Marriott maintains consistent practices across the organization to guarantee the preservation of its integrity through green practices; nonetheless, the difficulty of guaranteeing all the properties </w:t>
      </w:r>
      <w:r w:rsidRPr="008D5EE2">
        <w:rPr>
          <w:rFonts w:cs="Arial"/>
          <w:szCs w:val="24"/>
        </w:rPr>
        <w:lastRenderedPageBreak/>
        <w:t>embrace the green practices continues to challenge Marriott in its strategic sustainable development</w:t>
      </w:r>
      <w:r w:rsidR="00E01274">
        <w:rPr>
          <w:rFonts w:cs="Arial"/>
          <w:szCs w:val="24"/>
        </w:rPr>
        <w:t xml:space="preserve"> </w:t>
      </w:r>
      <w:r w:rsidR="00E01274" w:rsidRPr="005115FE">
        <w:t>(Abdou et al., 2022)</w:t>
      </w:r>
      <w:r w:rsidRPr="008D5EE2">
        <w:rPr>
          <w:rFonts w:cs="Arial"/>
          <w:szCs w:val="24"/>
        </w:rPr>
        <w:t>.</w:t>
      </w:r>
      <w:r w:rsidR="00E01274">
        <w:rPr>
          <w:rFonts w:cs="Arial"/>
          <w:szCs w:val="24"/>
        </w:rPr>
        <w:t xml:space="preserve"> </w:t>
      </w:r>
    </w:p>
    <w:p w14:paraId="02A3FAD5" w14:textId="3E8B6E29" w:rsidR="00F372E3" w:rsidRPr="008D5EE2" w:rsidRDefault="00F372E3" w:rsidP="000859AA">
      <w:pPr>
        <w:spacing w:line="360" w:lineRule="auto"/>
        <w:rPr>
          <w:rStyle w:val="Heading1Char"/>
        </w:rPr>
      </w:pPr>
    </w:p>
    <w:p w14:paraId="44AC3644" w14:textId="39F69DF8" w:rsidR="00F372E3" w:rsidRPr="008D5EE2" w:rsidRDefault="009E6A58" w:rsidP="000859AA">
      <w:pPr>
        <w:spacing w:line="360" w:lineRule="auto"/>
        <w:rPr>
          <w:rStyle w:val="Heading1Char"/>
        </w:rPr>
      </w:pPr>
      <w:bookmarkStart w:id="23" w:name="_Toc181820181"/>
      <w:r w:rsidRPr="008D5EE2">
        <w:rPr>
          <w:rStyle w:val="Heading1Char"/>
        </w:rPr>
        <w:t>Leveraging Digital Innovations for Sustainability Tracking</w:t>
      </w:r>
      <w:bookmarkEnd w:id="23"/>
    </w:p>
    <w:p w14:paraId="49CD1BFE" w14:textId="6133321D" w:rsidR="009E6A58" w:rsidRPr="008D5EE2" w:rsidRDefault="009E6A58" w:rsidP="000859AA">
      <w:pPr>
        <w:spacing w:line="360" w:lineRule="auto"/>
        <w:rPr>
          <w:rFonts w:cs="Arial"/>
          <w:szCs w:val="24"/>
        </w:rPr>
      </w:pPr>
      <w:r w:rsidRPr="008D5EE2">
        <w:rPr>
          <w:rFonts w:cs="Arial"/>
          <w:szCs w:val="24"/>
        </w:rPr>
        <w:t>In light of this, to surmount challenges in managing and monitoring sustainability, Marriott can act in the following ways; The company should tap into digital solutions to improve sustainable environmental management. In today’s environment, data analytics platforms, IoT sensors, and real-time monitoring systems help Marriott measure exactly how much energy it uses, how much water it takes, and how much waste it generates at all properties</w:t>
      </w:r>
      <w:r w:rsidR="00E01274">
        <w:rPr>
          <w:rFonts w:cs="Arial"/>
          <w:szCs w:val="24"/>
        </w:rPr>
        <w:t xml:space="preserve"> </w:t>
      </w:r>
      <w:r w:rsidR="00E01274" w:rsidRPr="00FC08FF">
        <w:t>(Jauhari, 2021)</w:t>
      </w:r>
      <w:r w:rsidRPr="008D5EE2">
        <w:rPr>
          <w:rFonts w:cs="Arial"/>
          <w:szCs w:val="24"/>
        </w:rPr>
        <w:t>. They facilitate the collection of data that is usable by Marriott by helping it to pick out trends including resource utilization as well as areas that require improvement. It is especially useful for franchisers because it ensures sustainability practices are as uniform as possible at all franchise locations</w:t>
      </w:r>
      <w:r w:rsidR="00935325">
        <w:rPr>
          <w:rFonts w:cs="Arial"/>
          <w:szCs w:val="24"/>
        </w:rPr>
        <w:t xml:space="preserve"> (Balaji, Jiang and</w:t>
      </w:r>
      <w:r w:rsidR="00F372E3" w:rsidRPr="008D5EE2">
        <w:rPr>
          <w:rFonts w:cs="Arial"/>
          <w:szCs w:val="24"/>
        </w:rPr>
        <w:t xml:space="preserve"> Jha, 2019)</w:t>
      </w:r>
      <w:r w:rsidRPr="008D5EE2">
        <w:rPr>
          <w:rFonts w:cs="Arial"/>
          <w:szCs w:val="24"/>
        </w:rPr>
        <w:t>.</w:t>
      </w:r>
    </w:p>
    <w:p w14:paraId="26922EA8" w14:textId="3DB793FE" w:rsidR="00E0627C" w:rsidRPr="008D5EE2" w:rsidRDefault="009E6A58" w:rsidP="000859AA">
      <w:pPr>
        <w:spacing w:line="360" w:lineRule="auto"/>
        <w:rPr>
          <w:rFonts w:cs="Arial"/>
          <w:szCs w:val="24"/>
        </w:rPr>
      </w:pPr>
      <w:r w:rsidRPr="008D5EE2">
        <w:rPr>
          <w:rFonts w:cs="Arial"/>
          <w:szCs w:val="24"/>
        </w:rPr>
        <w:t xml:space="preserve">Having the company’s performance data in one place could help Marriott consolidate how the corporation and its franchisees approach </w:t>
      </w:r>
      <w:r w:rsidR="000859AA" w:rsidRPr="008D5EE2">
        <w:rPr>
          <w:rFonts w:cs="Arial"/>
          <w:szCs w:val="24"/>
        </w:rPr>
        <w:t>the </w:t>
      </w:r>
      <w:r w:rsidRPr="008D5EE2">
        <w:rPr>
          <w:rFonts w:cs="Arial"/>
          <w:szCs w:val="24"/>
        </w:rPr>
        <w:t>sustainable development of their properties. Furthermore, technology may allow Marriott to prepare clear and credible sustainability annual reports while continuing the company’s assurance of the stakeholders in its environmental responsibility. It would also provide guests with an opportunity t</w:t>
      </w:r>
      <w:r w:rsidR="000859AA" w:rsidRPr="008D5EE2">
        <w:rPr>
          <w:rFonts w:cs="Arial"/>
          <w:szCs w:val="24"/>
        </w:rPr>
        <w:t>o</w:t>
      </w:r>
      <w:r w:rsidRPr="008D5EE2">
        <w:rPr>
          <w:rFonts w:cs="Arial"/>
          <w:szCs w:val="24"/>
        </w:rPr>
        <w:t xml:space="preserve"> see each property within Marriott’s portfolio and the various sustainability measures that are being taken so that guests can make informed decisions when it comes to sustainable options when checking into a hotel. Digital innovations are, therefore, helpful to Marriott </w:t>
      </w:r>
      <w:r w:rsidR="000859AA" w:rsidRPr="008D5EE2">
        <w:rPr>
          <w:rFonts w:cs="Arial"/>
          <w:szCs w:val="24"/>
        </w:rPr>
        <w:t>in</w:t>
      </w:r>
      <w:r w:rsidRPr="008D5EE2">
        <w:rPr>
          <w:rFonts w:cs="Arial"/>
          <w:szCs w:val="24"/>
        </w:rPr>
        <w:t xml:space="preserve"> improving sustainability management since it </w:t>
      </w:r>
      <w:r w:rsidR="008D5EE2" w:rsidRPr="008D5EE2">
        <w:rPr>
          <w:rFonts w:cs="Arial"/>
          <w:szCs w:val="24"/>
        </w:rPr>
        <w:t>offers</w:t>
      </w:r>
      <w:r w:rsidRPr="008D5EE2">
        <w:rPr>
          <w:rFonts w:cs="Arial"/>
          <w:szCs w:val="24"/>
        </w:rPr>
        <w:t xml:space="preserve"> a consistent and transparent manner for all the brands</w:t>
      </w:r>
      <w:r w:rsidR="00935325">
        <w:rPr>
          <w:rFonts w:cs="Arial"/>
          <w:szCs w:val="24"/>
        </w:rPr>
        <w:t xml:space="preserve"> (</w:t>
      </w:r>
      <w:proofErr w:type="spellStart"/>
      <w:r w:rsidR="00935325">
        <w:rPr>
          <w:rFonts w:cs="Arial"/>
          <w:szCs w:val="24"/>
        </w:rPr>
        <w:t>Inkson</w:t>
      </w:r>
      <w:proofErr w:type="spellEnd"/>
      <w:r w:rsidR="00935325">
        <w:rPr>
          <w:rFonts w:cs="Arial"/>
          <w:szCs w:val="24"/>
        </w:rPr>
        <w:t xml:space="preserve"> and</w:t>
      </w:r>
      <w:r w:rsidR="00F372E3" w:rsidRPr="008D5EE2">
        <w:rPr>
          <w:rFonts w:cs="Arial"/>
          <w:szCs w:val="24"/>
        </w:rPr>
        <w:t xml:space="preserve"> Minnaert, 2018)</w:t>
      </w:r>
      <w:r w:rsidRPr="008D5EE2">
        <w:rPr>
          <w:rFonts w:cs="Arial"/>
          <w:szCs w:val="24"/>
        </w:rPr>
        <w:t>.</w:t>
      </w:r>
    </w:p>
    <w:p w14:paraId="5114B9B9" w14:textId="2C571B4E" w:rsidR="00E0627C" w:rsidRPr="008D5EE2" w:rsidRDefault="00E0627C" w:rsidP="000859AA">
      <w:pPr>
        <w:pStyle w:val="Heading1"/>
      </w:pPr>
      <w:bookmarkStart w:id="24" w:name="_Toc181820182"/>
      <w:r w:rsidRPr="008D5EE2">
        <w:lastRenderedPageBreak/>
        <w:t>Recommendations for Enhancing Marriott’s Sustainability Efforts</w:t>
      </w:r>
      <w:bookmarkEnd w:id="24"/>
    </w:p>
    <w:p w14:paraId="3841E323" w14:textId="60E03B7B" w:rsidR="00175F27" w:rsidRPr="008D5EE2" w:rsidRDefault="00175F27" w:rsidP="000859AA">
      <w:pPr>
        <w:pStyle w:val="Heading2"/>
      </w:pPr>
      <w:bookmarkStart w:id="25" w:name="_Toc181820183"/>
      <w:r w:rsidRPr="008D5EE2">
        <w:t>Strengthen Franchise Engagement and Compliance</w:t>
      </w:r>
      <w:bookmarkEnd w:id="25"/>
    </w:p>
    <w:p w14:paraId="0DB4954C" w14:textId="78A308AD" w:rsidR="00175F27" w:rsidRPr="008D5EE2" w:rsidRDefault="00175F27" w:rsidP="000859AA">
      <w:pPr>
        <w:spacing w:line="360" w:lineRule="auto"/>
        <w:rPr>
          <w:rFonts w:cs="Arial"/>
          <w:szCs w:val="24"/>
        </w:rPr>
      </w:pPr>
      <w:r w:rsidRPr="008D5EE2">
        <w:rPr>
          <w:rFonts w:cs="Arial"/>
          <w:szCs w:val="24"/>
        </w:rPr>
        <w:t>One way Marriott can increase franchisees’ ability to adhere to sustainability standards would be by developing certification programs that will motivate green behaviours. This would not only reorient franchisees towards meeting Marriott's specific goals in sustainability but also give them ownership of the process involved in realizing these charts. Franchisees might be incentivized to go beyond basic compliance, ensuring their practices are in line with Marriott’s CSR strategy if certification is offered along with some privileges recognizable by the state</w:t>
      </w:r>
      <w:r w:rsidR="00935325">
        <w:rPr>
          <w:rFonts w:cs="Arial"/>
          <w:szCs w:val="24"/>
        </w:rPr>
        <w:t xml:space="preserve"> (Sloan, Legrand and</w:t>
      </w:r>
      <w:r w:rsidR="00F372E3" w:rsidRPr="008D5EE2">
        <w:rPr>
          <w:rFonts w:cs="Arial"/>
          <w:szCs w:val="24"/>
        </w:rPr>
        <w:t xml:space="preserve"> Chen, 2017)</w:t>
      </w:r>
      <w:r w:rsidRPr="008D5EE2">
        <w:rPr>
          <w:rFonts w:cs="Arial"/>
          <w:szCs w:val="24"/>
        </w:rPr>
        <w:t>.</w:t>
      </w:r>
    </w:p>
    <w:p w14:paraId="63D03C0E" w14:textId="50614ACF" w:rsidR="00175F27" w:rsidRPr="008D5EE2" w:rsidRDefault="00175F27" w:rsidP="000859AA">
      <w:pPr>
        <w:spacing w:line="360" w:lineRule="auto"/>
        <w:ind w:firstLine="720"/>
        <w:rPr>
          <w:rFonts w:cs="Arial"/>
          <w:b/>
          <w:bCs/>
          <w:szCs w:val="24"/>
        </w:rPr>
      </w:pPr>
      <w:r w:rsidRPr="008D5EE2">
        <w:rPr>
          <w:rFonts w:cs="Arial"/>
          <w:b/>
          <w:bCs/>
          <w:szCs w:val="24"/>
        </w:rPr>
        <w:t>Increase Transparency with Customers and Stakeholders</w:t>
      </w:r>
    </w:p>
    <w:p w14:paraId="08B6C05B" w14:textId="7003D916" w:rsidR="00175F27" w:rsidRPr="008D5EE2" w:rsidRDefault="00175F27" w:rsidP="000859AA">
      <w:pPr>
        <w:spacing w:line="360" w:lineRule="auto"/>
        <w:rPr>
          <w:rFonts w:cs="Arial"/>
          <w:szCs w:val="24"/>
        </w:rPr>
      </w:pPr>
      <w:r w:rsidRPr="008D5EE2">
        <w:rPr>
          <w:rFonts w:cs="Arial"/>
          <w:szCs w:val="24"/>
        </w:rPr>
        <w:t>Marriott should expand disclosure about sustainability activities through clear and frequent updates of commitment and environmental performance, energy and waste efficiency, etc. These reports would enhance the organisation’s objective of real sustainability to the consumers and buyers. Also, structural policy to place properties with a certain degree of compliance with sustainability standards could assist with managing customer demands</w:t>
      </w:r>
      <w:r w:rsidR="00E01274">
        <w:rPr>
          <w:rFonts w:cs="Arial"/>
          <w:szCs w:val="24"/>
        </w:rPr>
        <w:t xml:space="preserve"> </w:t>
      </w:r>
      <w:r w:rsidR="00E01274" w:rsidRPr="00FC08FF">
        <w:t>(Pavlova, 2023)</w:t>
      </w:r>
      <w:r w:rsidRPr="008D5EE2">
        <w:rPr>
          <w:rFonts w:cs="Arial"/>
          <w:szCs w:val="24"/>
        </w:rPr>
        <w:t>. This would also minimize greenwashing since customers would be in a position to compare and see which of the properties fit the bill on Marriott’s ecological standards.</w:t>
      </w:r>
    </w:p>
    <w:p w14:paraId="65FE1EC6" w14:textId="7256572B" w:rsidR="00175F27" w:rsidRPr="008D5EE2" w:rsidRDefault="00175F27" w:rsidP="000859AA">
      <w:pPr>
        <w:spacing w:line="360" w:lineRule="auto"/>
        <w:ind w:firstLine="720"/>
        <w:rPr>
          <w:rFonts w:cs="Arial"/>
          <w:b/>
          <w:bCs/>
          <w:szCs w:val="24"/>
        </w:rPr>
      </w:pPr>
      <w:r w:rsidRPr="008D5EE2">
        <w:rPr>
          <w:rFonts w:cs="Arial"/>
          <w:b/>
          <w:bCs/>
          <w:szCs w:val="24"/>
        </w:rPr>
        <w:t>Invest in Technology and Training</w:t>
      </w:r>
    </w:p>
    <w:p w14:paraId="20D080B3" w14:textId="51A99FBA" w:rsidR="00175F27" w:rsidRPr="008D5EE2" w:rsidRDefault="00175F27" w:rsidP="000859AA">
      <w:pPr>
        <w:spacing w:line="360" w:lineRule="auto"/>
        <w:rPr>
          <w:rFonts w:cs="Arial"/>
          <w:szCs w:val="24"/>
        </w:rPr>
      </w:pPr>
      <w:r w:rsidRPr="008D5EE2">
        <w:rPr>
          <w:rFonts w:cs="Arial"/>
          <w:szCs w:val="24"/>
        </w:rPr>
        <w:t xml:space="preserve">Additional investments in utility efficiency technologies particularly for high-end uses like in resorts would support Marriott Corporation’s greening activities. Marriott can save a lot of energy by retrofitting its properties with energy-conscious fixtures and appliances. This should be done to extend the elaborate training of potential stewards to embrace all employees across all franchise units. Training campaigns would support sustainability activities at the workplace level and ensure that employees would familiarize themselves with the best practices, which would allow the consideration of the joint ownership structure of </w:t>
      </w:r>
      <w:r w:rsidR="00566B20">
        <w:rPr>
          <w:rFonts w:cs="Arial"/>
          <w:szCs w:val="24"/>
        </w:rPr>
        <w:t>properties</w:t>
      </w:r>
      <w:r w:rsidRPr="008D5EE2">
        <w:rPr>
          <w:rFonts w:cs="Arial"/>
          <w:szCs w:val="24"/>
        </w:rPr>
        <w:t>.</w:t>
      </w:r>
    </w:p>
    <w:p w14:paraId="4372BE56" w14:textId="52CDB3F6" w:rsidR="00E0627C" w:rsidRPr="008D5EE2" w:rsidRDefault="00E0627C" w:rsidP="000859AA">
      <w:pPr>
        <w:spacing w:line="360" w:lineRule="auto"/>
        <w:rPr>
          <w:rFonts w:cs="Arial"/>
          <w:szCs w:val="24"/>
        </w:rPr>
      </w:pPr>
    </w:p>
    <w:p w14:paraId="23FCAFE7" w14:textId="4A630F4B" w:rsidR="00E0627C" w:rsidRPr="008D5EE2" w:rsidRDefault="00E0627C" w:rsidP="000859AA">
      <w:pPr>
        <w:pStyle w:val="Heading1"/>
      </w:pPr>
      <w:bookmarkStart w:id="26" w:name="_Toc181820184"/>
      <w:r w:rsidRPr="008D5EE2">
        <w:t>Conclusion</w:t>
      </w:r>
      <w:bookmarkEnd w:id="26"/>
    </w:p>
    <w:p w14:paraId="2BB2F1FC" w14:textId="7E3DEE74" w:rsidR="00175F27" w:rsidRPr="008D5EE2" w:rsidRDefault="00175F27" w:rsidP="000859AA">
      <w:pPr>
        <w:spacing w:line="360" w:lineRule="auto"/>
        <w:rPr>
          <w:rFonts w:cs="Arial"/>
          <w:szCs w:val="24"/>
        </w:rPr>
      </w:pPr>
      <w:r w:rsidRPr="008D5EE2">
        <w:rPr>
          <w:rFonts w:cs="Arial"/>
          <w:szCs w:val="24"/>
        </w:rPr>
        <w:t xml:space="preserve">Marriott International has demonstrated a strong commitment to sustainable tourism through its implementation of green practices across various departments, particularly within F&amp;B. </w:t>
      </w:r>
      <w:r w:rsidR="00566B20" w:rsidRPr="00566B20">
        <w:rPr>
          <w:rFonts w:cs="Arial"/>
          <w:szCs w:val="24"/>
        </w:rPr>
        <w:t>Energy efficiency, waste reduction, water conservation and sustainable sourcing support the company's CSR goals and the UN's SDGs.</w:t>
      </w:r>
      <w:r w:rsidRPr="008D5EE2">
        <w:rPr>
          <w:rFonts w:cs="Arial"/>
          <w:szCs w:val="24"/>
        </w:rPr>
        <w:t xml:space="preserve"> While Marriott has made significant strides in promoting sustainability, challenges remain, particularly in ensuring consistent compliance across franchise properties.</w:t>
      </w:r>
    </w:p>
    <w:p w14:paraId="12E916B0" w14:textId="7DCDF9B7" w:rsidR="000859AA" w:rsidRPr="008D5EE2" w:rsidRDefault="00175F27" w:rsidP="000859AA">
      <w:pPr>
        <w:spacing w:line="360" w:lineRule="auto"/>
        <w:rPr>
          <w:rFonts w:cs="Arial"/>
          <w:szCs w:val="24"/>
        </w:rPr>
      </w:pPr>
      <w:r w:rsidRPr="008D5EE2">
        <w:rPr>
          <w:rFonts w:cs="Arial"/>
          <w:szCs w:val="24"/>
        </w:rPr>
        <w:t xml:space="preserve">By strengthening franchise engagement, enhancing transparency, and investing in sustainable technology and training, </w:t>
      </w:r>
      <w:r w:rsidR="00566B20" w:rsidRPr="00566B20">
        <w:rPr>
          <w:rFonts w:cs="Arial"/>
          <w:szCs w:val="24"/>
        </w:rPr>
        <w:t>Marriott can strengthen its sus</w:t>
      </w:r>
      <w:r w:rsidR="00566B20">
        <w:rPr>
          <w:rFonts w:cs="Arial"/>
          <w:szCs w:val="24"/>
        </w:rPr>
        <w:t>tainable hospitality leadership</w:t>
      </w:r>
      <w:r w:rsidRPr="008D5EE2">
        <w:rPr>
          <w:rFonts w:cs="Arial"/>
          <w:szCs w:val="24"/>
        </w:rPr>
        <w:t xml:space="preserve">. This commitment not only benefits the environment but also enhances Marriott’s reputation, attracts eco-conscious customers, and supports long-term economic sustainability. Marriott’s ongoing dedication to green practices sets a benchmark for the industry, exemplifying how hospitality can </w:t>
      </w:r>
      <w:r w:rsidR="00566B20">
        <w:rPr>
          <w:rFonts w:cs="Arial"/>
          <w:szCs w:val="24"/>
        </w:rPr>
        <w:t>contribute to sustainability</w:t>
      </w:r>
      <w:r w:rsidRPr="008D5EE2">
        <w:rPr>
          <w:rFonts w:cs="Arial"/>
          <w:szCs w:val="24"/>
        </w:rPr>
        <w:t>.</w:t>
      </w:r>
    </w:p>
    <w:p w14:paraId="52DB6385" w14:textId="77777777" w:rsidR="000859AA" w:rsidRPr="008D5EE2" w:rsidRDefault="000859AA">
      <w:pPr>
        <w:rPr>
          <w:rFonts w:cs="Arial"/>
          <w:szCs w:val="24"/>
        </w:rPr>
      </w:pPr>
      <w:r w:rsidRPr="008D5EE2">
        <w:rPr>
          <w:rFonts w:cs="Arial"/>
          <w:szCs w:val="24"/>
        </w:rPr>
        <w:br w:type="page"/>
      </w:r>
    </w:p>
    <w:p w14:paraId="2B5C251D" w14:textId="07CB462E" w:rsidR="00F1704C" w:rsidRDefault="00F1704C" w:rsidP="00F1704C">
      <w:pPr>
        <w:pStyle w:val="Heading1"/>
      </w:pPr>
      <w:r>
        <w:lastRenderedPageBreak/>
        <w:t>References</w:t>
      </w:r>
    </w:p>
    <w:p w14:paraId="520BB629" w14:textId="04AFFE67" w:rsidR="00E01274" w:rsidRPr="00E01274" w:rsidRDefault="00E01274" w:rsidP="00780574">
      <w:pPr>
        <w:spacing w:line="360" w:lineRule="auto"/>
        <w:rPr>
          <w:rFonts w:cs="Arial"/>
          <w:szCs w:val="24"/>
          <w:lang w:val="en-US"/>
        </w:rPr>
      </w:pPr>
      <w:r w:rsidRPr="00E01274">
        <w:rPr>
          <w:rFonts w:cs="Arial"/>
          <w:szCs w:val="24"/>
          <w:lang w:val="en-US"/>
        </w:rPr>
        <w:t xml:space="preserve">Abdou, A.H., Hassan, T.H. and Dief, M.M.E., 2020. A Description of Green Hotel </w:t>
      </w:r>
      <w:proofErr w:type="spellStart"/>
      <w:r w:rsidRPr="00E01274">
        <w:rPr>
          <w:rFonts w:cs="Arial"/>
          <w:szCs w:val="24"/>
          <w:lang w:val="en-US"/>
        </w:rPr>
        <w:t>Practises</w:t>
      </w:r>
      <w:proofErr w:type="spellEnd"/>
      <w:r w:rsidRPr="00E01274">
        <w:rPr>
          <w:rFonts w:cs="Arial"/>
          <w:szCs w:val="24"/>
          <w:lang w:val="en-US"/>
        </w:rPr>
        <w:t xml:space="preserve"> and Their Role in Achieving Sustainable Development. </w:t>
      </w:r>
      <w:r w:rsidRPr="00E01274">
        <w:rPr>
          <w:rFonts w:cs="Arial"/>
          <w:i/>
          <w:iCs/>
          <w:szCs w:val="24"/>
          <w:lang w:val="en-US"/>
        </w:rPr>
        <w:t>Sustainability</w:t>
      </w:r>
      <w:r w:rsidRPr="00E01274">
        <w:rPr>
          <w:rFonts w:cs="Arial"/>
          <w:szCs w:val="24"/>
          <w:lang w:val="en-US"/>
        </w:rPr>
        <w:t>, 12(22), p.9624.</w:t>
      </w:r>
    </w:p>
    <w:p w14:paraId="06DAE3C4" w14:textId="346CEEA3" w:rsidR="00780574" w:rsidRPr="00780574" w:rsidRDefault="00780574" w:rsidP="00780574">
      <w:pPr>
        <w:spacing w:line="360" w:lineRule="auto"/>
        <w:rPr>
          <w:rFonts w:cs="Arial"/>
          <w:szCs w:val="24"/>
        </w:rPr>
      </w:pPr>
      <w:r w:rsidRPr="00780574">
        <w:rPr>
          <w:rFonts w:cs="Arial"/>
          <w:szCs w:val="24"/>
        </w:rPr>
        <w:t xml:space="preserve">Alipour, H., </w:t>
      </w:r>
      <w:proofErr w:type="spellStart"/>
      <w:r w:rsidRPr="00780574">
        <w:rPr>
          <w:rFonts w:cs="Arial"/>
          <w:szCs w:val="24"/>
        </w:rPr>
        <w:t>Safaeimanesh</w:t>
      </w:r>
      <w:proofErr w:type="spellEnd"/>
      <w:r w:rsidRPr="00780574">
        <w:rPr>
          <w:rFonts w:cs="Arial"/>
          <w:szCs w:val="24"/>
        </w:rPr>
        <w:t>, F., and Soosan, A. (2019). Investigating sustainable practices in the hotel industry-from employees’ perspective: Evidence from a Mediterranean Island. Sustainability, 11(23), p.6556.</w:t>
      </w:r>
    </w:p>
    <w:p w14:paraId="16607B85" w14:textId="77777777" w:rsidR="00780574" w:rsidRPr="00780574" w:rsidRDefault="00780574" w:rsidP="00780574">
      <w:pPr>
        <w:spacing w:line="360" w:lineRule="auto"/>
        <w:rPr>
          <w:rFonts w:cs="Arial"/>
          <w:szCs w:val="24"/>
        </w:rPr>
      </w:pPr>
      <w:r w:rsidRPr="00780574">
        <w:rPr>
          <w:rFonts w:cs="Arial"/>
          <w:szCs w:val="24"/>
        </w:rPr>
        <w:t>Balaji, M.S., Jiang, Y., and Jha, S. (2019). Green hotel adoption: a personal choice or social pressure? International Journal of Contemporary Hospitality Management, 31(8), pp.3287-3305.</w:t>
      </w:r>
    </w:p>
    <w:p w14:paraId="0E6F6254" w14:textId="77777777" w:rsidR="00780574" w:rsidRDefault="00780574" w:rsidP="00780574">
      <w:pPr>
        <w:spacing w:line="360" w:lineRule="auto"/>
        <w:rPr>
          <w:rFonts w:cs="Arial"/>
          <w:szCs w:val="24"/>
        </w:rPr>
      </w:pPr>
      <w:r w:rsidRPr="00780574">
        <w:rPr>
          <w:rFonts w:cs="Arial"/>
          <w:szCs w:val="24"/>
        </w:rPr>
        <w:t xml:space="preserve">Barreto, N., and </w:t>
      </w:r>
      <w:proofErr w:type="spellStart"/>
      <w:r w:rsidRPr="00780574">
        <w:rPr>
          <w:rFonts w:cs="Arial"/>
          <w:szCs w:val="24"/>
        </w:rPr>
        <w:t>Mayya</w:t>
      </w:r>
      <w:proofErr w:type="spellEnd"/>
      <w:r w:rsidRPr="00780574">
        <w:rPr>
          <w:rFonts w:cs="Arial"/>
          <w:szCs w:val="24"/>
        </w:rPr>
        <w:t>, S. (2022). SWOC Analysis of Marriott International-A Case Study. International Journal of Case Studies in Business, IT and Education (IJCSBE), 6(2), pp.877-889.</w:t>
      </w:r>
    </w:p>
    <w:p w14:paraId="1DB22338" w14:textId="4282D0FB" w:rsidR="00E01274" w:rsidRPr="00E01274" w:rsidRDefault="00E01274" w:rsidP="00780574">
      <w:pPr>
        <w:spacing w:line="360" w:lineRule="auto"/>
      </w:pPr>
      <w:r w:rsidRPr="009129C0">
        <w:t xml:space="preserve">Cabral, C. and Chiappetta Jabbour, C.J., 2020. Understanding the human side of green hospitality management. </w:t>
      </w:r>
      <w:r w:rsidRPr="009129C0">
        <w:rPr>
          <w:i/>
          <w:iCs/>
        </w:rPr>
        <w:t>International Journal of Hospitality Management</w:t>
      </w:r>
      <w:r w:rsidRPr="009129C0">
        <w:t>, 88, p.102389.</w:t>
      </w:r>
    </w:p>
    <w:p w14:paraId="621BEF27" w14:textId="77777777" w:rsidR="00780574" w:rsidRPr="00C66437" w:rsidRDefault="00780574" w:rsidP="00780574">
      <w:pPr>
        <w:spacing w:line="360" w:lineRule="auto"/>
        <w:rPr>
          <w:rFonts w:cs="Arial"/>
          <w:szCs w:val="24"/>
          <w:lang w:val="it-IT"/>
        </w:rPr>
      </w:pPr>
      <w:r w:rsidRPr="00780574">
        <w:rPr>
          <w:rFonts w:cs="Arial"/>
          <w:szCs w:val="24"/>
        </w:rPr>
        <w:t xml:space="preserve">Cooper, C. (2021). Essentials of tourism. </w:t>
      </w:r>
      <w:r w:rsidRPr="00C66437">
        <w:rPr>
          <w:rFonts w:cs="Arial"/>
          <w:szCs w:val="24"/>
          <w:lang w:val="it-IT"/>
        </w:rPr>
        <w:t>3rd ed. London: SAGE.</w:t>
      </w:r>
    </w:p>
    <w:p w14:paraId="629D359D" w14:textId="53B61743" w:rsidR="00E01274" w:rsidRPr="00E01274" w:rsidRDefault="00E01274" w:rsidP="00780574">
      <w:pPr>
        <w:spacing w:line="360" w:lineRule="auto"/>
      </w:pPr>
      <w:r w:rsidRPr="00E01274">
        <w:rPr>
          <w:lang w:val="it-IT"/>
        </w:rPr>
        <w:t xml:space="preserve">Costa, C. and Costa, C., 2022. </w:t>
      </w:r>
      <w:r w:rsidRPr="009129C0">
        <w:rPr>
          <w:i/>
          <w:iCs/>
        </w:rPr>
        <w:t>Sustainability and Competitiveness in the Hospitality Industry</w:t>
      </w:r>
      <w:r w:rsidRPr="009129C0">
        <w:t>. Business Science Reference.</w:t>
      </w:r>
    </w:p>
    <w:p w14:paraId="64B2A5AC" w14:textId="77777777" w:rsidR="00780574" w:rsidRPr="00780574" w:rsidRDefault="00780574" w:rsidP="00780574">
      <w:pPr>
        <w:spacing w:line="360" w:lineRule="auto"/>
        <w:rPr>
          <w:rFonts w:cs="Arial"/>
          <w:szCs w:val="24"/>
        </w:rPr>
      </w:pPr>
      <w:proofErr w:type="spellStart"/>
      <w:r w:rsidRPr="00780574">
        <w:rPr>
          <w:rFonts w:cs="Arial"/>
          <w:szCs w:val="24"/>
        </w:rPr>
        <w:t>Haski</w:t>
      </w:r>
      <w:proofErr w:type="spellEnd"/>
      <w:r w:rsidRPr="00780574">
        <w:rPr>
          <w:rFonts w:cs="Arial"/>
          <w:szCs w:val="24"/>
        </w:rPr>
        <w:t>-Leventhal, D. (2018). Strategic corporate social responsibility: tools &amp; theories for responsible management. London: SAGE.</w:t>
      </w:r>
    </w:p>
    <w:p w14:paraId="348AB703" w14:textId="77777777" w:rsidR="00780574" w:rsidRDefault="00780574" w:rsidP="00780574">
      <w:pPr>
        <w:spacing w:line="360" w:lineRule="auto"/>
        <w:rPr>
          <w:rFonts w:cs="Arial"/>
          <w:szCs w:val="24"/>
        </w:rPr>
      </w:pPr>
      <w:proofErr w:type="spellStart"/>
      <w:r w:rsidRPr="00780574">
        <w:rPr>
          <w:rFonts w:cs="Arial"/>
          <w:szCs w:val="24"/>
        </w:rPr>
        <w:t>Inkson</w:t>
      </w:r>
      <w:proofErr w:type="spellEnd"/>
      <w:r w:rsidRPr="00780574">
        <w:rPr>
          <w:rFonts w:cs="Arial"/>
          <w:szCs w:val="24"/>
        </w:rPr>
        <w:t>, C., and Minnaert, L. (2018). Tourism management: an introduction. 2nd ed. London: SAGE.</w:t>
      </w:r>
    </w:p>
    <w:p w14:paraId="6743AB4E" w14:textId="7A326FC8" w:rsidR="00E01274" w:rsidRPr="00E01274" w:rsidRDefault="00E01274" w:rsidP="00780574">
      <w:pPr>
        <w:spacing w:line="360" w:lineRule="auto"/>
      </w:pPr>
      <w:r w:rsidRPr="009129C0">
        <w:t xml:space="preserve">Jauhari, V., 2021. </w:t>
      </w:r>
      <w:r w:rsidRPr="009129C0">
        <w:rPr>
          <w:i/>
          <w:iCs/>
        </w:rPr>
        <w:t>Managing Sustainability in the Hospitality and Tourism Industry: Paradigms and Directions for the Future</w:t>
      </w:r>
      <w:r w:rsidRPr="009129C0">
        <w:t>. Apple Academic Press.</w:t>
      </w:r>
    </w:p>
    <w:p w14:paraId="4F3D5599" w14:textId="77777777" w:rsidR="00E01274" w:rsidRDefault="00780574" w:rsidP="00E01274">
      <w:pPr>
        <w:spacing w:line="360" w:lineRule="auto"/>
        <w:rPr>
          <w:rFonts w:cs="Arial"/>
          <w:szCs w:val="24"/>
        </w:rPr>
      </w:pPr>
      <w:proofErr w:type="spellStart"/>
      <w:r w:rsidRPr="00780574">
        <w:rPr>
          <w:rFonts w:cs="Arial"/>
          <w:szCs w:val="24"/>
        </w:rPr>
        <w:t>Migdadi</w:t>
      </w:r>
      <w:proofErr w:type="spellEnd"/>
      <w:r w:rsidRPr="00780574">
        <w:rPr>
          <w:rFonts w:cs="Arial"/>
          <w:szCs w:val="24"/>
        </w:rPr>
        <w:t>, Y.K.A.A. (2023). Identifying the best practices in hotel green supply chain management strategy: A global study. Journal of Quality Assurance in Hospitality &amp; Tourism, 24(4), pp.504-544.</w:t>
      </w:r>
    </w:p>
    <w:p w14:paraId="63135B11" w14:textId="040BAECB" w:rsidR="00E01274" w:rsidRPr="00E01274" w:rsidRDefault="00E01274" w:rsidP="00E01274">
      <w:pPr>
        <w:spacing w:line="360" w:lineRule="auto"/>
        <w:rPr>
          <w:rFonts w:cs="Arial"/>
          <w:szCs w:val="24"/>
        </w:rPr>
      </w:pPr>
      <w:r w:rsidRPr="009129C0">
        <w:lastRenderedPageBreak/>
        <w:t xml:space="preserve">Pavlova, V., 2023. </w:t>
      </w:r>
      <w:r w:rsidRPr="009129C0">
        <w:rPr>
          <w:i/>
          <w:iCs/>
        </w:rPr>
        <w:t xml:space="preserve">Encouraging Employee Participation in Environmental Sustainability </w:t>
      </w:r>
      <w:r>
        <w:rPr>
          <w:i/>
          <w:iCs/>
        </w:rPr>
        <w:t>Practises</w:t>
      </w:r>
      <w:r w:rsidRPr="009129C0">
        <w:rPr>
          <w:i/>
          <w:iCs/>
        </w:rPr>
        <w:t xml:space="preserve"> in Luxury Hotel Company</w:t>
      </w:r>
      <w:r w:rsidRPr="009129C0">
        <w:t>.</w:t>
      </w:r>
    </w:p>
    <w:p w14:paraId="37F8E91A" w14:textId="77777777" w:rsidR="00E01274" w:rsidRPr="00780574" w:rsidRDefault="00E01274" w:rsidP="00780574">
      <w:pPr>
        <w:spacing w:line="360" w:lineRule="auto"/>
        <w:rPr>
          <w:rFonts w:cs="Arial"/>
          <w:szCs w:val="24"/>
        </w:rPr>
      </w:pPr>
    </w:p>
    <w:p w14:paraId="1C31FD0C" w14:textId="77777777" w:rsidR="00780574" w:rsidRPr="00780574" w:rsidRDefault="00780574" w:rsidP="00780574">
      <w:pPr>
        <w:spacing w:line="360" w:lineRule="auto"/>
        <w:rPr>
          <w:rFonts w:cs="Arial"/>
          <w:szCs w:val="24"/>
        </w:rPr>
      </w:pPr>
      <w:bookmarkStart w:id="27" w:name="_Toc181820185"/>
      <w:r w:rsidRPr="008D5EE2">
        <w:rPr>
          <w:rStyle w:val="Heading1Char"/>
        </w:rPr>
        <w:t>Reference</w:t>
      </w:r>
      <w:bookmarkEnd w:id="27"/>
      <w:r w:rsidRPr="00780574">
        <w:rPr>
          <w:rFonts w:cs="Arial"/>
          <w:szCs w:val="24"/>
        </w:rPr>
        <w:br/>
        <w:t>Abdou, A.H., Hassan, T.H., and El Dief, M.M. (2020). A description of green hotel practices and their role in achieving sustainable development. Sustainability, 12(22), p.9624.</w:t>
      </w:r>
    </w:p>
    <w:p w14:paraId="44C58036" w14:textId="77777777" w:rsidR="00780574" w:rsidRPr="00780574" w:rsidRDefault="00780574" w:rsidP="00780574">
      <w:pPr>
        <w:spacing w:line="360" w:lineRule="auto"/>
        <w:rPr>
          <w:rFonts w:cs="Arial"/>
          <w:szCs w:val="24"/>
        </w:rPr>
      </w:pPr>
      <w:proofErr w:type="spellStart"/>
      <w:r w:rsidRPr="00780574">
        <w:rPr>
          <w:rFonts w:cs="Arial"/>
          <w:szCs w:val="24"/>
        </w:rPr>
        <w:t>Sanvitale</w:t>
      </w:r>
      <w:proofErr w:type="spellEnd"/>
      <w:r w:rsidRPr="00780574">
        <w:rPr>
          <w:rFonts w:cs="Arial"/>
          <w:szCs w:val="24"/>
        </w:rPr>
        <w:t>, A.L. (2020). Corporate Social Responsibility in the Hotel Industry: A Study of Marriott International and Odyssey Hotel Group.</w:t>
      </w:r>
    </w:p>
    <w:p w14:paraId="67D48310" w14:textId="77777777" w:rsidR="00780574" w:rsidRPr="00780574" w:rsidRDefault="00780574" w:rsidP="00780574">
      <w:pPr>
        <w:spacing w:line="360" w:lineRule="auto"/>
        <w:rPr>
          <w:rFonts w:cs="Arial"/>
          <w:szCs w:val="24"/>
        </w:rPr>
      </w:pPr>
      <w:r w:rsidRPr="00780574">
        <w:rPr>
          <w:rFonts w:cs="Arial"/>
          <w:szCs w:val="24"/>
        </w:rPr>
        <w:t>Saxena, S.K. (2023). Exploring Sustainable Practices in Five-Star Hotels: A Comprehensive Analysis and Implications for Agra's Hospitality Industry. Tuijin Jishu/Journal of Propulsion Technology, 44(2).</w:t>
      </w:r>
    </w:p>
    <w:p w14:paraId="5EB4E8C8" w14:textId="77777777" w:rsidR="00780574" w:rsidRPr="00780574" w:rsidRDefault="00780574" w:rsidP="00780574">
      <w:pPr>
        <w:spacing w:line="360" w:lineRule="auto"/>
        <w:rPr>
          <w:rFonts w:cs="Arial"/>
          <w:szCs w:val="24"/>
        </w:rPr>
      </w:pPr>
      <w:r w:rsidRPr="00780574">
        <w:rPr>
          <w:rFonts w:cs="Arial"/>
          <w:szCs w:val="24"/>
        </w:rPr>
        <w:t>Sloan, P., Legrand, W., and Chen, J.S. (2017). Sustainability in the hospitality industry: principles of sustainable operations. 3rd ed. London: Butterworth-Heinemann.</w:t>
      </w:r>
    </w:p>
    <w:p w14:paraId="5D53370B" w14:textId="77777777" w:rsidR="00780574" w:rsidRPr="00780574" w:rsidRDefault="00780574" w:rsidP="00780574">
      <w:pPr>
        <w:spacing w:line="360" w:lineRule="auto"/>
        <w:rPr>
          <w:rFonts w:cs="Arial"/>
          <w:szCs w:val="24"/>
        </w:rPr>
      </w:pPr>
      <w:proofErr w:type="spellStart"/>
      <w:r w:rsidRPr="00780574">
        <w:rPr>
          <w:rFonts w:cs="Arial"/>
          <w:szCs w:val="24"/>
        </w:rPr>
        <w:t>Wicahyono</w:t>
      </w:r>
      <w:proofErr w:type="spellEnd"/>
      <w:r w:rsidRPr="00780574">
        <w:rPr>
          <w:rFonts w:cs="Arial"/>
          <w:szCs w:val="24"/>
        </w:rPr>
        <w:t xml:space="preserve">, Y. (2024). Implementation of Green Practice to Support Sustainable Tourism in the Food and Beverage Department at Bloomington-Normal Marriott Hotel &amp; Conference </w:t>
      </w:r>
      <w:proofErr w:type="spellStart"/>
      <w:r w:rsidRPr="00780574">
        <w:rPr>
          <w:rFonts w:cs="Arial"/>
          <w:szCs w:val="24"/>
        </w:rPr>
        <w:t>Center</w:t>
      </w:r>
      <w:proofErr w:type="spellEnd"/>
      <w:r w:rsidRPr="00780574">
        <w:rPr>
          <w:rFonts w:cs="Arial"/>
          <w:szCs w:val="24"/>
        </w:rPr>
        <w:t>.</w:t>
      </w:r>
    </w:p>
    <w:p w14:paraId="1ADD66EE" w14:textId="72D10530" w:rsidR="00F811F3" w:rsidRPr="009E6A58" w:rsidRDefault="00F811F3" w:rsidP="007D31F5">
      <w:pPr>
        <w:spacing w:line="360" w:lineRule="auto"/>
        <w:rPr>
          <w:rFonts w:cs="Arial"/>
          <w:szCs w:val="24"/>
        </w:rPr>
      </w:pPr>
    </w:p>
    <w:sectPr w:rsidR="00F811F3" w:rsidRPr="009E6A5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8E1A3B" w14:textId="77777777" w:rsidR="00C02994" w:rsidRPr="008D5EE2" w:rsidRDefault="00C02994" w:rsidP="000859AA">
      <w:pPr>
        <w:spacing w:after="0" w:line="240" w:lineRule="auto"/>
      </w:pPr>
      <w:r w:rsidRPr="008D5EE2">
        <w:separator/>
      </w:r>
    </w:p>
  </w:endnote>
  <w:endnote w:type="continuationSeparator" w:id="0">
    <w:p w14:paraId="00336174" w14:textId="77777777" w:rsidR="00C02994" w:rsidRPr="008D5EE2" w:rsidRDefault="00C02994" w:rsidP="000859AA">
      <w:pPr>
        <w:spacing w:after="0" w:line="240" w:lineRule="auto"/>
      </w:pPr>
      <w:r w:rsidRPr="008D5EE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7406582"/>
      <w:docPartObj>
        <w:docPartGallery w:val="Page Numbers (Bottom of Page)"/>
        <w:docPartUnique/>
      </w:docPartObj>
    </w:sdtPr>
    <w:sdtEndPr/>
    <w:sdtContent>
      <w:p w14:paraId="28B62F10" w14:textId="3E4AFA90" w:rsidR="008D5EE2" w:rsidRPr="008D5EE2" w:rsidRDefault="008D5EE2">
        <w:pPr>
          <w:pStyle w:val="Footer"/>
          <w:jc w:val="right"/>
        </w:pPr>
        <w:r w:rsidRPr="008D5EE2">
          <w:fldChar w:fldCharType="begin"/>
        </w:r>
        <w:r w:rsidRPr="008D5EE2">
          <w:instrText xml:space="preserve"> PAGE   \* MERGEFORMAT </w:instrText>
        </w:r>
        <w:r w:rsidRPr="008D5EE2">
          <w:fldChar w:fldCharType="separate"/>
        </w:r>
        <w:r w:rsidR="00F1704C">
          <w:rPr>
            <w:noProof/>
          </w:rPr>
          <w:t>1</w:t>
        </w:r>
        <w:r w:rsidRPr="008D5EE2">
          <w:fldChar w:fldCharType="end"/>
        </w:r>
      </w:p>
    </w:sdtContent>
  </w:sdt>
  <w:p w14:paraId="4DA0C8F8" w14:textId="77777777" w:rsidR="008D5EE2" w:rsidRPr="008D5EE2" w:rsidRDefault="008D5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7A8396" w14:textId="77777777" w:rsidR="00C02994" w:rsidRPr="008D5EE2" w:rsidRDefault="00C02994" w:rsidP="000859AA">
      <w:pPr>
        <w:spacing w:after="0" w:line="240" w:lineRule="auto"/>
      </w:pPr>
      <w:r w:rsidRPr="008D5EE2">
        <w:separator/>
      </w:r>
    </w:p>
  </w:footnote>
  <w:footnote w:type="continuationSeparator" w:id="0">
    <w:p w14:paraId="4E322ED8" w14:textId="77777777" w:rsidR="00C02994" w:rsidRPr="008D5EE2" w:rsidRDefault="00C02994" w:rsidP="000859AA">
      <w:pPr>
        <w:spacing w:after="0" w:line="240" w:lineRule="auto"/>
      </w:pPr>
      <w:r w:rsidRPr="008D5EE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6675B4"/>
    <w:multiLevelType w:val="hybridMultilevel"/>
    <w:tmpl w:val="7200D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4450BB"/>
    <w:multiLevelType w:val="multilevel"/>
    <w:tmpl w:val="CEA41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B3327A"/>
    <w:multiLevelType w:val="multilevel"/>
    <w:tmpl w:val="81148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486EE1"/>
    <w:multiLevelType w:val="multilevel"/>
    <w:tmpl w:val="DC3C8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153ECB"/>
    <w:multiLevelType w:val="hybridMultilevel"/>
    <w:tmpl w:val="70F835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0284619">
    <w:abstractNumId w:val="1"/>
  </w:num>
  <w:num w:numId="2" w16cid:durableId="1202278165">
    <w:abstractNumId w:val="3"/>
  </w:num>
  <w:num w:numId="3" w16cid:durableId="1860969330">
    <w:abstractNumId w:val="2"/>
  </w:num>
  <w:num w:numId="4" w16cid:durableId="213779191">
    <w:abstractNumId w:val="0"/>
  </w:num>
  <w:num w:numId="5" w16cid:durableId="3627513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2148"/>
    <w:rsid w:val="00021D5D"/>
    <w:rsid w:val="000859AA"/>
    <w:rsid w:val="00175F27"/>
    <w:rsid w:val="00177A48"/>
    <w:rsid w:val="00182148"/>
    <w:rsid w:val="004B4F97"/>
    <w:rsid w:val="00566B20"/>
    <w:rsid w:val="00595B02"/>
    <w:rsid w:val="0077285C"/>
    <w:rsid w:val="00780574"/>
    <w:rsid w:val="007B392F"/>
    <w:rsid w:val="007D31F5"/>
    <w:rsid w:val="0085482F"/>
    <w:rsid w:val="008D5EE2"/>
    <w:rsid w:val="00935325"/>
    <w:rsid w:val="00984CE2"/>
    <w:rsid w:val="009E6A58"/>
    <w:rsid w:val="00A21DF7"/>
    <w:rsid w:val="00A40E92"/>
    <w:rsid w:val="00AE06A8"/>
    <w:rsid w:val="00BE0278"/>
    <w:rsid w:val="00C02994"/>
    <w:rsid w:val="00C460F1"/>
    <w:rsid w:val="00C66437"/>
    <w:rsid w:val="00D269C2"/>
    <w:rsid w:val="00D442E9"/>
    <w:rsid w:val="00D92F75"/>
    <w:rsid w:val="00DA1916"/>
    <w:rsid w:val="00E01274"/>
    <w:rsid w:val="00E0627C"/>
    <w:rsid w:val="00ED135D"/>
    <w:rsid w:val="00EE3807"/>
    <w:rsid w:val="00F1704C"/>
    <w:rsid w:val="00F372E3"/>
    <w:rsid w:val="00F811F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9911AB"/>
  <w15:chartTrackingRefBased/>
  <w15:docId w15:val="{993264D1-3AB9-4887-A055-4FDB12023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EE2"/>
    <w:pPr>
      <w:jc w:val="both"/>
    </w:pPr>
    <w:rPr>
      <w:rFonts w:ascii="Arial" w:hAnsi="Arial"/>
      <w:sz w:val="24"/>
      <w:lang w:val="en-GB"/>
    </w:rPr>
  </w:style>
  <w:style w:type="paragraph" w:styleId="Heading1">
    <w:name w:val="heading 1"/>
    <w:basedOn w:val="Normal"/>
    <w:next w:val="Normal"/>
    <w:link w:val="Heading1Char"/>
    <w:uiPriority w:val="9"/>
    <w:qFormat/>
    <w:rsid w:val="009E6A58"/>
    <w:pPr>
      <w:keepNext/>
      <w:keepLines/>
      <w:spacing w:before="240" w:after="0" w:line="480" w:lineRule="auto"/>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0859AA"/>
    <w:pPr>
      <w:keepNext/>
      <w:keepLines/>
      <w:widowControl w:val="0"/>
      <w:spacing w:before="360" w:after="80" w:line="480" w:lineRule="auto"/>
      <w:ind w:firstLine="720"/>
      <w:outlineLvl w:val="1"/>
    </w:pPr>
    <w:rPr>
      <w:rFonts w:eastAsiaTheme="majorEastAsia" w:cs="Times New Roman"/>
      <w:b/>
      <w:color w:val="000000" w:themeColor="text1"/>
      <w:kern w:val="0"/>
      <w:szCs w:val="36"/>
      <w14:ligatures w14:val="none"/>
    </w:rPr>
  </w:style>
  <w:style w:type="paragraph" w:styleId="Heading3">
    <w:name w:val="heading 3"/>
    <w:basedOn w:val="Normal"/>
    <w:next w:val="Normal"/>
    <w:link w:val="Heading3Char"/>
    <w:uiPriority w:val="9"/>
    <w:unhideWhenUsed/>
    <w:qFormat/>
    <w:rsid w:val="000859AA"/>
    <w:pPr>
      <w:keepNext/>
      <w:keepLines/>
      <w:spacing w:before="40" w:after="0" w:line="480" w:lineRule="auto"/>
      <w:outlineLvl w:val="2"/>
    </w:pPr>
    <w:rPr>
      <w:rFonts w:eastAsiaTheme="majorEastAsia" w:cstheme="majorBidi"/>
      <w:b/>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859AA"/>
    <w:rPr>
      <w:rFonts w:ascii="Arial" w:eastAsiaTheme="majorEastAsia" w:hAnsi="Arial" w:cs="Times New Roman"/>
      <w:b/>
      <w:color w:val="000000" w:themeColor="text1"/>
      <w:kern w:val="0"/>
      <w:szCs w:val="36"/>
      <w:lang w:val="en-GB"/>
      <w14:ligatures w14:val="none"/>
    </w:rPr>
  </w:style>
  <w:style w:type="paragraph" w:styleId="ListParagraph">
    <w:name w:val="List Paragraph"/>
    <w:basedOn w:val="Normal"/>
    <w:uiPriority w:val="34"/>
    <w:qFormat/>
    <w:rsid w:val="00EE3807"/>
    <w:pPr>
      <w:ind w:left="720"/>
      <w:contextualSpacing/>
    </w:pPr>
  </w:style>
  <w:style w:type="character" w:customStyle="1" w:styleId="Heading1Char">
    <w:name w:val="Heading 1 Char"/>
    <w:basedOn w:val="DefaultParagraphFont"/>
    <w:link w:val="Heading1"/>
    <w:uiPriority w:val="9"/>
    <w:rsid w:val="009E6A58"/>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0859AA"/>
    <w:rPr>
      <w:rFonts w:ascii="Arial" w:eastAsiaTheme="majorEastAsia" w:hAnsi="Arial" w:cstheme="majorBidi"/>
      <w:b/>
      <w:sz w:val="20"/>
      <w:szCs w:val="24"/>
    </w:rPr>
  </w:style>
  <w:style w:type="paragraph" w:styleId="TOCHeading">
    <w:name w:val="TOC Heading"/>
    <w:basedOn w:val="Heading1"/>
    <w:next w:val="Normal"/>
    <w:uiPriority w:val="39"/>
    <w:unhideWhenUsed/>
    <w:qFormat/>
    <w:rsid w:val="000859AA"/>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859AA"/>
    <w:pPr>
      <w:spacing w:after="100"/>
    </w:pPr>
  </w:style>
  <w:style w:type="paragraph" w:styleId="TOC2">
    <w:name w:val="toc 2"/>
    <w:basedOn w:val="Normal"/>
    <w:next w:val="Normal"/>
    <w:autoRedefine/>
    <w:uiPriority w:val="39"/>
    <w:unhideWhenUsed/>
    <w:rsid w:val="000859AA"/>
    <w:pPr>
      <w:spacing w:after="100"/>
      <w:ind w:left="220"/>
    </w:pPr>
  </w:style>
  <w:style w:type="paragraph" w:styleId="TOC3">
    <w:name w:val="toc 3"/>
    <w:basedOn w:val="Normal"/>
    <w:next w:val="Normal"/>
    <w:autoRedefine/>
    <w:uiPriority w:val="39"/>
    <w:unhideWhenUsed/>
    <w:rsid w:val="000859AA"/>
    <w:pPr>
      <w:spacing w:after="100"/>
      <w:ind w:left="440"/>
    </w:pPr>
  </w:style>
  <w:style w:type="character" w:styleId="Hyperlink">
    <w:name w:val="Hyperlink"/>
    <w:basedOn w:val="DefaultParagraphFont"/>
    <w:uiPriority w:val="99"/>
    <w:unhideWhenUsed/>
    <w:rsid w:val="000859AA"/>
    <w:rPr>
      <w:color w:val="0563C1" w:themeColor="hyperlink"/>
      <w:u w:val="single"/>
    </w:rPr>
  </w:style>
  <w:style w:type="paragraph" w:styleId="Header">
    <w:name w:val="header"/>
    <w:basedOn w:val="Normal"/>
    <w:link w:val="HeaderChar"/>
    <w:uiPriority w:val="99"/>
    <w:unhideWhenUsed/>
    <w:rsid w:val="000859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9AA"/>
  </w:style>
  <w:style w:type="paragraph" w:styleId="Footer">
    <w:name w:val="footer"/>
    <w:basedOn w:val="Normal"/>
    <w:link w:val="FooterChar"/>
    <w:uiPriority w:val="99"/>
    <w:unhideWhenUsed/>
    <w:rsid w:val="000859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9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639613">
      <w:bodyDiv w:val="1"/>
      <w:marLeft w:val="0"/>
      <w:marRight w:val="0"/>
      <w:marTop w:val="0"/>
      <w:marBottom w:val="0"/>
      <w:divBdr>
        <w:top w:val="none" w:sz="0" w:space="0" w:color="auto"/>
        <w:left w:val="none" w:sz="0" w:space="0" w:color="auto"/>
        <w:bottom w:val="none" w:sz="0" w:space="0" w:color="auto"/>
        <w:right w:val="none" w:sz="0" w:space="0" w:color="auto"/>
      </w:divBdr>
    </w:div>
    <w:div w:id="204567290">
      <w:bodyDiv w:val="1"/>
      <w:marLeft w:val="0"/>
      <w:marRight w:val="0"/>
      <w:marTop w:val="0"/>
      <w:marBottom w:val="0"/>
      <w:divBdr>
        <w:top w:val="none" w:sz="0" w:space="0" w:color="auto"/>
        <w:left w:val="none" w:sz="0" w:space="0" w:color="auto"/>
        <w:bottom w:val="none" w:sz="0" w:space="0" w:color="auto"/>
        <w:right w:val="none" w:sz="0" w:space="0" w:color="auto"/>
      </w:divBdr>
      <w:divsChild>
        <w:div w:id="31419470">
          <w:marLeft w:val="0"/>
          <w:marRight w:val="0"/>
          <w:marTop w:val="0"/>
          <w:marBottom w:val="0"/>
          <w:divBdr>
            <w:top w:val="none" w:sz="0" w:space="0" w:color="auto"/>
            <w:left w:val="none" w:sz="0" w:space="0" w:color="auto"/>
            <w:bottom w:val="none" w:sz="0" w:space="0" w:color="auto"/>
            <w:right w:val="none" w:sz="0" w:space="0" w:color="auto"/>
          </w:divBdr>
          <w:divsChild>
            <w:div w:id="1264147793">
              <w:marLeft w:val="0"/>
              <w:marRight w:val="0"/>
              <w:marTop w:val="0"/>
              <w:marBottom w:val="0"/>
              <w:divBdr>
                <w:top w:val="none" w:sz="0" w:space="0" w:color="auto"/>
                <w:left w:val="none" w:sz="0" w:space="0" w:color="auto"/>
                <w:bottom w:val="none" w:sz="0" w:space="0" w:color="auto"/>
                <w:right w:val="none" w:sz="0" w:space="0" w:color="auto"/>
              </w:divBdr>
              <w:divsChild>
                <w:div w:id="491217852">
                  <w:marLeft w:val="0"/>
                  <w:marRight w:val="0"/>
                  <w:marTop w:val="0"/>
                  <w:marBottom w:val="0"/>
                  <w:divBdr>
                    <w:top w:val="none" w:sz="0" w:space="0" w:color="auto"/>
                    <w:left w:val="none" w:sz="0" w:space="0" w:color="auto"/>
                    <w:bottom w:val="none" w:sz="0" w:space="0" w:color="auto"/>
                    <w:right w:val="none" w:sz="0" w:space="0" w:color="auto"/>
                  </w:divBdr>
                  <w:divsChild>
                    <w:div w:id="1652171896">
                      <w:marLeft w:val="0"/>
                      <w:marRight w:val="0"/>
                      <w:marTop w:val="0"/>
                      <w:marBottom w:val="0"/>
                      <w:divBdr>
                        <w:top w:val="none" w:sz="0" w:space="0" w:color="auto"/>
                        <w:left w:val="none" w:sz="0" w:space="0" w:color="auto"/>
                        <w:bottom w:val="none" w:sz="0" w:space="0" w:color="auto"/>
                        <w:right w:val="none" w:sz="0" w:space="0" w:color="auto"/>
                      </w:divBdr>
                      <w:divsChild>
                        <w:div w:id="831331022">
                          <w:marLeft w:val="0"/>
                          <w:marRight w:val="0"/>
                          <w:marTop w:val="0"/>
                          <w:marBottom w:val="0"/>
                          <w:divBdr>
                            <w:top w:val="none" w:sz="0" w:space="0" w:color="auto"/>
                            <w:left w:val="none" w:sz="0" w:space="0" w:color="auto"/>
                            <w:bottom w:val="none" w:sz="0" w:space="0" w:color="auto"/>
                            <w:right w:val="none" w:sz="0" w:space="0" w:color="auto"/>
                          </w:divBdr>
                          <w:divsChild>
                            <w:div w:id="57589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7297584">
      <w:bodyDiv w:val="1"/>
      <w:marLeft w:val="0"/>
      <w:marRight w:val="0"/>
      <w:marTop w:val="0"/>
      <w:marBottom w:val="0"/>
      <w:divBdr>
        <w:top w:val="none" w:sz="0" w:space="0" w:color="auto"/>
        <w:left w:val="none" w:sz="0" w:space="0" w:color="auto"/>
        <w:bottom w:val="none" w:sz="0" w:space="0" w:color="auto"/>
        <w:right w:val="none" w:sz="0" w:space="0" w:color="auto"/>
      </w:divBdr>
    </w:div>
    <w:div w:id="575744293">
      <w:bodyDiv w:val="1"/>
      <w:marLeft w:val="0"/>
      <w:marRight w:val="0"/>
      <w:marTop w:val="0"/>
      <w:marBottom w:val="0"/>
      <w:divBdr>
        <w:top w:val="none" w:sz="0" w:space="0" w:color="auto"/>
        <w:left w:val="none" w:sz="0" w:space="0" w:color="auto"/>
        <w:bottom w:val="none" w:sz="0" w:space="0" w:color="auto"/>
        <w:right w:val="none" w:sz="0" w:space="0" w:color="auto"/>
      </w:divBdr>
    </w:div>
    <w:div w:id="650015941">
      <w:bodyDiv w:val="1"/>
      <w:marLeft w:val="0"/>
      <w:marRight w:val="0"/>
      <w:marTop w:val="0"/>
      <w:marBottom w:val="0"/>
      <w:divBdr>
        <w:top w:val="none" w:sz="0" w:space="0" w:color="auto"/>
        <w:left w:val="none" w:sz="0" w:space="0" w:color="auto"/>
        <w:bottom w:val="none" w:sz="0" w:space="0" w:color="auto"/>
        <w:right w:val="none" w:sz="0" w:space="0" w:color="auto"/>
      </w:divBdr>
    </w:div>
    <w:div w:id="660738506">
      <w:bodyDiv w:val="1"/>
      <w:marLeft w:val="0"/>
      <w:marRight w:val="0"/>
      <w:marTop w:val="0"/>
      <w:marBottom w:val="0"/>
      <w:divBdr>
        <w:top w:val="none" w:sz="0" w:space="0" w:color="auto"/>
        <w:left w:val="none" w:sz="0" w:space="0" w:color="auto"/>
        <w:bottom w:val="none" w:sz="0" w:space="0" w:color="auto"/>
        <w:right w:val="none" w:sz="0" w:space="0" w:color="auto"/>
      </w:divBdr>
    </w:div>
    <w:div w:id="666790598">
      <w:bodyDiv w:val="1"/>
      <w:marLeft w:val="0"/>
      <w:marRight w:val="0"/>
      <w:marTop w:val="0"/>
      <w:marBottom w:val="0"/>
      <w:divBdr>
        <w:top w:val="none" w:sz="0" w:space="0" w:color="auto"/>
        <w:left w:val="none" w:sz="0" w:space="0" w:color="auto"/>
        <w:bottom w:val="none" w:sz="0" w:space="0" w:color="auto"/>
        <w:right w:val="none" w:sz="0" w:space="0" w:color="auto"/>
      </w:divBdr>
    </w:div>
    <w:div w:id="696388067">
      <w:bodyDiv w:val="1"/>
      <w:marLeft w:val="0"/>
      <w:marRight w:val="0"/>
      <w:marTop w:val="0"/>
      <w:marBottom w:val="0"/>
      <w:divBdr>
        <w:top w:val="none" w:sz="0" w:space="0" w:color="auto"/>
        <w:left w:val="none" w:sz="0" w:space="0" w:color="auto"/>
        <w:bottom w:val="none" w:sz="0" w:space="0" w:color="auto"/>
        <w:right w:val="none" w:sz="0" w:space="0" w:color="auto"/>
      </w:divBdr>
      <w:divsChild>
        <w:div w:id="1048531818">
          <w:marLeft w:val="0"/>
          <w:marRight w:val="0"/>
          <w:marTop w:val="0"/>
          <w:marBottom w:val="0"/>
          <w:divBdr>
            <w:top w:val="none" w:sz="0" w:space="0" w:color="auto"/>
            <w:left w:val="none" w:sz="0" w:space="0" w:color="auto"/>
            <w:bottom w:val="none" w:sz="0" w:space="0" w:color="auto"/>
            <w:right w:val="none" w:sz="0" w:space="0" w:color="auto"/>
          </w:divBdr>
          <w:divsChild>
            <w:div w:id="78868906">
              <w:marLeft w:val="0"/>
              <w:marRight w:val="0"/>
              <w:marTop w:val="0"/>
              <w:marBottom w:val="0"/>
              <w:divBdr>
                <w:top w:val="none" w:sz="0" w:space="0" w:color="auto"/>
                <w:left w:val="none" w:sz="0" w:space="0" w:color="auto"/>
                <w:bottom w:val="none" w:sz="0" w:space="0" w:color="auto"/>
                <w:right w:val="none" w:sz="0" w:space="0" w:color="auto"/>
              </w:divBdr>
              <w:divsChild>
                <w:div w:id="692270988">
                  <w:marLeft w:val="0"/>
                  <w:marRight w:val="0"/>
                  <w:marTop w:val="0"/>
                  <w:marBottom w:val="0"/>
                  <w:divBdr>
                    <w:top w:val="none" w:sz="0" w:space="0" w:color="auto"/>
                    <w:left w:val="none" w:sz="0" w:space="0" w:color="auto"/>
                    <w:bottom w:val="none" w:sz="0" w:space="0" w:color="auto"/>
                    <w:right w:val="none" w:sz="0" w:space="0" w:color="auto"/>
                  </w:divBdr>
                  <w:divsChild>
                    <w:div w:id="1612738285">
                      <w:marLeft w:val="0"/>
                      <w:marRight w:val="0"/>
                      <w:marTop w:val="0"/>
                      <w:marBottom w:val="0"/>
                      <w:divBdr>
                        <w:top w:val="none" w:sz="0" w:space="0" w:color="auto"/>
                        <w:left w:val="none" w:sz="0" w:space="0" w:color="auto"/>
                        <w:bottom w:val="none" w:sz="0" w:space="0" w:color="auto"/>
                        <w:right w:val="none" w:sz="0" w:space="0" w:color="auto"/>
                      </w:divBdr>
                      <w:divsChild>
                        <w:div w:id="417674396">
                          <w:marLeft w:val="0"/>
                          <w:marRight w:val="0"/>
                          <w:marTop w:val="0"/>
                          <w:marBottom w:val="0"/>
                          <w:divBdr>
                            <w:top w:val="none" w:sz="0" w:space="0" w:color="auto"/>
                            <w:left w:val="none" w:sz="0" w:space="0" w:color="auto"/>
                            <w:bottom w:val="none" w:sz="0" w:space="0" w:color="auto"/>
                            <w:right w:val="none" w:sz="0" w:space="0" w:color="auto"/>
                          </w:divBdr>
                          <w:divsChild>
                            <w:div w:id="28424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1514745">
      <w:bodyDiv w:val="1"/>
      <w:marLeft w:val="0"/>
      <w:marRight w:val="0"/>
      <w:marTop w:val="0"/>
      <w:marBottom w:val="0"/>
      <w:divBdr>
        <w:top w:val="none" w:sz="0" w:space="0" w:color="auto"/>
        <w:left w:val="none" w:sz="0" w:space="0" w:color="auto"/>
        <w:bottom w:val="none" w:sz="0" w:space="0" w:color="auto"/>
        <w:right w:val="none" w:sz="0" w:space="0" w:color="auto"/>
      </w:divBdr>
    </w:div>
    <w:div w:id="847132169">
      <w:bodyDiv w:val="1"/>
      <w:marLeft w:val="0"/>
      <w:marRight w:val="0"/>
      <w:marTop w:val="0"/>
      <w:marBottom w:val="0"/>
      <w:divBdr>
        <w:top w:val="none" w:sz="0" w:space="0" w:color="auto"/>
        <w:left w:val="none" w:sz="0" w:space="0" w:color="auto"/>
        <w:bottom w:val="none" w:sz="0" w:space="0" w:color="auto"/>
        <w:right w:val="none" w:sz="0" w:space="0" w:color="auto"/>
      </w:divBdr>
    </w:div>
    <w:div w:id="1155952415">
      <w:bodyDiv w:val="1"/>
      <w:marLeft w:val="0"/>
      <w:marRight w:val="0"/>
      <w:marTop w:val="0"/>
      <w:marBottom w:val="0"/>
      <w:divBdr>
        <w:top w:val="none" w:sz="0" w:space="0" w:color="auto"/>
        <w:left w:val="none" w:sz="0" w:space="0" w:color="auto"/>
        <w:bottom w:val="none" w:sz="0" w:space="0" w:color="auto"/>
        <w:right w:val="none" w:sz="0" w:space="0" w:color="auto"/>
      </w:divBdr>
    </w:div>
    <w:div w:id="1553419421">
      <w:bodyDiv w:val="1"/>
      <w:marLeft w:val="0"/>
      <w:marRight w:val="0"/>
      <w:marTop w:val="0"/>
      <w:marBottom w:val="0"/>
      <w:divBdr>
        <w:top w:val="none" w:sz="0" w:space="0" w:color="auto"/>
        <w:left w:val="none" w:sz="0" w:space="0" w:color="auto"/>
        <w:bottom w:val="none" w:sz="0" w:space="0" w:color="auto"/>
        <w:right w:val="none" w:sz="0" w:space="0" w:color="auto"/>
      </w:divBdr>
      <w:divsChild>
        <w:div w:id="219365134">
          <w:marLeft w:val="0"/>
          <w:marRight w:val="0"/>
          <w:marTop w:val="0"/>
          <w:marBottom w:val="0"/>
          <w:divBdr>
            <w:top w:val="single" w:sz="2" w:space="0" w:color="auto"/>
            <w:left w:val="single" w:sz="2" w:space="0" w:color="auto"/>
            <w:bottom w:val="single" w:sz="2" w:space="0" w:color="auto"/>
            <w:right w:val="single" w:sz="2" w:space="0" w:color="auto"/>
          </w:divBdr>
        </w:div>
      </w:divsChild>
    </w:div>
    <w:div w:id="2041005655">
      <w:bodyDiv w:val="1"/>
      <w:marLeft w:val="0"/>
      <w:marRight w:val="0"/>
      <w:marTop w:val="0"/>
      <w:marBottom w:val="0"/>
      <w:divBdr>
        <w:top w:val="none" w:sz="0" w:space="0" w:color="auto"/>
        <w:left w:val="none" w:sz="0" w:space="0" w:color="auto"/>
        <w:bottom w:val="none" w:sz="0" w:space="0" w:color="auto"/>
        <w:right w:val="none" w:sz="0" w:space="0" w:color="auto"/>
      </w:divBdr>
      <w:divsChild>
        <w:div w:id="2004307861">
          <w:marLeft w:val="0"/>
          <w:marRight w:val="0"/>
          <w:marTop w:val="0"/>
          <w:marBottom w:val="0"/>
          <w:divBdr>
            <w:top w:val="single" w:sz="2" w:space="0" w:color="auto"/>
            <w:left w:val="single" w:sz="2" w:space="0" w:color="auto"/>
            <w:bottom w:val="single" w:sz="2" w:space="0" w:color="auto"/>
            <w:right w:val="single" w:sz="2" w:space="0" w:color="auto"/>
          </w:divBdr>
        </w:div>
      </w:divsChild>
    </w:div>
    <w:div w:id="2043895141">
      <w:bodyDiv w:val="1"/>
      <w:marLeft w:val="0"/>
      <w:marRight w:val="0"/>
      <w:marTop w:val="0"/>
      <w:marBottom w:val="0"/>
      <w:divBdr>
        <w:top w:val="none" w:sz="0" w:space="0" w:color="auto"/>
        <w:left w:val="none" w:sz="0" w:space="0" w:color="auto"/>
        <w:bottom w:val="none" w:sz="0" w:space="0" w:color="auto"/>
        <w:right w:val="none" w:sz="0" w:space="0" w:color="auto"/>
      </w:divBdr>
    </w:div>
    <w:div w:id="2066558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76996-2DE2-4FAB-980C-330308807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2639</Words>
  <Characters>18793</Characters>
  <Application>Microsoft Office Word</Application>
  <DocSecurity>0</DocSecurity>
  <Lines>156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Hristova</dc:creator>
  <cp:keywords/>
  <dc:description/>
  <cp:lastModifiedBy>Katerina Hristova</cp:lastModifiedBy>
  <cp:revision>2</cp:revision>
  <dcterms:created xsi:type="dcterms:W3CDTF">2024-11-15T23:36:00Z</dcterms:created>
  <dcterms:modified xsi:type="dcterms:W3CDTF">2024-11-15T23:36:00Z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fa2c5c2f4bebbc7c0c23cffad55ccd2a4dc9da6083c8caa44607ca2a3a5ed7da</vt:lpwstr>
  </property>
</Properties>
</file>