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0BAD380C" wp14:paraId="15757568" wp14:textId="5D4E5906">
      <w:pPr>
        <w:spacing w:after="160" w:line="259" w:lineRule="auto"/>
        <w:ind w:left="1440"/>
        <w:rPr>
          <w:rFonts w:ascii="Calibri" w:hAnsi="Calibri" w:eastAsia="Calibri" w:cs="Calibri"/>
          <w:b w:val="0"/>
          <w:bCs w:val="0"/>
          <w:i w:val="0"/>
          <w:iCs w:val="0"/>
          <w:caps w:val="0"/>
          <w:smallCaps w:val="0"/>
          <w:noProof w:val="0"/>
          <w:color w:val="000000" w:themeColor="text1" w:themeTint="FF" w:themeShade="FF"/>
          <w:sz w:val="22"/>
          <w:szCs w:val="22"/>
          <w:lang w:val="en-US"/>
        </w:rPr>
      </w:pPr>
      <w:r w:rsidRPr="0BAD380C" w:rsidR="3D8E427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6796801B">
        <w:drawing>
          <wp:inline xmlns:wp14="http://schemas.microsoft.com/office/word/2010/wordprocessingDrawing" wp14:editId="209EBA7F" wp14:anchorId="0959551D">
            <wp:extent cx="3743325" cy="1200150"/>
            <wp:effectExtent l="0" t="0" r="0" b="0"/>
            <wp:docPr id="331461082" name="" descr="Emergency Notices | UWTSD" title=""/>
            <wp:cNvGraphicFramePr>
              <a:graphicFrameLocks noChangeAspect="1"/>
            </wp:cNvGraphicFramePr>
            <a:graphic>
              <a:graphicData uri="http://schemas.openxmlformats.org/drawingml/2006/picture">
                <pic:pic>
                  <pic:nvPicPr>
                    <pic:cNvPr id="0" name=""/>
                    <pic:cNvPicPr/>
                  </pic:nvPicPr>
                  <pic:blipFill>
                    <a:blip r:embed="Refbbea73840944c9">
                      <a:extLst xmlns:a="http://schemas.openxmlformats.org/drawingml/2006/main">
                        <a:ext xmlns:a="http://schemas.openxmlformats.org/drawingml/2006/main" uri="{28A0092B-C50C-407E-A947-70E740481C1C}">
                          <a14:useLocalDpi xmlns:a14="http://schemas.microsoft.com/office/drawing/2010/main" val="0"/>
                        </a:ext>
                      </a:extLst>
                    </a:blip>
                    <a:srcRect l="0" t="0" r="0" b="0"/>
                    <a:stretch>
                      <a:fillRect/>
                    </a:stretch>
                  </pic:blipFill>
                  <pic:spPr xmlns:pic="http://schemas.openxmlformats.org/drawingml/2006/picture">
                    <a:xfrm xmlns:a="http://schemas.openxmlformats.org/drawingml/2006/main" rot="0" flipH="0" flipV="0">
                      <a:off x="0" y="0"/>
                      <a:ext cx="3743325" cy="1200150"/>
                    </a:xfrm>
                    <a:prstGeom xmlns:a="http://schemas.openxmlformats.org/drawingml/2006/main" prst="rect">
                      <a:avLst/>
                    </a:prstGeom>
                  </pic:spPr>
                </pic:pic>
              </a:graphicData>
            </a:graphic>
          </wp:inline>
        </w:drawing>
      </w:r>
    </w:p>
    <w:p xmlns:wp14="http://schemas.microsoft.com/office/word/2010/wordml" w:rsidP="1BD4E006" wp14:paraId="24A1CB93" wp14:textId="691B703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1BD4E006" wp14:paraId="618BA5A4" wp14:textId="6DD5DAA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1BD4E006" wp14:paraId="56312BB0" wp14:textId="459EC08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4FFCAA99" wp14:paraId="25AD626D" wp14:textId="50BD6501">
      <w:pPr>
        <w:pStyle w:val="Normal"/>
        <w:spacing w:before="120" w:after="120" w:line="240" w:lineRule="auto"/>
        <w:ind w:left="0"/>
        <w:jc w:val="center"/>
        <w:rPr>
          <w:rFonts w:ascii="Arial" w:hAnsi="Arial" w:eastAsia="Arial" w:cs="Arial"/>
          <w:b w:val="1"/>
          <w:bCs w:val="1"/>
          <w:i w:val="0"/>
          <w:iCs w:val="0"/>
          <w:caps w:val="0"/>
          <w:smallCaps w:val="0"/>
          <w:noProof w:val="0"/>
          <w:color w:val="000000" w:themeColor="text1" w:themeTint="FF" w:themeShade="FF"/>
          <w:sz w:val="22"/>
          <w:szCs w:val="22"/>
          <w:lang w:val="en-GB"/>
        </w:rPr>
      </w:pPr>
      <w:r w:rsidRPr="4FFCAA99" w:rsidR="27A9B437">
        <w:rPr>
          <w:rFonts w:ascii="Calibri Light" w:hAnsi="Calibri Light" w:eastAsia="Calibri Light" w:cs="Calibri Light"/>
          <w:b w:val="0"/>
          <w:bCs w:val="0"/>
          <w:i w:val="0"/>
          <w:iCs w:val="0"/>
          <w:caps w:val="0"/>
          <w:smallCaps w:val="0"/>
          <w:noProof w:val="0"/>
          <w:color w:val="000000" w:themeColor="text1" w:themeTint="FF" w:themeShade="FF"/>
          <w:sz w:val="56"/>
          <w:szCs w:val="56"/>
          <w:lang w:val="en-US"/>
        </w:rPr>
        <w:t xml:space="preserve">Electrical Engineering </w:t>
      </w:r>
      <w:r w:rsidRPr="4FFCAA99" w:rsidR="038B2152">
        <w:rPr>
          <w:rFonts w:ascii="Calibri Light" w:hAnsi="Calibri Light" w:eastAsia="Calibri Light" w:cs="Calibri Light"/>
          <w:b w:val="0"/>
          <w:bCs w:val="0"/>
          <w:i w:val="0"/>
          <w:iCs w:val="0"/>
          <w:caps w:val="0"/>
          <w:smallCaps w:val="0"/>
          <w:noProof w:val="0"/>
          <w:color w:val="000000" w:themeColor="text1" w:themeTint="FF" w:themeShade="FF"/>
          <w:sz w:val="56"/>
          <w:szCs w:val="56"/>
          <w:lang w:val="en-US"/>
        </w:rPr>
        <w:t xml:space="preserve"> </w:t>
      </w:r>
    </w:p>
    <w:p xmlns:wp14="http://schemas.microsoft.com/office/word/2010/wordml" w:rsidP="0BAD380C" wp14:paraId="09180FE2" wp14:textId="68BB4A42">
      <w:pPr>
        <w:pStyle w:val="Normal"/>
        <w:rPr>
          <w:noProof w:val="0"/>
          <w:lang w:val="en-US"/>
        </w:rPr>
      </w:pPr>
    </w:p>
    <w:p w:rsidR="0BAD380C" w:rsidP="0BAD380C" w:rsidRDefault="0BAD380C" w14:paraId="1AA7794F" w14:textId="2FF0FBD0">
      <w:pPr>
        <w:pStyle w:val="Normal"/>
        <w:rPr>
          <w:noProof w:val="0"/>
          <w:lang w:val="en-US"/>
        </w:rPr>
      </w:pPr>
    </w:p>
    <w:p w:rsidR="0BAD380C" w:rsidP="0BAD380C" w:rsidRDefault="0BAD380C" w14:paraId="107F7FDF" w14:textId="04FAFB1E">
      <w:pPr>
        <w:pStyle w:val="Normal"/>
        <w:rPr>
          <w:noProof w:val="0"/>
          <w:lang w:val="en-US"/>
        </w:rPr>
      </w:pPr>
    </w:p>
    <w:p w:rsidR="0BAD380C" w:rsidP="0BAD380C" w:rsidRDefault="0BAD380C" w14:paraId="32AACC10" w14:textId="72F7DBC9">
      <w:pPr>
        <w:pStyle w:val="Normal"/>
        <w:rPr>
          <w:noProof w:val="0"/>
          <w:lang w:val="en-US"/>
        </w:rPr>
      </w:pPr>
    </w:p>
    <w:p xmlns:wp14="http://schemas.microsoft.com/office/word/2010/wordml" w:rsidP="4FFCAA99" wp14:paraId="3F34BE8C" wp14:textId="263FAE85">
      <w:pPr>
        <w:spacing w:after="0" w:line="240" w:lineRule="auto"/>
        <w:jc w:val="center"/>
        <w:rPr>
          <w:rFonts w:ascii="Arial" w:hAnsi="Arial" w:eastAsia="Arial" w:cs="Arial"/>
          <w:b w:val="0"/>
          <w:bCs w:val="0"/>
          <w:i w:val="0"/>
          <w:iCs w:val="0"/>
          <w:caps w:val="0"/>
          <w:smallCaps w:val="0"/>
          <w:noProof w:val="0"/>
          <w:color w:val="1F3864" w:themeColor="accent1" w:themeTint="FF" w:themeShade="80"/>
          <w:sz w:val="32"/>
          <w:szCs w:val="32"/>
          <w:lang w:val="en-US"/>
        </w:rPr>
      </w:pPr>
      <w:r w:rsidRPr="4FFCAA99" w:rsidR="3D8E427F">
        <w:rPr>
          <w:rFonts w:ascii="Arial" w:hAnsi="Arial" w:eastAsia="Arial" w:cs="Arial"/>
          <w:b w:val="1"/>
          <w:bCs w:val="1"/>
          <w:i w:val="0"/>
          <w:iCs w:val="0"/>
          <w:caps w:val="0"/>
          <w:smallCaps w:val="0"/>
          <w:noProof w:val="0"/>
          <w:color w:val="1F3864" w:themeColor="accent1" w:themeTint="FF" w:themeShade="80"/>
          <w:sz w:val="32"/>
          <w:szCs w:val="32"/>
          <w:lang w:val="en-US"/>
        </w:rPr>
        <w:t>Module: ACDA</w:t>
      </w:r>
      <w:r w:rsidRPr="4FFCAA99" w:rsidR="7C83D624">
        <w:rPr>
          <w:rFonts w:ascii="Arial" w:hAnsi="Arial" w:eastAsia="Arial" w:cs="Arial"/>
          <w:b w:val="1"/>
          <w:bCs w:val="1"/>
          <w:i w:val="0"/>
          <w:iCs w:val="0"/>
          <w:caps w:val="0"/>
          <w:smallCaps w:val="0"/>
          <w:noProof w:val="0"/>
          <w:color w:val="1F3864" w:themeColor="accent1" w:themeTint="FF" w:themeShade="80"/>
          <w:sz w:val="32"/>
          <w:szCs w:val="32"/>
          <w:lang w:val="en-US"/>
        </w:rPr>
        <w:t>5</w:t>
      </w:r>
      <w:r w:rsidRPr="4FFCAA99" w:rsidR="3D8E427F">
        <w:rPr>
          <w:rFonts w:ascii="Arial" w:hAnsi="Arial" w:eastAsia="Arial" w:cs="Arial"/>
          <w:b w:val="1"/>
          <w:bCs w:val="1"/>
          <w:i w:val="0"/>
          <w:iCs w:val="0"/>
          <w:caps w:val="0"/>
          <w:smallCaps w:val="0"/>
          <w:noProof w:val="0"/>
          <w:color w:val="1F3864" w:themeColor="accent1" w:themeTint="FF" w:themeShade="80"/>
          <w:sz w:val="32"/>
          <w:szCs w:val="32"/>
          <w:lang w:val="en-US"/>
        </w:rPr>
        <w:t>00</w:t>
      </w:r>
      <w:r w:rsidRPr="4FFCAA99" w:rsidR="6EA713D2">
        <w:rPr>
          <w:rFonts w:ascii="Arial" w:hAnsi="Arial" w:eastAsia="Arial" w:cs="Arial"/>
          <w:b w:val="1"/>
          <w:bCs w:val="1"/>
          <w:i w:val="0"/>
          <w:iCs w:val="0"/>
          <w:caps w:val="0"/>
          <w:smallCaps w:val="0"/>
          <w:noProof w:val="0"/>
          <w:color w:val="1F3864" w:themeColor="accent1" w:themeTint="FF" w:themeShade="80"/>
          <w:sz w:val="32"/>
          <w:szCs w:val="32"/>
          <w:lang w:val="en-US"/>
        </w:rPr>
        <w:t>1</w:t>
      </w:r>
      <w:r w:rsidRPr="4FFCAA99" w:rsidR="3D8E427F">
        <w:rPr>
          <w:rFonts w:ascii="Arial" w:hAnsi="Arial" w:eastAsia="Arial" w:cs="Arial"/>
          <w:b w:val="1"/>
          <w:bCs w:val="1"/>
          <w:i w:val="0"/>
          <w:iCs w:val="0"/>
          <w:caps w:val="0"/>
          <w:smallCaps w:val="0"/>
          <w:noProof w:val="0"/>
          <w:color w:val="1F3864" w:themeColor="accent1" w:themeTint="FF" w:themeShade="80"/>
          <w:sz w:val="32"/>
          <w:szCs w:val="32"/>
          <w:lang w:val="en-US"/>
        </w:rPr>
        <w:t xml:space="preserve">  </w:t>
      </w:r>
    </w:p>
    <w:p xmlns:wp14="http://schemas.microsoft.com/office/word/2010/wordml" w:rsidP="0BAD380C" wp14:paraId="3CB74FEB" wp14:textId="410140C1">
      <w:pPr>
        <w:pStyle w:val="Normal"/>
        <w:spacing w:after="0" w:line="240" w:lineRule="auto"/>
        <w:jc w:val="center"/>
        <w:rPr>
          <w:rFonts w:ascii="Arial" w:hAnsi="Arial" w:eastAsia="Arial" w:cs="Arial"/>
          <w:b w:val="0"/>
          <w:bCs w:val="0"/>
          <w:i w:val="0"/>
          <w:iCs w:val="0"/>
          <w:caps w:val="0"/>
          <w:smallCaps w:val="0"/>
          <w:noProof w:val="0"/>
          <w:color w:val="1F3864" w:themeColor="accent1" w:themeTint="FF" w:themeShade="80"/>
          <w:sz w:val="32"/>
          <w:szCs w:val="32"/>
          <w:lang w:val="en-US"/>
        </w:rPr>
      </w:pPr>
    </w:p>
    <w:p xmlns:wp14="http://schemas.microsoft.com/office/word/2010/wordml" w:rsidP="4FFCAA99" wp14:paraId="08EE26EA" wp14:textId="5E62728B">
      <w:pPr>
        <w:spacing w:after="0" w:line="240" w:lineRule="auto"/>
        <w:jc w:val="center"/>
        <w:rPr>
          <w:rFonts w:ascii="Arial" w:hAnsi="Arial" w:eastAsia="Arial" w:cs="Arial"/>
          <w:b w:val="1"/>
          <w:bCs w:val="1"/>
          <w:i w:val="0"/>
          <w:iCs w:val="0"/>
          <w:caps w:val="0"/>
          <w:smallCaps w:val="0"/>
          <w:noProof w:val="0"/>
          <w:color w:val="1F3864" w:themeColor="accent1" w:themeTint="FF" w:themeShade="80"/>
          <w:sz w:val="32"/>
          <w:szCs w:val="32"/>
          <w:lang w:val="en-US"/>
        </w:rPr>
      </w:pPr>
      <w:r w:rsidRPr="4FFCAA99" w:rsidR="3D8E427F">
        <w:rPr>
          <w:rFonts w:ascii="Arial" w:hAnsi="Arial" w:eastAsia="Arial" w:cs="Arial"/>
          <w:b w:val="1"/>
          <w:bCs w:val="1"/>
          <w:i w:val="0"/>
          <w:iCs w:val="0"/>
          <w:caps w:val="0"/>
          <w:smallCaps w:val="0"/>
          <w:noProof w:val="0"/>
          <w:color w:val="1F3864" w:themeColor="accent1" w:themeTint="FF" w:themeShade="80"/>
          <w:sz w:val="32"/>
          <w:szCs w:val="32"/>
          <w:lang w:val="en-US"/>
        </w:rPr>
        <w:t xml:space="preserve">Title: </w:t>
      </w:r>
      <w:r w:rsidRPr="4FFCAA99" w:rsidR="68407D6E">
        <w:rPr>
          <w:rFonts w:ascii="Arial" w:hAnsi="Arial" w:eastAsia="Arial" w:cs="Arial"/>
          <w:b w:val="1"/>
          <w:bCs w:val="1"/>
          <w:i w:val="0"/>
          <w:iCs w:val="0"/>
          <w:caps w:val="0"/>
          <w:smallCaps w:val="0"/>
          <w:noProof w:val="0"/>
          <w:color w:val="1F3864" w:themeColor="accent1" w:themeTint="FF" w:themeShade="80"/>
          <w:sz w:val="32"/>
          <w:szCs w:val="32"/>
          <w:lang w:val="en-US"/>
        </w:rPr>
        <w:t>Analysis of an RLC network</w:t>
      </w:r>
    </w:p>
    <w:p xmlns:wp14="http://schemas.microsoft.com/office/word/2010/wordml" w:rsidP="1BD4E006" wp14:paraId="3067AF83" wp14:textId="7A39A52B">
      <w:pPr>
        <w:spacing w:after="0" w:line="240" w:lineRule="auto"/>
        <w:jc w:val="center"/>
        <w:rPr>
          <w:rFonts w:ascii="Arial" w:hAnsi="Arial" w:eastAsia="Arial" w:cs="Arial"/>
          <w:b w:val="0"/>
          <w:bCs w:val="0"/>
          <w:i w:val="0"/>
          <w:iCs w:val="0"/>
          <w:caps w:val="0"/>
          <w:smallCaps w:val="0"/>
          <w:noProof w:val="0"/>
          <w:color w:val="1F3864" w:themeColor="accent1" w:themeTint="FF" w:themeShade="80"/>
          <w:sz w:val="32"/>
          <w:szCs w:val="32"/>
          <w:lang w:val="en-US"/>
        </w:rPr>
      </w:pPr>
    </w:p>
    <w:p xmlns:wp14="http://schemas.microsoft.com/office/word/2010/wordml" w:rsidP="1BD4E006" wp14:paraId="247306CD" wp14:textId="6D90DEEE">
      <w:pPr>
        <w:spacing w:after="0" w:line="240" w:lineRule="auto"/>
        <w:jc w:val="center"/>
        <w:rPr>
          <w:rFonts w:ascii="Arial" w:hAnsi="Arial" w:eastAsia="Arial" w:cs="Arial"/>
          <w:b w:val="0"/>
          <w:bCs w:val="0"/>
          <w:i w:val="0"/>
          <w:iCs w:val="0"/>
          <w:caps w:val="0"/>
          <w:smallCaps w:val="0"/>
          <w:noProof w:val="0"/>
          <w:color w:val="1F3864" w:themeColor="accent1" w:themeTint="FF" w:themeShade="80"/>
          <w:sz w:val="32"/>
          <w:szCs w:val="32"/>
          <w:lang w:val="en-US"/>
        </w:rPr>
      </w:pPr>
      <w:r w:rsidRPr="1BD4E006" w:rsidR="3D8E427F">
        <w:rPr>
          <w:rFonts w:ascii="Arial" w:hAnsi="Arial" w:eastAsia="Arial" w:cs="Arial"/>
          <w:b w:val="1"/>
          <w:bCs w:val="1"/>
          <w:i w:val="0"/>
          <w:iCs w:val="0"/>
          <w:caps w:val="0"/>
          <w:smallCaps w:val="0"/>
          <w:noProof w:val="0"/>
          <w:color w:val="1F3864" w:themeColor="accent1" w:themeTint="FF" w:themeShade="80"/>
          <w:sz w:val="32"/>
          <w:szCs w:val="32"/>
          <w:lang w:val="en-US"/>
        </w:rPr>
        <w:t>Student Number: 2220588</w:t>
      </w:r>
    </w:p>
    <w:p xmlns:wp14="http://schemas.microsoft.com/office/word/2010/wordml" w:rsidP="1BD4E006" wp14:paraId="31C5D8E5" wp14:textId="09E7383D">
      <w:pPr>
        <w:spacing w:after="0" w:line="240" w:lineRule="auto"/>
        <w:jc w:val="center"/>
        <w:rPr>
          <w:rFonts w:ascii="Arial" w:hAnsi="Arial" w:eastAsia="Arial" w:cs="Arial"/>
          <w:b w:val="0"/>
          <w:bCs w:val="0"/>
          <w:i w:val="0"/>
          <w:iCs w:val="0"/>
          <w:caps w:val="0"/>
          <w:smallCaps w:val="0"/>
          <w:noProof w:val="0"/>
          <w:color w:val="1F3864" w:themeColor="accent1" w:themeTint="FF" w:themeShade="80"/>
          <w:sz w:val="32"/>
          <w:szCs w:val="32"/>
          <w:lang w:val="en-US"/>
        </w:rPr>
      </w:pPr>
    </w:p>
    <w:p xmlns:wp14="http://schemas.microsoft.com/office/word/2010/wordml" w:rsidP="1BD4E006" wp14:paraId="70EE26D3" wp14:textId="6C886012">
      <w:pPr>
        <w:spacing w:after="0" w:line="240" w:lineRule="auto"/>
        <w:jc w:val="center"/>
        <w:rPr>
          <w:rFonts w:ascii="Arial" w:hAnsi="Arial" w:eastAsia="Arial" w:cs="Arial"/>
          <w:b w:val="0"/>
          <w:bCs w:val="0"/>
          <w:i w:val="0"/>
          <w:iCs w:val="0"/>
          <w:caps w:val="0"/>
          <w:smallCaps w:val="0"/>
          <w:noProof w:val="0"/>
          <w:color w:val="1F3864" w:themeColor="accent1" w:themeTint="FF" w:themeShade="80"/>
          <w:sz w:val="32"/>
          <w:szCs w:val="32"/>
          <w:lang w:val="en-US"/>
        </w:rPr>
      </w:pPr>
      <w:r w:rsidRPr="1BD4E006" w:rsidR="3D8E427F">
        <w:rPr>
          <w:rFonts w:ascii="Arial" w:hAnsi="Arial" w:eastAsia="Arial" w:cs="Arial"/>
          <w:b w:val="1"/>
          <w:bCs w:val="1"/>
          <w:i w:val="0"/>
          <w:iCs w:val="0"/>
          <w:caps w:val="0"/>
          <w:smallCaps w:val="0"/>
          <w:noProof w:val="0"/>
          <w:color w:val="1F3864" w:themeColor="accent1" w:themeTint="FF" w:themeShade="80"/>
          <w:sz w:val="32"/>
          <w:szCs w:val="32"/>
          <w:lang w:val="en-US"/>
        </w:rPr>
        <w:t>Name: Luis Lloyd</w:t>
      </w:r>
    </w:p>
    <w:p xmlns:wp14="http://schemas.microsoft.com/office/word/2010/wordml" w:rsidP="1BD4E006" wp14:paraId="182B1B99" wp14:textId="7C4EDA3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1BD4E006" w:rsidR="3D8E427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1BD4E006" wp14:paraId="0A399380" wp14:textId="4673DAAD">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1BD4E006" wp14:paraId="3520DDCC" wp14:textId="7F127A8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1BD4E006" wp14:paraId="1B9E9873" wp14:textId="24771E3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1BD4E006" wp14:paraId="31E0ACA0" wp14:textId="1048AD9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1BD4E006" wp14:paraId="7A0F6C1A" wp14:textId="5744F7C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1BD4E006" wp14:paraId="2D1F2575" wp14:textId="44BD8D0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1BD4E006" wp14:paraId="5B3BB7CB" wp14:textId="0F48433A">
      <w:pPr>
        <w:spacing w:after="160" w:line="259" w:lineRule="auto"/>
        <w:rPr>
          <w:rFonts w:ascii="Segoe UI Emoji" w:hAnsi="Segoe UI Emoji" w:eastAsia="Segoe UI Emoji" w:cs="Segoe UI Emoji"/>
          <w:b w:val="0"/>
          <w:bCs w:val="0"/>
          <w:i w:val="0"/>
          <w:iCs w:val="0"/>
          <w:caps w:val="0"/>
          <w:smallCaps w:val="0"/>
          <w:noProof w:val="0"/>
          <w:color w:val="000000" w:themeColor="text1" w:themeTint="FF" w:themeShade="FF"/>
          <w:sz w:val="22"/>
          <w:szCs w:val="22"/>
          <w:lang w:val="en-US"/>
        </w:rPr>
      </w:pPr>
    </w:p>
    <w:p xmlns:wp14="http://schemas.microsoft.com/office/word/2010/wordml" w:rsidP="1BD4E006" wp14:paraId="405AE613" wp14:textId="179EF6B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1BD4E006" wp14:paraId="79BD5619" wp14:textId="50769191">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1BD4E006" wp14:paraId="536EB447" wp14:textId="0FC25191">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1BD4E006" wp14:paraId="66FDCE61" wp14:textId="2B410EE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1BD4E006" wp14:paraId="25EEF51A" wp14:textId="3E1D943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1BD4E006" wp14:paraId="39446B22" wp14:textId="50E0858B">
      <w:pPr>
        <w:spacing w:after="160" w:line="259" w:lineRule="auto"/>
        <w:rPr>
          <w:rFonts w:ascii="Calibri Light" w:hAnsi="Calibri Light" w:eastAsia="Calibri Light" w:cs="Calibri Light"/>
          <w:b w:val="0"/>
          <w:bCs w:val="0"/>
          <w:i w:val="0"/>
          <w:iCs w:val="0"/>
          <w:caps w:val="0"/>
          <w:smallCaps w:val="0"/>
          <w:noProof w:val="0"/>
          <w:color w:val="2F5496" w:themeColor="accent1" w:themeTint="FF" w:themeShade="BF"/>
          <w:sz w:val="32"/>
          <w:szCs w:val="32"/>
          <w:lang w:val="en-US"/>
        </w:rPr>
      </w:pPr>
      <w:r w:rsidRPr="1BD4E006" w:rsidR="3D8E427F">
        <w:rPr>
          <w:rFonts w:ascii="Calibri Light" w:hAnsi="Calibri Light" w:eastAsia="Calibri Light" w:cs="Calibri Light"/>
          <w:b w:val="0"/>
          <w:bCs w:val="0"/>
          <w:i w:val="0"/>
          <w:iCs w:val="0"/>
          <w:caps w:val="0"/>
          <w:smallCaps w:val="0"/>
          <w:strike w:val="0"/>
          <w:dstrike w:val="0"/>
          <w:noProof w:val="0"/>
          <w:color w:val="2F5496" w:themeColor="accent1" w:themeTint="FF" w:themeShade="BF"/>
          <w:sz w:val="32"/>
          <w:szCs w:val="32"/>
          <w:u w:val="single"/>
          <w:lang w:val="en-US"/>
        </w:rPr>
        <w:t>Contents</w:t>
      </w:r>
      <w:r w:rsidRPr="1BD4E006" w:rsidR="3D8E427F">
        <w:rPr>
          <w:rFonts w:ascii="Calibri Light" w:hAnsi="Calibri Light" w:eastAsia="Calibri Light" w:cs="Calibri Light"/>
          <w:b w:val="0"/>
          <w:bCs w:val="0"/>
          <w:i w:val="0"/>
          <w:iCs w:val="0"/>
          <w:caps w:val="0"/>
          <w:smallCaps w:val="0"/>
          <w:noProof w:val="0"/>
          <w:color w:val="2F5496" w:themeColor="accent1" w:themeTint="FF" w:themeShade="BF"/>
          <w:sz w:val="32"/>
          <w:szCs w:val="32"/>
          <w:lang w:val="en-US"/>
        </w:rPr>
        <w:t xml:space="preserve"> </w:t>
      </w:r>
    </w:p>
    <w:p xmlns:wp14="http://schemas.microsoft.com/office/word/2010/wordml" w:rsidP="0BAD380C" wp14:paraId="68F01D22" wp14:textId="325E86E9">
      <w:pPr>
        <w:tabs>
          <w:tab w:val="right" w:leader="dot" w:pos="9350"/>
        </w:tabs>
        <w:spacing w:after="10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BAD380C" w:rsidR="3D8E427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4FFCAA99" wp14:paraId="3CEE9C97" wp14:textId="2C54E36E">
      <w:pPr>
        <w:pStyle w:val="TOC1"/>
        <w:tabs>
          <w:tab w:val="right" w:leader="dot" w:pos="9360"/>
        </w:tabs>
        <w:spacing w:after="100" w:line="259" w:lineRule="auto"/>
        <w:rPr>
          <w:rStyle w:val="Hyperlink"/>
        </w:rPr>
      </w:pPr>
      <w:r>
        <w:fldChar w:fldCharType="begin"/>
      </w:r>
      <w:r>
        <w:instrText xml:space="preserve">TOC \o \z \u \h</w:instrText>
      </w:r>
      <w:r>
        <w:fldChar w:fldCharType="separate"/>
      </w:r>
      <w:hyperlink w:anchor="_Toc1418799947">
        <w:r w:rsidRPr="3452E561" w:rsidR="3452E561">
          <w:rPr>
            <w:rStyle w:val="Hyperlink"/>
          </w:rPr>
          <w:t>Abstract:</w:t>
        </w:r>
        <w:r>
          <w:tab/>
        </w:r>
        <w:r>
          <w:fldChar w:fldCharType="begin"/>
        </w:r>
        <w:r>
          <w:instrText xml:space="preserve">PAGEREF _Toc1418799947 \h</w:instrText>
        </w:r>
        <w:r>
          <w:fldChar w:fldCharType="separate"/>
        </w:r>
        <w:r w:rsidRPr="3452E561" w:rsidR="3452E561">
          <w:rPr>
            <w:rStyle w:val="Hyperlink"/>
          </w:rPr>
          <w:t>1</w:t>
        </w:r>
        <w:r>
          <w:fldChar w:fldCharType="end"/>
        </w:r>
      </w:hyperlink>
    </w:p>
    <w:p xmlns:wp14="http://schemas.microsoft.com/office/word/2010/wordml" w:rsidP="0BAD380C" wp14:paraId="23156EF4" wp14:textId="11863AF8">
      <w:pPr>
        <w:pStyle w:val="TOC1"/>
        <w:tabs>
          <w:tab w:val="right" w:leader="dot" w:pos="9360"/>
        </w:tabs>
        <w:bidi w:val="0"/>
        <w:spacing w:after="100" w:line="259" w:lineRule="auto"/>
        <w:rPr>
          <w:rStyle w:val="Hyperlink"/>
        </w:rPr>
      </w:pPr>
      <w:hyperlink w:anchor="_Toc1562093137">
        <w:r w:rsidRPr="3452E561" w:rsidR="3452E561">
          <w:rPr>
            <w:rStyle w:val="Hyperlink"/>
          </w:rPr>
          <w:t>Introduction:</w:t>
        </w:r>
        <w:r>
          <w:tab/>
        </w:r>
        <w:r>
          <w:fldChar w:fldCharType="begin"/>
        </w:r>
        <w:r>
          <w:instrText xml:space="preserve">PAGEREF _Toc1562093137 \h</w:instrText>
        </w:r>
        <w:r>
          <w:fldChar w:fldCharType="separate"/>
        </w:r>
        <w:r w:rsidRPr="3452E561" w:rsidR="3452E561">
          <w:rPr>
            <w:rStyle w:val="Hyperlink"/>
          </w:rPr>
          <w:t>1</w:t>
        </w:r>
        <w:r>
          <w:fldChar w:fldCharType="end"/>
        </w:r>
      </w:hyperlink>
    </w:p>
    <w:p xmlns:wp14="http://schemas.microsoft.com/office/word/2010/wordml" w:rsidP="0BAD380C" wp14:paraId="58F8F39C" wp14:textId="42BF30A1">
      <w:pPr>
        <w:pStyle w:val="TOC1"/>
        <w:tabs>
          <w:tab w:val="right" w:leader="dot" w:pos="9360"/>
        </w:tabs>
        <w:bidi w:val="0"/>
        <w:spacing w:after="100" w:line="259" w:lineRule="auto"/>
        <w:rPr>
          <w:rStyle w:val="Hyperlink"/>
        </w:rPr>
      </w:pPr>
      <w:hyperlink w:anchor="_Toc1669013179">
        <w:r w:rsidRPr="3452E561" w:rsidR="3452E561">
          <w:rPr>
            <w:rStyle w:val="Hyperlink"/>
          </w:rPr>
          <w:t>Method:</w:t>
        </w:r>
        <w:r>
          <w:tab/>
        </w:r>
        <w:r>
          <w:fldChar w:fldCharType="begin"/>
        </w:r>
        <w:r>
          <w:instrText xml:space="preserve">PAGEREF _Toc1669013179 \h</w:instrText>
        </w:r>
        <w:r>
          <w:fldChar w:fldCharType="separate"/>
        </w:r>
        <w:r w:rsidRPr="3452E561" w:rsidR="3452E561">
          <w:rPr>
            <w:rStyle w:val="Hyperlink"/>
          </w:rPr>
          <w:t>1</w:t>
        </w:r>
        <w:r>
          <w:fldChar w:fldCharType="end"/>
        </w:r>
      </w:hyperlink>
    </w:p>
    <w:p xmlns:wp14="http://schemas.microsoft.com/office/word/2010/wordml" w:rsidP="0BAD380C" wp14:paraId="13989166" wp14:textId="396DC778">
      <w:pPr>
        <w:pStyle w:val="TOC1"/>
        <w:tabs>
          <w:tab w:val="right" w:leader="dot" w:pos="9360"/>
        </w:tabs>
        <w:bidi w:val="0"/>
        <w:spacing w:after="100" w:line="259" w:lineRule="auto"/>
        <w:rPr>
          <w:rStyle w:val="Hyperlink"/>
        </w:rPr>
      </w:pPr>
      <w:hyperlink w:anchor="_Toc1992488772">
        <w:r w:rsidRPr="3452E561" w:rsidR="3452E561">
          <w:rPr>
            <w:rStyle w:val="Hyperlink"/>
          </w:rPr>
          <w:t>Results:</w:t>
        </w:r>
        <w:r>
          <w:tab/>
        </w:r>
        <w:r>
          <w:fldChar w:fldCharType="begin"/>
        </w:r>
        <w:r>
          <w:instrText xml:space="preserve">PAGEREF _Toc1992488772 \h</w:instrText>
        </w:r>
        <w:r>
          <w:fldChar w:fldCharType="separate"/>
        </w:r>
        <w:r w:rsidRPr="3452E561" w:rsidR="3452E561">
          <w:rPr>
            <w:rStyle w:val="Hyperlink"/>
          </w:rPr>
          <w:t>1</w:t>
        </w:r>
        <w:r>
          <w:fldChar w:fldCharType="end"/>
        </w:r>
      </w:hyperlink>
    </w:p>
    <w:p xmlns:wp14="http://schemas.microsoft.com/office/word/2010/wordml" w:rsidP="3452E561" wp14:paraId="1A22918F" wp14:textId="14F080F4">
      <w:pPr>
        <w:pStyle w:val="TOC1"/>
        <w:tabs>
          <w:tab w:val="right" w:leader="dot" w:pos="9360"/>
        </w:tabs>
        <w:bidi w:val="0"/>
        <w:spacing w:after="100" w:line="259" w:lineRule="auto"/>
        <w:rPr>
          <w:rStyle w:val="Hyperlink"/>
        </w:rPr>
      </w:pPr>
      <w:hyperlink w:anchor="_Toc1208523571">
        <w:r w:rsidRPr="3452E561" w:rsidR="3452E561">
          <w:rPr>
            <w:rStyle w:val="Hyperlink"/>
          </w:rPr>
          <w:t>Discussion:</w:t>
        </w:r>
        <w:r>
          <w:tab/>
        </w:r>
        <w:r>
          <w:fldChar w:fldCharType="begin"/>
        </w:r>
        <w:r>
          <w:instrText xml:space="preserve">PAGEREF _Toc1208523571 \h</w:instrText>
        </w:r>
        <w:r>
          <w:fldChar w:fldCharType="separate"/>
        </w:r>
        <w:r w:rsidRPr="3452E561" w:rsidR="3452E561">
          <w:rPr>
            <w:rStyle w:val="Hyperlink"/>
          </w:rPr>
          <w:t>2</w:t>
        </w:r>
        <w:r>
          <w:fldChar w:fldCharType="end"/>
        </w:r>
      </w:hyperlink>
    </w:p>
    <w:p xmlns:wp14="http://schemas.microsoft.com/office/word/2010/wordml" w:rsidP="0BAD380C" wp14:paraId="6CDFE136" wp14:textId="2151A2AB">
      <w:pPr>
        <w:pStyle w:val="TOC1"/>
        <w:tabs>
          <w:tab w:val="right" w:leader="dot" w:pos="9360"/>
        </w:tabs>
        <w:bidi w:val="0"/>
        <w:spacing w:after="100" w:line="259" w:lineRule="auto"/>
        <w:rPr>
          <w:rStyle w:val="Hyperlink"/>
          <w:noProof w:val="0"/>
          <w:lang w:val="en-US"/>
        </w:rPr>
      </w:pPr>
      <w:hyperlink w:anchor="_Toc883247959">
        <w:r w:rsidRPr="3452E561" w:rsidR="3452E561">
          <w:rPr>
            <w:rStyle w:val="Hyperlink"/>
          </w:rPr>
          <w:t>Conclusion:</w:t>
        </w:r>
        <w:r>
          <w:tab/>
        </w:r>
        <w:r>
          <w:fldChar w:fldCharType="begin"/>
        </w:r>
        <w:r>
          <w:instrText xml:space="preserve">PAGEREF _Toc883247959 \h</w:instrText>
        </w:r>
        <w:r>
          <w:fldChar w:fldCharType="separate"/>
        </w:r>
        <w:r w:rsidRPr="3452E561" w:rsidR="3452E561">
          <w:rPr>
            <w:rStyle w:val="Hyperlink"/>
          </w:rPr>
          <w:t>2</w:t>
        </w:r>
        <w:r>
          <w:fldChar w:fldCharType="end"/>
        </w:r>
      </w:hyperlink>
    </w:p>
    <w:p w:rsidR="4FFCAA99" w:rsidP="4FFCAA99" w:rsidRDefault="4FFCAA99" w14:paraId="7B941041" w14:textId="08E2465C">
      <w:pPr>
        <w:pStyle w:val="TOC1"/>
        <w:tabs>
          <w:tab w:val="right" w:leader="dot" w:pos="9360"/>
        </w:tabs>
        <w:bidi w:val="0"/>
      </w:pPr>
      <w:hyperlink w:anchor="_Toc1756420390">
        <w:r w:rsidRPr="3452E561" w:rsidR="3452E561">
          <w:rPr>
            <w:rStyle w:val="Hyperlink"/>
          </w:rPr>
          <w:t>References:</w:t>
        </w:r>
        <w:r>
          <w:tab/>
        </w:r>
        <w:r>
          <w:fldChar w:fldCharType="begin"/>
        </w:r>
        <w:r>
          <w:instrText xml:space="preserve">PAGEREF _Toc1756420390 \h</w:instrText>
        </w:r>
        <w:r>
          <w:fldChar w:fldCharType="separate"/>
        </w:r>
        <w:r w:rsidRPr="3452E561" w:rsidR="3452E561">
          <w:rPr>
            <w:rStyle w:val="Hyperlink"/>
          </w:rPr>
          <w:t>2</w:t>
        </w:r>
        <w:r>
          <w:fldChar w:fldCharType="end"/>
        </w:r>
      </w:hyperlink>
      <w:r>
        <w:fldChar w:fldCharType="end"/>
      </w:r>
    </w:p>
    <w:p w:rsidR="0BAD380C" w:rsidP="0BAD380C" w:rsidRDefault="0BAD380C" w14:paraId="19A302ED" w14:textId="48DC8C86">
      <w:pPr>
        <w:pStyle w:val="Heading1"/>
        <w:rPr>
          <w:noProof w:val="0"/>
          <w:lang w:val="en-US"/>
        </w:rPr>
      </w:pPr>
    </w:p>
    <w:p w:rsidR="3452E561" w:rsidP="3452E561" w:rsidRDefault="3452E561" w14:paraId="169F3132" w14:textId="2A55B155">
      <w:pPr>
        <w:pStyle w:val="Normal"/>
        <w:rPr>
          <w:noProof w:val="0"/>
          <w:lang w:val="en-US"/>
        </w:rPr>
      </w:pPr>
    </w:p>
    <w:p w:rsidR="09B3B157" w:rsidP="4FFCAA99" w:rsidRDefault="09B3B157" w14:paraId="1E90FC1E" w14:textId="23C0AE17">
      <w:pPr>
        <w:pStyle w:val="Heading1"/>
        <w:rPr>
          <w:noProof w:val="0"/>
          <w:lang w:val="en-US"/>
        </w:rPr>
      </w:pPr>
      <w:bookmarkStart w:name="_Toc1251426591" w:id="1746084361"/>
      <w:bookmarkStart w:name="_Toc1418799947" w:id="558096908"/>
      <w:r w:rsidRPr="3452E561" w:rsidR="272F0B51">
        <w:rPr>
          <w:noProof w:val="0"/>
          <w:lang w:val="en-US"/>
        </w:rPr>
        <w:t>Abstract:</w:t>
      </w:r>
      <w:bookmarkEnd w:id="1746084361"/>
      <w:bookmarkEnd w:id="558096908"/>
    </w:p>
    <w:p w:rsidR="09B3B157" w:rsidP="4FFCAA99" w:rsidRDefault="09B3B157" w14:paraId="1E218BC5" w14:textId="4DA78724">
      <w:pPr>
        <w:pStyle w:val="Normal"/>
        <w:rPr>
          <w:noProof w:val="0"/>
          <w:lang w:val="en-US"/>
        </w:rPr>
      </w:pPr>
    </w:p>
    <w:p w:rsidR="09B3B157" w:rsidP="4FFCAA99" w:rsidRDefault="09B3B157" w14:paraId="67B2281F" w14:textId="1AB37965">
      <w:pPr>
        <w:pStyle w:val="Normal"/>
        <w:rPr>
          <w:noProof w:val="0"/>
          <w:lang w:val="en-US"/>
        </w:rPr>
      </w:pPr>
      <w:r w:rsidRPr="7CF4FDC8" w:rsidR="642F5845">
        <w:rPr>
          <w:noProof w:val="0"/>
          <w:lang w:val="en-US"/>
        </w:rPr>
        <w:t xml:space="preserve">This report </w:t>
      </w:r>
      <w:r w:rsidRPr="7CF4FDC8" w:rsidR="50AB21E0">
        <w:rPr>
          <w:noProof w:val="0"/>
          <w:lang w:val="en-US"/>
        </w:rPr>
        <w:t>investigates</w:t>
      </w:r>
      <w:r w:rsidRPr="7CF4FDC8" w:rsidR="642F5845">
        <w:rPr>
          <w:noProof w:val="0"/>
          <w:lang w:val="en-US"/>
        </w:rPr>
        <w:t xml:space="preserve"> the design and analysis of a </w:t>
      </w:r>
      <w:r w:rsidRPr="7CF4FDC8" w:rsidR="642F5845">
        <w:rPr>
          <w:noProof w:val="0"/>
          <w:lang w:val="en-US"/>
        </w:rPr>
        <w:t>parallel</w:t>
      </w:r>
      <w:r w:rsidRPr="7CF4FDC8" w:rsidR="642F5845">
        <w:rPr>
          <w:noProof w:val="0"/>
          <w:lang w:val="en-US"/>
        </w:rPr>
        <w:t xml:space="preserve"> R</w:t>
      </w:r>
      <w:r w:rsidRPr="7CF4FDC8" w:rsidR="642F5845">
        <w:rPr>
          <w:noProof w:val="0"/>
          <w:lang w:val="en-US"/>
        </w:rPr>
        <w:t>L</w:t>
      </w:r>
      <w:r w:rsidRPr="7CF4FDC8" w:rsidR="1E3C2AA2">
        <w:rPr>
          <w:noProof w:val="0"/>
          <w:lang w:val="en-US"/>
        </w:rPr>
        <w:t>-</w:t>
      </w:r>
      <w:r w:rsidRPr="7CF4FDC8" w:rsidR="642F5845">
        <w:rPr>
          <w:noProof w:val="0"/>
          <w:lang w:val="en-US"/>
        </w:rPr>
        <w:t>C circuit with a focus on power factor correction. Through simulations in Proteus and calculations in Excel, explor</w:t>
      </w:r>
      <w:r w:rsidRPr="7CF4FDC8" w:rsidR="70A84516">
        <w:rPr>
          <w:noProof w:val="0"/>
          <w:lang w:val="en-US"/>
        </w:rPr>
        <w:t>ing</w:t>
      </w:r>
      <w:r w:rsidRPr="7CF4FDC8" w:rsidR="642F5845">
        <w:rPr>
          <w:noProof w:val="0"/>
          <w:lang w:val="en-US"/>
        </w:rPr>
        <w:t xml:space="preserve"> the impact of varying frequencies and resonant conditions on the circuit's behavior. The derived capacitor value successfully corrected the power factor to ≥0.95. Phasor diagrams illustrated the dynamic relationships between </w:t>
      </w:r>
      <w:r w:rsidRPr="7CF4FDC8" w:rsidR="642F5845">
        <w:rPr>
          <w:noProof w:val="0"/>
          <w:lang w:val="en-US"/>
        </w:rPr>
        <w:t>component</w:t>
      </w:r>
      <w:r w:rsidRPr="7CF4FDC8" w:rsidR="642F5845">
        <w:rPr>
          <w:noProof w:val="0"/>
          <w:lang w:val="en-US"/>
        </w:rPr>
        <w:t xml:space="preserve"> voltages and currents at different frequencies. The study </w:t>
      </w:r>
      <w:r w:rsidRPr="7CF4FDC8" w:rsidR="642F5845">
        <w:rPr>
          <w:noProof w:val="0"/>
          <w:lang w:val="en-US"/>
        </w:rPr>
        <w:t>provides</w:t>
      </w:r>
      <w:r w:rsidRPr="7CF4FDC8" w:rsidR="642F5845">
        <w:rPr>
          <w:noProof w:val="0"/>
          <w:lang w:val="en-US"/>
        </w:rPr>
        <w:t xml:space="preserve"> insights into efficient power transfer, resonance conditions, and the role of power factor correction in </w:t>
      </w:r>
      <w:r w:rsidRPr="7CF4FDC8" w:rsidR="642F5845">
        <w:rPr>
          <w:noProof w:val="0"/>
          <w:lang w:val="en-US"/>
        </w:rPr>
        <w:t>optimizing</w:t>
      </w:r>
      <w:r w:rsidRPr="7CF4FDC8" w:rsidR="642F5845">
        <w:rPr>
          <w:noProof w:val="0"/>
          <w:lang w:val="en-US"/>
        </w:rPr>
        <w:t xml:space="preserve"> system performance</w:t>
      </w:r>
      <w:r w:rsidRPr="7CF4FDC8" w:rsidR="48713454">
        <w:rPr>
          <w:noProof w:val="0"/>
          <w:lang w:val="en-US"/>
        </w:rPr>
        <w:t>. Key findings include observations of circuit current and load voltage, phase difference determination, and analysis of power factor and capacitor value relationships.</w:t>
      </w:r>
    </w:p>
    <w:p w:rsidR="09B3B157" w:rsidP="4FFCAA99" w:rsidRDefault="09B3B157" w14:paraId="4F59479D" w14:textId="5ACD010A">
      <w:pPr>
        <w:pStyle w:val="Normal"/>
        <w:rPr>
          <w:noProof w:val="0"/>
          <w:lang w:val="en-US"/>
        </w:rPr>
      </w:pPr>
    </w:p>
    <w:p w:rsidR="09B3B157" w:rsidP="4FFCAA99" w:rsidRDefault="09B3B157" w14:paraId="049E1929" w14:textId="04A07C7E">
      <w:pPr>
        <w:pStyle w:val="Normal"/>
        <w:rPr>
          <w:noProof w:val="0"/>
          <w:lang w:val="en-US"/>
        </w:rPr>
      </w:pPr>
    </w:p>
    <w:p w:rsidR="3452E561" w:rsidP="3452E561" w:rsidRDefault="3452E561" w14:paraId="3F90C73D" w14:textId="7B4D584F">
      <w:pPr>
        <w:pStyle w:val="Normal"/>
        <w:rPr>
          <w:noProof w:val="0"/>
          <w:lang w:val="en-US"/>
        </w:rPr>
      </w:pPr>
    </w:p>
    <w:p w:rsidR="3452E561" w:rsidP="3452E561" w:rsidRDefault="3452E561" w14:paraId="10C39974" w14:textId="2A6CFADF">
      <w:pPr>
        <w:pStyle w:val="Normal"/>
        <w:rPr>
          <w:noProof w:val="0"/>
          <w:lang w:val="en-US"/>
        </w:rPr>
      </w:pPr>
    </w:p>
    <w:p w:rsidR="3452E561" w:rsidP="3452E561" w:rsidRDefault="3452E561" w14:paraId="59AB96F4" w14:textId="6EE15C04">
      <w:pPr>
        <w:pStyle w:val="Normal"/>
        <w:rPr>
          <w:noProof w:val="0"/>
          <w:lang w:val="en-US"/>
        </w:rPr>
      </w:pPr>
    </w:p>
    <w:p w:rsidR="3452E561" w:rsidP="3452E561" w:rsidRDefault="3452E561" w14:paraId="6805F795" w14:textId="0EE0E611">
      <w:pPr>
        <w:pStyle w:val="Normal"/>
        <w:rPr>
          <w:noProof w:val="0"/>
          <w:lang w:val="en-US"/>
        </w:rPr>
      </w:pPr>
    </w:p>
    <w:p w:rsidR="09B3B157" w:rsidP="0BAD380C" w:rsidRDefault="09B3B157" w14:paraId="2E61D937" w14:textId="360AD227">
      <w:pPr>
        <w:pStyle w:val="Heading1"/>
        <w:rPr>
          <w:noProof w:val="0"/>
          <w:lang w:val="en-US"/>
        </w:rPr>
      </w:pPr>
      <w:bookmarkStart w:name="_Toc785158425" w:id="1593230128"/>
      <w:bookmarkStart w:name="_Toc1562093137" w:id="1677609279"/>
      <w:r w:rsidRPr="3452E561" w:rsidR="497937F4">
        <w:rPr>
          <w:noProof w:val="0"/>
          <w:lang w:val="en-US"/>
        </w:rPr>
        <w:t>Introduction</w:t>
      </w:r>
      <w:r w:rsidRPr="3452E561" w:rsidR="497937F4">
        <w:rPr>
          <w:noProof w:val="0"/>
          <w:lang w:val="en-US"/>
        </w:rPr>
        <w:t>:</w:t>
      </w:r>
      <w:bookmarkEnd w:id="1593230128"/>
      <w:bookmarkEnd w:id="1677609279"/>
    </w:p>
    <w:p w:rsidR="4FFCAA99" w:rsidP="4FFCAA99" w:rsidRDefault="4FFCAA99" w14:paraId="24B03A27" w14:textId="3DCD9CB7">
      <w:pPr>
        <w:pStyle w:val="Normal"/>
        <w:rPr>
          <w:noProof w:val="0"/>
          <w:lang w:val="en-US"/>
        </w:rPr>
      </w:pPr>
    </w:p>
    <w:p w:rsidR="42AD2583" w:rsidP="3452E561" w:rsidRDefault="42AD2583" w14:paraId="299A8EDD" w14:textId="6C380412">
      <w:pPr>
        <w:pStyle w:val="Normal"/>
        <w:rPr>
          <w:noProof w:val="0"/>
          <w:lang w:val="en-US"/>
        </w:rPr>
      </w:pPr>
      <w:r w:rsidRPr="3452E561" w:rsidR="1AE4210C">
        <w:rPr>
          <w:noProof w:val="0"/>
          <w:lang w:val="en-US"/>
        </w:rPr>
        <w:t xml:space="preserve">In electrical engineering, the efficient </w:t>
      </w:r>
      <w:r w:rsidRPr="3452E561" w:rsidR="1AE4210C">
        <w:rPr>
          <w:noProof w:val="0"/>
          <w:lang w:val="en-US"/>
        </w:rPr>
        <w:t>utilization</w:t>
      </w:r>
      <w:r w:rsidRPr="3452E561" w:rsidR="1AE4210C">
        <w:rPr>
          <w:noProof w:val="0"/>
          <w:lang w:val="en-US"/>
        </w:rPr>
        <w:t xml:space="preserve"> of electrical power is paramount, and power factor correction stands as a crucial aspect in achieving this goal. This study </w:t>
      </w:r>
      <w:r w:rsidRPr="3452E561" w:rsidR="150D5755">
        <w:rPr>
          <w:noProof w:val="0"/>
          <w:lang w:val="en-US"/>
        </w:rPr>
        <w:t>investigates</w:t>
      </w:r>
      <w:r w:rsidRPr="3452E561" w:rsidR="1AE4210C">
        <w:rPr>
          <w:noProof w:val="0"/>
          <w:lang w:val="en-US"/>
        </w:rPr>
        <w:t xml:space="preserve"> the intricate dynamics of a</w:t>
      </w:r>
      <w:r w:rsidRPr="3452E561" w:rsidR="1AE4210C">
        <w:rPr>
          <w:noProof w:val="0"/>
          <w:lang w:val="en-US"/>
        </w:rPr>
        <w:t xml:space="preserve"> </w:t>
      </w:r>
      <w:r w:rsidRPr="3452E561" w:rsidR="1AE4210C">
        <w:rPr>
          <w:noProof w:val="0"/>
          <w:lang w:val="en-US"/>
        </w:rPr>
        <w:t>parallel</w:t>
      </w:r>
      <w:r w:rsidRPr="3452E561" w:rsidR="1AE4210C">
        <w:rPr>
          <w:noProof w:val="0"/>
          <w:lang w:val="en-US"/>
        </w:rPr>
        <w:t xml:space="preserve"> </w:t>
      </w:r>
      <w:r w:rsidRPr="3452E561" w:rsidR="1AE4210C">
        <w:rPr>
          <w:noProof w:val="0"/>
          <w:lang w:val="en-US"/>
        </w:rPr>
        <w:t>RL</w:t>
      </w:r>
      <w:r w:rsidRPr="3452E561" w:rsidR="62CE7E15">
        <w:rPr>
          <w:noProof w:val="0"/>
          <w:lang w:val="en-US"/>
        </w:rPr>
        <w:t>-</w:t>
      </w:r>
      <w:r w:rsidRPr="3452E561" w:rsidR="1AE4210C">
        <w:rPr>
          <w:noProof w:val="0"/>
          <w:lang w:val="en-US"/>
        </w:rPr>
        <w:t xml:space="preserve">C circuit, examining the impact of varying frequencies and resonant conditions on its behavior. </w:t>
      </w:r>
    </w:p>
    <w:p w:rsidR="42AD2583" w:rsidP="6BD1DB53" w:rsidRDefault="42AD2583" w14:paraId="050B0860" w14:textId="4C88F004">
      <w:pPr>
        <w:pStyle w:val="Normal"/>
        <w:rPr>
          <w:noProof w:val="0"/>
          <w:lang w:val="en-US"/>
        </w:rPr>
      </w:pPr>
      <w:r w:rsidRPr="3452E561" w:rsidR="1AE4210C">
        <w:rPr>
          <w:noProof w:val="0"/>
          <w:lang w:val="en-US"/>
        </w:rPr>
        <w:t xml:space="preserve">The power factor, a dimensionless parameter denoted by the symbol PF, is a measure of the effectiveness with which electrical power is converted into useful work output. It </w:t>
      </w:r>
      <w:r w:rsidRPr="3452E561" w:rsidR="1AE4210C">
        <w:rPr>
          <w:noProof w:val="0"/>
          <w:lang w:val="en-US"/>
        </w:rPr>
        <w:t>represents</w:t>
      </w:r>
      <w:r w:rsidRPr="3452E561" w:rsidR="1AE4210C">
        <w:rPr>
          <w:noProof w:val="0"/>
          <w:lang w:val="en-US"/>
        </w:rPr>
        <w:t xml:space="preserve"> the ratio of real power (active power) to </w:t>
      </w:r>
      <w:r w:rsidRPr="3452E561" w:rsidR="1AE4210C">
        <w:rPr>
          <w:noProof w:val="0"/>
          <w:lang w:val="en-US"/>
        </w:rPr>
        <w:t>apparent</w:t>
      </w:r>
      <w:r w:rsidRPr="3452E561" w:rsidR="1AE4210C">
        <w:rPr>
          <w:noProof w:val="0"/>
          <w:lang w:val="en-US"/>
        </w:rPr>
        <w:t xml:space="preserve"> power in an electrical system. A power factor of 1 </w:t>
      </w:r>
      <w:r w:rsidRPr="3452E561" w:rsidR="1AE4210C">
        <w:rPr>
          <w:noProof w:val="0"/>
          <w:lang w:val="en-US"/>
        </w:rPr>
        <w:t>indicates</w:t>
      </w:r>
      <w:r w:rsidRPr="3452E561" w:rsidR="1AE4210C">
        <w:rPr>
          <w:noProof w:val="0"/>
          <w:lang w:val="en-US"/>
        </w:rPr>
        <w:t xml:space="preserve"> ideal power transfer, while lower values denote inefficiencies due to reactive power components. In systems with inductive loads, such as motors and transformers, the power factor tends to lag, </w:t>
      </w:r>
      <w:r w:rsidRPr="3452E561" w:rsidR="1AE4210C">
        <w:rPr>
          <w:noProof w:val="0"/>
          <w:lang w:val="en-US"/>
        </w:rPr>
        <w:t>necessitating</w:t>
      </w:r>
      <w:r w:rsidRPr="3452E561" w:rsidR="1AE4210C">
        <w:rPr>
          <w:noProof w:val="0"/>
          <w:lang w:val="en-US"/>
        </w:rPr>
        <w:t xml:space="preserve"> corrective measures</w:t>
      </w:r>
      <w:r w:rsidRPr="3452E561" w:rsidR="1AE4210C">
        <w:rPr>
          <w:noProof w:val="0"/>
          <w:lang w:val="en-US"/>
        </w:rPr>
        <w:t>.</w:t>
      </w:r>
      <w:r w:rsidRPr="3452E561" w:rsidR="109E70EE">
        <w:rPr>
          <w:noProof w:val="0"/>
          <w:lang w:val="en-US"/>
        </w:rPr>
        <w:t xml:space="preserve"> </w:t>
      </w:r>
      <w:r w:rsidRPr="3452E561" w:rsidR="109E70EE">
        <w:rPr>
          <w:noProof w:val="0"/>
          <w:lang w:val="en-US"/>
        </w:rPr>
        <w:t>[</w:t>
      </w:r>
      <w:r w:rsidRPr="3452E561" w:rsidR="4416744B">
        <w:rPr>
          <w:noProof w:val="0"/>
          <w:lang w:val="en-US"/>
        </w:rPr>
        <w:t>1</w:t>
      </w:r>
      <w:r w:rsidRPr="3452E561" w:rsidR="109E70EE">
        <w:rPr>
          <w:noProof w:val="0"/>
          <w:lang w:val="en-US"/>
        </w:rPr>
        <w:t>]</w:t>
      </w:r>
      <w:r w:rsidRPr="3452E561" w:rsidR="109E70EE">
        <w:rPr>
          <w:noProof w:val="0"/>
          <w:lang w:val="en-US"/>
        </w:rPr>
        <w:t xml:space="preserve"> </w:t>
      </w:r>
    </w:p>
    <w:p w:rsidR="42AD2583" w:rsidP="6BD1DB53" w:rsidRDefault="42AD2583" w14:paraId="20CAEF13" w14:textId="2EEF34E2">
      <w:pPr>
        <w:pStyle w:val="Normal"/>
        <w:rPr>
          <w:noProof w:val="0"/>
          <w:lang w:val="en-US"/>
        </w:rPr>
      </w:pPr>
      <w:r w:rsidRPr="3452E561" w:rsidR="1AE4210C">
        <w:rPr>
          <w:noProof w:val="0"/>
          <w:lang w:val="en-US"/>
        </w:rPr>
        <w:t xml:space="preserve">The </w:t>
      </w:r>
      <w:r w:rsidRPr="3452E561" w:rsidR="1AE4210C">
        <w:rPr>
          <w:noProof w:val="0"/>
          <w:lang w:val="en-US"/>
        </w:rPr>
        <w:t>RLC Circuit:</w:t>
      </w:r>
    </w:p>
    <w:p w:rsidR="42AD2583" w:rsidP="4FFCAA99" w:rsidRDefault="42AD2583" w14:paraId="208D15FC" w14:textId="59DEE957">
      <w:pPr>
        <w:pStyle w:val="Normal"/>
      </w:pPr>
      <w:r w:rsidRPr="7CF4FDC8" w:rsidR="1AB3525E">
        <w:rPr>
          <w:noProof w:val="0"/>
          <w:lang w:val="en-US"/>
        </w:rPr>
        <w:t xml:space="preserve">The </w:t>
      </w:r>
      <w:r w:rsidRPr="7CF4FDC8" w:rsidR="42AD2583">
        <w:rPr>
          <w:noProof w:val="0"/>
          <w:lang w:val="en-US"/>
        </w:rPr>
        <w:t xml:space="preserve">study centers around a </w:t>
      </w:r>
      <w:r w:rsidRPr="7CF4FDC8" w:rsidR="42AD2583">
        <w:rPr>
          <w:noProof w:val="0"/>
          <w:lang w:val="en-US"/>
        </w:rPr>
        <w:t>parallel</w:t>
      </w:r>
      <w:r w:rsidRPr="7CF4FDC8" w:rsidR="42AD2583">
        <w:rPr>
          <w:noProof w:val="0"/>
          <w:lang w:val="en-US"/>
        </w:rPr>
        <w:t xml:space="preserve"> RLC circu</w:t>
      </w:r>
      <w:r w:rsidRPr="7CF4FDC8" w:rsidR="42AD2583">
        <w:rPr>
          <w:noProof w:val="0"/>
          <w:lang w:val="en-US"/>
        </w:rPr>
        <w:t xml:space="preserve">it, a configuration </w:t>
      </w:r>
      <w:r w:rsidRPr="7CF4FDC8" w:rsidR="42AD2583">
        <w:rPr>
          <w:noProof w:val="0"/>
          <w:lang w:val="en-US"/>
        </w:rPr>
        <w:t>comprising</w:t>
      </w:r>
      <w:r w:rsidRPr="7CF4FDC8" w:rsidR="42AD2583">
        <w:rPr>
          <w:noProof w:val="0"/>
          <w:lang w:val="en-US"/>
        </w:rPr>
        <w:t xml:space="preserve"> a resistor (</w:t>
      </w:r>
      <w:r w:rsidRPr="7CF4FDC8" w:rsidR="42AD2583">
        <w:rPr>
          <w:noProof w:val="0"/>
          <w:lang w:val="en-US"/>
        </w:rPr>
        <w:t>Rsrc</w:t>
      </w:r>
      <w:r w:rsidRPr="7CF4FDC8" w:rsidR="42AD2583">
        <w:rPr>
          <w:noProof w:val="0"/>
          <w:lang w:val="en-US"/>
        </w:rPr>
        <w:t>), an inductive load (</w:t>
      </w:r>
      <w:r w:rsidRPr="7CF4FDC8" w:rsidR="42AD2583">
        <w:rPr>
          <w:noProof w:val="0"/>
          <w:lang w:val="en-US"/>
        </w:rPr>
        <w:t>L</w:t>
      </w:r>
      <w:r w:rsidRPr="7CF4FDC8" w:rsidR="42AD2583">
        <w:rPr>
          <w:noProof w:val="0"/>
          <w:lang w:val="en-US"/>
        </w:rPr>
        <w:t>), and a power factor correction capacitor (</w:t>
      </w:r>
      <w:r w:rsidRPr="7CF4FDC8" w:rsidR="7BB46F5B">
        <w:rPr>
          <w:noProof w:val="0"/>
          <w:lang w:val="en-US"/>
        </w:rPr>
        <w:t>C</w:t>
      </w:r>
      <w:r w:rsidRPr="7CF4FDC8" w:rsidR="045FD147">
        <w:rPr>
          <w:noProof w:val="0"/>
          <w:lang w:val="en-US"/>
        </w:rPr>
        <w:t>pfc</w:t>
      </w:r>
      <w:r w:rsidRPr="7CF4FDC8" w:rsidR="42AD2583">
        <w:rPr>
          <w:noProof w:val="0"/>
          <w:lang w:val="en-US"/>
        </w:rPr>
        <w:t xml:space="preserve">). The </w:t>
      </w:r>
      <w:r w:rsidRPr="7CF4FDC8" w:rsidR="42AD2583">
        <w:rPr>
          <w:noProof w:val="0"/>
          <w:lang w:val="en-US"/>
        </w:rPr>
        <w:t>objective</w:t>
      </w:r>
      <w:r w:rsidRPr="7CF4FDC8" w:rsidR="42AD2583">
        <w:rPr>
          <w:noProof w:val="0"/>
          <w:lang w:val="en-US"/>
        </w:rPr>
        <w:t xml:space="preserve"> is to </w:t>
      </w:r>
      <w:r w:rsidRPr="7CF4FDC8" w:rsidR="42AD2583">
        <w:rPr>
          <w:noProof w:val="0"/>
          <w:lang w:val="en-US"/>
        </w:rPr>
        <w:t>optimize</w:t>
      </w:r>
      <w:r w:rsidRPr="7CF4FDC8" w:rsidR="42AD2583">
        <w:rPr>
          <w:noProof w:val="0"/>
          <w:lang w:val="en-US"/>
        </w:rPr>
        <w:t xml:space="preserve"> </w:t>
      </w:r>
      <w:r w:rsidRPr="7CF4FDC8" w:rsidR="3EFCC4BC">
        <w:rPr>
          <w:noProof w:val="0"/>
          <w:lang w:val="en-US"/>
        </w:rPr>
        <w:t>the power</w:t>
      </w:r>
      <w:r w:rsidRPr="7CF4FDC8" w:rsidR="42AD2583">
        <w:rPr>
          <w:noProof w:val="0"/>
          <w:lang w:val="en-US"/>
        </w:rPr>
        <w:t xml:space="preserve"> factor, </w:t>
      </w:r>
      <w:r w:rsidRPr="7CF4FDC8" w:rsidR="42AD2583">
        <w:rPr>
          <w:noProof w:val="0"/>
          <w:lang w:val="en-US"/>
        </w:rPr>
        <w:t xml:space="preserve">and thereby power transfer efficiency, </w:t>
      </w:r>
      <w:r w:rsidRPr="7CF4FDC8" w:rsidR="77713AB3">
        <w:rPr>
          <w:noProof w:val="0"/>
          <w:lang w:val="en-US"/>
        </w:rPr>
        <w:t>with</w:t>
      </w:r>
      <w:r w:rsidRPr="7CF4FDC8" w:rsidR="42AD2583">
        <w:rPr>
          <w:noProof w:val="0"/>
          <w:lang w:val="en-US"/>
        </w:rPr>
        <w:t xml:space="preserve"> the</w:t>
      </w:r>
      <w:r w:rsidRPr="7CF4FDC8" w:rsidR="502D6DCD">
        <w:rPr>
          <w:noProof w:val="0"/>
          <w:lang w:val="en-US"/>
        </w:rPr>
        <w:t xml:space="preserve"> use of a</w:t>
      </w:r>
      <w:r w:rsidRPr="7CF4FDC8" w:rsidR="42AD2583">
        <w:rPr>
          <w:noProof w:val="0"/>
          <w:lang w:val="en-US"/>
        </w:rPr>
        <w:t xml:space="preserve"> capacito</w:t>
      </w:r>
      <w:r w:rsidRPr="7CF4FDC8" w:rsidR="42AD2583">
        <w:rPr>
          <w:noProof w:val="0"/>
          <w:lang w:val="en-US"/>
        </w:rPr>
        <w:t xml:space="preserve">r. The resonance phenomenon, where inductive and capacitive </w:t>
      </w:r>
      <w:r w:rsidRPr="7CF4FDC8" w:rsidR="33FF4DF0">
        <w:rPr>
          <w:noProof w:val="0"/>
          <w:lang w:val="en-US"/>
        </w:rPr>
        <w:t>reactance</w:t>
      </w:r>
      <w:r w:rsidRPr="7CF4FDC8" w:rsidR="42AD2583">
        <w:rPr>
          <w:noProof w:val="0"/>
          <w:lang w:val="en-US"/>
        </w:rPr>
        <w:t xml:space="preserve"> balance, is a key consideration in understanding the circuit's behavior.</w:t>
      </w:r>
    </w:p>
    <w:p w:rsidR="42AD2583" w:rsidP="4FFCAA99" w:rsidRDefault="42AD2583" w14:paraId="3779174A" w14:textId="55F43285">
      <w:pPr>
        <w:pStyle w:val="Normal"/>
      </w:pPr>
      <w:r w:rsidRPr="4FFCAA99" w:rsidR="42AD2583">
        <w:rPr>
          <w:noProof w:val="0"/>
          <w:lang w:val="en-US"/>
        </w:rPr>
        <w:t>Power Factor Correction:</w:t>
      </w:r>
    </w:p>
    <w:p w:rsidR="42AD2583" w:rsidP="4FFCAA99" w:rsidRDefault="42AD2583" w14:paraId="5B544626" w14:textId="5ABB7A3F">
      <w:pPr>
        <w:pStyle w:val="Normal"/>
      </w:pPr>
      <w:r w:rsidRPr="3452E561" w:rsidR="1AE4210C">
        <w:rPr>
          <w:noProof w:val="0"/>
          <w:lang w:val="en-US"/>
        </w:rPr>
        <w:t xml:space="preserve">Power factor correction is a multifaceted endeavor involving strategic placement of capacitors to counteract the effects of inductive loads. </w:t>
      </w:r>
      <w:r w:rsidRPr="3452E561" w:rsidR="227D7B75">
        <w:rPr>
          <w:noProof w:val="0"/>
          <w:lang w:val="en-US"/>
        </w:rPr>
        <w:t>This correction's significance lies in minimizing energy losses and improving the stability and reliability of power systems.</w:t>
      </w:r>
      <w:r w:rsidRPr="3452E561" w:rsidR="1AE4210C">
        <w:rPr>
          <w:noProof w:val="0"/>
          <w:lang w:val="en-US"/>
        </w:rPr>
        <w:t xml:space="preserve"> Key strategies include both static and dynamic compensation techniques, each tailored to specific applications and system requirements.</w:t>
      </w:r>
      <w:r w:rsidRPr="3452E561" w:rsidR="0D7267D3">
        <w:rPr>
          <w:noProof w:val="0"/>
          <w:lang w:val="en-US"/>
        </w:rPr>
        <w:t xml:space="preserve"> </w:t>
      </w:r>
      <w:r w:rsidRPr="3452E561" w:rsidR="0D7267D3">
        <w:rPr>
          <w:b w:val="0"/>
          <w:bCs w:val="0"/>
          <w:noProof w:val="0"/>
          <w:lang w:val="en-US"/>
        </w:rPr>
        <w:t>[</w:t>
      </w:r>
      <w:r w:rsidRPr="3452E561" w:rsidR="053B9AFF">
        <w:rPr>
          <w:b w:val="0"/>
          <w:bCs w:val="0"/>
          <w:noProof w:val="0"/>
          <w:lang w:val="en-US"/>
        </w:rPr>
        <w:t>2</w:t>
      </w:r>
      <w:r w:rsidRPr="3452E561" w:rsidR="0D7267D3">
        <w:rPr>
          <w:b w:val="0"/>
          <w:bCs w:val="0"/>
          <w:noProof w:val="0"/>
          <w:lang w:val="en-US"/>
        </w:rPr>
        <w:t>]</w:t>
      </w:r>
      <w:r w:rsidRPr="3452E561" w:rsidR="0D7267D3">
        <w:rPr>
          <w:b w:val="0"/>
          <w:bCs w:val="0"/>
          <w:noProof w:val="0"/>
          <w:lang w:val="en-US"/>
        </w:rPr>
        <w:t xml:space="preserve"> </w:t>
      </w:r>
    </w:p>
    <w:p w:rsidR="42AD2583" w:rsidP="3452E561" w:rsidRDefault="42AD2583" w14:paraId="7CAB90F4" w14:textId="6263EB4D">
      <w:pPr>
        <w:pStyle w:val="Normal"/>
        <w:rPr>
          <w:noProof w:val="0"/>
          <w:highlight w:val="yellow"/>
          <w:lang w:val="en-US"/>
        </w:rPr>
      </w:pPr>
      <w:r w:rsidRPr="3452E561" w:rsidR="1AE4210C">
        <w:rPr>
          <w:noProof w:val="0"/>
          <w:lang w:val="en-US"/>
        </w:rPr>
        <w:t>The challenges addressed in this study encompass understanding interactions between reactive components in the circuit, exploring the impact of different frequencies on power factor, and deriving a suitable capacitor value for efficient power factor correction. These challenges hold practical implications for real-world electrical syst</w:t>
      </w:r>
      <w:r w:rsidRPr="3452E561" w:rsidR="070F5AF8">
        <w:rPr>
          <w:noProof w:val="0"/>
          <w:lang w:val="en-US"/>
        </w:rPr>
        <w:t>ems. P</w:t>
      </w:r>
      <w:r w:rsidRPr="3452E561" w:rsidR="1AE4210C">
        <w:rPr>
          <w:noProof w:val="0"/>
          <w:lang w:val="en-US"/>
        </w:rPr>
        <w:t xml:space="preserve">ower </w:t>
      </w:r>
      <w:r w:rsidRPr="3452E561" w:rsidR="25E2D3C0">
        <w:rPr>
          <w:noProof w:val="0"/>
          <w:lang w:val="en-US"/>
        </w:rPr>
        <w:t>factors</w:t>
      </w:r>
      <w:r w:rsidRPr="3452E561" w:rsidR="1AE4210C">
        <w:rPr>
          <w:noProof w:val="0"/>
          <w:lang w:val="en-US"/>
        </w:rPr>
        <w:t xml:space="preserve"> close</w:t>
      </w:r>
      <w:r w:rsidRPr="3452E561" w:rsidR="14E0064A">
        <w:rPr>
          <w:noProof w:val="0"/>
          <w:lang w:val="en-US"/>
        </w:rPr>
        <w:t xml:space="preserve"> </w:t>
      </w:r>
      <w:r w:rsidRPr="3452E561" w:rsidR="1AE4210C">
        <w:rPr>
          <w:noProof w:val="0"/>
          <w:lang w:val="en-US"/>
        </w:rPr>
        <w:t xml:space="preserve">to unity </w:t>
      </w:r>
      <w:r w:rsidRPr="3452E561" w:rsidR="7D571BD4">
        <w:rPr>
          <w:noProof w:val="0"/>
          <w:lang w:val="en-US"/>
        </w:rPr>
        <w:t>ensure</w:t>
      </w:r>
      <w:r w:rsidRPr="3452E561" w:rsidR="1AE4210C">
        <w:rPr>
          <w:noProof w:val="0"/>
          <w:lang w:val="en-US"/>
        </w:rPr>
        <w:t xml:space="preserve"> </w:t>
      </w:r>
      <w:r w:rsidRPr="3452E561" w:rsidR="1AE4210C">
        <w:rPr>
          <w:noProof w:val="0"/>
          <w:lang w:val="en-US"/>
        </w:rPr>
        <w:t>o</w:t>
      </w:r>
      <w:r w:rsidRPr="3452E561" w:rsidR="1AE4210C">
        <w:rPr>
          <w:noProof w:val="0"/>
          <w:lang w:val="en-US"/>
        </w:rPr>
        <w:t>ptimal</w:t>
      </w:r>
      <w:r w:rsidRPr="3452E561" w:rsidR="1AE4210C">
        <w:rPr>
          <w:noProof w:val="0"/>
          <w:lang w:val="en-US"/>
        </w:rPr>
        <w:t xml:space="preserve"> </w:t>
      </w:r>
      <w:r w:rsidRPr="3452E561" w:rsidR="1AE4210C">
        <w:rPr>
          <w:noProof w:val="0"/>
          <w:lang w:val="en-US"/>
        </w:rPr>
        <w:t xml:space="preserve">use of electrical power, </w:t>
      </w:r>
      <w:r w:rsidRPr="3452E561" w:rsidR="23D482AA">
        <w:rPr>
          <w:noProof w:val="0"/>
          <w:lang w:val="en-US"/>
        </w:rPr>
        <w:t>reduce</w:t>
      </w:r>
      <w:r w:rsidRPr="3452E561" w:rsidR="1AE4210C">
        <w:rPr>
          <w:noProof w:val="0"/>
          <w:lang w:val="en-US"/>
        </w:rPr>
        <w:t xml:space="preserve"> energy losses in transmission, and </w:t>
      </w:r>
      <w:r w:rsidRPr="3452E561" w:rsidR="6AB3F665">
        <w:rPr>
          <w:noProof w:val="0"/>
          <w:lang w:val="en-US"/>
        </w:rPr>
        <w:t>minimize</w:t>
      </w:r>
      <w:r w:rsidRPr="3452E561" w:rsidR="1AE4210C">
        <w:rPr>
          <w:noProof w:val="0"/>
          <w:lang w:val="en-US"/>
        </w:rPr>
        <w:t xml:space="preserve"> the burden on power generation and distribution systems. Industries, where large inductive loads are prevalent, stand to benefit significantly from effective power factor correction strategies, contributing to both economic and environmental sustainability.</w:t>
      </w:r>
    </w:p>
    <w:p w:rsidR="7CF4FDC8" w:rsidP="7CF4FDC8" w:rsidRDefault="7CF4FDC8" w14:paraId="33AB70DF" w14:textId="5BC6B261">
      <w:pPr>
        <w:pStyle w:val="Normal"/>
        <w:rPr>
          <w:noProof w:val="0"/>
          <w:lang w:val="en-US"/>
        </w:rPr>
      </w:pPr>
      <w:r w:rsidRPr="3452E561" w:rsidR="5994A0C8">
        <w:rPr>
          <w:noProof w:val="0"/>
          <w:lang w:val="en-US"/>
        </w:rPr>
        <w:t>T</w:t>
      </w:r>
      <w:r w:rsidRPr="3452E561" w:rsidR="1AE4210C">
        <w:rPr>
          <w:noProof w:val="0"/>
          <w:lang w:val="en-US"/>
        </w:rPr>
        <w:t xml:space="preserve">he following </w:t>
      </w:r>
      <w:r w:rsidRPr="3452E561" w:rsidR="126DFABF">
        <w:rPr>
          <w:noProof w:val="0"/>
          <w:lang w:val="en-US"/>
        </w:rPr>
        <w:t>sections</w:t>
      </w:r>
      <w:r w:rsidRPr="3452E561" w:rsidR="1AE4210C">
        <w:rPr>
          <w:noProof w:val="0"/>
          <w:lang w:val="en-US"/>
        </w:rPr>
        <w:t xml:space="preserve"> will detail the </w:t>
      </w:r>
      <w:r w:rsidRPr="3452E561" w:rsidR="1AE4210C">
        <w:rPr>
          <w:noProof w:val="0"/>
          <w:lang w:val="en-US"/>
        </w:rPr>
        <w:t>method</w:t>
      </w:r>
      <w:r w:rsidRPr="3452E561" w:rsidR="23552E97">
        <w:rPr>
          <w:noProof w:val="0"/>
          <w:lang w:val="en-US"/>
        </w:rPr>
        <w:t xml:space="preserve"> </w:t>
      </w:r>
      <w:r w:rsidRPr="3452E561" w:rsidR="1AE4210C">
        <w:rPr>
          <w:noProof w:val="0"/>
          <w:lang w:val="en-US"/>
        </w:rPr>
        <w:t xml:space="preserve">employed in </w:t>
      </w:r>
      <w:r w:rsidRPr="3452E561" w:rsidR="7FA364F7">
        <w:rPr>
          <w:noProof w:val="0"/>
          <w:lang w:val="en-US"/>
        </w:rPr>
        <w:t xml:space="preserve">the </w:t>
      </w:r>
      <w:r w:rsidRPr="3452E561" w:rsidR="1AE4210C">
        <w:rPr>
          <w:noProof w:val="0"/>
          <w:lang w:val="en-US"/>
        </w:rPr>
        <w:t>study, present the results obtained from simulations and calculations, and engage in a thorough discussion on the observed behaviors and their implications.</w:t>
      </w:r>
    </w:p>
    <w:p w:rsidR="3452E561" w:rsidP="3452E561" w:rsidRDefault="3452E561" w14:paraId="2F4C63DD" w14:textId="3E166CA3">
      <w:pPr>
        <w:pStyle w:val="Normal"/>
        <w:rPr>
          <w:noProof w:val="0"/>
          <w:lang w:val="en-US"/>
        </w:rPr>
      </w:pPr>
    </w:p>
    <w:p w:rsidR="781DB552" w:rsidP="3452E561" w:rsidRDefault="781DB552" w14:paraId="54B0FFB7" w14:textId="4BC7E1F2">
      <w:pPr>
        <w:pStyle w:val="Heading1"/>
        <w:rPr>
          <w:noProof w:val="0"/>
          <w:lang w:val="en-US"/>
        </w:rPr>
      </w:pPr>
      <w:bookmarkStart w:name="_Toc313092806" w:id="498992804"/>
      <w:bookmarkStart w:name="_Toc1669013179" w:id="876764778"/>
      <w:r w:rsidRPr="3452E561" w:rsidR="134DACC4">
        <w:rPr>
          <w:noProof w:val="0"/>
          <w:lang w:val="en-US"/>
        </w:rPr>
        <w:t>Method</w:t>
      </w:r>
      <w:r w:rsidRPr="3452E561" w:rsidR="497937F4">
        <w:rPr>
          <w:noProof w:val="0"/>
          <w:lang w:val="en-US"/>
        </w:rPr>
        <w:t>:</w:t>
      </w:r>
      <w:bookmarkEnd w:id="498992804"/>
      <w:bookmarkEnd w:id="876764778"/>
    </w:p>
    <w:p w:rsidR="3452E561" w:rsidP="3452E561" w:rsidRDefault="3452E561" w14:paraId="351B53C0" w14:textId="7BC5CB20">
      <w:pPr>
        <w:pStyle w:val="Normal"/>
        <w:rPr>
          <w:noProof w:val="0"/>
          <w:lang w:val="en-US"/>
        </w:rPr>
      </w:pPr>
    </w:p>
    <w:p w:rsidR="781DB552" w:rsidP="4FFCAA99" w:rsidRDefault="781DB552" w14:paraId="7436F2FE" w14:textId="0D723128">
      <w:pPr>
        <w:pStyle w:val="Normal"/>
        <w:rPr>
          <w:i w:val="0"/>
          <w:iCs w:val="0"/>
          <w:noProof w:val="0"/>
          <w:u w:val="single"/>
          <w:lang w:val="en-US"/>
        </w:rPr>
      </w:pPr>
      <w:r w:rsidRPr="4FFCAA99" w:rsidR="438929B1">
        <w:rPr>
          <w:i w:val="0"/>
          <w:iCs w:val="0"/>
          <w:noProof w:val="0"/>
          <w:u w:val="single"/>
          <w:lang w:val="en-US"/>
        </w:rPr>
        <w:t>Proteus Simulation</w:t>
      </w:r>
    </w:p>
    <w:p w:rsidR="781DB552" w:rsidP="6BD1DB53" w:rsidRDefault="781DB552" w14:paraId="40028397" w14:textId="0DEA3EC7">
      <w:pPr>
        <w:pStyle w:val="Normal"/>
        <w:rPr>
          <w:noProof w:val="0"/>
          <w:lang w:val="en-US"/>
        </w:rPr>
      </w:pPr>
      <w:r w:rsidRPr="7CF4FDC8" w:rsidR="438929B1">
        <w:rPr>
          <w:noProof w:val="0"/>
          <w:lang w:val="en-US"/>
        </w:rPr>
        <w:t>The simulation in Proteus aimed to analyze the behavior of a parallel RL</w:t>
      </w:r>
      <w:r w:rsidRPr="7CF4FDC8" w:rsidR="3B921A35">
        <w:rPr>
          <w:noProof w:val="0"/>
          <w:lang w:val="en-US"/>
        </w:rPr>
        <w:t>-</w:t>
      </w:r>
      <w:r w:rsidRPr="7CF4FDC8" w:rsidR="438929B1">
        <w:rPr>
          <w:noProof w:val="0"/>
          <w:lang w:val="en-US"/>
        </w:rPr>
        <w:t>C circuit under varying frequencies and resonant conditions. The circuit configuration consisted of a sinusoidal voltage source, source resistance (</w:t>
      </w:r>
      <w:r w:rsidRPr="7CF4FDC8" w:rsidR="438929B1">
        <w:rPr>
          <w:noProof w:val="0"/>
          <w:lang w:val="en-US"/>
        </w:rPr>
        <w:t>Rsrc</w:t>
      </w:r>
      <w:r w:rsidRPr="7CF4FDC8" w:rsidR="438929B1">
        <w:rPr>
          <w:noProof w:val="0"/>
          <w:lang w:val="en-US"/>
        </w:rPr>
        <w:t>), inductive load (</w:t>
      </w:r>
      <w:r w:rsidRPr="7CF4FDC8" w:rsidR="438929B1">
        <w:rPr>
          <w:noProof w:val="0"/>
          <w:lang w:val="en-US"/>
        </w:rPr>
        <w:t>L</w:t>
      </w:r>
      <w:r w:rsidRPr="7CF4FDC8" w:rsidR="438929B1">
        <w:rPr>
          <w:noProof w:val="0"/>
          <w:lang w:val="en-US"/>
        </w:rPr>
        <w:t>), and a power factor correction capacitor (</w:t>
      </w:r>
      <w:r w:rsidRPr="7CF4FDC8" w:rsidR="10BCADB9">
        <w:rPr>
          <w:noProof w:val="0"/>
          <w:lang w:val="en-US"/>
        </w:rPr>
        <w:t>Cpfc</w:t>
      </w:r>
      <w:r w:rsidRPr="7CF4FDC8" w:rsidR="438929B1">
        <w:rPr>
          <w:noProof w:val="0"/>
          <w:lang w:val="en-US"/>
        </w:rPr>
        <w:t xml:space="preserve">). The key parameters used in the simulation were sourced from </w:t>
      </w:r>
      <w:r w:rsidRPr="7CF4FDC8" w:rsidR="326E4578">
        <w:rPr>
          <w:noProof w:val="0"/>
          <w:lang w:val="en-US"/>
        </w:rPr>
        <w:t>given</w:t>
      </w:r>
      <w:r w:rsidRPr="7CF4FDC8" w:rsidR="438929B1">
        <w:rPr>
          <w:noProof w:val="0"/>
          <w:lang w:val="en-US"/>
        </w:rPr>
        <w:t xml:space="preserve"> values</w:t>
      </w:r>
      <w:r w:rsidRPr="7CF4FDC8" w:rsidR="11C0B811">
        <w:rPr>
          <w:noProof w:val="0"/>
          <w:lang w:val="en-US"/>
        </w:rPr>
        <w:t xml:space="preserve">. </w:t>
      </w:r>
    </w:p>
    <w:p w:rsidR="65A82D4B" w:rsidP="7CF4FDC8" w:rsidRDefault="65A82D4B" w14:paraId="0A3263BA" w14:textId="3DF1C1E3">
      <w:pPr>
        <w:pStyle w:val="Normal"/>
      </w:pPr>
      <w:r w:rsidRPr="7CF4FDC8" w:rsidR="65A82D4B">
        <w:rPr>
          <w:noProof w:val="0"/>
          <w:lang w:val="en-US"/>
        </w:rPr>
        <w:t>The circuit parameters are as follows:</w:t>
      </w:r>
    </w:p>
    <w:p w:rsidR="65A82D4B" w:rsidP="7CF4FDC8" w:rsidRDefault="65A82D4B" w14:paraId="6A365E8B" w14:textId="5FD30564">
      <w:pPr>
        <w:pStyle w:val="Normal"/>
        <w:rPr>
          <w:noProof w:val="0"/>
          <w:lang w:val="en-US"/>
        </w:rPr>
      </w:pPr>
      <w:r w:rsidRPr="7CF4FDC8" w:rsidR="65A82D4B">
        <w:rPr>
          <w:noProof w:val="0"/>
          <w:lang w:val="en-US"/>
        </w:rPr>
        <w:t>R</w:t>
      </w:r>
      <w:r w:rsidRPr="7CF4FDC8" w:rsidR="164F1620">
        <w:rPr>
          <w:noProof w:val="0"/>
          <w:lang w:val="en-US"/>
        </w:rPr>
        <w:t>src</w:t>
      </w:r>
      <w:r w:rsidRPr="7CF4FDC8" w:rsidR="65A82D4B">
        <w:rPr>
          <w:noProof w:val="0"/>
          <w:lang w:val="en-US"/>
        </w:rPr>
        <w:t>: 2.2 Ω</w:t>
      </w:r>
    </w:p>
    <w:p w:rsidR="65A82D4B" w:rsidP="7CF4FDC8" w:rsidRDefault="65A82D4B" w14:paraId="06870A1D" w14:textId="7773C86C">
      <w:pPr>
        <w:pStyle w:val="Normal"/>
        <w:rPr>
          <w:noProof w:val="0"/>
          <w:sz w:val="22"/>
          <w:szCs w:val="22"/>
          <w:lang w:val="en-US"/>
        </w:rPr>
      </w:pPr>
      <w:r w:rsidRPr="7CF4FDC8" w:rsidR="65A82D4B">
        <w:rPr>
          <w:noProof w:val="0"/>
          <w:lang w:val="en-US"/>
        </w:rPr>
        <w:t xml:space="preserve">Load Inductor: 205 </w:t>
      </w:r>
      <w:r w:rsidRPr="7CF4FDC8" w:rsidR="65A82D4B">
        <w:rPr>
          <w:noProof w:val="0"/>
          <w:lang w:val="en-US"/>
        </w:rPr>
        <w:t>mH</w:t>
      </w:r>
      <w:r w:rsidRPr="7CF4FDC8" w:rsidR="65A82D4B">
        <w:rPr>
          <w:noProof w:val="0"/>
          <w:lang w:val="en-US"/>
        </w:rPr>
        <w:t xml:space="preserve"> </w:t>
      </w:r>
    </w:p>
    <w:p w:rsidR="65A82D4B" w:rsidP="7CF4FDC8" w:rsidRDefault="65A82D4B" w14:paraId="70F567C7" w14:textId="5020F928">
      <w:pPr>
        <w:pStyle w:val="Normal"/>
      </w:pPr>
      <w:r w:rsidRPr="7CF4FDC8" w:rsidR="65A82D4B">
        <w:rPr>
          <w:noProof w:val="0"/>
          <w:lang w:val="en-US"/>
        </w:rPr>
        <w:t>Load Resistor: 88 Ω</w:t>
      </w:r>
    </w:p>
    <w:p w:rsidR="65A82D4B" w:rsidP="7CF4FDC8" w:rsidRDefault="65A82D4B" w14:paraId="7A72A814" w14:textId="02715667">
      <w:pPr>
        <w:pStyle w:val="Normal"/>
        <w:rPr>
          <w:noProof w:val="0"/>
          <w:lang w:val="en-US"/>
        </w:rPr>
      </w:pPr>
      <w:r w:rsidRPr="7CF4FDC8" w:rsidR="65A82D4B">
        <w:rPr>
          <w:noProof w:val="0"/>
          <w:lang w:val="en-US"/>
        </w:rPr>
        <w:t xml:space="preserve">Voltage: 300 </w:t>
      </w:r>
      <w:r w:rsidRPr="7CF4FDC8" w:rsidR="65A82D4B">
        <w:rPr>
          <w:noProof w:val="0"/>
          <w:lang w:val="en-US"/>
        </w:rPr>
        <w:t>V</w:t>
      </w:r>
      <w:r w:rsidRPr="7CF4FDC8" w:rsidR="65A82D4B">
        <w:rPr>
          <w:noProof w:val="0"/>
          <w:lang w:val="en-US"/>
        </w:rPr>
        <w:t>rms</w:t>
      </w:r>
    </w:p>
    <w:p w:rsidR="65A82D4B" w:rsidP="7CF4FDC8" w:rsidRDefault="65A82D4B" w14:paraId="2808A935" w14:textId="7D353050">
      <w:pPr>
        <w:pStyle w:val="Normal"/>
      </w:pPr>
      <w:r w:rsidRPr="7CF4FDC8" w:rsidR="65A82D4B">
        <w:rPr>
          <w:noProof w:val="0"/>
          <w:lang w:val="en-US"/>
        </w:rPr>
        <w:t>Frequency: 50 Hz</w:t>
      </w:r>
    </w:p>
    <w:p w:rsidR="7CF4FDC8" w:rsidP="7CF4FDC8" w:rsidRDefault="7CF4FDC8" w14:paraId="3EF18FDD" w14:textId="7E752F97">
      <w:pPr>
        <w:pStyle w:val="Normal"/>
        <w:rPr>
          <w:noProof w:val="0"/>
          <w:lang w:val="en-US"/>
        </w:rPr>
      </w:pPr>
      <w:r w:rsidRPr="3452E561" w:rsidR="3711D5E9">
        <w:rPr>
          <w:noProof w:val="0"/>
          <w:lang w:val="en-US"/>
        </w:rPr>
        <w:t xml:space="preserve">Desired Power Factor: </w:t>
      </w:r>
      <w:r w:rsidRPr="3452E561" w:rsidR="18020EEE">
        <w:rPr>
          <w:noProof w:val="0"/>
          <w:lang w:val="en-US"/>
        </w:rPr>
        <w:t>&gt;</w:t>
      </w:r>
      <w:r w:rsidRPr="3452E561" w:rsidR="3711D5E9">
        <w:rPr>
          <w:noProof w:val="0"/>
          <w:lang w:val="en-US"/>
        </w:rPr>
        <w:t>0.95</w:t>
      </w:r>
    </w:p>
    <w:p w:rsidR="781DB552" w:rsidP="4FFCAA99" w:rsidRDefault="781DB552" w14:paraId="7376EBA5" w14:textId="7C656759">
      <w:pPr>
        <w:pStyle w:val="Normal"/>
      </w:pPr>
      <w:r w:rsidRPr="6BD1DB53" w:rsidR="438929B1">
        <w:rPr>
          <w:noProof w:val="0"/>
          <w:lang w:val="en-US"/>
        </w:rPr>
        <w:t>Simulation Setup:</w:t>
      </w:r>
    </w:p>
    <w:p w:rsidR="781DB552" w:rsidP="4FFCAA99" w:rsidRDefault="781DB552" w14:paraId="5B312E58" w14:textId="623E59A1">
      <w:pPr>
        <w:pStyle w:val="Normal"/>
      </w:pPr>
      <w:r w:rsidRPr="4FFCAA99" w:rsidR="438929B1">
        <w:rPr>
          <w:noProof w:val="0"/>
          <w:lang w:val="en-US"/>
        </w:rPr>
        <w:t>Circuit Configuration:</w:t>
      </w:r>
    </w:p>
    <w:p w:rsidR="0593CB92" w:rsidP="3452E561" w:rsidRDefault="0593CB92" w14:paraId="23CC0D48" w14:textId="60D76A43">
      <w:pPr>
        <w:pStyle w:val="Normal"/>
        <w:rPr>
          <w:noProof w:val="0"/>
          <w:lang w:val="en-US"/>
        </w:rPr>
      </w:pPr>
      <w:r w:rsidRPr="3452E561" w:rsidR="0593CB92">
        <w:rPr>
          <w:noProof w:val="0"/>
          <w:lang w:val="en-US"/>
        </w:rPr>
        <w:t>The RL</w:t>
      </w:r>
      <w:r w:rsidRPr="3452E561" w:rsidR="6918032D">
        <w:rPr>
          <w:noProof w:val="0"/>
          <w:lang w:val="en-US"/>
        </w:rPr>
        <w:t xml:space="preserve"> </w:t>
      </w:r>
      <w:r w:rsidRPr="3452E561" w:rsidR="0593CB92">
        <w:rPr>
          <w:noProof w:val="0"/>
          <w:lang w:val="en-US"/>
        </w:rPr>
        <w:t xml:space="preserve">circuit was constructed in Proteus, incorporating the specified </w:t>
      </w:r>
      <w:r w:rsidRPr="3452E561" w:rsidR="0593CB92">
        <w:rPr>
          <w:noProof w:val="0"/>
          <w:lang w:val="en-US"/>
        </w:rPr>
        <w:t>component</w:t>
      </w:r>
      <w:r w:rsidRPr="3452E561" w:rsidR="0593CB92">
        <w:rPr>
          <w:noProof w:val="0"/>
          <w:lang w:val="en-US"/>
        </w:rPr>
        <w:t xml:space="preserve"> values. This included a 300 </w:t>
      </w:r>
      <w:r w:rsidRPr="3452E561" w:rsidR="0593CB92">
        <w:rPr>
          <w:noProof w:val="0"/>
          <w:lang w:val="en-US"/>
        </w:rPr>
        <w:t>Vrms</w:t>
      </w:r>
      <w:r w:rsidRPr="3452E561" w:rsidR="0593CB92">
        <w:rPr>
          <w:noProof w:val="0"/>
          <w:lang w:val="en-US"/>
        </w:rPr>
        <w:t xml:space="preserve"> sinusoidal voltage source operating at </w:t>
      </w:r>
      <w:r w:rsidRPr="3452E561" w:rsidR="5E5A30D9">
        <w:rPr>
          <w:noProof w:val="0"/>
          <w:lang w:val="en-US"/>
        </w:rPr>
        <w:t xml:space="preserve">frequency of </w:t>
      </w:r>
      <w:r w:rsidRPr="3452E561" w:rsidR="0593CB92">
        <w:rPr>
          <w:noProof w:val="0"/>
          <w:lang w:val="en-US"/>
        </w:rPr>
        <w:t>50</w:t>
      </w:r>
      <w:r w:rsidRPr="3452E561" w:rsidR="017617FD">
        <w:rPr>
          <w:noProof w:val="0"/>
          <w:lang w:val="en-US"/>
        </w:rPr>
        <w:t xml:space="preserve">Hz. </w:t>
      </w:r>
      <w:r w:rsidRPr="3452E561" w:rsidR="5860A1F2">
        <w:rPr>
          <w:noProof w:val="0"/>
          <w:lang w:val="en-US"/>
        </w:rPr>
        <w:t>As shown</w:t>
      </w:r>
      <w:r w:rsidRPr="3452E561" w:rsidR="017617FD">
        <w:rPr>
          <w:noProof w:val="0"/>
          <w:lang w:val="en-US"/>
        </w:rPr>
        <w:t xml:space="preserve"> below in figure 1. </w:t>
      </w:r>
    </w:p>
    <w:p w:rsidR="2C92E9F2" w:rsidP="6BD1DB53" w:rsidRDefault="2C92E9F2" w14:paraId="256586FA" w14:textId="4F6FAA7D">
      <w:pPr>
        <w:pStyle w:val="Normal"/>
        <w:jc w:val="center"/>
      </w:pPr>
      <w:r w:rsidR="2AAF17A4">
        <w:drawing>
          <wp:inline wp14:editId="720DE091" wp14:anchorId="2314AA7B">
            <wp:extent cx="4086294" cy="3062266"/>
            <wp:effectExtent l="0" t="0" r="0" b="0"/>
            <wp:docPr id="536682406" name="" title=""/>
            <wp:cNvGraphicFramePr>
              <a:graphicFrameLocks noChangeAspect="1"/>
            </wp:cNvGraphicFramePr>
            <a:graphic>
              <a:graphicData uri="http://schemas.openxmlformats.org/drawingml/2006/picture">
                <pic:pic>
                  <pic:nvPicPr>
                    <pic:cNvPr id="0" name=""/>
                    <pic:cNvPicPr/>
                  </pic:nvPicPr>
                  <pic:blipFill>
                    <a:blip r:embed="Raee18912dc764a7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086294" cy="3062266"/>
                    </a:xfrm>
                    <a:prstGeom prst="rect">
                      <a:avLst/>
                    </a:prstGeom>
                  </pic:spPr>
                </pic:pic>
              </a:graphicData>
            </a:graphic>
          </wp:inline>
        </w:drawing>
      </w:r>
    </w:p>
    <w:p w:rsidR="2C92E9F2" w:rsidP="6BD1DB53" w:rsidRDefault="2C92E9F2" w14:paraId="6492F18C" w14:textId="49DE401E">
      <w:pPr>
        <w:pStyle w:val="Normal"/>
        <w:jc w:val="center"/>
      </w:pPr>
      <w:r w:rsidR="2C92E9F2">
        <w:rPr/>
        <w:t>Figure [1]</w:t>
      </w:r>
    </w:p>
    <w:p w:rsidR="6BD1DB53" w:rsidP="6BD1DB53" w:rsidRDefault="6BD1DB53" w14:paraId="1B4EF31D" w14:textId="1AEB6482">
      <w:pPr>
        <w:pStyle w:val="Normal"/>
        <w:jc w:val="center"/>
      </w:pPr>
    </w:p>
    <w:p w:rsidR="40276450" w:rsidP="6BD1DB53" w:rsidRDefault="40276450" w14:paraId="14D3D794" w14:textId="4F1F92EC">
      <w:pPr>
        <w:pStyle w:val="Normal"/>
        <w:rPr>
          <w:noProof w:val="0"/>
          <w:lang w:val="en-US"/>
        </w:rPr>
      </w:pPr>
      <w:r w:rsidRPr="6BD1DB53" w:rsidR="40276450">
        <w:rPr>
          <w:noProof w:val="0"/>
          <w:lang w:val="en-US"/>
        </w:rPr>
        <w:t>To see the phase difference</w:t>
      </w:r>
      <w:r w:rsidRPr="6BD1DB53" w:rsidR="49BA2959">
        <w:rPr>
          <w:noProof w:val="0"/>
          <w:lang w:val="en-US"/>
        </w:rPr>
        <w:t xml:space="preserve"> </w:t>
      </w:r>
      <w:r w:rsidRPr="6BD1DB53" w:rsidR="38CE505B">
        <w:rPr>
          <w:noProof w:val="0"/>
          <w:lang w:val="en-US"/>
        </w:rPr>
        <w:t xml:space="preserve">voltage and current probes were strategically placed at relevant points in the circuit to capture the waveform behavior. The simulation was executed, and the resulting voltage and current waveforms were plotted on the same graph. This graphical representation allowed for a clear observation of the time shift between corresponding points on the two waveforms. By measuring the time difference between </w:t>
      </w:r>
      <w:r w:rsidRPr="6BD1DB53" w:rsidR="0A22C697">
        <w:rPr>
          <w:noProof w:val="0"/>
          <w:lang w:val="en-US"/>
        </w:rPr>
        <w:t>peaks</w:t>
      </w:r>
      <w:r w:rsidRPr="6BD1DB53" w:rsidR="27E154E9">
        <w:rPr>
          <w:noProof w:val="0"/>
          <w:lang w:val="en-US"/>
        </w:rPr>
        <w:t>,</w:t>
      </w:r>
      <w:r w:rsidRPr="6BD1DB53" w:rsidR="38CE505B">
        <w:rPr>
          <w:noProof w:val="0"/>
          <w:lang w:val="en-US"/>
        </w:rPr>
        <w:t xml:space="preserve"> the phase difference was </w:t>
      </w:r>
      <w:r w:rsidRPr="6BD1DB53" w:rsidR="38CE505B">
        <w:rPr>
          <w:noProof w:val="0"/>
          <w:lang w:val="en-US"/>
        </w:rPr>
        <w:t>determined</w:t>
      </w:r>
      <w:r w:rsidRPr="6BD1DB53" w:rsidR="38CE505B">
        <w:rPr>
          <w:noProof w:val="0"/>
          <w:lang w:val="en-US"/>
        </w:rPr>
        <w:t xml:space="preserve">. </w:t>
      </w:r>
    </w:p>
    <w:p w:rsidR="2E17DFC2" w:rsidP="3452E561" w:rsidRDefault="2E17DFC2" w14:paraId="713C2805" w14:textId="34673763">
      <w:pPr>
        <w:pStyle w:val="Normal"/>
        <w:rPr>
          <w:noProof w:val="0"/>
          <w:lang w:val="en-US"/>
        </w:rPr>
      </w:pPr>
      <w:r w:rsidRPr="3452E561" w:rsidR="2E17DFC2">
        <w:rPr>
          <w:noProof w:val="0"/>
          <w:lang w:val="en-US"/>
        </w:rPr>
        <w:t xml:space="preserve">The analysis of the plotted graph </w:t>
      </w:r>
      <w:r w:rsidRPr="3452E561" w:rsidR="2E17DFC2">
        <w:rPr>
          <w:noProof w:val="0"/>
          <w:lang w:val="en-US"/>
        </w:rPr>
        <w:t>provided</w:t>
      </w:r>
      <w:r w:rsidRPr="3452E561" w:rsidR="2E17DFC2">
        <w:rPr>
          <w:noProof w:val="0"/>
          <w:lang w:val="en-US"/>
        </w:rPr>
        <w:t xml:space="preserve"> insights into how the voltage waveform </w:t>
      </w:r>
      <w:r w:rsidRPr="3452E561" w:rsidR="2E17DFC2">
        <w:rPr>
          <w:noProof w:val="0"/>
          <w:lang w:val="en-US"/>
        </w:rPr>
        <w:t>led</w:t>
      </w:r>
      <w:r w:rsidRPr="3452E561" w:rsidR="2E17DFC2">
        <w:rPr>
          <w:noProof w:val="0"/>
          <w:lang w:val="en-US"/>
        </w:rPr>
        <w:t xml:space="preserve"> </w:t>
      </w:r>
      <w:r w:rsidRPr="3452E561" w:rsidR="2E17DFC2">
        <w:rPr>
          <w:noProof w:val="0"/>
          <w:lang w:val="en-US"/>
        </w:rPr>
        <w:t>the current waveform</w:t>
      </w:r>
      <w:r w:rsidRPr="3452E561" w:rsidR="78BF4F12">
        <w:rPr>
          <w:noProof w:val="0"/>
          <w:lang w:val="en-US"/>
        </w:rPr>
        <w:t xml:space="preserve"> shown below in figure 2</w:t>
      </w:r>
      <w:r w:rsidRPr="3452E561" w:rsidR="2EC3FA1B">
        <w:rPr>
          <w:noProof w:val="0"/>
          <w:lang w:val="en-US"/>
        </w:rPr>
        <w:t xml:space="preserve">. </w:t>
      </w:r>
    </w:p>
    <w:p w:rsidR="76039568" w:rsidP="6BD1DB53" w:rsidRDefault="76039568" w14:paraId="519E9AF9" w14:textId="210233D6">
      <w:pPr>
        <w:pStyle w:val="Normal"/>
        <w:jc w:val="center"/>
        <w:rPr>
          <w:noProof w:val="0"/>
          <w:u w:val="single"/>
          <w:lang w:val="en-US"/>
        </w:rPr>
      </w:pPr>
      <w:r w:rsidRPr="7CF4FDC8" w:rsidR="76039568">
        <w:rPr>
          <w:noProof w:val="0"/>
          <w:u w:val="single"/>
          <w:lang w:val="en-US"/>
        </w:rPr>
        <w:t xml:space="preserve">Graph to show the </w:t>
      </w:r>
      <w:r w:rsidRPr="7CF4FDC8" w:rsidR="7195BB2C">
        <w:rPr>
          <w:noProof w:val="0"/>
          <w:u w:val="single"/>
          <w:lang w:val="en-US"/>
        </w:rPr>
        <w:t>Current &amp; Voltage Wave</w:t>
      </w:r>
      <w:r w:rsidRPr="7CF4FDC8" w:rsidR="79E8E5D2">
        <w:rPr>
          <w:noProof w:val="0"/>
          <w:u w:val="single"/>
          <w:lang w:val="en-US"/>
        </w:rPr>
        <w:t>form</w:t>
      </w:r>
      <w:r w:rsidRPr="7CF4FDC8" w:rsidR="3EE754E9">
        <w:rPr>
          <w:noProof w:val="0"/>
          <w:u w:val="single"/>
          <w:lang w:val="en-US"/>
        </w:rPr>
        <w:t xml:space="preserve"> before power factor correction is applied</w:t>
      </w:r>
      <w:r w:rsidRPr="7CF4FDC8" w:rsidR="361A0B23">
        <w:rPr>
          <w:noProof w:val="0"/>
          <w:u w:val="single"/>
          <w:lang w:val="en-US"/>
        </w:rPr>
        <w:t xml:space="preserve"> </w:t>
      </w:r>
    </w:p>
    <w:p w:rsidR="28FE0CC1" w:rsidP="6BD1DB53" w:rsidRDefault="28FE0CC1" w14:paraId="2CC70B73" w14:textId="4760E223">
      <w:pPr>
        <w:pStyle w:val="Normal"/>
        <w:jc w:val="center"/>
      </w:pPr>
      <w:r w:rsidR="28FE0CC1">
        <w:rPr/>
        <w:t xml:space="preserve"> </w:t>
      </w:r>
      <w:r>
        <w:rPr>
          <w:noProof/>
        </w:rPr>
        <mc:AlternateContent xmlns:mc="http://schemas.openxmlformats.org/markup-compatibility/2006">
          <mc:Choice xmlns:mc="http://schemas.openxmlformats.org/markup-compatibility/2006" Requires="wps">
            <w:drawing xmlns:w="http://schemas.openxmlformats.org/wordprocessingml/2006/main">
              <wp:inline xmlns:wp="http://schemas.openxmlformats.org/drawingml/2006/wordprocessingDrawing" xmlns:wp14="http://schemas.microsoft.com/office/word/2010/wordprocessingDrawing" distT="0" distB="0" distL="0" distR="0" wp14:anchorId="713E8776" wp14:editId="5016A974">
                <wp:extent xmlns:wp="http://schemas.openxmlformats.org/drawingml/2006/wordprocessingDrawing" cx="1323975" cy="276225"/>
                <wp:effectExtent xmlns:wp="http://schemas.openxmlformats.org/drawingml/2006/wordprocessingDrawing" l="0" t="9525" r="19050" b="19050"/>
                <wp:docPr xmlns:wp="http://schemas.openxmlformats.org/drawingml/2006/wordprocessingDrawing" id="1172338822" name="Rectangle 1"/>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rot="-5400000">
                          <a:off x="0" y="0"/>
                          <a:ext cx="1323975" cy="276225"/>
                        </a:xfrm>
                        <a:prstGeom prst="rect">
                          <a:avLst/>
                        </a:prstGeom>
                        <a:solidFill>
                          <a:schemeClr val="bg2"/>
                        </a:solidFill>
                        <a:ln>
                          <a:solidFill>
                            <a:srgbClr val="000000"/>
                          </a:solidFill>
                        </a:ln>
                      </wps:spPr>
                      <wps:txbx>
                        <w:txbxContent xmlns:w="http://schemas.openxmlformats.org/wordprocessingml/2006/main">
                          <w:p w:rsidR="00D077CE" w:rsidP="00D077CE" w:rsidRDefault="00D077CE">
                            <w:pPr>
                              <w:rPr>
                                <w:rFonts w:ascii="Calibri" w:hAnsi="Calibri" w:cs="Calibri"/>
                                <w:color w:val="000000"/>
                                <w:kern w:val="0"/>
                                <w14:ligatures xmlns:w14="http://schemas.microsoft.com/office/word/2010/wordml" w14:val="none"/>
                              </w:rPr>
                            </w:pPr>
                            <w:r>
                              <w:rPr>
                                <w:rFonts w:ascii="Calibri" w:hAnsi="Calibri" w:cs="Calibri"/>
                                <w:color w:val="000000"/>
                              </w:rPr>
                              <w:t xml:space="preserve">Current &amp; Volatage </w:t>
                            </w:r>
                          </w:p>
                        </w:txbxContent>
                      </wps:txbx>
                      <wps:bodyPr anchor="t"/>
                    </wps:wsp>
                  </a:graphicData>
                </a:graphic>
              </wp:inline>
            </w:drawing>
          </mc:Choice>
          <mc:Fallback xmlns:mc="http://schemas.openxmlformats.org/markup-compatibility/2006"/>
        </mc:AlternateContent>
      </w:r>
      <w:r w:rsidR="49BA2959">
        <w:drawing>
          <wp:inline wp14:editId="6B530642" wp14:anchorId="1D8E6BF6">
            <wp:extent cx="5553075" cy="3459103"/>
            <wp:effectExtent l="0" t="0" r="0" b="0"/>
            <wp:docPr id="18867472" name="" title=""/>
            <wp:cNvGraphicFramePr>
              <a:graphicFrameLocks noChangeAspect="1"/>
            </wp:cNvGraphicFramePr>
            <a:graphic>
              <a:graphicData uri="http://schemas.openxmlformats.org/drawingml/2006/picture">
                <pic:pic>
                  <pic:nvPicPr>
                    <pic:cNvPr id="0" name=""/>
                    <pic:cNvPicPr/>
                  </pic:nvPicPr>
                  <pic:blipFill>
                    <a:blip r:embed="R8b1cca4522f64103">
                      <a:extLst>
                        <a:ext xmlns:a="http://schemas.openxmlformats.org/drawingml/2006/main" uri="{28A0092B-C50C-407E-A947-70E740481C1C}">
                          <a14:useLocalDpi val="0"/>
                        </a:ext>
                      </a:extLst>
                    </a:blip>
                    <a:stretch>
                      <a:fillRect/>
                    </a:stretch>
                  </pic:blipFill>
                  <pic:spPr>
                    <a:xfrm>
                      <a:off x="0" y="0"/>
                      <a:ext cx="5553075" cy="3459103"/>
                    </a:xfrm>
                    <a:prstGeom prst="rect">
                      <a:avLst/>
                    </a:prstGeom>
                  </pic:spPr>
                </pic:pic>
              </a:graphicData>
            </a:graphic>
          </wp:inline>
        </w:drawing>
      </w:r>
    </w:p>
    <w:p w:rsidR="4FDCD004" w:rsidP="6BD1DB53" w:rsidRDefault="4FDCD004" w14:paraId="6CB50208" w14:textId="48F3DDDA">
      <w:pPr>
        <w:pStyle w:val="Normal"/>
        <w:jc w:val="center"/>
        <w:rPr>
          <w:noProof w:val="0"/>
          <w:lang w:val="en-US"/>
        </w:rPr>
      </w:pPr>
      <w:r>
        <w:rPr>
          <w:noProof/>
        </w:rPr>
        <mc:AlternateContent xmlns:mc="http://schemas.openxmlformats.org/markup-compatibility/2006">
          <mc:Choice xmlns:mc="http://schemas.openxmlformats.org/markup-compatibility/2006" Requires="wps">
            <w:drawing xmlns:w="http://schemas.openxmlformats.org/wordprocessingml/2006/main">
              <wp:inline xmlns:wp="http://schemas.openxmlformats.org/drawingml/2006/wordprocessingDrawing" xmlns:wp14="http://schemas.microsoft.com/office/word/2010/wordprocessingDrawing" distT="0" distB="0" distL="0" distR="0" wp14:anchorId="6980F843" wp14:editId="37FE0B44">
                <wp:extent xmlns:wp="http://schemas.openxmlformats.org/drawingml/2006/wordprocessingDrawing" cx="838200" cy="285750"/>
                <wp:effectExtent xmlns:wp="http://schemas.openxmlformats.org/drawingml/2006/wordprocessingDrawing" l="0" t="0" r="19050" b="19050"/>
                <wp:docPr xmlns:wp="http://schemas.openxmlformats.org/drawingml/2006/wordprocessingDrawing" id="1786942940" name="Rectangle 1"/>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838200" cy="285750"/>
                        </a:xfrm>
                        <a:prstGeom prst="rect">
                          <a:avLst/>
                        </a:prstGeom>
                        <a:solidFill>
                          <a:schemeClr val="bg1">
                            <a:lumMod val="95000"/>
                          </a:schemeClr>
                        </a:solidFill>
                        <a:ln>
                          <a:solidFill>
                            <a:schemeClr val="tx1"/>
                          </a:solidFill>
                        </a:ln>
                      </wps:spPr>
                      <wps:txbx>
                        <w:txbxContent xmlns:w="http://schemas.openxmlformats.org/wordprocessingml/2006/main">
                          <w:p w:rsidR="00841B02" w:rsidP="00841B02" w:rsidRDefault="00841B02">
                            <w:pPr>
                              <w:rPr>
                                <w:rFonts w:ascii="Calibri" w:hAnsi="Calibri" w:cs="Calibri"/>
                                <w:color w:val="000000"/>
                                <w:kern w:val="0"/>
                                <w14:ligatures xmlns:w14="http://schemas.microsoft.com/office/word/2010/wordml" w14:val="none"/>
                              </w:rPr>
                            </w:pPr>
                            <w:r>
                              <w:rPr>
                                <w:rFonts w:ascii="Calibri" w:hAnsi="Calibri" w:cs="Calibri"/>
                                <w:color w:val="000000"/>
                              </w:rPr>
                              <w:t xml:space="preserve">Time (ms) </w:t>
                            </w:r>
                          </w:p>
                        </w:txbxContent>
                      </wps:txbx>
                      <wps:bodyPr anchor="t"/>
                    </wps:wsp>
                  </a:graphicData>
                </a:graphic>
              </wp:inline>
            </w:drawing>
          </mc:Choice>
          <mc:Fallback xmlns:mc="http://schemas.openxmlformats.org/markup-compatibility/2006"/>
        </mc:AlternateContent>
      </w:r>
    </w:p>
    <w:p w:rsidR="5511F12B" w:rsidP="3452E561" w:rsidRDefault="5511F12B" w14:paraId="539E96EB" w14:textId="0C2EE13E">
      <w:pPr>
        <w:pStyle w:val="Normal"/>
        <w:jc w:val="center"/>
        <w:rPr>
          <w:noProof w:val="0"/>
          <w:lang w:val="en-US"/>
        </w:rPr>
      </w:pPr>
      <w:r w:rsidRPr="3452E561" w:rsidR="5511F12B">
        <w:rPr>
          <w:noProof w:val="0"/>
          <w:lang w:val="en-US"/>
        </w:rPr>
        <w:t>Figure [2]</w:t>
      </w:r>
    </w:p>
    <w:p w:rsidR="3452E561" w:rsidP="3452E561" w:rsidRDefault="3452E561" w14:paraId="0E93C445" w14:textId="02E1F7A6">
      <w:pPr>
        <w:pStyle w:val="Normal"/>
        <w:jc w:val="center"/>
        <w:rPr>
          <w:noProof w:val="0"/>
          <w:lang w:val="en-US"/>
        </w:rPr>
      </w:pPr>
    </w:p>
    <w:p w:rsidR="4FDCD004" w:rsidP="6BD1DB53" w:rsidRDefault="4FDCD004" w14:paraId="5C023B9B" w14:textId="2F5D389F">
      <w:pPr>
        <w:pStyle w:val="Normal"/>
        <w:jc w:val="left"/>
        <w:rPr>
          <w:noProof w:val="0"/>
          <w:lang w:val="en-US"/>
        </w:rPr>
      </w:pPr>
      <w:r w:rsidRPr="6BD1DB53" w:rsidR="4FDCD004">
        <w:rPr>
          <w:noProof w:val="0"/>
          <w:lang w:val="en-US"/>
        </w:rPr>
        <w:t>The two readings taken at the 0 point of the waveform are as follows:</w:t>
      </w:r>
    </w:p>
    <w:p w:rsidR="4FDCD004" w:rsidP="6BD1DB53" w:rsidRDefault="4FDCD004" w14:paraId="07E8C80D" w14:textId="69A1B4F2">
      <w:pPr>
        <w:pStyle w:val="Normal"/>
        <w:jc w:val="left"/>
        <w:rPr>
          <w:noProof w:val="0"/>
          <w:lang w:val="en-US"/>
        </w:rPr>
      </w:pPr>
      <w:r w:rsidRPr="3452E561" w:rsidR="5D667E86">
        <w:rPr>
          <w:noProof w:val="0"/>
          <w:lang w:val="en-US"/>
        </w:rPr>
        <w:t>Voltage</w:t>
      </w:r>
      <w:r w:rsidRPr="3452E561" w:rsidR="57C7CF9A">
        <w:rPr>
          <w:noProof w:val="0"/>
          <w:lang w:val="en-US"/>
        </w:rPr>
        <w:t xml:space="preserve"> (Red line)</w:t>
      </w:r>
      <w:r w:rsidRPr="3452E561" w:rsidR="7FE7EE0F">
        <w:rPr>
          <w:noProof w:val="0"/>
          <w:lang w:val="en-US"/>
        </w:rPr>
        <w:t xml:space="preserve">: </w:t>
      </w:r>
      <w:r w:rsidRPr="3452E561" w:rsidR="5D667E86">
        <w:rPr>
          <w:noProof w:val="0"/>
          <w:lang w:val="en-US"/>
        </w:rPr>
        <w:t xml:space="preserve">60ms </w:t>
      </w:r>
    </w:p>
    <w:p w:rsidR="4FDCD004" w:rsidP="6BD1DB53" w:rsidRDefault="4FDCD004" w14:paraId="300D0877" w14:textId="6579DD40">
      <w:pPr>
        <w:pStyle w:val="Normal"/>
        <w:jc w:val="left"/>
        <w:rPr>
          <w:noProof w:val="0"/>
          <w:lang w:val="en-US"/>
        </w:rPr>
      </w:pPr>
      <w:r w:rsidRPr="3452E561" w:rsidR="5D667E86">
        <w:rPr>
          <w:noProof w:val="0"/>
          <w:lang w:val="en-US"/>
        </w:rPr>
        <w:t>Current</w:t>
      </w:r>
      <w:r w:rsidRPr="3452E561" w:rsidR="49598908">
        <w:rPr>
          <w:noProof w:val="0"/>
          <w:lang w:val="en-US"/>
        </w:rPr>
        <w:t xml:space="preserve"> (Green line) </w:t>
      </w:r>
      <w:r w:rsidRPr="3452E561" w:rsidR="08782617">
        <w:rPr>
          <w:noProof w:val="0"/>
          <w:lang w:val="en-US"/>
        </w:rPr>
        <w:t>:</w:t>
      </w:r>
      <w:r w:rsidRPr="3452E561" w:rsidR="5D667E86">
        <w:rPr>
          <w:noProof w:val="0"/>
          <w:lang w:val="en-US"/>
        </w:rPr>
        <w:t xml:space="preserve"> 62ms </w:t>
      </w:r>
    </w:p>
    <w:p w:rsidR="5D667E86" w:rsidP="3452E561" w:rsidRDefault="5D667E86" w14:paraId="2504EF05" w14:textId="3830C5F4">
      <w:pPr>
        <w:pStyle w:val="Normal"/>
        <w:jc w:val="left"/>
        <w:rPr>
          <w:noProof w:val="0"/>
          <w:lang w:val="en-US"/>
        </w:rPr>
      </w:pPr>
      <w:r w:rsidRPr="3452E561" w:rsidR="5D667E86">
        <w:rPr>
          <w:noProof w:val="0"/>
          <w:lang w:val="en-US"/>
        </w:rPr>
        <w:t>The difference of 2ms can now be used to work out the phase difference by using the formula</w:t>
      </w:r>
      <w:r w:rsidRPr="3452E561" w:rsidR="2A04327E">
        <w:rPr>
          <w:noProof w:val="0"/>
          <w:lang w:val="en-US"/>
        </w:rPr>
        <w:t xml:space="preserve"> This </w:t>
      </w:r>
      <w:r w:rsidRPr="3452E561" w:rsidR="2A04327E">
        <w:rPr>
          <w:noProof w:val="0"/>
          <w:lang w:val="en-US"/>
        </w:rPr>
        <w:t>initiated</w:t>
      </w:r>
      <w:r w:rsidRPr="3452E561" w:rsidR="2A04327E">
        <w:rPr>
          <w:noProof w:val="0"/>
          <w:lang w:val="en-US"/>
        </w:rPr>
        <w:t xml:space="preserve"> a sequence of formulas used to </w:t>
      </w:r>
      <w:r w:rsidRPr="3452E561" w:rsidR="2A04327E">
        <w:rPr>
          <w:noProof w:val="0"/>
          <w:lang w:val="en-US"/>
        </w:rPr>
        <w:t>determine</w:t>
      </w:r>
      <w:r w:rsidRPr="3452E561" w:rsidR="2A04327E">
        <w:rPr>
          <w:noProof w:val="0"/>
          <w:lang w:val="en-US"/>
        </w:rPr>
        <w:t xml:space="preserve"> the current, power factor, and the capacitance value </w:t>
      </w:r>
      <w:r w:rsidRPr="3452E561" w:rsidR="2A04327E">
        <w:rPr>
          <w:noProof w:val="0"/>
          <w:lang w:val="en-US"/>
        </w:rPr>
        <w:t>required</w:t>
      </w:r>
      <w:r w:rsidRPr="3452E561" w:rsidR="2A04327E">
        <w:rPr>
          <w:noProof w:val="0"/>
          <w:lang w:val="en-US"/>
        </w:rPr>
        <w:t xml:space="preserve"> for power factor correction</w:t>
      </w:r>
      <w:r w:rsidRPr="3452E561" w:rsidR="0DA45399">
        <w:rPr>
          <w:noProof w:val="0"/>
          <w:lang w:val="en-US"/>
        </w:rPr>
        <w:t xml:space="preserve"> to the desired level of &lt;95</w:t>
      </w:r>
      <w:r w:rsidRPr="3452E561" w:rsidR="03BB6AD7">
        <w:rPr>
          <w:noProof w:val="0"/>
          <w:lang w:val="en-US"/>
        </w:rPr>
        <w:t>.</w:t>
      </w:r>
    </w:p>
    <w:p w:rsidR="3461BB54" w:rsidP="3452E561" w:rsidRDefault="3461BB54" w14:paraId="78446567" w14:textId="59EC4D0F">
      <w:pPr>
        <w:pStyle w:val="Normal"/>
        <w:rPr>
          <w:noProof w:val="0"/>
          <w:lang w:val="en-US"/>
        </w:rPr>
      </w:pPr>
      <w:r w:rsidRPr="3452E561" w:rsidR="3461BB54">
        <w:rPr>
          <w:noProof w:val="0"/>
          <w:lang w:val="en-US"/>
        </w:rPr>
        <w:t>Following the simulation, Excel was employed to perform calculations based on the obtained waveforms.</w:t>
      </w:r>
      <w:r w:rsidRPr="3452E561" w:rsidR="3461BB54">
        <w:rPr>
          <w:noProof w:val="0"/>
          <w:lang w:val="en-US"/>
        </w:rPr>
        <w:t xml:space="preserve"> A series of calculations was </w:t>
      </w:r>
      <w:r w:rsidRPr="3452E561" w:rsidR="3461BB54">
        <w:rPr>
          <w:noProof w:val="0"/>
          <w:lang w:val="en-US"/>
        </w:rPr>
        <w:t>initiated</w:t>
      </w:r>
      <w:r w:rsidRPr="3452E561" w:rsidR="3461BB54">
        <w:rPr>
          <w:noProof w:val="0"/>
          <w:lang w:val="en-US"/>
        </w:rPr>
        <w:t xml:space="preserve">, leveraging the obtained phase angle and other waveform characteristics. These calculations were performed to </w:t>
      </w:r>
      <w:r w:rsidRPr="3452E561" w:rsidR="3461BB54">
        <w:rPr>
          <w:noProof w:val="0"/>
          <w:lang w:val="en-US"/>
        </w:rPr>
        <w:t>determine</w:t>
      </w:r>
      <w:r w:rsidRPr="3452E561" w:rsidR="3461BB54">
        <w:rPr>
          <w:noProof w:val="0"/>
          <w:lang w:val="en-US"/>
        </w:rPr>
        <w:t xml:space="preserve"> key electrical parameters, including current (I), active power (P), reactive power (Q), </w:t>
      </w:r>
      <w:r w:rsidRPr="3452E561" w:rsidR="3461BB54">
        <w:rPr>
          <w:noProof w:val="0"/>
          <w:lang w:val="en-US"/>
        </w:rPr>
        <w:t>apparent</w:t>
      </w:r>
      <w:r w:rsidRPr="3452E561" w:rsidR="3461BB54">
        <w:rPr>
          <w:noProof w:val="0"/>
          <w:lang w:val="en-US"/>
        </w:rPr>
        <w:t xml:space="preserve"> power (S), and power factor (PF)</w:t>
      </w:r>
    </w:p>
    <w:p w:rsidR="3461BB54" w:rsidP="3452E561" w:rsidRDefault="3461BB54" w14:paraId="44281D5C" w14:textId="1CC5E061">
      <w:pPr>
        <w:pStyle w:val="Normal"/>
        <w:jc w:val="left"/>
        <w:rPr>
          <w:noProof w:val="0"/>
          <w:u w:val="single"/>
          <w:lang w:val="en-US"/>
        </w:rPr>
      </w:pPr>
      <w:r w:rsidRPr="3452E561" w:rsidR="3461BB54">
        <w:rPr>
          <w:noProof w:val="0"/>
          <w:u w:val="single"/>
          <w:lang w:val="en-US"/>
        </w:rPr>
        <w:t>Excel Calculations Formulars</w:t>
      </w:r>
      <w:r w:rsidRPr="3452E561" w:rsidR="1BEF2D8D">
        <w:rPr>
          <w:noProof w:val="0"/>
          <w:u w:val="single"/>
          <w:lang w:val="en-US"/>
        </w:rPr>
        <w:t xml:space="preserve"> [4]</w:t>
      </w:r>
    </w:p>
    <w:p w:rsidR="0E661043" w:rsidP="7CF4FDC8" w:rsidRDefault="0E661043" w14:paraId="634D9A69" w14:textId="2210A2FD">
      <w:pPr>
        <w:pStyle w:val="Normal"/>
        <w:jc w:val="left"/>
        <w:rPr>
          <w:noProof w:val="0"/>
          <w:lang w:val="en-US"/>
        </w:rPr>
      </w:pPr>
      <w:r w:rsidRPr="7CF4FDC8" w:rsidR="0E661043">
        <w:rPr>
          <w:noProof w:val="0"/>
          <w:lang w:val="en-US"/>
        </w:rPr>
        <w:t xml:space="preserve">Phase Difference: </w:t>
      </w:r>
    </w:p>
    <w:p w:rsidR="4FDCD004" w:rsidP="6BD1DB53" w:rsidRDefault="4FDCD004" w14:paraId="330DE137" w14:textId="5F35391C">
      <w:pPr>
        <w:pStyle w:val="Normal"/>
        <w:jc w:val="center"/>
        <w:rPr>
          <w:noProof w:val="0"/>
          <w:lang w:val="en-US"/>
        </w:rPr>
      </w:pPr>
      <w:r w:rsidRPr="6BD1DB53" w:rsidR="4FDCD004">
        <w:rPr>
          <w:noProof w:val="0"/>
          <w:lang w:val="en-US"/>
        </w:rPr>
        <w:t xml:space="preserve"> </w:t>
      </w:r>
      <m:oMathPara xmlns:m="http://schemas.openxmlformats.org/officeDocument/2006/math">
        <m:oMath xmlns:m="http://schemas.openxmlformats.org/officeDocument/2006/math">
          <m:r xmlns:m="http://schemas.openxmlformats.org/officeDocument/2006/math">
            <m:t xmlns:m="http://schemas.openxmlformats.org/officeDocument/2006/math">𝜑</m:t>
          </m:r>
          <m:r xmlns:m="http://schemas.openxmlformats.org/officeDocument/2006/math">
            <m:t xmlns:m="http://schemas.openxmlformats.org/officeDocument/2006/math">= </m:t>
          </m:r>
          <m:f xmlns:m="http://schemas.openxmlformats.org/officeDocument/2006/math">
            <m:fPr>
              <m:ctrlPr/>
            </m:fPr>
            <m:num>
              <m:r>
                <m:rPr>
                  <m:sty m:val="p"/>
                </m:rPr>
                <m:t>Δ</m:t>
              </m:r>
              <m:r>
                <m:t>𝑡</m:t>
              </m:r>
              <m:r>
                <m:t> </m:t>
              </m:r>
            </m:num>
            <m:den>
              <m:r>
                <m:t>𝑇</m:t>
              </m:r>
              <m:r>
                <m:t> </m:t>
              </m:r>
            </m:den>
          </m:f>
          <m:r xmlns:m="http://schemas.openxmlformats.org/officeDocument/2006/math">
            <m:t xmlns:m="http://schemas.openxmlformats.org/officeDocument/2006/math">×360</m:t>
          </m:r>
          <m:r xmlns:m="http://schemas.openxmlformats.org/officeDocument/2006/math">
            <m:t xmlns:m="http://schemas.openxmlformats.org/officeDocument/2006/math">∘</m:t>
          </m:r>
        </m:oMath>
      </m:oMathPara>
    </w:p>
    <w:p w:rsidR="6BD1DB53" w:rsidP="6BD1DB53" w:rsidRDefault="6BD1DB53" w14:paraId="201EABE8" w14:textId="38483A3A">
      <w:pPr>
        <w:pStyle w:val="Normal"/>
        <w:jc w:val="center"/>
        <w:rPr>
          <w:noProof w:val="0"/>
          <w:lang w:val="en-US"/>
        </w:rPr>
      </w:pPr>
    </w:p>
    <w:p w:rsidR="6BD1DB53" w:rsidP="6BD1DB53" w:rsidRDefault="6BD1DB53" w14:paraId="0FC1A97F" w14:textId="317A3CDC">
      <w:pPr>
        <w:pStyle w:val="Normal"/>
        <w:jc w:val="center"/>
      </w:pPr>
      <m:oMathPara xmlns:m="http://schemas.openxmlformats.org/officeDocument/2006/math">
        <m:oMath xmlns:m="http://schemas.openxmlformats.org/officeDocument/2006/math">
          <m:r xmlns:m="http://schemas.openxmlformats.org/officeDocument/2006/math">
            <m:t xmlns:m="http://schemas.openxmlformats.org/officeDocument/2006/math">𝜑</m:t>
          </m:r>
          <m:r xmlns:m="http://schemas.openxmlformats.org/officeDocument/2006/math">
            <m:t xmlns:m="http://schemas.openxmlformats.org/officeDocument/2006/math">= </m:t>
          </m:r>
          <m:f xmlns:m="http://schemas.openxmlformats.org/officeDocument/2006/math">
            <m:fPr>
              <m:ctrlPr/>
            </m:fPr>
            <m:num>
              <m:r>
                <m:t>2</m:t>
              </m:r>
            </m:num>
            <m:den>
              <m:r>
                <m:t>20 </m:t>
              </m:r>
            </m:den>
          </m:f>
          <m:r xmlns:m="http://schemas.openxmlformats.org/officeDocument/2006/math">
            <m:t xmlns:m="http://schemas.openxmlformats.org/officeDocument/2006/math">×360∘</m:t>
          </m:r>
        </m:oMath>
      </m:oMathPara>
    </w:p>
    <w:p w:rsidR="6BD1DB53" w:rsidP="6BD1DB53" w:rsidRDefault="6BD1DB53" w14:paraId="638059E1" w14:textId="3591253A">
      <w:pPr>
        <w:pStyle w:val="Normal"/>
        <w:jc w:val="center"/>
      </w:pPr>
      <m:oMathPara xmlns:m="http://schemas.openxmlformats.org/officeDocument/2006/math">
        <m:oMath xmlns:m="http://schemas.openxmlformats.org/officeDocument/2006/math">
          <m:r xmlns:m="http://schemas.openxmlformats.org/officeDocument/2006/math">
            <m:t xmlns:m="http://schemas.openxmlformats.org/officeDocument/2006/math">𝜑</m:t>
          </m:r>
          <m:r xmlns:m="http://schemas.openxmlformats.org/officeDocument/2006/math">
            <m:t xmlns:m="http://schemas.openxmlformats.org/officeDocument/2006/math">= 36° </m:t>
          </m:r>
        </m:oMath>
      </m:oMathPara>
    </w:p>
    <w:p w:rsidR="5A26583C" w:rsidP="7CF4FDC8" w:rsidRDefault="5A26583C" w14:paraId="616547C7" w14:textId="7D0C41B1">
      <w:pPr>
        <w:pStyle w:val="Normal"/>
        <w:rPr>
          <w:noProof w:val="0"/>
          <w:lang w:val="en-US"/>
        </w:rPr>
      </w:pPr>
      <w:r w:rsidRPr="7CF4FDC8" w:rsidR="5A26583C">
        <w:rPr>
          <w:noProof w:val="0"/>
          <w:lang w:val="en-US"/>
        </w:rPr>
        <w:t xml:space="preserve">The Phase angle can now </w:t>
      </w:r>
      <w:r w:rsidRPr="7CF4FDC8" w:rsidR="5A26583C">
        <w:rPr>
          <w:noProof w:val="0"/>
          <w:lang w:val="en-US"/>
        </w:rPr>
        <w:t>determine</w:t>
      </w:r>
      <w:r w:rsidRPr="7CF4FDC8" w:rsidR="5A26583C">
        <w:rPr>
          <w:noProof w:val="0"/>
          <w:lang w:val="en-US"/>
        </w:rPr>
        <w:t xml:space="preserve"> the power factor by using the formular below. </w:t>
      </w:r>
    </w:p>
    <w:p w:rsidR="10980CFB" w:rsidP="7CF4FDC8" w:rsidRDefault="10980CFB" w14:paraId="6AFF7B80" w14:textId="5FE91D98">
      <w:pPr>
        <w:pStyle w:val="Normal"/>
        <w:rPr>
          <w:noProof w:val="0"/>
          <w:lang w:val="en-US"/>
        </w:rPr>
      </w:pPr>
      <w:r w:rsidRPr="7CF4FDC8" w:rsidR="10980CFB">
        <w:rPr>
          <w:noProof w:val="0"/>
          <w:lang w:val="en-US"/>
        </w:rPr>
        <w:t>Power Factor:</w:t>
      </w:r>
    </w:p>
    <w:p w:rsidR="6F3CE155" w:rsidP="7CF4FDC8" w:rsidRDefault="6F3CE155" w14:paraId="4EC4B581" w14:textId="2A52B71D">
      <w:pPr>
        <w:pStyle w:val="Normal"/>
        <w:rPr>
          <w:noProof w:val="0"/>
          <w:lang w:val="en-US"/>
        </w:rPr>
      </w:pPr>
      <w:r w:rsidRPr="3452E561" w:rsidR="6D36AC29">
        <w:rPr>
          <w:noProof w:val="0"/>
          <w:lang w:val="en-US"/>
        </w:rPr>
        <w:t>W</w:t>
      </w:r>
      <w:r w:rsidRPr="3452E561" w:rsidR="1B17A0E3">
        <w:rPr>
          <w:noProof w:val="0"/>
          <w:lang w:val="en-US"/>
        </w:rPr>
        <w:t>here ϕ is the phase angle between voltage and current waveforms.</w:t>
      </w:r>
      <w:r w:rsidRPr="3452E561" w:rsidR="786CF0B7">
        <w:rPr>
          <w:noProof w:val="0"/>
          <w:lang w:val="en-US"/>
        </w:rPr>
        <w:t xml:space="preserve">           </w:t>
      </w:r>
    </w:p>
    <w:p w:rsidR="6F3CE155" w:rsidP="3452E561" w:rsidRDefault="6F3CE155" w14:paraId="48022032" w14:textId="1B6C3B95">
      <w:pPr>
        <w:pStyle w:val="Normal"/>
        <w:jc w:val="center"/>
        <w:rPr>
          <w:noProof w:val="0"/>
          <w:lang w:val="en-US"/>
        </w:rPr>
      </w:pPr>
      <m:oMathPara xmlns:m="http://schemas.openxmlformats.org/officeDocument/2006/math">
        <m:oMath xmlns:m="http://schemas.openxmlformats.org/officeDocument/2006/math">
          <m:r xmlns:m="http://schemas.openxmlformats.org/officeDocument/2006/math">
            <m:t xmlns:m="http://schemas.openxmlformats.org/officeDocument/2006/math">𝑃𝑜𝑤𝑒𝑟</m:t>
          </m:r>
          <m:r xmlns:m="http://schemas.openxmlformats.org/officeDocument/2006/math">
            <m:t xmlns:m="http://schemas.openxmlformats.org/officeDocument/2006/math"> </m:t>
          </m:r>
          <m:r xmlns:m="http://schemas.openxmlformats.org/officeDocument/2006/math">
            <m:t xmlns:m="http://schemas.openxmlformats.org/officeDocument/2006/math">𝐹𝑎𝑐𝑡𝑜𝑟</m:t>
          </m:r>
          <m:r xmlns:m="http://schemas.openxmlformats.org/officeDocument/2006/math">
            <m:t xmlns:m="http://schemas.openxmlformats.org/officeDocument/2006/math">= </m:t>
          </m:r>
          <m:r xmlns:m="http://schemas.openxmlformats.org/officeDocument/2006/math">
            <m:t xmlns:m="http://schemas.openxmlformats.org/officeDocument/2006/math">𝐶𝑜𝑠</m:t>
          </m:r>
          <m:r xmlns:m="http://schemas.openxmlformats.org/officeDocument/2006/math">
            <m:t xmlns:m="http://schemas.openxmlformats.org/officeDocument/2006/math">𝜑</m:t>
          </m:r>
          <m:r xmlns:m="http://schemas.openxmlformats.org/officeDocument/2006/math">
            <m:t xmlns:m="http://schemas.openxmlformats.org/officeDocument/2006/math">  </m:t>
          </m:r>
        </m:oMath>
      </m:oMathPara>
      <w:r w:rsidRPr="7CF4FDC8" w:rsidR="12FC4CFF">
        <w:rPr>
          <w:noProof w:val="0"/>
          <w:lang w:val="en-US"/>
        </w:rPr>
        <w:t xml:space="preserve"> </w:t>
      </w:r>
    </w:p>
    <w:p w:rsidR="6BD1DB53" w:rsidP="6BD1DB53" w:rsidRDefault="6BD1DB53" w14:textId="2F0A7B07" w14:paraId="50855158">
      <w:pPr>
        <w:pStyle w:val="Normal"/>
        <w:jc w:val="center"/>
        <w:rPr>
          <w:noProof w:val="0"/>
          <w:lang w:val="en-US"/>
        </w:rPr>
      </w:pPr>
      <m:oMathPara xmlns:m="http://schemas.openxmlformats.org/officeDocument/2006/math">
        <m:oMath xmlns:m="http://schemas.openxmlformats.org/officeDocument/2006/math">
          <m:r xmlns:m="http://schemas.openxmlformats.org/officeDocument/2006/math">
            <m:t xmlns:m="http://schemas.openxmlformats.org/officeDocument/2006/math">𝑃𝑜𝑤𝑒𝑟</m:t>
          </m:r>
          <m:r xmlns:m="http://schemas.openxmlformats.org/officeDocument/2006/math">
            <m:t xmlns:m="http://schemas.openxmlformats.org/officeDocument/2006/math"> </m:t>
          </m:r>
          <m:r xmlns:m="http://schemas.openxmlformats.org/officeDocument/2006/math">
            <m:t xmlns:m="http://schemas.openxmlformats.org/officeDocument/2006/math">𝐹𝑎𝑐𝑡𝑜𝑟</m:t>
          </m:r>
          <m:r xmlns:m="http://schemas.openxmlformats.org/officeDocument/2006/math">
            <m:t xmlns:m="http://schemas.openxmlformats.org/officeDocument/2006/math">= 0.80 </m:t>
          </m:r>
        </m:oMath>
      </m:oMathPara>
    </w:p>
    <w:p w:rsidR="6BD1DB53" w:rsidP="6BD1DB53" w:rsidRDefault="6BD1DB53" w14:paraId="4A451EB5" w14:textId="67E0661C">
      <w:pPr>
        <w:pStyle w:val="Normal"/>
        <w:rPr>
          <w:noProof w:val="0"/>
          <w:lang w:val="en-US"/>
        </w:rPr>
      </w:pPr>
    </w:p>
    <w:p w:rsidR="781DB552" w:rsidP="4FFCAA99" w:rsidRDefault="781DB552" w14:paraId="360D5491" w14:textId="1890C570">
      <w:pPr>
        <w:pStyle w:val="Normal"/>
      </w:pPr>
      <w:r w:rsidRPr="7CF4FDC8" w:rsidR="438929B1">
        <w:rPr>
          <w:noProof w:val="0"/>
          <w:lang w:val="en-US"/>
        </w:rPr>
        <w:t>Inductive Reactance (</w:t>
      </w:r>
      <w:r w:rsidRPr="7CF4FDC8" w:rsidR="453E2B68">
        <w:rPr>
          <w:noProof w:val="0"/>
          <w:lang w:val="en-US"/>
        </w:rPr>
        <w:t>X</w:t>
      </w:r>
      <w:r w:rsidRPr="7CF4FDC8" w:rsidR="288A1A01">
        <w:rPr>
          <w:noProof w:val="0"/>
          <w:lang w:val="en-US"/>
        </w:rPr>
        <w:t>l</w:t>
      </w:r>
      <w:r w:rsidRPr="7CF4FDC8" w:rsidR="438929B1">
        <w:rPr>
          <w:noProof w:val="0"/>
          <w:lang w:val="en-US"/>
        </w:rPr>
        <w:t>):</w:t>
      </w:r>
    </w:p>
    <w:p w:rsidR="4B725B39" w:rsidP="7CF4FDC8" w:rsidRDefault="4B725B39" w14:paraId="4D3D6DB2" w14:textId="3719560B">
      <w:pPr>
        <w:pStyle w:val="Normal"/>
        <w:rPr>
          <w:noProof w:val="0"/>
          <w:lang w:val="en-US"/>
        </w:rPr>
      </w:pPr>
      <w:r w:rsidRPr="7CF4FDC8" w:rsidR="4B725B39">
        <w:rPr>
          <w:noProof w:val="0"/>
          <w:lang w:val="en-US"/>
        </w:rPr>
        <w:t>Where f is the frequency and L is the inductance.</w:t>
      </w:r>
    </w:p>
    <w:p w:rsidR="781DB552" w:rsidP="4FFCAA99" w:rsidRDefault="781DB552" w14:paraId="011DF5D4" w14:textId="5C612E94">
      <w:pPr>
        <w:pStyle w:val="Normal"/>
        <w:jc w:val="center"/>
      </w:pPr>
      <m:oMathPara xmlns:m="http://schemas.openxmlformats.org/officeDocument/2006/math">
        <m:oMath xmlns:m="http://schemas.openxmlformats.org/officeDocument/2006/math">
          <m:r xmlns:m="http://schemas.openxmlformats.org/officeDocument/2006/math">
            <m:t xmlns:m="http://schemas.openxmlformats.org/officeDocument/2006/math">𝑋𝐿</m:t>
          </m:r>
          <m:r xmlns:m="http://schemas.openxmlformats.org/officeDocument/2006/math">
            <m:t xmlns:m="http://schemas.openxmlformats.org/officeDocument/2006/math">=2</m:t>
          </m:r>
          <m:r xmlns:m="http://schemas.openxmlformats.org/officeDocument/2006/math">
            <m:t xmlns:m="http://schemas.openxmlformats.org/officeDocument/2006/math">𝜋</m:t>
          </m:r>
          <m:r xmlns:m="http://schemas.openxmlformats.org/officeDocument/2006/math">
            <m:t xmlns:m="http://schemas.openxmlformats.org/officeDocument/2006/math">𝑓𝐿</m:t>
          </m:r>
          <m:r xmlns:m="http://schemas.openxmlformats.org/officeDocument/2006/math">
            <m:t xmlns:m="http://schemas.openxmlformats.org/officeDocument/2006/math">  </m:t>
          </m:r>
        </m:oMath>
      </m:oMathPara>
    </w:p>
    <w:p w:rsidR="7CF4FDC8" w:rsidP="7CF4FDC8" w:rsidRDefault="7CF4FDC8" w14:paraId="4266DC15" w14:textId="48230B8D">
      <w:pPr>
        <w:pStyle w:val="Normal"/>
        <w:jc w:val="center"/>
      </w:pPr>
      <m:oMathPara xmlns:m="http://schemas.openxmlformats.org/officeDocument/2006/math">
        <m:oMath xmlns:m="http://schemas.openxmlformats.org/officeDocument/2006/math">
          <m:r xmlns:m="http://schemas.openxmlformats.org/officeDocument/2006/math">
            <m:t xmlns:m="http://schemas.openxmlformats.org/officeDocument/2006/math">𝑋𝐿</m:t>
          </m:r>
          <m:r xmlns:m="http://schemas.openxmlformats.org/officeDocument/2006/math">
            <m:t xmlns:m="http://schemas.openxmlformats.org/officeDocument/2006/math">=2</m:t>
          </m:r>
          <m:r xmlns:m="http://schemas.openxmlformats.org/officeDocument/2006/math">
            <m:t xmlns:m="http://schemas.openxmlformats.org/officeDocument/2006/math">𝜋</m:t>
          </m:r>
          <m:r xmlns:m="http://schemas.openxmlformats.org/officeDocument/2006/math">
            <m:t xmlns:m="http://schemas.openxmlformats.org/officeDocument/2006/math">×50×0.205 </m:t>
          </m:r>
        </m:oMath>
      </m:oMathPara>
    </w:p>
    <w:p w:rsidR="7CF4FDC8" w:rsidP="7CF4FDC8" w:rsidRDefault="7CF4FDC8" w14:paraId="3648CCCF" w14:textId="235FA30A">
      <w:pPr>
        <w:pStyle w:val="Normal"/>
        <w:jc w:val="center"/>
        <w:rPr>
          <w:noProof w:val="0"/>
          <w:lang w:val="en-US"/>
        </w:rPr>
      </w:pPr>
      <m:oMathPara xmlns:m="http://schemas.openxmlformats.org/officeDocument/2006/math">
        <m:oMath xmlns:m="http://schemas.openxmlformats.org/officeDocument/2006/math">
          <m:r xmlns:m="http://schemas.openxmlformats.org/officeDocument/2006/math">
            <m:t xmlns:m="http://schemas.openxmlformats.org/officeDocument/2006/math">𝑋𝐿</m:t>
          </m:r>
          <m:r xmlns:m="http://schemas.openxmlformats.org/officeDocument/2006/math">
            <m:t xmlns:m="http://schemas.openxmlformats.org/officeDocument/2006/math">=64.4</m:t>
          </m:r>
          <m:r xmlns:m="http://schemas.openxmlformats.org/officeDocument/2006/math">
            <m:rPr xmlns:m="http://schemas.openxmlformats.org/officeDocument/2006/math">
              <m:sty m:val="p"/>
            </m:rPr>
            <m:t xmlns:m="http://schemas.openxmlformats.org/officeDocument/2006/math">Ω</m:t>
          </m:r>
          <m:r xmlns:m="http://schemas.openxmlformats.org/officeDocument/2006/math">
            <m:t xmlns:m="http://schemas.openxmlformats.org/officeDocument/2006/math"> </m:t>
          </m:r>
        </m:oMath>
      </m:oMathPara>
    </w:p>
    <w:p w:rsidR="2277DBF1" w:rsidP="7CF4FDC8" w:rsidRDefault="2277DBF1" w14:paraId="3D0FFA4C" w14:textId="02F2C0D1">
      <w:pPr>
        <w:pStyle w:val="Normal"/>
        <w:jc w:val="left"/>
        <w:rPr>
          <w:noProof w:val="0"/>
          <w:lang w:val="en-US"/>
        </w:rPr>
      </w:pPr>
      <w:r w:rsidRPr="3452E561" w:rsidR="0D2EA57C">
        <w:rPr>
          <w:noProof w:val="0"/>
          <w:lang w:val="en-US"/>
        </w:rPr>
        <w:t>Impedance (Z):</w:t>
      </w:r>
    </w:p>
    <w:p w:rsidR="3452E561" w:rsidP="3452E561" w:rsidRDefault="3452E561" w14:paraId="7E2AAF48" w14:textId="0D36D374">
      <w:pPr>
        <w:pStyle w:val="Normal"/>
        <w:jc w:val="center"/>
      </w:pPr>
      <m:oMathPara xmlns:m="http://schemas.openxmlformats.org/officeDocument/2006/math">
        <m:oMath xmlns:m="http://schemas.openxmlformats.org/officeDocument/2006/math">
          <m:r xmlns:m="http://schemas.openxmlformats.org/officeDocument/2006/math">
            <m:t xmlns:m="http://schemas.openxmlformats.org/officeDocument/2006/math">𝑍</m:t>
          </m:r>
          <m:r xmlns:m="http://schemas.openxmlformats.org/officeDocument/2006/math">
            <m:t xmlns:m="http://schemas.openxmlformats.org/officeDocument/2006/math">=</m:t>
          </m:r>
          <m:rad xmlns:m="http://schemas.openxmlformats.org/officeDocument/2006/math">
            <m:radPr>
              <m:degHide m:val="on"/>
              <m:ctrlPr/>
            </m:radPr>
            <m:deg/>
            <m:e>
              <m:sSup>
                <m:sSupPr>
                  <m:ctrlPr/>
                </m:sSupPr>
                <m:e>
                  <m:r>
                    <m:t>𝑅</m:t>
                  </m:r>
                </m:e>
                <m:sup>
                  <m:r>
                    <m:t>2</m:t>
                  </m:r>
                </m:sup>
              </m:sSup>
              <m:r>
                <m:t>+</m:t>
              </m:r>
              <m:r>
                <m:t>𝑋</m:t>
              </m:r>
              <m:sSup>
                <m:sSupPr>
                  <m:ctrlPr/>
                </m:sSupPr>
                <m:e>
                  <m:r>
                    <m:t>𝐿</m:t>
                  </m:r>
                </m:e>
                <m:sup>
                  <m:r>
                    <m:t>2</m:t>
                  </m:r>
                </m:sup>
              </m:sSup>
            </m:e>
          </m:rad>
        </m:oMath>
      </m:oMathPara>
    </w:p>
    <w:p w:rsidR="3452E561" w:rsidP="3452E561" w:rsidRDefault="3452E561" w14:paraId="6606B10B" w14:textId="00976AB4">
      <w:pPr>
        <w:pStyle w:val="Normal"/>
        <w:jc w:val="center"/>
      </w:pPr>
      <m:oMathPara xmlns:m="http://schemas.openxmlformats.org/officeDocument/2006/math">
        <m:oMath xmlns:m="http://schemas.openxmlformats.org/officeDocument/2006/math">
          <m:r xmlns:m="http://schemas.openxmlformats.org/officeDocument/2006/math">
            <m:t xmlns:m="http://schemas.openxmlformats.org/officeDocument/2006/math">𝑍</m:t>
          </m:r>
          <m:r xmlns:m="http://schemas.openxmlformats.org/officeDocument/2006/math">
            <m:t xmlns:m="http://schemas.openxmlformats.org/officeDocument/2006/math">=</m:t>
          </m:r>
          <m:rad xmlns:m="http://schemas.openxmlformats.org/officeDocument/2006/math">
            <m:radPr>
              <m:degHide m:val="on"/>
              <m:ctrlPr/>
            </m:radPr>
            <m:deg/>
            <m:e>
              <m:sSup>
                <m:sSupPr>
                  <m:ctrlPr/>
                </m:sSupPr>
                <m:e>
                  <m:r>
                    <m:t>88</m:t>
                  </m:r>
                </m:e>
                <m:sup>
                  <m:r>
                    <m:t>2</m:t>
                  </m:r>
                </m:sup>
              </m:sSup>
              <m:r>
                <m:t>+</m:t>
              </m:r>
              <m:sSup>
                <m:sSupPr>
                  <m:ctrlPr/>
                </m:sSupPr>
                <m:e>
                  <m:r>
                    <m:t>64.4</m:t>
                  </m:r>
                </m:e>
                <m:sup>
                  <m:r>
                    <m:t>2</m:t>
                  </m:r>
                </m:sup>
              </m:sSup>
            </m:e>
          </m:rad>
        </m:oMath>
      </m:oMathPara>
    </w:p>
    <w:p w:rsidR="7CF4FDC8" w:rsidP="7CF4FDC8" w:rsidRDefault="7CF4FDC8" w14:paraId="65E80FB9" w14:textId="678D72AC">
      <w:pPr>
        <w:pStyle w:val="Normal"/>
        <w:jc w:val="center"/>
      </w:pPr>
      <m:oMathPara xmlns:m="http://schemas.openxmlformats.org/officeDocument/2006/math">
        <m:oMath xmlns:m="http://schemas.openxmlformats.org/officeDocument/2006/math">
          <m:r xmlns:m="http://schemas.openxmlformats.org/officeDocument/2006/math">
            <m:t xmlns:m="http://schemas.openxmlformats.org/officeDocument/2006/math">𝑍</m:t>
          </m:r>
          <m:r xmlns:m="http://schemas.openxmlformats.org/officeDocument/2006/math">
            <m:t xmlns:m="http://schemas.openxmlformats.org/officeDocument/2006/math">=109</m:t>
          </m:r>
          <m:r xmlns:m="http://schemas.openxmlformats.org/officeDocument/2006/math">
            <m:rPr xmlns:m="http://schemas.openxmlformats.org/officeDocument/2006/math">
              <m:sty m:val="p"/>
            </m:rPr>
            <m:t xmlns:m="http://schemas.openxmlformats.org/officeDocument/2006/math">Ω</m:t>
          </m:r>
          <m:r xmlns:m="http://schemas.openxmlformats.org/officeDocument/2006/math">
            <m:t xmlns:m="http://schemas.openxmlformats.org/officeDocument/2006/math">   </m:t>
          </m:r>
        </m:oMath>
      </m:oMathPara>
    </w:p>
    <w:p w:rsidR="3BAF2CD3" w:rsidP="7CF4FDC8" w:rsidRDefault="3BAF2CD3" w14:paraId="5AF27E28" w14:textId="2893E003">
      <w:pPr>
        <w:pStyle w:val="Normal"/>
        <w:jc w:val="left"/>
        <w:rPr>
          <w:noProof w:val="0"/>
          <w:lang w:val="en-US"/>
        </w:rPr>
      </w:pPr>
      <w:r w:rsidRPr="7CF4FDC8" w:rsidR="3BAF2CD3">
        <w:rPr>
          <w:noProof w:val="0"/>
          <w:lang w:val="en-US"/>
        </w:rPr>
        <w:t xml:space="preserve">Current (I): </w:t>
      </w:r>
    </w:p>
    <w:p w:rsidR="7CF4FDC8" w:rsidP="7CF4FDC8" w:rsidRDefault="7CF4FDC8" w14:paraId="74F789F7" w14:textId="3D3B2DA1">
      <w:pPr>
        <w:pStyle w:val="Normal"/>
        <w:jc w:val="center"/>
      </w:pPr>
      <m:oMathPara xmlns:m="http://schemas.openxmlformats.org/officeDocument/2006/math">
        <m:oMath xmlns:m="http://schemas.openxmlformats.org/officeDocument/2006/math">
          <m:r xmlns:m="http://schemas.openxmlformats.org/officeDocument/2006/math">
            <m:t xmlns:m="http://schemas.openxmlformats.org/officeDocument/2006/math">𝐼</m:t>
          </m:r>
          <m:r xmlns:m="http://schemas.openxmlformats.org/officeDocument/2006/math">
            <m:t xmlns:m="http://schemas.openxmlformats.org/officeDocument/2006/math">=</m:t>
          </m:r>
          <m:f xmlns:m="http://schemas.openxmlformats.org/officeDocument/2006/math">
            <m:fPr>
              <m:ctrlPr/>
            </m:fPr>
            <m:num>
              <m:r>
                <m:t>𝑉</m:t>
              </m:r>
            </m:num>
            <m:den>
              <m:r>
                <m:t>𝑍</m:t>
              </m:r>
            </m:den>
          </m:f>
        </m:oMath>
      </m:oMathPara>
    </w:p>
    <w:p w:rsidR="7CF4FDC8" w:rsidP="7CF4FDC8" w:rsidRDefault="7CF4FDC8" w14:paraId="0F9A76BC" w14:textId="1BD057C1">
      <w:pPr>
        <w:pStyle w:val="Normal"/>
        <w:jc w:val="center"/>
      </w:pPr>
      <m:oMathPara xmlns:m="http://schemas.openxmlformats.org/officeDocument/2006/math">
        <m:oMath xmlns:m="http://schemas.openxmlformats.org/officeDocument/2006/math">
          <m:r xmlns:m="http://schemas.openxmlformats.org/officeDocument/2006/math">
            <m:t xmlns:m="http://schemas.openxmlformats.org/officeDocument/2006/math">𝐼</m:t>
          </m:r>
          <m:r xmlns:m="http://schemas.openxmlformats.org/officeDocument/2006/math">
            <m:t xmlns:m="http://schemas.openxmlformats.org/officeDocument/2006/math">=</m:t>
          </m:r>
          <m:f xmlns:m="http://schemas.openxmlformats.org/officeDocument/2006/math">
            <m:fPr>
              <m:ctrlPr/>
            </m:fPr>
            <m:num>
              <m:r>
                <m:t>300</m:t>
              </m:r>
            </m:num>
            <m:den>
              <m:r>
                <m:t>109</m:t>
              </m:r>
            </m:den>
          </m:f>
        </m:oMath>
      </m:oMathPara>
    </w:p>
    <w:p w:rsidR="3452E561" w:rsidP="3452E561" w:rsidRDefault="3452E561" w14:paraId="79B6D64C" w14:textId="0A0B7A8B">
      <w:pPr>
        <w:pStyle w:val="Normal"/>
        <w:jc w:val="center"/>
      </w:pPr>
      <m:oMathPara xmlns:m="http://schemas.openxmlformats.org/officeDocument/2006/math">
        <m:oMath xmlns:m="http://schemas.openxmlformats.org/officeDocument/2006/math">
          <m:r xmlns:m="http://schemas.openxmlformats.org/officeDocument/2006/math">
            <m:t xmlns:m="http://schemas.openxmlformats.org/officeDocument/2006/math">𝐼</m:t>
          </m:r>
          <m:r xmlns:m="http://schemas.openxmlformats.org/officeDocument/2006/math">
            <m:t xmlns:m="http://schemas.openxmlformats.org/officeDocument/2006/math">=2.7</m:t>
          </m:r>
          <m:r xmlns:m="http://schemas.openxmlformats.org/officeDocument/2006/math">
            <m:t xmlns:m="http://schemas.openxmlformats.org/officeDocument/2006/math">𝐴</m:t>
          </m:r>
          <m:r xmlns:m="http://schemas.openxmlformats.org/officeDocument/2006/math">
            <m:t xmlns:m="http://schemas.openxmlformats.org/officeDocument/2006/math"> </m:t>
          </m:r>
        </m:oMath>
      </m:oMathPara>
    </w:p>
    <w:p w:rsidR="3452E561" w:rsidP="3452E561" w:rsidRDefault="3452E561" w14:paraId="7ADA0118" w14:textId="593F432E">
      <w:pPr>
        <w:pStyle w:val="Normal"/>
        <w:jc w:val="center"/>
        <w:rPr>
          <w:noProof w:val="0"/>
          <w:lang w:val="en-US"/>
        </w:rPr>
      </w:pPr>
    </w:p>
    <w:p w:rsidR="781DB552" w:rsidP="4FFCAA99" w:rsidRDefault="781DB552" w14:paraId="324BB3BE" w14:textId="51501B0D">
      <w:pPr>
        <w:pStyle w:val="Normal"/>
      </w:pPr>
      <w:r w:rsidRPr="4FFCAA99" w:rsidR="438929B1">
        <w:rPr>
          <w:noProof w:val="0"/>
          <w:lang w:val="en-US"/>
        </w:rPr>
        <w:t>Active Power (P):</w:t>
      </w:r>
    </w:p>
    <w:p w:rsidR="3452E561" w:rsidP="3452E561" w:rsidRDefault="3452E561" w14:paraId="3C8A3BBE" w14:textId="2051CDD5">
      <w:pPr>
        <w:pStyle w:val="Normal"/>
        <w:jc w:val="center"/>
      </w:pPr>
      <m:oMathPara xmlns:m="http://schemas.openxmlformats.org/officeDocument/2006/math">
        <m:oMath xmlns:m="http://schemas.openxmlformats.org/officeDocument/2006/math">
          <m:r xmlns:m="http://schemas.openxmlformats.org/officeDocument/2006/math">
            <m:t xmlns:m="http://schemas.openxmlformats.org/officeDocument/2006/math">𝑃</m:t>
          </m:r>
          <m:r xmlns:m="http://schemas.openxmlformats.org/officeDocument/2006/math">
            <m:t xmlns:m="http://schemas.openxmlformats.org/officeDocument/2006/math">×</m:t>
          </m:r>
          <m:r xmlns:m="http://schemas.openxmlformats.org/officeDocument/2006/math">
            <m:t xmlns:m="http://schemas.openxmlformats.org/officeDocument/2006/math">𝐼𝑟𝑚𝑠</m:t>
          </m:r>
          <m:r xmlns:m="http://schemas.openxmlformats.org/officeDocument/2006/math">
            <m:t xmlns:m="http://schemas.openxmlformats.org/officeDocument/2006/math">×</m:t>
          </m:r>
          <m:func xmlns:m="http://schemas.openxmlformats.org/officeDocument/2006/math">
            <m:funcPr>
              <m:ctrlPr/>
            </m:funcPr>
            <m:fName>
              <m:r>
                <m:rPr>
                  <m:sty m:val="p"/>
                </m:rPr>
                <m:t>cos</m:t>
              </m:r>
            </m:fName>
            <m:e>
              <m:d>
                <m:dPr>
                  <m:ctrlPr/>
                </m:dPr>
                <m:e>
                  <m:r>
                    <m:t>°</m:t>
                  </m:r>
                </m:e>
              </m:d>
            </m:e>
          </m:func>
        </m:oMath>
      </m:oMathPara>
    </w:p>
    <w:p w:rsidR="3452E561" w:rsidP="3452E561" w:rsidRDefault="3452E561" w14:paraId="5587D3B7" w14:textId="70868351">
      <w:pPr>
        <w:pStyle w:val="Normal"/>
        <w:jc w:val="center"/>
      </w:pPr>
      <m:oMathPara xmlns:m="http://schemas.openxmlformats.org/officeDocument/2006/math">
        <m:oMath xmlns:m="http://schemas.openxmlformats.org/officeDocument/2006/math">
          <m:r xmlns:m="http://schemas.openxmlformats.org/officeDocument/2006/math">
            <m:t xmlns:m="http://schemas.openxmlformats.org/officeDocument/2006/math">300×2.4×</m:t>
          </m:r>
          <m:func xmlns:m="http://schemas.openxmlformats.org/officeDocument/2006/math">
            <m:funcPr>
              <m:ctrlPr/>
            </m:funcPr>
            <m:fName>
              <m:r>
                <m:rPr>
                  <m:sty m:val="p"/>
                </m:rPr>
                <m:t>cos</m:t>
              </m:r>
            </m:fName>
            <m:e>
              <m:d>
                <m:dPr>
                  <m:ctrlPr/>
                </m:dPr>
                <m:e>
                  <m:r>
                    <m:t>36</m:t>
                  </m:r>
                </m:e>
              </m:d>
            </m:e>
          </m:func>
        </m:oMath>
      </m:oMathPara>
    </w:p>
    <w:p w:rsidR="3452E561" w:rsidP="3452E561" w:rsidRDefault="3452E561" w14:paraId="4199C1FB" w14:textId="281BBD68">
      <w:pPr>
        <w:pStyle w:val="Normal"/>
        <w:jc w:val="center"/>
      </w:pPr>
      <m:oMathPara xmlns:m="http://schemas.openxmlformats.org/officeDocument/2006/math">
        <m:oMath xmlns:m="http://schemas.openxmlformats.org/officeDocument/2006/math">
          <m:r xmlns:m="http://schemas.openxmlformats.org/officeDocument/2006/math">
            <m:t xmlns:m="http://schemas.openxmlformats.org/officeDocument/2006/math">𝑃</m:t>
          </m:r>
          <m:r xmlns:m="http://schemas.openxmlformats.org/officeDocument/2006/math">
            <m:t xmlns:m="http://schemas.openxmlformats.org/officeDocument/2006/math">= 583.5</m:t>
          </m:r>
          <m:r xmlns:m="http://schemas.openxmlformats.org/officeDocument/2006/math">
            <m:t xmlns:m="http://schemas.openxmlformats.org/officeDocument/2006/math">𝑊</m:t>
          </m:r>
          <m:r xmlns:m="http://schemas.openxmlformats.org/officeDocument/2006/math">
            <m:t xmlns:m="http://schemas.openxmlformats.org/officeDocument/2006/math"> </m:t>
          </m:r>
        </m:oMath>
      </m:oMathPara>
    </w:p>
    <w:p w:rsidR="3452E561" w:rsidP="3452E561" w:rsidRDefault="3452E561" w14:paraId="5A72495D" w14:textId="2A3F1DE9">
      <w:pPr>
        <w:pStyle w:val="Normal"/>
        <w:jc w:val="center"/>
      </w:pPr>
    </w:p>
    <w:p w:rsidR="781DB552" w:rsidP="4FFCAA99" w:rsidRDefault="781DB552" w14:paraId="73B39294" w14:textId="46B8EC3E">
      <w:pPr>
        <w:pStyle w:val="Normal"/>
      </w:pPr>
      <w:r w:rsidRPr="4FFCAA99" w:rsidR="438929B1">
        <w:rPr>
          <w:noProof w:val="0"/>
          <w:lang w:val="en-US"/>
        </w:rPr>
        <w:t>Reactive Power (Q):</w:t>
      </w:r>
    </w:p>
    <w:p w:rsidR="3452E561" w:rsidP="3452E561" w:rsidRDefault="3452E561" w14:paraId="48305722" w14:textId="0B36D69E">
      <w:pPr>
        <w:pStyle w:val="Normal"/>
        <w:jc w:val="center"/>
      </w:pPr>
      <m:oMathPara xmlns:m="http://schemas.openxmlformats.org/officeDocument/2006/math">
        <m:oMath xmlns:m="http://schemas.openxmlformats.org/officeDocument/2006/math">
          <m:r xmlns:m="http://schemas.openxmlformats.org/officeDocument/2006/math">
            <m:t xmlns:m="http://schemas.openxmlformats.org/officeDocument/2006/math">𝑄</m:t>
          </m:r>
          <m:r xmlns:m="http://schemas.openxmlformats.org/officeDocument/2006/math">
            <m:t xmlns:m="http://schemas.openxmlformats.org/officeDocument/2006/math">=</m:t>
          </m:r>
          <m:r xmlns:m="http://schemas.openxmlformats.org/officeDocument/2006/math">
            <m:t xmlns:m="http://schemas.openxmlformats.org/officeDocument/2006/math">𝑉</m:t>
          </m:r>
          <m:r xmlns:m="http://schemas.openxmlformats.org/officeDocument/2006/math">
            <m:t xmlns:m="http://schemas.openxmlformats.org/officeDocument/2006/math">×</m:t>
          </m:r>
          <m:r xmlns:m="http://schemas.openxmlformats.org/officeDocument/2006/math">
            <m:t xmlns:m="http://schemas.openxmlformats.org/officeDocument/2006/math">𝐼𝑟𝑚𝑠</m:t>
          </m:r>
          <m:r xmlns:m="http://schemas.openxmlformats.org/officeDocument/2006/math">
            <m:t xmlns:m="http://schemas.openxmlformats.org/officeDocument/2006/math">×</m:t>
          </m:r>
          <m:func xmlns:m="http://schemas.openxmlformats.org/officeDocument/2006/math">
            <m:funcPr>
              <m:ctrlPr/>
            </m:funcPr>
            <m:fName>
              <m:r>
                <m:rPr>
                  <m:sty m:val="p"/>
                </m:rPr>
                <m:t>sin</m:t>
              </m:r>
            </m:fName>
            <m:e>
              <m:d>
                <m:dPr>
                  <m:ctrlPr/>
                </m:dPr>
                <m:e>
                  <m:r>
                    <m:t>𝜙</m:t>
                  </m:r>
                </m:e>
              </m:d>
            </m:e>
          </m:func>
        </m:oMath>
      </m:oMathPara>
    </w:p>
    <w:p w:rsidR="3452E561" w:rsidP="3452E561" w:rsidRDefault="3452E561" w14:paraId="0074E8E8" w14:textId="19566CA1">
      <w:pPr>
        <w:pStyle w:val="Normal"/>
        <w:jc w:val="center"/>
      </w:pPr>
      <m:oMathPara xmlns:m="http://schemas.openxmlformats.org/officeDocument/2006/math">
        <m:oMath xmlns:m="http://schemas.openxmlformats.org/officeDocument/2006/math">
          <m:r xmlns:m="http://schemas.openxmlformats.org/officeDocument/2006/math">
            <m:t xmlns:m="http://schemas.openxmlformats.org/officeDocument/2006/math">300×2.4×</m:t>
          </m:r>
          <m:func xmlns:m="http://schemas.openxmlformats.org/officeDocument/2006/math">
            <m:funcPr>
              <m:ctrlPr/>
            </m:funcPr>
            <m:fName>
              <m:r>
                <m:rPr>
                  <m:sty m:val="p"/>
                </m:rPr>
                <m:t>sin</m:t>
              </m:r>
            </m:fName>
            <m:e>
              <m:d>
                <m:dPr>
                  <m:ctrlPr/>
                </m:dPr>
                <m:e>
                  <m:r>
                    <m:t>36</m:t>
                  </m:r>
                </m:e>
              </m:d>
            </m:e>
          </m:func>
        </m:oMath>
      </m:oMathPara>
    </w:p>
    <w:p w:rsidR="3452E561" w:rsidP="3452E561" w:rsidRDefault="3452E561" w14:paraId="59561385" w14:textId="4C14B420">
      <w:pPr>
        <w:pStyle w:val="Normal"/>
        <w:jc w:val="center"/>
      </w:pPr>
      <m:oMathPara xmlns:m="http://schemas.openxmlformats.org/officeDocument/2006/math">
        <m:oMath xmlns:m="http://schemas.openxmlformats.org/officeDocument/2006/math">
          <m:r xmlns:m="http://schemas.openxmlformats.org/officeDocument/2006/math">
            <m:t xmlns:m="http://schemas.openxmlformats.org/officeDocument/2006/math">𝑄</m:t>
          </m:r>
          <m:r xmlns:m="http://schemas.openxmlformats.org/officeDocument/2006/math">
            <m:t xmlns:m="http://schemas.openxmlformats.org/officeDocument/2006/math">=427</m:t>
          </m:r>
          <m:r xmlns:m="http://schemas.openxmlformats.org/officeDocument/2006/math">
            <m:t xmlns:m="http://schemas.openxmlformats.org/officeDocument/2006/math">𝑣𝑎𝑟</m:t>
          </m:r>
          <m:r xmlns:m="http://schemas.openxmlformats.org/officeDocument/2006/math">
            <m:t xmlns:m="http://schemas.openxmlformats.org/officeDocument/2006/math"> </m:t>
          </m:r>
        </m:oMath>
      </m:oMathPara>
    </w:p>
    <w:p w:rsidR="3452E561" w:rsidP="3452E561" w:rsidRDefault="3452E561" w14:paraId="12EF6232" w14:textId="1E357EA5">
      <w:pPr>
        <w:pStyle w:val="Normal"/>
        <w:jc w:val="center"/>
      </w:pPr>
    </w:p>
    <w:p w:rsidR="781DB552" w:rsidP="4FFCAA99" w:rsidRDefault="781DB552" w14:paraId="5EAF0DE6" w14:textId="5271343D">
      <w:pPr>
        <w:pStyle w:val="Normal"/>
      </w:pPr>
      <w:r w:rsidRPr="4FFCAA99" w:rsidR="438929B1">
        <w:rPr>
          <w:noProof w:val="0"/>
          <w:lang w:val="en-US"/>
        </w:rPr>
        <w:t>Apparent Power (S):</w:t>
      </w:r>
      <w:r w:rsidRPr="4FFCAA99" w:rsidR="31A6E602">
        <w:rPr>
          <w:noProof w:val="0"/>
          <w:lang w:val="en-US"/>
        </w:rPr>
        <w:t xml:space="preserve">  </w:t>
      </w:r>
    </w:p>
    <w:p w:rsidR="781DB552" w:rsidP="4FFCAA99" w:rsidRDefault="781DB552" w14:paraId="382D89C6" w14:textId="74C1BDB2">
      <w:pPr>
        <w:pStyle w:val="Normal"/>
        <w:jc w:val="center"/>
      </w:pPr>
      <m:oMathPara xmlns:m="http://schemas.openxmlformats.org/officeDocument/2006/math">
        <m:oMath xmlns:m="http://schemas.openxmlformats.org/officeDocument/2006/math">
          <m:r xmlns:m="http://schemas.openxmlformats.org/officeDocument/2006/math">
            <m:t xmlns:m="http://schemas.openxmlformats.org/officeDocument/2006/math">𝑆</m:t>
          </m:r>
          <m:r xmlns:m="http://schemas.openxmlformats.org/officeDocument/2006/math">
            <m:t xmlns:m="http://schemas.openxmlformats.org/officeDocument/2006/math">=</m:t>
          </m:r>
          <m:rad xmlns:m="http://schemas.openxmlformats.org/officeDocument/2006/math">
            <m:radPr>
              <m:degHide m:val="on"/>
              <m:ctrlPr/>
            </m:radPr>
            <m:deg/>
            <m:e>
              <m:sSup>
                <m:sSupPr>
                  <m:ctrlPr/>
                </m:sSupPr>
                <m:e>
                  <m:r>
                    <m:t>𝑃</m:t>
                  </m:r>
                </m:e>
                <m:sup>
                  <m:r>
                    <m:t>2</m:t>
                  </m:r>
                </m:sup>
              </m:sSup>
              <m:r>
                <m:t>+</m:t>
              </m:r>
              <m:sSup>
                <m:sSupPr>
                  <m:ctrlPr/>
                </m:sSupPr>
                <m:e>
                  <m:r>
                    <m:t>𝑄</m:t>
                  </m:r>
                </m:e>
                <m:sup>
                  <m:r>
                    <m:t>2</m:t>
                  </m:r>
                </m:sup>
              </m:sSup>
            </m:e>
          </m:rad>
        </m:oMath>
      </m:oMathPara>
    </w:p>
    <w:p w:rsidR="3452E561" w:rsidP="3452E561" w:rsidRDefault="3452E561" w14:paraId="4DD79E47" w14:textId="60B69402">
      <w:pPr>
        <w:pStyle w:val="Normal"/>
        <w:jc w:val="center"/>
      </w:pPr>
      <m:oMathPara xmlns:m="http://schemas.openxmlformats.org/officeDocument/2006/math">
        <m:oMath xmlns:m="http://schemas.openxmlformats.org/officeDocument/2006/math">
          <m:rad xmlns:m="http://schemas.openxmlformats.org/officeDocument/2006/math">
            <m:radPr>
              <m:degHide m:val="on"/>
              <m:ctrlPr/>
            </m:radPr>
            <m:deg/>
            <m:e>
              <m:sSup>
                <m:sSupPr>
                  <m:ctrlPr/>
                </m:sSupPr>
                <m:e>
                  <m:r>
                    <m:t>583.5</m:t>
                  </m:r>
                </m:e>
                <m:sup>
                  <m:r>
                    <m:t>2</m:t>
                  </m:r>
                </m:sup>
              </m:sSup>
              <m:r>
                <m:t>+</m:t>
              </m:r>
              <m:sSup>
                <m:sSupPr>
                  <m:ctrlPr/>
                </m:sSupPr>
                <m:e>
                  <m:r>
                    <m:t>427</m:t>
                  </m:r>
                </m:e>
                <m:sup>
                  <m:r>
                    <m:t>2</m:t>
                  </m:r>
                </m:sup>
              </m:sSup>
            </m:e>
          </m:rad>
        </m:oMath>
      </m:oMathPara>
    </w:p>
    <w:p w:rsidR="3452E561" w:rsidP="3452E561" w:rsidRDefault="3452E561" w14:paraId="69787482" w14:textId="613336AA">
      <w:pPr>
        <w:pStyle w:val="Normal"/>
        <w:jc w:val="center"/>
      </w:pPr>
      <m:oMathPara xmlns:m="http://schemas.openxmlformats.org/officeDocument/2006/math">
        <m:oMath xmlns:m="http://schemas.openxmlformats.org/officeDocument/2006/math">
          <m:r xmlns:m="http://schemas.openxmlformats.org/officeDocument/2006/math">
            <m:t xmlns:m="http://schemas.openxmlformats.org/officeDocument/2006/math">𝑆</m:t>
          </m:r>
          <m:r xmlns:m="http://schemas.openxmlformats.org/officeDocument/2006/math">
            <m:t xmlns:m="http://schemas.openxmlformats.org/officeDocument/2006/math">=723</m:t>
          </m:r>
          <m:r xmlns:m="http://schemas.openxmlformats.org/officeDocument/2006/math">
            <m:t xmlns:m="http://schemas.openxmlformats.org/officeDocument/2006/math">𝑣𝑎</m:t>
          </m:r>
          <m:r xmlns:m="http://schemas.openxmlformats.org/officeDocument/2006/math">
            <m:t xmlns:m="http://schemas.openxmlformats.org/officeDocument/2006/math"> </m:t>
          </m:r>
        </m:oMath>
      </m:oMathPara>
    </w:p>
    <w:p w:rsidR="3452E561" w:rsidP="3452E561" w:rsidRDefault="3452E561" w14:paraId="31B0A525" w14:textId="06C158D0">
      <w:pPr>
        <w:pStyle w:val="Normal"/>
        <w:jc w:val="center"/>
      </w:pPr>
    </w:p>
    <w:p w:rsidR="781DB552" w:rsidP="4FFCAA99" w:rsidRDefault="781DB552" w14:paraId="6DC2E722" w14:textId="693384A7">
      <w:pPr>
        <w:pStyle w:val="Normal"/>
      </w:pPr>
      <w:r w:rsidRPr="4FFCAA99" w:rsidR="438929B1">
        <w:rPr>
          <w:noProof w:val="0"/>
          <w:lang w:val="en-US"/>
        </w:rPr>
        <w:t>Power Factor (PF):</w:t>
      </w:r>
    </w:p>
    <w:p w:rsidR="781DB552" w:rsidP="4FFCAA99" w:rsidRDefault="781DB552" w14:paraId="0666E58E" w14:textId="2022799A">
      <w:pPr>
        <w:pStyle w:val="Normal"/>
        <w:jc w:val="center"/>
      </w:pPr>
      <m:oMathPara xmlns:m="http://schemas.openxmlformats.org/officeDocument/2006/math">
        <m:oMath xmlns:m="http://schemas.openxmlformats.org/officeDocument/2006/math">
          <m:r xmlns:m="http://schemas.openxmlformats.org/officeDocument/2006/math">
            <m:t xmlns:m="http://schemas.openxmlformats.org/officeDocument/2006/math">𝑃𝐹</m:t>
          </m:r>
          <m:r xmlns:m="http://schemas.openxmlformats.org/officeDocument/2006/math">
            <m:t xmlns:m="http://schemas.openxmlformats.org/officeDocument/2006/math">=</m:t>
          </m:r>
          <m:f xmlns:m="http://schemas.openxmlformats.org/officeDocument/2006/math">
            <m:fPr>
              <m:ctrlPr/>
            </m:fPr>
            <m:num>
              <m:r>
                <m:t>𝑃</m:t>
              </m:r>
            </m:num>
            <m:den>
              <m:r>
                <m:t>𝑆</m:t>
              </m:r>
            </m:den>
          </m:f>
        </m:oMath>
      </m:oMathPara>
    </w:p>
    <w:p w:rsidR="3452E561" w:rsidP="3452E561" w:rsidRDefault="3452E561" w14:paraId="03345494" w14:textId="633428FA">
      <w:pPr>
        <w:pStyle w:val="Normal"/>
        <w:jc w:val="center"/>
      </w:pPr>
      <m:oMathPara xmlns:m="http://schemas.openxmlformats.org/officeDocument/2006/math">
        <m:oMath xmlns:m="http://schemas.openxmlformats.org/officeDocument/2006/math">
          <m:r xmlns:m="http://schemas.openxmlformats.org/officeDocument/2006/math">
            <m:t xmlns:m="http://schemas.openxmlformats.org/officeDocument/2006/math">𝑃𝐹</m:t>
          </m:r>
          <m:r xmlns:m="http://schemas.openxmlformats.org/officeDocument/2006/math">
            <m:t xmlns:m="http://schemas.openxmlformats.org/officeDocument/2006/math">=</m:t>
          </m:r>
          <m:f xmlns:m="http://schemas.openxmlformats.org/officeDocument/2006/math">
            <m:fPr>
              <m:ctrlPr/>
            </m:fPr>
            <m:num>
              <m:r>
                <m:t>583</m:t>
              </m:r>
            </m:num>
            <m:den>
              <m:r>
                <m:t>723</m:t>
              </m:r>
            </m:den>
          </m:f>
        </m:oMath>
      </m:oMathPara>
    </w:p>
    <w:p w:rsidR="3452E561" w:rsidP="3452E561" w:rsidRDefault="3452E561" w14:paraId="76B0E502" w14:textId="419D5EA5">
      <w:pPr>
        <w:pStyle w:val="Normal"/>
        <w:jc w:val="center"/>
      </w:pPr>
      <m:oMathPara xmlns:m="http://schemas.openxmlformats.org/officeDocument/2006/math">
        <m:oMath xmlns:m="http://schemas.openxmlformats.org/officeDocument/2006/math">
          <m:r xmlns:m="http://schemas.openxmlformats.org/officeDocument/2006/math">
            <m:t xmlns:m="http://schemas.openxmlformats.org/officeDocument/2006/math">𝑃𝐹</m:t>
          </m:r>
          <m:r xmlns:m="http://schemas.openxmlformats.org/officeDocument/2006/math">
            <m:t xmlns:m="http://schemas.openxmlformats.org/officeDocument/2006/math">=0.80 </m:t>
          </m:r>
        </m:oMath>
      </m:oMathPara>
    </w:p>
    <w:p w:rsidR="3452E561" w:rsidP="3452E561" w:rsidRDefault="3452E561" w14:paraId="458064F3" w14:textId="216A6E64">
      <w:pPr>
        <w:pStyle w:val="Normal"/>
        <w:jc w:val="center"/>
      </w:pPr>
    </w:p>
    <w:p w:rsidR="781DB552" w:rsidP="4FFCAA99" w:rsidRDefault="781DB552" w14:paraId="0C664FE6" w14:textId="6DE5989C">
      <w:pPr>
        <w:pStyle w:val="Normal"/>
      </w:pPr>
      <w:r w:rsidRPr="3452E561" w:rsidR="0593CB92">
        <w:rPr>
          <w:noProof w:val="0"/>
          <w:lang w:val="en-US"/>
        </w:rPr>
        <w:t xml:space="preserve">These calculations </w:t>
      </w:r>
      <w:r w:rsidRPr="3452E561" w:rsidR="0593CB92">
        <w:rPr>
          <w:noProof w:val="0"/>
          <w:lang w:val="en-US"/>
        </w:rPr>
        <w:t>provided</w:t>
      </w:r>
      <w:r w:rsidRPr="3452E561" w:rsidR="0593CB92">
        <w:rPr>
          <w:noProof w:val="0"/>
          <w:lang w:val="en-US"/>
        </w:rPr>
        <w:t xml:space="preserve"> </w:t>
      </w:r>
      <w:r w:rsidRPr="3452E561" w:rsidR="4494EE4F">
        <w:rPr>
          <w:noProof w:val="0"/>
          <w:lang w:val="en-US"/>
        </w:rPr>
        <w:t>vital</w:t>
      </w:r>
      <w:r w:rsidRPr="3452E561" w:rsidR="0593CB92">
        <w:rPr>
          <w:noProof w:val="0"/>
          <w:lang w:val="en-US"/>
        </w:rPr>
        <w:t xml:space="preserve"> insight into the power distribution in the circuit, aiding in the determination of the suitable capacitor value for power factor correction.</w:t>
      </w:r>
    </w:p>
    <w:p w:rsidR="2B693989" w:rsidP="3452E561" w:rsidRDefault="2B693989" w14:paraId="02495B36" w14:textId="143904C4">
      <w:pPr>
        <w:pStyle w:val="Normal"/>
      </w:pPr>
      <w:r w:rsidRPr="3452E561" w:rsidR="2B693989">
        <w:rPr>
          <w:noProof w:val="0"/>
          <w:lang w:val="en-US"/>
        </w:rPr>
        <w:t xml:space="preserve"> </w:t>
      </w:r>
      <w:r w:rsidRPr="3452E561" w:rsidR="6ED95CF5">
        <w:rPr>
          <w:noProof w:val="0"/>
          <w:lang w:val="en-US"/>
        </w:rPr>
        <w:t>The</w:t>
      </w:r>
      <w:r w:rsidRPr="3452E561" w:rsidR="2B693989">
        <w:rPr>
          <w:noProof w:val="0"/>
          <w:lang w:val="en-US"/>
        </w:rPr>
        <w:t xml:space="preserve"> capacitor, when appropriately selected and integrated into the circuit, would </w:t>
      </w:r>
      <w:r w:rsidRPr="3452E561" w:rsidR="2B693989">
        <w:rPr>
          <w:noProof w:val="0"/>
          <w:lang w:val="en-US"/>
        </w:rPr>
        <w:t>optimize</w:t>
      </w:r>
      <w:r w:rsidRPr="3452E561" w:rsidR="2B693989">
        <w:rPr>
          <w:noProof w:val="0"/>
          <w:lang w:val="en-US"/>
        </w:rPr>
        <w:t xml:space="preserve"> the power factor to the desired level. This correction is crucial for improving the efficiency of the electrical system and ensuring </w:t>
      </w:r>
      <w:r w:rsidRPr="3452E561" w:rsidR="2B693989">
        <w:rPr>
          <w:noProof w:val="0"/>
          <w:lang w:val="en-US"/>
        </w:rPr>
        <w:t>optimal</w:t>
      </w:r>
      <w:r w:rsidRPr="3452E561" w:rsidR="2B693989">
        <w:rPr>
          <w:noProof w:val="0"/>
          <w:lang w:val="en-US"/>
        </w:rPr>
        <w:t xml:space="preserve"> </w:t>
      </w:r>
      <w:r w:rsidRPr="3452E561" w:rsidR="2B693989">
        <w:rPr>
          <w:noProof w:val="0"/>
          <w:lang w:val="en-US"/>
        </w:rPr>
        <w:t>utilization</w:t>
      </w:r>
      <w:r w:rsidRPr="3452E561" w:rsidR="2B693989">
        <w:rPr>
          <w:noProof w:val="0"/>
          <w:lang w:val="en-US"/>
        </w:rPr>
        <w:t xml:space="preserve"> of power.</w:t>
      </w:r>
    </w:p>
    <w:p w:rsidR="2B693989" w:rsidP="3452E561" w:rsidRDefault="2B693989" w14:paraId="6A80C1BC" w14:textId="49C36EB6">
      <w:pPr>
        <w:pStyle w:val="Normal"/>
      </w:pPr>
      <w:r w:rsidRPr="3452E561" w:rsidR="2B693989">
        <w:rPr>
          <w:noProof w:val="0"/>
          <w:lang w:val="en-US"/>
        </w:rPr>
        <w:t xml:space="preserve">The process of selecting the capacitor involved calculations based on the reactive power requirements, considering the desired power factor targets. The capacitor's value was carefully chosen to harmonize with the circuit's characteristics, </w:t>
      </w:r>
      <w:r w:rsidRPr="3452E561" w:rsidR="7F49D2F8">
        <w:rPr>
          <w:noProof w:val="0"/>
          <w:lang w:val="en-US"/>
        </w:rPr>
        <w:t>leading</w:t>
      </w:r>
      <w:r w:rsidRPr="3452E561" w:rsidR="2B693989">
        <w:rPr>
          <w:noProof w:val="0"/>
          <w:lang w:val="en-US"/>
        </w:rPr>
        <w:t xml:space="preserve"> to enhanced power efficiency.</w:t>
      </w:r>
    </w:p>
    <w:p w:rsidR="3452E561" w:rsidP="3452E561" w:rsidRDefault="3452E561" w14:paraId="5A033799" w14:textId="060C8D58">
      <w:pPr>
        <w:pStyle w:val="Normal"/>
        <w:rPr>
          <w:noProof w:val="0"/>
          <w:lang w:val="en-US"/>
        </w:rPr>
      </w:pPr>
    </w:p>
    <w:p w:rsidR="3452E561" w:rsidP="3452E561" w:rsidRDefault="3452E561" w14:paraId="212BF6CD" w14:textId="236E93FE">
      <w:pPr>
        <w:pStyle w:val="Normal"/>
        <w:rPr>
          <w:noProof w:val="0"/>
          <w:lang w:val="en-US"/>
        </w:rPr>
      </w:pPr>
    </w:p>
    <w:p w:rsidR="3452E561" w:rsidP="3452E561" w:rsidRDefault="3452E561" w14:paraId="6DC3E66D" w14:textId="7F046618">
      <w:pPr>
        <w:pStyle w:val="Normal"/>
        <w:rPr>
          <w:noProof w:val="0"/>
          <w:lang w:val="en-US"/>
        </w:rPr>
      </w:pPr>
    </w:p>
    <w:p w:rsidR="05D778C1" w:rsidP="3452E561" w:rsidRDefault="05D778C1" w14:paraId="494742BB" w14:textId="5946EB01">
      <w:pPr>
        <w:pStyle w:val="Normal"/>
        <w:rPr>
          <w:noProof w:val="0"/>
          <w:lang w:val="en-US"/>
        </w:rPr>
      </w:pPr>
      <w:r w:rsidRPr="3452E561" w:rsidR="05D778C1">
        <w:rPr>
          <w:noProof w:val="0"/>
          <w:lang w:val="en-US"/>
        </w:rPr>
        <w:t xml:space="preserve">Capacitor Calculation; </w:t>
      </w:r>
    </w:p>
    <w:p w:rsidR="3452E561" w:rsidP="3452E561" w:rsidRDefault="3452E561" w14:paraId="0D9AF199" w14:textId="2EB62030">
      <w:pPr>
        <w:pStyle w:val="Normal"/>
        <w:jc w:val="center"/>
      </w:pPr>
      <m:oMathPara xmlns:m="http://schemas.openxmlformats.org/officeDocument/2006/math">
        <m:oMath xmlns:m="http://schemas.openxmlformats.org/officeDocument/2006/math">
          <m:r xmlns:m="http://schemas.openxmlformats.org/officeDocument/2006/math">
            <m:t xmlns:m="http://schemas.openxmlformats.org/officeDocument/2006/math">𝐼𝐶</m:t>
          </m:r>
          <m:r xmlns:m="http://schemas.openxmlformats.org/officeDocument/2006/math">
            <m:t xmlns:m="http://schemas.openxmlformats.org/officeDocument/2006/math">= </m:t>
          </m:r>
          <m:r xmlns:m="http://schemas.openxmlformats.org/officeDocument/2006/math">
            <m:t xmlns:m="http://schemas.openxmlformats.org/officeDocument/2006/math">𝐼</m:t>
          </m:r>
          <m:r xmlns:m="http://schemas.openxmlformats.org/officeDocument/2006/math">
            <m:t xmlns:m="http://schemas.openxmlformats.org/officeDocument/2006/math">×</m:t>
          </m:r>
          <m:r xmlns:m="http://schemas.openxmlformats.org/officeDocument/2006/math">
            <m:t xmlns:m="http://schemas.openxmlformats.org/officeDocument/2006/math">𝑆𝑖𝑛</m:t>
          </m:r>
          <m:r xmlns:m="http://schemas.openxmlformats.org/officeDocument/2006/math">
            <m:t xmlns:m="http://schemas.openxmlformats.org/officeDocument/2006/math">∅</m:t>
          </m:r>
          <m:r xmlns:m="http://schemas.openxmlformats.org/officeDocument/2006/math">
            <m:t xmlns:m="http://schemas.openxmlformats.org/officeDocument/2006/math"> </m:t>
          </m:r>
        </m:oMath>
      </m:oMathPara>
    </w:p>
    <w:p w:rsidR="3452E561" w:rsidP="3452E561" w:rsidRDefault="3452E561" w14:paraId="2C6718D4" w14:textId="177F3671">
      <w:pPr>
        <w:pStyle w:val="Normal"/>
        <w:jc w:val="center"/>
      </w:pPr>
      <m:oMathPara xmlns:m="http://schemas.openxmlformats.org/officeDocument/2006/math">
        <m:oMath xmlns:m="http://schemas.openxmlformats.org/officeDocument/2006/math">
          <m:r xmlns:m="http://schemas.openxmlformats.org/officeDocument/2006/math">
            <m:t xmlns:m="http://schemas.openxmlformats.org/officeDocument/2006/math">𝐼𝐶</m:t>
          </m:r>
          <m:r xmlns:m="http://schemas.openxmlformats.org/officeDocument/2006/math">
            <m:t xmlns:m="http://schemas.openxmlformats.org/officeDocument/2006/math">= 3.4×</m:t>
          </m:r>
          <m:r xmlns:m="http://schemas.openxmlformats.org/officeDocument/2006/math">
            <m:t xmlns:m="http://schemas.openxmlformats.org/officeDocument/2006/math">𝑆𝑖𝑛</m:t>
          </m:r>
          <m:d xmlns:m="http://schemas.openxmlformats.org/officeDocument/2006/math">
            <m:dPr>
              <m:ctrlPr/>
            </m:dPr>
            <m:e>
              <m:r>
                <m:t>36</m:t>
              </m:r>
            </m:e>
          </m:d>
        </m:oMath>
      </m:oMathPara>
    </w:p>
    <w:p w:rsidR="3452E561" w:rsidP="3452E561" w:rsidRDefault="3452E561" w14:paraId="7117C383" w14:textId="02BE44B8">
      <w:pPr>
        <w:pStyle w:val="Normal"/>
        <w:jc w:val="center"/>
        <w:rPr>
          <w:noProof w:val="0"/>
          <w:lang w:val="en-US"/>
        </w:rPr>
      </w:pPr>
      <m:oMathPara xmlns:m="http://schemas.openxmlformats.org/officeDocument/2006/math">
        <m:oMath xmlns:m="http://schemas.openxmlformats.org/officeDocument/2006/math">
          <m:r xmlns:m="http://schemas.openxmlformats.org/officeDocument/2006/math">
            <m:t xmlns:m="http://schemas.openxmlformats.org/officeDocument/2006/math">𝐼𝐶</m:t>
          </m:r>
          <m:r xmlns:m="http://schemas.openxmlformats.org/officeDocument/2006/math">
            <m:t xmlns:m="http://schemas.openxmlformats.org/officeDocument/2006/math">= 1.99</m:t>
          </m:r>
          <m:r xmlns:m="http://schemas.openxmlformats.org/officeDocument/2006/math">
            <m:t xmlns:m="http://schemas.openxmlformats.org/officeDocument/2006/math">𝐴</m:t>
          </m:r>
          <m:r xmlns:m="http://schemas.openxmlformats.org/officeDocument/2006/math">
            <m:t xmlns:m="http://schemas.openxmlformats.org/officeDocument/2006/math"> </m:t>
          </m:r>
        </m:oMath>
      </m:oMathPara>
    </w:p>
    <w:p w:rsidR="3452E561" w:rsidP="3452E561" w:rsidRDefault="3452E561" w14:paraId="00385623" w14:textId="010B54B1">
      <w:pPr>
        <w:pStyle w:val="Normal"/>
        <w:rPr>
          <w:noProof w:val="0"/>
          <w:lang w:val="en-US"/>
        </w:rPr>
      </w:pPr>
    </w:p>
    <w:p w:rsidR="3017CB31" w:rsidP="3452E561" w:rsidRDefault="3017CB31" w14:paraId="627AC453" w14:textId="6523D598">
      <w:pPr>
        <w:pStyle w:val="Normal"/>
        <w:rPr>
          <w:noProof w:val="0"/>
          <w:lang w:val="en-US"/>
        </w:rPr>
      </w:pPr>
      <w:r w:rsidRPr="3452E561" w:rsidR="3017CB31">
        <w:rPr>
          <w:noProof w:val="0"/>
          <w:lang w:val="en-US"/>
        </w:rPr>
        <w:t xml:space="preserve">Now Capacitor Calculation; </w:t>
      </w:r>
    </w:p>
    <w:p w:rsidR="3452E561" w:rsidP="3452E561" w:rsidRDefault="3452E561" w14:paraId="41870AB0" w14:textId="20D3A108">
      <w:pPr>
        <w:pStyle w:val="Normal"/>
        <w:jc w:val="center"/>
      </w:pPr>
      <m:oMathPara xmlns:m="http://schemas.openxmlformats.org/officeDocument/2006/math">
        <m:oMath xmlns:m="http://schemas.openxmlformats.org/officeDocument/2006/math">
          <m:r xmlns:m="http://schemas.openxmlformats.org/officeDocument/2006/math">
            <m:t xmlns:m="http://schemas.openxmlformats.org/officeDocument/2006/math">𝐶</m:t>
          </m:r>
          <m:r xmlns:m="http://schemas.openxmlformats.org/officeDocument/2006/math">
            <m:t xmlns:m="http://schemas.openxmlformats.org/officeDocument/2006/math">= </m:t>
          </m:r>
          <m:f xmlns:m="http://schemas.openxmlformats.org/officeDocument/2006/math">
            <m:fPr>
              <m:ctrlPr/>
            </m:fPr>
            <m:num>
              <m:r>
                <m:t>𝐼𝐶</m:t>
              </m:r>
              <m:r>
                <m:t> </m:t>
              </m:r>
            </m:num>
            <m:den>
              <m:r>
                <m:t>2</m:t>
              </m:r>
              <m:r>
                <m:t>𝜋</m:t>
              </m:r>
              <m:r>
                <m:t>𝑓𝑉</m:t>
              </m:r>
            </m:den>
          </m:f>
        </m:oMath>
      </m:oMathPara>
    </w:p>
    <w:p w:rsidR="3452E561" w:rsidP="3452E561" w:rsidRDefault="3452E561" w14:paraId="5641A77C" w14:textId="76A0D7A4">
      <w:pPr>
        <w:pStyle w:val="Normal"/>
        <w:jc w:val="center"/>
      </w:pPr>
      <m:oMathPara xmlns:m="http://schemas.openxmlformats.org/officeDocument/2006/math">
        <m:oMath xmlns:m="http://schemas.openxmlformats.org/officeDocument/2006/math">
          <m:r xmlns:m="http://schemas.openxmlformats.org/officeDocument/2006/math">
            <m:t xmlns:m="http://schemas.openxmlformats.org/officeDocument/2006/math">𝐶</m:t>
          </m:r>
          <m:r xmlns:m="http://schemas.openxmlformats.org/officeDocument/2006/math">
            <m:t xmlns:m="http://schemas.openxmlformats.org/officeDocument/2006/math">= </m:t>
          </m:r>
          <m:f xmlns:m="http://schemas.openxmlformats.org/officeDocument/2006/math">
            <m:fPr>
              <m:ctrlPr/>
            </m:fPr>
            <m:num>
              <m:r>
                <m:t>1.99</m:t>
              </m:r>
            </m:num>
            <m:den>
              <m:r>
                <m:t>2×</m:t>
              </m:r>
              <m:r>
                <m:t>𝜋</m:t>
              </m:r>
              <m:r>
                <m:t>×50×300</m:t>
              </m:r>
            </m:den>
          </m:f>
        </m:oMath>
      </m:oMathPara>
    </w:p>
    <w:p w:rsidR="3452E561" w:rsidP="3452E561" w:rsidRDefault="3452E561" w14:paraId="057078A4" w14:textId="33E30AAC">
      <w:pPr>
        <w:pStyle w:val="Normal"/>
        <w:jc w:val="center"/>
      </w:pPr>
      <m:oMathPara xmlns:m="http://schemas.openxmlformats.org/officeDocument/2006/math">
        <m:oMath xmlns:m="http://schemas.openxmlformats.org/officeDocument/2006/math">
          <m:r xmlns:m="http://schemas.openxmlformats.org/officeDocument/2006/math">
            <m:t xmlns:m="http://schemas.openxmlformats.org/officeDocument/2006/math">𝐶</m:t>
          </m:r>
          <m:r xmlns:m="http://schemas.openxmlformats.org/officeDocument/2006/math">
            <m:t xmlns:m="http://schemas.openxmlformats.org/officeDocument/2006/math">= 21.3</m:t>
          </m:r>
          <m:r xmlns:m="http://schemas.openxmlformats.org/officeDocument/2006/math">
            <m:t xmlns:m="http://schemas.openxmlformats.org/officeDocument/2006/math">𝑢𝐹</m:t>
          </m:r>
          <m:r xmlns:m="http://schemas.openxmlformats.org/officeDocument/2006/math">
            <m:t xmlns:m="http://schemas.openxmlformats.org/officeDocument/2006/math"> </m:t>
          </m:r>
        </m:oMath>
      </m:oMathPara>
    </w:p>
    <w:p w:rsidR="3452E561" w:rsidP="3452E561" w:rsidRDefault="3452E561" w14:paraId="023332F7" w14:textId="39DC377A">
      <w:pPr>
        <w:pStyle w:val="Normal"/>
        <w:jc w:val="center"/>
      </w:pPr>
    </w:p>
    <w:p w:rsidR="39DAEAF1" w:rsidP="3452E561" w:rsidRDefault="39DAEAF1" w14:paraId="2921727D" w14:textId="05BFFC4E">
      <w:pPr>
        <w:pStyle w:val="Normal"/>
        <w:jc w:val="left"/>
      </w:pPr>
      <w:r w:rsidR="39DAEAF1">
        <w:rPr/>
        <w:t xml:space="preserve">Figure </w:t>
      </w:r>
      <w:r w:rsidR="57405192">
        <w:rPr/>
        <w:t>3</w:t>
      </w:r>
      <w:r w:rsidR="39DAEAF1">
        <w:rPr/>
        <w:t xml:space="preserve">, presented below, depicts the incorporation of a capacitor into the circuit. This strategic addition aims to rectify the power factor and </w:t>
      </w:r>
      <w:r w:rsidR="39DAEAF1">
        <w:rPr/>
        <w:t>attain</w:t>
      </w:r>
      <w:r w:rsidR="39DAEAF1">
        <w:rPr/>
        <w:t xml:space="preserve"> the desired target of more than 0.95 or achieve resonance.</w:t>
      </w:r>
    </w:p>
    <w:p w:rsidR="3BD32A1F" w:rsidP="3452E561" w:rsidRDefault="3BD32A1F" w14:paraId="6E139EA4" w14:textId="152090AE">
      <w:pPr>
        <w:pStyle w:val="Normal"/>
        <w:jc w:val="center"/>
      </w:pPr>
      <w:r w:rsidR="3BD32A1F">
        <w:drawing>
          <wp:inline wp14:editId="2524701E" wp14:anchorId="2BCBB38C">
            <wp:extent cx="4572000" cy="3571875"/>
            <wp:effectExtent l="0" t="0" r="0" b="0"/>
            <wp:docPr id="577963736" name="" title=""/>
            <wp:cNvGraphicFramePr>
              <a:graphicFrameLocks noChangeAspect="1"/>
            </wp:cNvGraphicFramePr>
            <a:graphic>
              <a:graphicData uri="http://schemas.openxmlformats.org/drawingml/2006/picture">
                <pic:pic>
                  <pic:nvPicPr>
                    <pic:cNvPr id="0" name=""/>
                    <pic:cNvPicPr/>
                  </pic:nvPicPr>
                  <pic:blipFill>
                    <a:blip r:embed="R3d3ab2a3acde47e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4572000" cy="3571875"/>
                    </a:xfrm>
                    <a:prstGeom xmlns:a="http://schemas.openxmlformats.org/drawingml/2006/main" prst="rect">
                      <a:avLst/>
                    </a:prstGeom>
                  </pic:spPr>
                </pic:pic>
              </a:graphicData>
            </a:graphic>
          </wp:inline>
        </w:drawing>
      </w:r>
    </w:p>
    <w:p w:rsidR="4C835125" w:rsidP="3452E561" w:rsidRDefault="4C835125" w14:paraId="7C686142" w14:textId="35DDE49C">
      <w:pPr>
        <w:pStyle w:val="Normal"/>
        <w:jc w:val="center"/>
      </w:pPr>
      <w:r w:rsidR="4C835125">
        <w:rPr/>
        <w:t>Figure [</w:t>
      </w:r>
      <w:r w:rsidR="1C07C660">
        <w:rPr/>
        <w:t>3</w:t>
      </w:r>
      <w:r w:rsidR="4C835125">
        <w:rPr/>
        <w:t>]</w:t>
      </w:r>
    </w:p>
    <w:p w:rsidR="4CE7E13C" w:rsidP="3452E561" w:rsidRDefault="4CE7E13C" w14:paraId="49A2A173" w14:textId="31480C46">
      <w:pPr>
        <w:pStyle w:val="Normal"/>
        <w:jc w:val="center"/>
      </w:pPr>
      <w:r w:rsidR="4CE7E13C">
        <w:rPr/>
        <w:t xml:space="preserve">Applying the same procedure as previously outlined, the measuring probes are employed to capture a new waveform, </w:t>
      </w:r>
      <w:r w:rsidR="5D130B69">
        <w:rPr/>
        <w:t>without</w:t>
      </w:r>
      <w:r w:rsidR="4CE7E13C">
        <w:rPr/>
        <w:t xml:space="preserve"> </w:t>
      </w:r>
      <w:r w:rsidR="4CE7E13C">
        <w:rPr/>
        <w:t>current lag. This improvement is visually represented in Figure 4 below</w:t>
      </w:r>
    </w:p>
    <w:p w:rsidR="3452E561" w:rsidP="3452E561" w:rsidRDefault="3452E561" w14:paraId="02AB92A5" w14:textId="00B7F945">
      <w:pPr>
        <w:pStyle w:val="Normal"/>
        <w:jc w:val="center"/>
      </w:pPr>
    </w:p>
    <w:p w:rsidR="3BD32A1F" w:rsidP="3452E561" w:rsidRDefault="3BD32A1F" w14:paraId="3A56FF8E" w14:textId="474FBE27">
      <w:pPr>
        <w:pStyle w:val="Normal"/>
        <w:jc w:val="center"/>
        <w:rPr>
          <w:noProof w:val="0"/>
          <w:u w:val="single"/>
          <w:lang w:val="en-US"/>
        </w:rPr>
      </w:pPr>
      <w:r w:rsidRPr="3452E561" w:rsidR="3BD32A1F">
        <w:rPr>
          <w:noProof w:val="0"/>
          <w:u w:val="single"/>
          <w:lang w:val="en-US"/>
        </w:rPr>
        <w:t>Graph to show the Current &amp; Voltage Waveform with the power factor correction is applied</w:t>
      </w:r>
    </w:p>
    <w:p w:rsidR="3BD32A1F" w:rsidP="3452E561" w:rsidRDefault="3BD32A1F" w14:paraId="70C7ED14" w14:textId="00D4BC76">
      <w:pPr>
        <w:pStyle w:val="Normal"/>
        <w:jc w:val="center"/>
      </w:pPr>
      <w:r>
        <w:rPr>
          <w:noProof/>
        </w:rPr>
        <mc:AlternateContent xmlns:mc="http://schemas.openxmlformats.org/markup-compatibility/2006">
          <mc:Choice xmlns:mc="http://schemas.openxmlformats.org/markup-compatibility/2006" Requires="wps">
            <w:drawing xmlns:w="http://schemas.openxmlformats.org/wordprocessingml/2006/main">
              <wp:inline xmlns:wp="http://schemas.openxmlformats.org/drawingml/2006/wordprocessingDrawing" xmlns:wp14="http://schemas.microsoft.com/office/word/2010/wordprocessingDrawing" distT="0" distB="0" distL="0" distR="0" wp14:anchorId="3C158A6B" wp14:editId="4FEF3D83">
                <wp:extent xmlns:wp="http://schemas.openxmlformats.org/drawingml/2006/wordprocessingDrawing" cx="1323975" cy="276225"/>
                <wp:effectExtent xmlns:wp="http://schemas.openxmlformats.org/drawingml/2006/wordprocessingDrawing" l="0" t="9525" r="19050" b="19050"/>
                <wp:docPr xmlns:wp="http://schemas.openxmlformats.org/drawingml/2006/wordprocessingDrawing" id="529227721" name="Rectangle 1"/>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rot="-5400000">
                          <a:off x="0" y="0"/>
                          <a:ext cx="1323975" cy="276225"/>
                        </a:xfrm>
                        <a:prstGeom prst="rect">
                          <a:avLst/>
                        </a:prstGeom>
                        <a:solidFill>
                          <a:schemeClr val="bg2"/>
                        </a:solidFill>
                        <a:ln>
                          <a:solidFill>
                            <a:srgbClr val="000000"/>
                          </a:solidFill>
                        </a:ln>
                      </wps:spPr>
                      <wps:txbx>
                        <w:txbxContent xmlns:w="http://schemas.openxmlformats.org/wordprocessingml/2006/main">
                          <w:p w:rsidR="00D077CE" w:rsidP="00D077CE" w:rsidRDefault="00D077CE">
                            <w:pPr>
                              <w:rPr>
                                <w:rFonts w:ascii="Calibri" w:hAnsi="Calibri" w:cs="Calibri"/>
                                <w:color w:val="000000"/>
                                <w:kern w:val="0"/>
                                <w14:ligatures xmlns:w14="http://schemas.microsoft.com/office/word/2010/wordml" w14:val="none"/>
                              </w:rPr>
                            </w:pPr>
                            <w:r>
                              <w:rPr>
                                <w:rFonts w:ascii="Calibri" w:hAnsi="Calibri" w:cs="Calibri"/>
                                <w:color w:val="000000"/>
                              </w:rPr>
                              <w:t xml:space="preserve">Current &amp; Volatage </w:t>
                            </w:r>
                          </w:p>
                        </w:txbxContent>
                      </wps:txbx>
                      <wps:bodyPr anchor="t"/>
                    </wps:wsp>
                  </a:graphicData>
                </a:graphic>
              </wp:inline>
            </w:drawing>
          </mc:Choice>
          <mc:Fallback xmlns:mc="http://schemas.openxmlformats.org/markup-compatibility/2006"/>
        </mc:AlternateContent>
      </w:r>
      <w:r w:rsidR="3BD32A1F">
        <w:drawing>
          <wp:inline wp14:editId="29C1CC01" wp14:anchorId="2AE8F570">
            <wp:extent cx="4572000" cy="2752725"/>
            <wp:effectExtent l="0" t="0" r="0" b="0"/>
            <wp:docPr id="1572931294" name="" title=""/>
            <wp:cNvGraphicFramePr>
              <a:graphicFrameLocks noChangeAspect="1"/>
            </wp:cNvGraphicFramePr>
            <a:graphic>
              <a:graphicData uri="http://schemas.openxmlformats.org/drawingml/2006/picture">
                <pic:pic>
                  <pic:nvPicPr>
                    <pic:cNvPr id="0" name=""/>
                    <pic:cNvPicPr/>
                  </pic:nvPicPr>
                  <pic:blipFill>
                    <a:blip r:embed="Rff650cf89ebe4f97">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4572000" cy="2752725"/>
                    </a:xfrm>
                    <a:prstGeom xmlns:a="http://schemas.openxmlformats.org/drawingml/2006/main" prst="rect">
                      <a:avLst/>
                    </a:prstGeom>
                  </pic:spPr>
                </pic:pic>
              </a:graphicData>
            </a:graphic>
          </wp:inline>
        </w:drawing>
      </w:r>
    </w:p>
    <w:p w:rsidR="3BD32A1F" w:rsidP="3452E561" w:rsidRDefault="3BD32A1F" w14:paraId="34075018" w14:textId="1DCEB95D">
      <w:pPr>
        <w:pStyle w:val="Normal"/>
        <w:jc w:val="center"/>
        <w:rPr>
          <w:noProof w:val="0"/>
          <w:lang w:val="en-US"/>
        </w:rPr>
      </w:pPr>
      <w:r>
        <w:rPr>
          <w:noProof/>
        </w:rPr>
        <mc:AlternateContent xmlns:mc="http://schemas.openxmlformats.org/markup-compatibility/2006">
          <mc:Choice xmlns:mc="http://schemas.openxmlformats.org/markup-compatibility/2006" Requires="wps">
            <w:drawing xmlns:w="http://schemas.openxmlformats.org/wordprocessingml/2006/main">
              <wp:inline xmlns:wp="http://schemas.openxmlformats.org/drawingml/2006/wordprocessingDrawing" xmlns:wp14="http://schemas.microsoft.com/office/word/2010/wordprocessingDrawing" distT="0" distB="0" distL="0" distR="0" wp14:anchorId="15758AC5" wp14:editId="61F43112">
                <wp:extent xmlns:wp="http://schemas.openxmlformats.org/drawingml/2006/wordprocessingDrawing" cx="838200" cy="285750"/>
                <wp:effectExtent xmlns:wp="http://schemas.openxmlformats.org/drawingml/2006/wordprocessingDrawing" l="0" t="0" r="19050" b="19050"/>
                <wp:docPr xmlns:wp="http://schemas.openxmlformats.org/drawingml/2006/wordprocessingDrawing" id="1220261345" name="Rectangle 1"/>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838200" cy="285750"/>
                        </a:xfrm>
                        <a:prstGeom prst="rect">
                          <a:avLst/>
                        </a:prstGeom>
                        <a:solidFill>
                          <a:schemeClr val="bg1">
                            <a:lumMod val="95000"/>
                          </a:schemeClr>
                        </a:solidFill>
                        <a:ln>
                          <a:solidFill>
                            <a:schemeClr val="tx1"/>
                          </a:solidFill>
                        </a:ln>
                      </wps:spPr>
                      <wps:txbx>
                        <w:txbxContent xmlns:w="http://schemas.openxmlformats.org/wordprocessingml/2006/main">
                          <w:p w:rsidR="00841B02" w:rsidP="00841B02" w:rsidRDefault="00841B02">
                            <w:pPr>
                              <w:rPr>
                                <w:rFonts w:ascii="Calibri" w:hAnsi="Calibri" w:cs="Calibri"/>
                                <w:color w:val="000000"/>
                                <w:kern w:val="0"/>
                                <w14:ligatures xmlns:w14="http://schemas.microsoft.com/office/word/2010/wordml" w14:val="none"/>
                              </w:rPr>
                            </w:pPr>
                            <w:r>
                              <w:rPr>
                                <w:rFonts w:ascii="Calibri" w:hAnsi="Calibri" w:cs="Calibri"/>
                                <w:color w:val="000000"/>
                              </w:rPr>
                              <w:t xml:space="preserve">Time (ms) </w:t>
                            </w:r>
                          </w:p>
                        </w:txbxContent>
                      </wps:txbx>
                      <wps:bodyPr anchor="t"/>
                    </wps:wsp>
                  </a:graphicData>
                </a:graphic>
              </wp:inline>
            </w:drawing>
          </mc:Choice>
          <mc:Fallback xmlns:mc="http://schemas.openxmlformats.org/markup-compatibility/2006"/>
        </mc:AlternateContent>
      </w:r>
    </w:p>
    <w:p w:rsidR="1041F0E1" w:rsidP="3452E561" w:rsidRDefault="1041F0E1" w14:paraId="51F02A07" w14:textId="2C7126C7">
      <w:pPr>
        <w:pStyle w:val="Normal"/>
        <w:jc w:val="center"/>
        <w:rPr>
          <w:noProof w:val="0"/>
          <w:lang w:val="en-US"/>
        </w:rPr>
      </w:pPr>
      <w:r w:rsidRPr="3452E561" w:rsidR="1041F0E1">
        <w:rPr>
          <w:noProof w:val="0"/>
          <w:lang w:val="en-US"/>
        </w:rPr>
        <w:t>Figure [4]</w:t>
      </w:r>
    </w:p>
    <w:p w:rsidR="3BD32A1F" w:rsidP="3452E561" w:rsidRDefault="3BD32A1F" w14:paraId="0A7E3906" w14:textId="2F5D389F">
      <w:pPr>
        <w:pStyle w:val="Normal"/>
        <w:jc w:val="left"/>
        <w:rPr>
          <w:noProof w:val="0"/>
          <w:lang w:val="en-US"/>
        </w:rPr>
      </w:pPr>
      <w:r w:rsidRPr="3452E561" w:rsidR="3BD32A1F">
        <w:rPr>
          <w:noProof w:val="0"/>
          <w:lang w:val="en-US"/>
        </w:rPr>
        <w:t>The two readings taken at the 0 point of the waveform are as follows:</w:t>
      </w:r>
    </w:p>
    <w:p w:rsidR="3BD32A1F" w:rsidP="3452E561" w:rsidRDefault="3BD32A1F" w14:paraId="19D6A54C" w14:textId="69A1B4F2">
      <w:pPr>
        <w:pStyle w:val="Normal"/>
        <w:jc w:val="left"/>
        <w:rPr>
          <w:noProof w:val="0"/>
          <w:lang w:val="en-US"/>
        </w:rPr>
      </w:pPr>
      <w:r w:rsidRPr="3452E561" w:rsidR="3BD32A1F">
        <w:rPr>
          <w:noProof w:val="0"/>
          <w:lang w:val="en-US"/>
        </w:rPr>
        <w:t xml:space="preserve">Voltage (Red line): 60ms </w:t>
      </w:r>
    </w:p>
    <w:p w:rsidR="3BD32A1F" w:rsidP="3452E561" w:rsidRDefault="3BD32A1F" w14:paraId="37C7ECA6" w14:textId="156633F8">
      <w:pPr>
        <w:pStyle w:val="Normal"/>
        <w:jc w:val="left"/>
        <w:rPr>
          <w:noProof w:val="0"/>
          <w:lang w:val="en-US"/>
        </w:rPr>
      </w:pPr>
      <w:r w:rsidRPr="3452E561" w:rsidR="3BD32A1F">
        <w:rPr>
          <w:noProof w:val="0"/>
          <w:lang w:val="en-US"/>
        </w:rPr>
        <w:t>Current (Green line</w:t>
      </w:r>
      <w:r w:rsidRPr="3452E561" w:rsidR="3BD32A1F">
        <w:rPr>
          <w:noProof w:val="0"/>
          <w:lang w:val="en-US"/>
        </w:rPr>
        <w:t>):</w:t>
      </w:r>
      <w:r w:rsidRPr="3452E561" w:rsidR="3BD32A1F">
        <w:rPr>
          <w:noProof w:val="0"/>
          <w:lang w:val="en-US"/>
        </w:rPr>
        <w:t xml:space="preserve"> 60ms</w:t>
      </w:r>
    </w:p>
    <w:p w:rsidR="47901719" w:rsidP="3452E561" w:rsidRDefault="47901719" w14:paraId="6947E15F" w14:textId="6A77A71C">
      <w:pPr>
        <w:pStyle w:val="Normal"/>
        <w:jc w:val="left"/>
        <w:rPr>
          <w:noProof w:val="0"/>
          <w:lang w:val="en-US"/>
        </w:rPr>
      </w:pPr>
      <w:r w:rsidRPr="3452E561" w:rsidR="47901719">
        <w:rPr>
          <w:noProof w:val="0"/>
          <w:lang w:val="en-US"/>
        </w:rPr>
        <w:t xml:space="preserve">Figure 5 below examines the correlation between Power factor and the </w:t>
      </w:r>
      <w:r w:rsidRPr="3452E561" w:rsidR="47901719">
        <w:rPr>
          <w:noProof w:val="0"/>
          <w:lang w:val="en-US"/>
        </w:rPr>
        <w:t>capacitor</w:t>
      </w:r>
      <w:r w:rsidRPr="3452E561" w:rsidR="47901719">
        <w:rPr>
          <w:noProof w:val="0"/>
          <w:lang w:val="en-US"/>
        </w:rPr>
        <w:t xml:space="preserve"> value.</w:t>
      </w:r>
    </w:p>
    <w:p w:rsidR="5B28BA90" w:rsidP="3452E561" w:rsidRDefault="5B28BA90" w14:paraId="73941177" w14:textId="7EE16585">
      <w:pPr>
        <w:pStyle w:val="Normal"/>
        <w:jc w:val="center"/>
      </w:pPr>
      <w:r w:rsidR="5B28BA90">
        <w:drawing>
          <wp:inline wp14:editId="6ED7EC5E" wp14:anchorId="7D341657">
            <wp:extent cx="5083532" cy="2833103"/>
            <wp:effectExtent l="152400" t="152400" r="212725" b="215265"/>
            <wp:docPr id="1731895877" name="" title=""/>
            <wp:cNvGraphicFramePr>
              <a:graphicFrameLocks noChangeAspect="1"/>
            </wp:cNvGraphicFramePr>
            <a:graphic>
              <a:graphicData uri="http://schemas.openxmlformats.org/drawingml/2006/picture">
                <pic:pic>
                  <pic:nvPicPr>
                    <pic:cNvPr id="0" name=""/>
                    <pic:cNvPicPr/>
                  </pic:nvPicPr>
                  <pic:blipFill>
                    <a:blip r:embed="R26474ac9d86e450e">
                      <a:extLst xmlns:a="http://schemas.openxmlformats.org/drawingml/2006/main">
                        <a:ext xmlns:a="http://schemas.openxmlformats.org/drawingml/2006/main" uri="{28A0092B-C50C-407E-A947-70E740481C1C}">
                          <a14:useLocalDpi xmlns:a14="http://schemas.microsoft.com/office/drawing/2010/main" val="0"/>
                        </a:ext>
                      </a:extLst>
                    </a:blip>
                    <a:srcRect l="0" t="0" r="6740" b="21204"/>
                    <a:stretch>
                      <a:fillRect/>
                    </a:stretch>
                  </pic:blipFill>
                  <pic:spPr xmlns:pic="http://schemas.openxmlformats.org/drawingml/2006/picture">
                    <a:xfrm xmlns:a="http://schemas.openxmlformats.org/drawingml/2006/main" rot="0" flipH="0" flipV="0">
                      <a:off x="0" y="0"/>
                      <a:ext cx="5083532" cy="2833103"/>
                    </a:xfrm>
                    <a:prstGeom xmlns:a="http://schemas.openxmlformats.org/drawingml/2006/main" prst="rect">
                      <a:avLst/>
                    </a:prstGeom>
                    <a:ln xmlns:a="http://schemas.openxmlformats.org/drawingml/2006/main" w="127000" cap="sq">
                      <a:solidFill>
                        <a:srgbClr val="000000"/>
                      </a:solidFill>
                      <a:miter lim="800000"/>
                    </a:ln>
                    <a:effectLst xmlns:a="http://schemas.openxmlformats.org/drawingml/2006/main">
                      <a:outerShdw blurRad="57150" dist="50800" dir="2700000" algn="tl" rotWithShape="0">
                        <a:srgbClr val="000000">
                          <a:alpha val="40000"/>
                        </a:srgbClr>
                      </a:outerShdw>
                    </a:effectLst>
                  </pic:spPr>
                </pic:pic>
              </a:graphicData>
            </a:graphic>
          </wp:inline>
        </w:drawing>
      </w:r>
    </w:p>
    <w:p w:rsidR="1D4825D7" w:rsidP="3452E561" w:rsidRDefault="1D4825D7" w14:paraId="5440B91A" w14:textId="78E467A5">
      <w:pPr>
        <w:pStyle w:val="Normal"/>
        <w:jc w:val="center"/>
      </w:pPr>
      <w:r w:rsidR="1D4825D7">
        <w:rPr/>
        <w:t xml:space="preserve">Figure [5] </w:t>
      </w:r>
    </w:p>
    <w:p w:rsidR="265F6B56" w:rsidP="3452E561" w:rsidRDefault="265F6B56" w14:paraId="720B5C23" w14:textId="6A07DD01">
      <w:pPr>
        <w:pStyle w:val="Normal"/>
        <w:jc w:val="left"/>
      </w:pPr>
      <w:r w:rsidR="265F6B56">
        <w:rPr/>
        <w:t xml:space="preserve">While the capacitor calculation of 21uF was </w:t>
      </w:r>
      <w:r w:rsidR="265F6B56">
        <w:rPr/>
        <w:t>deemed</w:t>
      </w:r>
      <w:r w:rsidR="265F6B56">
        <w:rPr/>
        <w:t xml:space="preserve"> satisfactory, the graph in Figure 5 suggests that a value of 18uF might potentially enhance the circuit's performance, bringing it closer to unity power factor. The graphical representation </w:t>
      </w:r>
      <w:r w:rsidR="265F6B56">
        <w:rPr/>
        <w:t>provides</w:t>
      </w:r>
      <w:r w:rsidR="265F6B56">
        <w:rPr/>
        <w:t xml:space="preserve"> valuable insights into the </w:t>
      </w:r>
      <w:r w:rsidR="265F6B56">
        <w:rPr/>
        <w:t>optimal</w:t>
      </w:r>
      <w:r w:rsidR="265F6B56">
        <w:rPr/>
        <w:t xml:space="preserve"> capacitor value for achieving the desired power factor, allowing for informed adjustments in circuit design. </w:t>
      </w:r>
    </w:p>
    <w:p w:rsidR="5E881B24" w:rsidP="3452E561" w:rsidRDefault="5E881B24" w14:paraId="52532351" w14:textId="27B74CB2">
      <w:pPr>
        <w:pStyle w:val="Normal"/>
        <w:jc w:val="left"/>
      </w:pPr>
      <w:r w:rsidR="5E881B24">
        <w:rPr/>
        <w:t xml:space="preserve">Additionally, in Figure 6 below, we explore the relationship between the phase angle and the capacitor angle. The readings in Figure 6 </w:t>
      </w:r>
      <w:r w:rsidR="5E881B24">
        <w:rPr/>
        <w:t>provide</w:t>
      </w:r>
      <w:r w:rsidR="5E881B24">
        <w:rPr/>
        <w:t xml:space="preserve"> insightful representations of the dynamic variations in the phase angle corresponding to changes in the capacitor angle, offering a visual understanding of the relationship between the two.</w:t>
      </w:r>
    </w:p>
    <w:p w:rsidR="3928FABA" w:rsidP="3452E561" w:rsidRDefault="3928FABA" w14:paraId="16817604" w14:textId="7389ED1A">
      <w:pPr>
        <w:pStyle w:val="Normal"/>
        <w:jc w:val="center"/>
      </w:pPr>
      <w:r w:rsidR="3928FABA">
        <w:drawing>
          <wp:inline wp14:editId="52CE2434" wp14:anchorId="36B24405">
            <wp:extent cx="5311646" cy="2784364"/>
            <wp:effectExtent l="152400" t="152400" r="213360" b="207010"/>
            <wp:docPr id="1191509398" name="" title=""/>
            <wp:cNvGraphicFramePr>
              <a:graphicFrameLocks noChangeAspect="1"/>
            </wp:cNvGraphicFramePr>
            <a:graphic>
              <a:graphicData uri="http://schemas.openxmlformats.org/drawingml/2006/picture">
                <pic:pic>
                  <pic:nvPicPr>
                    <pic:cNvPr id="0" name=""/>
                    <pic:cNvPicPr/>
                  </pic:nvPicPr>
                  <pic:blipFill>
                    <a:blip r:embed="Re23be8270a574221">
                      <a:extLst xmlns:a="http://schemas.openxmlformats.org/drawingml/2006/main">
                        <a:ext xmlns:a="http://schemas.openxmlformats.org/drawingml/2006/main" uri="{28A0092B-C50C-407E-A947-70E740481C1C}">
                          <a14:useLocalDpi xmlns:a14="http://schemas.microsoft.com/office/drawing/2010/main" val="0"/>
                        </a:ext>
                      </a:extLst>
                    </a:blip>
                    <a:srcRect l="0" t="0" r="0" b="0"/>
                    <a:stretch>
                      <a:fillRect/>
                    </a:stretch>
                  </pic:blipFill>
                  <pic:spPr xmlns:pic="http://schemas.openxmlformats.org/drawingml/2006/picture">
                    <a:xfrm xmlns:a="http://schemas.openxmlformats.org/drawingml/2006/main" rot="0" flipH="0" flipV="0">
                      <a:off x="0" y="0"/>
                      <a:ext cx="5311646" cy="2784364"/>
                    </a:xfrm>
                    <a:prstGeom xmlns:a="http://schemas.openxmlformats.org/drawingml/2006/main" prst="rect">
                      <a:avLst/>
                    </a:prstGeom>
                    <a:ln xmlns:a="http://schemas.openxmlformats.org/drawingml/2006/main" w="127000" cap="sq">
                      <a:solidFill>
                        <a:srgbClr val="000000"/>
                      </a:solidFill>
                      <a:miter lim="800000"/>
                    </a:ln>
                    <a:effectLst xmlns:a="http://schemas.openxmlformats.org/drawingml/2006/main">
                      <a:outerShdw blurRad="57150" dist="50800" dir="2700000" algn="tl" rotWithShape="0">
                        <a:srgbClr val="000000">
                          <a:alpha val="40000"/>
                        </a:srgbClr>
                      </a:outerShdw>
                    </a:effectLst>
                  </pic:spPr>
                </pic:pic>
              </a:graphicData>
            </a:graphic>
          </wp:inline>
        </w:drawing>
      </w:r>
    </w:p>
    <w:p w:rsidR="18AC7CE7" w:rsidP="3452E561" w:rsidRDefault="18AC7CE7" w14:paraId="2075AA6F" w14:textId="2AC71EA8">
      <w:pPr>
        <w:pStyle w:val="Normal"/>
        <w:jc w:val="center"/>
      </w:pPr>
      <w:r w:rsidR="18AC7CE7">
        <w:rPr/>
        <w:t>Figure [</w:t>
      </w:r>
      <w:r w:rsidR="50FC62E8">
        <w:rPr/>
        <w:t>6</w:t>
      </w:r>
      <w:r w:rsidR="18AC7CE7">
        <w:rPr/>
        <w:t>]</w:t>
      </w:r>
    </w:p>
    <w:p w:rsidR="3452E561" w:rsidP="3452E561" w:rsidRDefault="3452E561" w14:paraId="68126400" w14:textId="08677EB5">
      <w:pPr>
        <w:pStyle w:val="Normal"/>
        <w:jc w:val="center"/>
      </w:pPr>
    </w:p>
    <w:p w:rsidR="4B030CFD" w:rsidP="3452E561" w:rsidRDefault="4B030CFD" w14:paraId="3E829EB8" w14:textId="295E81C6">
      <w:pPr>
        <w:pStyle w:val="Normal"/>
        <w:jc w:val="left"/>
        <w:rPr>
          <w:noProof w:val="0"/>
          <w:lang w:val="en-US"/>
        </w:rPr>
      </w:pPr>
      <w:r w:rsidRPr="3452E561" w:rsidR="4B030CFD">
        <w:rPr>
          <w:noProof w:val="0"/>
          <w:lang w:val="en-US"/>
        </w:rPr>
        <w:t xml:space="preserve">Power factors approaching unity or 1, significant alterations in the energy dynamics unfold for the capacitor, inductor, and resistance within an electrical circuit. When the power factor is close to 1, the capacitor becomes </w:t>
      </w:r>
      <w:r w:rsidRPr="3452E561" w:rsidR="1D7B9CCF">
        <w:rPr>
          <w:noProof w:val="0"/>
          <w:lang w:val="en-US"/>
        </w:rPr>
        <w:t>fully</w:t>
      </w:r>
      <w:r w:rsidRPr="3452E561" w:rsidR="4B030CFD">
        <w:rPr>
          <w:noProof w:val="0"/>
          <w:lang w:val="en-US"/>
        </w:rPr>
        <w:t xml:space="preserve"> charged, storing substantial reactive power.</w:t>
      </w:r>
      <w:r w:rsidRPr="3452E561" w:rsidR="3AB2145B">
        <w:rPr>
          <w:noProof w:val="0"/>
          <w:lang w:val="en-US"/>
        </w:rPr>
        <w:t>[3]</w:t>
      </w:r>
      <w:r w:rsidRPr="3452E561" w:rsidR="4B030CFD">
        <w:rPr>
          <w:noProof w:val="0"/>
          <w:lang w:val="en-US"/>
        </w:rPr>
        <w:t xml:space="preserve"> The voltage across the capacitor aligns closely with the current, fostering efficient power transfer with minimal reactive power flow. Simultaneously, the inductor, under analogous conditions, experiences diminished reactive power flow and accumulates considerable energy in its magnetic field. The current through the inductor closely aligns with the voltage, promoting efficient power transfer. The resistance factor, or the real power dissipated as heat in the circuit, also becomes prominent in contributing to the overall power balance. Together, the capacitor, inductor, and resistance, </w:t>
      </w:r>
      <w:r w:rsidRPr="3452E561" w:rsidR="4B030CFD">
        <w:rPr>
          <w:noProof w:val="0"/>
          <w:lang w:val="en-US"/>
        </w:rPr>
        <w:t>operating</w:t>
      </w:r>
      <w:r w:rsidRPr="3452E561" w:rsidR="4B030CFD">
        <w:rPr>
          <w:noProof w:val="0"/>
          <w:lang w:val="en-US"/>
        </w:rPr>
        <w:t xml:space="preserve"> at power factors near unity, collectively </w:t>
      </w:r>
      <w:r w:rsidRPr="3452E561" w:rsidR="4B030CFD">
        <w:rPr>
          <w:noProof w:val="0"/>
          <w:lang w:val="en-US"/>
        </w:rPr>
        <w:t>optimize</w:t>
      </w:r>
      <w:r w:rsidRPr="3452E561" w:rsidR="4B030CFD">
        <w:rPr>
          <w:noProof w:val="0"/>
          <w:lang w:val="en-US"/>
        </w:rPr>
        <w:t xml:space="preserve"> energy storage and release while ensuring a balanced exchange of reactive and real power within the circuit. </w:t>
      </w:r>
      <w:r w:rsidRPr="3452E561" w:rsidR="4B030CFD">
        <w:rPr>
          <w:noProof w:val="0"/>
          <w:lang w:val="en-US"/>
        </w:rPr>
        <w:t>[</w:t>
      </w:r>
      <w:r w:rsidRPr="3452E561" w:rsidR="2987E959">
        <w:rPr>
          <w:noProof w:val="0"/>
          <w:lang w:val="en-US"/>
        </w:rPr>
        <w:t>7</w:t>
      </w:r>
      <w:r w:rsidRPr="3452E561" w:rsidR="02842484">
        <w:rPr>
          <w:noProof w:val="0"/>
          <w:lang w:val="en-US"/>
        </w:rPr>
        <w:t xml:space="preserve">] </w:t>
      </w:r>
    </w:p>
    <w:p w:rsidR="3452E561" w:rsidP="3452E561" w:rsidRDefault="3452E561" w14:paraId="0CFE47C3" w14:textId="36F600D3">
      <w:pPr>
        <w:pStyle w:val="Normal"/>
        <w:rPr>
          <w:noProof w:val="0"/>
          <w:lang w:val="en-US"/>
        </w:rPr>
      </w:pPr>
    </w:p>
    <w:p w:rsidR="4FFCAA99" w:rsidP="3452E561" w:rsidRDefault="4FFCAA99" w14:paraId="59F12611" w14:textId="22534EA1">
      <w:pPr>
        <w:pStyle w:val="Heading1"/>
        <w:rPr>
          <w:noProof w:val="0"/>
          <w:lang w:val="en-US"/>
        </w:rPr>
      </w:pPr>
      <w:bookmarkStart w:name="_Toc1306157605" w:id="1115172501"/>
      <w:bookmarkStart w:name="_Toc1992488772" w:id="662257356"/>
      <w:r w:rsidRPr="3452E561" w:rsidR="00E7743B">
        <w:rPr>
          <w:noProof w:val="0"/>
          <w:lang w:val="en-US"/>
        </w:rPr>
        <w:t>Results:</w:t>
      </w:r>
      <w:bookmarkEnd w:id="1115172501"/>
      <w:bookmarkEnd w:id="662257356"/>
    </w:p>
    <w:p w:rsidR="2F9CC700" w:rsidP="3452E561" w:rsidRDefault="2F9CC700" w14:paraId="2817D4F6" w14:textId="741E1874">
      <w:pPr>
        <w:pStyle w:val="Normal"/>
        <w:rPr>
          <w:noProof w:val="0"/>
          <w:lang w:val="en-US"/>
        </w:rPr>
      </w:pPr>
      <w:r w:rsidRPr="3452E561" w:rsidR="2F9CC700">
        <w:rPr>
          <w:noProof w:val="0"/>
          <w:lang w:val="en-US"/>
        </w:rPr>
        <w:t xml:space="preserve">The simulation results revealed the behavior of the parallel RLC circuit across varying frequencies. </w:t>
      </w:r>
    </w:p>
    <w:p w:rsidR="6B112E7D" w:rsidP="3452E561" w:rsidRDefault="6B112E7D" w14:paraId="2C2A42F7" w14:textId="713597F0">
      <w:pPr>
        <w:pStyle w:val="Normal"/>
        <w:rPr>
          <w:b w:val="1"/>
          <w:bCs w:val="1"/>
          <w:noProof w:val="0"/>
          <w:sz w:val="24"/>
          <w:szCs w:val="24"/>
          <w:u w:val="single"/>
          <w:lang w:val="en-US"/>
        </w:rPr>
      </w:pPr>
      <w:r w:rsidRPr="3452E561" w:rsidR="2F9CC700">
        <w:rPr>
          <w:b w:val="1"/>
          <w:bCs w:val="1"/>
          <w:noProof w:val="0"/>
          <w:sz w:val="24"/>
          <w:szCs w:val="24"/>
          <w:u w:val="single"/>
          <w:lang w:val="en-US"/>
        </w:rPr>
        <w:t>Phasor Diagrams</w:t>
      </w:r>
    </w:p>
    <w:p w:rsidR="3452E561" w:rsidP="3452E561" w:rsidRDefault="3452E561" w14:paraId="3A558EAB" w14:textId="1AD1DD2D">
      <w:pPr>
        <w:pStyle w:val="Normal"/>
        <w:rPr>
          <w:b w:val="1"/>
          <w:bCs w:val="1"/>
          <w:noProof w:val="0"/>
          <w:sz w:val="24"/>
          <w:szCs w:val="24"/>
          <w:u w:val="single"/>
          <w:lang w:val="en-US"/>
        </w:rPr>
      </w:pPr>
    </w:p>
    <w:p w:rsidR="6B112E7D" w:rsidP="3452E561" w:rsidRDefault="6B112E7D" w14:paraId="16CDB0C8" w14:textId="412CE212">
      <w:pPr>
        <w:pStyle w:val="Normal"/>
        <w:rPr>
          <w:noProof w:val="0"/>
          <w:lang w:val="en-US"/>
        </w:rPr>
      </w:pPr>
      <w:r w:rsidRPr="3452E561" w:rsidR="2F9CC700">
        <w:rPr>
          <w:noProof w:val="0"/>
          <w:lang w:val="en-US"/>
        </w:rPr>
        <w:t>Phasor diagrams were constructed to visually represent the relationships between component voltages and currents at different frequencies.</w:t>
      </w:r>
      <w:r w:rsidRPr="3452E561" w:rsidR="41E90442">
        <w:rPr>
          <w:noProof w:val="0"/>
          <w:lang w:val="en-US"/>
        </w:rPr>
        <w:t xml:space="preserve"> [5]</w:t>
      </w:r>
      <w:r w:rsidRPr="3452E561" w:rsidR="6E8D9A14">
        <w:rPr>
          <w:noProof w:val="0"/>
          <w:lang w:val="en-US"/>
        </w:rPr>
        <w:t xml:space="preserve"> The simulation results revealed the behavior of the parallel RLC circuit across varying frequencies.</w:t>
      </w:r>
    </w:p>
    <w:p w:rsidR="52E2B31B" w:rsidP="3452E561" w:rsidRDefault="52E2B31B" w14:paraId="33122C89" w14:textId="1C97BE42">
      <w:pPr>
        <w:pStyle w:val="Normal"/>
      </w:pPr>
      <w:r w:rsidRPr="3452E561" w:rsidR="52E2B31B">
        <w:rPr>
          <w:noProof w:val="0"/>
          <w:lang w:val="en-US"/>
        </w:rPr>
        <w:t>Resonant Frequency (</w:t>
      </w:r>
      <w:r w:rsidRPr="3452E561" w:rsidR="479AEC5B">
        <w:rPr>
          <w:noProof w:val="0"/>
          <w:lang w:val="en-US"/>
        </w:rPr>
        <w:t>F</w:t>
      </w:r>
      <w:r w:rsidRPr="3452E561" w:rsidR="52E2B31B">
        <w:rPr>
          <w:noProof w:val="0"/>
          <w:lang w:val="en-US"/>
        </w:rPr>
        <w:t>res):</w:t>
      </w:r>
    </w:p>
    <w:p w:rsidR="3452E561" w:rsidP="3452E561" w:rsidRDefault="3452E561" w14:paraId="14031C2F" w14:textId="6DE1A63D">
      <w:pPr>
        <w:pStyle w:val="Normal"/>
        <w:jc w:val="center"/>
      </w:pPr>
      <m:oMathPara xmlns:m="http://schemas.openxmlformats.org/officeDocument/2006/math">
        <m:oMath xmlns:m="http://schemas.openxmlformats.org/officeDocument/2006/math">
          <m:r xmlns:m="http://schemas.openxmlformats.org/officeDocument/2006/math">
            <m:t xmlns:m="http://schemas.openxmlformats.org/officeDocument/2006/math">𝐹𝑟𝑒𝑠</m:t>
          </m:r>
          <m:r xmlns:m="http://schemas.openxmlformats.org/officeDocument/2006/math">
            <m:t xmlns:m="http://schemas.openxmlformats.org/officeDocument/2006/math"> = </m:t>
          </m:r>
          <m:f xmlns:m="http://schemas.openxmlformats.org/officeDocument/2006/math">
            <m:fPr>
              <m:ctrlPr/>
            </m:fPr>
            <m:num>
              <m:r>
                <m:t>1</m:t>
              </m:r>
            </m:num>
            <m:den>
              <m:r>
                <m:t>2</m:t>
              </m:r>
              <m:r>
                <m:t>𝜋</m:t>
              </m:r>
              <m:rad>
                <m:radPr>
                  <m:degHide m:val="on"/>
                  <m:ctrlPr/>
                </m:radPr>
                <m:deg/>
                <m:e>
                  <m:r>
                    <m:t>𝐿𝐶</m:t>
                  </m:r>
                </m:e>
              </m:rad>
            </m:den>
          </m:f>
        </m:oMath>
      </m:oMathPara>
    </w:p>
    <w:p w:rsidR="3452E561" w:rsidP="3452E561" w:rsidRDefault="3452E561" w14:paraId="32078E80" w14:textId="072136EB">
      <w:pPr>
        <w:pStyle w:val="Normal"/>
        <w:jc w:val="center"/>
      </w:pPr>
      <m:oMathPara xmlns:m="http://schemas.openxmlformats.org/officeDocument/2006/math">
        <m:oMath xmlns:m="http://schemas.openxmlformats.org/officeDocument/2006/math">
          <m:r xmlns:m="http://schemas.openxmlformats.org/officeDocument/2006/math">
            <m:t xmlns:m="http://schemas.openxmlformats.org/officeDocument/2006/math">𝐹𝑟𝑒𝑠</m:t>
          </m:r>
          <m:r xmlns:m="http://schemas.openxmlformats.org/officeDocument/2006/math">
            <m:t xmlns:m="http://schemas.openxmlformats.org/officeDocument/2006/math"> = </m:t>
          </m:r>
          <m:f xmlns:m="http://schemas.openxmlformats.org/officeDocument/2006/math">
            <m:fPr>
              <m:ctrlPr/>
            </m:fPr>
            <m:num>
              <m:r>
                <m:t>1</m:t>
              </m:r>
            </m:num>
            <m:den>
              <m:r>
                <m:t>2</m:t>
              </m:r>
              <m:r>
                <m:t>𝜋</m:t>
              </m:r>
              <m:rad>
                <m:radPr>
                  <m:degHide m:val="on"/>
                  <m:ctrlPr/>
                </m:radPr>
                <m:deg/>
                <m:e>
                  <m:r>
                    <m:t>0.205×21</m:t>
                  </m:r>
                  <m:r>
                    <m:t>𝑥</m:t>
                  </m:r>
                  <m:sSup>
                    <m:sSupPr>
                      <m:ctrlPr/>
                    </m:sSupPr>
                    <m:e>
                      <m:r>
                        <m:t>10</m:t>
                      </m:r>
                    </m:e>
                    <m:sup>
                      <m:r>
                        <m:t>−6</m:t>
                      </m:r>
                    </m:sup>
                  </m:sSup>
                </m:e>
              </m:rad>
            </m:den>
          </m:f>
        </m:oMath>
      </m:oMathPara>
    </w:p>
    <w:p w:rsidR="3452E561" w:rsidP="3452E561" w:rsidRDefault="3452E561" w14:paraId="34F096E8" w14:textId="74AB289C">
      <w:pPr>
        <w:pStyle w:val="Normal"/>
        <w:jc w:val="center"/>
        <w:rPr>
          <w:noProof w:val="0"/>
          <w:highlight w:val="yellow"/>
          <w:lang w:val="en-US"/>
        </w:rPr>
      </w:pPr>
      <m:oMathPara xmlns:m="http://schemas.openxmlformats.org/officeDocument/2006/math">
        <m:oMath xmlns:m="http://schemas.openxmlformats.org/officeDocument/2006/math">
          <m:r xmlns:m="http://schemas.openxmlformats.org/officeDocument/2006/math">
            <m:t xmlns:m="http://schemas.openxmlformats.org/officeDocument/2006/math">𝐹𝑟𝑒𝑠</m:t>
          </m:r>
          <m:r xmlns:m="http://schemas.openxmlformats.org/officeDocument/2006/math">
            <m:t xmlns:m="http://schemas.openxmlformats.org/officeDocument/2006/math"> = 76.7</m:t>
          </m:r>
          <m:r xmlns:m="http://schemas.openxmlformats.org/officeDocument/2006/math">
            <m:t xmlns:m="http://schemas.openxmlformats.org/officeDocument/2006/math">𝐻𝑧</m:t>
          </m:r>
          <m:r xmlns:m="http://schemas.openxmlformats.org/officeDocument/2006/math">
            <m:t xmlns:m="http://schemas.openxmlformats.org/officeDocument/2006/math"> </m:t>
          </m:r>
        </m:oMath>
      </m:oMathPara>
    </w:p>
    <w:p w:rsidR="6B112E7D" w:rsidP="3452E561" w:rsidRDefault="6B112E7D" w14:paraId="18AEDCFD" w14:textId="29471A1A">
      <w:pPr>
        <w:pStyle w:val="Normal"/>
        <w:rPr>
          <w:noProof w:val="0"/>
          <w:lang w:val="en-US"/>
        </w:rPr>
      </w:pPr>
      <w:r w:rsidRPr="3452E561" w:rsidR="2F9CC700">
        <w:rPr>
          <w:noProof w:val="0"/>
          <w:lang w:val="en-US"/>
        </w:rPr>
        <w:t>25 Hz Below Resonance:</w:t>
      </w:r>
      <w:r w:rsidRPr="3452E561" w:rsidR="615A33B1">
        <w:rPr>
          <w:noProof w:val="0"/>
          <w:lang w:val="en-US"/>
        </w:rPr>
        <w:t xml:space="preserve"> (51.7Hz)</w:t>
      </w:r>
    </w:p>
    <w:p w:rsidR="6B112E7D" w:rsidP="4FFCAA99" w:rsidRDefault="6B112E7D" w14:paraId="1B801912" w14:textId="2A185857">
      <w:pPr>
        <w:pStyle w:val="Normal"/>
      </w:pPr>
      <w:r w:rsidRPr="3452E561" w:rsidR="2F9CC700">
        <w:rPr>
          <w:noProof w:val="0"/>
          <w:lang w:val="en-US"/>
        </w:rPr>
        <w:t>The phasor diagram illustrated a lagging power factor with the inductive reactance dominating.</w:t>
      </w:r>
    </w:p>
    <w:p w:rsidR="3452E561" w:rsidP="3452E561" w:rsidRDefault="3452E561" w14:paraId="4529B0B0" w14:textId="6EBDB31A">
      <w:pPr>
        <w:pStyle w:val="Normal"/>
        <w:rPr>
          <w:noProof w:val="0"/>
          <w:lang w:val="en-US"/>
        </w:rPr>
      </w:pPr>
    </w:p>
    <w:p w:rsidR="392A1142" w:rsidP="3452E561" w:rsidRDefault="392A1142" w14:paraId="0188887A" w14:textId="728D10B8">
      <w:pPr>
        <w:pStyle w:val="Normal"/>
        <w:jc w:val="center"/>
      </w:pPr>
      <w:r w:rsidR="392A1142">
        <w:drawing>
          <wp:inline wp14:editId="17E08CB8" wp14:anchorId="0D8D9FAA">
            <wp:extent cx="3686204" cy="3128144"/>
            <wp:effectExtent l="0" t="0" r="0" b="0"/>
            <wp:docPr id="1424472607" name="" title=""/>
            <wp:cNvGraphicFramePr>
              <a:graphicFrameLocks noChangeAspect="1"/>
            </wp:cNvGraphicFramePr>
            <a:graphic>
              <a:graphicData uri="http://schemas.openxmlformats.org/drawingml/2006/picture">
                <pic:pic>
                  <pic:nvPicPr>
                    <pic:cNvPr id="0" name=""/>
                    <pic:cNvPicPr/>
                  </pic:nvPicPr>
                  <pic:blipFill>
                    <a:blip r:embed="R93294c1cd4c74ca6">
                      <a:extLst>
                        <a:ext xmlns:a="http://schemas.openxmlformats.org/drawingml/2006/main" uri="{28A0092B-C50C-407E-A947-70E740481C1C}">
                          <a14:useLocalDpi val="0"/>
                        </a:ext>
                      </a:extLst>
                    </a:blip>
                    <a:srcRect l="0" t="0" r="9656" b="0"/>
                    <a:stretch>
                      <a:fillRect/>
                    </a:stretch>
                  </pic:blipFill>
                  <pic:spPr>
                    <a:xfrm>
                      <a:off x="0" y="0"/>
                      <a:ext cx="3686204" cy="3128144"/>
                    </a:xfrm>
                    <a:prstGeom prst="rect">
                      <a:avLst/>
                    </a:prstGeom>
                  </pic:spPr>
                </pic:pic>
              </a:graphicData>
            </a:graphic>
          </wp:inline>
        </w:drawing>
      </w:r>
    </w:p>
    <w:p w:rsidR="2F215331" w:rsidP="3452E561" w:rsidRDefault="2F215331" w14:paraId="2DAFF175" w14:textId="5BCEFC1E">
      <w:pPr>
        <w:pStyle w:val="Normal"/>
        <w:jc w:val="center"/>
        <w:rPr>
          <w:noProof w:val="0"/>
          <w:lang w:val="en-US"/>
        </w:rPr>
      </w:pPr>
      <w:r w:rsidRPr="3452E561" w:rsidR="2F215331">
        <w:rPr>
          <w:noProof w:val="0"/>
          <w:lang w:val="en-US"/>
        </w:rPr>
        <w:t>Figure [7]</w:t>
      </w:r>
    </w:p>
    <w:p w:rsidR="3452E561" w:rsidP="3452E561" w:rsidRDefault="3452E561" w14:paraId="3767D8D5" w14:textId="3D9CDDEA">
      <w:pPr>
        <w:pStyle w:val="Normal"/>
        <w:rPr>
          <w:noProof w:val="0"/>
          <w:lang w:val="en-US"/>
        </w:rPr>
      </w:pPr>
    </w:p>
    <w:p w:rsidR="3452E561" w:rsidP="3452E561" w:rsidRDefault="3452E561" w14:paraId="1AC646D7" w14:textId="395348C1">
      <w:pPr>
        <w:pStyle w:val="Normal"/>
        <w:rPr>
          <w:noProof w:val="0"/>
          <w:lang w:val="en-US"/>
        </w:rPr>
      </w:pPr>
    </w:p>
    <w:p w:rsidR="3452E561" w:rsidP="3452E561" w:rsidRDefault="3452E561" w14:paraId="3EFAECAB" w14:textId="22AF4775">
      <w:pPr>
        <w:pStyle w:val="Normal"/>
        <w:rPr>
          <w:noProof w:val="0"/>
          <w:lang w:val="en-US"/>
        </w:rPr>
      </w:pPr>
    </w:p>
    <w:p w:rsidR="6B112E7D" w:rsidP="4FFCAA99" w:rsidRDefault="6B112E7D" w14:paraId="1AF3BE12" w14:textId="2A2707D1">
      <w:pPr>
        <w:pStyle w:val="Normal"/>
      </w:pPr>
      <w:r w:rsidRPr="3452E561" w:rsidR="2F9CC700">
        <w:rPr>
          <w:noProof w:val="0"/>
          <w:lang w:val="en-US"/>
        </w:rPr>
        <w:t>Resonance:</w:t>
      </w:r>
      <w:r w:rsidRPr="3452E561" w:rsidR="20D1FAD9">
        <w:rPr>
          <w:noProof w:val="0"/>
          <w:lang w:val="en-US"/>
        </w:rPr>
        <w:t xml:space="preserve"> (76.7Hz)</w:t>
      </w:r>
    </w:p>
    <w:p w:rsidR="6B112E7D" w:rsidP="4FFCAA99" w:rsidRDefault="6B112E7D" w14:paraId="43B2918B" w14:textId="264642F2">
      <w:pPr>
        <w:pStyle w:val="Normal"/>
      </w:pPr>
      <w:r w:rsidRPr="3452E561" w:rsidR="2F9CC700">
        <w:rPr>
          <w:noProof w:val="0"/>
          <w:lang w:val="en-US"/>
        </w:rPr>
        <w:t xml:space="preserve">At resonance, the inductive and capacitive </w:t>
      </w:r>
      <w:r w:rsidRPr="3452E561" w:rsidR="10B4D760">
        <w:rPr>
          <w:noProof w:val="0"/>
          <w:lang w:val="en-US"/>
        </w:rPr>
        <w:t>reactance's</w:t>
      </w:r>
      <w:r w:rsidRPr="3452E561" w:rsidR="2F9CC700">
        <w:rPr>
          <w:noProof w:val="0"/>
          <w:lang w:val="en-US"/>
        </w:rPr>
        <w:t xml:space="preserve"> </w:t>
      </w:r>
      <w:r w:rsidRPr="3452E561" w:rsidR="2F9CC700">
        <w:rPr>
          <w:noProof w:val="0"/>
          <w:lang w:val="en-US"/>
        </w:rPr>
        <w:t>balanced</w:t>
      </w:r>
      <w:r w:rsidRPr="3452E561" w:rsidR="2F9CC700">
        <w:rPr>
          <w:noProof w:val="0"/>
          <w:lang w:val="en-US"/>
        </w:rPr>
        <w:t>, resulting in unity power factor.</w:t>
      </w:r>
    </w:p>
    <w:p w:rsidR="6B112E7D" w:rsidP="3452E561" w:rsidRDefault="6B112E7D" w14:paraId="4122EFE3" w14:textId="6C30DF0D">
      <w:pPr>
        <w:pStyle w:val="Normal"/>
        <w:jc w:val="center"/>
      </w:pPr>
      <w:r w:rsidR="187C83DB">
        <w:drawing>
          <wp:inline wp14:editId="1FE9D868" wp14:anchorId="506DB3FC">
            <wp:extent cx="4228160" cy="3279302"/>
            <wp:effectExtent l="0" t="0" r="0" b="0"/>
            <wp:docPr id="355186364" name="" title=""/>
            <wp:cNvGraphicFramePr>
              <a:graphicFrameLocks noChangeAspect="1"/>
            </wp:cNvGraphicFramePr>
            <a:graphic>
              <a:graphicData uri="http://schemas.openxmlformats.org/drawingml/2006/picture">
                <pic:pic>
                  <pic:nvPicPr>
                    <pic:cNvPr id="0" name=""/>
                    <pic:cNvPicPr/>
                  </pic:nvPicPr>
                  <pic:blipFill>
                    <a:blip r:embed="R72fc77f6236346fa">
                      <a:extLst>
                        <a:ext xmlns:a="http://schemas.openxmlformats.org/drawingml/2006/main" uri="{28A0092B-C50C-407E-A947-70E740481C1C}">
                          <a14:useLocalDpi val="0"/>
                        </a:ext>
                      </a:extLst>
                    </a:blip>
                    <a:stretch>
                      <a:fillRect/>
                    </a:stretch>
                  </pic:blipFill>
                  <pic:spPr>
                    <a:xfrm>
                      <a:off x="0" y="0"/>
                      <a:ext cx="4228160" cy="3279302"/>
                    </a:xfrm>
                    <a:prstGeom prst="rect">
                      <a:avLst/>
                    </a:prstGeom>
                  </pic:spPr>
                </pic:pic>
              </a:graphicData>
            </a:graphic>
          </wp:inline>
        </w:drawing>
      </w:r>
    </w:p>
    <w:p w:rsidR="6B112E7D" w:rsidP="3452E561" w:rsidRDefault="6B112E7D" w14:paraId="5CE80CDF" w14:textId="5D8F317C">
      <w:pPr>
        <w:pStyle w:val="Normal"/>
        <w:jc w:val="center"/>
        <w:rPr>
          <w:noProof w:val="0"/>
          <w:lang w:val="en-US"/>
        </w:rPr>
      </w:pPr>
      <w:r w:rsidRPr="3452E561" w:rsidR="032BFF0A">
        <w:rPr>
          <w:noProof w:val="0"/>
          <w:lang w:val="en-US"/>
        </w:rPr>
        <w:t>Figure [8]</w:t>
      </w:r>
    </w:p>
    <w:p w:rsidR="6B112E7D" w:rsidP="3452E561" w:rsidRDefault="6B112E7D" w14:paraId="77425B60" w14:textId="7539D8FB">
      <w:pPr>
        <w:pStyle w:val="Normal"/>
        <w:rPr>
          <w:noProof w:val="0"/>
          <w:lang w:val="en-US"/>
        </w:rPr>
      </w:pPr>
      <w:r w:rsidRPr="3452E561" w:rsidR="2F9CC700">
        <w:rPr>
          <w:noProof w:val="0"/>
          <w:lang w:val="en-US"/>
        </w:rPr>
        <w:t>25 Hz Above Resonance:</w:t>
      </w:r>
      <w:r w:rsidRPr="3452E561" w:rsidR="503008AF">
        <w:rPr>
          <w:noProof w:val="0"/>
          <w:lang w:val="en-US"/>
        </w:rPr>
        <w:t xml:space="preserve"> (101.7Hz)</w:t>
      </w:r>
    </w:p>
    <w:p w:rsidR="2F9CC700" w:rsidP="3452E561" w:rsidRDefault="2F9CC700" w14:paraId="3B793EC6" w14:textId="2846632E">
      <w:pPr>
        <w:pStyle w:val="Normal"/>
      </w:pPr>
      <w:r w:rsidRPr="3452E561" w:rsidR="2F9CC700">
        <w:rPr>
          <w:noProof w:val="0"/>
          <w:lang w:val="en-US"/>
        </w:rPr>
        <w:t xml:space="preserve">The phasor diagram depicted a leading power factor, </w:t>
      </w:r>
      <w:r w:rsidRPr="3452E561" w:rsidR="2F9CC700">
        <w:rPr>
          <w:noProof w:val="0"/>
          <w:lang w:val="en-US"/>
        </w:rPr>
        <w:t>indicating</w:t>
      </w:r>
      <w:r w:rsidRPr="3452E561" w:rsidR="2F9CC700">
        <w:rPr>
          <w:noProof w:val="0"/>
          <w:lang w:val="en-US"/>
        </w:rPr>
        <w:t xml:space="preserve"> the dominance of capacitive reactance.</w:t>
      </w:r>
    </w:p>
    <w:p w:rsidR="324E3B2C" w:rsidP="3452E561" w:rsidRDefault="324E3B2C" w14:paraId="196109ED" w14:textId="08B7678D">
      <w:pPr>
        <w:pStyle w:val="Normal"/>
        <w:jc w:val="center"/>
      </w:pPr>
      <w:r w:rsidR="324E3B2C">
        <w:drawing>
          <wp:inline wp14:editId="708E68DB" wp14:anchorId="03223043">
            <wp:extent cx="3922414" cy="3301365"/>
            <wp:effectExtent l="0" t="0" r="0" b="0"/>
            <wp:docPr id="626705031" name="" title=""/>
            <wp:cNvGraphicFramePr>
              <a:graphicFrameLocks noChangeAspect="1"/>
            </wp:cNvGraphicFramePr>
            <a:graphic>
              <a:graphicData uri="http://schemas.openxmlformats.org/drawingml/2006/picture">
                <pic:pic>
                  <pic:nvPicPr>
                    <pic:cNvPr id="0" name=""/>
                    <pic:cNvPicPr/>
                  </pic:nvPicPr>
                  <pic:blipFill>
                    <a:blip r:embed="Rf6dda07eab8b4ccf">
                      <a:extLst>
                        <a:ext xmlns:a="http://schemas.openxmlformats.org/drawingml/2006/main" uri="{28A0092B-C50C-407E-A947-70E740481C1C}">
                          <a14:useLocalDpi val="0"/>
                        </a:ext>
                      </a:extLst>
                    </a:blip>
                    <a:stretch>
                      <a:fillRect/>
                    </a:stretch>
                  </pic:blipFill>
                  <pic:spPr>
                    <a:xfrm>
                      <a:off x="0" y="0"/>
                      <a:ext cx="3922414" cy="3301365"/>
                    </a:xfrm>
                    <a:prstGeom prst="rect">
                      <a:avLst/>
                    </a:prstGeom>
                  </pic:spPr>
                </pic:pic>
              </a:graphicData>
            </a:graphic>
          </wp:inline>
        </w:drawing>
      </w:r>
    </w:p>
    <w:p w:rsidR="22F4D0D0" w:rsidP="3452E561" w:rsidRDefault="22F4D0D0" w14:paraId="304CFEAC" w14:textId="281B3822">
      <w:pPr>
        <w:pStyle w:val="Normal"/>
        <w:jc w:val="center"/>
        <w:rPr>
          <w:noProof w:val="0"/>
          <w:lang w:val="en-US"/>
        </w:rPr>
      </w:pPr>
      <w:r w:rsidRPr="3452E561" w:rsidR="22F4D0D0">
        <w:rPr>
          <w:noProof w:val="0"/>
          <w:lang w:val="en-US"/>
        </w:rPr>
        <w:t xml:space="preserve">Figure [9] </w:t>
      </w:r>
    </w:p>
    <w:p w:rsidR="6B112E7D" w:rsidP="4FFCAA99" w:rsidRDefault="6B112E7D" w14:paraId="66FD5DAB" w14:textId="06EF11B2">
      <w:pPr>
        <w:pStyle w:val="Normal"/>
      </w:pPr>
      <w:r w:rsidRPr="3452E561" w:rsidR="2F9CC700">
        <w:rPr>
          <w:noProof w:val="0"/>
          <w:lang w:val="en-US"/>
        </w:rPr>
        <w:t>50 Hz:</w:t>
      </w:r>
    </w:p>
    <w:p w:rsidR="4362DBE7" w:rsidP="3452E561" w:rsidRDefault="4362DBE7" w14:paraId="7C9F15E5" w14:textId="1B5DB08C">
      <w:pPr>
        <w:pStyle w:val="Normal"/>
      </w:pPr>
      <w:r w:rsidRPr="3452E561" w:rsidR="4362DBE7">
        <w:rPr>
          <w:noProof w:val="0"/>
          <w:lang w:val="en-US"/>
        </w:rPr>
        <w:t>The phasor diagrams visually captured the complex interplay between reactive components and provided insights into the circuit's response under different conditions.</w:t>
      </w:r>
    </w:p>
    <w:p w:rsidR="3452E561" w:rsidP="3452E561" w:rsidRDefault="3452E561" w14:paraId="03910EAC" w14:textId="1512D1D8">
      <w:pPr>
        <w:pStyle w:val="Normal"/>
        <w:rPr>
          <w:noProof w:val="0"/>
          <w:lang w:val="en-US"/>
        </w:rPr>
      </w:pPr>
    </w:p>
    <w:p w:rsidR="781A1C0D" w:rsidP="3452E561" w:rsidRDefault="781A1C0D" w14:paraId="785CDC3F" w14:textId="2E5DF494">
      <w:pPr>
        <w:pStyle w:val="Normal"/>
        <w:jc w:val="center"/>
      </w:pPr>
      <w:r w:rsidR="781A1C0D">
        <w:drawing>
          <wp:inline wp14:editId="46CE1175" wp14:anchorId="35E0428A">
            <wp:extent cx="3759925" cy="2770069"/>
            <wp:effectExtent l="0" t="0" r="0" b="0"/>
            <wp:docPr id="1668974010" name="" title=""/>
            <wp:cNvGraphicFramePr>
              <a:graphicFrameLocks noChangeAspect="1"/>
            </wp:cNvGraphicFramePr>
            <a:graphic>
              <a:graphicData uri="http://schemas.openxmlformats.org/drawingml/2006/picture">
                <pic:pic>
                  <pic:nvPicPr>
                    <pic:cNvPr id="0" name=""/>
                    <pic:cNvPicPr/>
                  </pic:nvPicPr>
                  <pic:blipFill>
                    <a:blip r:embed="R2f104cd018474334">
                      <a:extLst>
                        <a:ext xmlns:a="http://schemas.openxmlformats.org/drawingml/2006/main" uri="{28A0092B-C50C-407E-A947-70E740481C1C}">
                          <a14:useLocalDpi val="0"/>
                        </a:ext>
                      </a:extLst>
                    </a:blip>
                    <a:srcRect l="2570" t="9394" r="11311" b="8787"/>
                    <a:stretch>
                      <a:fillRect/>
                    </a:stretch>
                  </pic:blipFill>
                  <pic:spPr>
                    <a:xfrm>
                      <a:off x="0" y="0"/>
                      <a:ext cx="3759925" cy="2770069"/>
                    </a:xfrm>
                    <a:prstGeom prst="rect">
                      <a:avLst/>
                    </a:prstGeom>
                  </pic:spPr>
                </pic:pic>
              </a:graphicData>
            </a:graphic>
          </wp:inline>
        </w:drawing>
      </w:r>
    </w:p>
    <w:p w:rsidR="13EB69CE" w:rsidP="3452E561" w:rsidRDefault="13EB69CE" w14:paraId="25599BDA" w14:textId="182352A7">
      <w:pPr>
        <w:pStyle w:val="Normal"/>
        <w:jc w:val="center"/>
        <w:rPr>
          <w:i w:val="1"/>
          <w:iCs w:val="1"/>
        </w:rPr>
      </w:pPr>
      <w:r w:rsidR="13EB69CE">
        <w:rPr/>
        <w:t xml:space="preserve">Figure [10] </w:t>
      </w:r>
    </w:p>
    <w:p w:rsidR="4112DFE5" w:rsidP="3452E561" w:rsidRDefault="4112DFE5" w14:paraId="4E8BA976" w14:textId="2AAF2554">
      <w:pPr>
        <w:pStyle w:val="Normal"/>
        <w:jc w:val="left"/>
        <w:rPr>
          <w:i w:val="1"/>
          <w:iCs w:val="1"/>
        </w:rPr>
      </w:pPr>
      <w:r w:rsidRPr="3452E561" w:rsidR="4112DFE5">
        <w:rPr>
          <w:i w:val="1"/>
          <w:iCs w:val="1"/>
        </w:rPr>
        <w:t>Reference For The phasor diagram Templates [6]</w:t>
      </w:r>
    </w:p>
    <w:p w:rsidR="09B3B157" w:rsidP="3452E561" w:rsidRDefault="09B3B157" w14:paraId="5A6A6B1B" w14:textId="5F4E825B">
      <w:pPr>
        <w:pStyle w:val="Heading1"/>
        <w:spacing w:before="0" w:beforeAutospacing="off" w:after="0" w:afterAutospacing="off"/>
        <w:rPr>
          <w:noProof w:val="0"/>
          <w:lang w:val="en-US"/>
        </w:rPr>
      </w:pPr>
      <w:bookmarkStart w:name="_Toc1596190625" w:id="538984827"/>
      <w:bookmarkStart w:name="_Toc1208523571" w:id="1461926256"/>
      <w:r w:rsidRPr="3452E561" w:rsidR="497937F4">
        <w:rPr>
          <w:noProof w:val="0"/>
          <w:lang w:val="en-US"/>
        </w:rPr>
        <w:t>Discussion</w:t>
      </w:r>
      <w:r w:rsidRPr="3452E561" w:rsidR="497937F4">
        <w:rPr>
          <w:noProof w:val="0"/>
          <w:lang w:val="en-US"/>
        </w:rPr>
        <w:t>:</w:t>
      </w:r>
      <w:bookmarkEnd w:id="538984827"/>
      <w:bookmarkEnd w:id="1461926256"/>
    </w:p>
    <w:p w:rsidR="09B3B157" w:rsidP="3452E561" w:rsidRDefault="09B3B157" w14:paraId="72E3A34D" w14:textId="719641A4">
      <w:pPr>
        <w:pStyle w:val="Normal"/>
        <w:rPr>
          <w:noProof w:val="0"/>
          <w:lang w:val="en-US"/>
        </w:rPr>
      </w:pPr>
    </w:p>
    <w:p w:rsidR="09B3B157" w:rsidP="3452E561" w:rsidRDefault="09B3B157" w14:paraId="787CB5D5" w14:textId="78CC6635">
      <w:pPr>
        <w:rPr>
          <w:rFonts w:ascii="Calibri" w:hAnsi="Calibri" w:eastAsia="Calibri" w:cs="Calibri"/>
          <w:b w:val="0"/>
          <w:bCs w:val="0"/>
          <w:i w:val="0"/>
          <w:iCs w:val="0"/>
          <w:caps w:val="0"/>
          <w:smallCaps w:val="0"/>
          <w:noProof w:val="0"/>
          <w:color w:val="000000" w:themeColor="text1" w:themeTint="FF" w:themeShade="FF"/>
          <w:sz w:val="22"/>
          <w:szCs w:val="22"/>
          <w:lang w:val="en-US"/>
        </w:rPr>
      </w:pPr>
      <w:r w:rsidRPr="3452E561" w:rsidR="3BD3B97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The observed 2ms lag in current before power factor correction aligns with expectations for an inductive circuit. The calculated phase angle of 36.2 degrees emphasizes the reactive nature of the load. This inherent lag, </w:t>
      </w:r>
      <w:r w:rsidRPr="3452E561" w:rsidR="3BD3B971">
        <w:rPr>
          <w:rFonts w:ascii="Calibri" w:hAnsi="Calibri" w:eastAsia="Calibri" w:cs="Calibri"/>
          <w:b w:val="0"/>
          <w:bCs w:val="0"/>
          <w:i w:val="0"/>
          <w:iCs w:val="0"/>
          <w:caps w:val="0"/>
          <w:smallCaps w:val="0"/>
          <w:noProof w:val="0"/>
          <w:color w:val="000000" w:themeColor="text1" w:themeTint="FF" w:themeShade="FF"/>
          <w:sz w:val="22"/>
          <w:szCs w:val="22"/>
          <w:lang w:val="en-US"/>
        </w:rPr>
        <w:t>evident</w:t>
      </w:r>
      <w:r w:rsidRPr="3452E561" w:rsidR="3BD3B97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in the Proteus simulation, underscores the need for power factor correction to enhance the overall efficiency of the system.</w:t>
      </w:r>
    </w:p>
    <w:p w:rsidR="09B3B157" w:rsidP="3452E561" w:rsidRDefault="09B3B157" w14:paraId="73267D50" w14:textId="121CAB51">
      <w:pPr>
        <w:rPr>
          <w:rFonts w:ascii="Calibri" w:hAnsi="Calibri" w:eastAsia="Calibri" w:cs="Calibri"/>
          <w:b w:val="0"/>
          <w:bCs w:val="0"/>
          <w:i w:val="0"/>
          <w:iCs w:val="0"/>
          <w:caps w:val="0"/>
          <w:smallCaps w:val="0"/>
          <w:noProof w:val="0"/>
          <w:color w:val="000000" w:themeColor="text1" w:themeTint="FF" w:themeShade="FF"/>
          <w:sz w:val="22"/>
          <w:szCs w:val="22"/>
          <w:lang w:val="en-US"/>
        </w:rPr>
      </w:pPr>
      <w:r w:rsidRPr="3452E561" w:rsidR="3BD3B971">
        <w:rPr>
          <w:rFonts w:ascii="Calibri" w:hAnsi="Calibri" w:eastAsia="Calibri" w:cs="Calibri"/>
          <w:b w:val="0"/>
          <w:bCs w:val="0"/>
          <w:i w:val="0"/>
          <w:iCs w:val="0"/>
          <w:caps w:val="0"/>
          <w:smallCaps w:val="0"/>
          <w:noProof w:val="0"/>
          <w:color w:val="000000" w:themeColor="text1" w:themeTint="FF" w:themeShade="FF"/>
          <w:sz w:val="22"/>
          <w:szCs w:val="22"/>
          <w:lang w:val="en-US"/>
        </w:rPr>
        <w:t>The impedance of 109.05 ohms, comprising resistive and reactive elements, contributes to the apparent power of 723.18 VA. The high reactive power of 427.10 VAR, relative to the active power of 583.59 Watts, emphasizes the inefficiency in power consumption. This inefficiency is quantified by the power factor of 0.807, indicating a substantial reactive power component.</w:t>
      </w:r>
    </w:p>
    <w:p w:rsidR="09B3B157" w:rsidP="3452E561" w:rsidRDefault="09B3B157" w14:paraId="4B314094" w14:textId="41C46E86">
      <w:pPr>
        <w:rPr>
          <w:rFonts w:ascii="Calibri" w:hAnsi="Calibri" w:eastAsia="Calibri" w:cs="Calibri"/>
          <w:b w:val="0"/>
          <w:bCs w:val="0"/>
          <w:i w:val="0"/>
          <w:iCs w:val="0"/>
          <w:caps w:val="0"/>
          <w:smallCaps w:val="0"/>
          <w:noProof w:val="0"/>
          <w:color w:val="000000" w:themeColor="text1" w:themeTint="FF" w:themeShade="FF"/>
          <w:sz w:val="22"/>
          <w:szCs w:val="22"/>
          <w:lang w:val="en-US"/>
        </w:rPr>
      </w:pPr>
      <w:r w:rsidRPr="3452E561" w:rsidR="3BD3B971">
        <w:rPr>
          <w:rFonts w:ascii="Calibri" w:hAnsi="Calibri" w:eastAsia="Calibri" w:cs="Calibri"/>
          <w:b w:val="0"/>
          <w:bCs w:val="0"/>
          <w:i w:val="0"/>
          <w:iCs w:val="0"/>
          <w:caps w:val="0"/>
          <w:smallCaps w:val="0"/>
          <w:noProof w:val="0"/>
          <w:color w:val="000000" w:themeColor="text1" w:themeTint="FF" w:themeShade="FF"/>
          <w:sz w:val="22"/>
          <w:szCs w:val="22"/>
          <w:lang w:val="en-US"/>
        </w:rPr>
        <w:t>The calculated capacitor value of 2</w:t>
      </w:r>
      <w:r w:rsidRPr="3452E561" w:rsidR="6144B377">
        <w:rPr>
          <w:rFonts w:ascii="Calibri" w:hAnsi="Calibri" w:eastAsia="Calibri" w:cs="Calibri"/>
          <w:b w:val="0"/>
          <w:bCs w:val="0"/>
          <w:i w:val="0"/>
          <w:iCs w:val="0"/>
          <w:caps w:val="0"/>
          <w:smallCaps w:val="0"/>
          <w:noProof w:val="0"/>
          <w:color w:val="000000" w:themeColor="text1" w:themeTint="FF" w:themeShade="FF"/>
          <w:sz w:val="22"/>
          <w:szCs w:val="22"/>
          <w:lang w:val="en-US"/>
        </w:rPr>
        <w:t>1u</w:t>
      </w:r>
      <w:r w:rsidRPr="3452E561" w:rsidR="3BD3B97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F is crucial for achieving power factor correction. Incorporating this capacitor into the circuit will effectively mitigate the lag in current, shifting the phase angle towards unity. This correction is </w:t>
      </w:r>
      <w:r w:rsidRPr="3452E561" w:rsidR="3BD3B971">
        <w:rPr>
          <w:rFonts w:ascii="Calibri" w:hAnsi="Calibri" w:eastAsia="Calibri" w:cs="Calibri"/>
          <w:b w:val="0"/>
          <w:bCs w:val="0"/>
          <w:i w:val="0"/>
          <w:iCs w:val="0"/>
          <w:caps w:val="0"/>
          <w:smallCaps w:val="0"/>
          <w:noProof w:val="0"/>
          <w:color w:val="000000" w:themeColor="text1" w:themeTint="FF" w:themeShade="FF"/>
          <w:sz w:val="22"/>
          <w:szCs w:val="22"/>
          <w:lang w:val="en-US"/>
        </w:rPr>
        <w:t>anticipated</w:t>
      </w:r>
      <w:r w:rsidRPr="3452E561" w:rsidR="3BD3B97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to enhance the power factor to a value exceeding 0.95.</w:t>
      </w:r>
    </w:p>
    <w:p w:rsidR="09B3B157" w:rsidP="3452E561" w:rsidRDefault="09B3B157" w14:paraId="4EFE5361" w14:textId="4C481A12">
      <w:pPr>
        <w:rPr>
          <w:rFonts w:ascii="Calibri" w:hAnsi="Calibri" w:eastAsia="Calibri" w:cs="Calibri"/>
          <w:b w:val="0"/>
          <w:bCs w:val="0"/>
          <w:i w:val="0"/>
          <w:iCs w:val="0"/>
          <w:caps w:val="0"/>
          <w:smallCaps w:val="0"/>
          <w:noProof w:val="0"/>
          <w:color w:val="000000" w:themeColor="text1" w:themeTint="FF" w:themeShade="FF"/>
          <w:sz w:val="22"/>
          <w:szCs w:val="22"/>
          <w:lang w:val="en-US"/>
        </w:rPr>
      </w:pPr>
      <w:r w:rsidRPr="3452E561" w:rsidR="3BD3B971">
        <w:rPr>
          <w:rFonts w:ascii="Calibri" w:hAnsi="Calibri" w:eastAsia="Calibri" w:cs="Calibri"/>
          <w:b w:val="0"/>
          <w:bCs w:val="0"/>
          <w:i w:val="0"/>
          <w:iCs w:val="0"/>
          <w:caps w:val="0"/>
          <w:smallCaps w:val="0"/>
          <w:noProof w:val="0"/>
          <w:color w:val="000000" w:themeColor="text1" w:themeTint="FF" w:themeShade="FF"/>
          <w:sz w:val="22"/>
          <w:szCs w:val="22"/>
          <w:lang w:val="en-US"/>
        </w:rPr>
        <w:t>The graphs plotted against capacitor value further illustrate the relationship between power factor and capacitor value. As the capacitor value increases, the power factor approaches the desired level. Simultaneously, the phase angle decreases, indicating a more aligned current with the voltage.</w:t>
      </w:r>
    </w:p>
    <w:p w:rsidR="09B3B157" w:rsidP="3452E561" w:rsidRDefault="09B3B157" w14:paraId="7F58CEC6" w14:textId="23405875">
      <w:pPr>
        <w:rPr>
          <w:rFonts w:ascii="Calibri" w:hAnsi="Calibri" w:eastAsia="Calibri" w:cs="Calibri"/>
          <w:b w:val="0"/>
          <w:bCs w:val="0"/>
          <w:i w:val="0"/>
          <w:iCs w:val="0"/>
          <w:caps w:val="0"/>
          <w:smallCaps w:val="0"/>
          <w:noProof w:val="0"/>
          <w:color w:val="000000" w:themeColor="text1" w:themeTint="FF" w:themeShade="FF"/>
          <w:sz w:val="22"/>
          <w:szCs w:val="22"/>
          <w:lang w:val="en-US"/>
        </w:rPr>
      </w:pPr>
      <w:r w:rsidRPr="3452E561" w:rsidR="3BD3B971">
        <w:rPr>
          <w:rFonts w:ascii="Calibri" w:hAnsi="Calibri" w:eastAsia="Calibri" w:cs="Calibri"/>
          <w:b w:val="0"/>
          <w:bCs w:val="0"/>
          <w:i w:val="0"/>
          <w:iCs w:val="0"/>
          <w:caps w:val="0"/>
          <w:smallCaps w:val="0"/>
          <w:noProof w:val="0"/>
          <w:color w:val="000000" w:themeColor="text1" w:themeTint="FF" w:themeShade="FF"/>
          <w:sz w:val="22"/>
          <w:szCs w:val="22"/>
          <w:lang w:val="en-US"/>
        </w:rPr>
        <w:t>Considering power factors close to 1, the discussion extends to the energy dynamics in the capacitor and inductor. At power factors nearing unity, the energy stored in the capacitor becomes significant, signifying efficient power utilization. The interplay between inductive and capacitive elements harmonizes, leading to a balanced and optimized AC system.</w:t>
      </w:r>
    </w:p>
    <w:p w:rsidR="09B3B157" w:rsidP="3452E561" w:rsidRDefault="09B3B157" w14:paraId="4C179BCD" w14:textId="080C5F62">
      <w:pPr>
        <w:rPr>
          <w:rFonts w:ascii="Calibri" w:hAnsi="Calibri" w:eastAsia="Calibri" w:cs="Calibri"/>
          <w:b w:val="0"/>
          <w:bCs w:val="0"/>
          <w:i w:val="0"/>
          <w:iCs w:val="0"/>
          <w:caps w:val="0"/>
          <w:smallCaps w:val="0"/>
          <w:noProof w:val="0"/>
          <w:color w:val="000000" w:themeColor="text1" w:themeTint="FF" w:themeShade="FF"/>
          <w:sz w:val="22"/>
          <w:szCs w:val="22"/>
          <w:lang w:val="en-US"/>
        </w:rPr>
      </w:pPr>
      <w:r w:rsidRPr="3452E561" w:rsidR="3BD3B971">
        <w:rPr>
          <w:rFonts w:ascii="Calibri" w:hAnsi="Calibri" w:eastAsia="Calibri" w:cs="Calibri"/>
          <w:b w:val="0"/>
          <w:bCs w:val="0"/>
          <w:i w:val="0"/>
          <w:iCs w:val="0"/>
          <w:caps w:val="0"/>
          <w:smallCaps w:val="0"/>
          <w:noProof w:val="0"/>
          <w:color w:val="000000" w:themeColor="text1" w:themeTint="FF" w:themeShade="FF"/>
          <w:sz w:val="22"/>
          <w:szCs w:val="22"/>
          <w:lang w:val="en-US"/>
        </w:rPr>
        <w:t>In conclusion, the initial simulation highlighted the inherent inductive characteristics of the parallel RLC circuit, prompting the need for power factor correction. The calculated capacitor value serves as a pivotal component in achieving this correction, promising improved power factor and energy efficiency in the system.</w:t>
      </w:r>
    </w:p>
    <w:p w:rsidR="09B3B157" w:rsidP="4FFCAA99" w:rsidRDefault="09B3B157" w14:paraId="1BA43F51" w14:textId="08790F4E">
      <w:pPr>
        <w:pStyle w:val="Normal"/>
      </w:pPr>
    </w:p>
    <w:p w:rsidR="4FFCAA99" w:rsidP="3452E561" w:rsidRDefault="4FFCAA99" w14:paraId="1550823D" w14:textId="45C279EC">
      <w:pPr>
        <w:pStyle w:val="Heading1"/>
        <w:spacing w:before="0" w:beforeAutospacing="off" w:after="0" w:afterAutospacing="off"/>
        <w:rPr>
          <w:noProof w:val="0"/>
          <w:lang w:val="en-US"/>
        </w:rPr>
      </w:pPr>
      <w:bookmarkStart w:name="_Toc368592854" w:id="473578836"/>
      <w:bookmarkStart w:name="_Toc883247959" w:id="1328938329"/>
      <w:r w:rsidRPr="3452E561" w:rsidR="497937F4">
        <w:rPr>
          <w:noProof w:val="0"/>
          <w:lang w:val="en-US"/>
        </w:rPr>
        <w:t>Conclusion</w:t>
      </w:r>
      <w:r w:rsidRPr="3452E561" w:rsidR="497937F4">
        <w:rPr>
          <w:noProof w:val="0"/>
          <w:lang w:val="en-US"/>
        </w:rPr>
        <w:t>:</w:t>
      </w:r>
      <w:bookmarkEnd w:id="473578836"/>
      <w:bookmarkEnd w:id="1328938329"/>
    </w:p>
    <w:p w:rsidR="300EA36A" w:rsidP="3452E561" w:rsidRDefault="300EA36A" w14:paraId="40B565E6" w14:textId="0CB70982">
      <w:pPr>
        <w:pStyle w:val="Normal"/>
        <w:rPr>
          <w:noProof w:val="0"/>
          <w:lang w:val="en-US"/>
        </w:rPr>
      </w:pPr>
    </w:p>
    <w:p w:rsidR="300EA36A" w:rsidP="3452E561" w:rsidRDefault="300EA36A" w14:paraId="4EA1512E" w14:textId="0D82DB7C">
      <w:pPr>
        <w:pStyle w:val="Normal"/>
        <w:spacing w:before="0" w:beforeAutospacing="off" w:after="160" w:afterAutospacing="off"/>
        <w:ind w:left="0"/>
        <w:rPr>
          <w:rFonts w:ascii="system-ui" w:hAnsi="system-ui" w:eastAsia="system-ui" w:cs="system-ui"/>
          <w:b w:val="0"/>
          <w:bCs w:val="0"/>
          <w:i w:val="0"/>
          <w:iCs w:val="0"/>
          <w:caps w:val="0"/>
          <w:smallCaps w:val="0"/>
          <w:noProof w:val="0"/>
          <w:color w:val="374151"/>
          <w:sz w:val="24"/>
          <w:szCs w:val="24"/>
          <w:lang w:val="en-US"/>
        </w:rPr>
      </w:pPr>
      <w:r w:rsidRPr="3452E561" w:rsidR="51C7D542">
        <w:rPr>
          <w:rFonts w:ascii="Calibri" w:hAnsi="Calibri" w:eastAsia="Calibri" w:cs="Calibri"/>
          <w:b w:val="0"/>
          <w:bCs w:val="0"/>
          <w:i w:val="0"/>
          <w:iCs w:val="0"/>
          <w:caps w:val="0"/>
          <w:smallCaps w:val="0"/>
          <w:noProof w:val="0"/>
          <w:color w:val="000000" w:themeColor="text1" w:themeTint="FF" w:themeShade="FF"/>
          <w:sz w:val="22"/>
          <w:szCs w:val="22"/>
          <w:lang w:val="en-US"/>
        </w:rPr>
        <w:t xml:space="preserve">In summary, this study delved into the simulation and analysis of a parallel RLC circuit, reflecting the intricacies of real-world AC systems. The </w:t>
      </w:r>
      <w:r w:rsidRPr="3452E561" w:rsidR="51C7D542">
        <w:rPr>
          <w:rFonts w:ascii="Calibri" w:hAnsi="Calibri" w:eastAsia="Calibri" w:cs="Calibri"/>
          <w:b w:val="0"/>
          <w:bCs w:val="0"/>
          <w:i w:val="0"/>
          <w:iCs w:val="0"/>
          <w:caps w:val="0"/>
          <w:smallCaps w:val="0"/>
          <w:noProof w:val="0"/>
          <w:color w:val="000000" w:themeColor="text1" w:themeTint="FF" w:themeShade="FF"/>
          <w:sz w:val="22"/>
          <w:szCs w:val="22"/>
          <w:lang w:val="en-US"/>
        </w:rPr>
        <w:t>initial</w:t>
      </w:r>
      <w:r w:rsidRPr="3452E561" w:rsidR="51C7D542">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observation of a 2 </w:t>
      </w:r>
      <w:r w:rsidRPr="3452E561" w:rsidR="51C7D542">
        <w:rPr>
          <w:rFonts w:ascii="Calibri" w:hAnsi="Calibri" w:eastAsia="Calibri" w:cs="Calibri"/>
          <w:b w:val="0"/>
          <w:bCs w:val="0"/>
          <w:i w:val="0"/>
          <w:iCs w:val="0"/>
          <w:caps w:val="0"/>
          <w:smallCaps w:val="0"/>
          <w:noProof w:val="0"/>
          <w:color w:val="000000" w:themeColor="text1" w:themeTint="FF" w:themeShade="FF"/>
          <w:sz w:val="22"/>
          <w:szCs w:val="22"/>
          <w:lang w:val="en-US"/>
        </w:rPr>
        <w:t>ms</w:t>
      </w:r>
      <w:r w:rsidRPr="3452E561" w:rsidR="51C7D542">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lag in current and a power factor of 0.80 highlighted the inherent reactive nature of the load. The calculated capacitor value of 2</w:t>
      </w:r>
      <w:r w:rsidRPr="3452E561" w:rsidR="07120C82">
        <w:rPr>
          <w:rFonts w:ascii="Calibri" w:hAnsi="Calibri" w:eastAsia="Calibri" w:cs="Calibri"/>
          <w:b w:val="0"/>
          <w:bCs w:val="0"/>
          <w:i w:val="0"/>
          <w:iCs w:val="0"/>
          <w:caps w:val="0"/>
          <w:smallCaps w:val="0"/>
          <w:noProof w:val="0"/>
          <w:color w:val="000000" w:themeColor="text1" w:themeTint="FF" w:themeShade="FF"/>
          <w:sz w:val="22"/>
          <w:szCs w:val="22"/>
          <w:lang w:val="en-US"/>
        </w:rPr>
        <w:t>1uF</w:t>
      </w:r>
      <w:r w:rsidRPr="3452E561" w:rsidR="51C7D542">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stands as a pivotal solution for power factor correction.</w:t>
      </w:r>
    </w:p>
    <w:p w:rsidR="300EA36A" w:rsidP="3452E561" w:rsidRDefault="300EA36A" w14:paraId="7E947833" w14:textId="74220544">
      <w:pPr>
        <w:pStyle w:val="Normal"/>
        <w:spacing w:before="0" w:beforeAutospacing="off" w:after="160" w:afterAutospacing="off"/>
        <w:ind w:left="0"/>
        <w:rPr>
          <w:rFonts w:ascii="Calibri" w:hAnsi="Calibri" w:eastAsia="Calibri" w:cs="Calibri"/>
          <w:b w:val="0"/>
          <w:bCs w:val="0"/>
          <w:i w:val="0"/>
          <w:iCs w:val="0"/>
          <w:caps w:val="0"/>
          <w:smallCaps w:val="0"/>
          <w:noProof w:val="0"/>
          <w:color w:val="000000" w:themeColor="text1" w:themeTint="FF" w:themeShade="FF"/>
          <w:sz w:val="22"/>
          <w:szCs w:val="22"/>
          <w:lang w:val="en-US"/>
        </w:rPr>
      </w:pPr>
      <w:r w:rsidRPr="3452E561" w:rsidR="51C7D542">
        <w:rPr>
          <w:rFonts w:ascii="Calibri" w:hAnsi="Calibri" w:eastAsia="Calibri" w:cs="Calibri"/>
          <w:b w:val="0"/>
          <w:bCs w:val="0"/>
          <w:i w:val="0"/>
          <w:iCs w:val="0"/>
          <w:caps w:val="0"/>
          <w:smallCaps w:val="0"/>
          <w:noProof w:val="0"/>
          <w:color w:val="000000" w:themeColor="text1" w:themeTint="FF" w:themeShade="FF"/>
          <w:sz w:val="22"/>
          <w:szCs w:val="22"/>
          <w:lang w:val="en-US"/>
        </w:rPr>
        <w:t>As this capacitor is introduced into the circuit, the anticipated enhancement of the power factor to a value exceeding 0.95 will signify a significant improvement in power utilization efficiency. The graphs plotting power factor against capacitor value provide a visual representation of this relationship, elucidating the impact of capacitor adjustments on power factor.</w:t>
      </w:r>
    </w:p>
    <w:p w:rsidR="300EA36A" w:rsidP="3452E561" w:rsidRDefault="300EA36A" w14:paraId="5B30FFFB" w14:textId="72D90B29">
      <w:pPr>
        <w:pStyle w:val="Normal"/>
        <w:spacing w:before="0" w:beforeAutospacing="off" w:after="160" w:afterAutospacing="off"/>
        <w:ind w:left="0"/>
        <w:rPr>
          <w:rFonts w:ascii="Calibri" w:hAnsi="Calibri" w:eastAsia="Calibri" w:cs="Calibri"/>
          <w:b w:val="0"/>
          <w:bCs w:val="0"/>
          <w:i w:val="0"/>
          <w:iCs w:val="0"/>
          <w:caps w:val="0"/>
          <w:smallCaps w:val="0"/>
          <w:noProof w:val="0"/>
          <w:color w:val="000000" w:themeColor="text1" w:themeTint="FF" w:themeShade="FF"/>
          <w:sz w:val="22"/>
          <w:szCs w:val="22"/>
          <w:lang w:val="en-US"/>
        </w:rPr>
      </w:pPr>
      <w:r w:rsidRPr="3452E561" w:rsidR="51C7D542">
        <w:rPr>
          <w:rFonts w:ascii="Calibri" w:hAnsi="Calibri" w:eastAsia="Calibri" w:cs="Calibri"/>
          <w:b w:val="0"/>
          <w:bCs w:val="0"/>
          <w:i w:val="0"/>
          <w:iCs w:val="0"/>
          <w:caps w:val="0"/>
          <w:smallCaps w:val="0"/>
          <w:noProof w:val="0"/>
          <w:color w:val="000000" w:themeColor="text1" w:themeTint="FF" w:themeShade="FF"/>
          <w:sz w:val="22"/>
          <w:szCs w:val="22"/>
          <w:lang w:val="en-US"/>
        </w:rPr>
        <w:t>The discussion on power factors close to unity underscores the importance of achieving a harmonious balance between reactive and resistive elements. The energy dynamics within the capacitor and inductor, particularly as power factors approach 1, point towards a state of optimized energy transfer and efficient power consumption.</w:t>
      </w:r>
    </w:p>
    <w:p w:rsidR="300EA36A" w:rsidP="3452E561" w:rsidRDefault="300EA36A" w14:paraId="5D4470B3" w14:textId="4A53C0EF">
      <w:pPr>
        <w:pStyle w:val="Normal"/>
        <w:spacing w:before="0" w:beforeAutospacing="off" w:after="160" w:afterAutospacing="off"/>
        <w:ind w:left="0"/>
        <w:rPr>
          <w:rFonts w:ascii="Calibri" w:hAnsi="Calibri" w:eastAsia="Calibri" w:cs="Calibri"/>
          <w:b w:val="0"/>
          <w:bCs w:val="0"/>
          <w:i w:val="0"/>
          <w:iCs w:val="0"/>
          <w:caps w:val="0"/>
          <w:smallCaps w:val="0"/>
          <w:noProof w:val="0"/>
          <w:color w:val="000000" w:themeColor="text1" w:themeTint="FF" w:themeShade="FF"/>
          <w:sz w:val="22"/>
          <w:szCs w:val="22"/>
          <w:lang w:val="en-US"/>
        </w:rPr>
      </w:pPr>
      <w:r w:rsidRPr="3452E561" w:rsidR="51C7D542">
        <w:rPr>
          <w:rFonts w:ascii="Calibri" w:hAnsi="Calibri" w:eastAsia="Calibri" w:cs="Calibri"/>
          <w:b w:val="0"/>
          <w:bCs w:val="0"/>
          <w:i w:val="0"/>
          <w:iCs w:val="0"/>
          <w:caps w:val="0"/>
          <w:smallCaps w:val="0"/>
          <w:noProof w:val="0"/>
          <w:color w:val="000000" w:themeColor="text1" w:themeTint="FF" w:themeShade="FF"/>
          <w:sz w:val="22"/>
          <w:szCs w:val="22"/>
          <w:lang w:val="en-US"/>
        </w:rPr>
        <w:t>In conclusion, this study not only addressed the challenges posed by reactive elements in the circuit but also proposed a tangible solution through power factor correction. The calculated capacitor value serves</w:t>
      </w:r>
      <w:r w:rsidRPr="3452E561" w:rsidR="0B248D1A">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3452E561" w:rsidR="51C7D542">
        <w:rPr>
          <w:rFonts w:ascii="Calibri" w:hAnsi="Calibri" w:eastAsia="Calibri" w:cs="Calibri"/>
          <w:b w:val="0"/>
          <w:bCs w:val="0"/>
          <w:i w:val="0"/>
          <w:iCs w:val="0"/>
          <w:caps w:val="0"/>
          <w:smallCaps w:val="0"/>
          <w:noProof w:val="0"/>
          <w:color w:val="000000" w:themeColor="text1" w:themeTint="FF" w:themeShade="FF"/>
          <w:sz w:val="22"/>
          <w:szCs w:val="22"/>
          <w:lang w:val="en-US"/>
        </w:rPr>
        <w:t>as a key parameter in achieving enhanced power efficiency, aligning current and voltage, and mitigating power wastage in AC systems.</w:t>
      </w:r>
    </w:p>
    <w:p w:rsidR="300EA36A" w:rsidP="3452E561" w:rsidRDefault="300EA36A" w14:paraId="6DF15B80" w14:textId="0E07275F">
      <w:pPr>
        <w:pStyle w:val="Normal"/>
        <w:rPr>
          <w:noProof w:val="0"/>
          <w:lang w:val="en-US"/>
        </w:rPr>
      </w:pPr>
    </w:p>
    <w:p w:rsidR="300EA36A" w:rsidP="0BAD380C" w:rsidRDefault="300EA36A" w14:paraId="0BBD9BF0" w14:textId="2722C23A">
      <w:pPr>
        <w:pStyle w:val="Heading1"/>
        <w:rPr>
          <w:noProof w:val="0"/>
          <w:lang w:val="en-US"/>
        </w:rPr>
      </w:pPr>
      <w:bookmarkStart w:name="_Toc630117977" w:id="773935663"/>
      <w:bookmarkStart w:name="_Toc1756420390" w:id="137957732"/>
      <w:r w:rsidRPr="3452E561" w:rsidR="6F5024B6">
        <w:rPr>
          <w:noProof w:val="0"/>
          <w:lang w:val="en-US"/>
        </w:rPr>
        <w:t>References:</w:t>
      </w:r>
      <w:bookmarkEnd w:id="773935663"/>
      <w:bookmarkEnd w:id="137957732"/>
    </w:p>
    <w:p w:rsidR="4FFCAA99" w:rsidP="4FFCAA99" w:rsidRDefault="4FFCAA99" w14:paraId="37AE09DE" w14:textId="1BCC3451">
      <w:pPr>
        <w:pStyle w:val="Normal"/>
        <w:rPr>
          <w:noProof w:val="0"/>
          <w:lang w:val="en-US"/>
        </w:rPr>
      </w:pPr>
    </w:p>
    <w:p w:rsidR="51FAAE0B" w:rsidP="3452E561" w:rsidRDefault="51FAAE0B" w14:paraId="743497E5" w14:textId="3222146A">
      <w:pPr>
        <w:pStyle w:val="Normal"/>
        <w:rPr>
          <w:rFonts w:ascii="Calibri" w:hAnsi="Calibri" w:eastAsia="Calibri" w:cs="Calibri"/>
          <w:noProof w:val="0"/>
          <w:sz w:val="22"/>
          <w:szCs w:val="22"/>
          <w:lang w:val="en-US"/>
        </w:rPr>
      </w:pPr>
      <w:r w:rsidRPr="3452E561" w:rsidR="51FAAE0B">
        <w:rPr>
          <w:noProof w:val="0"/>
          <w:lang w:val="en-US"/>
        </w:rPr>
        <w:t>1.</w:t>
      </w:r>
      <w:r w:rsidRPr="3452E561" w:rsidR="51FAAE0B">
        <w:rPr>
          <w:rFonts w:ascii="Calibri" w:hAnsi="Calibri" w:eastAsia="Calibri" w:cs="Calibri"/>
          <w:b w:val="0"/>
          <w:bCs w:val="0"/>
          <w:i w:val="0"/>
          <w:iCs w:val="0"/>
          <w:caps w:val="0"/>
          <w:smallCaps w:val="0"/>
          <w:noProof w:val="0"/>
          <w:color w:val="333333"/>
          <w:sz w:val="20"/>
          <w:szCs w:val="20"/>
          <w:lang w:val="en-US"/>
        </w:rPr>
        <w:t xml:space="preserve"> M. </w:t>
      </w:r>
      <w:r w:rsidRPr="3452E561" w:rsidR="51FAAE0B">
        <w:rPr>
          <w:rFonts w:ascii="Calibri" w:hAnsi="Calibri" w:eastAsia="Calibri" w:cs="Calibri"/>
          <w:b w:val="0"/>
          <w:bCs w:val="0"/>
          <w:i w:val="0"/>
          <w:iCs w:val="0"/>
          <w:caps w:val="0"/>
          <w:smallCaps w:val="0"/>
          <w:noProof w:val="0"/>
          <w:color w:val="333333"/>
          <w:sz w:val="20"/>
          <w:szCs w:val="20"/>
          <w:lang w:val="en-US"/>
        </w:rPr>
        <w:t>Malengret</w:t>
      </w:r>
      <w:r w:rsidRPr="3452E561" w:rsidR="51FAAE0B">
        <w:rPr>
          <w:rFonts w:ascii="Calibri" w:hAnsi="Calibri" w:eastAsia="Calibri" w:cs="Calibri"/>
          <w:b w:val="0"/>
          <w:bCs w:val="0"/>
          <w:i w:val="0"/>
          <w:iCs w:val="0"/>
          <w:caps w:val="0"/>
          <w:smallCaps w:val="0"/>
          <w:noProof w:val="0"/>
          <w:color w:val="333333"/>
          <w:sz w:val="20"/>
          <w:szCs w:val="20"/>
          <w:lang w:val="en-US"/>
        </w:rPr>
        <w:t xml:space="preserve"> and C. T. Gaunt, "Active Currents, Power Factor, and Apparent Power for Practical Power Delivery Systems," in </w:t>
      </w:r>
      <w:r w:rsidRPr="3452E561" w:rsidR="51FAAE0B">
        <w:rPr>
          <w:rFonts w:ascii="Calibri" w:hAnsi="Calibri" w:eastAsia="Calibri" w:cs="Calibri"/>
          <w:b w:val="0"/>
          <w:bCs w:val="0"/>
          <w:i w:val="1"/>
          <w:iCs w:val="1"/>
          <w:caps w:val="0"/>
          <w:smallCaps w:val="0"/>
          <w:noProof w:val="0"/>
          <w:color w:val="333333"/>
          <w:sz w:val="20"/>
          <w:szCs w:val="20"/>
          <w:lang w:val="en-US"/>
        </w:rPr>
        <w:t>IEEE Access</w:t>
      </w:r>
      <w:r w:rsidRPr="3452E561" w:rsidR="51FAAE0B">
        <w:rPr>
          <w:rFonts w:ascii="Calibri" w:hAnsi="Calibri" w:eastAsia="Calibri" w:cs="Calibri"/>
          <w:b w:val="0"/>
          <w:bCs w:val="0"/>
          <w:i w:val="0"/>
          <w:iCs w:val="0"/>
          <w:caps w:val="0"/>
          <w:smallCaps w:val="0"/>
          <w:noProof w:val="0"/>
          <w:color w:val="333333"/>
          <w:sz w:val="20"/>
          <w:szCs w:val="20"/>
          <w:lang w:val="en-US"/>
        </w:rPr>
        <w:t xml:space="preserve">, vol. 8, pp. 133095-133113, 2020, </w:t>
      </w:r>
      <w:r w:rsidRPr="3452E561" w:rsidR="51FAAE0B">
        <w:rPr>
          <w:rFonts w:ascii="Calibri" w:hAnsi="Calibri" w:eastAsia="Calibri" w:cs="Calibri"/>
          <w:b w:val="0"/>
          <w:bCs w:val="0"/>
          <w:i w:val="0"/>
          <w:iCs w:val="0"/>
          <w:caps w:val="0"/>
          <w:smallCaps w:val="0"/>
          <w:noProof w:val="0"/>
          <w:color w:val="333333"/>
          <w:sz w:val="20"/>
          <w:szCs w:val="20"/>
          <w:lang w:val="en-US"/>
        </w:rPr>
        <w:t>doi</w:t>
      </w:r>
      <w:r w:rsidRPr="3452E561" w:rsidR="51FAAE0B">
        <w:rPr>
          <w:rFonts w:ascii="Calibri" w:hAnsi="Calibri" w:eastAsia="Calibri" w:cs="Calibri"/>
          <w:b w:val="0"/>
          <w:bCs w:val="0"/>
          <w:i w:val="0"/>
          <w:iCs w:val="0"/>
          <w:caps w:val="0"/>
          <w:smallCaps w:val="0"/>
          <w:noProof w:val="0"/>
          <w:color w:val="333333"/>
          <w:sz w:val="20"/>
          <w:szCs w:val="20"/>
          <w:lang w:val="en-US"/>
        </w:rPr>
        <w:t>: 10.1109/ACCESS.2020.3010638.</w:t>
      </w:r>
    </w:p>
    <w:p w:rsidR="696E5451" w:rsidP="3452E561" w:rsidRDefault="696E5451" w14:paraId="4D5BA33F" w14:textId="12D06501">
      <w:pPr>
        <w:pStyle w:val="Normal"/>
        <w:rPr>
          <w:rFonts w:ascii="Calibri" w:hAnsi="Calibri" w:eastAsia="Calibri" w:cs="Calibri"/>
          <w:noProof w:val="0"/>
          <w:sz w:val="20"/>
          <w:szCs w:val="20"/>
          <w:lang w:val="en-US"/>
        </w:rPr>
      </w:pPr>
      <w:r w:rsidRPr="3452E561" w:rsidR="696E5451">
        <w:rPr>
          <w:rFonts w:ascii="Calibri" w:hAnsi="Calibri" w:eastAsia="Calibri" w:cs="Calibri"/>
          <w:b w:val="0"/>
          <w:bCs w:val="0"/>
          <w:i w:val="0"/>
          <w:iCs w:val="0"/>
          <w:caps w:val="0"/>
          <w:smallCaps w:val="0"/>
          <w:noProof w:val="0"/>
          <w:color w:val="333333"/>
          <w:sz w:val="20"/>
          <w:szCs w:val="20"/>
          <w:lang w:val="en-US"/>
        </w:rPr>
        <w:t xml:space="preserve">2. C. C. CĂMUI, V. PETRE and V. BOICEA, "Power Factor Correction: </w:t>
      </w:r>
      <w:r w:rsidRPr="3452E561" w:rsidR="696E5451">
        <w:rPr>
          <w:rFonts w:ascii="Calibri" w:hAnsi="Calibri" w:eastAsia="Calibri" w:cs="Calibri"/>
          <w:b w:val="0"/>
          <w:bCs w:val="0"/>
          <w:i w:val="0"/>
          <w:iCs w:val="0"/>
          <w:caps w:val="0"/>
          <w:smallCaps w:val="0"/>
          <w:noProof w:val="0"/>
          <w:color w:val="333333"/>
          <w:sz w:val="20"/>
          <w:szCs w:val="20"/>
          <w:lang w:val="en-US"/>
        </w:rPr>
        <w:t>a</w:t>
      </w:r>
      <w:r w:rsidRPr="3452E561" w:rsidR="696E5451">
        <w:rPr>
          <w:rFonts w:ascii="Calibri" w:hAnsi="Calibri" w:eastAsia="Calibri" w:cs="Calibri"/>
          <w:b w:val="0"/>
          <w:bCs w:val="0"/>
          <w:i w:val="0"/>
          <w:iCs w:val="0"/>
          <w:caps w:val="0"/>
          <w:smallCaps w:val="0"/>
          <w:noProof w:val="0"/>
          <w:color w:val="333333"/>
          <w:sz w:val="20"/>
          <w:szCs w:val="20"/>
          <w:lang w:val="en-US"/>
        </w:rPr>
        <w:t xml:space="preserve"> Hands-on Introduction for Students," </w:t>
      </w:r>
      <w:r w:rsidRPr="3452E561" w:rsidR="696E5451">
        <w:rPr>
          <w:rFonts w:ascii="Calibri" w:hAnsi="Calibri" w:eastAsia="Calibri" w:cs="Calibri"/>
          <w:b w:val="0"/>
          <w:bCs w:val="0"/>
          <w:i w:val="1"/>
          <w:iCs w:val="1"/>
          <w:caps w:val="0"/>
          <w:smallCaps w:val="0"/>
          <w:noProof w:val="0"/>
          <w:color w:val="333333"/>
          <w:sz w:val="20"/>
          <w:szCs w:val="20"/>
          <w:lang w:val="en-US"/>
        </w:rPr>
        <w:t xml:space="preserve">2020 International Conference and Exposition on Electrical </w:t>
      </w:r>
      <w:r w:rsidRPr="3452E561" w:rsidR="696E5451">
        <w:rPr>
          <w:rFonts w:ascii="Calibri" w:hAnsi="Calibri" w:eastAsia="Calibri" w:cs="Calibri"/>
          <w:b w:val="0"/>
          <w:bCs w:val="0"/>
          <w:i w:val="1"/>
          <w:iCs w:val="1"/>
          <w:caps w:val="0"/>
          <w:smallCaps w:val="0"/>
          <w:noProof w:val="0"/>
          <w:color w:val="333333"/>
          <w:sz w:val="20"/>
          <w:szCs w:val="20"/>
          <w:lang w:val="en-US"/>
        </w:rPr>
        <w:t>And</w:t>
      </w:r>
      <w:r w:rsidRPr="3452E561" w:rsidR="696E5451">
        <w:rPr>
          <w:rFonts w:ascii="Calibri" w:hAnsi="Calibri" w:eastAsia="Calibri" w:cs="Calibri"/>
          <w:b w:val="0"/>
          <w:bCs w:val="0"/>
          <w:i w:val="1"/>
          <w:iCs w:val="1"/>
          <w:caps w:val="0"/>
          <w:smallCaps w:val="0"/>
          <w:noProof w:val="0"/>
          <w:color w:val="333333"/>
          <w:sz w:val="20"/>
          <w:szCs w:val="20"/>
          <w:lang w:val="en-US"/>
        </w:rPr>
        <w:t xml:space="preserve"> Power Engineering (EPE)</w:t>
      </w:r>
      <w:r w:rsidRPr="3452E561" w:rsidR="696E5451">
        <w:rPr>
          <w:rFonts w:ascii="Calibri" w:hAnsi="Calibri" w:eastAsia="Calibri" w:cs="Calibri"/>
          <w:b w:val="0"/>
          <w:bCs w:val="0"/>
          <w:i w:val="0"/>
          <w:iCs w:val="0"/>
          <w:caps w:val="0"/>
          <w:smallCaps w:val="0"/>
          <w:noProof w:val="0"/>
          <w:color w:val="333333"/>
          <w:sz w:val="20"/>
          <w:szCs w:val="20"/>
          <w:lang w:val="en-US"/>
        </w:rPr>
        <w:t xml:space="preserve">, Iasi, Romania, 2020, pp. 314-317, </w:t>
      </w:r>
      <w:r w:rsidRPr="3452E561" w:rsidR="696E5451">
        <w:rPr>
          <w:rFonts w:ascii="Calibri" w:hAnsi="Calibri" w:eastAsia="Calibri" w:cs="Calibri"/>
          <w:b w:val="0"/>
          <w:bCs w:val="0"/>
          <w:i w:val="0"/>
          <w:iCs w:val="0"/>
          <w:caps w:val="0"/>
          <w:smallCaps w:val="0"/>
          <w:noProof w:val="0"/>
          <w:color w:val="333333"/>
          <w:sz w:val="20"/>
          <w:szCs w:val="20"/>
          <w:lang w:val="en-US"/>
        </w:rPr>
        <w:t>doi</w:t>
      </w:r>
      <w:r w:rsidRPr="3452E561" w:rsidR="696E5451">
        <w:rPr>
          <w:rFonts w:ascii="Calibri" w:hAnsi="Calibri" w:eastAsia="Calibri" w:cs="Calibri"/>
          <w:b w:val="0"/>
          <w:bCs w:val="0"/>
          <w:i w:val="0"/>
          <w:iCs w:val="0"/>
          <w:caps w:val="0"/>
          <w:smallCaps w:val="0"/>
          <w:noProof w:val="0"/>
          <w:color w:val="333333"/>
          <w:sz w:val="20"/>
          <w:szCs w:val="20"/>
          <w:lang w:val="en-US"/>
        </w:rPr>
        <w:t>: 10.1109/EPE50722.2020.9305625.</w:t>
      </w:r>
    </w:p>
    <w:p w:rsidR="6677C82E" w:rsidP="3452E561" w:rsidRDefault="6677C82E" w14:paraId="1E4BE6C6" w14:textId="1FD87EFD">
      <w:pPr>
        <w:pStyle w:val="Normal"/>
        <w:rPr>
          <w:rFonts w:ascii="Calibri" w:hAnsi="Calibri" w:eastAsia="Calibri" w:cs="Calibri"/>
          <w:noProof w:val="0"/>
          <w:sz w:val="20"/>
          <w:szCs w:val="20"/>
          <w:lang w:val="en-US"/>
        </w:rPr>
      </w:pPr>
      <w:r w:rsidRPr="3452E561" w:rsidR="6677C82E">
        <w:rPr>
          <w:rFonts w:ascii="Calibri" w:hAnsi="Calibri" w:eastAsia="Calibri" w:cs="Calibri"/>
          <w:b w:val="0"/>
          <w:bCs w:val="0"/>
          <w:i w:val="0"/>
          <w:iCs w:val="0"/>
          <w:caps w:val="0"/>
          <w:smallCaps w:val="0"/>
          <w:noProof w:val="0"/>
          <w:color w:val="333333"/>
          <w:sz w:val="20"/>
          <w:szCs w:val="20"/>
          <w:lang w:val="en-US"/>
        </w:rPr>
        <w:t xml:space="preserve">3. A. Arasteh, Ö. Göksu, J. N. </w:t>
      </w:r>
      <w:r w:rsidRPr="3452E561" w:rsidR="6677C82E">
        <w:rPr>
          <w:rFonts w:ascii="Calibri" w:hAnsi="Calibri" w:eastAsia="Calibri" w:cs="Calibri"/>
          <w:b w:val="0"/>
          <w:bCs w:val="0"/>
          <w:i w:val="0"/>
          <w:iCs w:val="0"/>
          <w:caps w:val="0"/>
          <w:smallCaps w:val="0"/>
          <w:noProof w:val="0"/>
          <w:color w:val="333333"/>
          <w:sz w:val="20"/>
          <w:szCs w:val="20"/>
          <w:lang w:val="en-US"/>
        </w:rPr>
        <w:t>Sakamuri</w:t>
      </w:r>
      <w:r w:rsidRPr="3452E561" w:rsidR="6677C82E">
        <w:rPr>
          <w:rFonts w:ascii="Calibri" w:hAnsi="Calibri" w:eastAsia="Calibri" w:cs="Calibri"/>
          <w:b w:val="0"/>
          <w:bCs w:val="0"/>
          <w:i w:val="0"/>
          <w:iCs w:val="0"/>
          <w:caps w:val="0"/>
          <w:smallCaps w:val="0"/>
          <w:noProof w:val="0"/>
          <w:color w:val="333333"/>
          <w:sz w:val="20"/>
          <w:szCs w:val="20"/>
          <w:lang w:val="en-US"/>
        </w:rPr>
        <w:t xml:space="preserve"> and N. A. </w:t>
      </w:r>
      <w:r w:rsidRPr="3452E561" w:rsidR="6677C82E">
        <w:rPr>
          <w:rFonts w:ascii="Calibri" w:hAnsi="Calibri" w:eastAsia="Calibri" w:cs="Calibri"/>
          <w:b w:val="0"/>
          <w:bCs w:val="0"/>
          <w:i w:val="0"/>
          <w:iCs w:val="0"/>
          <w:caps w:val="0"/>
          <w:smallCaps w:val="0"/>
          <w:noProof w:val="0"/>
          <w:color w:val="333333"/>
          <w:sz w:val="20"/>
          <w:szCs w:val="20"/>
          <w:lang w:val="en-US"/>
        </w:rPr>
        <w:t>Cutululis</w:t>
      </w:r>
      <w:r w:rsidRPr="3452E561" w:rsidR="6677C82E">
        <w:rPr>
          <w:rFonts w:ascii="Calibri" w:hAnsi="Calibri" w:eastAsia="Calibri" w:cs="Calibri"/>
          <w:b w:val="0"/>
          <w:bCs w:val="0"/>
          <w:i w:val="0"/>
          <w:iCs w:val="0"/>
          <w:caps w:val="0"/>
          <w:smallCaps w:val="0"/>
          <w:noProof w:val="0"/>
          <w:color w:val="333333"/>
          <w:sz w:val="20"/>
          <w:szCs w:val="20"/>
          <w:lang w:val="en-US"/>
        </w:rPr>
        <w:t xml:space="preserve">, "On the Methods of Resonance Identification in Power Systems," </w:t>
      </w:r>
      <w:r w:rsidRPr="3452E561" w:rsidR="6677C82E">
        <w:rPr>
          <w:rFonts w:ascii="Calibri" w:hAnsi="Calibri" w:eastAsia="Calibri" w:cs="Calibri"/>
          <w:b w:val="0"/>
          <w:bCs w:val="0"/>
          <w:i w:val="1"/>
          <w:iCs w:val="1"/>
          <w:caps w:val="0"/>
          <w:smallCaps w:val="0"/>
          <w:noProof w:val="0"/>
          <w:color w:val="333333"/>
          <w:sz w:val="20"/>
          <w:szCs w:val="20"/>
          <w:lang w:val="en-US"/>
        </w:rPr>
        <w:t xml:space="preserve">2019 IEEE Milan </w:t>
      </w:r>
      <w:r w:rsidRPr="3452E561" w:rsidR="6677C82E">
        <w:rPr>
          <w:rFonts w:ascii="Calibri" w:hAnsi="Calibri" w:eastAsia="Calibri" w:cs="Calibri"/>
          <w:b w:val="0"/>
          <w:bCs w:val="0"/>
          <w:i w:val="1"/>
          <w:iCs w:val="1"/>
          <w:caps w:val="0"/>
          <w:smallCaps w:val="0"/>
          <w:noProof w:val="0"/>
          <w:color w:val="333333"/>
          <w:sz w:val="20"/>
          <w:szCs w:val="20"/>
          <w:lang w:val="en-US"/>
        </w:rPr>
        <w:t>PowerTech</w:t>
      </w:r>
      <w:r w:rsidRPr="3452E561" w:rsidR="6677C82E">
        <w:rPr>
          <w:rFonts w:ascii="Calibri" w:hAnsi="Calibri" w:eastAsia="Calibri" w:cs="Calibri"/>
          <w:b w:val="0"/>
          <w:bCs w:val="0"/>
          <w:i w:val="0"/>
          <w:iCs w:val="0"/>
          <w:caps w:val="0"/>
          <w:smallCaps w:val="0"/>
          <w:noProof w:val="0"/>
          <w:color w:val="333333"/>
          <w:sz w:val="20"/>
          <w:szCs w:val="20"/>
          <w:lang w:val="en-US"/>
        </w:rPr>
        <w:t xml:space="preserve">, Milan, Italy, 2019, pp. 1-6, </w:t>
      </w:r>
      <w:r w:rsidRPr="3452E561" w:rsidR="6677C82E">
        <w:rPr>
          <w:rFonts w:ascii="Calibri" w:hAnsi="Calibri" w:eastAsia="Calibri" w:cs="Calibri"/>
          <w:b w:val="0"/>
          <w:bCs w:val="0"/>
          <w:i w:val="0"/>
          <w:iCs w:val="0"/>
          <w:caps w:val="0"/>
          <w:smallCaps w:val="0"/>
          <w:noProof w:val="0"/>
          <w:color w:val="333333"/>
          <w:sz w:val="20"/>
          <w:szCs w:val="20"/>
          <w:lang w:val="en-US"/>
        </w:rPr>
        <w:t>doi</w:t>
      </w:r>
      <w:r w:rsidRPr="3452E561" w:rsidR="6677C82E">
        <w:rPr>
          <w:rFonts w:ascii="Calibri" w:hAnsi="Calibri" w:eastAsia="Calibri" w:cs="Calibri"/>
          <w:b w:val="0"/>
          <w:bCs w:val="0"/>
          <w:i w:val="0"/>
          <w:iCs w:val="0"/>
          <w:caps w:val="0"/>
          <w:smallCaps w:val="0"/>
          <w:noProof w:val="0"/>
          <w:color w:val="333333"/>
          <w:sz w:val="20"/>
          <w:szCs w:val="20"/>
          <w:lang w:val="en-US"/>
        </w:rPr>
        <w:t>: 10.1109/PTC.2019.8810420.</w:t>
      </w:r>
    </w:p>
    <w:p w:rsidR="6BDAFC66" w:rsidP="3452E561" w:rsidRDefault="6BDAFC66" w14:paraId="362054FF" w14:textId="59ECFC66">
      <w:pPr>
        <w:pStyle w:val="Normal"/>
        <w:rPr>
          <w:rFonts w:ascii="Calibri" w:hAnsi="Calibri" w:eastAsia="Calibri" w:cs="Calibri"/>
          <w:noProof w:val="0"/>
          <w:sz w:val="20"/>
          <w:szCs w:val="20"/>
          <w:lang w:val="en-US"/>
        </w:rPr>
      </w:pPr>
      <w:r w:rsidRPr="3452E561" w:rsidR="6BDAFC66">
        <w:rPr>
          <w:rFonts w:ascii="Calibri" w:hAnsi="Calibri" w:eastAsia="Calibri" w:cs="Calibri"/>
          <w:noProof w:val="0"/>
          <w:sz w:val="20"/>
          <w:szCs w:val="20"/>
          <w:lang w:val="en-US"/>
        </w:rPr>
        <w:t xml:space="preserve">4. </w:t>
      </w:r>
      <w:hyperlink r:id="Rc88c6504891f4314">
        <w:r w:rsidRPr="3452E561" w:rsidR="6BDAFC66">
          <w:rPr>
            <w:rStyle w:val="Hyperlink"/>
            <w:rFonts w:ascii="Calibri" w:hAnsi="Calibri" w:eastAsia="Calibri" w:cs="Calibri"/>
            <w:noProof w:val="0"/>
            <w:sz w:val="20"/>
            <w:szCs w:val="20"/>
            <w:lang w:val="en-US"/>
          </w:rPr>
          <w:t>Electrical Engineering Formulas (Most Important Equations) | Electrical4U</w:t>
        </w:r>
      </w:hyperlink>
    </w:p>
    <w:p w:rsidR="483B9F60" w:rsidP="3452E561" w:rsidRDefault="483B9F60" w14:paraId="2C285953" w14:textId="46EA5A58">
      <w:pPr>
        <w:pStyle w:val="Normal"/>
        <w:rPr>
          <w:rFonts w:ascii="Calibri" w:hAnsi="Calibri" w:eastAsia="Calibri" w:cs="Calibri"/>
          <w:noProof w:val="0"/>
          <w:sz w:val="20"/>
          <w:szCs w:val="20"/>
          <w:lang w:val="en-US"/>
        </w:rPr>
      </w:pPr>
      <w:r w:rsidRPr="3452E561" w:rsidR="483B9F60">
        <w:rPr>
          <w:rFonts w:ascii="Calibri" w:hAnsi="Calibri" w:eastAsia="Calibri" w:cs="Calibri"/>
          <w:noProof w:val="0"/>
          <w:sz w:val="20"/>
          <w:szCs w:val="20"/>
          <w:lang w:val="en-US"/>
        </w:rPr>
        <w:t>5.</w:t>
      </w:r>
      <w:hyperlink r:id="R5f0892efb05b427c">
        <w:r w:rsidRPr="3452E561" w:rsidR="483B9F60">
          <w:rPr>
            <w:rStyle w:val="Hyperlink"/>
            <w:rFonts w:ascii="Calibri" w:hAnsi="Calibri" w:eastAsia="Calibri" w:cs="Calibri"/>
            <w:noProof w:val="0"/>
            <w:sz w:val="20"/>
            <w:szCs w:val="20"/>
            <w:lang w:val="en-US"/>
          </w:rPr>
          <w:t>Phasor diagram for a series RLC circuit (brainkart.com)</w:t>
        </w:r>
      </w:hyperlink>
    </w:p>
    <w:p w:rsidR="3316EDE9" w:rsidP="3452E561" w:rsidRDefault="3316EDE9" w14:paraId="62806768" w14:textId="5CFF2BCA">
      <w:pPr>
        <w:pStyle w:val="Normal"/>
        <w:rPr>
          <w:rFonts w:ascii="Calibri" w:hAnsi="Calibri" w:eastAsia="Calibri" w:cs="Calibri"/>
          <w:noProof w:val="0"/>
          <w:sz w:val="20"/>
          <w:szCs w:val="20"/>
          <w:lang w:val="en-US"/>
        </w:rPr>
      </w:pPr>
      <w:r w:rsidRPr="3452E561" w:rsidR="3316EDE9">
        <w:rPr>
          <w:rFonts w:ascii="Calibri" w:hAnsi="Calibri" w:eastAsia="Calibri" w:cs="Calibri"/>
          <w:noProof w:val="0"/>
          <w:sz w:val="20"/>
          <w:szCs w:val="20"/>
          <w:lang w:val="en-US"/>
        </w:rPr>
        <w:t xml:space="preserve">6. </w:t>
      </w:r>
      <w:hyperlink r:id="R884e8a6475634c22">
        <w:r w:rsidRPr="3452E561" w:rsidR="48ABAAE4">
          <w:rPr>
            <w:rStyle w:val="Hyperlink"/>
            <w:rFonts w:ascii="Calibri" w:hAnsi="Calibri" w:eastAsia="Calibri" w:cs="Calibri"/>
            <w:noProof w:val="0"/>
            <w:sz w:val="20"/>
            <w:szCs w:val="20"/>
            <w:lang w:val="en-US"/>
          </w:rPr>
          <w:t>Phasor Diagram for Series RLC Circuits (wolframcloud.com)</w:t>
        </w:r>
      </w:hyperlink>
    </w:p>
    <w:p w:rsidR="48ABAAE4" w:rsidP="3452E561" w:rsidRDefault="48ABAAE4" w14:paraId="4CEC8E53" w14:textId="415AA4EB">
      <w:pPr>
        <w:pStyle w:val="Normal"/>
        <w:ind w:left="-20" w:right="-20" w:hanging="0"/>
        <w:rPr>
          <w:rFonts w:ascii="Calibri" w:hAnsi="Calibri" w:eastAsia="Calibri" w:cs="Calibri"/>
          <w:noProof w:val="0"/>
          <w:sz w:val="20"/>
          <w:szCs w:val="20"/>
          <w:lang w:val="en-US"/>
        </w:rPr>
      </w:pPr>
      <w:r w:rsidRPr="3452E561" w:rsidR="48ABAAE4">
        <w:rPr>
          <w:rFonts w:ascii="Calibri" w:hAnsi="Calibri" w:eastAsia="Calibri" w:cs="Calibri"/>
          <w:noProof w:val="0"/>
          <w:sz w:val="20"/>
          <w:szCs w:val="20"/>
          <w:lang w:val="en-US"/>
        </w:rPr>
        <w:t>7.</w:t>
      </w:r>
      <w:r w:rsidRPr="3452E561" w:rsidR="3F39C741">
        <w:rPr>
          <w:rFonts w:ascii="Calibri" w:hAnsi="Calibri" w:eastAsia="Calibri" w:cs="Calibri"/>
          <w:noProof w:val="0"/>
          <w:sz w:val="20"/>
          <w:szCs w:val="20"/>
          <w:lang w:val="en-US"/>
        </w:rPr>
        <w:t xml:space="preserve">  L. Randall and C. A. Williams, </w:t>
      </w:r>
      <w:r w:rsidRPr="3452E561" w:rsidR="3F39C741">
        <w:rPr>
          <w:rFonts w:ascii="Calibri" w:hAnsi="Calibri" w:eastAsia="Calibri" w:cs="Calibri"/>
          <w:i w:val="1"/>
          <w:iCs w:val="1"/>
          <w:noProof w:val="0"/>
          <w:sz w:val="20"/>
          <w:szCs w:val="20"/>
          <w:lang w:val="en-US"/>
        </w:rPr>
        <w:t>Power Factor Correction</w:t>
      </w:r>
      <w:r w:rsidRPr="3452E561" w:rsidR="3F39C741">
        <w:rPr>
          <w:rFonts w:ascii="Calibri" w:hAnsi="Calibri" w:eastAsia="Calibri" w:cs="Calibri"/>
          <w:noProof w:val="0"/>
          <w:sz w:val="20"/>
          <w:szCs w:val="20"/>
          <w:lang w:val="en-US"/>
        </w:rPr>
        <w:t>. 1921.</w:t>
      </w:r>
    </w:p>
    <w:p w:rsidR="4DA8DE53" w:rsidP="3452E561" w:rsidRDefault="4DA8DE53" w14:paraId="2A9334B9" w14:textId="4625199B">
      <w:pPr>
        <w:pStyle w:val="Normal"/>
        <w:ind w:left="-20" w:right="-20" w:hanging="0"/>
        <w:rPr>
          <w:rFonts w:ascii="Calibri" w:hAnsi="Calibri" w:eastAsia="Calibri" w:cs="Calibri"/>
          <w:noProof w:val="0"/>
          <w:sz w:val="20"/>
          <w:szCs w:val="20"/>
          <w:lang w:val="en-US"/>
        </w:rPr>
      </w:pPr>
      <w:r w:rsidRPr="3452E561" w:rsidR="4DA8DE53">
        <w:rPr>
          <w:rFonts w:ascii="Calibri" w:hAnsi="Calibri" w:eastAsia="Calibri" w:cs="Calibri"/>
          <w:noProof w:val="0"/>
          <w:sz w:val="20"/>
          <w:szCs w:val="20"/>
          <w:lang w:val="en-US"/>
        </w:rPr>
        <w:t xml:space="preserve">8. </w:t>
      </w:r>
      <w:r w:rsidRPr="3452E561" w:rsidR="061E5B7B">
        <w:rPr>
          <w:rFonts w:ascii="Calibri" w:hAnsi="Calibri" w:eastAsia="Calibri" w:cs="Calibri"/>
          <w:noProof w:val="0"/>
          <w:sz w:val="20"/>
          <w:szCs w:val="20"/>
          <w:lang w:val="en-US"/>
        </w:rPr>
        <w:t xml:space="preserve"> H. W. Beaty and S. Santoso, </w:t>
      </w:r>
      <w:r w:rsidRPr="3452E561" w:rsidR="061E5B7B">
        <w:rPr>
          <w:rFonts w:ascii="Calibri" w:hAnsi="Calibri" w:eastAsia="Calibri" w:cs="Calibri"/>
          <w:i w:val="1"/>
          <w:iCs w:val="1"/>
          <w:noProof w:val="0"/>
          <w:sz w:val="20"/>
          <w:szCs w:val="20"/>
          <w:lang w:val="en-US"/>
        </w:rPr>
        <w:t>Handbook of Electric Power Calculations</w:t>
      </w:r>
      <w:r w:rsidRPr="3452E561" w:rsidR="061E5B7B">
        <w:rPr>
          <w:rFonts w:ascii="Calibri" w:hAnsi="Calibri" w:eastAsia="Calibri" w:cs="Calibri"/>
          <w:noProof w:val="0"/>
          <w:sz w:val="20"/>
          <w:szCs w:val="20"/>
          <w:lang w:val="en-US"/>
        </w:rPr>
        <w:t>. New York: McGraw-Hill Education, 2015.</w:t>
      </w:r>
    </w:p>
    <w:p w:rsidR="3452E561" w:rsidP="3452E561" w:rsidRDefault="3452E561" w14:paraId="4956D7EF" w14:textId="6BD6B41F">
      <w:pPr>
        <w:pStyle w:val="Normal"/>
        <w:ind w:left="-20" w:right="-20" w:hanging="0"/>
        <w:rPr>
          <w:rFonts w:ascii="Calibri" w:hAnsi="Calibri" w:eastAsia="Calibri" w:cs="Calibri"/>
          <w:noProof w:val="0"/>
          <w:sz w:val="20"/>
          <w:szCs w:val="20"/>
          <w:lang w:val="en-US"/>
        </w:rPr>
      </w:pPr>
    </w:p>
    <w:p w:rsidR="3452E561" w:rsidP="3452E561" w:rsidRDefault="3452E561" w14:paraId="7C8B0918" w14:textId="44B45212">
      <w:pPr>
        <w:pStyle w:val="Normal"/>
        <w:rPr>
          <w:rFonts w:ascii="Calibri" w:hAnsi="Calibri" w:eastAsia="Calibri" w:cs="Calibri"/>
          <w:noProof w:val="0"/>
          <w:sz w:val="20"/>
          <w:szCs w:val="20"/>
          <w:lang w:val="en-US"/>
        </w:rPr>
      </w:pPr>
    </w:p>
    <w:p w:rsidR="4FFCAA99" w:rsidP="3452E561" w:rsidRDefault="4FFCAA99" w14:paraId="0696E146" w14:textId="550D8586">
      <w:pPr>
        <w:pStyle w:val="Normal"/>
        <w:rPr>
          <w:noProof w:val="0"/>
          <w:lang w:val="en-US"/>
        </w:rPr>
      </w:pPr>
    </w:p>
    <w:p w:rsidR="4FFCAA99" w:rsidP="4FFCAA99" w:rsidRDefault="4FFCAA99" w14:paraId="40A14700" w14:textId="0D26E7C8">
      <w:pPr>
        <w:pStyle w:val="Normal"/>
        <w:rPr>
          <w:noProof w:val="0"/>
          <w:lang w:val="en-US"/>
        </w:rPr>
      </w:pPr>
    </w:p>
    <w:p w:rsidR="4FFCAA99" w:rsidP="4FFCAA99" w:rsidRDefault="4FFCAA99" w14:paraId="51173F27" w14:textId="323007E6">
      <w:pPr>
        <w:pStyle w:val="Normal"/>
        <w:rPr>
          <w:noProof w:val="0"/>
          <w:lang w:val="en-US"/>
        </w:rPr>
      </w:pPr>
    </w:p>
    <w:p w:rsidR="4FFCAA99" w:rsidP="4FFCAA99" w:rsidRDefault="4FFCAA99" w14:paraId="458981C5" w14:textId="47D96444">
      <w:pPr>
        <w:pStyle w:val="Normal"/>
        <w:rPr>
          <w:noProof w:val="0"/>
          <w:lang w:val="en-US"/>
        </w:rPr>
      </w:pPr>
    </w:p>
    <w:p w:rsidR="4FFCAA99" w:rsidP="4FFCAA99" w:rsidRDefault="4FFCAA99" w14:paraId="729FA104" w14:textId="7EF829F0">
      <w:pPr>
        <w:pStyle w:val="Normal"/>
        <w:rPr>
          <w:noProof w:val="0"/>
          <w:lang w:val="en-US"/>
        </w:rPr>
      </w:pPr>
    </w:p>
    <w:p w:rsidR="4FFCAA99" w:rsidP="4FFCAA99" w:rsidRDefault="4FFCAA99" w14:paraId="3415E312" w14:textId="723828C8">
      <w:pPr>
        <w:pStyle w:val="Normal"/>
        <w:rPr>
          <w:noProof w:val="0"/>
          <w:lang w:val="en-US"/>
        </w:rPr>
      </w:pPr>
    </w:p>
    <w:p w:rsidR="0BAD380C" w:rsidP="0BAD380C" w:rsidRDefault="0BAD380C" w14:paraId="7316C482" w14:textId="7499F389">
      <w:pPr>
        <w:pStyle w:val="Normal"/>
        <w:spacing w:before="0" w:beforeAutospacing="off" w:after="0" w:afterAutospacing="off"/>
        <w:ind w:left="0"/>
        <w:rPr>
          <w:rFonts w:ascii="system-ui" w:hAnsi="system-ui" w:eastAsia="system-ui" w:cs="system-ui"/>
          <w:b w:val="0"/>
          <w:bCs w:val="0"/>
          <w:i w:val="0"/>
          <w:iCs w:val="0"/>
          <w:caps w:val="0"/>
          <w:smallCaps w:val="0"/>
          <w:noProof w:val="0"/>
          <w:color w:val="374151"/>
          <w:sz w:val="24"/>
          <w:szCs w:val="24"/>
          <w:lang w:val="en-US"/>
        </w:rPr>
      </w:pPr>
    </w:p>
    <w:p w:rsidR="0BAD380C" w:rsidP="4FFCAA99" w:rsidRDefault="0BAD380C" w14:paraId="4C9ABAA2" w14:textId="29E73225">
      <w:pPr>
        <w:pStyle w:val="Normal"/>
        <w:keepNext w:val="1"/>
        <w:keepLines w:val="1"/>
        <w:spacing w:before="240" w:after="0" w:line="259" w:lineRule="auto"/>
        <w:jc w:val="center"/>
      </w:pPr>
    </w:p>
    <w:p xmlns:wp14="http://schemas.microsoft.com/office/word/2010/wordml" w:rsidP="6BD1DB53" wp14:paraId="1BF2985A" wp14:textId="777C7DB3">
      <w:pPr>
        <w:pStyle w:val="Normal"/>
        <w:keepNext w:val="1"/>
        <w:keepLines w:val="1"/>
        <w:spacing w:before="240" w:after="0" w:line="259" w:lineRule="auto"/>
        <w:jc w:val="center"/>
      </w:pPr>
    </w:p>
    <w:p xmlns:wp14="http://schemas.microsoft.com/office/word/2010/wordml" w:rsidP="6BD1DB53" wp14:paraId="36C7139A" wp14:textId="68F92F12">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6BD1DB53" w:rsidP="6BD1DB53" w:rsidRDefault="6BD1DB53" w14:paraId="780BC864" w14:textId="7C37E328">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2805B1AB" w:rsidP="6BD1DB53" w:rsidRDefault="2805B1AB" w14:paraId="348008FF" w14:textId="2EA488A8">
      <w:pPr>
        <w:pStyle w:val="Normal"/>
        <w:spacing w:after="160" w:line="259" w:lineRule="auto"/>
      </w:pPr>
    </w:p>
    <w:p xmlns:wp14="http://schemas.microsoft.com/office/word/2010/wordml" w:rsidP="1BD4E006" wp14:paraId="1E4C3CC5" wp14:textId="4221B1A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6BD1DB53" wp14:paraId="1D307136" wp14:textId="73AF1A44">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6BD1DB53" wp14:paraId="1A00E219" wp14:textId="4960BB09">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1BD4E006" wp14:paraId="2C078E63" wp14:textId="635BF409">
      <w:pPr>
        <w:pStyle w:val="Normal"/>
      </w:pPr>
    </w:p>
    <w:p w:rsidR="110C6B37" w:rsidP="6BD1DB53" w:rsidRDefault="110C6B37" w14:paraId="04AA84C8" w14:textId="31FDF658">
      <w:pPr>
        <w:pStyle w:val="Normal"/>
      </w:pPr>
    </w:p>
    <w:p w:rsidR="1FD92367" w:rsidP="1FD92367" w:rsidRDefault="1FD92367" w14:paraId="16FCC8F9" w14:textId="5B0FF414">
      <w:pPr>
        <w:pStyle w:val="Normal"/>
      </w:pPr>
    </w:p>
    <w:p w:rsidR="0B023FB1" w:rsidP="1FD92367" w:rsidRDefault="0B023FB1" w14:paraId="496926B1" w14:textId="2FEA8AC9">
      <w:pPr>
        <w:ind w:left="-20" w:right="-20"/>
      </w:pPr>
    </w:p>
    <w:p w:rsidR="1FD92367" w:rsidP="1FD92367" w:rsidRDefault="1FD92367" w14:paraId="549EAF68" w14:textId="7E8EE534">
      <w:pPr>
        <w:pStyle w:val="Normal"/>
        <w:ind w:left="-20" w:right="-20"/>
      </w:pPr>
    </w:p>
    <w:p w:rsidR="60FA4824" w:rsidP="1FD92367" w:rsidRDefault="60FA4824" w14:paraId="58665044" w14:textId="13CA979D">
      <w:pPr>
        <w:pStyle w:val="Normal"/>
        <w:ind w:left="-20" w:right="-20"/>
      </w:pPr>
    </w:p>
    <w:p w:rsidR="1FD92367" w:rsidP="1FD92367" w:rsidRDefault="1FD92367" w14:paraId="3361ED9E" w14:textId="0CF4698F">
      <w:pPr>
        <w:pStyle w:val="Normal"/>
        <w:ind w:left="-20" w:right="-20"/>
        <w:rPr>
          <w:highlight w:val="yellow"/>
        </w:rPr>
      </w:pPr>
    </w:p>
    <w:p w:rsidR="1FD92367" w:rsidP="1FD92367" w:rsidRDefault="1FD92367" w14:paraId="2B64FD37" w14:textId="373DF31D">
      <w:pPr>
        <w:pStyle w:val="Normal"/>
        <w:ind w:left="-20" w:right="-20"/>
      </w:pPr>
    </w:p>
    <w:p w:rsidR="1FD92367" w:rsidP="1FD92367" w:rsidRDefault="1FD92367" w14:paraId="749BA581" w14:textId="26A470DE">
      <w:pPr>
        <w:pStyle w:val="Normal"/>
        <w:ind w:left="-20" w:right="-20"/>
      </w:pPr>
    </w:p>
    <w:p w:rsidR="1FD92367" w:rsidP="1FD92367" w:rsidRDefault="1FD92367" w14:paraId="24F8DCA7" w14:textId="532A06FD">
      <w:pPr>
        <w:pStyle w:val="Normal"/>
      </w:pPr>
      <w:r w:rsidR="1D1D14E4">
        <w:drawing>
          <wp:inline wp14:editId="567E9635" wp14:anchorId="06FA9441">
            <wp:extent cx="3705225" cy="2533650"/>
            <wp:effectExtent l="0" t="0" r="0" b="0"/>
            <wp:docPr id="153610590" name="" title=""/>
            <wp:cNvGraphicFramePr>
              <a:graphicFrameLocks noChangeAspect="1"/>
            </wp:cNvGraphicFramePr>
            <a:graphic>
              <a:graphicData uri="http://schemas.openxmlformats.org/drawingml/2006/picture">
                <pic:pic>
                  <pic:nvPicPr>
                    <pic:cNvPr id="0" name=""/>
                    <pic:cNvPicPr/>
                  </pic:nvPicPr>
                  <pic:blipFill>
                    <a:blip r:embed="Rf34dca0a26874db9">
                      <a:extLst>
                        <a:ext xmlns:a="http://schemas.openxmlformats.org/drawingml/2006/main" uri="{28A0092B-C50C-407E-A947-70E740481C1C}">
                          <a14:useLocalDpi val="0"/>
                        </a:ext>
                      </a:extLst>
                    </a:blip>
                    <a:stretch>
                      <a:fillRect/>
                    </a:stretch>
                  </pic:blipFill>
                  <pic:spPr>
                    <a:xfrm>
                      <a:off x="0" y="0"/>
                      <a:ext cx="3705225" cy="2533650"/>
                    </a:xfrm>
                    <a:prstGeom prst="rect">
                      <a:avLst/>
                    </a:prstGeom>
                  </pic:spPr>
                </pic:pic>
              </a:graphicData>
            </a:graphic>
          </wp:inline>
        </w:drawing>
      </w:r>
    </w:p>
    <w:p w:rsidR="1D1D14E4" w:rsidP="3452E561" w:rsidRDefault="1D1D14E4" w14:paraId="7C5EDDC7" w14:textId="494E0B0E">
      <w:pPr>
        <w:pStyle w:val="Normal"/>
      </w:pPr>
      <w:r w:rsidR="1D1D14E4">
        <w:rPr/>
        <w:t>Below res</w:t>
      </w:r>
    </w:p>
    <w:p w:rsidR="1D1D14E4" w:rsidP="3452E561" w:rsidRDefault="1D1D14E4" w14:paraId="64807C2D" w14:textId="49630111">
      <w:pPr>
        <w:pStyle w:val="Normal"/>
      </w:pPr>
      <w:r w:rsidR="1D1D14E4">
        <w:drawing>
          <wp:inline wp14:editId="0AC3EC6C" wp14:anchorId="22AEA176">
            <wp:extent cx="3590925" cy="2124075"/>
            <wp:effectExtent l="0" t="0" r="0" b="0"/>
            <wp:docPr id="132770265" name="" title=""/>
            <wp:cNvGraphicFramePr>
              <a:graphicFrameLocks noChangeAspect="1"/>
            </wp:cNvGraphicFramePr>
            <a:graphic>
              <a:graphicData uri="http://schemas.openxmlformats.org/drawingml/2006/picture">
                <pic:pic>
                  <pic:nvPicPr>
                    <pic:cNvPr id="0" name=""/>
                    <pic:cNvPicPr/>
                  </pic:nvPicPr>
                  <pic:blipFill>
                    <a:blip r:embed="Rb0340e7537cd47b3">
                      <a:extLst>
                        <a:ext xmlns:a="http://schemas.openxmlformats.org/drawingml/2006/main" uri="{28A0092B-C50C-407E-A947-70E740481C1C}">
                          <a14:useLocalDpi val="0"/>
                        </a:ext>
                      </a:extLst>
                    </a:blip>
                    <a:stretch>
                      <a:fillRect/>
                    </a:stretch>
                  </pic:blipFill>
                  <pic:spPr>
                    <a:xfrm>
                      <a:off x="0" y="0"/>
                      <a:ext cx="3590925" cy="2124075"/>
                    </a:xfrm>
                    <a:prstGeom prst="rect">
                      <a:avLst/>
                    </a:prstGeom>
                  </pic:spPr>
                </pic:pic>
              </a:graphicData>
            </a:graphic>
          </wp:inline>
        </w:drawing>
      </w:r>
    </w:p>
    <w:p w:rsidR="1D1D14E4" w:rsidP="3452E561" w:rsidRDefault="1D1D14E4" w14:paraId="44C1DA4B" w14:textId="177E3272">
      <w:pPr>
        <w:pStyle w:val="Normal"/>
      </w:pPr>
      <w:r w:rsidR="1D1D14E4">
        <w:rPr/>
        <w:t>Abouve</w:t>
      </w:r>
      <w:r w:rsidR="1D1D14E4">
        <w:rPr/>
        <w:t xml:space="preserve"> res </w:t>
      </w:r>
    </w:p>
    <w:p w:rsidR="3452E561" w:rsidP="3452E561" w:rsidRDefault="3452E561" w14:paraId="41310E91" w14:textId="6CF8B731">
      <w:pPr>
        <w:pStyle w:val="Normal"/>
      </w:pPr>
    </w:p>
    <w:p w:rsidR="1D1D14E4" w:rsidP="3452E561" w:rsidRDefault="1D1D14E4" w14:paraId="6755C466" w14:textId="65AC77F6">
      <w:pPr>
        <w:pStyle w:val="Normal"/>
      </w:pPr>
      <w:r w:rsidR="1D1D14E4">
        <w:drawing>
          <wp:inline wp14:editId="6598842C" wp14:anchorId="468C7378">
            <wp:extent cx="3248025" cy="2324100"/>
            <wp:effectExtent l="0" t="0" r="0" b="0"/>
            <wp:docPr id="708932111" name="" title=""/>
            <wp:cNvGraphicFramePr>
              <a:graphicFrameLocks noChangeAspect="1"/>
            </wp:cNvGraphicFramePr>
            <a:graphic>
              <a:graphicData uri="http://schemas.openxmlformats.org/drawingml/2006/picture">
                <pic:pic>
                  <pic:nvPicPr>
                    <pic:cNvPr id="0" name=""/>
                    <pic:cNvPicPr/>
                  </pic:nvPicPr>
                  <pic:blipFill>
                    <a:blip r:embed="R3c4c6fc5d1f64157">
                      <a:extLst>
                        <a:ext xmlns:a="http://schemas.openxmlformats.org/drawingml/2006/main" uri="{28A0092B-C50C-407E-A947-70E740481C1C}">
                          <a14:useLocalDpi val="0"/>
                        </a:ext>
                      </a:extLst>
                    </a:blip>
                    <a:stretch>
                      <a:fillRect/>
                    </a:stretch>
                  </pic:blipFill>
                  <pic:spPr>
                    <a:xfrm>
                      <a:off x="0" y="0"/>
                      <a:ext cx="3248025" cy="2324100"/>
                    </a:xfrm>
                    <a:prstGeom prst="rect">
                      <a:avLst/>
                    </a:prstGeom>
                  </pic:spPr>
                </pic:pic>
              </a:graphicData>
            </a:graphic>
          </wp:inline>
        </w:drawing>
      </w:r>
    </w:p>
    <w:sectPr>
      <w:pgSz w:w="12240" w:h="15840" w:orient="portrait"/>
      <w:pgMar w:top="1440" w:right="1440" w:bottom="1440" w:left="1440" w:header="720" w:footer="720" w:gutter="0"/>
      <w:cols w:space="720"/>
      <w:docGrid w:linePitch="360"/>
      <w:headerReference w:type="default" r:id="R1712b14aa7a04c1a"/>
      <w:footerReference w:type="default" r:id="R1ededfb30db341c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BAD380C" w:rsidTr="0BAD380C" w14:paraId="75FAA36A">
      <w:trPr>
        <w:trHeight w:val="300"/>
      </w:trPr>
      <w:tc>
        <w:tcPr>
          <w:tcW w:w="3120" w:type="dxa"/>
          <w:tcMar/>
        </w:tcPr>
        <w:p w:rsidR="0BAD380C" w:rsidP="0BAD380C" w:rsidRDefault="0BAD380C" w14:paraId="3ECD184C" w14:textId="017A6E95">
          <w:pPr>
            <w:pStyle w:val="Header"/>
            <w:bidi w:val="0"/>
            <w:ind w:left="-115"/>
            <w:jc w:val="left"/>
          </w:pPr>
        </w:p>
      </w:tc>
      <w:tc>
        <w:tcPr>
          <w:tcW w:w="3120" w:type="dxa"/>
          <w:tcMar/>
        </w:tcPr>
        <w:p w:rsidR="0BAD380C" w:rsidP="0BAD380C" w:rsidRDefault="0BAD380C" w14:paraId="3A6BA3CD" w14:textId="2DD47196">
          <w:pPr>
            <w:pStyle w:val="Header"/>
            <w:bidi w:val="0"/>
            <w:jc w:val="center"/>
          </w:pPr>
        </w:p>
      </w:tc>
      <w:tc>
        <w:tcPr>
          <w:tcW w:w="3120" w:type="dxa"/>
          <w:tcMar/>
        </w:tcPr>
        <w:p w:rsidR="0BAD380C" w:rsidP="0BAD380C" w:rsidRDefault="0BAD380C" w14:paraId="2FB72276" w14:textId="0004152F">
          <w:pPr>
            <w:pStyle w:val="Header"/>
            <w:bidi w:val="0"/>
            <w:ind w:right="-115"/>
            <w:jc w:val="right"/>
          </w:pPr>
        </w:p>
      </w:tc>
    </w:tr>
  </w:tbl>
  <w:p w:rsidR="0BAD380C" w:rsidP="0BAD380C" w:rsidRDefault="0BAD380C" w14:paraId="519F43D8" w14:textId="071128D7">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BAD380C" w:rsidTr="0BAD380C" w14:paraId="7198DD93">
      <w:trPr>
        <w:trHeight w:val="300"/>
      </w:trPr>
      <w:tc>
        <w:tcPr>
          <w:tcW w:w="3120" w:type="dxa"/>
          <w:tcMar/>
        </w:tcPr>
        <w:p w:rsidR="0BAD380C" w:rsidP="0BAD380C" w:rsidRDefault="0BAD380C" w14:paraId="31975D3B" w14:textId="72324675">
          <w:pPr>
            <w:pStyle w:val="Header"/>
            <w:bidi w:val="0"/>
            <w:ind w:left="-115"/>
            <w:jc w:val="left"/>
          </w:pPr>
          <w:r w:rsidR="0BAD380C">
            <w:rPr/>
            <w:t>L.Lloyd</w:t>
          </w:r>
        </w:p>
      </w:tc>
      <w:tc>
        <w:tcPr>
          <w:tcW w:w="3120" w:type="dxa"/>
          <w:tcMar/>
        </w:tcPr>
        <w:p w:rsidR="0BAD380C" w:rsidP="0BAD380C" w:rsidRDefault="0BAD380C" w14:paraId="1EA78228" w14:textId="0137E41E">
          <w:pPr>
            <w:pStyle w:val="Header"/>
            <w:bidi w:val="0"/>
            <w:jc w:val="center"/>
          </w:pPr>
        </w:p>
      </w:tc>
      <w:tc>
        <w:tcPr>
          <w:tcW w:w="3120" w:type="dxa"/>
          <w:tcMar/>
        </w:tcPr>
        <w:p w:rsidR="0BAD380C" w:rsidP="0BAD380C" w:rsidRDefault="0BAD380C" w14:paraId="4E3B3DA1" w14:textId="7EEA8825">
          <w:pPr>
            <w:pStyle w:val="Header"/>
            <w:bidi w:val="0"/>
            <w:ind w:right="-115"/>
            <w:jc w:val="right"/>
          </w:pPr>
          <w:r w:rsidR="0BAD380C">
            <w:rPr/>
            <w:t>2220588</w:t>
          </w:r>
        </w:p>
      </w:tc>
    </w:tr>
  </w:tbl>
  <w:p w:rsidR="0BAD380C" w:rsidP="0BAD380C" w:rsidRDefault="0BAD380C" w14:paraId="1AE09377" w14:textId="2E79EBE1">
    <w:pPr>
      <w:pStyle w:val="Header"/>
      <w:bidi w:val="0"/>
    </w:pPr>
  </w:p>
</w:hdr>
</file>

<file path=word/numbering.xml><?xml version="1.0" encoding="utf-8"?>
<w:numbering xmlns:w="http://schemas.openxmlformats.org/wordprocessingml/2006/main">
  <w:abstractNum xmlns:w="http://schemas.openxmlformats.org/wordprocessingml/2006/main" w:abstractNumId="7">
    <w:nsid w:val="474905ee"/>
    <w:multiLevelType xmlns:w="http://schemas.openxmlformats.org/wordprocessingml/2006/main" w:val="hybridMultilevel"/>
    <w:lvl xmlns:w="http://schemas.openxmlformats.org/wordprocessingml/2006/main" w:ilvl="0">
      <w:start w:val="4"/>
      <w:numFmt w:val="lowerRoman"/>
      <w:lvlText w:val="%1)"/>
      <w:lvlJc w:val="righ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4f7f2cc1"/>
    <w:multiLevelType xmlns:w="http://schemas.openxmlformats.org/wordprocessingml/2006/main" w:val="hybridMultilevel"/>
    <w:lvl xmlns:w="http://schemas.openxmlformats.org/wordprocessingml/2006/main" w:ilvl="0">
      <w:start w:val="3"/>
      <w:numFmt w:val="lowerRoman"/>
      <w:lvlText w:val="%1)"/>
      <w:lvlJc w:val="righ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7ba75baa"/>
    <w:multiLevelType xmlns:w="http://schemas.openxmlformats.org/wordprocessingml/2006/main" w:val="hybridMultilevel"/>
    <w:lvl xmlns:w="http://schemas.openxmlformats.org/wordprocessingml/2006/main" w:ilvl="0">
      <w:start w:val="2"/>
      <w:numFmt w:val="lowerRoman"/>
      <w:lvlText w:val="%1)"/>
      <w:lvlJc w:val="righ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16569c78"/>
    <w:multiLevelType xmlns:w="http://schemas.openxmlformats.org/wordprocessingml/2006/main" w:val="hybridMultilevel"/>
    <w:lvl xmlns:w="http://schemas.openxmlformats.org/wordprocessingml/2006/main" w:ilvl="0">
      <w:start w:val="1"/>
      <w:numFmt w:val="lowerRoman"/>
      <w:lvlText w:val="%1)"/>
      <w:lvlJc w:val="righ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4b8348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392b68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5ed91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732EBB7"/>
    <w:rsid w:val="003B70BA"/>
    <w:rsid w:val="00C9D091"/>
    <w:rsid w:val="00E7743B"/>
    <w:rsid w:val="013106B2"/>
    <w:rsid w:val="013106B2"/>
    <w:rsid w:val="017617FD"/>
    <w:rsid w:val="017ADDCF"/>
    <w:rsid w:val="01BA25A4"/>
    <w:rsid w:val="01D7411B"/>
    <w:rsid w:val="0265A0F2"/>
    <w:rsid w:val="02842484"/>
    <w:rsid w:val="0316AE30"/>
    <w:rsid w:val="032BFF0A"/>
    <w:rsid w:val="038B2152"/>
    <w:rsid w:val="039462D2"/>
    <w:rsid w:val="03BB6AD7"/>
    <w:rsid w:val="045FD147"/>
    <w:rsid w:val="0491BD35"/>
    <w:rsid w:val="04B27E91"/>
    <w:rsid w:val="04D0844B"/>
    <w:rsid w:val="053B9AFF"/>
    <w:rsid w:val="0545E40E"/>
    <w:rsid w:val="05839F80"/>
    <w:rsid w:val="0593CB92"/>
    <w:rsid w:val="05D778C1"/>
    <w:rsid w:val="061E5B7B"/>
    <w:rsid w:val="063D0300"/>
    <w:rsid w:val="06849CE8"/>
    <w:rsid w:val="06F72203"/>
    <w:rsid w:val="06F8ECF1"/>
    <w:rsid w:val="06FF0F89"/>
    <w:rsid w:val="070F5AF8"/>
    <w:rsid w:val="0710CFCA"/>
    <w:rsid w:val="07120C82"/>
    <w:rsid w:val="0717B6D0"/>
    <w:rsid w:val="07634278"/>
    <w:rsid w:val="079FE1B8"/>
    <w:rsid w:val="07E91583"/>
    <w:rsid w:val="07FC1FCD"/>
    <w:rsid w:val="080948D5"/>
    <w:rsid w:val="08782617"/>
    <w:rsid w:val="089ADFEA"/>
    <w:rsid w:val="08ADDD5E"/>
    <w:rsid w:val="098B4C89"/>
    <w:rsid w:val="099640CE"/>
    <w:rsid w:val="09B3B157"/>
    <w:rsid w:val="09E21432"/>
    <w:rsid w:val="0A22C697"/>
    <w:rsid w:val="0A314513"/>
    <w:rsid w:val="0A55923C"/>
    <w:rsid w:val="0B023FB1"/>
    <w:rsid w:val="0B248D1A"/>
    <w:rsid w:val="0B45F098"/>
    <w:rsid w:val="0BAD380C"/>
    <w:rsid w:val="0BE57E20"/>
    <w:rsid w:val="0C32F14A"/>
    <w:rsid w:val="0C3B2401"/>
    <w:rsid w:val="0C5FED90"/>
    <w:rsid w:val="0CBD9076"/>
    <w:rsid w:val="0D0C19E9"/>
    <w:rsid w:val="0D20F1C6"/>
    <w:rsid w:val="0D2EA57C"/>
    <w:rsid w:val="0D547492"/>
    <w:rsid w:val="0D7267D3"/>
    <w:rsid w:val="0D8B9124"/>
    <w:rsid w:val="0DA45399"/>
    <w:rsid w:val="0DCEC1AB"/>
    <w:rsid w:val="0DE12B72"/>
    <w:rsid w:val="0E3A2E02"/>
    <w:rsid w:val="0E3E0D6B"/>
    <w:rsid w:val="0E48EBA3"/>
    <w:rsid w:val="0E4D7894"/>
    <w:rsid w:val="0E661043"/>
    <w:rsid w:val="0E97B22B"/>
    <w:rsid w:val="0EDCE3E1"/>
    <w:rsid w:val="0F1B5FF0"/>
    <w:rsid w:val="0F22B469"/>
    <w:rsid w:val="0F41E50A"/>
    <w:rsid w:val="0F6A920C"/>
    <w:rsid w:val="0F75E159"/>
    <w:rsid w:val="0F7CFBD3"/>
    <w:rsid w:val="0F904A3C"/>
    <w:rsid w:val="1007CCD5"/>
    <w:rsid w:val="10308BF6"/>
    <w:rsid w:val="1041F0E1"/>
    <w:rsid w:val="10431ACC"/>
    <w:rsid w:val="10887662"/>
    <w:rsid w:val="10980CFB"/>
    <w:rsid w:val="109E70EE"/>
    <w:rsid w:val="10B4D760"/>
    <w:rsid w:val="10BCADB9"/>
    <w:rsid w:val="110C6B37"/>
    <w:rsid w:val="11B3D666"/>
    <w:rsid w:val="11B5321C"/>
    <w:rsid w:val="11C0B811"/>
    <w:rsid w:val="120AD6D7"/>
    <w:rsid w:val="12352060"/>
    <w:rsid w:val="125311C5"/>
    <w:rsid w:val="126767C7"/>
    <w:rsid w:val="126DFABF"/>
    <w:rsid w:val="1283B242"/>
    <w:rsid w:val="129C11F3"/>
    <w:rsid w:val="129DF3B8"/>
    <w:rsid w:val="129DF3B8"/>
    <w:rsid w:val="12AA8CC3"/>
    <w:rsid w:val="12B25CE1"/>
    <w:rsid w:val="12FC4CFF"/>
    <w:rsid w:val="130575A3"/>
    <w:rsid w:val="13146F40"/>
    <w:rsid w:val="13190672"/>
    <w:rsid w:val="134DACC4"/>
    <w:rsid w:val="13501AF1"/>
    <w:rsid w:val="135B42C2"/>
    <w:rsid w:val="135D523C"/>
    <w:rsid w:val="139B0A16"/>
    <w:rsid w:val="13B27422"/>
    <w:rsid w:val="13EB69CE"/>
    <w:rsid w:val="141F82A3"/>
    <w:rsid w:val="14465D24"/>
    <w:rsid w:val="14771A55"/>
    <w:rsid w:val="149AD20D"/>
    <w:rsid w:val="14E0064A"/>
    <w:rsid w:val="14FB7817"/>
    <w:rsid w:val="1503FD19"/>
    <w:rsid w:val="150D5755"/>
    <w:rsid w:val="153E6D72"/>
    <w:rsid w:val="154DDE74"/>
    <w:rsid w:val="154E4483"/>
    <w:rsid w:val="157011D6"/>
    <w:rsid w:val="15C87943"/>
    <w:rsid w:val="16188F76"/>
    <w:rsid w:val="162937C3"/>
    <w:rsid w:val="164C1002"/>
    <w:rsid w:val="164F1620"/>
    <w:rsid w:val="170B8A86"/>
    <w:rsid w:val="171F38DA"/>
    <w:rsid w:val="1723441D"/>
    <w:rsid w:val="17BC96C9"/>
    <w:rsid w:val="17DC3355"/>
    <w:rsid w:val="17E76F47"/>
    <w:rsid w:val="18020EEE"/>
    <w:rsid w:val="183B9DDB"/>
    <w:rsid w:val="18633421"/>
    <w:rsid w:val="187C83DB"/>
    <w:rsid w:val="18AC7CE7"/>
    <w:rsid w:val="18B7D05D"/>
    <w:rsid w:val="18FE50A7"/>
    <w:rsid w:val="1A432B48"/>
    <w:rsid w:val="1A67BF0F"/>
    <w:rsid w:val="1A7A8960"/>
    <w:rsid w:val="1A9984BE"/>
    <w:rsid w:val="1AB3525E"/>
    <w:rsid w:val="1AB8F48A"/>
    <w:rsid w:val="1AE2DF74"/>
    <w:rsid w:val="1AE4210C"/>
    <w:rsid w:val="1B17A0E3"/>
    <w:rsid w:val="1B1F1009"/>
    <w:rsid w:val="1BD4E006"/>
    <w:rsid w:val="1BEF2D8D"/>
    <w:rsid w:val="1BF521B0"/>
    <w:rsid w:val="1C038F70"/>
    <w:rsid w:val="1C07C660"/>
    <w:rsid w:val="1C35551F"/>
    <w:rsid w:val="1C40E582"/>
    <w:rsid w:val="1C40E582"/>
    <w:rsid w:val="1C411989"/>
    <w:rsid w:val="1CBBD2A3"/>
    <w:rsid w:val="1D1D14E4"/>
    <w:rsid w:val="1D3F0316"/>
    <w:rsid w:val="1D4825D7"/>
    <w:rsid w:val="1D7B9CCF"/>
    <w:rsid w:val="1E3C2AA2"/>
    <w:rsid w:val="1E4F3755"/>
    <w:rsid w:val="1E774720"/>
    <w:rsid w:val="1E81D6D2"/>
    <w:rsid w:val="1EFDCBBF"/>
    <w:rsid w:val="1FD92367"/>
    <w:rsid w:val="1FE1B771"/>
    <w:rsid w:val="2061CBFB"/>
    <w:rsid w:val="20628BE7"/>
    <w:rsid w:val="206856E3"/>
    <w:rsid w:val="20698CAB"/>
    <w:rsid w:val="209F0835"/>
    <w:rsid w:val="20D1FAD9"/>
    <w:rsid w:val="20DFE520"/>
    <w:rsid w:val="20E43535"/>
    <w:rsid w:val="20E5EF98"/>
    <w:rsid w:val="2133D92C"/>
    <w:rsid w:val="217DBCB6"/>
    <w:rsid w:val="2182ABE4"/>
    <w:rsid w:val="21BA137E"/>
    <w:rsid w:val="22042744"/>
    <w:rsid w:val="2277DBF1"/>
    <w:rsid w:val="227D7B75"/>
    <w:rsid w:val="22EA6BC3"/>
    <w:rsid w:val="22F4D0D0"/>
    <w:rsid w:val="2302E753"/>
    <w:rsid w:val="232A930A"/>
    <w:rsid w:val="23552E97"/>
    <w:rsid w:val="237470A2"/>
    <w:rsid w:val="23D482AA"/>
    <w:rsid w:val="240D1B26"/>
    <w:rsid w:val="246B79EE"/>
    <w:rsid w:val="2499E666"/>
    <w:rsid w:val="24C780D6"/>
    <w:rsid w:val="250AE42E"/>
    <w:rsid w:val="25787E64"/>
    <w:rsid w:val="25B16480"/>
    <w:rsid w:val="25B935B4"/>
    <w:rsid w:val="25B935B4"/>
    <w:rsid w:val="25E2D3C0"/>
    <w:rsid w:val="25F25926"/>
    <w:rsid w:val="25FF28C2"/>
    <w:rsid w:val="26325BC3"/>
    <w:rsid w:val="26325BC3"/>
    <w:rsid w:val="263A8815"/>
    <w:rsid w:val="265F6B56"/>
    <w:rsid w:val="26635137"/>
    <w:rsid w:val="26AC1164"/>
    <w:rsid w:val="26CA0821"/>
    <w:rsid w:val="26F99073"/>
    <w:rsid w:val="272F0B51"/>
    <w:rsid w:val="27A9B437"/>
    <w:rsid w:val="27E154E9"/>
    <w:rsid w:val="27E46AB4"/>
    <w:rsid w:val="28050109"/>
    <w:rsid w:val="2805B1AB"/>
    <w:rsid w:val="28131C98"/>
    <w:rsid w:val="2815C8F4"/>
    <w:rsid w:val="2859AF2B"/>
    <w:rsid w:val="2886C629"/>
    <w:rsid w:val="288A1A01"/>
    <w:rsid w:val="28FE0CC1"/>
    <w:rsid w:val="291E2B55"/>
    <w:rsid w:val="292F52D1"/>
    <w:rsid w:val="2987E959"/>
    <w:rsid w:val="299AF1F9"/>
    <w:rsid w:val="29A67ABC"/>
    <w:rsid w:val="29B30096"/>
    <w:rsid w:val="29BA550F"/>
    <w:rsid w:val="29BE27AC"/>
    <w:rsid w:val="29DC988B"/>
    <w:rsid w:val="2A04327E"/>
    <w:rsid w:val="2A22968A"/>
    <w:rsid w:val="2A6E61B4"/>
    <w:rsid w:val="2AAF17A4"/>
    <w:rsid w:val="2ADABB72"/>
    <w:rsid w:val="2B336C78"/>
    <w:rsid w:val="2B693989"/>
    <w:rsid w:val="2B6F160E"/>
    <w:rsid w:val="2B741DBF"/>
    <w:rsid w:val="2BFED266"/>
    <w:rsid w:val="2C0EB7D0"/>
    <w:rsid w:val="2C809E82"/>
    <w:rsid w:val="2C92E9F2"/>
    <w:rsid w:val="2CA03D8A"/>
    <w:rsid w:val="2CD17550"/>
    <w:rsid w:val="2CEAA158"/>
    <w:rsid w:val="2CFC5701"/>
    <w:rsid w:val="2D35945E"/>
    <w:rsid w:val="2D415983"/>
    <w:rsid w:val="2D62E368"/>
    <w:rsid w:val="2DE8A323"/>
    <w:rsid w:val="2E00253E"/>
    <w:rsid w:val="2E17DFC2"/>
    <w:rsid w:val="2E5C0ADA"/>
    <w:rsid w:val="2E77B585"/>
    <w:rsid w:val="2EC3FA1B"/>
    <w:rsid w:val="2EDD29E4"/>
    <w:rsid w:val="2EDD29E4"/>
    <w:rsid w:val="2F215331"/>
    <w:rsid w:val="2F3C3339"/>
    <w:rsid w:val="2F9CC700"/>
    <w:rsid w:val="300A337D"/>
    <w:rsid w:val="300EA36A"/>
    <w:rsid w:val="3017CB31"/>
    <w:rsid w:val="306019E9"/>
    <w:rsid w:val="3078FA45"/>
    <w:rsid w:val="307ECD9C"/>
    <w:rsid w:val="309CAB0D"/>
    <w:rsid w:val="309CAB0D"/>
    <w:rsid w:val="30EB9E2E"/>
    <w:rsid w:val="30F2FFB1"/>
    <w:rsid w:val="313C8A27"/>
    <w:rsid w:val="31A6E602"/>
    <w:rsid w:val="3214CAA6"/>
    <w:rsid w:val="32185B8B"/>
    <w:rsid w:val="324E3B2C"/>
    <w:rsid w:val="326E4578"/>
    <w:rsid w:val="32A19033"/>
    <w:rsid w:val="330559EC"/>
    <w:rsid w:val="3316EDE9"/>
    <w:rsid w:val="33286D55"/>
    <w:rsid w:val="334B26A8"/>
    <w:rsid w:val="334B26A8"/>
    <w:rsid w:val="33609FDA"/>
    <w:rsid w:val="33716C0F"/>
    <w:rsid w:val="33CD1AD0"/>
    <w:rsid w:val="33FF4DF0"/>
    <w:rsid w:val="3452E561"/>
    <w:rsid w:val="3461BB54"/>
    <w:rsid w:val="34DACBEE"/>
    <w:rsid w:val="35BB64F9"/>
    <w:rsid w:val="35F577C5"/>
    <w:rsid w:val="361A0B23"/>
    <w:rsid w:val="361C6FC9"/>
    <w:rsid w:val="3626558D"/>
    <w:rsid w:val="366CDEC4"/>
    <w:rsid w:val="3680451C"/>
    <w:rsid w:val="36E2A85A"/>
    <w:rsid w:val="36E2A85A"/>
    <w:rsid w:val="36EFDEBB"/>
    <w:rsid w:val="3711D5E9"/>
    <w:rsid w:val="37750156"/>
    <w:rsid w:val="379772EF"/>
    <w:rsid w:val="37B8402A"/>
    <w:rsid w:val="38248C18"/>
    <w:rsid w:val="38370077"/>
    <w:rsid w:val="384B4C51"/>
    <w:rsid w:val="38555E6B"/>
    <w:rsid w:val="38CABAB6"/>
    <w:rsid w:val="38CE505B"/>
    <w:rsid w:val="390EE7C6"/>
    <w:rsid w:val="391E97D9"/>
    <w:rsid w:val="3928FABA"/>
    <w:rsid w:val="392A1142"/>
    <w:rsid w:val="3972741D"/>
    <w:rsid w:val="39860CD4"/>
    <w:rsid w:val="39860CD4"/>
    <w:rsid w:val="39965537"/>
    <w:rsid w:val="39A27957"/>
    <w:rsid w:val="39C05C79"/>
    <w:rsid w:val="39DAEAF1"/>
    <w:rsid w:val="39DEB555"/>
    <w:rsid w:val="3AAE2C6F"/>
    <w:rsid w:val="3AB2145B"/>
    <w:rsid w:val="3B07F5B0"/>
    <w:rsid w:val="3B36A8DB"/>
    <w:rsid w:val="3B53B63F"/>
    <w:rsid w:val="3B7E592F"/>
    <w:rsid w:val="3B921A35"/>
    <w:rsid w:val="3BA6AE57"/>
    <w:rsid w:val="3BAF2CD3"/>
    <w:rsid w:val="3BD32A1F"/>
    <w:rsid w:val="3BD3B971"/>
    <w:rsid w:val="3BF4BD16"/>
    <w:rsid w:val="3C4968EB"/>
    <w:rsid w:val="3C6AE412"/>
    <w:rsid w:val="3C6B48B9"/>
    <w:rsid w:val="3CB043C5"/>
    <w:rsid w:val="3CD2793C"/>
    <w:rsid w:val="3CD8E091"/>
    <w:rsid w:val="3CEF86A0"/>
    <w:rsid w:val="3D2E9F4F"/>
    <w:rsid w:val="3D427EB8"/>
    <w:rsid w:val="3D8E427F"/>
    <w:rsid w:val="3DDA4CD4"/>
    <w:rsid w:val="3E05CCE7"/>
    <w:rsid w:val="3E67C009"/>
    <w:rsid w:val="3E707E67"/>
    <w:rsid w:val="3EDA317B"/>
    <w:rsid w:val="3EE754E9"/>
    <w:rsid w:val="3EF3B525"/>
    <w:rsid w:val="3EFC0F1A"/>
    <w:rsid w:val="3EFCC4BC"/>
    <w:rsid w:val="3F39C741"/>
    <w:rsid w:val="3FB9AF0F"/>
    <w:rsid w:val="3FD65094"/>
    <w:rsid w:val="3FDF6139"/>
    <w:rsid w:val="40276450"/>
    <w:rsid w:val="407601DC"/>
    <w:rsid w:val="4112DFE5"/>
    <w:rsid w:val="41A5EA5F"/>
    <w:rsid w:val="41E90442"/>
    <w:rsid w:val="42611564"/>
    <w:rsid w:val="428B1C1D"/>
    <w:rsid w:val="42AD2583"/>
    <w:rsid w:val="43189844"/>
    <w:rsid w:val="435EC824"/>
    <w:rsid w:val="4362DBE7"/>
    <w:rsid w:val="438929B1"/>
    <w:rsid w:val="43DC18AE"/>
    <w:rsid w:val="43DD0164"/>
    <w:rsid w:val="4416744B"/>
    <w:rsid w:val="443DF9EC"/>
    <w:rsid w:val="448D2032"/>
    <w:rsid w:val="4494EE4F"/>
    <w:rsid w:val="4513FD50"/>
    <w:rsid w:val="453E2B68"/>
    <w:rsid w:val="4579072C"/>
    <w:rsid w:val="45A69D2A"/>
    <w:rsid w:val="45CE6300"/>
    <w:rsid w:val="45DAC24F"/>
    <w:rsid w:val="4650F187"/>
    <w:rsid w:val="4681893F"/>
    <w:rsid w:val="46966C91"/>
    <w:rsid w:val="46AE6388"/>
    <w:rsid w:val="4737DE30"/>
    <w:rsid w:val="4737DE30"/>
    <w:rsid w:val="47901719"/>
    <w:rsid w:val="479AEC5B"/>
    <w:rsid w:val="47F15EB8"/>
    <w:rsid w:val="47F579F2"/>
    <w:rsid w:val="483B9F60"/>
    <w:rsid w:val="48713454"/>
    <w:rsid w:val="489603F8"/>
    <w:rsid w:val="48ABAAE4"/>
    <w:rsid w:val="48B22EE1"/>
    <w:rsid w:val="490CD3DD"/>
    <w:rsid w:val="490CDACD"/>
    <w:rsid w:val="492EE307"/>
    <w:rsid w:val="49598908"/>
    <w:rsid w:val="496F6F8A"/>
    <w:rsid w:val="496F6F8A"/>
    <w:rsid w:val="497937F4"/>
    <w:rsid w:val="49B37DB5"/>
    <w:rsid w:val="49BA2959"/>
    <w:rsid w:val="4A294AA4"/>
    <w:rsid w:val="4A294AA4"/>
    <w:rsid w:val="4A976967"/>
    <w:rsid w:val="4AC509D6"/>
    <w:rsid w:val="4B030CFD"/>
    <w:rsid w:val="4B681EC2"/>
    <w:rsid w:val="4B725B39"/>
    <w:rsid w:val="4C1014B0"/>
    <w:rsid w:val="4C3DA484"/>
    <w:rsid w:val="4C432897"/>
    <w:rsid w:val="4C60DA37"/>
    <w:rsid w:val="4C60DA37"/>
    <w:rsid w:val="4C835125"/>
    <w:rsid w:val="4C9CE9B2"/>
    <w:rsid w:val="4CA5CD57"/>
    <w:rsid w:val="4CB246A0"/>
    <w:rsid w:val="4CB246A0"/>
    <w:rsid w:val="4CE7E13C"/>
    <w:rsid w:val="4D4CB09F"/>
    <w:rsid w:val="4D6FFB2E"/>
    <w:rsid w:val="4DA8DE53"/>
    <w:rsid w:val="4DD974E5"/>
    <w:rsid w:val="4DFA5DE9"/>
    <w:rsid w:val="4E0DF025"/>
    <w:rsid w:val="4E76505F"/>
    <w:rsid w:val="4EB09B8B"/>
    <w:rsid w:val="4EE88100"/>
    <w:rsid w:val="4EE88100"/>
    <w:rsid w:val="4EEA8607"/>
    <w:rsid w:val="4F1C24B9"/>
    <w:rsid w:val="4F7AC959"/>
    <w:rsid w:val="4FDCD004"/>
    <w:rsid w:val="4FE47385"/>
    <w:rsid w:val="4FFCAA99"/>
    <w:rsid w:val="5022BF39"/>
    <w:rsid w:val="502D6DCD"/>
    <w:rsid w:val="503008AF"/>
    <w:rsid w:val="50865668"/>
    <w:rsid w:val="5089AF6C"/>
    <w:rsid w:val="50AB21E0"/>
    <w:rsid w:val="50BCFC45"/>
    <w:rsid w:val="50FC62E8"/>
    <w:rsid w:val="510E73D1"/>
    <w:rsid w:val="516B3938"/>
    <w:rsid w:val="51877F61"/>
    <w:rsid w:val="51BE37E9"/>
    <w:rsid w:val="51BE8F9A"/>
    <w:rsid w:val="51C0DDCA"/>
    <w:rsid w:val="51C7D542"/>
    <w:rsid w:val="51FAAE0B"/>
    <w:rsid w:val="52031F38"/>
    <w:rsid w:val="522226C9"/>
    <w:rsid w:val="528C9125"/>
    <w:rsid w:val="528C9125"/>
    <w:rsid w:val="52A04FCB"/>
    <w:rsid w:val="52A27B4C"/>
    <w:rsid w:val="52B3B623"/>
    <w:rsid w:val="52B63871"/>
    <w:rsid w:val="52B63871"/>
    <w:rsid w:val="52E2B31B"/>
    <w:rsid w:val="5362CA28"/>
    <w:rsid w:val="537DCA00"/>
    <w:rsid w:val="5384FD9D"/>
    <w:rsid w:val="53963E3F"/>
    <w:rsid w:val="53BBF223"/>
    <w:rsid w:val="53CAE3F6"/>
    <w:rsid w:val="540D77AF"/>
    <w:rsid w:val="541E1AE4"/>
    <w:rsid w:val="5446D4D2"/>
    <w:rsid w:val="54F6305C"/>
    <w:rsid w:val="550203C6"/>
    <w:rsid w:val="5511F12B"/>
    <w:rsid w:val="558B28ED"/>
    <w:rsid w:val="55906D68"/>
    <w:rsid w:val="55BCC0F4"/>
    <w:rsid w:val="55DA1C0E"/>
    <w:rsid w:val="55FA7C66"/>
    <w:rsid w:val="560FAA03"/>
    <w:rsid w:val="5618EA02"/>
    <w:rsid w:val="570354B0"/>
    <w:rsid w:val="5732EBB7"/>
    <w:rsid w:val="57405192"/>
    <w:rsid w:val="57AA30EE"/>
    <w:rsid w:val="57C7CF9A"/>
    <w:rsid w:val="58513B23"/>
    <w:rsid w:val="5860A1F2"/>
    <w:rsid w:val="5864C680"/>
    <w:rsid w:val="58F461B6"/>
    <w:rsid w:val="59294591"/>
    <w:rsid w:val="593C23AF"/>
    <w:rsid w:val="59722D6E"/>
    <w:rsid w:val="5994A0C8"/>
    <w:rsid w:val="59F32094"/>
    <w:rsid w:val="5A26583C"/>
    <w:rsid w:val="5A5855AD"/>
    <w:rsid w:val="5B28BA90"/>
    <w:rsid w:val="5B4E97B3"/>
    <w:rsid w:val="5BD648BD"/>
    <w:rsid w:val="5C87DFC4"/>
    <w:rsid w:val="5CA9CE30"/>
    <w:rsid w:val="5CC80474"/>
    <w:rsid w:val="5D130B69"/>
    <w:rsid w:val="5D2A43B0"/>
    <w:rsid w:val="5D448208"/>
    <w:rsid w:val="5D667E86"/>
    <w:rsid w:val="5DABCC17"/>
    <w:rsid w:val="5E1ABBE8"/>
    <w:rsid w:val="5E271E05"/>
    <w:rsid w:val="5E5A30D9"/>
    <w:rsid w:val="5E881B24"/>
    <w:rsid w:val="5EBA2D2E"/>
    <w:rsid w:val="5F8B973B"/>
    <w:rsid w:val="5FC400B0"/>
    <w:rsid w:val="6025CE26"/>
    <w:rsid w:val="605EF8AF"/>
    <w:rsid w:val="606603A6"/>
    <w:rsid w:val="608F5715"/>
    <w:rsid w:val="60BA51C1"/>
    <w:rsid w:val="60FA4824"/>
    <w:rsid w:val="6109A638"/>
    <w:rsid w:val="6144B377"/>
    <w:rsid w:val="615A33B1"/>
    <w:rsid w:val="61AB42AA"/>
    <w:rsid w:val="61B66E6B"/>
    <w:rsid w:val="61C19E87"/>
    <w:rsid w:val="61F7694B"/>
    <w:rsid w:val="6280D987"/>
    <w:rsid w:val="629BCC61"/>
    <w:rsid w:val="62CE7E15"/>
    <w:rsid w:val="62FE6ED8"/>
    <w:rsid w:val="630BF82A"/>
    <w:rsid w:val="63C6F7D7"/>
    <w:rsid w:val="64134E36"/>
    <w:rsid w:val="6428EAF9"/>
    <w:rsid w:val="642F5845"/>
    <w:rsid w:val="64508A70"/>
    <w:rsid w:val="645ED688"/>
    <w:rsid w:val="6486709C"/>
    <w:rsid w:val="6486709C"/>
    <w:rsid w:val="64DCD456"/>
    <w:rsid w:val="65A82D4B"/>
    <w:rsid w:val="65AF1E97"/>
    <w:rsid w:val="65AF1E97"/>
    <w:rsid w:val="65C3F674"/>
    <w:rsid w:val="65C3F674"/>
    <w:rsid w:val="65CEB32C"/>
    <w:rsid w:val="65E24337"/>
    <w:rsid w:val="65E459FC"/>
    <w:rsid w:val="65E619DB"/>
    <w:rsid w:val="6677C82E"/>
    <w:rsid w:val="671DD79E"/>
    <w:rsid w:val="674493BA"/>
    <w:rsid w:val="6764F99C"/>
    <w:rsid w:val="676A838D"/>
    <w:rsid w:val="676EB51F"/>
    <w:rsid w:val="6796801B"/>
    <w:rsid w:val="679E0888"/>
    <w:rsid w:val="680E5276"/>
    <w:rsid w:val="682B3713"/>
    <w:rsid w:val="68407D6E"/>
    <w:rsid w:val="68487532"/>
    <w:rsid w:val="685039EF"/>
    <w:rsid w:val="6866AACF"/>
    <w:rsid w:val="6918032D"/>
    <w:rsid w:val="692A62E8"/>
    <w:rsid w:val="696E5451"/>
    <w:rsid w:val="698021A6"/>
    <w:rsid w:val="6A004FAF"/>
    <w:rsid w:val="6A3165E6"/>
    <w:rsid w:val="6AA655E1"/>
    <w:rsid w:val="6AB3F665"/>
    <w:rsid w:val="6B112E7D"/>
    <w:rsid w:val="6B170471"/>
    <w:rsid w:val="6B43A8B9"/>
    <w:rsid w:val="6B55CF65"/>
    <w:rsid w:val="6B87DAB1"/>
    <w:rsid w:val="6BC8B270"/>
    <w:rsid w:val="6BD1DB53"/>
    <w:rsid w:val="6BDAFC66"/>
    <w:rsid w:val="6BFB143D"/>
    <w:rsid w:val="6C1103B2"/>
    <w:rsid w:val="6C422642"/>
    <w:rsid w:val="6C5B9C55"/>
    <w:rsid w:val="6C5B9C55"/>
    <w:rsid w:val="6CAE0400"/>
    <w:rsid w:val="6CC7DF80"/>
    <w:rsid w:val="6D027D04"/>
    <w:rsid w:val="6D36AC29"/>
    <w:rsid w:val="6D48F2F7"/>
    <w:rsid w:val="6D96267B"/>
    <w:rsid w:val="6DF76CB6"/>
    <w:rsid w:val="6E8D9A14"/>
    <w:rsid w:val="6EA713D2"/>
    <w:rsid w:val="6ED95CF5"/>
    <w:rsid w:val="6EDDD9D9"/>
    <w:rsid w:val="6EE4C358"/>
    <w:rsid w:val="6EE62E19"/>
    <w:rsid w:val="6EFBE604"/>
    <w:rsid w:val="6F3CE155"/>
    <w:rsid w:val="6F5024B6"/>
    <w:rsid w:val="6F8DD102"/>
    <w:rsid w:val="6F99A46C"/>
    <w:rsid w:val="6FB13B07"/>
    <w:rsid w:val="6FEA7594"/>
    <w:rsid w:val="7007964B"/>
    <w:rsid w:val="700C2117"/>
    <w:rsid w:val="7012D3A8"/>
    <w:rsid w:val="70A82528"/>
    <w:rsid w:val="70A82528"/>
    <w:rsid w:val="70A84516"/>
    <w:rsid w:val="70C0140A"/>
    <w:rsid w:val="70CDCAC7"/>
    <w:rsid w:val="71159765"/>
    <w:rsid w:val="7115E51B"/>
    <w:rsid w:val="7115E51B"/>
    <w:rsid w:val="715A3CC8"/>
    <w:rsid w:val="715CCC7E"/>
    <w:rsid w:val="7195BB2C"/>
    <w:rsid w:val="719F12F4"/>
    <w:rsid w:val="71ED9026"/>
    <w:rsid w:val="72108480"/>
    <w:rsid w:val="721EC7EC"/>
    <w:rsid w:val="72431B0A"/>
    <w:rsid w:val="72834EDB"/>
    <w:rsid w:val="7342CE75"/>
    <w:rsid w:val="73A52AB9"/>
    <w:rsid w:val="73C0E637"/>
    <w:rsid w:val="73C71D05"/>
    <w:rsid w:val="73D06902"/>
    <w:rsid w:val="73DEEB6B"/>
    <w:rsid w:val="73DEEB6B"/>
    <w:rsid w:val="73E6555A"/>
    <w:rsid w:val="7483F80C"/>
    <w:rsid w:val="74946D40"/>
    <w:rsid w:val="74A481EC"/>
    <w:rsid w:val="74DAED2E"/>
    <w:rsid w:val="75398478"/>
    <w:rsid w:val="757ABBCC"/>
    <w:rsid w:val="75F0D5BB"/>
    <w:rsid w:val="76039568"/>
    <w:rsid w:val="7605000C"/>
    <w:rsid w:val="76303DA1"/>
    <w:rsid w:val="76A76A79"/>
    <w:rsid w:val="76CF0826"/>
    <w:rsid w:val="76E0FE38"/>
    <w:rsid w:val="76F2390F"/>
    <w:rsid w:val="77240094"/>
    <w:rsid w:val="77713AB3"/>
    <w:rsid w:val="7819F796"/>
    <w:rsid w:val="781A1C0D"/>
    <w:rsid w:val="781DB552"/>
    <w:rsid w:val="78304A57"/>
    <w:rsid w:val="786CF0B7"/>
    <w:rsid w:val="78BF4F12"/>
    <w:rsid w:val="78D6E0C8"/>
    <w:rsid w:val="793CA0CE"/>
    <w:rsid w:val="79E0D96B"/>
    <w:rsid w:val="79E8E5D2"/>
    <w:rsid w:val="7A757B48"/>
    <w:rsid w:val="7B73A829"/>
    <w:rsid w:val="7B9937C9"/>
    <w:rsid w:val="7BB46F5B"/>
    <w:rsid w:val="7BCC4BB0"/>
    <w:rsid w:val="7BF01B0C"/>
    <w:rsid w:val="7BF65F6D"/>
    <w:rsid w:val="7C202F46"/>
    <w:rsid w:val="7C552BDB"/>
    <w:rsid w:val="7C83D624"/>
    <w:rsid w:val="7CCDEFED"/>
    <w:rsid w:val="7CF4FDC8"/>
    <w:rsid w:val="7D21417A"/>
    <w:rsid w:val="7D35082A"/>
    <w:rsid w:val="7D3AD228"/>
    <w:rsid w:val="7D496FA1"/>
    <w:rsid w:val="7D571BD4"/>
    <w:rsid w:val="7DA1A9ED"/>
    <w:rsid w:val="7DB1132C"/>
    <w:rsid w:val="7DBBFFA7"/>
    <w:rsid w:val="7DC1DD2C"/>
    <w:rsid w:val="7DD5888E"/>
    <w:rsid w:val="7EEC101D"/>
    <w:rsid w:val="7F03EC72"/>
    <w:rsid w:val="7F49D2F8"/>
    <w:rsid w:val="7FA364F7"/>
    <w:rsid w:val="7FBE3DE3"/>
    <w:rsid w:val="7FE7EE0F"/>
    <w:rsid w:val="7FEC80E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32EBB7"/>
  <w15:chartTrackingRefBased/>
  <w15:docId w15:val="{C0776E3C-61B6-40DF-B2E3-A74F179078D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TitleChar" w:customStyle="1" mc:Ignorable="w14">
    <w:name xmlns:w="http://schemas.openxmlformats.org/wordprocessingml/2006/main" w:val="Title Char"/>
    <w:basedOn xmlns:w="http://schemas.openxmlformats.org/wordprocessingml/2006/main" w:val="DefaultParagraphFont"/>
    <w:link xmlns:w="http://schemas.openxmlformats.org/wordprocessingml/2006/main" w:val="Title"/>
    <w:uiPriority xmlns:w="http://schemas.openxmlformats.org/wordprocessingml/2006/main" w:val="10"/>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paragraph" w:styleId="Title" mc:Ignorable="w14">
    <w:name xmlns:w="http://schemas.openxmlformats.org/wordprocessingml/2006/main" w:val="Title"/>
    <w:basedOn xmlns:w="http://schemas.openxmlformats.org/wordprocessingml/2006/main" w:val="Normal"/>
    <w:next xmlns:w="http://schemas.openxmlformats.org/wordprocessingml/2006/main" w:val="Normal"/>
    <w:link xmlns:w="http://schemas.openxmlformats.org/wordprocessingml/2006/main" w:val="TitleChar"/>
    <w:uiPriority xmlns:w="http://schemas.openxmlformats.org/wordprocessingml/2006/main" w:val="10"/>
    <w:qFormat xmlns:w="http://schemas.openxmlformats.org/wordprocessingml/2006/main"/>
    <w:pPr xmlns:w="http://schemas.openxmlformats.org/wordprocessingml/2006/main">
      <w:spacing xmlns:w="http://schemas.openxmlformats.org/wordprocessingml/2006/main" w:after="0" w:line="240" w:lineRule="auto"/>
      <w:contextualSpacing xmlns:w="http://schemas.openxmlformats.org/wordprocessingml/2006/main"/>
    </w:pPr>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paragraph" w:styleId="TOC4" mc:Ignorable="w14">
    <w:name xmlns:w="http://schemas.openxmlformats.org/wordprocessingml/2006/main" w:val="toc 4"/>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660"/>
    </w:pPr>
  </w:style>
  <w:style xmlns:w14="http://schemas.microsoft.com/office/word/2010/wordml" xmlns:mc="http://schemas.openxmlformats.org/markup-compatibility/2006" xmlns:w="http://schemas.openxmlformats.org/wordprocessingml/2006/main" w:type="character" w:styleId="Heading4Char" w:customStyle="1" mc:Ignorable="w14">
    <w:name xmlns:w="http://schemas.openxmlformats.org/wordprocessingml/2006/main" w:val="Heading 4 Char"/>
    <w:basedOn xmlns:w="http://schemas.openxmlformats.org/wordprocessingml/2006/main" w:val="DefaultParagraphFont"/>
    <w:link xmlns:w="http://schemas.openxmlformats.org/wordprocessingml/2006/main" w:val="Heading4"/>
    <w:uiPriority xmlns:w="http://schemas.openxmlformats.org/wordprocessingml/2006/main" w:val="9"/>
    <w:rPr xmlns:w="http://schemas.openxmlformats.org/wordprocessingml/2006/main">
      <w:rFonts w:asciiTheme="majorHAnsi" w:hAnsiTheme="majorHAnsi" w:eastAsiaTheme="majorEastAsia" w:cstheme="majorBidi"/>
      <w:i/>
      <w:iCs/>
      <w:color w:val="2E74B5" w:themeColor="accent1" w:themeShade="BF"/>
    </w:rPr>
  </w:style>
  <w:style xmlns:w14="http://schemas.microsoft.com/office/word/2010/wordml" xmlns:mc="http://schemas.openxmlformats.org/markup-compatibility/2006" xmlns:w="http://schemas.openxmlformats.org/wordprocessingml/2006/main" w:type="paragraph" w:styleId="Heading4" mc:Ignorable="w14">
    <w:name xmlns:w="http://schemas.openxmlformats.org/wordprocessingml/2006/main" w:val="heading 4"/>
    <w:basedOn xmlns:w="http://schemas.openxmlformats.org/wordprocessingml/2006/main" w:val="Normal"/>
    <w:next xmlns:w="http://schemas.openxmlformats.org/wordprocessingml/2006/main" w:val="Normal"/>
    <w:link xmlns:w="http://schemas.openxmlformats.org/wordprocessingml/2006/main" w:val="Heading4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3"/>
    </w:pPr>
    <w:rPr xmlns:w="http://schemas.openxmlformats.org/wordprocessingml/2006/main">
      <w:rFonts w:asciiTheme="majorHAnsi" w:hAnsiTheme="majorHAnsi" w:eastAsiaTheme="majorEastAsia" w:cstheme="majorBidi"/>
      <w:i/>
      <w:iCs/>
      <w:color w:val="2E74B5"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2.png" Id="Refbbea73840944c9" /><Relationship Type="http://schemas.openxmlformats.org/officeDocument/2006/relationships/header" Target="header.xml" Id="R1712b14aa7a04c1a" /><Relationship Type="http://schemas.openxmlformats.org/officeDocument/2006/relationships/footer" Target="footer.xml" Id="R1ededfb30db341c1" /><Relationship Type="http://schemas.openxmlformats.org/officeDocument/2006/relationships/numbering" Target="numbering.xml" Id="Rb49671ba744e404d" /><Relationship Type="http://schemas.openxmlformats.org/officeDocument/2006/relationships/image" Target="/media/image4.png" Id="R8b1cca4522f64103" /><Relationship Type="http://schemas.openxmlformats.org/officeDocument/2006/relationships/image" Target="/media/imagec.png" Id="Raee18912dc764a7c" /><Relationship Type="http://schemas.openxmlformats.org/officeDocument/2006/relationships/image" Target="/media/imaged.png" Id="R3d3ab2a3acde47ed" /><Relationship Type="http://schemas.openxmlformats.org/officeDocument/2006/relationships/image" Target="/media/imagee.png" Id="Rff650cf89ebe4f97" /><Relationship Type="http://schemas.openxmlformats.org/officeDocument/2006/relationships/image" Target="/media/imagef.png" Id="R26474ac9d86e450e" /><Relationship Type="http://schemas.openxmlformats.org/officeDocument/2006/relationships/image" Target="/media/image10.png" Id="Re23be8270a574221" /><Relationship Type="http://schemas.openxmlformats.org/officeDocument/2006/relationships/image" Target="/media/image11.png" Id="R93294c1cd4c74ca6" /><Relationship Type="http://schemas.openxmlformats.org/officeDocument/2006/relationships/image" Target="/media/image12.png" Id="R72fc77f6236346fa" /><Relationship Type="http://schemas.openxmlformats.org/officeDocument/2006/relationships/image" Target="/media/image13.png" Id="Rf6dda07eab8b4ccf" /><Relationship Type="http://schemas.openxmlformats.org/officeDocument/2006/relationships/image" Target="/media/image14.png" Id="R2f104cd018474334" /><Relationship Type="http://schemas.openxmlformats.org/officeDocument/2006/relationships/hyperlink" Target="https://www.electrical4u.com/electrical-engineering-formulas/" TargetMode="External" Id="Rc88c6504891f4314" /><Relationship Type="http://schemas.openxmlformats.org/officeDocument/2006/relationships/hyperlink" Target="https://www.brainkart.com/article/Phasor-diagram-for-a-series-RLC-circuit_6628/" TargetMode="External" Id="R5f0892efb05b427c" /><Relationship Type="http://schemas.openxmlformats.org/officeDocument/2006/relationships/hyperlink" Target="https://www.wolframcloud.com/objects/demonstrations/PhasorDiagramForSeriesRLCCircuits-source.nb" TargetMode="External" Id="R884e8a6475634c22" /><Relationship Type="http://schemas.openxmlformats.org/officeDocument/2006/relationships/image" Target="/media/image15.png" Id="Rf34dca0a26874db9" /><Relationship Type="http://schemas.openxmlformats.org/officeDocument/2006/relationships/image" Target="/media/image16.png" Id="Rb0340e7537cd47b3" /><Relationship Type="http://schemas.openxmlformats.org/officeDocument/2006/relationships/image" Target="/media/image17.png" Id="R3c4c6fc5d1f6415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2023-10-31T12:46:04.8578138Z</dcterms:created>
  <dcterms:modified xsi:type="dcterms:W3CDTF">2024-01-12T01:37:11.6568642Z</dcterms:modified>
  <dc:creator>Luis Lloyd (2220588)</dc:creator>
  <lastModifiedBy>Luis Lloyd (2220588)</lastModifiedBy>
</coreProperties>
</file>