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ACBD4" w14:textId="1BB0E5EA" w:rsidR="003C7C13" w:rsidRDefault="00EA48EA">
      <w:r w:rsidRPr="00EA48EA">
        <w:rPr>
          <w:noProof/>
        </w:rPr>
        <w:drawing>
          <wp:anchor distT="0" distB="0" distL="114300" distR="114300" simplePos="0" relativeHeight="251658240" behindDoc="0" locked="0" layoutInCell="1" allowOverlap="1" wp14:anchorId="34C7EE30" wp14:editId="7CA8037C">
            <wp:simplePos x="0" y="0"/>
            <wp:positionH relativeFrom="margin">
              <wp:align>center</wp:align>
            </wp:positionH>
            <wp:positionV relativeFrom="paragraph">
              <wp:posOffset>0</wp:posOffset>
            </wp:positionV>
            <wp:extent cx="1419225" cy="1019175"/>
            <wp:effectExtent l="0" t="0" r="9525" b="9525"/>
            <wp:wrapSquare wrapText="bothSides"/>
            <wp:docPr id="2095541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48EA">
        <w:t> </w:t>
      </w:r>
    </w:p>
    <w:p w14:paraId="4954B05E" w14:textId="77777777" w:rsidR="00EA48EA" w:rsidRDefault="00EA48EA" w:rsidP="005A0A63">
      <w:pPr>
        <w:jc w:val="center"/>
        <w:rPr>
          <w:b/>
          <w:bCs/>
          <w:sz w:val="40"/>
          <w:szCs w:val="40"/>
        </w:rPr>
      </w:pPr>
    </w:p>
    <w:p w14:paraId="1E0EC52B" w14:textId="77777777" w:rsidR="00EA48EA" w:rsidRDefault="00EA48EA" w:rsidP="005A0A63">
      <w:pPr>
        <w:jc w:val="center"/>
        <w:rPr>
          <w:b/>
          <w:bCs/>
          <w:sz w:val="40"/>
          <w:szCs w:val="40"/>
        </w:rPr>
      </w:pPr>
    </w:p>
    <w:p w14:paraId="09AC893A" w14:textId="0C874E6C" w:rsidR="005A0A63" w:rsidRDefault="007E4499" w:rsidP="00182B2D">
      <w:pPr>
        <w:jc w:val="center"/>
        <w:rPr>
          <w:b/>
          <w:bCs/>
        </w:rPr>
      </w:pPr>
      <w:r>
        <w:rPr>
          <w:b/>
          <w:bCs/>
          <w:sz w:val="40"/>
          <w:szCs w:val="40"/>
        </w:rPr>
        <w:t>Social Strategy</w:t>
      </w:r>
    </w:p>
    <w:tbl>
      <w:tblPr>
        <w:tblStyle w:val="TableGrid"/>
        <w:tblW w:w="0" w:type="auto"/>
        <w:tblLook w:val="04A0" w:firstRow="1" w:lastRow="0" w:firstColumn="1" w:lastColumn="0" w:noHBand="0" w:noVBand="1"/>
        <w:tblCaption w:val="Document Control"/>
      </w:tblPr>
      <w:tblGrid>
        <w:gridCol w:w="2263"/>
        <w:gridCol w:w="6753"/>
      </w:tblGrid>
      <w:tr w:rsidR="00EA48EA" w14:paraId="78C43CB1" w14:textId="77777777" w:rsidTr="00EA48EA">
        <w:tc>
          <w:tcPr>
            <w:tcW w:w="2263" w:type="dxa"/>
          </w:tcPr>
          <w:p w14:paraId="365EB39B" w14:textId="476C6B7F" w:rsidR="00EA48EA" w:rsidRDefault="00EA48EA">
            <w:pPr>
              <w:rPr>
                <w:b/>
                <w:bCs/>
              </w:rPr>
            </w:pPr>
            <w:r>
              <w:rPr>
                <w:b/>
                <w:bCs/>
              </w:rPr>
              <w:t>Document Title:</w:t>
            </w:r>
          </w:p>
        </w:tc>
        <w:tc>
          <w:tcPr>
            <w:tcW w:w="6753" w:type="dxa"/>
          </w:tcPr>
          <w:p w14:paraId="6A1D153A" w14:textId="198F2B4C" w:rsidR="00EA48EA" w:rsidRPr="00EA48EA" w:rsidRDefault="007E4499">
            <w:r>
              <w:t>Social Strategy</w:t>
            </w:r>
          </w:p>
        </w:tc>
      </w:tr>
      <w:tr w:rsidR="00EA48EA" w14:paraId="74270C4F" w14:textId="77777777" w:rsidTr="00EA48EA">
        <w:tc>
          <w:tcPr>
            <w:tcW w:w="2263" w:type="dxa"/>
          </w:tcPr>
          <w:p w14:paraId="1B593E5A" w14:textId="022F4C82" w:rsidR="00EA48EA" w:rsidRDefault="00EA48EA">
            <w:pPr>
              <w:rPr>
                <w:b/>
                <w:bCs/>
              </w:rPr>
            </w:pPr>
            <w:r>
              <w:rPr>
                <w:b/>
                <w:bCs/>
              </w:rPr>
              <w:t>Document ID:</w:t>
            </w:r>
          </w:p>
        </w:tc>
        <w:tc>
          <w:tcPr>
            <w:tcW w:w="6753" w:type="dxa"/>
          </w:tcPr>
          <w:p w14:paraId="49B9B379" w14:textId="05102F42" w:rsidR="00EA48EA" w:rsidRPr="00EA48EA" w:rsidRDefault="007E4499">
            <w:r>
              <w:t>SS</w:t>
            </w:r>
            <w:r w:rsidR="00EA48EA" w:rsidRPr="00EA48EA">
              <w:t>-001</w:t>
            </w:r>
          </w:p>
        </w:tc>
      </w:tr>
      <w:tr w:rsidR="00EA48EA" w14:paraId="16225336" w14:textId="77777777" w:rsidTr="00EA48EA">
        <w:tc>
          <w:tcPr>
            <w:tcW w:w="2263" w:type="dxa"/>
          </w:tcPr>
          <w:p w14:paraId="19102D5C" w14:textId="43605B71" w:rsidR="00EA48EA" w:rsidRDefault="00EA48EA">
            <w:pPr>
              <w:rPr>
                <w:b/>
                <w:bCs/>
              </w:rPr>
            </w:pPr>
            <w:r>
              <w:rPr>
                <w:b/>
                <w:bCs/>
              </w:rPr>
              <w:t>Revision Number:</w:t>
            </w:r>
          </w:p>
        </w:tc>
        <w:tc>
          <w:tcPr>
            <w:tcW w:w="6753" w:type="dxa"/>
          </w:tcPr>
          <w:p w14:paraId="1CA8E33D" w14:textId="6DA9CC79" w:rsidR="00EA48EA" w:rsidRPr="00EA48EA" w:rsidRDefault="00EA48EA">
            <w:r w:rsidRPr="00EA48EA">
              <w:t>1.0</w:t>
            </w:r>
          </w:p>
        </w:tc>
      </w:tr>
      <w:tr w:rsidR="00EA48EA" w14:paraId="4FD03927" w14:textId="77777777" w:rsidTr="00EA48EA">
        <w:tc>
          <w:tcPr>
            <w:tcW w:w="2263" w:type="dxa"/>
          </w:tcPr>
          <w:p w14:paraId="3DDEED00" w14:textId="56572215" w:rsidR="00EA48EA" w:rsidRDefault="00EA48EA">
            <w:pPr>
              <w:rPr>
                <w:b/>
                <w:bCs/>
              </w:rPr>
            </w:pPr>
            <w:r>
              <w:rPr>
                <w:b/>
                <w:bCs/>
              </w:rPr>
              <w:t>Template Creation:</w:t>
            </w:r>
          </w:p>
        </w:tc>
        <w:tc>
          <w:tcPr>
            <w:tcW w:w="6753" w:type="dxa"/>
          </w:tcPr>
          <w:p w14:paraId="2C36DD30" w14:textId="205E9B73" w:rsidR="00EA48EA" w:rsidRPr="00EA48EA" w:rsidRDefault="00EA48EA">
            <w:r w:rsidRPr="00EA48EA">
              <w:t>10 February 2025</w:t>
            </w:r>
          </w:p>
        </w:tc>
      </w:tr>
      <w:tr w:rsidR="00EA48EA" w14:paraId="47B1EF96" w14:textId="77777777" w:rsidTr="00EA48EA">
        <w:tc>
          <w:tcPr>
            <w:tcW w:w="2263" w:type="dxa"/>
          </w:tcPr>
          <w:p w14:paraId="022D6849" w14:textId="6FFD0CA0" w:rsidR="00EA48EA" w:rsidRDefault="00EA48EA">
            <w:pPr>
              <w:rPr>
                <w:b/>
                <w:bCs/>
              </w:rPr>
            </w:pPr>
            <w:r>
              <w:rPr>
                <w:b/>
                <w:bCs/>
              </w:rPr>
              <w:t>Template Issued By:</w:t>
            </w:r>
          </w:p>
        </w:tc>
        <w:tc>
          <w:tcPr>
            <w:tcW w:w="6753" w:type="dxa"/>
          </w:tcPr>
          <w:p w14:paraId="23066734" w14:textId="234B7378" w:rsidR="00EA48EA" w:rsidRPr="00EA48EA" w:rsidRDefault="00EA48EA">
            <w:r w:rsidRPr="00EA48EA">
              <w:t>Ryan Lewis-Edwards</w:t>
            </w:r>
          </w:p>
        </w:tc>
      </w:tr>
      <w:tr w:rsidR="00EA48EA" w14:paraId="4BA137B3" w14:textId="77777777" w:rsidTr="00EA48EA">
        <w:tc>
          <w:tcPr>
            <w:tcW w:w="2263" w:type="dxa"/>
          </w:tcPr>
          <w:p w14:paraId="10413918" w14:textId="2C305C71" w:rsidR="00EA48EA" w:rsidRDefault="00EA48EA">
            <w:pPr>
              <w:rPr>
                <w:b/>
                <w:bCs/>
              </w:rPr>
            </w:pPr>
            <w:r>
              <w:rPr>
                <w:b/>
                <w:bCs/>
              </w:rPr>
              <w:t>Form Number:</w:t>
            </w:r>
          </w:p>
        </w:tc>
        <w:tc>
          <w:tcPr>
            <w:tcW w:w="6753" w:type="dxa"/>
          </w:tcPr>
          <w:p w14:paraId="3137FAE7" w14:textId="11046091" w:rsidR="00EA48EA" w:rsidRPr="00EA48EA" w:rsidRDefault="007E4499">
            <w:r>
              <w:t>SS</w:t>
            </w:r>
            <w:r w:rsidR="00EA48EA" w:rsidRPr="00EA48EA">
              <w:t>001</w:t>
            </w:r>
          </w:p>
        </w:tc>
      </w:tr>
      <w:tr w:rsidR="00EA48EA" w14:paraId="31A3C291" w14:textId="77777777" w:rsidTr="00EA48EA">
        <w:tc>
          <w:tcPr>
            <w:tcW w:w="2263" w:type="dxa"/>
          </w:tcPr>
          <w:p w14:paraId="334CC129" w14:textId="1A9924FD" w:rsidR="00EA48EA" w:rsidRDefault="00EA48EA">
            <w:pPr>
              <w:rPr>
                <w:b/>
                <w:bCs/>
              </w:rPr>
            </w:pPr>
            <w:r>
              <w:rPr>
                <w:b/>
                <w:bCs/>
              </w:rPr>
              <w:t>Form Issued:</w:t>
            </w:r>
          </w:p>
        </w:tc>
        <w:tc>
          <w:tcPr>
            <w:tcW w:w="6753" w:type="dxa"/>
          </w:tcPr>
          <w:p w14:paraId="229B0F39" w14:textId="54AD3E9C" w:rsidR="00EA48EA" w:rsidRPr="00EA48EA" w:rsidRDefault="00EA48EA">
            <w:r w:rsidRPr="00EA48EA">
              <w:t>10 February 2025</w:t>
            </w:r>
          </w:p>
        </w:tc>
      </w:tr>
      <w:tr w:rsidR="00EA48EA" w14:paraId="3F0F8ADE" w14:textId="77777777" w:rsidTr="00EA48EA">
        <w:tc>
          <w:tcPr>
            <w:tcW w:w="2263" w:type="dxa"/>
          </w:tcPr>
          <w:p w14:paraId="78B433B1" w14:textId="04CC938C" w:rsidR="00EA48EA" w:rsidRPr="00EA48EA" w:rsidRDefault="00EA48EA" w:rsidP="00EA48EA">
            <w:pPr>
              <w:rPr>
                <w:b/>
                <w:bCs/>
              </w:rPr>
            </w:pPr>
            <w:r w:rsidRPr="00EA48EA">
              <w:rPr>
                <w:b/>
                <w:bCs/>
              </w:rPr>
              <w:t>Project ID:</w:t>
            </w:r>
          </w:p>
          <w:p w14:paraId="3430015E" w14:textId="6AF8F029" w:rsidR="00EA48EA" w:rsidRPr="00EA48EA" w:rsidRDefault="00EA48EA" w:rsidP="00EA48EA">
            <w:pPr>
              <w:rPr>
                <w:b/>
                <w:bCs/>
              </w:rPr>
            </w:pPr>
            <w:r w:rsidRPr="00EA48EA">
              <w:rPr>
                <w:b/>
                <w:bCs/>
              </w:rPr>
              <w:t xml:space="preserve">Project Name: </w:t>
            </w:r>
          </w:p>
          <w:p w14:paraId="30B13490" w14:textId="6B224270" w:rsidR="00EA48EA" w:rsidRPr="00EA48EA" w:rsidRDefault="00EA48EA" w:rsidP="00EA48EA">
            <w:pPr>
              <w:rPr>
                <w:b/>
                <w:bCs/>
              </w:rPr>
            </w:pPr>
            <w:r w:rsidRPr="00EA48EA">
              <w:rPr>
                <w:b/>
                <w:bCs/>
              </w:rPr>
              <w:t xml:space="preserve">Site Address: </w:t>
            </w:r>
          </w:p>
          <w:p w14:paraId="6A701EBA" w14:textId="193A41BF" w:rsidR="00EA48EA" w:rsidRDefault="00EA48EA" w:rsidP="00EA48EA">
            <w:pPr>
              <w:rPr>
                <w:b/>
                <w:bCs/>
              </w:rPr>
            </w:pPr>
            <w:r w:rsidRPr="00EA48EA">
              <w:rPr>
                <w:b/>
                <w:bCs/>
              </w:rPr>
              <w:t>Client:</w:t>
            </w:r>
          </w:p>
        </w:tc>
        <w:tc>
          <w:tcPr>
            <w:tcW w:w="6753" w:type="dxa"/>
          </w:tcPr>
          <w:p w14:paraId="4FBA80A6" w14:textId="77777777" w:rsidR="00EA48EA" w:rsidRPr="00EA48EA" w:rsidRDefault="00EA48EA">
            <w:r w:rsidRPr="00EA48EA">
              <w:t>001</w:t>
            </w:r>
          </w:p>
          <w:p w14:paraId="05DE05C7" w14:textId="77777777" w:rsidR="00EA48EA" w:rsidRPr="00EA48EA" w:rsidRDefault="00EA48EA">
            <w:r w:rsidRPr="00EA48EA">
              <w:t>Matchstick Arena</w:t>
            </w:r>
          </w:p>
          <w:p w14:paraId="0A96E725" w14:textId="028692D0" w:rsidR="00EA48EA" w:rsidRPr="00EA48EA" w:rsidRDefault="00794DC8">
            <w:proofErr w:type="spellStart"/>
            <w:r w:rsidRPr="00794DC8">
              <w:t>Glebeland</w:t>
            </w:r>
            <w:proofErr w:type="spellEnd"/>
            <w:r w:rsidRPr="00794DC8">
              <w:t>, site of the demolished bus terminus</w:t>
            </w:r>
            <w:r>
              <w:t xml:space="preserve"> (Merthyr Tydfil)</w:t>
            </w:r>
          </w:p>
          <w:p w14:paraId="6A57A2DB" w14:textId="2961BC69" w:rsidR="00EA48EA" w:rsidRPr="00EA48EA" w:rsidRDefault="00EA48EA">
            <w:r w:rsidRPr="00EA48EA">
              <w:t>ACE</w:t>
            </w:r>
            <w:r w:rsidR="00794DC8">
              <w:t xml:space="preserve"> Capital Project Ltd.</w:t>
            </w:r>
          </w:p>
        </w:tc>
      </w:tr>
      <w:tr w:rsidR="00EA48EA" w14:paraId="6FEA8DB3" w14:textId="77777777" w:rsidTr="00EA48EA">
        <w:tc>
          <w:tcPr>
            <w:tcW w:w="2263" w:type="dxa"/>
          </w:tcPr>
          <w:p w14:paraId="6BB218A2" w14:textId="182AC171" w:rsidR="00EA48EA" w:rsidRDefault="00EA48EA">
            <w:pPr>
              <w:rPr>
                <w:b/>
                <w:bCs/>
              </w:rPr>
            </w:pPr>
            <w:r>
              <w:rPr>
                <w:b/>
                <w:bCs/>
              </w:rPr>
              <w:t>Compiled By:</w:t>
            </w:r>
          </w:p>
        </w:tc>
        <w:tc>
          <w:tcPr>
            <w:tcW w:w="6753" w:type="dxa"/>
          </w:tcPr>
          <w:p w14:paraId="2A67EC8C" w14:textId="6FD8975E" w:rsidR="00EA48EA" w:rsidRPr="00EA48EA" w:rsidRDefault="00EA48EA">
            <w:r w:rsidRPr="00EA48EA">
              <w:t>Ryan Lewis-Edwards</w:t>
            </w:r>
          </w:p>
        </w:tc>
      </w:tr>
      <w:tr w:rsidR="00EA48EA" w14:paraId="41D5351F" w14:textId="77777777" w:rsidTr="00EA48EA">
        <w:tc>
          <w:tcPr>
            <w:tcW w:w="2263" w:type="dxa"/>
          </w:tcPr>
          <w:p w14:paraId="5C4F40D0" w14:textId="74C5AFD4" w:rsidR="00EA48EA" w:rsidRDefault="00EA48EA">
            <w:pPr>
              <w:rPr>
                <w:b/>
                <w:bCs/>
              </w:rPr>
            </w:pPr>
            <w:r>
              <w:rPr>
                <w:b/>
                <w:bCs/>
              </w:rPr>
              <w:t>Project Manager:</w:t>
            </w:r>
          </w:p>
        </w:tc>
        <w:tc>
          <w:tcPr>
            <w:tcW w:w="6753" w:type="dxa"/>
          </w:tcPr>
          <w:p w14:paraId="6776562F" w14:textId="12C9FFEC" w:rsidR="00EA48EA" w:rsidRPr="00EA48EA" w:rsidRDefault="00EA48EA">
            <w:r w:rsidRPr="00EA48EA">
              <w:t>Jo</w:t>
            </w:r>
            <w:r w:rsidR="00794DC8">
              <w:t>seph O’Donnell</w:t>
            </w:r>
          </w:p>
        </w:tc>
      </w:tr>
    </w:tbl>
    <w:p w14:paraId="5187E882" w14:textId="77777777" w:rsidR="005A0A63" w:rsidRDefault="005A0A63">
      <w:pPr>
        <w:rPr>
          <w:b/>
          <w:bCs/>
        </w:rPr>
      </w:pPr>
    </w:p>
    <w:tbl>
      <w:tblPr>
        <w:tblStyle w:val="TableGrid"/>
        <w:tblW w:w="9040" w:type="dxa"/>
        <w:tblLook w:val="04A0" w:firstRow="1" w:lastRow="0" w:firstColumn="1" w:lastColumn="0" w:noHBand="0" w:noVBand="1"/>
      </w:tblPr>
      <w:tblGrid>
        <w:gridCol w:w="3120"/>
        <w:gridCol w:w="2960"/>
        <w:gridCol w:w="2960"/>
      </w:tblGrid>
      <w:tr w:rsidR="00EA48EA" w14:paraId="3D9BC659" w14:textId="6DA4BF86" w:rsidTr="00EA48EA">
        <w:trPr>
          <w:trHeight w:val="530"/>
        </w:trPr>
        <w:tc>
          <w:tcPr>
            <w:tcW w:w="3120" w:type="dxa"/>
          </w:tcPr>
          <w:p w14:paraId="746163A7" w14:textId="5D89E56D" w:rsidR="00EA48EA" w:rsidRDefault="00EA48EA">
            <w:pPr>
              <w:rPr>
                <w:b/>
                <w:bCs/>
              </w:rPr>
            </w:pPr>
            <w:r>
              <w:rPr>
                <w:b/>
                <w:bCs/>
              </w:rPr>
              <w:t>Revision Number:</w:t>
            </w:r>
          </w:p>
        </w:tc>
        <w:tc>
          <w:tcPr>
            <w:tcW w:w="2960" w:type="dxa"/>
          </w:tcPr>
          <w:p w14:paraId="5738EAFD" w14:textId="6E6B87D0" w:rsidR="00EA48EA" w:rsidRDefault="00EA48EA">
            <w:pPr>
              <w:rPr>
                <w:b/>
                <w:bCs/>
              </w:rPr>
            </w:pPr>
            <w:r>
              <w:rPr>
                <w:b/>
                <w:bCs/>
              </w:rPr>
              <w:t>Date:</w:t>
            </w:r>
          </w:p>
        </w:tc>
        <w:tc>
          <w:tcPr>
            <w:tcW w:w="2960" w:type="dxa"/>
          </w:tcPr>
          <w:p w14:paraId="64547AE1" w14:textId="0D0AF9D4" w:rsidR="00EA48EA" w:rsidRDefault="00EA48EA">
            <w:pPr>
              <w:rPr>
                <w:b/>
                <w:bCs/>
              </w:rPr>
            </w:pPr>
            <w:r>
              <w:rPr>
                <w:b/>
                <w:bCs/>
              </w:rPr>
              <w:t>Description of Changes:</w:t>
            </w:r>
          </w:p>
        </w:tc>
      </w:tr>
      <w:tr w:rsidR="00EA48EA" w14:paraId="545899F9" w14:textId="0F49F2D2" w:rsidTr="00EA48EA">
        <w:trPr>
          <w:trHeight w:val="545"/>
        </w:trPr>
        <w:tc>
          <w:tcPr>
            <w:tcW w:w="3120" w:type="dxa"/>
          </w:tcPr>
          <w:p w14:paraId="1C152764" w14:textId="6BC9B442" w:rsidR="00EA48EA" w:rsidRDefault="00EA48EA">
            <w:pPr>
              <w:rPr>
                <w:b/>
                <w:bCs/>
              </w:rPr>
            </w:pPr>
            <w:r>
              <w:rPr>
                <w:b/>
                <w:bCs/>
              </w:rPr>
              <w:t>1.0</w:t>
            </w:r>
          </w:p>
        </w:tc>
        <w:tc>
          <w:tcPr>
            <w:tcW w:w="2960" w:type="dxa"/>
          </w:tcPr>
          <w:p w14:paraId="7294DFBF" w14:textId="19423D2B" w:rsidR="00EA48EA" w:rsidRDefault="00EA48EA">
            <w:pPr>
              <w:rPr>
                <w:b/>
                <w:bCs/>
              </w:rPr>
            </w:pPr>
            <w:r>
              <w:rPr>
                <w:b/>
                <w:bCs/>
              </w:rPr>
              <w:t>10/02/2025</w:t>
            </w:r>
          </w:p>
        </w:tc>
        <w:tc>
          <w:tcPr>
            <w:tcW w:w="2960" w:type="dxa"/>
          </w:tcPr>
          <w:p w14:paraId="22F51505" w14:textId="66D62516" w:rsidR="00EA48EA" w:rsidRDefault="00EA48EA">
            <w:pPr>
              <w:rPr>
                <w:b/>
                <w:bCs/>
              </w:rPr>
            </w:pPr>
            <w:r>
              <w:rPr>
                <w:b/>
                <w:bCs/>
              </w:rPr>
              <w:t>CEMP Template Issued</w:t>
            </w:r>
          </w:p>
        </w:tc>
      </w:tr>
    </w:tbl>
    <w:p w14:paraId="31C2F022" w14:textId="77777777" w:rsidR="00EA48EA" w:rsidRDefault="00EA48EA">
      <w:pPr>
        <w:rPr>
          <w:b/>
          <w:bCs/>
        </w:rPr>
      </w:pPr>
    </w:p>
    <w:tbl>
      <w:tblPr>
        <w:tblStyle w:val="TableGrid"/>
        <w:tblW w:w="0" w:type="auto"/>
        <w:tblLook w:val="04A0" w:firstRow="1" w:lastRow="0" w:firstColumn="1" w:lastColumn="0" w:noHBand="0" w:noVBand="1"/>
      </w:tblPr>
      <w:tblGrid>
        <w:gridCol w:w="3005"/>
        <w:gridCol w:w="3005"/>
        <w:gridCol w:w="3006"/>
      </w:tblGrid>
      <w:tr w:rsidR="00EA48EA" w14:paraId="6B28D486" w14:textId="77777777" w:rsidTr="00EA48EA">
        <w:tc>
          <w:tcPr>
            <w:tcW w:w="3005" w:type="dxa"/>
          </w:tcPr>
          <w:p w14:paraId="5003E038" w14:textId="0F531BFC" w:rsidR="00EA48EA" w:rsidRDefault="00EA48EA">
            <w:pPr>
              <w:rPr>
                <w:b/>
                <w:bCs/>
              </w:rPr>
            </w:pPr>
            <w:r>
              <w:rPr>
                <w:b/>
                <w:bCs/>
              </w:rPr>
              <w:t>Form Revision Log:</w:t>
            </w:r>
          </w:p>
        </w:tc>
        <w:tc>
          <w:tcPr>
            <w:tcW w:w="3005" w:type="dxa"/>
          </w:tcPr>
          <w:p w14:paraId="3FBD9CFC" w14:textId="5DC170F5" w:rsidR="00EA48EA" w:rsidRDefault="00EA48EA">
            <w:pPr>
              <w:rPr>
                <w:b/>
                <w:bCs/>
              </w:rPr>
            </w:pPr>
            <w:r>
              <w:rPr>
                <w:b/>
                <w:bCs/>
              </w:rPr>
              <w:t>Date:</w:t>
            </w:r>
          </w:p>
        </w:tc>
        <w:tc>
          <w:tcPr>
            <w:tcW w:w="3006" w:type="dxa"/>
          </w:tcPr>
          <w:p w14:paraId="683C44D0" w14:textId="7F23EA33" w:rsidR="00EA48EA" w:rsidRDefault="00EA48EA">
            <w:pPr>
              <w:rPr>
                <w:b/>
                <w:bCs/>
              </w:rPr>
            </w:pPr>
            <w:r>
              <w:rPr>
                <w:b/>
                <w:bCs/>
              </w:rPr>
              <w:t>Description of Changes:</w:t>
            </w:r>
          </w:p>
        </w:tc>
      </w:tr>
      <w:tr w:rsidR="00EA48EA" w14:paraId="66FCA85D" w14:textId="77777777" w:rsidTr="00EA48EA">
        <w:tc>
          <w:tcPr>
            <w:tcW w:w="3005" w:type="dxa"/>
          </w:tcPr>
          <w:p w14:paraId="186E0747" w14:textId="75057053" w:rsidR="00EA48EA" w:rsidRDefault="00EA48EA">
            <w:pPr>
              <w:rPr>
                <w:b/>
                <w:bCs/>
              </w:rPr>
            </w:pPr>
            <w:r>
              <w:rPr>
                <w:b/>
                <w:bCs/>
              </w:rPr>
              <w:t>1.1</w:t>
            </w:r>
          </w:p>
        </w:tc>
        <w:tc>
          <w:tcPr>
            <w:tcW w:w="3005" w:type="dxa"/>
          </w:tcPr>
          <w:p w14:paraId="5019E62A" w14:textId="1363F2B2" w:rsidR="00EA48EA" w:rsidRDefault="00EA48EA">
            <w:pPr>
              <w:rPr>
                <w:b/>
                <w:bCs/>
              </w:rPr>
            </w:pPr>
            <w:r>
              <w:rPr>
                <w:b/>
                <w:bCs/>
              </w:rPr>
              <w:t>11/02/2025</w:t>
            </w:r>
          </w:p>
        </w:tc>
        <w:tc>
          <w:tcPr>
            <w:tcW w:w="3006" w:type="dxa"/>
          </w:tcPr>
          <w:p w14:paraId="0C9FBC04" w14:textId="2282DF50" w:rsidR="00EA48EA" w:rsidRDefault="00EA48EA">
            <w:pPr>
              <w:rPr>
                <w:b/>
                <w:bCs/>
              </w:rPr>
            </w:pPr>
            <w:r>
              <w:rPr>
                <w:b/>
                <w:bCs/>
              </w:rPr>
              <w:t>CEMP Updated</w:t>
            </w:r>
          </w:p>
        </w:tc>
      </w:tr>
    </w:tbl>
    <w:p w14:paraId="35964D6F" w14:textId="77777777" w:rsidR="00794DC8" w:rsidRDefault="00794DC8">
      <w:pPr>
        <w:rPr>
          <w:b/>
          <w:bCs/>
        </w:rPr>
      </w:pPr>
    </w:p>
    <w:p w14:paraId="4132FC14" w14:textId="77777777" w:rsidR="00D204CD" w:rsidRDefault="00D204CD">
      <w:pPr>
        <w:rPr>
          <w:b/>
          <w:bCs/>
        </w:rPr>
      </w:pPr>
    </w:p>
    <w:p w14:paraId="2000524E" w14:textId="77777777" w:rsidR="00D204CD" w:rsidRDefault="00D204CD">
      <w:pPr>
        <w:rPr>
          <w:b/>
          <w:bCs/>
        </w:rPr>
      </w:pPr>
    </w:p>
    <w:p w14:paraId="20CB84F7" w14:textId="77777777" w:rsidR="00D204CD" w:rsidRDefault="00D204CD">
      <w:pPr>
        <w:rPr>
          <w:b/>
          <w:bCs/>
        </w:rPr>
      </w:pPr>
    </w:p>
    <w:p w14:paraId="59E5FDEA" w14:textId="77777777" w:rsidR="00D204CD" w:rsidRDefault="00D204CD">
      <w:pPr>
        <w:rPr>
          <w:b/>
          <w:bCs/>
        </w:rPr>
      </w:pPr>
    </w:p>
    <w:p w14:paraId="4076B1EC" w14:textId="77777777" w:rsidR="00D204CD" w:rsidRDefault="00D204CD">
      <w:pPr>
        <w:rPr>
          <w:b/>
          <w:bCs/>
        </w:rPr>
      </w:pPr>
    </w:p>
    <w:p w14:paraId="6F757B2B" w14:textId="77777777" w:rsidR="00D204CD" w:rsidRDefault="00D204CD">
      <w:pPr>
        <w:rPr>
          <w:b/>
          <w:bCs/>
        </w:rPr>
      </w:pPr>
    </w:p>
    <w:p w14:paraId="5651845E" w14:textId="77777777" w:rsidR="00D204CD" w:rsidRDefault="00D204CD">
      <w:pPr>
        <w:rPr>
          <w:b/>
          <w:bCs/>
        </w:rPr>
      </w:pPr>
    </w:p>
    <w:p w14:paraId="6796284A" w14:textId="77777777" w:rsidR="00D204CD" w:rsidRDefault="00D204CD">
      <w:pPr>
        <w:rPr>
          <w:b/>
          <w:bCs/>
        </w:rPr>
      </w:pPr>
    </w:p>
    <w:p w14:paraId="0DDBC9D9" w14:textId="77777777" w:rsidR="00D204CD" w:rsidRDefault="00D204CD">
      <w:pPr>
        <w:rPr>
          <w:b/>
          <w:bCs/>
        </w:rPr>
      </w:pPr>
    </w:p>
    <w:p w14:paraId="505548A2" w14:textId="77777777" w:rsidR="00D204CD" w:rsidRDefault="00D204CD">
      <w:pPr>
        <w:rPr>
          <w:b/>
          <w:bCs/>
        </w:rPr>
      </w:pPr>
    </w:p>
    <w:sdt>
      <w:sdtPr>
        <w:rPr>
          <w:rFonts w:asciiTheme="minorHAnsi" w:eastAsiaTheme="minorHAnsi" w:hAnsiTheme="minorHAnsi" w:cstheme="minorBidi"/>
          <w:color w:val="auto"/>
          <w:kern w:val="2"/>
          <w:sz w:val="22"/>
          <w:szCs w:val="22"/>
          <w:lang w:val="en-GB"/>
          <w14:ligatures w14:val="standardContextual"/>
        </w:rPr>
        <w:id w:val="1662202072"/>
        <w:docPartObj>
          <w:docPartGallery w:val="Table of Contents"/>
          <w:docPartUnique/>
        </w:docPartObj>
      </w:sdtPr>
      <w:sdtEndPr>
        <w:rPr>
          <w:b/>
          <w:bCs/>
          <w:noProof/>
        </w:rPr>
      </w:sdtEndPr>
      <w:sdtContent>
        <w:p w14:paraId="74E7D142" w14:textId="17F51DEF" w:rsidR="0095522D" w:rsidRDefault="0095522D">
          <w:pPr>
            <w:pStyle w:val="TOCHeading"/>
          </w:pPr>
          <w:r>
            <w:t>Contents</w:t>
          </w:r>
        </w:p>
        <w:p w14:paraId="1D57CD3B" w14:textId="1BDD1386" w:rsidR="002717CF" w:rsidRDefault="0095522D">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810050" w:history="1">
            <w:r w:rsidR="002717CF" w:rsidRPr="00F54F58">
              <w:rPr>
                <w:rStyle w:val="Hyperlink"/>
                <w:noProof/>
              </w:rPr>
              <w:t>1.0 Introduction</w:t>
            </w:r>
            <w:r w:rsidR="002717CF">
              <w:rPr>
                <w:noProof/>
                <w:webHidden/>
              </w:rPr>
              <w:tab/>
            </w:r>
            <w:r w:rsidR="002717CF">
              <w:rPr>
                <w:noProof/>
                <w:webHidden/>
              </w:rPr>
              <w:fldChar w:fldCharType="begin"/>
            </w:r>
            <w:r w:rsidR="002717CF">
              <w:rPr>
                <w:noProof/>
                <w:webHidden/>
              </w:rPr>
              <w:instrText xml:space="preserve"> PAGEREF _Toc197810050 \h </w:instrText>
            </w:r>
            <w:r w:rsidR="002717CF">
              <w:rPr>
                <w:noProof/>
                <w:webHidden/>
              </w:rPr>
            </w:r>
            <w:r w:rsidR="002717CF">
              <w:rPr>
                <w:noProof/>
                <w:webHidden/>
              </w:rPr>
              <w:fldChar w:fldCharType="separate"/>
            </w:r>
            <w:r w:rsidR="002717CF">
              <w:rPr>
                <w:noProof/>
                <w:webHidden/>
              </w:rPr>
              <w:t>3</w:t>
            </w:r>
            <w:r w:rsidR="002717CF">
              <w:rPr>
                <w:noProof/>
                <w:webHidden/>
              </w:rPr>
              <w:fldChar w:fldCharType="end"/>
            </w:r>
          </w:hyperlink>
        </w:p>
        <w:p w14:paraId="4C691930" w14:textId="278A4640" w:rsidR="002717CF" w:rsidRDefault="002717CF">
          <w:pPr>
            <w:pStyle w:val="TOC2"/>
            <w:tabs>
              <w:tab w:val="right" w:leader="dot" w:pos="9016"/>
            </w:tabs>
            <w:rPr>
              <w:rFonts w:eastAsiaTheme="minorEastAsia"/>
              <w:noProof/>
              <w:sz w:val="24"/>
              <w:szCs w:val="24"/>
              <w:lang w:eastAsia="en-GB"/>
            </w:rPr>
          </w:pPr>
          <w:hyperlink w:anchor="_Toc197810051" w:history="1">
            <w:r w:rsidRPr="00F54F58">
              <w:rPr>
                <w:rStyle w:val="Hyperlink"/>
                <w:noProof/>
              </w:rPr>
              <w:t>2.0 Project Overview</w:t>
            </w:r>
            <w:r>
              <w:rPr>
                <w:noProof/>
                <w:webHidden/>
              </w:rPr>
              <w:tab/>
            </w:r>
            <w:r>
              <w:rPr>
                <w:noProof/>
                <w:webHidden/>
              </w:rPr>
              <w:fldChar w:fldCharType="begin"/>
            </w:r>
            <w:r>
              <w:rPr>
                <w:noProof/>
                <w:webHidden/>
              </w:rPr>
              <w:instrText xml:space="preserve"> PAGEREF _Toc197810051 \h </w:instrText>
            </w:r>
            <w:r>
              <w:rPr>
                <w:noProof/>
                <w:webHidden/>
              </w:rPr>
            </w:r>
            <w:r>
              <w:rPr>
                <w:noProof/>
                <w:webHidden/>
              </w:rPr>
              <w:fldChar w:fldCharType="separate"/>
            </w:r>
            <w:r>
              <w:rPr>
                <w:noProof/>
                <w:webHidden/>
              </w:rPr>
              <w:t>3</w:t>
            </w:r>
            <w:r>
              <w:rPr>
                <w:noProof/>
                <w:webHidden/>
              </w:rPr>
              <w:fldChar w:fldCharType="end"/>
            </w:r>
          </w:hyperlink>
        </w:p>
        <w:p w14:paraId="76F82E96" w14:textId="6E84CAA2" w:rsidR="002717CF" w:rsidRDefault="002717CF">
          <w:pPr>
            <w:pStyle w:val="TOC2"/>
            <w:tabs>
              <w:tab w:val="right" w:leader="dot" w:pos="9016"/>
            </w:tabs>
            <w:rPr>
              <w:rFonts w:eastAsiaTheme="minorEastAsia"/>
              <w:noProof/>
              <w:sz w:val="24"/>
              <w:szCs w:val="24"/>
              <w:lang w:eastAsia="en-GB"/>
            </w:rPr>
          </w:pPr>
          <w:hyperlink w:anchor="_Toc197810052" w:history="1">
            <w:r w:rsidRPr="00F54F58">
              <w:rPr>
                <w:rStyle w:val="Hyperlink"/>
                <w:noProof/>
              </w:rPr>
              <w:t>3.0 Strategic Objectives</w:t>
            </w:r>
            <w:r>
              <w:rPr>
                <w:noProof/>
                <w:webHidden/>
              </w:rPr>
              <w:tab/>
            </w:r>
            <w:r>
              <w:rPr>
                <w:noProof/>
                <w:webHidden/>
              </w:rPr>
              <w:fldChar w:fldCharType="begin"/>
            </w:r>
            <w:r>
              <w:rPr>
                <w:noProof/>
                <w:webHidden/>
              </w:rPr>
              <w:instrText xml:space="preserve"> PAGEREF _Toc197810052 \h </w:instrText>
            </w:r>
            <w:r>
              <w:rPr>
                <w:noProof/>
                <w:webHidden/>
              </w:rPr>
            </w:r>
            <w:r>
              <w:rPr>
                <w:noProof/>
                <w:webHidden/>
              </w:rPr>
              <w:fldChar w:fldCharType="separate"/>
            </w:r>
            <w:r>
              <w:rPr>
                <w:noProof/>
                <w:webHidden/>
              </w:rPr>
              <w:t>3</w:t>
            </w:r>
            <w:r>
              <w:rPr>
                <w:noProof/>
                <w:webHidden/>
              </w:rPr>
              <w:fldChar w:fldCharType="end"/>
            </w:r>
          </w:hyperlink>
        </w:p>
        <w:p w14:paraId="2A201CC4" w14:textId="7D3EE238" w:rsidR="002717CF" w:rsidRDefault="002717CF">
          <w:pPr>
            <w:pStyle w:val="TOC2"/>
            <w:tabs>
              <w:tab w:val="right" w:leader="dot" w:pos="9016"/>
            </w:tabs>
            <w:rPr>
              <w:rFonts w:eastAsiaTheme="minorEastAsia"/>
              <w:noProof/>
              <w:sz w:val="24"/>
              <w:szCs w:val="24"/>
              <w:lang w:eastAsia="en-GB"/>
            </w:rPr>
          </w:pPr>
          <w:hyperlink w:anchor="_Toc197810053" w:history="1">
            <w:r w:rsidRPr="00F54F58">
              <w:rPr>
                <w:rStyle w:val="Hyperlink"/>
                <w:noProof/>
              </w:rPr>
              <w:t>4.0 Employment and Skills</w:t>
            </w:r>
            <w:r>
              <w:rPr>
                <w:noProof/>
                <w:webHidden/>
              </w:rPr>
              <w:tab/>
            </w:r>
            <w:r>
              <w:rPr>
                <w:noProof/>
                <w:webHidden/>
              </w:rPr>
              <w:fldChar w:fldCharType="begin"/>
            </w:r>
            <w:r>
              <w:rPr>
                <w:noProof/>
                <w:webHidden/>
              </w:rPr>
              <w:instrText xml:space="preserve"> PAGEREF _Toc197810053 \h </w:instrText>
            </w:r>
            <w:r>
              <w:rPr>
                <w:noProof/>
                <w:webHidden/>
              </w:rPr>
            </w:r>
            <w:r>
              <w:rPr>
                <w:noProof/>
                <w:webHidden/>
              </w:rPr>
              <w:fldChar w:fldCharType="separate"/>
            </w:r>
            <w:r>
              <w:rPr>
                <w:noProof/>
                <w:webHidden/>
              </w:rPr>
              <w:t>3</w:t>
            </w:r>
            <w:r>
              <w:rPr>
                <w:noProof/>
                <w:webHidden/>
              </w:rPr>
              <w:fldChar w:fldCharType="end"/>
            </w:r>
          </w:hyperlink>
        </w:p>
        <w:p w14:paraId="2CFC50D0" w14:textId="36FA9995" w:rsidR="002717CF" w:rsidRDefault="002717CF">
          <w:pPr>
            <w:pStyle w:val="TOC2"/>
            <w:tabs>
              <w:tab w:val="right" w:leader="dot" w:pos="9016"/>
            </w:tabs>
            <w:rPr>
              <w:rFonts w:eastAsiaTheme="minorEastAsia"/>
              <w:noProof/>
              <w:sz w:val="24"/>
              <w:szCs w:val="24"/>
              <w:lang w:eastAsia="en-GB"/>
            </w:rPr>
          </w:pPr>
          <w:hyperlink w:anchor="_Toc197810054" w:history="1">
            <w:r w:rsidRPr="00F54F58">
              <w:rPr>
                <w:rStyle w:val="Hyperlink"/>
                <w:noProof/>
              </w:rPr>
              <w:t>5.0 Community Engagement</w:t>
            </w:r>
            <w:r>
              <w:rPr>
                <w:noProof/>
                <w:webHidden/>
              </w:rPr>
              <w:tab/>
            </w:r>
            <w:r>
              <w:rPr>
                <w:noProof/>
                <w:webHidden/>
              </w:rPr>
              <w:fldChar w:fldCharType="begin"/>
            </w:r>
            <w:r>
              <w:rPr>
                <w:noProof/>
                <w:webHidden/>
              </w:rPr>
              <w:instrText xml:space="preserve"> PAGEREF _Toc197810054 \h </w:instrText>
            </w:r>
            <w:r>
              <w:rPr>
                <w:noProof/>
                <w:webHidden/>
              </w:rPr>
            </w:r>
            <w:r>
              <w:rPr>
                <w:noProof/>
                <w:webHidden/>
              </w:rPr>
              <w:fldChar w:fldCharType="separate"/>
            </w:r>
            <w:r>
              <w:rPr>
                <w:noProof/>
                <w:webHidden/>
              </w:rPr>
              <w:t>3</w:t>
            </w:r>
            <w:r>
              <w:rPr>
                <w:noProof/>
                <w:webHidden/>
              </w:rPr>
              <w:fldChar w:fldCharType="end"/>
            </w:r>
          </w:hyperlink>
        </w:p>
        <w:p w14:paraId="66B50B95" w14:textId="13E201CE" w:rsidR="002717CF" w:rsidRDefault="002717CF">
          <w:pPr>
            <w:pStyle w:val="TOC2"/>
            <w:tabs>
              <w:tab w:val="right" w:leader="dot" w:pos="9016"/>
            </w:tabs>
            <w:rPr>
              <w:rFonts w:eastAsiaTheme="minorEastAsia"/>
              <w:noProof/>
              <w:sz w:val="24"/>
              <w:szCs w:val="24"/>
              <w:lang w:eastAsia="en-GB"/>
            </w:rPr>
          </w:pPr>
          <w:hyperlink w:anchor="_Toc197810055" w:history="1">
            <w:r w:rsidRPr="00F54F58">
              <w:rPr>
                <w:rStyle w:val="Hyperlink"/>
                <w:noProof/>
              </w:rPr>
              <w:t>6.0 Local Business and Supply Chain</w:t>
            </w:r>
            <w:r>
              <w:rPr>
                <w:noProof/>
                <w:webHidden/>
              </w:rPr>
              <w:tab/>
            </w:r>
            <w:r>
              <w:rPr>
                <w:noProof/>
                <w:webHidden/>
              </w:rPr>
              <w:fldChar w:fldCharType="begin"/>
            </w:r>
            <w:r>
              <w:rPr>
                <w:noProof/>
                <w:webHidden/>
              </w:rPr>
              <w:instrText xml:space="preserve"> PAGEREF _Toc197810055 \h </w:instrText>
            </w:r>
            <w:r>
              <w:rPr>
                <w:noProof/>
                <w:webHidden/>
              </w:rPr>
            </w:r>
            <w:r>
              <w:rPr>
                <w:noProof/>
                <w:webHidden/>
              </w:rPr>
              <w:fldChar w:fldCharType="separate"/>
            </w:r>
            <w:r>
              <w:rPr>
                <w:noProof/>
                <w:webHidden/>
              </w:rPr>
              <w:t>3</w:t>
            </w:r>
            <w:r>
              <w:rPr>
                <w:noProof/>
                <w:webHidden/>
              </w:rPr>
              <w:fldChar w:fldCharType="end"/>
            </w:r>
          </w:hyperlink>
        </w:p>
        <w:p w14:paraId="4A8A5308" w14:textId="0BB262ED" w:rsidR="002717CF" w:rsidRDefault="002717CF">
          <w:pPr>
            <w:pStyle w:val="TOC2"/>
            <w:tabs>
              <w:tab w:val="right" w:leader="dot" w:pos="9016"/>
            </w:tabs>
            <w:rPr>
              <w:rFonts w:eastAsiaTheme="minorEastAsia"/>
              <w:noProof/>
              <w:sz w:val="24"/>
              <w:szCs w:val="24"/>
              <w:lang w:eastAsia="en-GB"/>
            </w:rPr>
          </w:pPr>
          <w:hyperlink w:anchor="_Toc197810056" w:history="1">
            <w:r w:rsidRPr="00F54F58">
              <w:rPr>
                <w:rStyle w:val="Hyperlink"/>
                <w:noProof/>
              </w:rPr>
              <w:t>7.0 Sustainability and Wellbeing Legacy</w:t>
            </w:r>
            <w:r>
              <w:rPr>
                <w:noProof/>
                <w:webHidden/>
              </w:rPr>
              <w:tab/>
            </w:r>
            <w:r>
              <w:rPr>
                <w:noProof/>
                <w:webHidden/>
              </w:rPr>
              <w:fldChar w:fldCharType="begin"/>
            </w:r>
            <w:r>
              <w:rPr>
                <w:noProof/>
                <w:webHidden/>
              </w:rPr>
              <w:instrText xml:space="preserve"> PAGEREF _Toc197810056 \h </w:instrText>
            </w:r>
            <w:r>
              <w:rPr>
                <w:noProof/>
                <w:webHidden/>
              </w:rPr>
            </w:r>
            <w:r>
              <w:rPr>
                <w:noProof/>
                <w:webHidden/>
              </w:rPr>
              <w:fldChar w:fldCharType="separate"/>
            </w:r>
            <w:r>
              <w:rPr>
                <w:noProof/>
                <w:webHidden/>
              </w:rPr>
              <w:t>4</w:t>
            </w:r>
            <w:r>
              <w:rPr>
                <w:noProof/>
                <w:webHidden/>
              </w:rPr>
              <w:fldChar w:fldCharType="end"/>
            </w:r>
          </w:hyperlink>
        </w:p>
        <w:p w14:paraId="37A03612" w14:textId="54D855CB" w:rsidR="002717CF" w:rsidRDefault="002717CF">
          <w:pPr>
            <w:pStyle w:val="TOC2"/>
            <w:tabs>
              <w:tab w:val="right" w:leader="dot" w:pos="9016"/>
            </w:tabs>
            <w:rPr>
              <w:rFonts w:eastAsiaTheme="minorEastAsia"/>
              <w:noProof/>
              <w:sz w:val="24"/>
              <w:szCs w:val="24"/>
              <w:lang w:eastAsia="en-GB"/>
            </w:rPr>
          </w:pPr>
          <w:hyperlink w:anchor="_Toc197810057" w:history="1">
            <w:r w:rsidRPr="00F54F58">
              <w:rPr>
                <w:rStyle w:val="Hyperlink"/>
                <w:noProof/>
              </w:rPr>
              <w:t>8.0 Monitoring and Reporting</w:t>
            </w:r>
            <w:r>
              <w:rPr>
                <w:noProof/>
                <w:webHidden/>
              </w:rPr>
              <w:tab/>
            </w:r>
            <w:r>
              <w:rPr>
                <w:noProof/>
                <w:webHidden/>
              </w:rPr>
              <w:fldChar w:fldCharType="begin"/>
            </w:r>
            <w:r>
              <w:rPr>
                <w:noProof/>
                <w:webHidden/>
              </w:rPr>
              <w:instrText xml:space="preserve"> PAGEREF _Toc197810057 \h </w:instrText>
            </w:r>
            <w:r>
              <w:rPr>
                <w:noProof/>
                <w:webHidden/>
              </w:rPr>
            </w:r>
            <w:r>
              <w:rPr>
                <w:noProof/>
                <w:webHidden/>
              </w:rPr>
              <w:fldChar w:fldCharType="separate"/>
            </w:r>
            <w:r>
              <w:rPr>
                <w:noProof/>
                <w:webHidden/>
              </w:rPr>
              <w:t>4</w:t>
            </w:r>
            <w:r>
              <w:rPr>
                <w:noProof/>
                <w:webHidden/>
              </w:rPr>
              <w:fldChar w:fldCharType="end"/>
            </w:r>
          </w:hyperlink>
        </w:p>
        <w:p w14:paraId="1847140D" w14:textId="2F1E051D" w:rsidR="002717CF" w:rsidRDefault="002717CF">
          <w:pPr>
            <w:pStyle w:val="TOC2"/>
            <w:tabs>
              <w:tab w:val="right" w:leader="dot" w:pos="9016"/>
            </w:tabs>
            <w:rPr>
              <w:rFonts w:eastAsiaTheme="minorEastAsia"/>
              <w:noProof/>
              <w:sz w:val="24"/>
              <w:szCs w:val="24"/>
              <w:lang w:eastAsia="en-GB"/>
            </w:rPr>
          </w:pPr>
          <w:hyperlink w:anchor="_Toc197810058" w:history="1">
            <w:r w:rsidRPr="00F54F58">
              <w:rPr>
                <w:rStyle w:val="Hyperlink"/>
                <w:noProof/>
              </w:rPr>
              <w:t>9.0 Conclusion</w:t>
            </w:r>
            <w:r>
              <w:rPr>
                <w:noProof/>
                <w:webHidden/>
              </w:rPr>
              <w:tab/>
            </w:r>
            <w:r>
              <w:rPr>
                <w:noProof/>
                <w:webHidden/>
              </w:rPr>
              <w:fldChar w:fldCharType="begin"/>
            </w:r>
            <w:r>
              <w:rPr>
                <w:noProof/>
                <w:webHidden/>
              </w:rPr>
              <w:instrText xml:space="preserve"> PAGEREF _Toc197810058 \h </w:instrText>
            </w:r>
            <w:r>
              <w:rPr>
                <w:noProof/>
                <w:webHidden/>
              </w:rPr>
            </w:r>
            <w:r>
              <w:rPr>
                <w:noProof/>
                <w:webHidden/>
              </w:rPr>
              <w:fldChar w:fldCharType="separate"/>
            </w:r>
            <w:r>
              <w:rPr>
                <w:noProof/>
                <w:webHidden/>
              </w:rPr>
              <w:t>4</w:t>
            </w:r>
            <w:r>
              <w:rPr>
                <w:noProof/>
                <w:webHidden/>
              </w:rPr>
              <w:fldChar w:fldCharType="end"/>
            </w:r>
          </w:hyperlink>
        </w:p>
        <w:p w14:paraId="46333189" w14:textId="79D90372" w:rsidR="0095522D" w:rsidRPr="00D204CD" w:rsidRDefault="0095522D">
          <w:pPr>
            <w:rPr>
              <w:b/>
              <w:bCs/>
              <w:noProof/>
            </w:rPr>
          </w:pPr>
          <w:r>
            <w:rPr>
              <w:b/>
              <w:bCs/>
              <w:noProof/>
            </w:rPr>
            <w:fldChar w:fldCharType="end"/>
          </w:r>
        </w:p>
      </w:sdtContent>
    </w:sdt>
    <w:p w14:paraId="6038D9D7" w14:textId="77777777" w:rsidR="00D204CD" w:rsidRDefault="00D204CD" w:rsidP="00D204CD"/>
    <w:p w14:paraId="177A7D40" w14:textId="77777777" w:rsidR="00D204CD" w:rsidRDefault="00D204CD" w:rsidP="00D204CD"/>
    <w:p w14:paraId="65DD35EA" w14:textId="77777777" w:rsidR="00D204CD" w:rsidRDefault="00D204CD" w:rsidP="00D204CD"/>
    <w:p w14:paraId="73CF7410" w14:textId="77777777" w:rsidR="00D204CD" w:rsidRDefault="00D204CD" w:rsidP="00D204CD"/>
    <w:p w14:paraId="59332583" w14:textId="77777777" w:rsidR="00D204CD" w:rsidRDefault="00D204CD" w:rsidP="00D204CD"/>
    <w:p w14:paraId="30C17152" w14:textId="77777777" w:rsidR="00D204CD" w:rsidRDefault="00D204CD" w:rsidP="00D204CD"/>
    <w:p w14:paraId="1496AFDF" w14:textId="77777777" w:rsidR="00D204CD" w:rsidRDefault="00D204CD" w:rsidP="00D204CD"/>
    <w:p w14:paraId="4FFEC140" w14:textId="77777777" w:rsidR="00D204CD" w:rsidRDefault="00D204CD" w:rsidP="00D204CD"/>
    <w:p w14:paraId="2B9C41B7" w14:textId="77777777" w:rsidR="00D204CD" w:rsidRDefault="00D204CD" w:rsidP="00D204CD"/>
    <w:p w14:paraId="0A9F9FEA" w14:textId="77777777" w:rsidR="00D204CD" w:rsidRDefault="00D204CD" w:rsidP="00D204CD"/>
    <w:p w14:paraId="6434271D" w14:textId="77777777" w:rsidR="00D204CD" w:rsidRDefault="00D204CD" w:rsidP="00D204CD"/>
    <w:p w14:paraId="458C71A6" w14:textId="77777777" w:rsidR="00D204CD" w:rsidRDefault="00D204CD" w:rsidP="00D204CD"/>
    <w:p w14:paraId="2BAFE122" w14:textId="77777777" w:rsidR="00D204CD" w:rsidRDefault="00D204CD" w:rsidP="00D204CD"/>
    <w:p w14:paraId="1B0DF246" w14:textId="77777777" w:rsidR="00D204CD" w:rsidRDefault="00D204CD" w:rsidP="00D204CD"/>
    <w:p w14:paraId="7F3B9B34" w14:textId="77777777" w:rsidR="00D204CD" w:rsidRDefault="00D204CD" w:rsidP="00D204CD"/>
    <w:p w14:paraId="12F373E8" w14:textId="77777777" w:rsidR="00D204CD" w:rsidRDefault="00D204CD" w:rsidP="00D204CD"/>
    <w:p w14:paraId="7143C877" w14:textId="77777777" w:rsidR="00D204CD" w:rsidRDefault="00D204CD" w:rsidP="00D204CD"/>
    <w:p w14:paraId="2C70C253" w14:textId="77777777" w:rsidR="00D204CD" w:rsidRDefault="00D204CD" w:rsidP="00D204CD"/>
    <w:p w14:paraId="121265F4" w14:textId="77777777" w:rsidR="00D204CD" w:rsidRDefault="00D204CD" w:rsidP="00D204CD"/>
    <w:p w14:paraId="6E3938BD" w14:textId="77777777" w:rsidR="00D204CD" w:rsidRDefault="00D204CD" w:rsidP="00D204CD"/>
    <w:p w14:paraId="3776182D" w14:textId="77777777" w:rsidR="00D204CD" w:rsidRDefault="00D204CD" w:rsidP="00D204CD"/>
    <w:p w14:paraId="7C10C02B" w14:textId="584937AA" w:rsidR="00D204CD" w:rsidRDefault="00D204CD" w:rsidP="00D204CD">
      <w:pPr>
        <w:pStyle w:val="Heading2"/>
      </w:pPr>
      <w:bookmarkStart w:id="0" w:name="_Toc197810050"/>
      <w:r>
        <w:lastRenderedPageBreak/>
        <w:t>1.0 Introduction</w:t>
      </w:r>
      <w:bookmarkEnd w:id="0"/>
    </w:p>
    <w:p w14:paraId="2B995630" w14:textId="488A489E" w:rsidR="00D204CD" w:rsidRPr="00D204CD" w:rsidRDefault="00D204CD" w:rsidP="00D204CD">
      <w:r w:rsidRPr="00D204CD">
        <w:t>The Social Strategy for the Matchstick Arena project outlines the approach that INJR Construction will adopt to deliver lasting social value throughout the construction and post-construction phases. It reflects our commitment to community engagement, skills development, inclusivity, and local economic benefit aligned with the principles of the Well-being of Future Generations (Wales) Act 2015.</w:t>
      </w:r>
    </w:p>
    <w:p w14:paraId="4ED9C113" w14:textId="77777777" w:rsidR="00D204CD" w:rsidRDefault="00D204CD" w:rsidP="00D204CD">
      <w:bookmarkStart w:id="1" w:name="_Toc197810051"/>
      <w:r w:rsidRPr="00D204CD">
        <w:rPr>
          <w:rStyle w:val="Heading2Char"/>
        </w:rPr>
        <w:t>2.0 Project Overview</w:t>
      </w:r>
      <w:bookmarkEnd w:id="1"/>
      <w:r w:rsidRPr="00D204CD">
        <w:t xml:space="preserve"> </w:t>
      </w:r>
    </w:p>
    <w:p w14:paraId="348C44B5" w14:textId="0A5736B0" w:rsidR="00D204CD" w:rsidRPr="00D204CD" w:rsidRDefault="00D204CD" w:rsidP="00D204CD">
      <w:r w:rsidRPr="00D204CD">
        <w:t xml:space="preserve">The Matchstick Arena, located in </w:t>
      </w:r>
      <w:proofErr w:type="spellStart"/>
      <w:r w:rsidRPr="00D204CD">
        <w:t>Glebeland</w:t>
      </w:r>
      <w:proofErr w:type="spellEnd"/>
      <w:r w:rsidRPr="00D204CD">
        <w:t>, Merthyr Tydfil, is a multi-functional wellness centre developed to honour local boxing hero Johnny Owen. The project includes health, fitness, rehabilitation, and community spaces. INJR Construction recognises the importance of ensuring the development delivers not just infrastructure, but meaningful social impact in a community historically impacted by socio-economic challenges.</w:t>
      </w:r>
    </w:p>
    <w:p w14:paraId="0434A25C" w14:textId="77777777" w:rsidR="00D204CD" w:rsidRPr="00D204CD" w:rsidRDefault="00D204CD" w:rsidP="00D204CD">
      <w:pPr>
        <w:pStyle w:val="Heading2"/>
      </w:pPr>
      <w:bookmarkStart w:id="2" w:name="_Toc197810052"/>
      <w:r w:rsidRPr="00D204CD">
        <w:t>3.0 Strategic Objectives</w:t>
      </w:r>
      <w:bookmarkEnd w:id="2"/>
    </w:p>
    <w:p w14:paraId="72454549" w14:textId="77777777" w:rsidR="00D204CD" w:rsidRPr="00D204CD" w:rsidRDefault="00D204CD" w:rsidP="00D204CD">
      <w:pPr>
        <w:numPr>
          <w:ilvl w:val="0"/>
          <w:numId w:val="9"/>
        </w:numPr>
      </w:pPr>
      <w:r w:rsidRPr="00D204CD">
        <w:t>Promote inclusive employment and skills development</w:t>
      </w:r>
    </w:p>
    <w:p w14:paraId="6680059E" w14:textId="77777777" w:rsidR="00D204CD" w:rsidRPr="00D204CD" w:rsidRDefault="00D204CD" w:rsidP="00D204CD">
      <w:pPr>
        <w:numPr>
          <w:ilvl w:val="0"/>
          <w:numId w:val="9"/>
        </w:numPr>
      </w:pPr>
      <w:r w:rsidRPr="00D204CD">
        <w:t>Foster community engagement and cultural identity</w:t>
      </w:r>
    </w:p>
    <w:p w14:paraId="5864613A" w14:textId="77777777" w:rsidR="00D204CD" w:rsidRPr="00D204CD" w:rsidRDefault="00D204CD" w:rsidP="00D204CD">
      <w:pPr>
        <w:numPr>
          <w:ilvl w:val="0"/>
          <w:numId w:val="9"/>
        </w:numPr>
      </w:pPr>
      <w:r w:rsidRPr="00D204CD">
        <w:t>Support local businesses and supply chain development</w:t>
      </w:r>
    </w:p>
    <w:p w14:paraId="1DF2DE51" w14:textId="77777777" w:rsidR="00D204CD" w:rsidRPr="00D204CD" w:rsidRDefault="00D204CD" w:rsidP="00D204CD">
      <w:pPr>
        <w:numPr>
          <w:ilvl w:val="0"/>
          <w:numId w:val="9"/>
        </w:numPr>
      </w:pPr>
      <w:r w:rsidRPr="00D204CD">
        <w:t>Encourage health, wellbeing, and social cohesion through construction activities</w:t>
      </w:r>
    </w:p>
    <w:p w14:paraId="094780A7" w14:textId="77777777" w:rsidR="00D204CD" w:rsidRDefault="00D204CD" w:rsidP="00D204CD">
      <w:pPr>
        <w:pStyle w:val="Heading2"/>
      </w:pPr>
      <w:bookmarkStart w:id="3" w:name="_Toc197810053"/>
      <w:r w:rsidRPr="00D204CD">
        <w:t>4.0 Employment and Skills</w:t>
      </w:r>
      <w:bookmarkEnd w:id="3"/>
    </w:p>
    <w:p w14:paraId="09ABB55D" w14:textId="2A5ACA12" w:rsidR="00D204CD" w:rsidRPr="00D204CD" w:rsidRDefault="00D204CD" w:rsidP="00D204CD">
      <w:r w:rsidRPr="00D204CD">
        <w:t>INJR Construction will work closely with local job centres and training providers to offer apprenticeships, placements, and entry-level employment opportunities to residents of Merthyr. We will establish partnerships with local educational institutions, such as The College Merthyr Tydfil, to organise site visits, workshops, and work experience placements for students pursuing construction-related qualifications. A key target is to ensure that a minimum of 10% of the site labour workforce is sourced from within a 10-mile radius of the development. In addition, the project will support NVQ training and continuous upskilling opportunities for all site operatives to promote career development and long-term employment.</w:t>
      </w:r>
    </w:p>
    <w:p w14:paraId="243F4C2F" w14:textId="77777777" w:rsidR="00D204CD" w:rsidRDefault="00D204CD" w:rsidP="00D204CD">
      <w:pPr>
        <w:pStyle w:val="Heading2"/>
      </w:pPr>
      <w:bookmarkStart w:id="4" w:name="_Toc197810054"/>
      <w:r w:rsidRPr="00D204CD">
        <w:t>5.0 Community Engagement</w:t>
      </w:r>
      <w:bookmarkEnd w:id="4"/>
    </w:p>
    <w:p w14:paraId="3D1EEEF9" w14:textId="64475881" w:rsidR="00D204CD" w:rsidRPr="00D204CD" w:rsidRDefault="00D204CD" w:rsidP="00D204CD">
      <w:r w:rsidRPr="00D204CD">
        <w:t>To foster a strong connection between the project and the surrounding community, INJR Construction will appoint a Community Liaison Officer who will serve as the main point of contact for residents and stakeholders. We will host quarterly community open days and site tours to promote transparency and build local pride in the development. The project team will dedicate time to supporting local events, schools, and sports clubs through volunteering and sponsorships. Additionally, we will establish accessible communication channels, including a dedicated email address and weekly drop-in phone hour, for residents to provide feedback or raise concerns.</w:t>
      </w:r>
    </w:p>
    <w:p w14:paraId="78B42CE3" w14:textId="77777777" w:rsidR="00D204CD" w:rsidRDefault="00D204CD" w:rsidP="00D204CD">
      <w:pPr>
        <w:pStyle w:val="Heading2"/>
      </w:pPr>
      <w:bookmarkStart w:id="5" w:name="_Toc197810055"/>
      <w:r w:rsidRPr="00D204CD">
        <w:t>6.0 Local Business and Supply Chain</w:t>
      </w:r>
      <w:bookmarkEnd w:id="5"/>
    </w:p>
    <w:p w14:paraId="66F62A30" w14:textId="77777777" w:rsidR="002717CF" w:rsidRPr="002717CF" w:rsidRDefault="002717CF" w:rsidP="002717CF">
      <w:r w:rsidRPr="002717CF">
        <w:t xml:space="preserve">INJR Construction is committed to supporting the regional economy by prioritising local procurement. Subcontractors and suppliers from the Merthyr area will be given preference where quality and cost competitiveness align. We will work in partnership with Merthyr Council to ensure that tender opportunities are accessible to local SMEs, and we will host meet-the-buyer events and </w:t>
      </w:r>
      <w:r w:rsidRPr="002717CF">
        <w:lastRenderedPageBreak/>
        <w:t>practical workshops to help these businesses engage with the project and submit successful bids for packages of work.</w:t>
      </w:r>
    </w:p>
    <w:p w14:paraId="75737B5C" w14:textId="77777777" w:rsidR="00D204CD" w:rsidRPr="00D204CD" w:rsidRDefault="00D204CD" w:rsidP="00D204CD"/>
    <w:p w14:paraId="4CF5C230" w14:textId="77777777" w:rsidR="00D204CD" w:rsidRDefault="00D204CD" w:rsidP="00D204CD">
      <w:pPr>
        <w:pStyle w:val="Heading2"/>
      </w:pPr>
      <w:bookmarkStart w:id="6" w:name="_Toc197810056"/>
      <w:r w:rsidRPr="00D204CD">
        <w:t>7.0 Sustainability and Wellbeing Legacy</w:t>
      </w:r>
      <w:bookmarkEnd w:id="6"/>
    </w:p>
    <w:p w14:paraId="2B591FB5" w14:textId="4DA85B2D" w:rsidR="002717CF" w:rsidRPr="002717CF" w:rsidRDefault="002717CF" w:rsidP="002717CF">
      <w:r w:rsidRPr="002717CF">
        <w:t>Our approach to sustainability is embedded in both the design and delivery of the Matchstick Arena. Biophilic principles and sustainable construction methods will be employed to enhance environmental wellbeing. Post-construction, we will collaborate with community health organisations to deliver wellness-focused programmes and educational sessions. Public spaces within the site will be designed to be inclusive and accessible, with features such as gardens, children’s play areas, and walking paths that cater to all age groups and abilities.</w:t>
      </w:r>
    </w:p>
    <w:p w14:paraId="09391541" w14:textId="77777777" w:rsidR="00D204CD" w:rsidRDefault="00D204CD" w:rsidP="00D204CD">
      <w:pPr>
        <w:pStyle w:val="Heading2"/>
      </w:pPr>
      <w:bookmarkStart w:id="7" w:name="_Toc197810057"/>
      <w:r w:rsidRPr="00D204CD">
        <w:t>8.0 Monitoring and Reporting</w:t>
      </w:r>
      <w:bookmarkEnd w:id="7"/>
    </w:p>
    <w:p w14:paraId="0123E501" w14:textId="08C1AD4D" w:rsidR="002717CF" w:rsidRPr="002717CF" w:rsidRDefault="002717CF" w:rsidP="002717CF">
      <w:r w:rsidRPr="002717CF">
        <w:t>To ensure the effectiveness of the Social Strategy, INJR Construction will monitor a set of key performance indicators, including numbers of local hires, apprenticeship placements, and community initiatives undertaken. Progress will be reviewed quarterly and reported to ACE Capital Project Ltd and Merthyr Council. The strategy will be regularly evaluated and adapted to maximise its benefit and responsiveness to community needs.</w:t>
      </w:r>
    </w:p>
    <w:p w14:paraId="30105D56" w14:textId="77777777" w:rsidR="00D204CD" w:rsidRDefault="00D204CD" w:rsidP="00D204CD">
      <w:bookmarkStart w:id="8" w:name="_Toc197810058"/>
      <w:r w:rsidRPr="00D204CD">
        <w:rPr>
          <w:rStyle w:val="Heading2Char"/>
        </w:rPr>
        <w:t>9.0 Conclusion</w:t>
      </w:r>
      <w:bookmarkEnd w:id="8"/>
      <w:r w:rsidRPr="00D204CD">
        <w:t xml:space="preserve"> </w:t>
      </w:r>
    </w:p>
    <w:p w14:paraId="5940B01E" w14:textId="77777777" w:rsidR="002717CF" w:rsidRPr="002717CF" w:rsidRDefault="002717CF" w:rsidP="002717CF">
      <w:r w:rsidRPr="002717CF">
        <w:t>This Social Strategy demonstrates INJR Construction's proactive approach to delivering tangible social outcomes for Merthyr through the Matchstick Arena project. By embedding social value into every phase of construction, the project aims to leave a legacy that reflects the resilience, history, and aspirations of the local community.</w:t>
      </w:r>
    </w:p>
    <w:p w14:paraId="50EE090E" w14:textId="77777777" w:rsidR="007E4499" w:rsidRPr="007E4499" w:rsidRDefault="007E4499" w:rsidP="007E4499"/>
    <w:sectPr w:rsidR="007E4499" w:rsidRPr="007E4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A41D2"/>
    <w:multiLevelType w:val="multilevel"/>
    <w:tmpl w:val="91840370"/>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1E1074B1"/>
    <w:multiLevelType w:val="multilevel"/>
    <w:tmpl w:val="E876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51E4C"/>
    <w:multiLevelType w:val="multilevel"/>
    <w:tmpl w:val="F490FC9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FC969FD"/>
    <w:multiLevelType w:val="multilevel"/>
    <w:tmpl w:val="C5049C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87103B1"/>
    <w:multiLevelType w:val="multilevel"/>
    <w:tmpl w:val="87EC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82C0C"/>
    <w:multiLevelType w:val="multilevel"/>
    <w:tmpl w:val="19DEC9DC"/>
    <w:lvl w:ilvl="0">
      <w:start w:val="1"/>
      <w:numFmt w:val="decimal"/>
      <w:lvlText w:val="%1.0"/>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E017C57"/>
    <w:multiLevelType w:val="multilevel"/>
    <w:tmpl w:val="C4BCE266"/>
    <w:lvl w:ilvl="0">
      <w:start w:val="1"/>
      <w:numFmt w:val="decimal"/>
      <w:lvlText w:val="%1.0"/>
      <w:lvlJc w:val="left"/>
      <w:pPr>
        <w:ind w:left="480" w:hanging="480"/>
      </w:pPr>
      <w:rPr>
        <w:rFonts w:asciiTheme="majorHAnsi" w:eastAsiaTheme="majorEastAsia" w:hAnsiTheme="majorHAnsi" w:cstheme="majorBidi" w:hint="default"/>
        <w:color w:val="2F5496" w:themeColor="accent1" w:themeShade="BF"/>
        <w:sz w:val="32"/>
      </w:rPr>
    </w:lvl>
    <w:lvl w:ilvl="1">
      <w:start w:val="1"/>
      <w:numFmt w:val="decimal"/>
      <w:lvlText w:val="%1.%2"/>
      <w:lvlJc w:val="left"/>
      <w:pPr>
        <w:ind w:left="1200" w:hanging="480"/>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16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288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46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648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7200" w:hanging="1440"/>
      </w:pPr>
      <w:rPr>
        <w:rFonts w:asciiTheme="majorHAnsi" w:eastAsiaTheme="majorEastAsia" w:hAnsiTheme="majorHAnsi" w:cstheme="majorBidi" w:hint="default"/>
        <w:color w:val="2F5496" w:themeColor="accent1" w:themeShade="BF"/>
        <w:sz w:val="32"/>
      </w:rPr>
    </w:lvl>
  </w:abstractNum>
  <w:abstractNum w:abstractNumId="7" w15:restartNumberingAfterBreak="0">
    <w:nsid w:val="3E4A6A47"/>
    <w:multiLevelType w:val="multilevel"/>
    <w:tmpl w:val="EB5E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DD161A"/>
    <w:multiLevelType w:val="multilevel"/>
    <w:tmpl w:val="33B2A4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E451E"/>
    <w:multiLevelType w:val="multilevel"/>
    <w:tmpl w:val="87E8584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4A87CDA"/>
    <w:multiLevelType w:val="multilevel"/>
    <w:tmpl w:val="20F48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DB50D1"/>
    <w:multiLevelType w:val="multilevel"/>
    <w:tmpl w:val="3970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F372B6"/>
    <w:multiLevelType w:val="multilevel"/>
    <w:tmpl w:val="EB6E99DA"/>
    <w:lvl w:ilvl="0">
      <w:start w:val="1"/>
      <w:numFmt w:val="decimal"/>
      <w:lvlText w:val="%1."/>
      <w:lvlJc w:val="left"/>
      <w:pPr>
        <w:ind w:left="945" w:hanging="945"/>
      </w:pPr>
      <w:rPr>
        <w:rFonts w:hint="default"/>
      </w:rPr>
    </w:lvl>
    <w:lvl w:ilvl="1">
      <w:start w:val="1"/>
      <w:numFmt w:val="decimal"/>
      <w:lvlText w:val="%1.%2."/>
      <w:lvlJc w:val="left"/>
      <w:pPr>
        <w:ind w:left="945" w:hanging="94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74413467"/>
    <w:multiLevelType w:val="multilevel"/>
    <w:tmpl w:val="25CA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AD775A"/>
    <w:multiLevelType w:val="multilevel"/>
    <w:tmpl w:val="2DC091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232691156">
    <w:abstractNumId w:val="3"/>
  </w:num>
  <w:num w:numId="2" w16cid:durableId="1577007068">
    <w:abstractNumId w:val="14"/>
  </w:num>
  <w:num w:numId="3" w16cid:durableId="1136143274">
    <w:abstractNumId w:val="5"/>
  </w:num>
  <w:num w:numId="4" w16cid:durableId="618998708">
    <w:abstractNumId w:val="0"/>
  </w:num>
  <w:num w:numId="5" w16cid:durableId="38559636">
    <w:abstractNumId w:val="8"/>
  </w:num>
  <w:num w:numId="6" w16cid:durableId="1954363166">
    <w:abstractNumId w:val="12"/>
  </w:num>
  <w:num w:numId="7" w16cid:durableId="286662489">
    <w:abstractNumId w:val="2"/>
  </w:num>
  <w:num w:numId="8" w16cid:durableId="676351658">
    <w:abstractNumId w:val="9"/>
  </w:num>
  <w:num w:numId="9" w16cid:durableId="430711281">
    <w:abstractNumId w:val="7"/>
  </w:num>
  <w:num w:numId="10" w16cid:durableId="673343751">
    <w:abstractNumId w:val="11"/>
  </w:num>
  <w:num w:numId="11" w16cid:durableId="1070157093">
    <w:abstractNumId w:val="13"/>
  </w:num>
  <w:num w:numId="12" w16cid:durableId="878861666">
    <w:abstractNumId w:val="10"/>
  </w:num>
  <w:num w:numId="13" w16cid:durableId="1762288190">
    <w:abstractNumId w:val="4"/>
  </w:num>
  <w:num w:numId="14" w16cid:durableId="543104761">
    <w:abstractNumId w:val="1"/>
  </w:num>
  <w:num w:numId="15" w16cid:durableId="20164234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63"/>
    <w:rsid w:val="000100C3"/>
    <w:rsid w:val="000113D6"/>
    <w:rsid w:val="0002121E"/>
    <w:rsid w:val="00053179"/>
    <w:rsid w:val="0007485E"/>
    <w:rsid w:val="00182B2D"/>
    <w:rsid w:val="001B673D"/>
    <w:rsid w:val="00254FC9"/>
    <w:rsid w:val="002717CF"/>
    <w:rsid w:val="002F671B"/>
    <w:rsid w:val="00362C28"/>
    <w:rsid w:val="00381822"/>
    <w:rsid w:val="003C7C13"/>
    <w:rsid w:val="003F608C"/>
    <w:rsid w:val="00494EBA"/>
    <w:rsid w:val="0054052D"/>
    <w:rsid w:val="00590BEE"/>
    <w:rsid w:val="005A0A63"/>
    <w:rsid w:val="00601289"/>
    <w:rsid w:val="007163E6"/>
    <w:rsid w:val="007314ED"/>
    <w:rsid w:val="00794DC8"/>
    <w:rsid w:val="007E4499"/>
    <w:rsid w:val="00834206"/>
    <w:rsid w:val="008468E8"/>
    <w:rsid w:val="00883B0B"/>
    <w:rsid w:val="009305F0"/>
    <w:rsid w:val="0095522D"/>
    <w:rsid w:val="0096017C"/>
    <w:rsid w:val="00984300"/>
    <w:rsid w:val="00AA2D35"/>
    <w:rsid w:val="00B06511"/>
    <w:rsid w:val="00B821A2"/>
    <w:rsid w:val="00B85C00"/>
    <w:rsid w:val="00D204CD"/>
    <w:rsid w:val="00DD1941"/>
    <w:rsid w:val="00E77055"/>
    <w:rsid w:val="00EA48EA"/>
    <w:rsid w:val="00EA5216"/>
    <w:rsid w:val="00EB245E"/>
    <w:rsid w:val="00F57C6C"/>
    <w:rsid w:val="00FA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375D"/>
  <w15:chartTrackingRefBased/>
  <w15:docId w15:val="{C9DC661F-6DCB-44BF-8BCB-CE2578E6A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A0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0A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0A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0A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0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A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A0A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0A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0A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0A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0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A63"/>
    <w:rPr>
      <w:rFonts w:eastAsiaTheme="majorEastAsia" w:cstheme="majorBidi"/>
      <w:color w:val="272727" w:themeColor="text1" w:themeTint="D8"/>
    </w:rPr>
  </w:style>
  <w:style w:type="paragraph" w:styleId="Title">
    <w:name w:val="Title"/>
    <w:basedOn w:val="Normal"/>
    <w:next w:val="Normal"/>
    <w:link w:val="TitleChar"/>
    <w:uiPriority w:val="10"/>
    <w:qFormat/>
    <w:rsid w:val="005A0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A63"/>
    <w:pPr>
      <w:spacing w:before="160"/>
      <w:jc w:val="center"/>
    </w:pPr>
    <w:rPr>
      <w:i/>
      <w:iCs/>
      <w:color w:val="404040" w:themeColor="text1" w:themeTint="BF"/>
    </w:rPr>
  </w:style>
  <w:style w:type="character" w:customStyle="1" w:styleId="QuoteChar">
    <w:name w:val="Quote Char"/>
    <w:basedOn w:val="DefaultParagraphFont"/>
    <w:link w:val="Quote"/>
    <w:uiPriority w:val="29"/>
    <w:rsid w:val="005A0A63"/>
    <w:rPr>
      <w:i/>
      <w:iCs/>
      <w:color w:val="404040" w:themeColor="text1" w:themeTint="BF"/>
    </w:rPr>
  </w:style>
  <w:style w:type="paragraph" w:styleId="ListParagraph">
    <w:name w:val="List Paragraph"/>
    <w:basedOn w:val="Normal"/>
    <w:uiPriority w:val="34"/>
    <w:qFormat/>
    <w:rsid w:val="005A0A63"/>
    <w:pPr>
      <w:ind w:left="720"/>
      <w:contextualSpacing/>
    </w:pPr>
  </w:style>
  <w:style w:type="character" w:styleId="IntenseEmphasis">
    <w:name w:val="Intense Emphasis"/>
    <w:basedOn w:val="DefaultParagraphFont"/>
    <w:uiPriority w:val="21"/>
    <w:qFormat/>
    <w:rsid w:val="005A0A63"/>
    <w:rPr>
      <w:i/>
      <w:iCs/>
      <w:color w:val="2F5496" w:themeColor="accent1" w:themeShade="BF"/>
    </w:rPr>
  </w:style>
  <w:style w:type="paragraph" w:styleId="IntenseQuote">
    <w:name w:val="Intense Quote"/>
    <w:basedOn w:val="Normal"/>
    <w:next w:val="Normal"/>
    <w:link w:val="IntenseQuoteChar"/>
    <w:uiPriority w:val="30"/>
    <w:qFormat/>
    <w:rsid w:val="005A0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A63"/>
    <w:rPr>
      <w:i/>
      <w:iCs/>
      <w:color w:val="2F5496" w:themeColor="accent1" w:themeShade="BF"/>
    </w:rPr>
  </w:style>
  <w:style w:type="character" w:styleId="IntenseReference">
    <w:name w:val="Intense Reference"/>
    <w:basedOn w:val="DefaultParagraphFont"/>
    <w:uiPriority w:val="32"/>
    <w:qFormat/>
    <w:rsid w:val="005A0A63"/>
    <w:rPr>
      <w:b/>
      <w:bCs/>
      <w:smallCaps/>
      <w:color w:val="2F5496" w:themeColor="accent1" w:themeShade="BF"/>
      <w:spacing w:val="5"/>
    </w:rPr>
  </w:style>
  <w:style w:type="table" w:styleId="TableGrid">
    <w:name w:val="Table Grid"/>
    <w:basedOn w:val="TableNormal"/>
    <w:uiPriority w:val="39"/>
    <w:rsid w:val="005A0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7705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5522D"/>
    <w:pPr>
      <w:spacing w:after="100"/>
    </w:pPr>
  </w:style>
  <w:style w:type="character" w:styleId="Hyperlink">
    <w:name w:val="Hyperlink"/>
    <w:basedOn w:val="DefaultParagraphFont"/>
    <w:uiPriority w:val="99"/>
    <w:unhideWhenUsed/>
    <w:rsid w:val="0095522D"/>
    <w:rPr>
      <w:color w:val="0563C1" w:themeColor="hyperlink"/>
      <w:u w:val="single"/>
    </w:rPr>
  </w:style>
  <w:style w:type="paragraph" w:styleId="Caption">
    <w:name w:val="caption"/>
    <w:basedOn w:val="Normal"/>
    <w:next w:val="Normal"/>
    <w:uiPriority w:val="35"/>
    <w:unhideWhenUsed/>
    <w:qFormat/>
    <w:rsid w:val="007163E6"/>
    <w:pPr>
      <w:spacing w:after="200" w:line="240" w:lineRule="auto"/>
    </w:pPr>
    <w:rPr>
      <w:i/>
      <w:iCs/>
      <w:color w:val="44546A" w:themeColor="text2"/>
      <w:sz w:val="18"/>
      <w:szCs w:val="18"/>
    </w:rPr>
  </w:style>
  <w:style w:type="paragraph" w:styleId="NoSpacing">
    <w:name w:val="No Spacing"/>
    <w:uiPriority w:val="1"/>
    <w:qFormat/>
    <w:rsid w:val="00EB245E"/>
    <w:pPr>
      <w:spacing w:after="0" w:line="240" w:lineRule="auto"/>
    </w:pPr>
  </w:style>
  <w:style w:type="paragraph" w:styleId="NormalWeb">
    <w:name w:val="Normal (Web)"/>
    <w:basedOn w:val="Normal"/>
    <w:uiPriority w:val="99"/>
    <w:unhideWhenUsed/>
    <w:rsid w:val="009843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84300"/>
    <w:rPr>
      <w:b/>
      <w:bCs/>
    </w:rPr>
  </w:style>
  <w:style w:type="paragraph" w:styleId="TOC2">
    <w:name w:val="toc 2"/>
    <w:basedOn w:val="Normal"/>
    <w:next w:val="Normal"/>
    <w:autoRedefine/>
    <w:uiPriority w:val="39"/>
    <w:unhideWhenUsed/>
    <w:rsid w:val="007E44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2170">
      <w:bodyDiv w:val="1"/>
      <w:marLeft w:val="0"/>
      <w:marRight w:val="0"/>
      <w:marTop w:val="0"/>
      <w:marBottom w:val="0"/>
      <w:divBdr>
        <w:top w:val="none" w:sz="0" w:space="0" w:color="auto"/>
        <w:left w:val="none" w:sz="0" w:space="0" w:color="auto"/>
        <w:bottom w:val="none" w:sz="0" w:space="0" w:color="auto"/>
        <w:right w:val="none" w:sz="0" w:space="0" w:color="auto"/>
      </w:divBdr>
    </w:div>
    <w:div w:id="97483749">
      <w:bodyDiv w:val="1"/>
      <w:marLeft w:val="0"/>
      <w:marRight w:val="0"/>
      <w:marTop w:val="0"/>
      <w:marBottom w:val="0"/>
      <w:divBdr>
        <w:top w:val="none" w:sz="0" w:space="0" w:color="auto"/>
        <w:left w:val="none" w:sz="0" w:space="0" w:color="auto"/>
        <w:bottom w:val="none" w:sz="0" w:space="0" w:color="auto"/>
        <w:right w:val="none" w:sz="0" w:space="0" w:color="auto"/>
      </w:divBdr>
    </w:div>
    <w:div w:id="134876232">
      <w:bodyDiv w:val="1"/>
      <w:marLeft w:val="0"/>
      <w:marRight w:val="0"/>
      <w:marTop w:val="0"/>
      <w:marBottom w:val="0"/>
      <w:divBdr>
        <w:top w:val="none" w:sz="0" w:space="0" w:color="auto"/>
        <w:left w:val="none" w:sz="0" w:space="0" w:color="auto"/>
        <w:bottom w:val="none" w:sz="0" w:space="0" w:color="auto"/>
        <w:right w:val="none" w:sz="0" w:space="0" w:color="auto"/>
      </w:divBdr>
    </w:div>
    <w:div w:id="164515169">
      <w:bodyDiv w:val="1"/>
      <w:marLeft w:val="0"/>
      <w:marRight w:val="0"/>
      <w:marTop w:val="0"/>
      <w:marBottom w:val="0"/>
      <w:divBdr>
        <w:top w:val="none" w:sz="0" w:space="0" w:color="auto"/>
        <w:left w:val="none" w:sz="0" w:space="0" w:color="auto"/>
        <w:bottom w:val="none" w:sz="0" w:space="0" w:color="auto"/>
        <w:right w:val="none" w:sz="0" w:space="0" w:color="auto"/>
      </w:divBdr>
    </w:div>
    <w:div w:id="196050266">
      <w:bodyDiv w:val="1"/>
      <w:marLeft w:val="0"/>
      <w:marRight w:val="0"/>
      <w:marTop w:val="0"/>
      <w:marBottom w:val="0"/>
      <w:divBdr>
        <w:top w:val="none" w:sz="0" w:space="0" w:color="auto"/>
        <w:left w:val="none" w:sz="0" w:space="0" w:color="auto"/>
        <w:bottom w:val="none" w:sz="0" w:space="0" w:color="auto"/>
        <w:right w:val="none" w:sz="0" w:space="0" w:color="auto"/>
      </w:divBdr>
    </w:div>
    <w:div w:id="224725835">
      <w:bodyDiv w:val="1"/>
      <w:marLeft w:val="0"/>
      <w:marRight w:val="0"/>
      <w:marTop w:val="0"/>
      <w:marBottom w:val="0"/>
      <w:divBdr>
        <w:top w:val="none" w:sz="0" w:space="0" w:color="auto"/>
        <w:left w:val="none" w:sz="0" w:space="0" w:color="auto"/>
        <w:bottom w:val="none" w:sz="0" w:space="0" w:color="auto"/>
        <w:right w:val="none" w:sz="0" w:space="0" w:color="auto"/>
      </w:divBdr>
    </w:div>
    <w:div w:id="264774600">
      <w:bodyDiv w:val="1"/>
      <w:marLeft w:val="0"/>
      <w:marRight w:val="0"/>
      <w:marTop w:val="0"/>
      <w:marBottom w:val="0"/>
      <w:divBdr>
        <w:top w:val="none" w:sz="0" w:space="0" w:color="auto"/>
        <w:left w:val="none" w:sz="0" w:space="0" w:color="auto"/>
        <w:bottom w:val="none" w:sz="0" w:space="0" w:color="auto"/>
        <w:right w:val="none" w:sz="0" w:space="0" w:color="auto"/>
      </w:divBdr>
    </w:div>
    <w:div w:id="269901916">
      <w:bodyDiv w:val="1"/>
      <w:marLeft w:val="0"/>
      <w:marRight w:val="0"/>
      <w:marTop w:val="0"/>
      <w:marBottom w:val="0"/>
      <w:divBdr>
        <w:top w:val="none" w:sz="0" w:space="0" w:color="auto"/>
        <w:left w:val="none" w:sz="0" w:space="0" w:color="auto"/>
        <w:bottom w:val="none" w:sz="0" w:space="0" w:color="auto"/>
        <w:right w:val="none" w:sz="0" w:space="0" w:color="auto"/>
      </w:divBdr>
    </w:div>
    <w:div w:id="321469750">
      <w:bodyDiv w:val="1"/>
      <w:marLeft w:val="0"/>
      <w:marRight w:val="0"/>
      <w:marTop w:val="0"/>
      <w:marBottom w:val="0"/>
      <w:divBdr>
        <w:top w:val="none" w:sz="0" w:space="0" w:color="auto"/>
        <w:left w:val="none" w:sz="0" w:space="0" w:color="auto"/>
        <w:bottom w:val="none" w:sz="0" w:space="0" w:color="auto"/>
        <w:right w:val="none" w:sz="0" w:space="0" w:color="auto"/>
      </w:divBdr>
    </w:div>
    <w:div w:id="413010825">
      <w:bodyDiv w:val="1"/>
      <w:marLeft w:val="0"/>
      <w:marRight w:val="0"/>
      <w:marTop w:val="0"/>
      <w:marBottom w:val="0"/>
      <w:divBdr>
        <w:top w:val="none" w:sz="0" w:space="0" w:color="auto"/>
        <w:left w:val="none" w:sz="0" w:space="0" w:color="auto"/>
        <w:bottom w:val="none" w:sz="0" w:space="0" w:color="auto"/>
        <w:right w:val="none" w:sz="0" w:space="0" w:color="auto"/>
      </w:divBdr>
    </w:div>
    <w:div w:id="435826508">
      <w:bodyDiv w:val="1"/>
      <w:marLeft w:val="0"/>
      <w:marRight w:val="0"/>
      <w:marTop w:val="0"/>
      <w:marBottom w:val="0"/>
      <w:divBdr>
        <w:top w:val="none" w:sz="0" w:space="0" w:color="auto"/>
        <w:left w:val="none" w:sz="0" w:space="0" w:color="auto"/>
        <w:bottom w:val="none" w:sz="0" w:space="0" w:color="auto"/>
        <w:right w:val="none" w:sz="0" w:space="0" w:color="auto"/>
      </w:divBdr>
    </w:div>
    <w:div w:id="464810752">
      <w:bodyDiv w:val="1"/>
      <w:marLeft w:val="0"/>
      <w:marRight w:val="0"/>
      <w:marTop w:val="0"/>
      <w:marBottom w:val="0"/>
      <w:divBdr>
        <w:top w:val="none" w:sz="0" w:space="0" w:color="auto"/>
        <w:left w:val="none" w:sz="0" w:space="0" w:color="auto"/>
        <w:bottom w:val="none" w:sz="0" w:space="0" w:color="auto"/>
        <w:right w:val="none" w:sz="0" w:space="0" w:color="auto"/>
      </w:divBdr>
    </w:div>
    <w:div w:id="523594696">
      <w:bodyDiv w:val="1"/>
      <w:marLeft w:val="0"/>
      <w:marRight w:val="0"/>
      <w:marTop w:val="0"/>
      <w:marBottom w:val="0"/>
      <w:divBdr>
        <w:top w:val="none" w:sz="0" w:space="0" w:color="auto"/>
        <w:left w:val="none" w:sz="0" w:space="0" w:color="auto"/>
        <w:bottom w:val="none" w:sz="0" w:space="0" w:color="auto"/>
        <w:right w:val="none" w:sz="0" w:space="0" w:color="auto"/>
      </w:divBdr>
    </w:div>
    <w:div w:id="547955908">
      <w:bodyDiv w:val="1"/>
      <w:marLeft w:val="0"/>
      <w:marRight w:val="0"/>
      <w:marTop w:val="0"/>
      <w:marBottom w:val="0"/>
      <w:divBdr>
        <w:top w:val="none" w:sz="0" w:space="0" w:color="auto"/>
        <w:left w:val="none" w:sz="0" w:space="0" w:color="auto"/>
        <w:bottom w:val="none" w:sz="0" w:space="0" w:color="auto"/>
        <w:right w:val="none" w:sz="0" w:space="0" w:color="auto"/>
      </w:divBdr>
    </w:div>
    <w:div w:id="614944596">
      <w:bodyDiv w:val="1"/>
      <w:marLeft w:val="0"/>
      <w:marRight w:val="0"/>
      <w:marTop w:val="0"/>
      <w:marBottom w:val="0"/>
      <w:divBdr>
        <w:top w:val="none" w:sz="0" w:space="0" w:color="auto"/>
        <w:left w:val="none" w:sz="0" w:space="0" w:color="auto"/>
        <w:bottom w:val="none" w:sz="0" w:space="0" w:color="auto"/>
        <w:right w:val="none" w:sz="0" w:space="0" w:color="auto"/>
      </w:divBdr>
    </w:div>
    <w:div w:id="679233491">
      <w:bodyDiv w:val="1"/>
      <w:marLeft w:val="0"/>
      <w:marRight w:val="0"/>
      <w:marTop w:val="0"/>
      <w:marBottom w:val="0"/>
      <w:divBdr>
        <w:top w:val="none" w:sz="0" w:space="0" w:color="auto"/>
        <w:left w:val="none" w:sz="0" w:space="0" w:color="auto"/>
        <w:bottom w:val="none" w:sz="0" w:space="0" w:color="auto"/>
        <w:right w:val="none" w:sz="0" w:space="0" w:color="auto"/>
      </w:divBdr>
    </w:div>
    <w:div w:id="776952279">
      <w:bodyDiv w:val="1"/>
      <w:marLeft w:val="0"/>
      <w:marRight w:val="0"/>
      <w:marTop w:val="0"/>
      <w:marBottom w:val="0"/>
      <w:divBdr>
        <w:top w:val="none" w:sz="0" w:space="0" w:color="auto"/>
        <w:left w:val="none" w:sz="0" w:space="0" w:color="auto"/>
        <w:bottom w:val="none" w:sz="0" w:space="0" w:color="auto"/>
        <w:right w:val="none" w:sz="0" w:space="0" w:color="auto"/>
      </w:divBdr>
    </w:div>
    <w:div w:id="810439840">
      <w:bodyDiv w:val="1"/>
      <w:marLeft w:val="0"/>
      <w:marRight w:val="0"/>
      <w:marTop w:val="0"/>
      <w:marBottom w:val="0"/>
      <w:divBdr>
        <w:top w:val="none" w:sz="0" w:space="0" w:color="auto"/>
        <w:left w:val="none" w:sz="0" w:space="0" w:color="auto"/>
        <w:bottom w:val="none" w:sz="0" w:space="0" w:color="auto"/>
        <w:right w:val="none" w:sz="0" w:space="0" w:color="auto"/>
      </w:divBdr>
    </w:div>
    <w:div w:id="864638931">
      <w:bodyDiv w:val="1"/>
      <w:marLeft w:val="0"/>
      <w:marRight w:val="0"/>
      <w:marTop w:val="0"/>
      <w:marBottom w:val="0"/>
      <w:divBdr>
        <w:top w:val="none" w:sz="0" w:space="0" w:color="auto"/>
        <w:left w:val="none" w:sz="0" w:space="0" w:color="auto"/>
        <w:bottom w:val="none" w:sz="0" w:space="0" w:color="auto"/>
        <w:right w:val="none" w:sz="0" w:space="0" w:color="auto"/>
      </w:divBdr>
    </w:div>
    <w:div w:id="919294108">
      <w:bodyDiv w:val="1"/>
      <w:marLeft w:val="0"/>
      <w:marRight w:val="0"/>
      <w:marTop w:val="0"/>
      <w:marBottom w:val="0"/>
      <w:divBdr>
        <w:top w:val="none" w:sz="0" w:space="0" w:color="auto"/>
        <w:left w:val="none" w:sz="0" w:space="0" w:color="auto"/>
        <w:bottom w:val="none" w:sz="0" w:space="0" w:color="auto"/>
        <w:right w:val="none" w:sz="0" w:space="0" w:color="auto"/>
      </w:divBdr>
    </w:div>
    <w:div w:id="936403526">
      <w:bodyDiv w:val="1"/>
      <w:marLeft w:val="0"/>
      <w:marRight w:val="0"/>
      <w:marTop w:val="0"/>
      <w:marBottom w:val="0"/>
      <w:divBdr>
        <w:top w:val="none" w:sz="0" w:space="0" w:color="auto"/>
        <w:left w:val="none" w:sz="0" w:space="0" w:color="auto"/>
        <w:bottom w:val="none" w:sz="0" w:space="0" w:color="auto"/>
        <w:right w:val="none" w:sz="0" w:space="0" w:color="auto"/>
      </w:divBdr>
    </w:div>
    <w:div w:id="962156986">
      <w:bodyDiv w:val="1"/>
      <w:marLeft w:val="0"/>
      <w:marRight w:val="0"/>
      <w:marTop w:val="0"/>
      <w:marBottom w:val="0"/>
      <w:divBdr>
        <w:top w:val="none" w:sz="0" w:space="0" w:color="auto"/>
        <w:left w:val="none" w:sz="0" w:space="0" w:color="auto"/>
        <w:bottom w:val="none" w:sz="0" w:space="0" w:color="auto"/>
        <w:right w:val="none" w:sz="0" w:space="0" w:color="auto"/>
      </w:divBdr>
    </w:div>
    <w:div w:id="1013218544">
      <w:bodyDiv w:val="1"/>
      <w:marLeft w:val="0"/>
      <w:marRight w:val="0"/>
      <w:marTop w:val="0"/>
      <w:marBottom w:val="0"/>
      <w:divBdr>
        <w:top w:val="none" w:sz="0" w:space="0" w:color="auto"/>
        <w:left w:val="none" w:sz="0" w:space="0" w:color="auto"/>
        <w:bottom w:val="none" w:sz="0" w:space="0" w:color="auto"/>
        <w:right w:val="none" w:sz="0" w:space="0" w:color="auto"/>
      </w:divBdr>
    </w:div>
    <w:div w:id="1014645506">
      <w:bodyDiv w:val="1"/>
      <w:marLeft w:val="0"/>
      <w:marRight w:val="0"/>
      <w:marTop w:val="0"/>
      <w:marBottom w:val="0"/>
      <w:divBdr>
        <w:top w:val="none" w:sz="0" w:space="0" w:color="auto"/>
        <w:left w:val="none" w:sz="0" w:space="0" w:color="auto"/>
        <w:bottom w:val="none" w:sz="0" w:space="0" w:color="auto"/>
        <w:right w:val="none" w:sz="0" w:space="0" w:color="auto"/>
      </w:divBdr>
    </w:div>
    <w:div w:id="1028723556">
      <w:bodyDiv w:val="1"/>
      <w:marLeft w:val="0"/>
      <w:marRight w:val="0"/>
      <w:marTop w:val="0"/>
      <w:marBottom w:val="0"/>
      <w:divBdr>
        <w:top w:val="none" w:sz="0" w:space="0" w:color="auto"/>
        <w:left w:val="none" w:sz="0" w:space="0" w:color="auto"/>
        <w:bottom w:val="none" w:sz="0" w:space="0" w:color="auto"/>
        <w:right w:val="none" w:sz="0" w:space="0" w:color="auto"/>
      </w:divBdr>
    </w:div>
    <w:div w:id="1097217025">
      <w:bodyDiv w:val="1"/>
      <w:marLeft w:val="0"/>
      <w:marRight w:val="0"/>
      <w:marTop w:val="0"/>
      <w:marBottom w:val="0"/>
      <w:divBdr>
        <w:top w:val="none" w:sz="0" w:space="0" w:color="auto"/>
        <w:left w:val="none" w:sz="0" w:space="0" w:color="auto"/>
        <w:bottom w:val="none" w:sz="0" w:space="0" w:color="auto"/>
        <w:right w:val="none" w:sz="0" w:space="0" w:color="auto"/>
      </w:divBdr>
    </w:div>
    <w:div w:id="1134447434">
      <w:bodyDiv w:val="1"/>
      <w:marLeft w:val="0"/>
      <w:marRight w:val="0"/>
      <w:marTop w:val="0"/>
      <w:marBottom w:val="0"/>
      <w:divBdr>
        <w:top w:val="none" w:sz="0" w:space="0" w:color="auto"/>
        <w:left w:val="none" w:sz="0" w:space="0" w:color="auto"/>
        <w:bottom w:val="none" w:sz="0" w:space="0" w:color="auto"/>
        <w:right w:val="none" w:sz="0" w:space="0" w:color="auto"/>
      </w:divBdr>
    </w:div>
    <w:div w:id="1182091301">
      <w:bodyDiv w:val="1"/>
      <w:marLeft w:val="0"/>
      <w:marRight w:val="0"/>
      <w:marTop w:val="0"/>
      <w:marBottom w:val="0"/>
      <w:divBdr>
        <w:top w:val="none" w:sz="0" w:space="0" w:color="auto"/>
        <w:left w:val="none" w:sz="0" w:space="0" w:color="auto"/>
        <w:bottom w:val="none" w:sz="0" w:space="0" w:color="auto"/>
        <w:right w:val="none" w:sz="0" w:space="0" w:color="auto"/>
      </w:divBdr>
    </w:div>
    <w:div w:id="1183320789">
      <w:bodyDiv w:val="1"/>
      <w:marLeft w:val="0"/>
      <w:marRight w:val="0"/>
      <w:marTop w:val="0"/>
      <w:marBottom w:val="0"/>
      <w:divBdr>
        <w:top w:val="none" w:sz="0" w:space="0" w:color="auto"/>
        <w:left w:val="none" w:sz="0" w:space="0" w:color="auto"/>
        <w:bottom w:val="none" w:sz="0" w:space="0" w:color="auto"/>
        <w:right w:val="none" w:sz="0" w:space="0" w:color="auto"/>
      </w:divBdr>
    </w:div>
    <w:div w:id="1222907323">
      <w:bodyDiv w:val="1"/>
      <w:marLeft w:val="0"/>
      <w:marRight w:val="0"/>
      <w:marTop w:val="0"/>
      <w:marBottom w:val="0"/>
      <w:divBdr>
        <w:top w:val="none" w:sz="0" w:space="0" w:color="auto"/>
        <w:left w:val="none" w:sz="0" w:space="0" w:color="auto"/>
        <w:bottom w:val="none" w:sz="0" w:space="0" w:color="auto"/>
        <w:right w:val="none" w:sz="0" w:space="0" w:color="auto"/>
      </w:divBdr>
    </w:div>
    <w:div w:id="1267426938">
      <w:bodyDiv w:val="1"/>
      <w:marLeft w:val="0"/>
      <w:marRight w:val="0"/>
      <w:marTop w:val="0"/>
      <w:marBottom w:val="0"/>
      <w:divBdr>
        <w:top w:val="none" w:sz="0" w:space="0" w:color="auto"/>
        <w:left w:val="none" w:sz="0" w:space="0" w:color="auto"/>
        <w:bottom w:val="none" w:sz="0" w:space="0" w:color="auto"/>
        <w:right w:val="none" w:sz="0" w:space="0" w:color="auto"/>
      </w:divBdr>
    </w:div>
    <w:div w:id="1304652746">
      <w:bodyDiv w:val="1"/>
      <w:marLeft w:val="0"/>
      <w:marRight w:val="0"/>
      <w:marTop w:val="0"/>
      <w:marBottom w:val="0"/>
      <w:divBdr>
        <w:top w:val="none" w:sz="0" w:space="0" w:color="auto"/>
        <w:left w:val="none" w:sz="0" w:space="0" w:color="auto"/>
        <w:bottom w:val="none" w:sz="0" w:space="0" w:color="auto"/>
        <w:right w:val="none" w:sz="0" w:space="0" w:color="auto"/>
      </w:divBdr>
    </w:div>
    <w:div w:id="1312104269">
      <w:bodyDiv w:val="1"/>
      <w:marLeft w:val="0"/>
      <w:marRight w:val="0"/>
      <w:marTop w:val="0"/>
      <w:marBottom w:val="0"/>
      <w:divBdr>
        <w:top w:val="none" w:sz="0" w:space="0" w:color="auto"/>
        <w:left w:val="none" w:sz="0" w:space="0" w:color="auto"/>
        <w:bottom w:val="none" w:sz="0" w:space="0" w:color="auto"/>
        <w:right w:val="none" w:sz="0" w:space="0" w:color="auto"/>
      </w:divBdr>
    </w:div>
    <w:div w:id="1312324366">
      <w:bodyDiv w:val="1"/>
      <w:marLeft w:val="0"/>
      <w:marRight w:val="0"/>
      <w:marTop w:val="0"/>
      <w:marBottom w:val="0"/>
      <w:divBdr>
        <w:top w:val="none" w:sz="0" w:space="0" w:color="auto"/>
        <w:left w:val="none" w:sz="0" w:space="0" w:color="auto"/>
        <w:bottom w:val="none" w:sz="0" w:space="0" w:color="auto"/>
        <w:right w:val="none" w:sz="0" w:space="0" w:color="auto"/>
      </w:divBdr>
    </w:div>
    <w:div w:id="1425345980">
      <w:bodyDiv w:val="1"/>
      <w:marLeft w:val="0"/>
      <w:marRight w:val="0"/>
      <w:marTop w:val="0"/>
      <w:marBottom w:val="0"/>
      <w:divBdr>
        <w:top w:val="none" w:sz="0" w:space="0" w:color="auto"/>
        <w:left w:val="none" w:sz="0" w:space="0" w:color="auto"/>
        <w:bottom w:val="none" w:sz="0" w:space="0" w:color="auto"/>
        <w:right w:val="none" w:sz="0" w:space="0" w:color="auto"/>
      </w:divBdr>
    </w:div>
    <w:div w:id="1511137077">
      <w:bodyDiv w:val="1"/>
      <w:marLeft w:val="0"/>
      <w:marRight w:val="0"/>
      <w:marTop w:val="0"/>
      <w:marBottom w:val="0"/>
      <w:divBdr>
        <w:top w:val="none" w:sz="0" w:space="0" w:color="auto"/>
        <w:left w:val="none" w:sz="0" w:space="0" w:color="auto"/>
        <w:bottom w:val="none" w:sz="0" w:space="0" w:color="auto"/>
        <w:right w:val="none" w:sz="0" w:space="0" w:color="auto"/>
      </w:divBdr>
    </w:div>
    <w:div w:id="1551724374">
      <w:bodyDiv w:val="1"/>
      <w:marLeft w:val="0"/>
      <w:marRight w:val="0"/>
      <w:marTop w:val="0"/>
      <w:marBottom w:val="0"/>
      <w:divBdr>
        <w:top w:val="none" w:sz="0" w:space="0" w:color="auto"/>
        <w:left w:val="none" w:sz="0" w:space="0" w:color="auto"/>
        <w:bottom w:val="none" w:sz="0" w:space="0" w:color="auto"/>
        <w:right w:val="none" w:sz="0" w:space="0" w:color="auto"/>
      </w:divBdr>
    </w:div>
    <w:div w:id="1584146992">
      <w:bodyDiv w:val="1"/>
      <w:marLeft w:val="0"/>
      <w:marRight w:val="0"/>
      <w:marTop w:val="0"/>
      <w:marBottom w:val="0"/>
      <w:divBdr>
        <w:top w:val="none" w:sz="0" w:space="0" w:color="auto"/>
        <w:left w:val="none" w:sz="0" w:space="0" w:color="auto"/>
        <w:bottom w:val="none" w:sz="0" w:space="0" w:color="auto"/>
        <w:right w:val="none" w:sz="0" w:space="0" w:color="auto"/>
      </w:divBdr>
    </w:div>
    <w:div w:id="1635983656">
      <w:bodyDiv w:val="1"/>
      <w:marLeft w:val="0"/>
      <w:marRight w:val="0"/>
      <w:marTop w:val="0"/>
      <w:marBottom w:val="0"/>
      <w:divBdr>
        <w:top w:val="none" w:sz="0" w:space="0" w:color="auto"/>
        <w:left w:val="none" w:sz="0" w:space="0" w:color="auto"/>
        <w:bottom w:val="none" w:sz="0" w:space="0" w:color="auto"/>
        <w:right w:val="none" w:sz="0" w:space="0" w:color="auto"/>
      </w:divBdr>
    </w:div>
    <w:div w:id="1881236294">
      <w:bodyDiv w:val="1"/>
      <w:marLeft w:val="0"/>
      <w:marRight w:val="0"/>
      <w:marTop w:val="0"/>
      <w:marBottom w:val="0"/>
      <w:divBdr>
        <w:top w:val="none" w:sz="0" w:space="0" w:color="auto"/>
        <w:left w:val="none" w:sz="0" w:space="0" w:color="auto"/>
        <w:bottom w:val="none" w:sz="0" w:space="0" w:color="auto"/>
        <w:right w:val="none" w:sz="0" w:space="0" w:color="auto"/>
      </w:divBdr>
    </w:div>
    <w:div w:id="1919091752">
      <w:bodyDiv w:val="1"/>
      <w:marLeft w:val="0"/>
      <w:marRight w:val="0"/>
      <w:marTop w:val="0"/>
      <w:marBottom w:val="0"/>
      <w:divBdr>
        <w:top w:val="none" w:sz="0" w:space="0" w:color="auto"/>
        <w:left w:val="none" w:sz="0" w:space="0" w:color="auto"/>
        <w:bottom w:val="none" w:sz="0" w:space="0" w:color="auto"/>
        <w:right w:val="none" w:sz="0" w:space="0" w:color="auto"/>
      </w:divBdr>
    </w:div>
    <w:div w:id="2017809418">
      <w:bodyDiv w:val="1"/>
      <w:marLeft w:val="0"/>
      <w:marRight w:val="0"/>
      <w:marTop w:val="0"/>
      <w:marBottom w:val="0"/>
      <w:divBdr>
        <w:top w:val="none" w:sz="0" w:space="0" w:color="auto"/>
        <w:left w:val="none" w:sz="0" w:space="0" w:color="auto"/>
        <w:bottom w:val="none" w:sz="0" w:space="0" w:color="auto"/>
        <w:right w:val="none" w:sz="0" w:space="0" w:color="auto"/>
      </w:divBdr>
    </w:div>
    <w:div w:id="2018146721">
      <w:bodyDiv w:val="1"/>
      <w:marLeft w:val="0"/>
      <w:marRight w:val="0"/>
      <w:marTop w:val="0"/>
      <w:marBottom w:val="0"/>
      <w:divBdr>
        <w:top w:val="none" w:sz="0" w:space="0" w:color="auto"/>
        <w:left w:val="none" w:sz="0" w:space="0" w:color="auto"/>
        <w:bottom w:val="none" w:sz="0" w:space="0" w:color="auto"/>
        <w:right w:val="none" w:sz="0" w:space="0" w:color="auto"/>
      </w:divBdr>
    </w:div>
    <w:div w:id="2103599468">
      <w:bodyDiv w:val="1"/>
      <w:marLeft w:val="0"/>
      <w:marRight w:val="0"/>
      <w:marTop w:val="0"/>
      <w:marBottom w:val="0"/>
      <w:divBdr>
        <w:top w:val="none" w:sz="0" w:space="0" w:color="auto"/>
        <w:left w:val="none" w:sz="0" w:space="0" w:color="auto"/>
        <w:bottom w:val="none" w:sz="0" w:space="0" w:color="auto"/>
        <w:right w:val="none" w:sz="0" w:space="0" w:color="auto"/>
      </w:divBdr>
    </w:div>
    <w:div w:id="212680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CFFCF-B73F-4D72-A828-5CCD0BBC3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Lewis-Edwards (1808182)</dc:creator>
  <cp:keywords/>
  <dc:description/>
  <cp:lastModifiedBy>LEW20857663 (Kian Lewis-Edwards)</cp:lastModifiedBy>
  <cp:revision>3</cp:revision>
  <dcterms:created xsi:type="dcterms:W3CDTF">2025-05-10T21:45:00Z</dcterms:created>
  <dcterms:modified xsi:type="dcterms:W3CDTF">2025-05-10T21:54:00Z</dcterms:modified>
</cp:coreProperties>
</file>