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7A472" w14:textId="66FDB19F" w:rsidR="00AB60BB" w:rsidRDefault="004331CC" w:rsidP="008F0586">
      <w:r>
        <w:t>Cover page</w:t>
      </w:r>
    </w:p>
    <w:p w14:paraId="227A46AD" w14:textId="178203D6" w:rsidR="004331CC" w:rsidRDefault="004331CC" w:rsidP="008F0586">
      <w:r>
        <w:t>Paraphrasing task</w:t>
      </w:r>
    </w:p>
    <w:p w14:paraId="3086D420" w14:textId="199CF807" w:rsidR="004331CC" w:rsidRDefault="004331CC" w:rsidP="008F0586">
      <w:r>
        <w:t xml:space="preserve">Infograph </w:t>
      </w:r>
    </w:p>
    <w:p w14:paraId="04BFDD01" w14:textId="571EA755" w:rsidR="004331CC" w:rsidRDefault="004331CC" w:rsidP="008F0586">
      <w:r>
        <w:t xml:space="preserve">Essay plan </w:t>
      </w:r>
    </w:p>
    <w:p w14:paraId="64165EDB" w14:textId="20CEAB5F" w:rsidR="004331CC" w:rsidRDefault="004331CC" w:rsidP="008F0586">
      <w:r>
        <w:t>Library searches</w:t>
      </w:r>
    </w:p>
    <w:p w14:paraId="5F601374" w14:textId="24CB627C" w:rsidR="004331CC" w:rsidRDefault="004331CC" w:rsidP="008F0586">
      <w:r>
        <w:t>Summary of library searches</w:t>
      </w:r>
    </w:p>
    <w:p w14:paraId="4490F0D5" w14:textId="0EA4AC06" w:rsidR="004331CC" w:rsidRDefault="004331CC" w:rsidP="008F0586">
      <w:r>
        <w:t>Reference list</w:t>
      </w:r>
    </w:p>
    <w:p w14:paraId="58FFAC1E" w14:textId="77777777" w:rsidR="004331CC" w:rsidRDefault="004331CC" w:rsidP="008F0586"/>
    <w:p w14:paraId="7BFAD46A" w14:textId="77777777" w:rsidR="004331CC" w:rsidRDefault="004331CC" w:rsidP="008F0586"/>
    <w:p w14:paraId="6D764A97" w14:textId="77777777" w:rsidR="004331CC" w:rsidRDefault="004331CC" w:rsidP="008F0586"/>
    <w:p w14:paraId="3B8E5D76" w14:textId="77777777" w:rsidR="004331CC" w:rsidRDefault="004331CC" w:rsidP="008F0586"/>
    <w:p w14:paraId="3C3BB14F" w14:textId="77777777" w:rsidR="004331CC" w:rsidRDefault="004331CC" w:rsidP="008F0586"/>
    <w:p w14:paraId="06E17E89" w14:textId="77777777" w:rsidR="004331CC" w:rsidRDefault="004331CC" w:rsidP="008F0586"/>
    <w:p w14:paraId="48305D3B" w14:textId="77777777" w:rsidR="004331CC" w:rsidRDefault="004331CC" w:rsidP="008F0586"/>
    <w:p w14:paraId="70311D7A" w14:textId="77777777" w:rsidR="004331CC" w:rsidRDefault="004331CC" w:rsidP="008F0586"/>
    <w:p w14:paraId="160A2BA7" w14:textId="77777777" w:rsidR="004331CC" w:rsidRDefault="004331CC" w:rsidP="008F0586"/>
    <w:p w14:paraId="751DDD9F" w14:textId="77777777" w:rsidR="004331CC" w:rsidRDefault="004331CC" w:rsidP="008F0586"/>
    <w:p w14:paraId="4FE7FF47" w14:textId="77777777" w:rsidR="004331CC" w:rsidRDefault="004331CC" w:rsidP="008F0586"/>
    <w:p w14:paraId="33836596" w14:textId="77777777" w:rsidR="004331CC" w:rsidRDefault="004331CC" w:rsidP="008F0586"/>
    <w:p w14:paraId="0333CA4A" w14:textId="77777777" w:rsidR="004331CC" w:rsidRDefault="004331CC" w:rsidP="008F0586"/>
    <w:p w14:paraId="6FF9BD6E" w14:textId="77777777" w:rsidR="004331CC" w:rsidRDefault="004331CC" w:rsidP="008F0586"/>
    <w:p w14:paraId="22F517D6" w14:textId="77777777" w:rsidR="004331CC" w:rsidRDefault="004331CC" w:rsidP="008F0586"/>
    <w:p w14:paraId="2EEC5FE7" w14:textId="77777777" w:rsidR="004331CC" w:rsidRDefault="004331CC" w:rsidP="008F0586"/>
    <w:p w14:paraId="3F9B2F5E" w14:textId="77777777" w:rsidR="004331CC" w:rsidRDefault="004331CC" w:rsidP="008F0586"/>
    <w:p w14:paraId="06A199DB" w14:textId="77777777" w:rsidR="004331CC" w:rsidRDefault="004331CC" w:rsidP="008F0586"/>
    <w:p w14:paraId="637C9BD9" w14:textId="77777777" w:rsidR="004331CC" w:rsidRDefault="004331CC" w:rsidP="008F0586"/>
    <w:p w14:paraId="7AA8F0C7" w14:textId="77777777" w:rsidR="004331CC" w:rsidRDefault="004331CC" w:rsidP="008F0586"/>
    <w:p w14:paraId="1CB7C7DF" w14:textId="2D8E285F" w:rsidR="004331CC" w:rsidRDefault="004331CC" w:rsidP="008F0586">
      <w:r>
        <w:t xml:space="preserve">                                                                  Jay Thomas </w:t>
      </w:r>
    </w:p>
    <w:p w14:paraId="407205A6" w14:textId="49F2CE56" w:rsidR="00AB60BB" w:rsidRDefault="00AB60BB"/>
    <w:p w14:paraId="55448ADA" w14:textId="77777777" w:rsidR="00AF0E0A" w:rsidRDefault="00AF0E0A" w:rsidP="008F0586"/>
    <w:p w14:paraId="49157FBB" w14:textId="7223F5BC" w:rsidR="00AF0E0A" w:rsidRDefault="00AF0E0A" w:rsidP="008F0586">
      <w:r>
        <w:t>Article summary.</w:t>
      </w:r>
    </w:p>
    <w:p w14:paraId="2E158EC5" w14:textId="0F8C96D0" w:rsidR="008F0586" w:rsidRDefault="00F34E7C" w:rsidP="008F0586">
      <w:r w:rsidRPr="00F34E7C">
        <w:t xml:space="preserve">This article examines the mental health issues that well-known athletes like Frank Bruno, Dame Kelly Holmes, Aaron Lennon, and Marcus </w:t>
      </w:r>
      <w:proofErr w:type="spellStart"/>
      <w:r w:rsidRPr="00F34E7C">
        <w:t>Trescothick</w:t>
      </w:r>
      <w:proofErr w:type="spellEnd"/>
      <w:r w:rsidRPr="00F34E7C">
        <w:t xml:space="preserve"> have dealt with. These athletes have publicly admitted to experiencing mental health problems either during or after their lucrative careers, despite their accomplishments in sports. The story challenges the idea of athletes' unwavering mental toughness by highlighting their susceptibility to issues including substance misuse, eating disorders, anxiety, and despair.</w:t>
      </w:r>
    </w:p>
    <w:p w14:paraId="768BD5F1" w14:textId="77777777" w:rsidR="004F7698" w:rsidRDefault="004F7698" w:rsidP="008F0586"/>
    <w:p w14:paraId="7E5D31CD" w14:textId="0F0AB59F" w:rsidR="005C1FB0" w:rsidRDefault="00831DC2" w:rsidP="008F0586">
      <w:r w:rsidRPr="00831DC2">
        <w:t>The study of mental health in professional sports illuminates the difficulties that arise in the rigorously controlled and demanding environments of preparation and competition. Athletes struggle with a lack of autonomy, disempowerment, and performance demands related to contracts, coach approval, and physical fitness. The essay focuses on identity foreclosure—the process by which athletes mould their sense of self within the context of their sport—and how setbacks—such as injury or retirement—can result in melancholy and psychological suffering.</w:t>
      </w:r>
    </w:p>
    <w:p w14:paraId="49D6FC92" w14:textId="77777777" w:rsidR="008F0586" w:rsidRDefault="008F0586" w:rsidP="008F0586"/>
    <w:p w14:paraId="55DB04EA" w14:textId="1677BEF2" w:rsidR="008F0586" w:rsidRDefault="00D56849" w:rsidP="008F0586">
      <w:r w:rsidRPr="00D56849">
        <w:t>Elite sports environments may promote unhealthy habits including drug usage, binge drinking, and obsessive weight management. The social perspective emphasises how athletes are under pressure to live up to fan expectations, act as role models, and deal with media attention. This toxic combination of environmental and societal factors makes athletes more susceptible to mental health problems.</w:t>
      </w:r>
    </w:p>
    <w:p w14:paraId="4A823471" w14:textId="77777777" w:rsidR="00EA472B" w:rsidRDefault="00EA472B" w:rsidP="008F0586"/>
    <w:p w14:paraId="718D1D1C" w14:textId="29F7CDA9" w:rsidR="000B5B5C" w:rsidRDefault="000B5B5C" w:rsidP="008F0586">
      <w:r w:rsidRPr="000B5B5C">
        <w:t>The study urges mental health professionals working in elite sports to comprehend this particular setting and modify interventions accordingly. It challenges the notion that because athletes are thought to possess higher mental attributes, they are less prone to mental illness. Although the Mental Health Charter for Sport and Recreation is acknowledged, it emphasises the need for a more thorough comprehension of mental health vulnerabilities at every level of an athlete's career.</w:t>
      </w:r>
    </w:p>
    <w:p w14:paraId="32D632FE" w14:textId="77777777" w:rsidR="008F0586" w:rsidRDefault="008F0586" w:rsidP="008F0586"/>
    <w:p w14:paraId="26D83FF4" w14:textId="77F35D5C" w:rsidR="001C1270" w:rsidRDefault="008F0586">
      <w:r>
        <w:t>.</w:t>
      </w:r>
      <w:r w:rsidR="005C16D5" w:rsidRPr="005C16D5">
        <w:t xml:space="preserve"> The study highlights the significance of keeping an eye on both physical and mental health while examining developments in elite sports, especially at crucial developmental stages. The conclusion promotes open communication within the elite </w:t>
      </w:r>
      <w:r w:rsidR="005C16D5" w:rsidRPr="005C16D5">
        <w:lastRenderedPageBreak/>
        <w:t>sports community, early detection of mental health difficulties, and addressing factors associated with mental health challenges in elite sports.</w:t>
      </w:r>
    </w:p>
    <w:p w14:paraId="6861038A" w14:textId="34022BDB" w:rsidR="00962AFC" w:rsidRDefault="00AE2475">
      <w:r>
        <w:rPr>
          <w:noProof/>
        </w:rPr>
        <w:lastRenderedPageBreak/>
        <w:drawing>
          <wp:anchor distT="0" distB="0" distL="114300" distR="114300" simplePos="0" relativeHeight="251659264" behindDoc="0" locked="0" layoutInCell="1" allowOverlap="1" wp14:anchorId="2F58DA60" wp14:editId="41AF76B7">
            <wp:simplePos x="0" y="0"/>
            <wp:positionH relativeFrom="column">
              <wp:posOffset>23963</wp:posOffset>
            </wp:positionH>
            <wp:positionV relativeFrom="paragraph">
              <wp:posOffset>334</wp:posOffset>
            </wp:positionV>
            <wp:extent cx="3545205" cy="8863330"/>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545205" cy="8863330"/>
                    </a:xfrm>
                    <a:prstGeom prst="rect">
                      <a:avLst/>
                    </a:prstGeom>
                  </pic:spPr>
                </pic:pic>
              </a:graphicData>
            </a:graphic>
          </wp:anchor>
        </w:drawing>
      </w:r>
    </w:p>
    <w:p w14:paraId="52593977" w14:textId="0F132C8C" w:rsidR="00962AFC" w:rsidRDefault="00776B13">
      <w:r>
        <w:lastRenderedPageBreak/>
        <w:t>Essay outline.</w:t>
      </w:r>
    </w:p>
    <w:p w14:paraId="2E6C6191" w14:textId="77777777" w:rsidR="00B065A4" w:rsidRDefault="00B065A4"/>
    <w:p w14:paraId="6E9CC3C7" w14:textId="3D9A1B34" w:rsidR="00B065A4" w:rsidRDefault="005E6A51">
      <w:r>
        <w:t xml:space="preserve">5 minutes vlog of </w:t>
      </w:r>
      <w:r w:rsidR="004F7382">
        <w:t>what criminology is</w:t>
      </w:r>
    </w:p>
    <w:p w14:paraId="478D6588" w14:textId="77777777" w:rsidR="004F7382" w:rsidRDefault="004F7382"/>
    <w:p w14:paraId="2B4BC24A" w14:textId="5B4C9BF0" w:rsidR="004F7382" w:rsidRDefault="004F7382">
      <w:r>
        <w:t xml:space="preserve">Introduced </w:t>
      </w:r>
    </w:p>
    <w:p w14:paraId="20867A23" w14:textId="02CFC74E" w:rsidR="004F7382" w:rsidRDefault="007258EA" w:rsidP="004F7382">
      <w:pPr>
        <w:pStyle w:val="ListParagraph"/>
        <w:numPr>
          <w:ilvl w:val="0"/>
          <w:numId w:val="1"/>
        </w:numPr>
      </w:pPr>
      <w:r>
        <w:t xml:space="preserve">What is the definition of criminology </w:t>
      </w:r>
    </w:p>
    <w:p w14:paraId="24CC1C2C" w14:textId="704012AB" w:rsidR="00810BF9" w:rsidRDefault="00654FEA" w:rsidP="00654FEA">
      <w:pPr>
        <w:pStyle w:val="ListParagraph"/>
        <w:numPr>
          <w:ilvl w:val="0"/>
          <w:numId w:val="1"/>
        </w:numPr>
      </w:pPr>
      <w:r>
        <w:t xml:space="preserve">Purpose of the video </w:t>
      </w:r>
      <w:r w:rsidR="00E17408">
        <w:t>exp</w:t>
      </w:r>
      <w:r w:rsidR="00164A1C">
        <w:t>loration</w:t>
      </w:r>
    </w:p>
    <w:p w14:paraId="11A4A1E3" w14:textId="2C4FE330" w:rsidR="00164A1C" w:rsidRDefault="00164A1C" w:rsidP="00654FEA">
      <w:pPr>
        <w:pStyle w:val="ListParagraph"/>
        <w:numPr>
          <w:ilvl w:val="0"/>
          <w:numId w:val="1"/>
        </w:numPr>
      </w:pPr>
      <w:r>
        <w:t xml:space="preserve">Brief overview of key concepts to be covered </w:t>
      </w:r>
    </w:p>
    <w:p w14:paraId="091E9FD6" w14:textId="77777777" w:rsidR="00164A1C" w:rsidRDefault="00164A1C" w:rsidP="00164A1C">
      <w:pPr>
        <w:pStyle w:val="ListParagraph"/>
      </w:pPr>
    </w:p>
    <w:p w14:paraId="05F61328" w14:textId="2E75037F" w:rsidR="00164A1C" w:rsidRDefault="00C30C07" w:rsidP="00164A1C">
      <w:pPr>
        <w:pStyle w:val="ListParagraph"/>
      </w:pPr>
      <w:r>
        <w:t xml:space="preserve">II. Historical context </w:t>
      </w:r>
    </w:p>
    <w:p w14:paraId="7847DBD1" w14:textId="575E0709" w:rsidR="00C30C07" w:rsidRDefault="00C30C07" w:rsidP="00C30C07">
      <w:pPr>
        <w:pStyle w:val="ListParagraph"/>
        <w:numPr>
          <w:ilvl w:val="0"/>
          <w:numId w:val="2"/>
        </w:numPr>
      </w:pPr>
      <w:r>
        <w:t xml:space="preserve">Origins of criminology </w:t>
      </w:r>
    </w:p>
    <w:p w14:paraId="47349092" w14:textId="7D0FEDF5" w:rsidR="00C30C07" w:rsidRDefault="00C30C07" w:rsidP="00C30C07">
      <w:pPr>
        <w:pStyle w:val="ListParagraph"/>
        <w:numPr>
          <w:ilvl w:val="0"/>
          <w:numId w:val="3"/>
        </w:numPr>
      </w:pPr>
      <w:r>
        <w:t>Classical criminology</w:t>
      </w:r>
    </w:p>
    <w:p w14:paraId="218F2C9C" w14:textId="4467AEAF" w:rsidR="00C30C07" w:rsidRDefault="00C30C07" w:rsidP="00C30C07">
      <w:pPr>
        <w:pStyle w:val="ListParagraph"/>
        <w:numPr>
          <w:ilvl w:val="0"/>
          <w:numId w:val="3"/>
        </w:numPr>
      </w:pPr>
      <w:r>
        <w:t xml:space="preserve">Positivism criminology </w:t>
      </w:r>
    </w:p>
    <w:p w14:paraId="575D406C" w14:textId="1248B3B1" w:rsidR="00C30C07" w:rsidRDefault="00EB662D" w:rsidP="00C30C07">
      <w:pPr>
        <w:pStyle w:val="ListParagraph"/>
        <w:numPr>
          <w:ilvl w:val="0"/>
          <w:numId w:val="2"/>
        </w:numPr>
      </w:pPr>
      <w:r>
        <w:t xml:space="preserve">Milestones and key figures in the development </w:t>
      </w:r>
      <w:r w:rsidR="0098567F">
        <w:t>of criminological thought</w:t>
      </w:r>
    </w:p>
    <w:p w14:paraId="60EAAF24" w14:textId="22368142" w:rsidR="0098567F" w:rsidRDefault="0098567F" w:rsidP="0098567F">
      <w:pPr>
        <w:pStyle w:val="ListParagraph"/>
        <w:numPr>
          <w:ilvl w:val="0"/>
          <w:numId w:val="4"/>
        </w:numPr>
      </w:pPr>
      <w:r>
        <w:t xml:space="preserve">Caesarean Beccaria </w:t>
      </w:r>
    </w:p>
    <w:p w14:paraId="2E3F054D" w14:textId="573DB45F" w:rsidR="009C4DB0" w:rsidRDefault="009C4DB0" w:rsidP="0098567F">
      <w:pPr>
        <w:pStyle w:val="ListParagraph"/>
        <w:numPr>
          <w:ilvl w:val="0"/>
          <w:numId w:val="4"/>
        </w:numPr>
      </w:pPr>
      <w:r>
        <w:t xml:space="preserve">Emile Durkheim </w:t>
      </w:r>
    </w:p>
    <w:p w14:paraId="50AF7119" w14:textId="0A677C86" w:rsidR="00F12595" w:rsidRDefault="00F12595" w:rsidP="00F12595">
      <w:pPr>
        <w:ind w:left="1080"/>
      </w:pPr>
      <w:r>
        <w:t xml:space="preserve">III. core concepts in criminology </w:t>
      </w:r>
    </w:p>
    <w:p w14:paraId="08EC6E5A" w14:textId="7F952A22" w:rsidR="005D7454" w:rsidRDefault="00F12595" w:rsidP="005D7454">
      <w:pPr>
        <w:pStyle w:val="ListParagraph"/>
        <w:numPr>
          <w:ilvl w:val="0"/>
          <w:numId w:val="5"/>
        </w:numPr>
      </w:pPr>
      <w:r>
        <w:t xml:space="preserve">Crime and criminal behaviour </w:t>
      </w:r>
    </w:p>
    <w:p w14:paraId="44813305" w14:textId="10F176DD" w:rsidR="005D7454" w:rsidRDefault="005D7454" w:rsidP="005D7454">
      <w:pPr>
        <w:pStyle w:val="ListParagraph"/>
        <w:numPr>
          <w:ilvl w:val="0"/>
          <w:numId w:val="7"/>
        </w:numPr>
      </w:pPr>
      <w:r>
        <w:t>Definition and classification of crime</w:t>
      </w:r>
    </w:p>
    <w:p w14:paraId="65742765" w14:textId="11F57A64" w:rsidR="005D7454" w:rsidRDefault="005D7454" w:rsidP="005D7454">
      <w:pPr>
        <w:pStyle w:val="ListParagraph"/>
        <w:numPr>
          <w:ilvl w:val="0"/>
          <w:numId w:val="7"/>
        </w:numPr>
      </w:pPr>
      <w:r>
        <w:t xml:space="preserve">Understanding </w:t>
      </w:r>
      <w:r w:rsidR="00023EC7">
        <w:t xml:space="preserve">the causes of criminal behaviour </w:t>
      </w:r>
    </w:p>
    <w:p w14:paraId="7A5F16F5" w14:textId="6810EFA3" w:rsidR="00023EC7" w:rsidRDefault="00023EC7" w:rsidP="00023EC7">
      <w:pPr>
        <w:pStyle w:val="ListParagraph"/>
        <w:numPr>
          <w:ilvl w:val="0"/>
          <w:numId w:val="5"/>
        </w:numPr>
      </w:pPr>
      <w:r>
        <w:t xml:space="preserve">Theories of crime </w:t>
      </w:r>
    </w:p>
    <w:p w14:paraId="0A54D50F" w14:textId="5D85FA72" w:rsidR="00023EC7" w:rsidRDefault="00D32BA8" w:rsidP="00023EC7">
      <w:pPr>
        <w:pStyle w:val="ListParagraph"/>
        <w:numPr>
          <w:ilvl w:val="0"/>
          <w:numId w:val="8"/>
        </w:numPr>
      </w:pPr>
      <w:r>
        <w:t xml:space="preserve">Classical theories </w:t>
      </w:r>
    </w:p>
    <w:p w14:paraId="44AC66DA" w14:textId="4CAE0D1E" w:rsidR="00D32BA8" w:rsidRDefault="00D32BA8" w:rsidP="00023EC7">
      <w:pPr>
        <w:pStyle w:val="ListParagraph"/>
        <w:numPr>
          <w:ilvl w:val="0"/>
          <w:numId w:val="8"/>
        </w:numPr>
      </w:pPr>
      <w:r>
        <w:t xml:space="preserve">Biological, psychological, and sociological perspectives </w:t>
      </w:r>
    </w:p>
    <w:p w14:paraId="798D4F5D" w14:textId="4BEC5DD5" w:rsidR="00D32BA8" w:rsidRDefault="00D32BA8" w:rsidP="00D32BA8">
      <w:pPr>
        <w:pStyle w:val="ListParagraph"/>
        <w:ind w:left="1800"/>
      </w:pPr>
      <w:r>
        <w:t xml:space="preserve">IV.  Fields and </w:t>
      </w:r>
      <w:r w:rsidR="00052588">
        <w:t xml:space="preserve">specialisation </w:t>
      </w:r>
    </w:p>
    <w:p w14:paraId="70D93F4F" w14:textId="4DC41D0C" w:rsidR="00E005C2" w:rsidRDefault="00052588" w:rsidP="00E005C2">
      <w:pPr>
        <w:pStyle w:val="ListParagraph"/>
        <w:numPr>
          <w:ilvl w:val="0"/>
          <w:numId w:val="9"/>
        </w:numPr>
      </w:pPr>
      <w:r>
        <w:t xml:space="preserve">Criminal justice </w:t>
      </w:r>
      <w:r w:rsidR="00E005C2">
        <w:t xml:space="preserve">system </w:t>
      </w:r>
    </w:p>
    <w:p w14:paraId="17464B03" w14:textId="0ED6852D" w:rsidR="00E005C2" w:rsidRDefault="00E005C2" w:rsidP="00E005C2">
      <w:pPr>
        <w:pStyle w:val="ListParagraph"/>
        <w:numPr>
          <w:ilvl w:val="0"/>
          <w:numId w:val="11"/>
        </w:numPr>
      </w:pPr>
      <w:r>
        <w:t xml:space="preserve">Policing </w:t>
      </w:r>
    </w:p>
    <w:p w14:paraId="159C2A96" w14:textId="432AEBF1" w:rsidR="00E005C2" w:rsidRDefault="00E005C2" w:rsidP="00E005C2">
      <w:pPr>
        <w:pStyle w:val="ListParagraph"/>
        <w:numPr>
          <w:ilvl w:val="0"/>
          <w:numId w:val="11"/>
        </w:numPr>
      </w:pPr>
      <w:r>
        <w:t>Courts</w:t>
      </w:r>
    </w:p>
    <w:p w14:paraId="044D8EA6" w14:textId="3C69923F" w:rsidR="00E005C2" w:rsidRDefault="00E005C2" w:rsidP="00E005C2">
      <w:pPr>
        <w:pStyle w:val="ListParagraph"/>
        <w:numPr>
          <w:ilvl w:val="0"/>
          <w:numId w:val="11"/>
        </w:numPr>
      </w:pPr>
      <w:r>
        <w:t>Corrections</w:t>
      </w:r>
    </w:p>
    <w:p w14:paraId="3A3832D7" w14:textId="21D3F90D" w:rsidR="00DD3378" w:rsidRDefault="00DD3378" w:rsidP="00DD3378">
      <w:pPr>
        <w:pStyle w:val="ListParagraph"/>
        <w:numPr>
          <w:ilvl w:val="0"/>
          <w:numId w:val="9"/>
        </w:numPr>
      </w:pPr>
      <w:r>
        <w:t>Criminological research</w:t>
      </w:r>
    </w:p>
    <w:p w14:paraId="76252D75" w14:textId="70917A4A" w:rsidR="00DD3378" w:rsidRDefault="00DD3378" w:rsidP="00DD3378">
      <w:pPr>
        <w:pStyle w:val="ListParagraph"/>
        <w:numPr>
          <w:ilvl w:val="0"/>
          <w:numId w:val="12"/>
        </w:numPr>
      </w:pPr>
      <w:r>
        <w:t xml:space="preserve">Methods and approaches </w:t>
      </w:r>
    </w:p>
    <w:p w14:paraId="7C53334F" w14:textId="011641A6" w:rsidR="007C3BA9" w:rsidRDefault="00DD3378" w:rsidP="007C3BA9">
      <w:pPr>
        <w:pStyle w:val="ListParagraph"/>
        <w:numPr>
          <w:ilvl w:val="0"/>
          <w:numId w:val="12"/>
        </w:numPr>
      </w:pPr>
      <w:r>
        <w:t xml:space="preserve">Contributes </w:t>
      </w:r>
      <w:r w:rsidR="007C3BA9">
        <w:t>to policy and practice</w:t>
      </w:r>
    </w:p>
    <w:p w14:paraId="512AD093" w14:textId="77777777" w:rsidR="007C3BA9" w:rsidRDefault="007C3BA9" w:rsidP="007C3BA9">
      <w:pPr>
        <w:pStyle w:val="ListParagraph"/>
        <w:ind w:left="2520"/>
      </w:pPr>
    </w:p>
    <w:p w14:paraId="28F958D8" w14:textId="437C5F40" w:rsidR="007C3BA9" w:rsidRDefault="007C3BA9" w:rsidP="007C3BA9">
      <w:pPr>
        <w:pStyle w:val="ListParagraph"/>
        <w:ind w:left="2520"/>
      </w:pPr>
      <w:r>
        <w:t xml:space="preserve">V. Contemporary issues in criminology </w:t>
      </w:r>
    </w:p>
    <w:p w14:paraId="054B9C28" w14:textId="2B8D274B" w:rsidR="007C3BA9" w:rsidRDefault="007C3BA9" w:rsidP="007C3BA9">
      <w:pPr>
        <w:pStyle w:val="ListParagraph"/>
        <w:ind w:left="2520"/>
      </w:pPr>
      <w:r>
        <w:t>A. Cybercrime</w:t>
      </w:r>
    </w:p>
    <w:p w14:paraId="045254C4" w14:textId="176580A3" w:rsidR="007C3BA9" w:rsidRDefault="007C3BA9" w:rsidP="007C3BA9">
      <w:pPr>
        <w:pStyle w:val="ListParagraph"/>
        <w:ind w:left="2520"/>
      </w:pPr>
      <w:r>
        <w:t xml:space="preserve">1. Definition and impact </w:t>
      </w:r>
    </w:p>
    <w:p w14:paraId="47CC4106" w14:textId="236C8B9E" w:rsidR="007C3BA9" w:rsidRDefault="007C3BA9" w:rsidP="007C3BA9">
      <w:pPr>
        <w:pStyle w:val="ListParagraph"/>
        <w:ind w:left="2520"/>
      </w:pPr>
      <w:r>
        <w:t>2.</w:t>
      </w:r>
      <w:r w:rsidR="00B210CB">
        <w:t xml:space="preserve">challenges in addressing cyber criminal behaviour </w:t>
      </w:r>
    </w:p>
    <w:p w14:paraId="5E1FCEC9" w14:textId="1596CCDB" w:rsidR="00294817" w:rsidRDefault="00B210CB" w:rsidP="00294817">
      <w:pPr>
        <w:pStyle w:val="ListParagraph"/>
        <w:ind w:left="2520"/>
      </w:pPr>
      <w:r>
        <w:t xml:space="preserve"> B. Terrorism and tra</w:t>
      </w:r>
      <w:r w:rsidR="00294817">
        <w:t>nsnational crime</w:t>
      </w:r>
    </w:p>
    <w:p w14:paraId="379FB038" w14:textId="5CC2C88A" w:rsidR="00294817" w:rsidRDefault="00294817" w:rsidP="00294817">
      <w:pPr>
        <w:pStyle w:val="ListParagraph"/>
        <w:ind w:left="2520"/>
      </w:pPr>
      <w:r>
        <w:lastRenderedPageBreak/>
        <w:t xml:space="preserve">1. Global perspectives on crime </w:t>
      </w:r>
    </w:p>
    <w:p w14:paraId="4A8E3A4D" w14:textId="50060A57" w:rsidR="00294817" w:rsidRDefault="00294817" w:rsidP="00294817">
      <w:pPr>
        <w:pStyle w:val="ListParagraph"/>
        <w:ind w:left="2520"/>
      </w:pPr>
      <w:r>
        <w:t xml:space="preserve">2. Role of criminology in addressing global criminal challenges </w:t>
      </w:r>
    </w:p>
    <w:p w14:paraId="32E1DCFF" w14:textId="47F07FF0" w:rsidR="00983422" w:rsidRDefault="00983422" w:rsidP="00294817">
      <w:pPr>
        <w:pStyle w:val="ListParagraph"/>
        <w:ind w:left="2520"/>
      </w:pPr>
      <w:r>
        <w:t>VI.</w:t>
      </w:r>
    </w:p>
    <w:p w14:paraId="06499800" w14:textId="62043EC2" w:rsidR="00983422" w:rsidRDefault="00983422" w:rsidP="00983422">
      <w:pPr>
        <w:pStyle w:val="ListParagraph"/>
        <w:numPr>
          <w:ilvl w:val="0"/>
          <w:numId w:val="13"/>
        </w:numPr>
      </w:pPr>
      <w:r>
        <w:t xml:space="preserve">Crime prevention strategies </w:t>
      </w:r>
    </w:p>
    <w:p w14:paraId="0E75DC92" w14:textId="6C3C658B" w:rsidR="00983422" w:rsidRDefault="00983422" w:rsidP="00983422">
      <w:pPr>
        <w:pStyle w:val="ListParagraph"/>
        <w:numPr>
          <w:ilvl w:val="0"/>
          <w:numId w:val="13"/>
        </w:numPr>
      </w:pPr>
      <w:r>
        <w:t xml:space="preserve">Rehabilitation </w:t>
      </w:r>
      <w:r w:rsidR="008F51FA">
        <w:t>and reintegration efforts</w:t>
      </w:r>
    </w:p>
    <w:p w14:paraId="65AA1B05" w14:textId="02128E05" w:rsidR="008F51FA" w:rsidRDefault="008F51FA" w:rsidP="008F51FA">
      <w:pPr>
        <w:pStyle w:val="ListParagraph"/>
        <w:ind w:left="2880"/>
      </w:pPr>
      <w:r>
        <w:t xml:space="preserve">VII. Conclusion </w:t>
      </w:r>
    </w:p>
    <w:p w14:paraId="30DF31AB" w14:textId="6F56A072" w:rsidR="008F51FA" w:rsidRDefault="008F51FA" w:rsidP="008F51FA">
      <w:pPr>
        <w:pStyle w:val="ListParagraph"/>
        <w:numPr>
          <w:ilvl w:val="0"/>
          <w:numId w:val="14"/>
        </w:numPr>
      </w:pPr>
      <w:r>
        <w:t>Recap of key points covered in the video</w:t>
      </w:r>
    </w:p>
    <w:p w14:paraId="27ECC742" w14:textId="111C2117" w:rsidR="008F51FA" w:rsidRDefault="001E043B" w:rsidP="008F51FA">
      <w:pPr>
        <w:pStyle w:val="ListParagraph"/>
        <w:numPr>
          <w:ilvl w:val="0"/>
          <w:numId w:val="14"/>
        </w:numPr>
      </w:pPr>
      <w:r>
        <w:rPr>
          <w:noProof/>
        </w:rPr>
        <w:drawing>
          <wp:anchor distT="0" distB="0" distL="114300" distR="114300" simplePos="0" relativeHeight="251660288" behindDoc="0" locked="0" layoutInCell="1" allowOverlap="1" wp14:anchorId="41C15248" wp14:editId="7F2E320A">
            <wp:simplePos x="0" y="0"/>
            <wp:positionH relativeFrom="column">
              <wp:posOffset>-182880</wp:posOffset>
            </wp:positionH>
            <wp:positionV relativeFrom="paragraph">
              <wp:posOffset>699135</wp:posOffset>
            </wp:positionV>
            <wp:extent cx="5731510" cy="42989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r w:rsidR="00E247F7">
        <w:t xml:space="preserve">Encouragement for further exploration into the fields of criminology </w:t>
      </w:r>
    </w:p>
    <w:p w14:paraId="2EC42433" w14:textId="006B12C8" w:rsidR="00776B13" w:rsidRDefault="00776B13"/>
    <w:p w14:paraId="480DCDC2" w14:textId="139D358D" w:rsidR="00962AFC" w:rsidRDefault="00962AFC"/>
    <w:p w14:paraId="19679C26" w14:textId="48DF5D31" w:rsidR="00E27E17" w:rsidRDefault="000A1F8B">
      <w:r>
        <w:rPr>
          <w:noProof/>
        </w:rPr>
        <w:lastRenderedPageBreak/>
        <w:drawing>
          <wp:anchor distT="0" distB="0" distL="114300" distR="114300" simplePos="0" relativeHeight="251661312" behindDoc="0" locked="0" layoutInCell="1" allowOverlap="1" wp14:anchorId="3C06EBE1" wp14:editId="3403D27A">
            <wp:simplePos x="0" y="0"/>
            <wp:positionH relativeFrom="column">
              <wp:posOffset>0</wp:posOffset>
            </wp:positionH>
            <wp:positionV relativeFrom="paragraph">
              <wp:posOffset>315595</wp:posOffset>
            </wp:positionV>
            <wp:extent cx="5731510" cy="42989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52A94DB9" w14:textId="77777777" w:rsidR="000A1F8B" w:rsidRDefault="000A1F8B"/>
    <w:p w14:paraId="5810C6C3" w14:textId="77777777" w:rsidR="000A1F8B" w:rsidRDefault="000A1F8B"/>
    <w:p w14:paraId="795B060B" w14:textId="27EE9ABE" w:rsidR="000A1F8B" w:rsidRDefault="00C04217">
      <w:r w:rsidRPr="00C04217">
        <w:t>The study of crime, its origins, repercussions, and social implications is known as criminology. It entails looking at trends in criminal behaviour, the criminal justice system, and preventative and control measures. The field of criminology has its roots in the late 1700s, when scholars such as Jeremy Bentham and Cesare Beccaria established the foundation for contemporary criminological theory. In order to comprehend and treat criminal behaviour, the field has developed over time, encompassing a variety of ideas from views that are biological, psychological, social, and classical.</w:t>
      </w:r>
    </w:p>
    <w:p w14:paraId="35C2EEC0" w14:textId="77777777" w:rsidR="00D8241D" w:rsidRDefault="00D8241D"/>
    <w:p w14:paraId="5800FAA4" w14:textId="77777777" w:rsidR="00D8241D" w:rsidRDefault="00D8241D"/>
    <w:p w14:paraId="5CA16465" w14:textId="77777777" w:rsidR="00D8241D" w:rsidRDefault="00D8241D"/>
    <w:p w14:paraId="1D2A75F2" w14:textId="77777777" w:rsidR="00D8241D" w:rsidRDefault="00D8241D"/>
    <w:p w14:paraId="4D236505" w14:textId="77777777" w:rsidR="00D8241D" w:rsidRDefault="00D8241D"/>
    <w:p w14:paraId="0494A4BA" w14:textId="77777777" w:rsidR="00D8241D" w:rsidRDefault="00D8241D"/>
    <w:p w14:paraId="307DC7FF" w14:textId="77777777" w:rsidR="00D8241D" w:rsidRDefault="00D8241D"/>
    <w:p w14:paraId="7975E074" w14:textId="5287C10B" w:rsidR="00D8241D" w:rsidRDefault="00D8241D">
      <w:r>
        <w:t>Reference list</w:t>
      </w:r>
    </w:p>
    <w:p w14:paraId="1DCE535A" w14:textId="77777777" w:rsidR="00D8241D" w:rsidRDefault="00D8241D"/>
    <w:p w14:paraId="01E277C9" w14:textId="047627B8" w:rsidR="00D8241D" w:rsidRDefault="00874634">
      <w:pPr>
        <w:rPr>
          <w:rFonts w:eastAsia="Times New Roman"/>
          <w:color w:val="000000"/>
          <w:shd w:val="clear" w:color="auto" w:fill="FFFFFF"/>
        </w:rPr>
      </w:pPr>
      <w:r>
        <w:rPr>
          <w:rFonts w:eastAsia="Times New Roman"/>
          <w:color w:val="000000"/>
          <w:shd w:val="clear" w:color="auto" w:fill="FFFFFF"/>
        </w:rPr>
        <w:t>Martins, J. (2021, September 29).</w:t>
      </w:r>
      <w:r>
        <w:rPr>
          <w:rStyle w:val="apple-converted-space"/>
          <w:rFonts w:eastAsia="Times New Roman"/>
          <w:color w:val="000000"/>
          <w:shd w:val="clear" w:color="auto" w:fill="FFFFFF"/>
        </w:rPr>
        <w:t> </w:t>
      </w:r>
      <w:r>
        <w:rPr>
          <w:rFonts w:eastAsia="Times New Roman"/>
          <w:i/>
          <w:iCs/>
          <w:color w:val="000000"/>
          <w:bdr w:val="single" w:sz="2" w:space="0" w:color="E5E7EB" w:frame="1"/>
        </w:rPr>
        <w:t>Build your critical thinking skills in 7 steps (with examples)</w:t>
      </w:r>
      <w:r>
        <w:rPr>
          <w:rFonts w:eastAsia="Times New Roman"/>
          <w:color w:val="000000"/>
          <w:shd w:val="clear" w:color="auto" w:fill="FFFFFF"/>
        </w:rPr>
        <w:t xml:space="preserve">. Asana. </w:t>
      </w:r>
      <w:hyperlink r:id="rId10" w:history="1">
        <w:r w:rsidRPr="003256AD">
          <w:rPr>
            <w:rStyle w:val="Hyperlink"/>
            <w:rFonts w:eastAsia="Times New Roman"/>
            <w:shd w:val="clear" w:color="auto" w:fill="FFFFFF"/>
          </w:rPr>
          <w:t>https://asana.com/resources/critical-thinking-skills</w:t>
        </w:r>
      </w:hyperlink>
    </w:p>
    <w:p w14:paraId="7AD71455" w14:textId="77777777" w:rsidR="00874634" w:rsidRDefault="00874634"/>
    <w:sectPr w:rsidR="008746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1E2E7" w14:textId="77777777" w:rsidR="002F65BF" w:rsidRDefault="002F65BF" w:rsidP="00675269">
      <w:pPr>
        <w:spacing w:after="0" w:line="240" w:lineRule="auto"/>
      </w:pPr>
      <w:r>
        <w:separator/>
      </w:r>
    </w:p>
  </w:endnote>
  <w:endnote w:type="continuationSeparator" w:id="0">
    <w:p w14:paraId="1062FEFD" w14:textId="77777777" w:rsidR="002F65BF" w:rsidRDefault="002F65BF" w:rsidP="00675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15353" w14:textId="77777777" w:rsidR="002F65BF" w:rsidRDefault="002F65BF" w:rsidP="00675269">
      <w:pPr>
        <w:spacing w:after="0" w:line="240" w:lineRule="auto"/>
      </w:pPr>
      <w:r>
        <w:separator/>
      </w:r>
    </w:p>
  </w:footnote>
  <w:footnote w:type="continuationSeparator" w:id="0">
    <w:p w14:paraId="0B4CA37B" w14:textId="77777777" w:rsidR="002F65BF" w:rsidRDefault="002F65BF" w:rsidP="00675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D7E1C"/>
    <w:multiLevelType w:val="hybridMultilevel"/>
    <w:tmpl w:val="86668B44"/>
    <w:lvl w:ilvl="0" w:tplc="FFFFFFF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16F56CF9"/>
    <w:multiLevelType w:val="hybridMultilevel"/>
    <w:tmpl w:val="2D42C5E0"/>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 w15:restartNumberingAfterBreak="0">
    <w:nsid w:val="17584BC9"/>
    <w:multiLevelType w:val="hybridMultilevel"/>
    <w:tmpl w:val="622E1702"/>
    <w:lvl w:ilvl="0" w:tplc="FFFFFFFF">
      <w:start w:val="1"/>
      <w:numFmt w:val="upperLetter"/>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29833798"/>
    <w:multiLevelType w:val="hybridMultilevel"/>
    <w:tmpl w:val="6B587838"/>
    <w:lvl w:ilvl="0" w:tplc="FFFFFFF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10716FD"/>
    <w:multiLevelType w:val="hybridMultilevel"/>
    <w:tmpl w:val="46FEE208"/>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B52059E"/>
    <w:multiLevelType w:val="hybridMultilevel"/>
    <w:tmpl w:val="78420DE0"/>
    <w:lvl w:ilvl="0" w:tplc="FFFFFFFF">
      <w:start w:val="1"/>
      <w:numFmt w:val="decimal"/>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6" w15:restartNumberingAfterBreak="0">
    <w:nsid w:val="433806B8"/>
    <w:multiLevelType w:val="hybridMultilevel"/>
    <w:tmpl w:val="AC907F7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F44233"/>
    <w:multiLevelType w:val="hybridMultilevel"/>
    <w:tmpl w:val="BF1623DA"/>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8" w15:restartNumberingAfterBreak="0">
    <w:nsid w:val="547E329C"/>
    <w:multiLevelType w:val="hybridMultilevel"/>
    <w:tmpl w:val="B84E06F6"/>
    <w:lvl w:ilvl="0" w:tplc="FFFFFFFF">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9" w15:restartNumberingAfterBreak="0">
    <w:nsid w:val="617B7759"/>
    <w:multiLevelType w:val="hybridMultilevel"/>
    <w:tmpl w:val="9D0EA252"/>
    <w:lvl w:ilvl="0" w:tplc="FFFFFFF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67336190"/>
    <w:multiLevelType w:val="hybridMultilevel"/>
    <w:tmpl w:val="E67A623A"/>
    <w:lvl w:ilvl="0" w:tplc="FFFFFFFF">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E9D3D7B"/>
    <w:multiLevelType w:val="hybridMultilevel"/>
    <w:tmpl w:val="96141498"/>
    <w:lvl w:ilvl="0" w:tplc="FFFFFFFF">
      <w:start w:val="1"/>
      <w:numFmt w:val="upperLetter"/>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2" w15:restartNumberingAfterBreak="0">
    <w:nsid w:val="6ED954CC"/>
    <w:multiLevelType w:val="hybridMultilevel"/>
    <w:tmpl w:val="46D85862"/>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710811B3"/>
    <w:multiLevelType w:val="hybridMultilevel"/>
    <w:tmpl w:val="9EC0C4E2"/>
    <w:lvl w:ilvl="0" w:tplc="FFFFFFFF">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086221445">
    <w:abstractNumId w:val="6"/>
  </w:num>
  <w:num w:numId="2" w16cid:durableId="400910976">
    <w:abstractNumId w:val="10"/>
  </w:num>
  <w:num w:numId="3" w16cid:durableId="1807232363">
    <w:abstractNumId w:val="12"/>
  </w:num>
  <w:num w:numId="4" w16cid:durableId="522018842">
    <w:abstractNumId w:val="4"/>
  </w:num>
  <w:num w:numId="5" w16cid:durableId="1114053698">
    <w:abstractNumId w:val="13"/>
  </w:num>
  <w:num w:numId="6" w16cid:durableId="2126806796">
    <w:abstractNumId w:val="3"/>
  </w:num>
  <w:num w:numId="7" w16cid:durableId="1421948856">
    <w:abstractNumId w:val="0"/>
  </w:num>
  <w:num w:numId="8" w16cid:durableId="1355955876">
    <w:abstractNumId w:val="9"/>
  </w:num>
  <w:num w:numId="9" w16cid:durableId="275449770">
    <w:abstractNumId w:val="2"/>
  </w:num>
  <w:num w:numId="10" w16cid:durableId="1455171034">
    <w:abstractNumId w:val="8"/>
  </w:num>
  <w:num w:numId="11" w16cid:durableId="1638803395">
    <w:abstractNumId w:val="1"/>
  </w:num>
  <w:num w:numId="12" w16cid:durableId="1477911786">
    <w:abstractNumId w:val="7"/>
  </w:num>
  <w:num w:numId="13" w16cid:durableId="842203690">
    <w:abstractNumId w:val="5"/>
  </w:num>
  <w:num w:numId="14" w16cid:durableId="12894289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270"/>
    <w:rsid w:val="00023EC7"/>
    <w:rsid w:val="00052588"/>
    <w:rsid w:val="0008540F"/>
    <w:rsid w:val="000A1F8B"/>
    <w:rsid w:val="000B5B5C"/>
    <w:rsid w:val="000F3CF2"/>
    <w:rsid w:val="001177A0"/>
    <w:rsid w:val="00164A1C"/>
    <w:rsid w:val="001C1270"/>
    <w:rsid w:val="001E043B"/>
    <w:rsid w:val="00294817"/>
    <w:rsid w:val="002F65BF"/>
    <w:rsid w:val="003425F3"/>
    <w:rsid w:val="004331CC"/>
    <w:rsid w:val="004F7382"/>
    <w:rsid w:val="004F7698"/>
    <w:rsid w:val="00597F58"/>
    <w:rsid w:val="005C16D5"/>
    <w:rsid w:val="005C1FB0"/>
    <w:rsid w:val="005D7454"/>
    <w:rsid w:val="005E6A51"/>
    <w:rsid w:val="00654FEA"/>
    <w:rsid w:val="00675269"/>
    <w:rsid w:val="007047D3"/>
    <w:rsid w:val="00722A81"/>
    <w:rsid w:val="007258EA"/>
    <w:rsid w:val="00776B13"/>
    <w:rsid w:val="007C3BA9"/>
    <w:rsid w:val="007F55EE"/>
    <w:rsid w:val="00804DF3"/>
    <w:rsid w:val="00810BF9"/>
    <w:rsid w:val="00831DC2"/>
    <w:rsid w:val="00874634"/>
    <w:rsid w:val="008F0586"/>
    <w:rsid w:val="008F51FA"/>
    <w:rsid w:val="009356C6"/>
    <w:rsid w:val="0095357A"/>
    <w:rsid w:val="00962AFC"/>
    <w:rsid w:val="00983422"/>
    <w:rsid w:val="0098567F"/>
    <w:rsid w:val="009B39EC"/>
    <w:rsid w:val="009C4DB0"/>
    <w:rsid w:val="00A12ACF"/>
    <w:rsid w:val="00A611D4"/>
    <w:rsid w:val="00AB60BB"/>
    <w:rsid w:val="00AC2459"/>
    <w:rsid w:val="00AE2475"/>
    <w:rsid w:val="00AF0E0A"/>
    <w:rsid w:val="00B065A4"/>
    <w:rsid w:val="00B210CB"/>
    <w:rsid w:val="00BF5A6B"/>
    <w:rsid w:val="00C04217"/>
    <w:rsid w:val="00C30C07"/>
    <w:rsid w:val="00CD4F19"/>
    <w:rsid w:val="00CD76FC"/>
    <w:rsid w:val="00D05E30"/>
    <w:rsid w:val="00D067D0"/>
    <w:rsid w:val="00D32BA8"/>
    <w:rsid w:val="00D56849"/>
    <w:rsid w:val="00D8241D"/>
    <w:rsid w:val="00DD3378"/>
    <w:rsid w:val="00E005C2"/>
    <w:rsid w:val="00E05702"/>
    <w:rsid w:val="00E17408"/>
    <w:rsid w:val="00E247F7"/>
    <w:rsid w:val="00E27E17"/>
    <w:rsid w:val="00E4117A"/>
    <w:rsid w:val="00E8066D"/>
    <w:rsid w:val="00EA472B"/>
    <w:rsid w:val="00EB662D"/>
    <w:rsid w:val="00F12595"/>
    <w:rsid w:val="00F34E7C"/>
    <w:rsid w:val="00F47832"/>
    <w:rsid w:val="00F6356B"/>
    <w:rsid w:val="00F82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8B2A5"/>
  <w15:chartTrackingRefBased/>
  <w15:docId w15:val="{E155F800-234F-434F-BD94-8D0E0D4AB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2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12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12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12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12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12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2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2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2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2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12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12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12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12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12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2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2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270"/>
    <w:rPr>
      <w:rFonts w:eastAsiaTheme="majorEastAsia" w:cstheme="majorBidi"/>
      <w:color w:val="272727" w:themeColor="text1" w:themeTint="D8"/>
    </w:rPr>
  </w:style>
  <w:style w:type="paragraph" w:styleId="Title">
    <w:name w:val="Title"/>
    <w:basedOn w:val="Normal"/>
    <w:next w:val="Normal"/>
    <w:link w:val="TitleChar"/>
    <w:uiPriority w:val="10"/>
    <w:qFormat/>
    <w:rsid w:val="001C12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2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2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2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270"/>
    <w:pPr>
      <w:spacing w:before="160"/>
      <w:jc w:val="center"/>
    </w:pPr>
    <w:rPr>
      <w:i/>
      <w:iCs/>
      <w:color w:val="404040" w:themeColor="text1" w:themeTint="BF"/>
    </w:rPr>
  </w:style>
  <w:style w:type="character" w:customStyle="1" w:styleId="QuoteChar">
    <w:name w:val="Quote Char"/>
    <w:basedOn w:val="DefaultParagraphFont"/>
    <w:link w:val="Quote"/>
    <w:uiPriority w:val="29"/>
    <w:rsid w:val="001C1270"/>
    <w:rPr>
      <w:i/>
      <w:iCs/>
      <w:color w:val="404040" w:themeColor="text1" w:themeTint="BF"/>
    </w:rPr>
  </w:style>
  <w:style w:type="paragraph" w:styleId="ListParagraph">
    <w:name w:val="List Paragraph"/>
    <w:basedOn w:val="Normal"/>
    <w:uiPriority w:val="34"/>
    <w:qFormat/>
    <w:rsid w:val="001C1270"/>
    <w:pPr>
      <w:ind w:left="720"/>
      <w:contextualSpacing/>
    </w:pPr>
  </w:style>
  <w:style w:type="character" w:styleId="IntenseEmphasis">
    <w:name w:val="Intense Emphasis"/>
    <w:basedOn w:val="DefaultParagraphFont"/>
    <w:uiPriority w:val="21"/>
    <w:qFormat/>
    <w:rsid w:val="001C1270"/>
    <w:rPr>
      <w:i/>
      <w:iCs/>
      <w:color w:val="0F4761" w:themeColor="accent1" w:themeShade="BF"/>
    </w:rPr>
  </w:style>
  <w:style w:type="paragraph" w:styleId="IntenseQuote">
    <w:name w:val="Intense Quote"/>
    <w:basedOn w:val="Normal"/>
    <w:next w:val="Normal"/>
    <w:link w:val="IntenseQuoteChar"/>
    <w:uiPriority w:val="30"/>
    <w:qFormat/>
    <w:rsid w:val="001C12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1270"/>
    <w:rPr>
      <w:i/>
      <w:iCs/>
      <w:color w:val="0F4761" w:themeColor="accent1" w:themeShade="BF"/>
    </w:rPr>
  </w:style>
  <w:style w:type="character" w:styleId="IntenseReference">
    <w:name w:val="Intense Reference"/>
    <w:basedOn w:val="DefaultParagraphFont"/>
    <w:uiPriority w:val="32"/>
    <w:qFormat/>
    <w:rsid w:val="001C1270"/>
    <w:rPr>
      <w:b/>
      <w:bCs/>
      <w:smallCaps/>
      <w:color w:val="0F4761" w:themeColor="accent1" w:themeShade="BF"/>
      <w:spacing w:val="5"/>
    </w:rPr>
  </w:style>
  <w:style w:type="paragraph" w:styleId="Header">
    <w:name w:val="header"/>
    <w:basedOn w:val="Normal"/>
    <w:link w:val="HeaderChar"/>
    <w:uiPriority w:val="99"/>
    <w:unhideWhenUsed/>
    <w:rsid w:val="00675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269"/>
  </w:style>
  <w:style w:type="paragraph" w:styleId="Footer">
    <w:name w:val="footer"/>
    <w:basedOn w:val="Normal"/>
    <w:link w:val="FooterChar"/>
    <w:uiPriority w:val="99"/>
    <w:unhideWhenUsed/>
    <w:rsid w:val="00675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269"/>
  </w:style>
  <w:style w:type="character" w:customStyle="1" w:styleId="apple-converted-space">
    <w:name w:val="apple-converted-space"/>
    <w:basedOn w:val="DefaultParagraphFont"/>
    <w:rsid w:val="00874634"/>
  </w:style>
  <w:style w:type="character" w:styleId="Hyperlink">
    <w:name w:val="Hyperlink"/>
    <w:basedOn w:val="DefaultParagraphFont"/>
    <w:uiPriority w:val="99"/>
    <w:unhideWhenUsed/>
    <w:rsid w:val="00874634"/>
    <w:rPr>
      <w:color w:val="467886" w:themeColor="hyperlink"/>
      <w:u w:val="single"/>
    </w:rPr>
  </w:style>
  <w:style w:type="character" w:styleId="UnresolvedMention">
    <w:name w:val="Unresolved Mention"/>
    <w:basedOn w:val="DefaultParagraphFont"/>
    <w:uiPriority w:val="99"/>
    <w:semiHidden/>
    <w:unhideWhenUsed/>
    <w:rsid w:val="008746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asana.com/resources/critical-thinking-skill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TotalTime>
  <Pages>8</Pages>
  <Words>700</Words>
  <Characters>3994</Characters>
  <Application>Microsoft Office Word</Application>
  <DocSecurity>0</DocSecurity>
  <Lines>33</Lines>
  <Paragraphs>9</Paragraphs>
  <ScaleCrop>false</ScaleCrop>
  <Company/>
  <LinksUpToDate>false</LinksUpToDate>
  <CharactersWithSpaces>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Thomas (2306086)</dc:creator>
  <cp:keywords/>
  <dc:description/>
  <cp:lastModifiedBy>Jay Thomas (2306086)</cp:lastModifiedBy>
  <cp:revision>45</cp:revision>
  <dcterms:created xsi:type="dcterms:W3CDTF">2024-01-15T16:02:00Z</dcterms:created>
  <dcterms:modified xsi:type="dcterms:W3CDTF">2024-01-15T18:53:00Z</dcterms:modified>
</cp:coreProperties>
</file>