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D8A3BB" w14:textId="788AF259" w:rsidR="00B93185" w:rsidRPr="008478DA" w:rsidRDefault="00CD40A4" w:rsidP="00432BA5">
      <w:pPr>
        <w:spacing w:line="360" w:lineRule="auto"/>
        <w:rPr>
          <w:rFonts w:ascii="Times New Roman" w:hAnsi="Times New Roman" w:cs="Times New Roman"/>
          <w:b/>
          <w:bCs/>
        </w:rPr>
      </w:pPr>
      <w:r w:rsidRPr="008478DA">
        <w:rPr>
          <w:rFonts w:ascii="Times New Roman" w:hAnsi="Times New Roman" w:cs="Times New Roman"/>
          <w:b/>
          <w:bCs/>
        </w:rPr>
        <w:t>Task 1</w:t>
      </w:r>
    </w:p>
    <w:p w14:paraId="2B39D11D" w14:textId="442B6658" w:rsidR="00D645F7" w:rsidRDefault="00D645F7" w:rsidP="00432BA5">
      <w:pPr>
        <w:spacing w:line="360" w:lineRule="auto"/>
        <w:rPr>
          <w:rFonts w:ascii="Times New Roman" w:hAnsi="Times New Roman" w:cs="Times New Roman"/>
        </w:rPr>
      </w:pPr>
      <w:r>
        <w:rPr>
          <w:rFonts w:ascii="Times New Roman" w:hAnsi="Times New Roman" w:cs="Times New Roman"/>
        </w:rPr>
        <w:t xml:space="preserve">Within this assignment, there will be a reflection of ways I have developed my linguistic skills from last year highlighting specific steps taken by myself to improve my personal oral skills to use in a classroom situation. </w:t>
      </w:r>
      <w:r w:rsidR="00414C21">
        <w:rPr>
          <w:rFonts w:ascii="Times New Roman" w:hAnsi="Times New Roman" w:cs="Times New Roman"/>
        </w:rPr>
        <w:t xml:space="preserve"> I have been able to progress in a number of ways with my Welsh </w:t>
      </w:r>
      <w:r w:rsidR="00611DA9">
        <w:rPr>
          <w:rFonts w:ascii="Times New Roman" w:hAnsi="Times New Roman" w:cs="Times New Roman"/>
        </w:rPr>
        <w:t>linguistic</w:t>
      </w:r>
      <w:r w:rsidR="00414C21">
        <w:rPr>
          <w:rFonts w:ascii="Times New Roman" w:hAnsi="Times New Roman" w:cs="Times New Roman"/>
        </w:rPr>
        <w:t xml:space="preserve"> skills which are included within this assignmen</w:t>
      </w:r>
      <w:r w:rsidR="00611DA9">
        <w:rPr>
          <w:rFonts w:ascii="Times New Roman" w:hAnsi="Times New Roman" w:cs="Times New Roman"/>
        </w:rPr>
        <w:t>t</w:t>
      </w:r>
      <w:r w:rsidR="00414C21">
        <w:rPr>
          <w:rFonts w:ascii="Times New Roman" w:hAnsi="Times New Roman" w:cs="Times New Roman"/>
        </w:rPr>
        <w:t xml:space="preserve">. Also, I have assessed my </w:t>
      </w:r>
      <w:r w:rsidR="00611DA9">
        <w:rPr>
          <w:rFonts w:ascii="Times New Roman" w:hAnsi="Times New Roman" w:cs="Times New Roman"/>
        </w:rPr>
        <w:t xml:space="preserve">own Welsh skills against the Welsh Language Competency Framework (Welsh Government, 2019) to show where I am currently and being able to see my next steps for improvement. Furthermore, I have demonstrated areas that need improvement with my linguistic skills especially my pronunciation. </w:t>
      </w:r>
    </w:p>
    <w:p w14:paraId="50020D8B" w14:textId="77777777" w:rsidR="00B63152" w:rsidRPr="00432BA5" w:rsidRDefault="00B63152" w:rsidP="00432BA5">
      <w:pPr>
        <w:spacing w:line="360" w:lineRule="auto"/>
        <w:rPr>
          <w:rFonts w:ascii="Times New Roman" w:hAnsi="Times New Roman" w:cs="Times New Roman"/>
        </w:rPr>
      </w:pPr>
    </w:p>
    <w:p w14:paraId="204762BD" w14:textId="5324362D" w:rsidR="00CD40A4" w:rsidRPr="00432BA5" w:rsidRDefault="00CD40A4" w:rsidP="00432BA5">
      <w:pPr>
        <w:spacing w:line="360" w:lineRule="auto"/>
        <w:rPr>
          <w:rFonts w:ascii="Times New Roman" w:hAnsi="Times New Roman" w:cs="Times New Roman"/>
        </w:rPr>
      </w:pPr>
      <w:r w:rsidRPr="00432BA5">
        <w:rPr>
          <w:rFonts w:ascii="Times New Roman" w:hAnsi="Times New Roman" w:cs="Times New Roman"/>
        </w:rPr>
        <w:t>In reflection to the video of myself teaching a group of Nursery children about farm animals and feelings last yea</w:t>
      </w:r>
      <w:r w:rsidR="009E6A54" w:rsidRPr="00432BA5">
        <w:rPr>
          <w:rFonts w:ascii="Times New Roman" w:hAnsi="Times New Roman" w:cs="Times New Roman"/>
        </w:rPr>
        <w:t>r</w:t>
      </w:r>
      <w:r w:rsidRPr="00432BA5">
        <w:rPr>
          <w:rFonts w:ascii="Times New Roman" w:hAnsi="Times New Roman" w:cs="Times New Roman"/>
        </w:rPr>
        <w:t xml:space="preserve">, I feel that I have </w:t>
      </w:r>
      <w:r w:rsidR="009E6A54" w:rsidRPr="00432BA5">
        <w:rPr>
          <w:rFonts w:ascii="Times New Roman" w:hAnsi="Times New Roman" w:cs="Times New Roman"/>
        </w:rPr>
        <w:t>developed my linguistic skills and have ways that I would like to further develop my linguistic skills. Since last year, I have</w:t>
      </w:r>
      <w:r w:rsidRPr="00432BA5">
        <w:rPr>
          <w:rFonts w:ascii="Times New Roman" w:hAnsi="Times New Roman" w:cs="Times New Roman"/>
        </w:rPr>
        <w:t xml:space="preserve"> learn</w:t>
      </w:r>
      <w:r w:rsidR="009E6A54" w:rsidRPr="00432BA5">
        <w:rPr>
          <w:rFonts w:ascii="Times New Roman" w:hAnsi="Times New Roman" w:cs="Times New Roman"/>
        </w:rPr>
        <w:t>t</w:t>
      </w:r>
      <w:r w:rsidRPr="00432BA5">
        <w:rPr>
          <w:rFonts w:ascii="Times New Roman" w:hAnsi="Times New Roman" w:cs="Times New Roman"/>
        </w:rPr>
        <w:t xml:space="preserve"> the Welsh alphabet through the use of song</w:t>
      </w:r>
      <w:r w:rsidR="00E42670">
        <w:rPr>
          <w:rFonts w:ascii="Times New Roman" w:hAnsi="Times New Roman" w:cs="Times New Roman"/>
        </w:rPr>
        <w:t>.</w:t>
      </w:r>
      <w:r w:rsidRPr="00432BA5">
        <w:rPr>
          <w:rFonts w:ascii="Times New Roman" w:hAnsi="Times New Roman" w:cs="Times New Roman"/>
        </w:rPr>
        <w:t xml:space="preserve"> </w:t>
      </w:r>
      <w:proofErr w:type="spellStart"/>
      <w:r w:rsidRPr="00432BA5">
        <w:rPr>
          <w:rFonts w:ascii="Times New Roman" w:hAnsi="Times New Roman" w:cs="Times New Roman"/>
        </w:rPr>
        <w:t>Dzanic</w:t>
      </w:r>
      <w:proofErr w:type="spellEnd"/>
      <w:r w:rsidR="009E6A54" w:rsidRPr="00432BA5">
        <w:rPr>
          <w:rFonts w:ascii="Times New Roman" w:hAnsi="Times New Roman" w:cs="Times New Roman"/>
        </w:rPr>
        <w:t xml:space="preserve"> and Pejic (2016) believe that song helps to improve language development and increases motivation to learn as it is fun and includes repetition.</w:t>
      </w:r>
      <w:r w:rsidR="006A37DD" w:rsidRPr="00432BA5">
        <w:rPr>
          <w:rFonts w:ascii="Times New Roman" w:hAnsi="Times New Roman" w:cs="Times New Roman"/>
        </w:rPr>
        <w:t xml:space="preserve"> </w:t>
      </w:r>
      <w:r w:rsidR="00EA26E8">
        <w:rPr>
          <w:rFonts w:ascii="Times New Roman" w:hAnsi="Times New Roman" w:cs="Times New Roman"/>
        </w:rPr>
        <w:t xml:space="preserve">Also, the use of song can help improve well-being (Grigg, 2015) and improved well-being is vital in order to improve learning (Issacs, 2013). </w:t>
      </w:r>
      <w:r w:rsidR="00A50673">
        <w:rPr>
          <w:rFonts w:ascii="Times New Roman" w:hAnsi="Times New Roman" w:cs="Times New Roman"/>
        </w:rPr>
        <w:t>Using song allows to improve the pronunciation of language giving myself and pupils deeper understanding of the sounds (Richards and Rodgers, 2001).</w:t>
      </w:r>
      <w:r w:rsidR="00E42670">
        <w:rPr>
          <w:rFonts w:ascii="Times New Roman" w:hAnsi="Times New Roman" w:cs="Times New Roman"/>
        </w:rPr>
        <w:t xml:space="preserve"> </w:t>
      </w:r>
      <w:r w:rsidR="00B85862" w:rsidRPr="00432BA5">
        <w:rPr>
          <w:rFonts w:ascii="Times New Roman" w:hAnsi="Times New Roman" w:cs="Times New Roman"/>
        </w:rPr>
        <w:t xml:space="preserve">Learning the Welsh alphabet has developed my ability to read Welsh and </w:t>
      </w:r>
      <w:r w:rsidR="00E42670">
        <w:rPr>
          <w:rFonts w:ascii="Times New Roman" w:hAnsi="Times New Roman" w:cs="Times New Roman"/>
        </w:rPr>
        <w:t xml:space="preserve">has </w:t>
      </w:r>
      <w:r w:rsidR="00B85862" w:rsidRPr="00432BA5">
        <w:rPr>
          <w:rFonts w:ascii="Times New Roman" w:hAnsi="Times New Roman" w:cs="Times New Roman"/>
        </w:rPr>
        <w:t>improved my oral ability in order to speak to pupils in Welsh</w:t>
      </w:r>
      <w:r w:rsidR="00E42670">
        <w:rPr>
          <w:rFonts w:ascii="Times New Roman" w:hAnsi="Times New Roman" w:cs="Times New Roman"/>
        </w:rPr>
        <w:t>.</w:t>
      </w:r>
      <w:r w:rsidR="00B85862" w:rsidRPr="00432BA5">
        <w:rPr>
          <w:rFonts w:ascii="Times New Roman" w:hAnsi="Times New Roman" w:cs="Times New Roman"/>
        </w:rPr>
        <w:t xml:space="preserve"> </w:t>
      </w:r>
      <w:r w:rsidR="00E42670">
        <w:rPr>
          <w:rFonts w:ascii="Times New Roman" w:hAnsi="Times New Roman" w:cs="Times New Roman"/>
        </w:rPr>
        <w:t>I</w:t>
      </w:r>
      <w:r w:rsidR="0098113B" w:rsidRPr="00432BA5">
        <w:rPr>
          <w:rFonts w:ascii="Times New Roman" w:hAnsi="Times New Roman" w:cs="Times New Roman"/>
        </w:rPr>
        <w:t xml:space="preserve">n the video I struggled to pronounce certain words such as </w:t>
      </w:r>
      <w:proofErr w:type="spellStart"/>
      <w:r w:rsidR="0098113B" w:rsidRPr="00432BA5">
        <w:rPr>
          <w:rFonts w:ascii="Times New Roman" w:hAnsi="Times New Roman" w:cs="Times New Roman"/>
        </w:rPr>
        <w:t>ben</w:t>
      </w:r>
      <w:r w:rsidR="00E42670">
        <w:rPr>
          <w:rFonts w:ascii="Times New Roman" w:hAnsi="Times New Roman" w:cs="Times New Roman"/>
        </w:rPr>
        <w:t>dig</w:t>
      </w:r>
      <w:r w:rsidR="0098113B" w:rsidRPr="00432BA5">
        <w:rPr>
          <w:rFonts w:ascii="Times New Roman" w:hAnsi="Times New Roman" w:cs="Times New Roman"/>
        </w:rPr>
        <w:t>edig</w:t>
      </w:r>
      <w:proofErr w:type="spellEnd"/>
      <w:r w:rsidR="0098113B" w:rsidRPr="00432BA5">
        <w:rPr>
          <w:rFonts w:ascii="Times New Roman" w:hAnsi="Times New Roman" w:cs="Times New Roman"/>
        </w:rPr>
        <w:t xml:space="preserve">. Furthermore, developing my knowledge of the Welsh alphabet has also allowed me to </w:t>
      </w:r>
      <w:r w:rsidR="00B85862" w:rsidRPr="00432BA5">
        <w:rPr>
          <w:rFonts w:ascii="Times New Roman" w:hAnsi="Times New Roman" w:cs="Times New Roman"/>
        </w:rPr>
        <w:t xml:space="preserve">help </w:t>
      </w:r>
      <w:r w:rsidR="0098113B" w:rsidRPr="00432BA5">
        <w:rPr>
          <w:rFonts w:ascii="Times New Roman" w:hAnsi="Times New Roman" w:cs="Times New Roman"/>
        </w:rPr>
        <w:t>pupils</w:t>
      </w:r>
      <w:r w:rsidR="00B85862" w:rsidRPr="00432BA5">
        <w:rPr>
          <w:rFonts w:ascii="Times New Roman" w:hAnsi="Times New Roman" w:cs="Times New Roman"/>
        </w:rPr>
        <w:t xml:space="preserve"> improve their pronunciation. </w:t>
      </w:r>
    </w:p>
    <w:p w14:paraId="69180462" w14:textId="596D0B87" w:rsidR="00432BA5" w:rsidRPr="00432BA5" w:rsidRDefault="00432BA5" w:rsidP="00432BA5">
      <w:pPr>
        <w:spacing w:line="360" w:lineRule="auto"/>
        <w:rPr>
          <w:rFonts w:ascii="Times New Roman" w:hAnsi="Times New Roman" w:cs="Times New Roman"/>
        </w:rPr>
      </w:pPr>
    </w:p>
    <w:p w14:paraId="47601169" w14:textId="4568A5EB" w:rsidR="00432BA5" w:rsidRDefault="00432BA5" w:rsidP="00432BA5">
      <w:pPr>
        <w:spacing w:line="360" w:lineRule="auto"/>
        <w:rPr>
          <w:rFonts w:ascii="Times New Roman" w:hAnsi="Times New Roman" w:cs="Times New Roman"/>
        </w:rPr>
      </w:pPr>
      <w:r w:rsidRPr="00432BA5">
        <w:rPr>
          <w:rFonts w:ascii="Times New Roman" w:hAnsi="Times New Roman" w:cs="Times New Roman"/>
        </w:rPr>
        <w:t>More</w:t>
      </w:r>
      <w:r w:rsidR="00370CE7">
        <w:rPr>
          <w:rFonts w:ascii="Times New Roman" w:hAnsi="Times New Roman" w:cs="Times New Roman"/>
        </w:rPr>
        <w:t>o</w:t>
      </w:r>
      <w:r w:rsidRPr="00432BA5">
        <w:rPr>
          <w:rFonts w:ascii="Times New Roman" w:hAnsi="Times New Roman" w:cs="Times New Roman"/>
        </w:rPr>
        <w:t xml:space="preserve">ver, </w:t>
      </w:r>
      <w:r>
        <w:rPr>
          <w:rFonts w:ascii="Times New Roman" w:hAnsi="Times New Roman" w:cs="Times New Roman"/>
        </w:rPr>
        <w:t>throughout Welsh language l</w:t>
      </w:r>
      <w:r w:rsidR="00EF2877">
        <w:rPr>
          <w:rFonts w:ascii="Times New Roman" w:hAnsi="Times New Roman" w:cs="Times New Roman"/>
        </w:rPr>
        <w:t>ectures</w:t>
      </w:r>
      <w:r>
        <w:rPr>
          <w:rFonts w:ascii="Times New Roman" w:hAnsi="Times New Roman" w:cs="Times New Roman"/>
        </w:rPr>
        <w:t xml:space="preserve"> I have been able to develop my ab</w:t>
      </w:r>
      <w:r w:rsidR="005C0F7A">
        <w:rPr>
          <w:rFonts w:ascii="Times New Roman" w:hAnsi="Times New Roman" w:cs="Times New Roman"/>
        </w:rPr>
        <w:t>ility</w:t>
      </w:r>
      <w:r>
        <w:rPr>
          <w:rFonts w:ascii="Times New Roman" w:hAnsi="Times New Roman" w:cs="Times New Roman"/>
        </w:rPr>
        <w:t xml:space="preserve"> to change verbs into commands as from my video I believe that I needed to use more Welsh commands not only to develop my own language development but also the pupils’</w:t>
      </w:r>
      <w:r w:rsidR="000D4BB7">
        <w:rPr>
          <w:rFonts w:ascii="Times New Roman" w:hAnsi="Times New Roman" w:cs="Times New Roman"/>
        </w:rPr>
        <w:t xml:space="preserve"> language skills</w:t>
      </w:r>
      <w:r>
        <w:rPr>
          <w:rFonts w:ascii="Times New Roman" w:hAnsi="Times New Roman" w:cs="Times New Roman"/>
        </w:rPr>
        <w:t xml:space="preserve">. </w:t>
      </w:r>
      <w:r w:rsidR="00EF2877">
        <w:rPr>
          <w:rFonts w:ascii="Times New Roman" w:hAnsi="Times New Roman" w:cs="Times New Roman"/>
        </w:rPr>
        <w:t xml:space="preserve">In lectures, I completed worksheets by adding on the appropriate ending to a verb to make it a command and repeating this pattern allowed me to remember the pattern. </w:t>
      </w:r>
      <w:r w:rsidR="00F11BD9">
        <w:rPr>
          <w:rFonts w:ascii="Times New Roman" w:hAnsi="Times New Roman" w:cs="Times New Roman"/>
        </w:rPr>
        <w:t>Larsen-Freeman (2012) suggest</w:t>
      </w:r>
      <w:r w:rsidR="00965ECE">
        <w:rPr>
          <w:rFonts w:ascii="Times New Roman" w:hAnsi="Times New Roman" w:cs="Times New Roman"/>
        </w:rPr>
        <w:t>s</w:t>
      </w:r>
      <w:r w:rsidR="00F11BD9">
        <w:rPr>
          <w:rFonts w:ascii="Times New Roman" w:hAnsi="Times New Roman" w:cs="Times New Roman"/>
        </w:rPr>
        <w:t xml:space="preserve"> that the role of repetition in language learning is key to developing the learners understanding and memory of the learnt language</w:t>
      </w:r>
      <w:r w:rsidR="009A147F">
        <w:rPr>
          <w:rFonts w:ascii="Times New Roman" w:hAnsi="Times New Roman" w:cs="Times New Roman"/>
        </w:rPr>
        <w:t xml:space="preserve"> allowing myself to improve my linguistic and the linguistic skills of pupils.</w:t>
      </w:r>
    </w:p>
    <w:p w14:paraId="5149CA9D" w14:textId="3D3A3032" w:rsidR="009D1CA1" w:rsidRDefault="009D1CA1" w:rsidP="00432BA5">
      <w:pPr>
        <w:spacing w:line="360" w:lineRule="auto"/>
        <w:rPr>
          <w:rFonts w:ascii="Times New Roman" w:hAnsi="Times New Roman" w:cs="Times New Roman"/>
        </w:rPr>
      </w:pPr>
    </w:p>
    <w:p w14:paraId="48E62266" w14:textId="333A522B" w:rsidR="00782040" w:rsidRDefault="007F0D05" w:rsidP="00154B21">
      <w:pPr>
        <w:spacing w:line="360" w:lineRule="auto"/>
        <w:rPr>
          <w:rFonts w:ascii="Times New Roman" w:hAnsi="Times New Roman" w:cs="Times New Roman"/>
        </w:rPr>
      </w:pPr>
      <w:r>
        <w:rPr>
          <w:rFonts w:ascii="Times New Roman" w:hAnsi="Times New Roman" w:cs="Times New Roman"/>
        </w:rPr>
        <w:lastRenderedPageBreak/>
        <w:t xml:space="preserve">Since the second year of the degree I have been able to develop my </w:t>
      </w:r>
      <w:r w:rsidR="004C6CFB">
        <w:rPr>
          <w:rFonts w:ascii="Times New Roman" w:hAnsi="Times New Roman" w:cs="Times New Roman"/>
        </w:rPr>
        <w:t>ability</w:t>
      </w:r>
      <w:r>
        <w:rPr>
          <w:rFonts w:ascii="Times New Roman" w:hAnsi="Times New Roman" w:cs="Times New Roman"/>
        </w:rPr>
        <w:t xml:space="preserve"> to read, write and listen to respond to the question of what the weather is like</w:t>
      </w:r>
      <w:r w:rsidR="00965ECE">
        <w:rPr>
          <w:rFonts w:ascii="Times New Roman" w:hAnsi="Times New Roman" w:cs="Times New Roman"/>
        </w:rPr>
        <w:t xml:space="preserve"> and ask the question</w:t>
      </w:r>
      <w:r>
        <w:rPr>
          <w:rFonts w:ascii="Times New Roman" w:hAnsi="Times New Roman" w:cs="Times New Roman"/>
        </w:rPr>
        <w:t xml:space="preserve"> in the present, past and future</w:t>
      </w:r>
      <w:r w:rsidR="00657468">
        <w:rPr>
          <w:rFonts w:ascii="Times New Roman" w:hAnsi="Times New Roman" w:cs="Times New Roman"/>
        </w:rPr>
        <w:t xml:space="preserve"> tenses</w:t>
      </w:r>
      <w:r>
        <w:rPr>
          <w:rFonts w:ascii="Times New Roman" w:hAnsi="Times New Roman" w:cs="Times New Roman"/>
        </w:rPr>
        <w:t xml:space="preserve">. </w:t>
      </w:r>
      <w:r w:rsidR="00657468">
        <w:rPr>
          <w:rFonts w:ascii="Times New Roman" w:hAnsi="Times New Roman" w:cs="Times New Roman"/>
        </w:rPr>
        <w:t>L</w:t>
      </w:r>
      <w:r>
        <w:rPr>
          <w:rFonts w:ascii="Times New Roman" w:hAnsi="Times New Roman" w:cs="Times New Roman"/>
        </w:rPr>
        <w:t xml:space="preserve">earning these skills by practising with partners within class has developed my confidence in using the </w:t>
      </w:r>
      <w:r w:rsidR="00965ECE">
        <w:rPr>
          <w:rFonts w:ascii="Times New Roman" w:hAnsi="Times New Roman" w:cs="Times New Roman"/>
        </w:rPr>
        <w:t xml:space="preserve">variety of </w:t>
      </w:r>
      <w:r>
        <w:rPr>
          <w:rFonts w:ascii="Times New Roman" w:hAnsi="Times New Roman" w:cs="Times New Roman"/>
        </w:rPr>
        <w:t xml:space="preserve">tenses in order to use the different tenses in class with the pupils. Dewey </w:t>
      </w:r>
      <w:r w:rsidR="00154B21">
        <w:rPr>
          <w:rFonts w:ascii="Times New Roman" w:hAnsi="Times New Roman" w:cs="Times New Roman"/>
        </w:rPr>
        <w:t xml:space="preserve">(1938) </w:t>
      </w:r>
      <w:r>
        <w:rPr>
          <w:rFonts w:ascii="Times New Roman" w:hAnsi="Times New Roman" w:cs="Times New Roman"/>
        </w:rPr>
        <w:t>believes that learning by doing is beneficial as it gives experience to the learning allowing it to become more memorable and reflective.</w:t>
      </w:r>
      <w:r w:rsidR="00965ECE">
        <w:rPr>
          <w:rFonts w:ascii="Times New Roman" w:hAnsi="Times New Roman" w:cs="Times New Roman"/>
        </w:rPr>
        <w:t xml:space="preserve"> </w:t>
      </w:r>
      <w:r w:rsidR="00F300F4">
        <w:rPr>
          <w:rFonts w:ascii="Times New Roman" w:hAnsi="Times New Roman" w:cs="Times New Roman"/>
        </w:rPr>
        <w:t>Furthermore, he suggests that people learn best when they are involved within the learning as it gives a more meaningful experience and gives them ownership of their own learning (Donaldson, 2015)</w:t>
      </w:r>
      <w:r w:rsidR="00154B21">
        <w:rPr>
          <w:rFonts w:ascii="Times New Roman" w:hAnsi="Times New Roman" w:cs="Times New Roman"/>
        </w:rPr>
        <w:t>.</w:t>
      </w:r>
    </w:p>
    <w:p w14:paraId="586FBC5B" w14:textId="5199D3B0" w:rsidR="00A836E2" w:rsidRDefault="00A836E2" w:rsidP="00154B21">
      <w:pPr>
        <w:spacing w:line="360" w:lineRule="auto"/>
        <w:rPr>
          <w:rFonts w:ascii="Times New Roman" w:hAnsi="Times New Roman" w:cs="Times New Roman"/>
        </w:rPr>
      </w:pPr>
    </w:p>
    <w:p w14:paraId="155ADE9B" w14:textId="4D390A92" w:rsidR="00A836E2" w:rsidRDefault="00A836E2" w:rsidP="00154B21">
      <w:pPr>
        <w:spacing w:line="360" w:lineRule="auto"/>
        <w:rPr>
          <w:rFonts w:ascii="Times New Roman" w:hAnsi="Times New Roman" w:cs="Times New Roman"/>
        </w:rPr>
      </w:pPr>
      <w:r>
        <w:rPr>
          <w:rFonts w:ascii="Times New Roman" w:hAnsi="Times New Roman" w:cs="Times New Roman"/>
        </w:rPr>
        <w:t xml:space="preserve">Moreover, I have been able to develop my linguistic skills since last year by improving my vocabulary in Welsh including learning parts of the body. </w:t>
      </w:r>
      <w:r w:rsidR="002369AC">
        <w:rPr>
          <w:rFonts w:ascii="Times New Roman" w:hAnsi="Times New Roman" w:cs="Times New Roman"/>
        </w:rPr>
        <w:t>In order to learn the part</w:t>
      </w:r>
      <w:r w:rsidR="005556B6">
        <w:rPr>
          <w:rFonts w:ascii="Times New Roman" w:hAnsi="Times New Roman" w:cs="Times New Roman"/>
        </w:rPr>
        <w:t>s</w:t>
      </w:r>
      <w:r w:rsidR="002369AC">
        <w:rPr>
          <w:rFonts w:ascii="Times New Roman" w:hAnsi="Times New Roman" w:cs="Times New Roman"/>
        </w:rPr>
        <w:t xml:space="preserve"> of the body in Welsh</w:t>
      </w:r>
      <w:r w:rsidR="005556B6">
        <w:rPr>
          <w:rFonts w:ascii="Times New Roman" w:hAnsi="Times New Roman" w:cs="Times New Roman"/>
        </w:rPr>
        <w:t>, I used role play with a partner as if were in the doctor’s asking what was wrong and responding in Welsh. The use of role play allows for the experiment of pronouncing words in a safe environment which encourages mistakes and deepens understanding and engagement (</w:t>
      </w:r>
      <w:proofErr w:type="spellStart"/>
      <w:r w:rsidR="005556B6">
        <w:rPr>
          <w:rFonts w:ascii="Times New Roman" w:hAnsi="Times New Roman" w:cs="Times New Roman"/>
        </w:rPr>
        <w:t>Alkin</w:t>
      </w:r>
      <w:proofErr w:type="spellEnd"/>
      <w:r w:rsidR="005556B6">
        <w:rPr>
          <w:rFonts w:ascii="Times New Roman" w:hAnsi="Times New Roman" w:cs="Times New Roman"/>
        </w:rPr>
        <w:t xml:space="preserve"> and Christie, 2002).</w:t>
      </w:r>
      <w:r w:rsidR="0073069B">
        <w:rPr>
          <w:rFonts w:ascii="Times New Roman" w:hAnsi="Times New Roman" w:cs="Times New Roman"/>
        </w:rPr>
        <w:t xml:space="preserve"> Livingstone (1983) suggests that there are benefits of using role play for language learning such as increasing interest and discipline however highlights that role play is often time consuming. </w:t>
      </w:r>
      <w:r w:rsidR="00472D00">
        <w:rPr>
          <w:rFonts w:ascii="Times New Roman" w:hAnsi="Times New Roman" w:cs="Times New Roman"/>
        </w:rPr>
        <w:t xml:space="preserve"> Also, I have extended my Welsh vocabulary of hobbies as I only knew a couple of basic hobbies. </w:t>
      </w:r>
      <w:r w:rsidR="00525EFE">
        <w:rPr>
          <w:rFonts w:ascii="Times New Roman" w:hAnsi="Times New Roman" w:cs="Times New Roman"/>
        </w:rPr>
        <w:t>I was able to do this through the use of Total Physical Response (TPR)</w:t>
      </w:r>
      <w:r w:rsidR="00657468">
        <w:rPr>
          <w:rFonts w:ascii="Times New Roman" w:hAnsi="Times New Roman" w:cs="Times New Roman"/>
        </w:rPr>
        <w:t>, t</w:t>
      </w:r>
      <w:r w:rsidR="00525EFE">
        <w:rPr>
          <w:rFonts w:ascii="Times New Roman" w:hAnsi="Times New Roman" w:cs="Times New Roman"/>
        </w:rPr>
        <w:t>his enabled me to understand Welsh hobb</w:t>
      </w:r>
      <w:r w:rsidR="00805378">
        <w:rPr>
          <w:rFonts w:ascii="Times New Roman" w:hAnsi="Times New Roman" w:cs="Times New Roman"/>
        </w:rPr>
        <w:t>ies</w:t>
      </w:r>
      <w:r w:rsidR="00525EFE">
        <w:rPr>
          <w:rFonts w:ascii="Times New Roman" w:hAnsi="Times New Roman" w:cs="Times New Roman"/>
        </w:rPr>
        <w:t xml:space="preserve"> through the use of actions a</w:t>
      </w:r>
      <w:r w:rsidR="00657468">
        <w:rPr>
          <w:rFonts w:ascii="Times New Roman" w:hAnsi="Times New Roman" w:cs="Times New Roman"/>
        </w:rPr>
        <w:t>nd</w:t>
      </w:r>
      <w:r w:rsidR="00525EFE">
        <w:rPr>
          <w:rFonts w:ascii="Times New Roman" w:hAnsi="Times New Roman" w:cs="Times New Roman"/>
        </w:rPr>
        <w:t xml:space="preserve"> helped me to link the Welsh word with the action making it more memorable. </w:t>
      </w:r>
      <w:r w:rsidR="00C91AB7">
        <w:rPr>
          <w:rFonts w:ascii="Times New Roman" w:hAnsi="Times New Roman" w:cs="Times New Roman"/>
        </w:rPr>
        <w:t>Asher and Price (1968) believe that the use of TPR helps children to learn languages more fluently as it uses play and actions</w:t>
      </w:r>
      <w:r w:rsidR="009924D0">
        <w:rPr>
          <w:rFonts w:ascii="Times New Roman" w:hAnsi="Times New Roman" w:cs="Times New Roman"/>
        </w:rPr>
        <w:t xml:space="preserve"> therefore TPR would be a useful method to use within a classroom situation</w:t>
      </w:r>
      <w:r w:rsidR="00C91AB7">
        <w:rPr>
          <w:rFonts w:ascii="Times New Roman" w:hAnsi="Times New Roman" w:cs="Times New Roman"/>
        </w:rPr>
        <w:t>.</w:t>
      </w:r>
      <w:r w:rsidR="009924D0">
        <w:rPr>
          <w:rFonts w:ascii="Times New Roman" w:hAnsi="Times New Roman" w:cs="Times New Roman"/>
        </w:rPr>
        <w:t xml:space="preserve"> In addition, I used the drilling method to help me learn the hobbies in Welsh </w:t>
      </w:r>
      <w:r w:rsidR="00657468">
        <w:rPr>
          <w:rFonts w:ascii="Times New Roman" w:hAnsi="Times New Roman" w:cs="Times New Roman"/>
        </w:rPr>
        <w:t>because Tice (2005) suggests it</w:t>
      </w:r>
      <w:r w:rsidR="009924D0">
        <w:rPr>
          <w:rFonts w:ascii="Times New Roman" w:hAnsi="Times New Roman" w:cs="Times New Roman"/>
        </w:rPr>
        <w:t xml:space="preserve"> is a useful method for repetition and memory </w:t>
      </w:r>
      <w:r w:rsidR="00657468">
        <w:rPr>
          <w:rFonts w:ascii="Times New Roman" w:hAnsi="Times New Roman" w:cs="Times New Roman"/>
        </w:rPr>
        <w:t xml:space="preserve">therefore </w:t>
      </w:r>
      <w:r w:rsidR="009924D0">
        <w:rPr>
          <w:rFonts w:ascii="Times New Roman" w:hAnsi="Times New Roman" w:cs="Times New Roman"/>
        </w:rPr>
        <w:t xml:space="preserve">enhances </w:t>
      </w:r>
      <w:r w:rsidR="006C17D5">
        <w:rPr>
          <w:rFonts w:ascii="Times New Roman" w:hAnsi="Times New Roman" w:cs="Times New Roman"/>
        </w:rPr>
        <w:t>pronunciation</w:t>
      </w:r>
      <w:r w:rsidR="009924D0">
        <w:rPr>
          <w:rFonts w:ascii="Times New Roman" w:hAnsi="Times New Roman" w:cs="Times New Roman"/>
        </w:rPr>
        <w:t xml:space="preserve"> and confidence</w:t>
      </w:r>
      <w:r w:rsidR="00657468">
        <w:rPr>
          <w:rFonts w:ascii="Times New Roman" w:hAnsi="Times New Roman" w:cs="Times New Roman"/>
        </w:rPr>
        <w:t xml:space="preserve">. </w:t>
      </w:r>
      <w:r w:rsidR="006C17D5">
        <w:rPr>
          <w:rFonts w:ascii="Times New Roman" w:hAnsi="Times New Roman" w:cs="Times New Roman"/>
        </w:rPr>
        <w:t>However, the drilling method should not be used constantly as it may disengage myself and the students.</w:t>
      </w:r>
    </w:p>
    <w:p w14:paraId="2F6EC21C" w14:textId="471986D6" w:rsidR="00905F9B" w:rsidRDefault="00905F9B" w:rsidP="00154B21">
      <w:pPr>
        <w:spacing w:line="360" w:lineRule="auto"/>
        <w:rPr>
          <w:rFonts w:ascii="Times New Roman" w:hAnsi="Times New Roman" w:cs="Times New Roman"/>
        </w:rPr>
      </w:pPr>
    </w:p>
    <w:p w14:paraId="39569157" w14:textId="3368860A" w:rsidR="00905F9B" w:rsidRDefault="00DE63D5" w:rsidP="00154B21">
      <w:pPr>
        <w:spacing w:line="360" w:lineRule="auto"/>
        <w:rPr>
          <w:rFonts w:ascii="Times New Roman" w:hAnsi="Times New Roman" w:cs="Times New Roman"/>
        </w:rPr>
      </w:pPr>
      <w:r>
        <w:rPr>
          <w:rFonts w:ascii="Times New Roman" w:hAnsi="Times New Roman" w:cs="Times New Roman"/>
        </w:rPr>
        <w:t xml:space="preserve">From reflecting on the </w:t>
      </w:r>
      <w:r w:rsidR="00DF358C">
        <w:rPr>
          <w:rFonts w:ascii="Times New Roman" w:hAnsi="Times New Roman" w:cs="Times New Roman"/>
        </w:rPr>
        <w:t>video,</w:t>
      </w:r>
      <w:r>
        <w:rPr>
          <w:rFonts w:ascii="Times New Roman" w:hAnsi="Times New Roman" w:cs="Times New Roman"/>
        </w:rPr>
        <w:t xml:space="preserve"> I recorded of myself last year, it does not demonstrate my writing ability in Welsh however, I believe that my writing ability in Welsh has improved drastically. I was able to write simple sentences such as “</w:t>
      </w:r>
      <w:proofErr w:type="spellStart"/>
      <w:r>
        <w:rPr>
          <w:rFonts w:ascii="Times New Roman" w:hAnsi="Times New Roman" w:cs="Times New Roman"/>
        </w:rPr>
        <w:t>Dw</w:t>
      </w:r>
      <w:proofErr w:type="spellEnd"/>
      <w:r>
        <w:rPr>
          <w:rFonts w:ascii="Times New Roman" w:hAnsi="Times New Roman" w:cs="Times New Roman"/>
        </w:rPr>
        <w:t xml:space="preserve"> </w:t>
      </w:r>
      <w:proofErr w:type="spellStart"/>
      <w:r>
        <w:rPr>
          <w:rFonts w:ascii="Times New Roman" w:hAnsi="Times New Roman" w:cs="Times New Roman"/>
        </w:rPr>
        <w:t>i’n</w:t>
      </w:r>
      <w:proofErr w:type="spellEnd"/>
      <w:r>
        <w:rPr>
          <w:rFonts w:ascii="Times New Roman" w:hAnsi="Times New Roman" w:cs="Times New Roman"/>
        </w:rPr>
        <w:t xml:space="preserve"> </w:t>
      </w:r>
      <w:proofErr w:type="spellStart"/>
      <w:r>
        <w:rPr>
          <w:rFonts w:ascii="Times New Roman" w:hAnsi="Times New Roman" w:cs="Times New Roman"/>
        </w:rPr>
        <w:t>hoffi</w:t>
      </w:r>
      <w:proofErr w:type="spellEnd"/>
      <w:r>
        <w:rPr>
          <w:rFonts w:ascii="Times New Roman" w:hAnsi="Times New Roman" w:cs="Times New Roman"/>
        </w:rPr>
        <w:t xml:space="preserve"> </w:t>
      </w:r>
      <w:proofErr w:type="spellStart"/>
      <w:r>
        <w:rPr>
          <w:rFonts w:ascii="Times New Roman" w:hAnsi="Times New Roman" w:cs="Times New Roman"/>
        </w:rPr>
        <w:t>siocled</w:t>
      </w:r>
      <w:proofErr w:type="spellEnd"/>
      <w:r>
        <w:rPr>
          <w:rFonts w:ascii="Times New Roman" w:hAnsi="Times New Roman" w:cs="Times New Roman"/>
        </w:rPr>
        <w:t xml:space="preserve">” last year </w:t>
      </w:r>
      <w:r w:rsidR="003C5E75">
        <w:rPr>
          <w:rFonts w:ascii="Times New Roman" w:hAnsi="Times New Roman" w:cs="Times New Roman"/>
        </w:rPr>
        <w:t>however,</w:t>
      </w:r>
      <w:r>
        <w:rPr>
          <w:rFonts w:ascii="Times New Roman" w:hAnsi="Times New Roman" w:cs="Times New Roman"/>
        </w:rPr>
        <w:t xml:space="preserve"> now I have developed my sentence writing by expanding sentences through the use of because and adjectives to make it more interesting. Using word mats were hugely beneficial to expand my sentence writing as they model the correct sentence structure to </w:t>
      </w:r>
      <w:r>
        <w:rPr>
          <w:rFonts w:ascii="Times New Roman" w:hAnsi="Times New Roman" w:cs="Times New Roman"/>
        </w:rPr>
        <w:lastRenderedPageBreak/>
        <w:t>allow me to expand not only my writing but also my oral abilities</w:t>
      </w:r>
      <w:r w:rsidR="009A334A">
        <w:rPr>
          <w:rFonts w:ascii="Times New Roman" w:hAnsi="Times New Roman" w:cs="Times New Roman"/>
        </w:rPr>
        <w:t xml:space="preserve"> for use in a classroom situation</w:t>
      </w:r>
      <w:r w:rsidR="003C5E75">
        <w:rPr>
          <w:rFonts w:ascii="Times New Roman" w:hAnsi="Times New Roman" w:cs="Times New Roman"/>
        </w:rPr>
        <w:t>. The</w:t>
      </w:r>
      <w:r>
        <w:rPr>
          <w:rFonts w:ascii="Times New Roman" w:hAnsi="Times New Roman" w:cs="Times New Roman"/>
        </w:rPr>
        <w:t xml:space="preserve"> </w:t>
      </w:r>
      <w:r w:rsidR="003C5E75">
        <w:rPr>
          <w:rFonts w:ascii="Times New Roman" w:hAnsi="Times New Roman" w:cs="Times New Roman"/>
        </w:rPr>
        <w:t>m</w:t>
      </w:r>
      <w:r w:rsidR="005524CC">
        <w:rPr>
          <w:rFonts w:ascii="Times New Roman" w:hAnsi="Times New Roman" w:cs="Times New Roman"/>
        </w:rPr>
        <w:t xml:space="preserve">odelling method allowed me to have a target to aim for and a </w:t>
      </w:r>
      <w:proofErr w:type="gramStart"/>
      <w:r w:rsidR="005524CC">
        <w:rPr>
          <w:rFonts w:ascii="Times New Roman" w:hAnsi="Times New Roman" w:cs="Times New Roman"/>
        </w:rPr>
        <w:t>success criteria</w:t>
      </w:r>
      <w:proofErr w:type="gramEnd"/>
      <w:r w:rsidR="005524CC">
        <w:rPr>
          <w:rFonts w:ascii="Times New Roman" w:hAnsi="Times New Roman" w:cs="Times New Roman"/>
        </w:rPr>
        <w:t xml:space="preserve"> of what to include within my sentence structure alongside an understanding </w:t>
      </w:r>
      <w:r w:rsidR="00721CF1">
        <w:rPr>
          <w:rFonts w:ascii="Times New Roman" w:hAnsi="Times New Roman" w:cs="Times New Roman"/>
        </w:rPr>
        <w:t xml:space="preserve">of </w:t>
      </w:r>
      <w:r w:rsidR="005524CC">
        <w:rPr>
          <w:rFonts w:ascii="Times New Roman" w:hAnsi="Times New Roman" w:cs="Times New Roman"/>
        </w:rPr>
        <w:t xml:space="preserve">what is expected </w:t>
      </w:r>
      <w:r w:rsidR="009A334A">
        <w:rPr>
          <w:rFonts w:ascii="Times New Roman" w:hAnsi="Times New Roman" w:cs="Times New Roman"/>
        </w:rPr>
        <w:t>therefore</w:t>
      </w:r>
      <w:r w:rsidR="00721CF1">
        <w:rPr>
          <w:rFonts w:ascii="Times New Roman" w:hAnsi="Times New Roman" w:cs="Times New Roman"/>
        </w:rPr>
        <w:t>,</w:t>
      </w:r>
      <w:r w:rsidR="009A334A">
        <w:rPr>
          <w:rFonts w:ascii="Times New Roman" w:hAnsi="Times New Roman" w:cs="Times New Roman"/>
        </w:rPr>
        <w:t xml:space="preserve"> it would be a useful method to use within a classroom situation </w:t>
      </w:r>
      <w:r w:rsidR="005524CC">
        <w:rPr>
          <w:rFonts w:ascii="Times New Roman" w:hAnsi="Times New Roman" w:cs="Times New Roman"/>
        </w:rPr>
        <w:t>(Bromley, 2017).</w:t>
      </w:r>
      <w:r w:rsidR="00E501AA">
        <w:rPr>
          <w:rFonts w:ascii="Times New Roman" w:hAnsi="Times New Roman" w:cs="Times New Roman"/>
        </w:rPr>
        <w:t xml:space="preserve"> However, </w:t>
      </w:r>
      <w:proofErr w:type="spellStart"/>
      <w:r w:rsidR="009A334A">
        <w:rPr>
          <w:rFonts w:ascii="Times New Roman" w:hAnsi="Times New Roman" w:cs="Times New Roman"/>
        </w:rPr>
        <w:t>Haston</w:t>
      </w:r>
      <w:proofErr w:type="spellEnd"/>
      <w:r w:rsidR="009A334A">
        <w:rPr>
          <w:rFonts w:ascii="Times New Roman" w:hAnsi="Times New Roman" w:cs="Times New Roman"/>
        </w:rPr>
        <w:t xml:space="preserve"> (2007) suggests that </w:t>
      </w:r>
      <w:r w:rsidR="00E501AA">
        <w:rPr>
          <w:rFonts w:ascii="Times New Roman" w:hAnsi="Times New Roman" w:cs="Times New Roman"/>
        </w:rPr>
        <w:t xml:space="preserve">modelling can be used incorrectly resulting in preventing pupils from learning therefore modelling should be used appropriately </w:t>
      </w:r>
      <w:r w:rsidR="009A334A">
        <w:rPr>
          <w:rFonts w:ascii="Times New Roman" w:hAnsi="Times New Roman" w:cs="Times New Roman"/>
        </w:rPr>
        <w:t>for pupil imitation.</w:t>
      </w:r>
    </w:p>
    <w:p w14:paraId="2A8E6A36" w14:textId="348D655F" w:rsidR="007531F3" w:rsidRDefault="007531F3" w:rsidP="00154B21">
      <w:pPr>
        <w:spacing w:line="360" w:lineRule="auto"/>
        <w:rPr>
          <w:rFonts w:ascii="Times New Roman" w:hAnsi="Times New Roman" w:cs="Times New Roman"/>
        </w:rPr>
      </w:pPr>
    </w:p>
    <w:p w14:paraId="2F76B97E" w14:textId="2E482081" w:rsidR="007531F3" w:rsidRPr="00154B21" w:rsidRDefault="007531F3" w:rsidP="00154B21">
      <w:pPr>
        <w:spacing w:line="360" w:lineRule="auto"/>
        <w:rPr>
          <w:rFonts w:ascii="Times New Roman" w:hAnsi="Times New Roman" w:cs="Times New Roman"/>
        </w:rPr>
      </w:pPr>
      <w:r>
        <w:rPr>
          <w:rFonts w:ascii="Times New Roman" w:hAnsi="Times New Roman" w:cs="Times New Roman"/>
        </w:rPr>
        <w:t>From analysing myself from last year and with the progression I have made this year</w:t>
      </w:r>
      <w:r w:rsidR="00C71C7C">
        <w:rPr>
          <w:rFonts w:ascii="Times New Roman" w:hAnsi="Times New Roman" w:cs="Times New Roman"/>
        </w:rPr>
        <w:t xml:space="preserve">, I am going to assess myself against the Welsh Language Competency Framework (Welsh Government, 2019). </w:t>
      </w:r>
      <w:r w:rsidR="006642A1">
        <w:rPr>
          <w:rFonts w:ascii="Times New Roman" w:hAnsi="Times New Roman" w:cs="Times New Roman"/>
        </w:rPr>
        <w:t xml:space="preserve">For the listening strand of the framework I would assess myself at foundation </w:t>
      </w:r>
      <w:r w:rsidR="00911298">
        <w:rPr>
          <w:rFonts w:ascii="Times New Roman" w:hAnsi="Times New Roman" w:cs="Times New Roman"/>
        </w:rPr>
        <w:t xml:space="preserve">level as I am able to interact with learners, answer simple questions and offer feedback and demonstrate what I have heard by asking appropriate questions. </w:t>
      </w:r>
      <w:r w:rsidR="000B2A21">
        <w:rPr>
          <w:rFonts w:ascii="Times New Roman" w:hAnsi="Times New Roman" w:cs="Times New Roman"/>
        </w:rPr>
        <w:t>The speaking element of the framework I would assess myself at entry level as I can open and close the lesson using Welsh words and phrases with clear pronunciation on the whole and can present commands, questions and instructions to learners in a simple way.</w:t>
      </w:r>
      <w:r w:rsidR="005675B2">
        <w:rPr>
          <w:rFonts w:ascii="Times New Roman" w:hAnsi="Times New Roman" w:cs="Times New Roman"/>
        </w:rPr>
        <w:t xml:space="preserve"> The reading element of the framework I would assess myself at </w:t>
      </w:r>
      <w:r w:rsidR="00C91A47">
        <w:rPr>
          <w:rFonts w:ascii="Times New Roman" w:hAnsi="Times New Roman" w:cs="Times New Roman"/>
        </w:rPr>
        <w:t xml:space="preserve">foundation as I feel that in the video I read the text aloud confidently and discussed the text with the children to </w:t>
      </w:r>
      <w:r w:rsidR="00D438BE">
        <w:rPr>
          <w:rFonts w:ascii="Times New Roman" w:hAnsi="Times New Roman" w:cs="Times New Roman"/>
        </w:rPr>
        <w:t>identify</w:t>
      </w:r>
      <w:r w:rsidR="00C91A47">
        <w:rPr>
          <w:rFonts w:ascii="Times New Roman" w:hAnsi="Times New Roman" w:cs="Times New Roman"/>
        </w:rPr>
        <w:t xml:space="preserve"> main points and express opinions however, I am dependent on notes to teach the lesson. </w:t>
      </w:r>
      <w:r w:rsidR="00D438BE">
        <w:rPr>
          <w:rFonts w:ascii="Times New Roman" w:hAnsi="Times New Roman" w:cs="Times New Roman"/>
        </w:rPr>
        <w:t>For the final strand writing I would assess myself at entry level as I am able to write simple sentences and patterns correctly on the white board to present information to learners and I can produce basic written information within a framework but reply on word mats for prompts.</w:t>
      </w:r>
    </w:p>
    <w:p w14:paraId="229D361C" w14:textId="043183CD" w:rsidR="00782040" w:rsidRDefault="00782040"/>
    <w:p w14:paraId="7A9A08B7" w14:textId="024D4BFF" w:rsidR="00782040" w:rsidRDefault="00782040"/>
    <w:p w14:paraId="6A691E52" w14:textId="30DF8CB8" w:rsidR="00782040" w:rsidRDefault="003F6A30" w:rsidP="00ED7CA0">
      <w:pPr>
        <w:spacing w:line="360" w:lineRule="auto"/>
        <w:rPr>
          <w:rFonts w:ascii="Times New Roman" w:hAnsi="Times New Roman" w:cs="Times New Roman"/>
        </w:rPr>
      </w:pPr>
      <w:r>
        <w:rPr>
          <w:rFonts w:ascii="Times New Roman" w:hAnsi="Times New Roman" w:cs="Times New Roman"/>
        </w:rPr>
        <w:t>Looking forward</w:t>
      </w:r>
      <w:r w:rsidR="00AC1D09">
        <w:rPr>
          <w:rFonts w:ascii="Times New Roman" w:hAnsi="Times New Roman" w:cs="Times New Roman"/>
        </w:rPr>
        <w:t xml:space="preserve"> from my </w:t>
      </w:r>
      <w:r w:rsidR="00B437AE">
        <w:rPr>
          <w:rFonts w:ascii="Times New Roman" w:hAnsi="Times New Roman" w:cs="Times New Roman"/>
        </w:rPr>
        <w:t>linguistic</w:t>
      </w:r>
      <w:r w:rsidR="00AC1D09">
        <w:rPr>
          <w:rFonts w:ascii="Times New Roman" w:hAnsi="Times New Roman" w:cs="Times New Roman"/>
        </w:rPr>
        <w:t xml:space="preserve"> skills from the video last year and developing them this year, I feel that there </w:t>
      </w:r>
      <w:r w:rsidR="00A77E72">
        <w:rPr>
          <w:rFonts w:ascii="Times New Roman" w:hAnsi="Times New Roman" w:cs="Times New Roman"/>
        </w:rPr>
        <w:t>is</w:t>
      </w:r>
      <w:r w:rsidR="00AC1D09">
        <w:rPr>
          <w:rFonts w:ascii="Times New Roman" w:hAnsi="Times New Roman" w:cs="Times New Roman"/>
        </w:rPr>
        <w:t xml:space="preserve"> more room for improvement. </w:t>
      </w:r>
      <w:r w:rsidR="008443E7">
        <w:rPr>
          <w:rFonts w:ascii="Times New Roman" w:hAnsi="Times New Roman" w:cs="Times New Roman"/>
        </w:rPr>
        <w:t xml:space="preserve">My confidence </w:t>
      </w:r>
      <w:r w:rsidR="0060210F">
        <w:rPr>
          <w:rFonts w:ascii="Times New Roman" w:hAnsi="Times New Roman" w:cs="Times New Roman"/>
        </w:rPr>
        <w:t xml:space="preserve">in </w:t>
      </w:r>
      <w:r w:rsidR="008443E7">
        <w:rPr>
          <w:rFonts w:ascii="Times New Roman" w:hAnsi="Times New Roman" w:cs="Times New Roman"/>
        </w:rPr>
        <w:t>speaking</w:t>
      </w:r>
      <w:r w:rsidR="0060210F">
        <w:rPr>
          <w:rFonts w:ascii="Times New Roman" w:hAnsi="Times New Roman" w:cs="Times New Roman"/>
        </w:rPr>
        <w:t xml:space="preserve"> Welsh</w:t>
      </w:r>
      <w:r w:rsidR="008443E7">
        <w:rPr>
          <w:rFonts w:ascii="Times New Roman" w:hAnsi="Times New Roman" w:cs="Times New Roman"/>
        </w:rPr>
        <w:t xml:space="preserve"> is quite low therefore to increase my oral ability in Welsh I will be making every effort to speak it with friends and family to familiarise myself with the pronunciation. Clement, </w:t>
      </w:r>
      <w:proofErr w:type="spellStart"/>
      <w:r w:rsidR="008443E7">
        <w:rPr>
          <w:rFonts w:ascii="Times New Roman" w:hAnsi="Times New Roman" w:cs="Times New Roman"/>
        </w:rPr>
        <w:t>Dornyei</w:t>
      </w:r>
      <w:proofErr w:type="spellEnd"/>
      <w:r w:rsidR="008443E7">
        <w:rPr>
          <w:rFonts w:ascii="Times New Roman" w:hAnsi="Times New Roman" w:cs="Times New Roman"/>
        </w:rPr>
        <w:t xml:space="preserve"> and Noels (1994) believe that using a language on a day to day basis allows you to become more confident and less anxious about making mistakes</w:t>
      </w:r>
      <w:r w:rsidR="009465EC">
        <w:rPr>
          <w:rFonts w:ascii="Times New Roman" w:hAnsi="Times New Roman" w:cs="Times New Roman"/>
        </w:rPr>
        <w:t>. Moreover, the Welsh Government (2017) suggest that in order to learn Welsh and become a confident speaker, you have to be immersed with the language therefore it becomes familiar and less anxious.</w:t>
      </w:r>
      <w:r w:rsidR="00170374">
        <w:rPr>
          <w:rFonts w:ascii="Times New Roman" w:hAnsi="Times New Roman" w:cs="Times New Roman"/>
        </w:rPr>
        <w:t xml:space="preserve"> Although this could increase my confidence in Welsh speaking however, it could mean that speaking Welsh to friends and family that are not familiar with the language cannot correct my </w:t>
      </w:r>
      <w:r w:rsidR="00170374">
        <w:rPr>
          <w:rFonts w:ascii="Times New Roman" w:hAnsi="Times New Roman" w:cs="Times New Roman"/>
        </w:rPr>
        <w:lastRenderedPageBreak/>
        <w:t xml:space="preserve">mispronunciation. Furthermore, to increase my accuracy in </w:t>
      </w:r>
      <w:r w:rsidR="002C00CA">
        <w:rPr>
          <w:rFonts w:ascii="Times New Roman" w:hAnsi="Times New Roman" w:cs="Times New Roman"/>
        </w:rPr>
        <w:t xml:space="preserve">pronunciation </w:t>
      </w:r>
      <w:r w:rsidR="00170374">
        <w:rPr>
          <w:rFonts w:ascii="Times New Roman" w:hAnsi="Times New Roman" w:cs="Times New Roman"/>
        </w:rPr>
        <w:t xml:space="preserve">and understanding </w:t>
      </w:r>
      <w:r w:rsidR="00521ABA">
        <w:rPr>
          <w:rFonts w:ascii="Times New Roman" w:hAnsi="Times New Roman" w:cs="Times New Roman"/>
        </w:rPr>
        <w:t>of Welsh</w:t>
      </w:r>
      <w:r w:rsidR="009C0C06">
        <w:rPr>
          <w:rFonts w:ascii="Times New Roman" w:hAnsi="Times New Roman" w:cs="Times New Roman"/>
        </w:rPr>
        <w:t>,</w:t>
      </w:r>
      <w:r w:rsidR="00D73B6C">
        <w:rPr>
          <w:rFonts w:ascii="Times New Roman" w:hAnsi="Times New Roman" w:cs="Times New Roman"/>
        </w:rPr>
        <w:t xml:space="preserve"> I will be listening to Welsh on television and radio as </w:t>
      </w:r>
      <w:r w:rsidR="0060210F">
        <w:rPr>
          <w:rFonts w:ascii="Times New Roman" w:hAnsi="Times New Roman" w:cs="Times New Roman"/>
        </w:rPr>
        <w:t>t</w:t>
      </w:r>
      <w:r w:rsidR="00D73B6C">
        <w:rPr>
          <w:rFonts w:ascii="Times New Roman" w:hAnsi="Times New Roman" w:cs="Times New Roman"/>
        </w:rPr>
        <w:t>his would enhance my Welsh language skills and my motivation to learn the language (</w:t>
      </w:r>
      <w:proofErr w:type="spellStart"/>
      <w:r w:rsidR="00D73B6C" w:rsidRPr="00E85B9C">
        <w:rPr>
          <w:rFonts w:ascii="Times New Roman" w:hAnsi="Times New Roman" w:cs="Times New Roman"/>
        </w:rPr>
        <w:t>Gaerlan</w:t>
      </w:r>
      <w:proofErr w:type="spellEnd"/>
      <w:r w:rsidR="00D73B6C" w:rsidRPr="00E85B9C">
        <w:rPr>
          <w:rFonts w:ascii="Times New Roman" w:hAnsi="Times New Roman" w:cs="Times New Roman"/>
        </w:rPr>
        <w:t xml:space="preserve"> 2009, cited in Bernardo and </w:t>
      </w:r>
      <w:proofErr w:type="spellStart"/>
      <w:r w:rsidR="00D73B6C" w:rsidRPr="00E85B9C">
        <w:rPr>
          <w:rFonts w:ascii="Times New Roman" w:hAnsi="Times New Roman" w:cs="Times New Roman"/>
        </w:rPr>
        <w:t>Gaerlan</w:t>
      </w:r>
      <w:proofErr w:type="spellEnd"/>
      <w:r w:rsidR="00D73B6C" w:rsidRPr="00E85B9C">
        <w:rPr>
          <w:rFonts w:ascii="Times New Roman" w:hAnsi="Times New Roman" w:cs="Times New Roman"/>
        </w:rPr>
        <w:t>, 2011, p.5).</w:t>
      </w:r>
      <w:r w:rsidR="005C0F7A">
        <w:rPr>
          <w:rFonts w:ascii="Times New Roman" w:hAnsi="Times New Roman" w:cs="Times New Roman"/>
        </w:rPr>
        <w:t xml:space="preserve"> </w:t>
      </w:r>
      <w:proofErr w:type="spellStart"/>
      <w:r w:rsidR="003F18AD">
        <w:rPr>
          <w:rFonts w:ascii="Times New Roman" w:hAnsi="Times New Roman" w:cs="Times New Roman"/>
        </w:rPr>
        <w:t>Kuppen</w:t>
      </w:r>
      <w:proofErr w:type="spellEnd"/>
      <w:r w:rsidR="004966FD">
        <w:rPr>
          <w:rFonts w:ascii="Times New Roman" w:hAnsi="Times New Roman" w:cs="Times New Roman"/>
        </w:rPr>
        <w:t xml:space="preserve"> (2010)</w:t>
      </w:r>
      <w:r w:rsidR="003F18AD">
        <w:rPr>
          <w:rFonts w:ascii="Times New Roman" w:hAnsi="Times New Roman" w:cs="Times New Roman"/>
        </w:rPr>
        <w:t xml:space="preserve"> suggests that media has a positive impact on language learning over a long-term basis as it enhances the knowledge of the language in a context and the pronunciation. </w:t>
      </w:r>
      <w:r w:rsidR="005023DD">
        <w:rPr>
          <w:rFonts w:ascii="Times New Roman" w:hAnsi="Times New Roman" w:cs="Times New Roman"/>
        </w:rPr>
        <w:t xml:space="preserve">On the other hand, there are </w:t>
      </w:r>
      <w:r w:rsidR="000E28DC">
        <w:rPr>
          <w:rFonts w:ascii="Times New Roman" w:hAnsi="Times New Roman" w:cs="Times New Roman"/>
        </w:rPr>
        <w:t xml:space="preserve">few </w:t>
      </w:r>
      <w:r w:rsidR="005023DD">
        <w:rPr>
          <w:rFonts w:ascii="Times New Roman" w:hAnsi="Times New Roman" w:cs="Times New Roman"/>
        </w:rPr>
        <w:t xml:space="preserve">media sources that are available in Welsh making it difficult to </w:t>
      </w:r>
      <w:r w:rsidR="000E28DC">
        <w:rPr>
          <w:rFonts w:ascii="Times New Roman" w:hAnsi="Times New Roman" w:cs="Times New Roman"/>
        </w:rPr>
        <w:t xml:space="preserve">be able to engage people like myself in learning Welsh at home. Estyn </w:t>
      </w:r>
      <w:r w:rsidR="00D9645E">
        <w:rPr>
          <w:rFonts w:ascii="Times New Roman" w:hAnsi="Times New Roman" w:cs="Times New Roman"/>
        </w:rPr>
        <w:t xml:space="preserve">(2018) </w:t>
      </w:r>
      <w:r w:rsidR="000E28DC">
        <w:rPr>
          <w:rFonts w:ascii="Times New Roman" w:hAnsi="Times New Roman" w:cs="Times New Roman"/>
        </w:rPr>
        <w:t>suggest that young people are not exposed to enough Welsh media however</w:t>
      </w:r>
      <w:r w:rsidR="00753FA8">
        <w:rPr>
          <w:rFonts w:ascii="Times New Roman" w:hAnsi="Times New Roman" w:cs="Times New Roman"/>
        </w:rPr>
        <w:t>,</w:t>
      </w:r>
      <w:r w:rsidR="000E28DC">
        <w:rPr>
          <w:rFonts w:ascii="Times New Roman" w:hAnsi="Times New Roman" w:cs="Times New Roman"/>
        </w:rPr>
        <w:t xml:space="preserve"> Welsh Government </w:t>
      </w:r>
      <w:r w:rsidR="00511CE6">
        <w:rPr>
          <w:rFonts w:ascii="Times New Roman" w:hAnsi="Times New Roman" w:cs="Times New Roman"/>
        </w:rPr>
        <w:t xml:space="preserve">(2017) </w:t>
      </w:r>
      <w:r w:rsidR="000E28DC">
        <w:rPr>
          <w:rFonts w:ascii="Times New Roman" w:hAnsi="Times New Roman" w:cs="Times New Roman"/>
        </w:rPr>
        <w:t>are aiming to normalise the use of Welsh in all communities in Wales to help the confidence of Welsh people to speak Welsh in their local communities.</w:t>
      </w:r>
    </w:p>
    <w:p w14:paraId="12162032" w14:textId="75DDC832" w:rsidR="009706EA" w:rsidRDefault="009706EA" w:rsidP="00ED7CA0">
      <w:pPr>
        <w:spacing w:line="360" w:lineRule="auto"/>
        <w:rPr>
          <w:rFonts w:ascii="Times New Roman" w:hAnsi="Times New Roman" w:cs="Times New Roman"/>
        </w:rPr>
      </w:pPr>
    </w:p>
    <w:p w14:paraId="5856228B" w14:textId="56E1AB1C" w:rsidR="009706EA" w:rsidRPr="00ED7CA0" w:rsidRDefault="009706EA" w:rsidP="00ED7CA0">
      <w:pPr>
        <w:spacing w:line="360" w:lineRule="auto"/>
        <w:rPr>
          <w:rFonts w:ascii="Times New Roman" w:hAnsi="Times New Roman" w:cs="Times New Roman"/>
        </w:rPr>
      </w:pPr>
      <w:r>
        <w:rPr>
          <w:rFonts w:ascii="Times New Roman" w:hAnsi="Times New Roman" w:cs="Times New Roman"/>
        </w:rPr>
        <w:t xml:space="preserve">Inconclusion, from analysing the video from last year I feel that I have progressed with my pronunciation by learning the Welsh alphabet through song to help my understanding of the letter sounds. However, I feel that my confidence is low when having to speak </w:t>
      </w:r>
      <w:r w:rsidR="007A5AA6">
        <w:rPr>
          <w:rFonts w:ascii="Times New Roman" w:hAnsi="Times New Roman" w:cs="Times New Roman"/>
        </w:rPr>
        <w:t>Welsh,</w:t>
      </w:r>
      <w:r>
        <w:rPr>
          <w:rFonts w:ascii="Times New Roman" w:hAnsi="Times New Roman" w:cs="Times New Roman"/>
        </w:rPr>
        <w:t xml:space="preserve"> </w:t>
      </w:r>
      <w:r w:rsidR="007A5AA6">
        <w:rPr>
          <w:rFonts w:ascii="Times New Roman" w:hAnsi="Times New Roman" w:cs="Times New Roman"/>
        </w:rPr>
        <w:t>therefore</w:t>
      </w:r>
      <w:r>
        <w:rPr>
          <w:rFonts w:ascii="Times New Roman" w:hAnsi="Times New Roman" w:cs="Times New Roman"/>
        </w:rPr>
        <w:t xml:space="preserve"> this is an element that needs improvement along familiarising myself with the Welsh language on a daily basis to help with my pronunciation.</w:t>
      </w:r>
      <w:r w:rsidR="00490708">
        <w:rPr>
          <w:rFonts w:ascii="Times New Roman" w:hAnsi="Times New Roman" w:cs="Times New Roman"/>
        </w:rPr>
        <w:t xml:space="preserve"> My ability to extend my sentences with reasonings and adjectives to make them more interesting has improved</w:t>
      </w:r>
      <w:r w:rsidR="00D27040">
        <w:rPr>
          <w:rFonts w:ascii="Times New Roman" w:hAnsi="Times New Roman" w:cs="Times New Roman"/>
        </w:rPr>
        <w:t xml:space="preserve"> but</w:t>
      </w:r>
      <w:r w:rsidR="00490708">
        <w:rPr>
          <w:rFonts w:ascii="Times New Roman" w:hAnsi="Times New Roman" w:cs="Times New Roman"/>
        </w:rPr>
        <w:t xml:space="preserve"> on the other hand this still needs development as I need a word mat in order to help me to create these sentences. </w:t>
      </w:r>
      <w:r w:rsidR="00926A9E">
        <w:rPr>
          <w:rFonts w:ascii="Times New Roman" w:hAnsi="Times New Roman" w:cs="Times New Roman"/>
        </w:rPr>
        <w:t xml:space="preserve">I believe my strongest element is listening as I am able to understand more Welsh </w:t>
      </w:r>
      <w:r w:rsidR="00191234">
        <w:rPr>
          <w:rFonts w:ascii="Times New Roman" w:hAnsi="Times New Roman" w:cs="Times New Roman"/>
        </w:rPr>
        <w:t xml:space="preserve">than I can write or speak myself. In regard to reading I feel confident reading simple texts or books to </w:t>
      </w:r>
      <w:r w:rsidR="008F633D">
        <w:rPr>
          <w:rFonts w:ascii="Times New Roman" w:hAnsi="Times New Roman" w:cs="Times New Roman"/>
        </w:rPr>
        <w:t>children,</w:t>
      </w:r>
      <w:r w:rsidR="00191234">
        <w:rPr>
          <w:rFonts w:ascii="Times New Roman" w:hAnsi="Times New Roman" w:cs="Times New Roman"/>
        </w:rPr>
        <w:t xml:space="preserve"> but I have to practise the book beforehand to ensure I have the correct pronunciation and write notes to ensure I do not forget any elements of the lesson.</w:t>
      </w:r>
    </w:p>
    <w:p w14:paraId="0D9AE01A" w14:textId="3C7B7554" w:rsidR="00EE7814" w:rsidRDefault="00EE7814" w:rsidP="00ED7CA0">
      <w:pPr>
        <w:spacing w:line="360" w:lineRule="auto"/>
        <w:rPr>
          <w:rFonts w:ascii="Times New Roman" w:hAnsi="Times New Roman" w:cs="Times New Roman"/>
        </w:rPr>
      </w:pPr>
    </w:p>
    <w:p w14:paraId="6750F313" w14:textId="278A1EC2" w:rsidR="002E4C92" w:rsidRDefault="002E4C92" w:rsidP="00ED7CA0">
      <w:pPr>
        <w:spacing w:line="360" w:lineRule="auto"/>
        <w:rPr>
          <w:rFonts w:ascii="Times New Roman" w:hAnsi="Times New Roman" w:cs="Times New Roman"/>
        </w:rPr>
      </w:pPr>
    </w:p>
    <w:p w14:paraId="78CABFCE" w14:textId="152D3F0B" w:rsidR="002E4C92" w:rsidRDefault="002E4C92" w:rsidP="00ED7CA0">
      <w:pPr>
        <w:spacing w:line="360" w:lineRule="auto"/>
        <w:rPr>
          <w:rFonts w:ascii="Times New Roman" w:hAnsi="Times New Roman" w:cs="Times New Roman"/>
        </w:rPr>
      </w:pPr>
    </w:p>
    <w:p w14:paraId="03D8508E" w14:textId="1C971CF9" w:rsidR="002E4C92" w:rsidRDefault="002E4C92" w:rsidP="00ED7CA0">
      <w:pPr>
        <w:spacing w:line="360" w:lineRule="auto"/>
        <w:rPr>
          <w:rFonts w:ascii="Times New Roman" w:hAnsi="Times New Roman" w:cs="Times New Roman"/>
        </w:rPr>
      </w:pPr>
    </w:p>
    <w:p w14:paraId="6C3F3793" w14:textId="5043E84E" w:rsidR="002E4C92" w:rsidRDefault="002E4C92" w:rsidP="00ED7CA0">
      <w:pPr>
        <w:spacing w:line="360" w:lineRule="auto"/>
        <w:rPr>
          <w:rFonts w:ascii="Times New Roman" w:hAnsi="Times New Roman" w:cs="Times New Roman"/>
        </w:rPr>
      </w:pPr>
    </w:p>
    <w:p w14:paraId="5833D35F" w14:textId="5740D7F3" w:rsidR="002E4C92" w:rsidRDefault="002E4C92" w:rsidP="00ED7CA0">
      <w:pPr>
        <w:spacing w:line="360" w:lineRule="auto"/>
        <w:rPr>
          <w:rFonts w:ascii="Times New Roman" w:hAnsi="Times New Roman" w:cs="Times New Roman"/>
        </w:rPr>
      </w:pPr>
    </w:p>
    <w:p w14:paraId="6DA96974" w14:textId="55D209CA" w:rsidR="002E4C92" w:rsidRDefault="002E4C92" w:rsidP="00ED7CA0">
      <w:pPr>
        <w:spacing w:line="360" w:lineRule="auto"/>
        <w:rPr>
          <w:rFonts w:ascii="Times New Roman" w:hAnsi="Times New Roman" w:cs="Times New Roman"/>
        </w:rPr>
      </w:pPr>
    </w:p>
    <w:p w14:paraId="75CE7321" w14:textId="77777777" w:rsidR="00643524" w:rsidRDefault="00643524" w:rsidP="00ED7CA0">
      <w:pPr>
        <w:spacing w:line="360" w:lineRule="auto"/>
        <w:rPr>
          <w:rFonts w:ascii="Times New Roman" w:hAnsi="Times New Roman" w:cs="Times New Roman"/>
        </w:rPr>
      </w:pPr>
    </w:p>
    <w:p w14:paraId="7A607656" w14:textId="61A8C32B" w:rsidR="002E4C92" w:rsidRDefault="002E4C92" w:rsidP="00ED7CA0">
      <w:pPr>
        <w:spacing w:line="360" w:lineRule="auto"/>
        <w:rPr>
          <w:rFonts w:ascii="Times New Roman" w:hAnsi="Times New Roman" w:cs="Times New Roman"/>
        </w:rPr>
      </w:pPr>
    </w:p>
    <w:p w14:paraId="5FDB1477" w14:textId="2A6E2B76" w:rsidR="007B0A06" w:rsidRDefault="007B0A06" w:rsidP="00ED7CA0">
      <w:pPr>
        <w:spacing w:line="360" w:lineRule="auto"/>
        <w:rPr>
          <w:rFonts w:ascii="Times New Roman" w:hAnsi="Times New Roman" w:cs="Times New Roman"/>
        </w:rPr>
      </w:pPr>
    </w:p>
    <w:p w14:paraId="5F8622FC" w14:textId="77777777" w:rsidR="00D27040" w:rsidRDefault="00D27040" w:rsidP="00ED7CA0">
      <w:pPr>
        <w:spacing w:line="360" w:lineRule="auto"/>
        <w:rPr>
          <w:rFonts w:ascii="Times New Roman" w:hAnsi="Times New Roman" w:cs="Times New Roman"/>
        </w:rPr>
      </w:pPr>
    </w:p>
    <w:p w14:paraId="0F124A67" w14:textId="38C7B0EC" w:rsidR="00782040" w:rsidRDefault="00782040" w:rsidP="00ED7CA0">
      <w:pPr>
        <w:spacing w:line="360" w:lineRule="auto"/>
        <w:rPr>
          <w:rFonts w:ascii="Times New Roman" w:hAnsi="Times New Roman" w:cs="Times New Roman"/>
          <w:b/>
          <w:bCs/>
        </w:rPr>
      </w:pPr>
      <w:r w:rsidRPr="00EE7814">
        <w:rPr>
          <w:rFonts w:ascii="Times New Roman" w:hAnsi="Times New Roman" w:cs="Times New Roman"/>
          <w:b/>
          <w:bCs/>
        </w:rPr>
        <w:lastRenderedPageBreak/>
        <w:t>References</w:t>
      </w:r>
    </w:p>
    <w:p w14:paraId="3141C155" w14:textId="42A2B84A" w:rsidR="00A31C1A" w:rsidRPr="00A31C1A" w:rsidRDefault="00A31C1A" w:rsidP="00ED7CA0">
      <w:pPr>
        <w:spacing w:line="360" w:lineRule="auto"/>
        <w:rPr>
          <w:rFonts w:ascii="Times New Roman" w:hAnsi="Times New Roman" w:cs="Times New Roman"/>
        </w:rPr>
      </w:pPr>
      <w:r>
        <w:rPr>
          <w:rFonts w:ascii="Times New Roman" w:hAnsi="Times New Roman" w:cs="Times New Roman"/>
        </w:rPr>
        <w:t xml:space="preserve">Asher, J and Price, B. (1968) ‘The Learning Strategy of the Total Physical Response: Some Age Differences’, </w:t>
      </w:r>
      <w:r w:rsidRPr="00C07658">
        <w:rPr>
          <w:rFonts w:ascii="Times New Roman" w:hAnsi="Times New Roman" w:cs="Times New Roman"/>
          <w:i/>
        </w:rPr>
        <w:t>Child Development</w:t>
      </w:r>
      <w:r>
        <w:rPr>
          <w:rFonts w:ascii="Times New Roman" w:hAnsi="Times New Roman" w:cs="Times New Roman"/>
        </w:rPr>
        <w:t>, 38 (4), pp. 1219- 1227.</w:t>
      </w:r>
    </w:p>
    <w:p w14:paraId="53DD28C8" w14:textId="5AAA2909" w:rsidR="00F107A1" w:rsidRDefault="00F107A1" w:rsidP="00ED7CA0">
      <w:pPr>
        <w:spacing w:line="360" w:lineRule="auto"/>
        <w:rPr>
          <w:rFonts w:ascii="Times New Roman" w:hAnsi="Times New Roman" w:cs="Times New Roman"/>
        </w:rPr>
      </w:pPr>
      <w:proofErr w:type="spellStart"/>
      <w:r>
        <w:rPr>
          <w:rFonts w:ascii="Times New Roman" w:hAnsi="Times New Roman" w:cs="Times New Roman"/>
        </w:rPr>
        <w:t>Alkin</w:t>
      </w:r>
      <w:proofErr w:type="spellEnd"/>
      <w:r>
        <w:rPr>
          <w:rFonts w:ascii="Times New Roman" w:hAnsi="Times New Roman" w:cs="Times New Roman"/>
        </w:rPr>
        <w:t xml:space="preserve">, M.C. and Christie, C.A. (2002) ‘The Use of Role-play in Teaching Evaluation’, </w:t>
      </w:r>
      <w:r w:rsidRPr="00F107A1">
        <w:rPr>
          <w:rFonts w:ascii="Times New Roman" w:hAnsi="Times New Roman" w:cs="Times New Roman"/>
          <w:i/>
          <w:iCs/>
        </w:rPr>
        <w:t>American Journal of Evaluation</w:t>
      </w:r>
      <w:r>
        <w:rPr>
          <w:rFonts w:ascii="Times New Roman" w:hAnsi="Times New Roman" w:cs="Times New Roman"/>
        </w:rPr>
        <w:t>, 23 (2), pp. 209-218.</w:t>
      </w:r>
    </w:p>
    <w:p w14:paraId="4CF531F5" w14:textId="5AD9DB23" w:rsidR="00D73B6C" w:rsidRPr="00D73B6C" w:rsidRDefault="00D73B6C" w:rsidP="00ED7CA0">
      <w:pPr>
        <w:spacing w:line="360" w:lineRule="auto"/>
        <w:rPr>
          <w:rFonts w:ascii="Times New Roman" w:eastAsia="Times New Roman" w:hAnsi="Times New Roman" w:cs="Times New Roman"/>
          <w:color w:val="000000" w:themeColor="text1"/>
          <w:lang w:eastAsia="en-GB"/>
        </w:rPr>
      </w:pPr>
      <w:r w:rsidRPr="00E85B9C">
        <w:rPr>
          <w:rFonts w:ascii="Times New Roman" w:eastAsia="Times New Roman" w:hAnsi="Times New Roman" w:cs="Times New Roman"/>
          <w:color w:val="000000" w:themeColor="text1"/>
          <w:lang w:eastAsia="en-GB"/>
        </w:rPr>
        <w:t xml:space="preserve">Bernardo, A.B.I. &amp; </w:t>
      </w:r>
      <w:proofErr w:type="spellStart"/>
      <w:r w:rsidRPr="00E85B9C">
        <w:rPr>
          <w:rFonts w:ascii="Times New Roman" w:eastAsia="Times New Roman" w:hAnsi="Times New Roman" w:cs="Times New Roman"/>
          <w:color w:val="000000" w:themeColor="text1"/>
          <w:lang w:eastAsia="en-GB"/>
        </w:rPr>
        <w:t>Gaerlan</w:t>
      </w:r>
      <w:proofErr w:type="spellEnd"/>
      <w:r w:rsidRPr="00E85B9C">
        <w:rPr>
          <w:rFonts w:ascii="Times New Roman" w:eastAsia="Times New Roman" w:hAnsi="Times New Roman" w:cs="Times New Roman"/>
          <w:color w:val="000000" w:themeColor="text1"/>
          <w:lang w:eastAsia="en-GB"/>
        </w:rPr>
        <w:t xml:space="preserve">, M.J.M. (2011) Non-Native English Students Learning in English: Reviewing and Reﬂecting on the Research.  In </w:t>
      </w:r>
      <w:proofErr w:type="spellStart"/>
      <w:r w:rsidRPr="00E85B9C">
        <w:rPr>
          <w:rFonts w:ascii="Times New Roman" w:eastAsia="Times New Roman" w:hAnsi="Times New Roman" w:cs="Times New Roman"/>
          <w:color w:val="000000" w:themeColor="text1"/>
          <w:lang w:eastAsia="en-GB"/>
        </w:rPr>
        <w:t>Jaidey</w:t>
      </w:r>
      <w:proofErr w:type="spellEnd"/>
      <w:r w:rsidRPr="00E85B9C">
        <w:rPr>
          <w:rFonts w:ascii="Times New Roman" w:eastAsia="Times New Roman" w:hAnsi="Times New Roman" w:cs="Times New Roman"/>
          <w:color w:val="000000" w:themeColor="text1"/>
          <w:lang w:eastAsia="en-GB"/>
        </w:rPr>
        <w:t xml:space="preserve">, R., </w:t>
      </w:r>
      <w:proofErr w:type="spellStart"/>
      <w:r w:rsidRPr="00E85B9C">
        <w:rPr>
          <w:rFonts w:ascii="Times New Roman" w:eastAsia="Times New Roman" w:hAnsi="Times New Roman" w:cs="Times New Roman"/>
          <w:color w:val="000000" w:themeColor="text1"/>
          <w:lang w:eastAsia="en-GB"/>
        </w:rPr>
        <w:t>Sadorra</w:t>
      </w:r>
      <w:proofErr w:type="spellEnd"/>
      <w:r w:rsidRPr="00E85B9C">
        <w:rPr>
          <w:rFonts w:ascii="Times New Roman" w:eastAsia="Times New Roman" w:hAnsi="Times New Roman" w:cs="Times New Roman"/>
          <w:color w:val="000000" w:themeColor="text1"/>
          <w:lang w:eastAsia="en-GB"/>
        </w:rPr>
        <w:t xml:space="preserve">, M.L.C., Wong, J.O., Lee, M.C. &amp; </w:t>
      </w:r>
      <w:proofErr w:type="spellStart"/>
      <w:r w:rsidRPr="00E85B9C">
        <w:rPr>
          <w:rFonts w:ascii="Times New Roman" w:eastAsia="Times New Roman" w:hAnsi="Times New Roman" w:cs="Times New Roman"/>
          <w:color w:val="000000" w:themeColor="text1"/>
          <w:lang w:eastAsia="en-GB"/>
        </w:rPr>
        <w:t>Lorente</w:t>
      </w:r>
      <w:proofErr w:type="spellEnd"/>
      <w:r w:rsidRPr="00E85B9C">
        <w:rPr>
          <w:rFonts w:ascii="Times New Roman" w:eastAsia="Times New Roman" w:hAnsi="Times New Roman" w:cs="Times New Roman"/>
          <w:color w:val="000000" w:themeColor="text1"/>
          <w:lang w:eastAsia="en-GB"/>
        </w:rPr>
        <w:t>, M.C. (eds.) </w:t>
      </w:r>
      <w:r w:rsidRPr="00E85B9C">
        <w:rPr>
          <w:rFonts w:ascii="Times New Roman" w:eastAsia="Times New Roman" w:hAnsi="Times New Roman" w:cs="Times New Roman"/>
          <w:i/>
          <w:iCs/>
          <w:color w:val="000000" w:themeColor="text1"/>
          <w:lang w:eastAsia="en-GB"/>
        </w:rPr>
        <w:t>Global perspectives, local initiatives: Reflections and practices in ELT</w:t>
      </w:r>
      <w:r w:rsidRPr="00E85B9C">
        <w:rPr>
          <w:rFonts w:ascii="Times New Roman" w:eastAsia="Times New Roman" w:hAnsi="Times New Roman" w:cs="Times New Roman"/>
          <w:color w:val="000000" w:themeColor="text1"/>
          <w:lang w:eastAsia="en-GB"/>
        </w:rPr>
        <w:t>.  National University of Singapore, CELC, pp.1-9.</w:t>
      </w:r>
    </w:p>
    <w:p w14:paraId="6B28D0C5" w14:textId="1BF8CA98" w:rsidR="00072F56" w:rsidRDefault="00072F56" w:rsidP="00ED7CA0">
      <w:pPr>
        <w:spacing w:line="360" w:lineRule="auto"/>
        <w:rPr>
          <w:rFonts w:ascii="Times New Roman" w:hAnsi="Times New Roman" w:cs="Times New Roman"/>
        </w:rPr>
      </w:pPr>
      <w:r>
        <w:rPr>
          <w:rFonts w:ascii="Times New Roman" w:hAnsi="Times New Roman" w:cs="Times New Roman"/>
        </w:rPr>
        <w:t xml:space="preserve">Bromley, M. (2017) ‘Teaching Practice: Explanations and Modelling’, </w:t>
      </w:r>
      <w:proofErr w:type="spellStart"/>
      <w:r w:rsidRPr="00072F56">
        <w:rPr>
          <w:rFonts w:ascii="Times New Roman" w:hAnsi="Times New Roman" w:cs="Times New Roman"/>
          <w:i/>
          <w:iCs/>
        </w:rPr>
        <w:t>SecEd</w:t>
      </w:r>
      <w:proofErr w:type="spellEnd"/>
      <w:r>
        <w:rPr>
          <w:rFonts w:ascii="Times New Roman" w:hAnsi="Times New Roman" w:cs="Times New Roman"/>
        </w:rPr>
        <w:t>, 18</w:t>
      </w:r>
      <w:r w:rsidRPr="00072F56">
        <w:rPr>
          <w:rFonts w:ascii="Times New Roman" w:hAnsi="Times New Roman" w:cs="Times New Roman"/>
          <w:vertAlign w:val="superscript"/>
        </w:rPr>
        <w:t>th</w:t>
      </w:r>
      <w:r>
        <w:rPr>
          <w:rFonts w:ascii="Times New Roman" w:hAnsi="Times New Roman" w:cs="Times New Roman"/>
        </w:rPr>
        <w:t xml:space="preserve"> January. Available at: </w:t>
      </w:r>
      <w:hyperlink r:id="rId6" w:history="1">
        <w:r w:rsidRPr="00A23C53">
          <w:rPr>
            <w:rStyle w:val="Hyperlink"/>
            <w:rFonts w:ascii="Times New Roman" w:hAnsi="Times New Roman" w:cs="Times New Roman"/>
          </w:rPr>
          <w:t>https://www.sec-ed.co.uk/best-practice/teaching-practice-explanations-and-modelling/</w:t>
        </w:r>
      </w:hyperlink>
      <w:r>
        <w:rPr>
          <w:rFonts w:ascii="Times New Roman" w:hAnsi="Times New Roman" w:cs="Times New Roman"/>
        </w:rPr>
        <w:t xml:space="preserve"> (Accessed: 27</w:t>
      </w:r>
      <w:r w:rsidRPr="00072F56">
        <w:rPr>
          <w:rFonts w:ascii="Times New Roman" w:hAnsi="Times New Roman" w:cs="Times New Roman"/>
          <w:vertAlign w:val="superscript"/>
        </w:rPr>
        <w:t>th</w:t>
      </w:r>
      <w:r>
        <w:rPr>
          <w:rFonts w:ascii="Times New Roman" w:hAnsi="Times New Roman" w:cs="Times New Roman"/>
        </w:rPr>
        <w:t xml:space="preserve"> April 2020).</w:t>
      </w:r>
    </w:p>
    <w:p w14:paraId="3280DB7F" w14:textId="5E58A061" w:rsidR="00D9645E" w:rsidRPr="00F107A1" w:rsidRDefault="00D9645E" w:rsidP="00ED7CA0">
      <w:pPr>
        <w:spacing w:line="360" w:lineRule="auto"/>
        <w:rPr>
          <w:rFonts w:ascii="Times New Roman" w:hAnsi="Times New Roman" w:cs="Times New Roman"/>
        </w:rPr>
      </w:pPr>
      <w:r>
        <w:rPr>
          <w:rFonts w:ascii="Times New Roman" w:hAnsi="Times New Roman" w:cs="Times New Roman"/>
        </w:rPr>
        <w:t xml:space="preserve">Clement, R., </w:t>
      </w:r>
      <w:proofErr w:type="spellStart"/>
      <w:r>
        <w:rPr>
          <w:rFonts w:ascii="Times New Roman" w:hAnsi="Times New Roman" w:cs="Times New Roman"/>
        </w:rPr>
        <w:t>Dornyei</w:t>
      </w:r>
      <w:proofErr w:type="spellEnd"/>
      <w:r>
        <w:rPr>
          <w:rFonts w:ascii="Times New Roman" w:hAnsi="Times New Roman" w:cs="Times New Roman"/>
        </w:rPr>
        <w:t xml:space="preserve">, Z. and Noels, K.A. (1994) ‘Motivation, Self-confidence and Group Cohesion in the Foreign Language Classroom’, </w:t>
      </w:r>
      <w:r w:rsidRPr="00BE7000">
        <w:rPr>
          <w:rFonts w:ascii="Times New Roman" w:hAnsi="Times New Roman" w:cs="Times New Roman"/>
          <w:i/>
          <w:iCs/>
        </w:rPr>
        <w:t>Language Learning,</w:t>
      </w:r>
      <w:r>
        <w:rPr>
          <w:rFonts w:ascii="Times New Roman" w:hAnsi="Times New Roman" w:cs="Times New Roman"/>
        </w:rPr>
        <w:t xml:space="preserve"> 44 (3), pp. 417-448.</w:t>
      </w:r>
    </w:p>
    <w:p w14:paraId="3C154896" w14:textId="510811C2" w:rsidR="00154B21" w:rsidRPr="00154B21" w:rsidRDefault="00154B21" w:rsidP="00ED7CA0">
      <w:pPr>
        <w:spacing w:line="360" w:lineRule="auto"/>
      </w:pPr>
      <w:r w:rsidRPr="00F02751">
        <w:rPr>
          <w:rFonts w:ascii="TimesNewRomanPSMT" w:hAnsi="TimesNewRomanPSMT"/>
        </w:rPr>
        <w:t xml:space="preserve">Dewey, J. (1938). </w:t>
      </w:r>
      <w:r w:rsidRPr="00F02751">
        <w:rPr>
          <w:rFonts w:ascii="TimesNewRomanPS" w:hAnsi="TimesNewRomanPS"/>
          <w:i/>
          <w:iCs/>
        </w:rPr>
        <w:t xml:space="preserve">Experience and education. </w:t>
      </w:r>
      <w:r w:rsidRPr="00F02751">
        <w:rPr>
          <w:rFonts w:ascii="TimesNewRomanPSMT" w:hAnsi="TimesNewRomanPSMT"/>
        </w:rPr>
        <w:t>New York: Macmillan.</w:t>
      </w:r>
    </w:p>
    <w:p w14:paraId="70C81AAD" w14:textId="51A34A8E" w:rsidR="004C6CFB" w:rsidRPr="00ED7CA0" w:rsidRDefault="004C6CFB" w:rsidP="00ED7CA0">
      <w:pPr>
        <w:spacing w:line="360" w:lineRule="auto"/>
        <w:rPr>
          <w:rFonts w:ascii="Times New Roman" w:hAnsi="Times New Roman" w:cs="Times New Roman"/>
        </w:rPr>
      </w:pPr>
      <w:r>
        <w:rPr>
          <w:rFonts w:ascii="Times New Roman" w:hAnsi="Times New Roman" w:cs="Times New Roman"/>
        </w:rPr>
        <w:t xml:space="preserve">Donaldson, G. (2015) </w:t>
      </w:r>
      <w:r w:rsidRPr="004C6CFB">
        <w:rPr>
          <w:rFonts w:ascii="Times New Roman" w:hAnsi="Times New Roman" w:cs="Times New Roman"/>
          <w:i/>
          <w:iCs/>
        </w:rPr>
        <w:t>Successful Futures</w:t>
      </w:r>
      <w:r>
        <w:rPr>
          <w:rFonts w:ascii="Times New Roman" w:hAnsi="Times New Roman" w:cs="Times New Roman"/>
        </w:rPr>
        <w:t>. Cardiff: Crown.</w:t>
      </w:r>
    </w:p>
    <w:p w14:paraId="4710CC76" w14:textId="092B3919" w:rsidR="00782040" w:rsidRDefault="00782040" w:rsidP="00ED7CA0">
      <w:pPr>
        <w:spacing w:line="360" w:lineRule="auto"/>
        <w:rPr>
          <w:rFonts w:ascii="Times New Roman" w:hAnsi="Times New Roman" w:cs="Times New Roman"/>
        </w:rPr>
      </w:pPr>
      <w:proofErr w:type="spellStart"/>
      <w:r w:rsidRPr="00ED7CA0">
        <w:rPr>
          <w:rFonts w:ascii="Times New Roman" w:hAnsi="Times New Roman" w:cs="Times New Roman"/>
        </w:rPr>
        <w:t>Dzanic</w:t>
      </w:r>
      <w:proofErr w:type="spellEnd"/>
      <w:r w:rsidRPr="00ED7CA0">
        <w:rPr>
          <w:rFonts w:ascii="Times New Roman" w:hAnsi="Times New Roman" w:cs="Times New Roman"/>
        </w:rPr>
        <w:t xml:space="preserve">, N.D. and Pejic, A. (2016) ‘The effect of using songs in young learners and their motivation for learning English’, </w:t>
      </w:r>
      <w:r w:rsidRPr="00ED7CA0">
        <w:rPr>
          <w:rFonts w:ascii="Times New Roman" w:hAnsi="Times New Roman" w:cs="Times New Roman"/>
          <w:i/>
          <w:iCs/>
        </w:rPr>
        <w:t>New Trends in Social and Liberal Sciences</w:t>
      </w:r>
      <w:r w:rsidRPr="00ED7CA0">
        <w:rPr>
          <w:rFonts w:ascii="Times New Roman" w:hAnsi="Times New Roman" w:cs="Times New Roman"/>
        </w:rPr>
        <w:t>, 1 (2), pp. 40-54.</w:t>
      </w:r>
    </w:p>
    <w:p w14:paraId="72A2F48B" w14:textId="708C5BC6" w:rsidR="00D9645E" w:rsidRDefault="00D9645E" w:rsidP="00ED7CA0">
      <w:pPr>
        <w:spacing w:line="360" w:lineRule="auto"/>
        <w:rPr>
          <w:rFonts w:ascii="Times New Roman" w:hAnsi="Times New Roman" w:cs="Times New Roman"/>
        </w:rPr>
      </w:pPr>
      <w:r w:rsidRPr="00E85B9C">
        <w:rPr>
          <w:rFonts w:ascii="Times New Roman" w:hAnsi="Times New Roman" w:cs="Times New Roman"/>
        </w:rPr>
        <w:t xml:space="preserve">Estyn. (2018) </w:t>
      </w:r>
      <w:r w:rsidRPr="00E85B9C">
        <w:rPr>
          <w:rFonts w:ascii="Times New Roman" w:hAnsi="Times New Roman" w:cs="Times New Roman"/>
          <w:i/>
          <w:iCs/>
        </w:rPr>
        <w:t xml:space="preserve">The Annual Report of Her Majesty’s Chief Inspector of Education and Training in Wales 2017-2018. </w:t>
      </w:r>
      <w:r w:rsidRPr="00E85B9C">
        <w:rPr>
          <w:rFonts w:ascii="Times New Roman" w:hAnsi="Times New Roman" w:cs="Times New Roman"/>
        </w:rPr>
        <w:t>Cardiff: Estyn.</w:t>
      </w:r>
    </w:p>
    <w:p w14:paraId="09CED141" w14:textId="34F55FFD" w:rsidR="00E128F6" w:rsidRDefault="00E128F6" w:rsidP="00ED7CA0">
      <w:pPr>
        <w:spacing w:line="360" w:lineRule="auto"/>
        <w:rPr>
          <w:rFonts w:ascii="Times New Roman" w:hAnsi="Times New Roman" w:cs="Times New Roman"/>
        </w:rPr>
      </w:pPr>
      <w:proofErr w:type="spellStart"/>
      <w:r>
        <w:rPr>
          <w:rFonts w:ascii="Times New Roman" w:hAnsi="Times New Roman" w:cs="Times New Roman"/>
        </w:rPr>
        <w:t>Haston</w:t>
      </w:r>
      <w:proofErr w:type="spellEnd"/>
      <w:r>
        <w:rPr>
          <w:rFonts w:ascii="Times New Roman" w:hAnsi="Times New Roman" w:cs="Times New Roman"/>
        </w:rPr>
        <w:t xml:space="preserve">, W. (2007) ‘Teacher </w:t>
      </w:r>
      <w:proofErr w:type="spellStart"/>
      <w:r>
        <w:rPr>
          <w:rFonts w:ascii="Times New Roman" w:hAnsi="Times New Roman" w:cs="Times New Roman"/>
        </w:rPr>
        <w:t>Modeling</w:t>
      </w:r>
      <w:proofErr w:type="spellEnd"/>
      <w:r>
        <w:rPr>
          <w:rFonts w:ascii="Times New Roman" w:hAnsi="Times New Roman" w:cs="Times New Roman"/>
        </w:rPr>
        <w:t xml:space="preserve"> as an Effective Teaching Strategy’, </w:t>
      </w:r>
      <w:r w:rsidRPr="00E128F6">
        <w:rPr>
          <w:rFonts w:ascii="Times New Roman" w:hAnsi="Times New Roman" w:cs="Times New Roman"/>
          <w:i/>
          <w:iCs/>
        </w:rPr>
        <w:t>Music Educators Journal</w:t>
      </w:r>
      <w:r>
        <w:rPr>
          <w:rFonts w:ascii="Times New Roman" w:hAnsi="Times New Roman" w:cs="Times New Roman"/>
        </w:rPr>
        <w:t>, 93 (4), pp. 26-30.</w:t>
      </w:r>
    </w:p>
    <w:p w14:paraId="0A0CF3C9" w14:textId="0A3E3470" w:rsidR="00992ADC" w:rsidRDefault="00992ADC" w:rsidP="00ED7CA0">
      <w:pPr>
        <w:spacing w:line="360" w:lineRule="auto"/>
        <w:rPr>
          <w:rFonts w:ascii="Times New Roman" w:hAnsi="Times New Roman" w:cs="Times New Roman"/>
        </w:rPr>
      </w:pPr>
      <w:r>
        <w:rPr>
          <w:rFonts w:ascii="Times New Roman" w:hAnsi="Times New Roman" w:cs="Times New Roman"/>
        </w:rPr>
        <w:t xml:space="preserve">Issacs, S. (2013) </w:t>
      </w:r>
      <w:r w:rsidRPr="00992ADC">
        <w:rPr>
          <w:rFonts w:ascii="Times New Roman" w:hAnsi="Times New Roman" w:cs="Times New Roman"/>
          <w:i/>
          <w:iCs/>
        </w:rPr>
        <w:t>The Educational Value of the Nursery School.</w:t>
      </w:r>
      <w:r>
        <w:rPr>
          <w:rFonts w:ascii="Times New Roman" w:hAnsi="Times New Roman" w:cs="Times New Roman"/>
        </w:rPr>
        <w:t xml:space="preserve"> London: The British Association for Early Childhood Education.</w:t>
      </w:r>
    </w:p>
    <w:p w14:paraId="0F6E6AF5" w14:textId="096EA01C" w:rsidR="004966FD" w:rsidRPr="004966FD" w:rsidRDefault="004966FD" w:rsidP="00ED7CA0">
      <w:pPr>
        <w:spacing w:line="360" w:lineRule="auto"/>
        <w:rPr>
          <w:rFonts w:ascii="Times New Roman" w:hAnsi="Times New Roman" w:cs="Times New Roman"/>
          <w:color w:val="000000" w:themeColor="text1"/>
        </w:rPr>
      </w:pPr>
      <w:proofErr w:type="spellStart"/>
      <w:r w:rsidRPr="00E85B9C">
        <w:rPr>
          <w:rFonts w:ascii="Times New Roman" w:hAnsi="Times New Roman" w:cs="Times New Roman"/>
        </w:rPr>
        <w:t>Kuppen</w:t>
      </w:r>
      <w:proofErr w:type="spellEnd"/>
      <w:r w:rsidRPr="00E85B9C">
        <w:rPr>
          <w:rFonts w:ascii="Times New Roman" w:hAnsi="Times New Roman" w:cs="Times New Roman"/>
          <w:color w:val="000000" w:themeColor="text1"/>
        </w:rPr>
        <w:t xml:space="preserve">, An. H. (2010) ‘Incidental foreign language acquisition from media exposure’, </w:t>
      </w:r>
      <w:r w:rsidRPr="00E85B9C">
        <w:rPr>
          <w:rFonts w:ascii="Times New Roman" w:hAnsi="Times New Roman" w:cs="Times New Roman"/>
          <w:i/>
          <w:iCs/>
          <w:color w:val="000000" w:themeColor="text1"/>
        </w:rPr>
        <w:t>Learning, Media and Technology</w:t>
      </w:r>
      <w:r w:rsidRPr="00E85B9C">
        <w:rPr>
          <w:rFonts w:ascii="Times New Roman" w:hAnsi="Times New Roman" w:cs="Times New Roman"/>
          <w:color w:val="000000" w:themeColor="text1"/>
        </w:rPr>
        <w:t xml:space="preserve">, 35 (1), pp. 65-85. </w:t>
      </w:r>
    </w:p>
    <w:p w14:paraId="5FF01C0F" w14:textId="446924F5" w:rsidR="00ED7CA0" w:rsidRDefault="00ED7CA0" w:rsidP="00ED7CA0">
      <w:pPr>
        <w:spacing w:line="360" w:lineRule="auto"/>
        <w:rPr>
          <w:rFonts w:ascii="Times New Roman" w:hAnsi="Times New Roman" w:cs="Times New Roman"/>
        </w:rPr>
      </w:pPr>
      <w:r>
        <w:rPr>
          <w:rFonts w:ascii="Times New Roman" w:hAnsi="Times New Roman" w:cs="Times New Roman"/>
        </w:rPr>
        <w:t xml:space="preserve">Larsen-Freeman, D. (2012) ‘On the roles of repetition in language teaching and learning’, </w:t>
      </w:r>
      <w:r w:rsidRPr="00E42D11">
        <w:rPr>
          <w:rFonts w:ascii="Times New Roman" w:hAnsi="Times New Roman" w:cs="Times New Roman"/>
          <w:i/>
          <w:iCs/>
        </w:rPr>
        <w:t>Applied Linguistics Review</w:t>
      </w:r>
      <w:r>
        <w:rPr>
          <w:rFonts w:ascii="Times New Roman" w:hAnsi="Times New Roman" w:cs="Times New Roman"/>
        </w:rPr>
        <w:t>, 3 (2), pp. 195-210.</w:t>
      </w:r>
    </w:p>
    <w:p w14:paraId="10BBB33B" w14:textId="5C2CFEDB" w:rsidR="008159DA" w:rsidRDefault="008159DA" w:rsidP="00ED7CA0">
      <w:pPr>
        <w:spacing w:line="360" w:lineRule="auto"/>
        <w:rPr>
          <w:rFonts w:ascii="Times New Roman" w:hAnsi="Times New Roman" w:cs="Times New Roman"/>
        </w:rPr>
      </w:pPr>
      <w:r>
        <w:rPr>
          <w:rFonts w:ascii="Times New Roman" w:hAnsi="Times New Roman" w:cs="Times New Roman"/>
        </w:rPr>
        <w:t xml:space="preserve">Livingstone, C. (1983) </w:t>
      </w:r>
      <w:r w:rsidRPr="008159DA">
        <w:rPr>
          <w:rFonts w:ascii="Times New Roman" w:hAnsi="Times New Roman" w:cs="Times New Roman"/>
          <w:i/>
          <w:iCs/>
        </w:rPr>
        <w:t>Role Play in Language Learning</w:t>
      </w:r>
      <w:r>
        <w:rPr>
          <w:rFonts w:ascii="Times New Roman" w:hAnsi="Times New Roman" w:cs="Times New Roman"/>
        </w:rPr>
        <w:t>. New York: Longman.</w:t>
      </w:r>
    </w:p>
    <w:p w14:paraId="3D63CF08" w14:textId="3179B79D" w:rsidR="00756F28" w:rsidRDefault="00756F28" w:rsidP="00756F28">
      <w:pPr>
        <w:spacing w:line="360" w:lineRule="auto"/>
        <w:rPr>
          <w:rFonts w:ascii="Times New Roman" w:hAnsi="Times New Roman" w:cs="Times New Roman"/>
        </w:rPr>
      </w:pPr>
      <w:r>
        <w:rPr>
          <w:rFonts w:ascii="Times New Roman" w:hAnsi="Times New Roman" w:cs="Times New Roman"/>
        </w:rPr>
        <w:t xml:space="preserve">Richards, J and Rodgers, T. (2001) </w:t>
      </w:r>
      <w:r w:rsidRPr="0083212A">
        <w:rPr>
          <w:rFonts w:ascii="Times New Roman" w:hAnsi="Times New Roman" w:cs="Times New Roman"/>
          <w:i/>
        </w:rPr>
        <w:t>Approaches and Methods in Language Teaching</w:t>
      </w:r>
      <w:r>
        <w:rPr>
          <w:rFonts w:ascii="Times New Roman" w:hAnsi="Times New Roman" w:cs="Times New Roman"/>
        </w:rPr>
        <w:t>. 2</w:t>
      </w:r>
      <w:r w:rsidRPr="0083212A">
        <w:rPr>
          <w:rFonts w:ascii="Times New Roman" w:hAnsi="Times New Roman" w:cs="Times New Roman"/>
          <w:vertAlign w:val="superscript"/>
        </w:rPr>
        <w:t>nd</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Cambridge: Cambridge University Press.</w:t>
      </w:r>
    </w:p>
    <w:p w14:paraId="1749007A" w14:textId="35613C0C" w:rsidR="00C01DE4" w:rsidRDefault="00C01DE4" w:rsidP="00C01DE4">
      <w:pPr>
        <w:spacing w:line="360" w:lineRule="auto"/>
        <w:rPr>
          <w:rFonts w:ascii="Times New Roman" w:hAnsi="Times New Roman" w:cs="Times New Roman"/>
        </w:rPr>
      </w:pPr>
      <w:r>
        <w:rPr>
          <w:rFonts w:ascii="Times New Roman" w:hAnsi="Times New Roman" w:cs="Times New Roman"/>
        </w:rPr>
        <w:t xml:space="preserve">Tice, J. (2005) </w:t>
      </w:r>
      <w:r w:rsidRPr="00255BFC">
        <w:rPr>
          <w:rFonts w:ascii="Times New Roman" w:hAnsi="Times New Roman" w:cs="Times New Roman"/>
          <w:i/>
        </w:rPr>
        <w:t>Drilling 1.</w:t>
      </w:r>
      <w:r>
        <w:rPr>
          <w:rFonts w:ascii="Times New Roman" w:hAnsi="Times New Roman" w:cs="Times New Roman"/>
        </w:rPr>
        <w:t xml:space="preserve"> Available at: </w:t>
      </w:r>
      <w:hyperlink r:id="rId7" w:history="1">
        <w:r w:rsidRPr="007E79A4">
          <w:rPr>
            <w:rStyle w:val="Hyperlink"/>
            <w:rFonts w:ascii="Times New Roman" w:hAnsi="Times New Roman" w:cs="Times New Roman"/>
          </w:rPr>
          <w:t>https://www.teachingenglish.org.uk/article/drilling-1</w:t>
        </w:r>
      </w:hyperlink>
      <w:r>
        <w:rPr>
          <w:rFonts w:ascii="Times New Roman" w:hAnsi="Times New Roman" w:cs="Times New Roman"/>
        </w:rPr>
        <w:t xml:space="preserve"> (Accessed: 27</w:t>
      </w:r>
      <w:r w:rsidRPr="00255BFC">
        <w:rPr>
          <w:rFonts w:ascii="Times New Roman" w:hAnsi="Times New Roman" w:cs="Times New Roman"/>
          <w:vertAlign w:val="superscript"/>
        </w:rPr>
        <w:t>th</w:t>
      </w:r>
      <w:r>
        <w:rPr>
          <w:rFonts w:ascii="Times New Roman" w:hAnsi="Times New Roman" w:cs="Times New Roman"/>
        </w:rPr>
        <w:t xml:space="preserve"> April 2020).</w:t>
      </w:r>
    </w:p>
    <w:p w14:paraId="10675A75" w14:textId="5F3CA94E" w:rsidR="009440F9" w:rsidRDefault="009440F9" w:rsidP="009440F9">
      <w:pPr>
        <w:spacing w:line="360" w:lineRule="auto"/>
        <w:rPr>
          <w:rFonts w:ascii="Times New Roman" w:hAnsi="Times New Roman" w:cs="Times New Roman"/>
        </w:rPr>
      </w:pPr>
      <w:r w:rsidRPr="00E85B9C">
        <w:rPr>
          <w:rFonts w:ascii="Times New Roman" w:hAnsi="Times New Roman" w:cs="Times New Roman"/>
        </w:rPr>
        <w:lastRenderedPageBreak/>
        <w:t xml:space="preserve">Welsh Government. (2017) </w:t>
      </w:r>
      <w:proofErr w:type="spellStart"/>
      <w:r w:rsidRPr="00E85B9C">
        <w:rPr>
          <w:rFonts w:ascii="Times New Roman" w:hAnsi="Times New Roman" w:cs="Times New Roman"/>
          <w:i/>
          <w:iCs/>
        </w:rPr>
        <w:t>Cymraeg</w:t>
      </w:r>
      <w:proofErr w:type="spellEnd"/>
      <w:r w:rsidRPr="00E85B9C">
        <w:rPr>
          <w:rFonts w:ascii="Times New Roman" w:hAnsi="Times New Roman" w:cs="Times New Roman"/>
          <w:i/>
          <w:iCs/>
        </w:rPr>
        <w:t xml:space="preserve"> 2050 A Million Welsh Speakers</w:t>
      </w:r>
      <w:r w:rsidRPr="00E85B9C">
        <w:rPr>
          <w:rFonts w:ascii="Times New Roman" w:hAnsi="Times New Roman" w:cs="Times New Roman"/>
        </w:rPr>
        <w:t>. Cardiff: Crown.</w:t>
      </w:r>
    </w:p>
    <w:p w14:paraId="3538074E" w14:textId="47343645" w:rsidR="0014280E" w:rsidRPr="00E85B9C" w:rsidRDefault="0014280E" w:rsidP="009440F9">
      <w:pPr>
        <w:spacing w:line="360" w:lineRule="auto"/>
        <w:rPr>
          <w:rFonts w:ascii="Times New Roman" w:hAnsi="Times New Roman" w:cs="Times New Roman"/>
        </w:rPr>
      </w:pPr>
      <w:r>
        <w:rPr>
          <w:rFonts w:ascii="Times New Roman" w:hAnsi="Times New Roman" w:cs="Times New Roman"/>
        </w:rPr>
        <w:t xml:space="preserve">Welsh Government. (2019) </w:t>
      </w:r>
      <w:r w:rsidRPr="0014280E">
        <w:rPr>
          <w:rFonts w:ascii="Times New Roman" w:hAnsi="Times New Roman" w:cs="Times New Roman"/>
          <w:i/>
          <w:iCs/>
        </w:rPr>
        <w:t>Welsh Language Competency Framework.</w:t>
      </w:r>
      <w:r>
        <w:rPr>
          <w:rFonts w:ascii="Times New Roman" w:hAnsi="Times New Roman" w:cs="Times New Roman"/>
        </w:rPr>
        <w:t xml:space="preserve"> Cardiff: Crown.</w:t>
      </w:r>
    </w:p>
    <w:p w14:paraId="6E4962FC" w14:textId="77777777" w:rsidR="009440F9" w:rsidRDefault="009440F9" w:rsidP="00C01DE4">
      <w:pPr>
        <w:spacing w:line="360" w:lineRule="auto"/>
        <w:rPr>
          <w:rFonts w:ascii="Times New Roman" w:hAnsi="Times New Roman" w:cs="Times New Roman"/>
        </w:rPr>
      </w:pPr>
    </w:p>
    <w:p w14:paraId="2585C0FA" w14:textId="77777777" w:rsidR="00C01DE4" w:rsidRDefault="00C01DE4" w:rsidP="00756F28">
      <w:pPr>
        <w:spacing w:line="360" w:lineRule="auto"/>
        <w:rPr>
          <w:rFonts w:ascii="Times New Roman" w:hAnsi="Times New Roman" w:cs="Times New Roman"/>
        </w:rPr>
      </w:pPr>
    </w:p>
    <w:p w14:paraId="7D9E4FAE" w14:textId="0B3F3DD0" w:rsidR="00756F28" w:rsidRDefault="00756F28" w:rsidP="00ED7CA0">
      <w:pPr>
        <w:spacing w:line="360" w:lineRule="auto"/>
        <w:rPr>
          <w:rFonts w:ascii="Times New Roman" w:hAnsi="Times New Roman" w:cs="Times New Roman"/>
        </w:rPr>
      </w:pPr>
    </w:p>
    <w:p w14:paraId="1433008C" w14:textId="03A8C63E" w:rsidR="009E2E6C" w:rsidRDefault="009E2E6C" w:rsidP="00ED7CA0">
      <w:pPr>
        <w:spacing w:line="360" w:lineRule="auto"/>
        <w:rPr>
          <w:rFonts w:ascii="Times New Roman" w:hAnsi="Times New Roman" w:cs="Times New Roman"/>
        </w:rPr>
      </w:pPr>
    </w:p>
    <w:p w14:paraId="7CC9E1A8" w14:textId="67E2DF84" w:rsidR="009E2E6C" w:rsidRDefault="009E2E6C" w:rsidP="00ED7CA0">
      <w:pPr>
        <w:spacing w:line="360" w:lineRule="auto"/>
        <w:rPr>
          <w:rFonts w:ascii="Times New Roman" w:hAnsi="Times New Roman" w:cs="Times New Roman"/>
        </w:rPr>
      </w:pPr>
    </w:p>
    <w:p w14:paraId="05A5C3F7" w14:textId="435B9B9E" w:rsidR="009E2E6C" w:rsidRDefault="009E2E6C" w:rsidP="00ED7CA0">
      <w:pPr>
        <w:spacing w:line="360" w:lineRule="auto"/>
        <w:rPr>
          <w:rFonts w:ascii="Times New Roman" w:hAnsi="Times New Roman" w:cs="Times New Roman"/>
        </w:rPr>
      </w:pPr>
    </w:p>
    <w:p w14:paraId="2C6DE1C7" w14:textId="0E7B5FEB" w:rsidR="009E2E6C" w:rsidRDefault="009E2E6C" w:rsidP="00ED7CA0">
      <w:pPr>
        <w:spacing w:line="360" w:lineRule="auto"/>
        <w:rPr>
          <w:rFonts w:ascii="Times New Roman" w:hAnsi="Times New Roman" w:cs="Times New Roman"/>
        </w:rPr>
      </w:pPr>
    </w:p>
    <w:p w14:paraId="2E1B7EEF" w14:textId="6FE15204" w:rsidR="009E2E6C" w:rsidRDefault="009E2E6C" w:rsidP="00ED7CA0">
      <w:pPr>
        <w:spacing w:line="360" w:lineRule="auto"/>
        <w:rPr>
          <w:rFonts w:ascii="Times New Roman" w:hAnsi="Times New Roman" w:cs="Times New Roman"/>
        </w:rPr>
      </w:pPr>
    </w:p>
    <w:p w14:paraId="32145053" w14:textId="505A5725" w:rsidR="009E2E6C" w:rsidRDefault="009E2E6C" w:rsidP="00ED7CA0">
      <w:pPr>
        <w:spacing w:line="360" w:lineRule="auto"/>
        <w:rPr>
          <w:rFonts w:ascii="Times New Roman" w:hAnsi="Times New Roman" w:cs="Times New Roman"/>
        </w:rPr>
      </w:pPr>
    </w:p>
    <w:p w14:paraId="34CDFBDC" w14:textId="5D440375" w:rsidR="009E2E6C" w:rsidRDefault="009E2E6C" w:rsidP="00ED7CA0">
      <w:pPr>
        <w:spacing w:line="360" w:lineRule="auto"/>
        <w:rPr>
          <w:rFonts w:ascii="Times New Roman" w:hAnsi="Times New Roman" w:cs="Times New Roman"/>
        </w:rPr>
      </w:pPr>
    </w:p>
    <w:p w14:paraId="154585DC" w14:textId="272D010C" w:rsidR="009E2E6C" w:rsidRDefault="009E2E6C" w:rsidP="00ED7CA0">
      <w:pPr>
        <w:spacing w:line="360" w:lineRule="auto"/>
        <w:rPr>
          <w:rFonts w:ascii="Times New Roman" w:hAnsi="Times New Roman" w:cs="Times New Roman"/>
        </w:rPr>
      </w:pPr>
    </w:p>
    <w:p w14:paraId="048DDEB6" w14:textId="51A5AC2E" w:rsidR="009E2E6C" w:rsidRDefault="009E2E6C" w:rsidP="00ED7CA0">
      <w:pPr>
        <w:spacing w:line="360" w:lineRule="auto"/>
        <w:rPr>
          <w:rFonts w:ascii="Times New Roman" w:hAnsi="Times New Roman" w:cs="Times New Roman"/>
        </w:rPr>
      </w:pPr>
    </w:p>
    <w:p w14:paraId="5BCB462A" w14:textId="204F90DA" w:rsidR="009E2E6C" w:rsidRDefault="009E2E6C" w:rsidP="00ED7CA0">
      <w:pPr>
        <w:spacing w:line="360" w:lineRule="auto"/>
        <w:rPr>
          <w:rFonts w:ascii="Times New Roman" w:hAnsi="Times New Roman" w:cs="Times New Roman"/>
        </w:rPr>
      </w:pPr>
    </w:p>
    <w:p w14:paraId="2774BBA3" w14:textId="444F17C8" w:rsidR="009E2E6C" w:rsidRDefault="009E2E6C" w:rsidP="00ED7CA0">
      <w:pPr>
        <w:spacing w:line="360" w:lineRule="auto"/>
        <w:rPr>
          <w:rFonts w:ascii="Times New Roman" w:hAnsi="Times New Roman" w:cs="Times New Roman"/>
        </w:rPr>
      </w:pPr>
    </w:p>
    <w:p w14:paraId="29503D02" w14:textId="0641380B" w:rsidR="009E2E6C" w:rsidRDefault="009E2E6C" w:rsidP="00ED7CA0">
      <w:pPr>
        <w:spacing w:line="360" w:lineRule="auto"/>
        <w:rPr>
          <w:rFonts w:ascii="Times New Roman" w:hAnsi="Times New Roman" w:cs="Times New Roman"/>
        </w:rPr>
      </w:pPr>
    </w:p>
    <w:p w14:paraId="0F0FA7F6" w14:textId="66AB310D" w:rsidR="009E2E6C" w:rsidRDefault="009E2E6C" w:rsidP="00ED7CA0">
      <w:pPr>
        <w:spacing w:line="360" w:lineRule="auto"/>
        <w:rPr>
          <w:rFonts w:ascii="Times New Roman" w:hAnsi="Times New Roman" w:cs="Times New Roman"/>
        </w:rPr>
      </w:pPr>
    </w:p>
    <w:p w14:paraId="5085B1C3" w14:textId="34017137" w:rsidR="009E2E6C" w:rsidRDefault="009E2E6C" w:rsidP="00ED7CA0">
      <w:pPr>
        <w:spacing w:line="360" w:lineRule="auto"/>
        <w:rPr>
          <w:rFonts w:ascii="Times New Roman" w:hAnsi="Times New Roman" w:cs="Times New Roman"/>
        </w:rPr>
      </w:pPr>
    </w:p>
    <w:p w14:paraId="3661099F" w14:textId="43BAECE8" w:rsidR="009E2E6C" w:rsidRDefault="009E2E6C" w:rsidP="00ED7CA0">
      <w:pPr>
        <w:spacing w:line="360" w:lineRule="auto"/>
        <w:rPr>
          <w:rFonts w:ascii="Times New Roman" w:hAnsi="Times New Roman" w:cs="Times New Roman"/>
        </w:rPr>
      </w:pPr>
    </w:p>
    <w:p w14:paraId="751F5971" w14:textId="4EB74A19" w:rsidR="009E2E6C" w:rsidRDefault="009E2E6C" w:rsidP="00ED7CA0">
      <w:pPr>
        <w:spacing w:line="360" w:lineRule="auto"/>
        <w:rPr>
          <w:rFonts w:ascii="Times New Roman" w:hAnsi="Times New Roman" w:cs="Times New Roman"/>
        </w:rPr>
      </w:pPr>
    </w:p>
    <w:p w14:paraId="68A27945" w14:textId="3C134440" w:rsidR="009E2E6C" w:rsidRDefault="009E2E6C" w:rsidP="00ED7CA0">
      <w:pPr>
        <w:spacing w:line="360" w:lineRule="auto"/>
        <w:rPr>
          <w:rFonts w:ascii="Times New Roman" w:hAnsi="Times New Roman" w:cs="Times New Roman"/>
        </w:rPr>
      </w:pPr>
    </w:p>
    <w:p w14:paraId="4A2E3293" w14:textId="69571DBF" w:rsidR="009E2E6C" w:rsidRDefault="009E2E6C" w:rsidP="00ED7CA0">
      <w:pPr>
        <w:spacing w:line="360" w:lineRule="auto"/>
        <w:rPr>
          <w:rFonts w:ascii="Times New Roman" w:hAnsi="Times New Roman" w:cs="Times New Roman"/>
        </w:rPr>
      </w:pPr>
    </w:p>
    <w:p w14:paraId="4E1D1B40" w14:textId="4DAB518C" w:rsidR="009E2E6C" w:rsidRDefault="009E2E6C" w:rsidP="00ED7CA0">
      <w:pPr>
        <w:spacing w:line="360" w:lineRule="auto"/>
        <w:rPr>
          <w:rFonts w:ascii="Times New Roman" w:hAnsi="Times New Roman" w:cs="Times New Roman"/>
        </w:rPr>
      </w:pPr>
    </w:p>
    <w:p w14:paraId="406445E5" w14:textId="61DA3A75" w:rsidR="009E2E6C" w:rsidRDefault="009E2E6C" w:rsidP="00ED7CA0">
      <w:pPr>
        <w:spacing w:line="360" w:lineRule="auto"/>
        <w:rPr>
          <w:rFonts w:ascii="Times New Roman" w:hAnsi="Times New Roman" w:cs="Times New Roman"/>
        </w:rPr>
      </w:pPr>
    </w:p>
    <w:p w14:paraId="0C01734C" w14:textId="2EB0E774" w:rsidR="009E2E6C" w:rsidRDefault="009E2E6C" w:rsidP="00ED7CA0">
      <w:pPr>
        <w:spacing w:line="360" w:lineRule="auto"/>
        <w:rPr>
          <w:rFonts w:ascii="Times New Roman" w:hAnsi="Times New Roman" w:cs="Times New Roman"/>
        </w:rPr>
      </w:pPr>
    </w:p>
    <w:p w14:paraId="53AC137F" w14:textId="0B74DE7C" w:rsidR="009E2E6C" w:rsidRDefault="009E2E6C" w:rsidP="00ED7CA0">
      <w:pPr>
        <w:spacing w:line="360" w:lineRule="auto"/>
        <w:rPr>
          <w:rFonts w:ascii="Times New Roman" w:hAnsi="Times New Roman" w:cs="Times New Roman"/>
        </w:rPr>
      </w:pPr>
    </w:p>
    <w:p w14:paraId="1D87EB61" w14:textId="025DA1CA" w:rsidR="009E2E6C" w:rsidRDefault="009E2E6C" w:rsidP="00ED7CA0">
      <w:pPr>
        <w:spacing w:line="360" w:lineRule="auto"/>
        <w:rPr>
          <w:rFonts w:ascii="Times New Roman" w:hAnsi="Times New Roman" w:cs="Times New Roman"/>
        </w:rPr>
      </w:pPr>
    </w:p>
    <w:p w14:paraId="5D1462AD" w14:textId="721A6BB3" w:rsidR="009E2E6C" w:rsidRDefault="009E2E6C" w:rsidP="00ED7CA0">
      <w:pPr>
        <w:spacing w:line="360" w:lineRule="auto"/>
        <w:rPr>
          <w:rFonts w:ascii="Times New Roman" w:hAnsi="Times New Roman" w:cs="Times New Roman"/>
        </w:rPr>
      </w:pPr>
    </w:p>
    <w:p w14:paraId="7AA2B599" w14:textId="4F1DAD49" w:rsidR="009E2E6C" w:rsidRDefault="009E2E6C" w:rsidP="00ED7CA0">
      <w:pPr>
        <w:spacing w:line="360" w:lineRule="auto"/>
        <w:rPr>
          <w:rFonts w:ascii="Times New Roman" w:hAnsi="Times New Roman" w:cs="Times New Roman"/>
        </w:rPr>
      </w:pPr>
    </w:p>
    <w:p w14:paraId="408DA95A" w14:textId="15A6C7C0" w:rsidR="009E2E6C" w:rsidRDefault="009E2E6C" w:rsidP="00ED7CA0">
      <w:pPr>
        <w:spacing w:line="360" w:lineRule="auto"/>
        <w:rPr>
          <w:rFonts w:ascii="Times New Roman" w:hAnsi="Times New Roman" w:cs="Times New Roman"/>
        </w:rPr>
      </w:pPr>
    </w:p>
    <w:p w14:paraId="3A49D35D" w14:textId="3D3E5C9E" w:rsidR="009E2E6C" w:rsidRDefault="009E2E6C" w:rsidP="00ED7CA0">
      <w:pPr>
        <w:spacing w:line="360" w:lineRule="auto"/>
        <w:rPr>
          <w:rFonts w:ascii="Times New Roman" w:hAnsi="Times New Roman" w:cs="Times New Roman"/>
        </w:rPr>
      </w:pPr>
    </w:p>
    <w:p w14:paraId="1C73FE54" w14:textId="28F0A9B2" w:rsidR="009E2E6C" w:rsidRDefault="009E2E6C" w:rsidP="00ED7CA0">
      <w:pPr>
        <w:spacing w:line="360" w:lineRule="auto"/>
        <w:rPr>
          <w:rFonts w:ascii="Times New Roman" w:hAnsi="Times New Roman" w:cs="Times New Roman"/>
        </w:rPr>
      </w:pPr>
    </w:p>
    <w:p w14:paraId="33AAC896" w14:textId="39DE01CD" w:rsidR="009E2E6C" w:rsidRDefault="009E2E6C" w:rsidP="00ED7CA0">
      <w:pPr>
        <w:spacing w:line="360" w:lineRule="auto"/>
        <w:rPr>
          <w:rFonts w:ascii="Times New Roman" w:hAnsi="Times New Roman" w:cs="Times New Roman"/>
        </w:rPr>
      </w:pPr>
    </w:p>
    <w:p w14:paraId="38C971EF" w14:textId="77777777" w:rsidR="00BC3D6F" w:rsidRDefault="009E2E6C" w:rsidP="00ED7CA0">
      <w:pPr>
        <w:spacing w:line="360" w:lineRule="auto"/>
        <w:rPr>
          <w:rFonts w:ascii="Times New Roman" w:hAnsi="Times New Roman" w:cs="Times New Roman"/>
          <w:b/>
          <w:bCs/>
        </w:rPr>
      </w:pPr>
      <w:r w:rsidRPr="009E2E6C">
        <w:rPr>
          <w:rFonts w:ascii="Times New Roman" w:hAnsi="Times New Roman" w:cs="Times New Roman"/>
          <w:b/>
          <w:bCs/>
        </w:rPr>
        <w:lastRenderedPageBreak/>
        <w:t>Task 2</w:t>
      </w:r>
    </w:p>
    <w:p w14:paraId="2A8BCDF1" w14:textId="78B99471" w:rsidR="009E2E6C" w:rsidRDefault="00743B47" w:rsidP="00ED7CA0">
      <w:pPr>
        <w:spacing w:line="360" w:lineRule="auto"/>
        <w:rPr>
          <w:rFonts w:ascii="Times New Roman" w:hAnsi="Times New Roman" w:cs="Times New Roman"/>
          <w:b/>
          <w:bCs/>
        </w:rPr>
      </w:pPr>
      <w:r>
        <w:rPr>
          <w:rFonts w:ascii="Times New Roman" w:hAnsi="Times New Roman" w:cs="Times New Roman"/>
          <w:b/>
          <w:bCs/>
          <w:noProof/>
        </w:rPr>
        <w:drawing>
          <wp:inline distT="0" distB="0" distL="0" distR="0" wp14:anchorId="02809C8E" wp14:editId="57CCDAD3">
            <wp:extent cx="6038564" cy="8153400"/>
            <wp:effectExtent l="0" t="0" r="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0-05-05 at 14.14.37.png"/>
                    <pic:cNvPicPr/>
                  </pic:nvPicPr>
                  <pic:blipFill>
                    <a:blip r:embed="rId8">
                      <a:extLst>
                        <a:ext uri="{28A0092B-C50C-407E-A947-70E740481C1C}">
                          <a14:useLocalDpi xmlns:a14="http://schemas.microsoft.com/office/drawing/2010/main" val="0"/>
                        </a:ext>
                      </a:extLst>
                    </a:blip>
                    <a:stretch>
                      <a:fillRect/>
                    </a:stretch>
                  </pic:blipFill>
                  <pic:spPr>
                    <a:xfrm>
                      <a:off x="0" y="0"/>
                      <a:ext cx="6046257" cy="8163788"/>
                    </a:xfrm>
                    <a:prstGeom prst="rect">
                      <a:avLst/>
                    </a:prstGeom>
                  </pic:spPr>
                </pic:pic>
              </a:graphicData>
            </a:graphic>
          </wp:inline>
        </w:drawing>
      </w:r>
    </w:p>
    <w:p w14:paraId="51C37CF7" w14:textId="7CA3D0AC" w:rsidR="009E2E6C" w:rsidRDefault="009E2E6C" w:rsidP="00ED7CA0">
      <w:pPr>
        <w:spacing w:line="360" w:lineRule="auto"/>
        <w:rPr>
          <w:rFonts w:ascii="Times New Roman" w:hAnsi="Times New Roman" w:cs="Times New Roman"/>
          <w:b/>
          <w:bCs/>
        </w:rPr>
      </w:pPr>
      <w:r>
        <w:rPr>
          <w:rFonts w:ascii="Times New Roman" w:hAnsi="Times New Roman" w:cs="Times New Roman"/>
          <w:b/>
          <w:bCs/>
          <w:noProof/>
        </w:rPr>
        <w:lastRenderedPageBreak/>
        <w:drawing>
          <wp:inline distT="0" distB="0" distL="0" distR="0" wp14:anchorId="1E57074B" wp14:editId="138551E7">
            <wp:extent cx="5143500" cy="127000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5-05 at 13.49.34.png"/>
                    <pic:cNvPicPr/>
                  </pic:nvPicPr>
                  <pic:blipFill>
                    <a:blip r:embed="rId9">
                      <a:extLst>
                        <a:ext uri="{28A0092B-C50C-407E-A947-70E740481C1C}">
                          <a14:useLocalDpi xmlns:a14="http://schemas.microsoft.com/office/drawing/2010/main" val="0"/>
                        </a:ext>
                      </a:extLst>
                    </a:blip>
                    <a:stretch>
                      <a:fillRect/>
                    </a:stretch>
                  </pic:blipFill>
                  <pic:spPr>
                    <a:xfrm>
                      <a:off x="0" y="0"/>
                      <a:ext cx="5143500" cy="1270000"/>
                    </a:xfrm>
                    <a:prstGeom prst="rect">
                      <a:avLst/>
                    </a:prstGeom>
                  </pic:spPr>
                </pic:pic>
              </a:graphicData>
            </a:graphic>
          </wp:inline>
        </w:drawing>
      </w:r>
    </w:p>
    <w:p w14:paraId="33895ACF" w14:textId="0004D9F7" w:rsidR="009E2E6C" w:rsidRDefault="009E2E6C" w:rsidP="009E2E6C">
      <w:pPr>
        <w:spacing w:line="360" w:lineRule="auto"/>
        <w:jc w:val="center"/>
        <w:rPr>
          <w:rFonts w:ascii="Times New Roman" w:hAnsi="Times New Roman" w:cs="Times New Roman"/>
          <w:b/>
          <w:bCs/>
        </w:rPr>
      </w:pPr>
      <w:r>
        <w:rPr>
          <w:rFonts w:ascii="Times New Roman" w:hAnsi="Times New Roman" w:cs="Times New Roman"/>
          <w:b/>
          <w:bCs/>
          <w:noProof/>
        </w:rPr>
        <w:lastRenderedPageBreak/>
        <w:drawing>
          <wp:inline distT="0" distB="0" distL="0" distR="0" wp14:anchorId="188534EA" wp14:editId="506266F8">
            <wp:extent cx="9009380" cy="6120607"/>
            <wp:effectExtent l="0" t="3175" r="4445" b="444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5-05 at 13.49.53.png"/>
                    <pic:cNvPicPr/>
                  </pic:nvPicPr>
                  <pic:blipFill>
                    <a:blip r:embed="rId10">
                      <a:extLst>
                        <a:ext uri="{28A0092B-C50C-407E-A947-70E740481C1C}">
                          <a14:useLocalDpi xmlns:a14="http://schemas.microsoft.com/office/drawing/2010/main" val="0"/>
                        </a:ext>
                      </a:extLst>
                    </a:blip>
                    <a:stretch>
                      <a:fillRect/>
                    </a:stretch>
                  </pic:blipFill>
                  <pic:spPr>
                    <a:xfrm rot="5400000">
                      <a:off x="0" y="0"/>
                      <a:ext cx="9102852" cy="6184108"/>
                    </a:xfrm>
                    <a:prstGeom prst="rect">
                      <a:avLst/>
                    </a:prstGeom>
                  </pic:spPr>
                </pic:pic>
              </a:graphicData>
            </a:graphic>
          </wp:inline>
        </w:drawing>
      </w:r>
    </w:p>
    <w:p w14:paraId="552A92CD" w14:textId="3FBA1D6C" w:rsidR="009E2E6C" w:rsidRDefault="00383002" w:rsidP="009E2E6C">
      <w:pPr>
        <w:spacing w:line="360" w:lineRule="auto"/>
        <w:jc w:val="center"/>
        <w:rPr>
          <w:rFonts w:ascii="Times New Roman" w:hAnsi="Times New Roman" w:cs="Times New Roman"/>
          <w:b/>
          <w:bCs/>
        </w:rPr>
      </w:pPr>
      <w:r>
        <w:rPr>
          <w:rFonts w:ascii="Times New Roman" w:hAnsi="Times New Roman" w:cs="Times New Roman"/>
          <w:b/>
          <w:bCs/>
          <w:noProof/>
        </w:rPr>
        <w:lastRenderedPageBreak/>
        <w:drawing>
          <wp:inline distT="0" distB="0" distL="0" distR="0" wp14:anchorId="62077BE2" wp14:editId="7A178C72">
            <wp:extent cx="9045096" cy="5465163"/>
            <wp:effectExtent l="0" t="635"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5-05 at 13.56.57.png"/>
                    <pic:cNvPicPr/>
                  </pic:nvPicPr>
                  <pic:blipFill>
                    <a:blip r:embed="rId11">
                      <a:extLst>
                        <a:ext uri="{28A0092B-C50C-407E-A947-70E740481C1C}">
                          <a14:useLocalDpi xmlns:a14="http://schemas.microsoft.com/office/drawing/2010/main" val="0"/>
                        </a:ext>
                      </a:extLst>
                    </a:blip>
                    <a:stretch>
                      <a:fillRect/>
                    </a:stretch>
                  </pic:blipFill>
                  <pic:spPr>
                    <a:xfrm rot="5400000">
                      <a:off x="0" y="0"/>
                      <a:ext cx="9083524" cy="5488381"/>
                    </a:xfrm>
                    <a:prstGeom prst="rect">
                      <a:avLst/>
                    </a:prstGeom>
                  </pic:spPr>
                </pic:pic>
              </a:graphicData>
            </a:graphic>
          </wp:inline>
        </w:drawing>
      </w:r>
    </w:p>
    <w:p w14:paraId="0255118B" w14:textId="062ADA7F" w:rsidR="009E2E6C" w:rsidRDefault="009E2E6C" w:rsidP="009E2E6C">
      <w:pPr>
        <w:spacing w:line="360" w:lineRule="auto"/>
        <w:jc w:val="center"/>
        <w:rPr>
          <w:rFonts w:ascii="Times New Roman" w:hAnsi="Times New Roman" w:cs="Times New Roman"/>
          <w:b/>
          <w:bCs/>
        </w:rPr>
      </w:pPr>
      <w:r>
        <w:rPr>
          <w:rFonts w:ascii="Times New Roman" w:hAnsi="Times New Roman" w:cs="Times New Roman"/>
          <w:b/>
          <w:bCs/>
          <w:noProof/>
        </w:rPr>
        <w:lastRenderedPageBreak/>
        <w:drawing>
          <wp:inline distT="0" distB="0" distL="0" distR="0" wp14:anchorId="78561DF5" wp14:editId="0591C3E9">
            <wp:extent cx="9594028" cy="5705362"/>
            <wp:effectExtent l="127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5-05 at 13.50.15.png"/>
                    <pic:cNvPicPr/>
                  </pic:nvPicPr>
                  <pic:blipFill>
                    <a:blip r:embed="rId12">
                      <a:extLst>
                        <a:ext uri="{28A0092B-C50C-407E-A947-70E740481C1C}">
                          <a14:useLocalDpi xmlns:a14="http://schemas.microsoft.com/office/drawing/2010/main" val="0"/>
                        </a:ext>
                      </a:extLst>
                    </a:blip>
                    <a:stretch>
                      <a:fillRect/>
                    </a:stretch>
                  </pic:blipFill>
                  <pic:spPr>
                    <a:xfrm rot="5400000">
                      <a:off x="0" y="0"/>
                      <a:ext cx="9608299" cy="5713849"/>
                    </a:xfrm>
                    <a:prstGeom prst="rect">
                      <a:avLst/>
                    </a:prstGeom>
                  </pic:spPr>
                </pic:pic>
              </a:graphicData>
            </a:graphic>
          </wp:inline>
        </w:drawing>
      </w:r>
    </w:p>
    <w:p w14:paraId="350CDD81" w14:textId="35160FCD" w:rsidR="000E12AF" w:rsidRDefault="00BC3D6F" w:rsidP="009E2E6C">
      <w:pPr>
        <w:spacing w:line="360" w:lineRule="auto"/>
        <w:jc w:val="center"/>
        <w:rPr>
          <w:rFonts w:ascii="Times New Roman" w:hAnsi="Times New Roman" w:cs="Times New Roman"/>
          <w:b/>
          <w:bCs/>
        </w:rPr>
      </w:pPr>
      <w:r>
        <w:rPr>
          <w:rFonts w:ascii="Times New Roman" w:hAnsi="Times New Roman" w:cs="Times New Roman"/>
          <w:b/>
          <w:bCs/>
          <w:noProof/>
        </w:rPr>
        <w:lastRenderedPageBreak/>
        <w:drawing>
          <wp:inline distT="0" distB="0" distL="0" distR="0" wp14:anchorId="2A68EC83" wp14:editId="496350E2">
            <wp:extent cx="6333569" cy="8548914"/>
            <wp:effectExtent l="0" t="0" r="3810" b="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0-05-05 at 14.12.44.png"/>
                    <pic:cNvPicPr/>
                  </pic:nvPicPr>
                  <pic:blipFill>
                    <a:blip r:embed="rId13">
                      <a:extLst>
                        <a:ext uri="{28A0092B-C50C-407E-A947-70E740481C1C}">
                          <a14:useLocalDpi xmlns:a14="http://schemas.microsoft.com/office/drawing/2010/main" val="0"/>
                        </a:ext>
                      </a:extLst>
                    </a:blip>
                    <a:stretch>
                      <a:fillRect/>
                    </a:stretch>
                  </pic:blipFill>
                  <pic:spPr>
                    <a:xfrm>
                      <a:off x="0" y="0"/>
                      <a:ext cx="6342781" cy="8561348"/>
                    </a:xfrm>
                    <a:prstGeom prst="rect">
                      <a:avLst/>
                    </a:prstGeom>
                  </pic:spPr>
                </pic:pic>
              </a:graphicData>
            </a:graphic>
          </wp:inline>
        </w:drawing>
      </w:r>
    </w:p>
    <w:p w14:paraId="484E2FAE" w14:textId="0CEC2798" w:rsidR="000E12AF" w:rsidRDefault="000E12AF" w:rsidP="009E2E6C">
      <w:pPr>
        <w:spacing w:line="360" w:lineRule="auto"/>
        <w:jc w:val="center"/>
        <w:rPr>
          <w:rFonts w:ascii="Times New Roman" w:hAnsi="Times New Roman" w:cs="Times New Roman"/>
          <w:b/>
          <w:bCs/>
        </w:rPr>
      </w:pPr>
      <w:r>
        <w:rPr>
          <w:rFonts w:ascii="Times New Roman" w:hAnsi="Times New Roman" w:cs="Times New Roman"/>
          <w:b/>
          <w:bCs/>
          <w:noProof/>
        </w:rPr>
        <w:lastRenderedPageBreak/>
        <w:drawing>
          <wp:inline distT="0" distB="0" distL="0" distR="0" wp14:anchorId="4B4FE154" wp14:editId="1CE80A9F">
            <wp:extent cx="4546600" cy="1295400"/>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5-05 at 13.59.03.png"/>
                    <pic:cNvPicPr/>
                  </pic:nvPicPr>
                  <pic:blipFill>
                    <a:blip r:embed="rId14">
                      <a:extLst>
                        <a:ext uri="{28A0092B-C50C-407E-A947-70E740481C1C}">
                          <a14:useLocalDpi xmlns:a14="http://schemas.microsoft.com/office/drawing/2010/main" val="0"/>
                        </a:ext>
                      </a:extLst>
                    </a:blip>
                    <a:stretch>
                      <a:fillRect/>
                    </a:stretch>
                  </pic:blipFill>
                  <pic:spPr>
                    <a:xfrm>
                      <a:off x="0" y="0"/>
                      <a:ext cx="4546600" cy="1295400"/>
                    </a:xfrm>
                    <a:prstGeom prst="rect">
                      <a:avLst/>
                    </a:prstGeom>
                  </pic:spPr>
                </pic:pic>
              </a:graphicData>
            </a:graphic>
          </wp:inline>
        </w:drawing>
      </w:r>
    </w:p>
    <w:p w14:paraId="5AB79DAD" w14:textId="0DF32E8A" w:rsidR="000E12AF" w:rsidRDefault="000E12AF" w:rsidP="009E2E6C">
      <w:pPr>
        <w:spacing w:line="360" w:lineRule="auto"/>
        <w:jc w:val="center"/>
        <w:rPr>
          <w:rFonts w:ascii="Times New Roman" w:hAnsi="Times New Roman" w:cs="Times New Roman"/>
          <w:b/>
          <w:bCs/>
        </w:rPr>
      </w:pPr>
    </w:p>
    <w:p w14:paraId="454D1BCE" w14:textId="3A30861A" w:rsidR="000E12AF" w:rsidRDefault="000E12AF" w:rsidP="009E2E6C">
      <w:pPr>
        <w:spacing w:line="360" w:lineRule="auto"/>
        <w:jc w:val="center"/>
        <w:rPr>
          <w:rFonts w:ascii="Times New Roman" w:hAnsi="Times New Roman" w:cs="Times New Roman"/>
          <w:b/>
          <w:bCs/>
        </w:rPr>
      </w:pPr>
    </w:p>
    <w:p w14:paraId="72956C3C" w14:textId="69661D00" w:rsidR="000E12AF" w:rsidRDefault="000E12AF" w:rsidP="009E2E6C">
      <w:pPr>
        <w:spacing w:line="360" w:lineRule="auto"/>
        <w:jc w:val="center"/>
        <w:rPr>
          <w:rFonts w:ascii="Times New Roman" w:hAnsi="Times New Roman" w:cs="Times New Roman"/>
          <w:b/>
          <w:bCs/>
        </w:rPr>
      </w:pPr>
    </w:p>
    <w:p w14:paraId="0D7375B9" w14:textId="21780330" w:rsidR="000E12AF" w:rsidRDefault="000E12AF" w:rsidP="009E2E6C">
      <w:pPr>
        <w:spacing w:line="360" w:lineRule="auto"/>
        <w:jc w:val="center"/>
        <w:rPr>
          <w:rFonts w:ascii="Times New Roman" w:hAnsi="Times New Roman" w:cs="Times New Roman"/>
          <w:b/>
          <w:bCs/>
        </w:rPr>
      </w:pPr>
    </w:p>
    <w:p w14:paraId="141F1F22" w14:textId="08FA14E6" w:rsidR="000E12AF" w:rsidRDefault="000E12AF" w:rsidP="009E2E6C">
      <w:pPr>
        <w:spacing w:line="360" w:lineRule="auto"/>
        <w:jc w:val="center"/>
        <w:rPr>
          <w:rFonts w:ascii="Times New Roman" w:hAnsi="Times New Roman" w:cs="Times New Roman"/>
          <w:b/>
          <w:bCs/>
        </w:rPr>
      </w:pPr>
    </w:p>
    <w:p w14:paraId="7D008235" w14:textId="17903679" w:rsidR="000E12AF" w:rsidRDefault="000E12AF" w:rsidP="009E2E6C">
      <w:pPr>
        <w:spacing w:line="360" w:lineRule="auto"/>
        <w:jc w:val="center"/>
        <w:rPr>
          <w:rFonts w:ascii="Times New Roman" w:hAnsi="Times New Roman" w:cs="Times New Roman"/>
          <w:b/>
          <w:bCs/>
        </w:rPr>
      </w:pPr>
    </w:p>
    <w:p w14:paraId="12868651" w14:textId="4DDB9A68" w:rsidR="000E12AF" w:rsidRDefault="000E12AF" w:rsidP="009E2E6C">
      <w:pPr>
        <w:spacing w:line="360" w:lineRule="auto"/>
        <w:jc w:val="center"/>
        <w:rPr>
          <w:rFonts w:ascii="Times New Roman" w:hAnsi="Times New Roman" w:cs="Times New Roman"/>
          <w:b/>
          <w:bCs/>
        </w:rPr>
      </w:pPr>
    </w:p>
    <w:p w14:paraId="7CBF5E78" w14:textId="549827DD" w:rsidR="000E12AF" w:rsidRDefault="000E12AF" w:rsidP="009E2E6C">
      <w:pPr>
        <w:spacing w:line="360" w:lineRule="auto"/>
        <w:jc w:val="center"/>
        <w:rPr>
          <w:rFonts w:ascii="Times New Roman" w:hAnsi="Times New Roman" w:cs="Times New Roman"/>
          <w:b/>
          <w:bCs/>
        </w:rPr>
      </w:pPr>
    </w:p>
    <w:p w14:paraId="6C3E364E" w14:textId="29B63331" w:rsidR="000E12AF" w:rsidRDefault="000E12AF" w:rsidP="009E2E6C">
      <w:pPr>
        <w:spacing w:line="360" w:lineRule="auto"/>
        <w:jc w:val="center"/>
        <w:rPr>
          <w:rFonts w:ascii="Times New Roman" w:hAnsi="Times New Roman" w:cs="Times New Roman"/>
          <w:b/>
          <w:bCs/>
        </w:rPr>
      </w:pPr>
    </w:p>
    <w:p w14:paraId="4DD6A528" w14:textId="3E8ADEE0" w:rsidR="000E12AF" w:rsidRDefault="000E12AF" w:rsidP="009E2E6C">
      <w:pPr>
        <w:spacing w:line="360" w:lineRule="auto"/>
        <w:jc w:val="center"/>
        <w:rPr>
          <w:rFonts w:ascii="Times New Roman" w:hAnsi="Times New Roman" w:cs="Times New Roman"/>
          <w:b/>
          <w:bCs/>
        </w:rPr>
      </w:pPr>
    </w:p>
    <w:p w14:paraId="70950E10" w14:textId="21498216" w:rsidR="000E12AF" w:rsidRDefault="000E12AF" w:rsidP="009E2E6C">
      <w:pPr>
        <w:spacing w:line="360" w:lineRule="auto"/>
        <w:jc w:val="center"/>
        <w:rPr>
          <w:rFonts w:ascii="Times New Roman" w:hAnsi="Times New Roman" w:cs="Times New Roman"/>
          <w:b/>
          <w:bCs/>
        </w:rPr>
      </w:pPr>
    </w:p>
    <w:p w14:paraId="1C104CA7" w14:textId="38596129" w:rsidR="000E12AF" w:rsidRDefault="000E12AF" w:rsidP="009E2E6C">
      <w:pPr>
        <w:spacing w:line="360" w:lineRule="auto"/>
        <w:jc w:val="center"/>
        <w:rPr>
          <w:rFonts w:ascii="Times New Roman" w:hAnsi="Times New Roman" w:cs="Times New Roman"/>
          <w:b/>
          <w:bCs/>
        </w:rPr>
      </w:pPr>
    </w:p>
    <w:p w14:paraId="57F1281A" w14:textId="599C4EDA" w:rsidR="000E12AF" w:rsidRDefault="000E12AF" w:rsidP="009E2E6C">
      <w:pPr>
        <w:spacing w:line="360" w:lineRule="auto"/>
        <w:jc w:val="center"/>
        <w:rPr>
          <w:rFonts w:ascii="Times New Roman" w:hAnsi="Times New Roman" w:cs="Times New Roman"/>
          <w:b/>
          <w:bCs/>
        </w:rPr>
      </w:pPr>
    </w:p>
    <w:p w14:paraId="5C89E021" w14:textId="30683126" w:rsidR="000E12AF" w:rsidRDefault="000E12AF" w:rsidP="009E2E6C">
      <w:pPr>
        <w:spacing w:line="360" w:lineRule="auto"/>
        <w:jc w:val="center"/>
        <w:rPr>
          <w:rFonts w:ascii="Times New Roman" w:hAnsi="Times New Roman" w:cs="Times New Roman"/>
          <w:b/>
          <w:bCs/>
        </w:rPr>
      </w:pPr>
    </w:p>
    <w:p w14:paraId="28324C82" w14:textId="2CADD891" w:rsidR="000E12AF" w:rsidRDefault="000E12AF" w:rsidP="009E2E6C">
      <w:pPr>
        <w:spacing w:line="360" w:lineRule="auto"/>
        <w:jc w:val="center"/>
        <w:rPr>
          <w:rFonts w:ascii="Times New Roman" w:hAnsi="Times New Roman" w:cs="Times New Roman"/>
          <w:b/>
          <w:bCs/>
        </w:rPr>
      </w:pPr>
    </w:p>
    <w:p w14:paraId="2459F524" w14:textId="2A1E1DFA" w:rsidR="000E12AF" w:rsidRDefault="000E12AF" w:rsidP="009E2E6C">
      <w:pPr>
        <w:spacing w:line="360" w:lineRule="auto"/>
        <w:jc w:val="center"/>
        <w:rPr>
          <w:rFonts w:ascii="Times New Roman" w:hAnsi="Times New Roman" w:cs="Times New Roman"/>
          <w:b/>
          <w:bCs/>
        </w:rPr>
      </w:pPr>
    </w:p>
    <w:p w14:paraId="6070C6A0" w14:textId="6180DAEA" w:rsidR="000E12AF" w:rsidRDefault="000E12AF" w:rsidP="009E2E6C">
      <w:pPr>
        <w:spacing w:line="360" w:lineRule="auto"/>
        <w:jc w:val="center"/>
        <w:rPr>
          <w:rFonts w:ascii="Times New Roman" w:hAnsi="Times New Roman" w:cs="Times New Roman"/>
          <w:b/>
          <w:bCs/>
        </w:rPr>
      </w:pPr>
    </w:p>
    <w:p w14:paraId="275B2757" w14:textId="6F00F065" w:rsidR="000E12AF" w:rsidRDefault="000E12AF" w:rsidP="009E2E6C">
      <w:pPr>
        <w:spacing w:line="360" w:lineRule="auto"/>
        <w:jc w:val="center"/>
        <w:rPr>
          <w:rFonts w:ascii="Times New Roman" w:hAnsi="Times New Roman" w:cs="Times New Roman"/>
          <w:b/>
          <w:bCs/>
        </w:rPr>
      </w:pPr>
    </w:p>
    <w:p w14:paraId="121350F3" w14:textId="0A15304E" w:rsidR="000E12AF" w:rsidRDefault="000E12AF" w:rsidP="009E2E6C">
      <w:pPr>
        <w:spacing w:line="360" w:lineRule="auto"/>
        <w:jc w:val="center"/>
        <w:rPr>
          <w:rFonts w:ascii="Times New Roman" w:hAnsi="Times New Roman" w:cs="Times New Roman"/>
          <w:b/>
          <w:bCs/>
        </w:rPr>
      </w:pPr>
    </w:p>
    <w:p w14:paraId="69EAD263" w14:textId="709606B0" w:rsidR="000E12AF" w:rsidRDefault="000E12AF" w:rsidP="009E2E6C">
      <w:pPr>
        <w:spacing w:line="360" w:lineRule="auto"/>
        <w:jc w:val="center"/>
        <w:rPr>
          <w:rFonts w:ascii="Times New Roman" w:hAnsi="Times New Roman" w:cs="Times New Roman"/>
          <w:b/>
          <w:bCs/>
        </w:rPr>
      </w:pPr>
    </w:p>
    <w:p w14:paraId="468B8F43" w14:textId="7303EAF5" w:rsidR="000E12AF" w:rsidRDefault="000E12AF" w:rsidP="009E2E6C">
      <w:pPr>
        <w:spacing w:line="360" w:lineRule="auto"/>
        <w:jc w:val="center"/>
        <w:rPr>
          <w:rFonts w:ascii="Times New Roman" w:hAnsi="Times New Roman" w:cs="Times New Roman"/>
          <w:b/>
          <w:bCs/>
        </w:rPr>
      </w:pPr>
    </w:p>
    <w:p w14:paraId="7859AF3D" w14:textId="23A4A947" w:rsidR="000E12AF" w:rsidRDefault="000E12AF" w:rsidP="009E2E6C">
      <w:pPr>
        <w:spacing w:line="360" w:lineRule="auto"/>
        <w:jc w:val="center"/>
        <w:rPr>
          <w:rFonts w:ascii="Times New Roman" w:hAnsi="Times New Roman" w:cs="Times New Roman"/>
          <w:b/>
          <w:bCs/>
        </w:rPr>
      </w:pPr>
    </w:p>
    <w:p w14:paraId="7EFED4D7" w14:textId="11384A53" w:rsidR="000E12AF" w:rsidRDefault="000E12AF" w:rsidP="009E2E6C">
      <w:pPr>
        <w:spacing w:line="360" w:lineRule="auto"/>
        <w:jc w:val="center"/>
        <w:rPr>
          <w:rFonts w:ascii="Times New Roman" w:hAnsi="Times New Roman" w:cs="Times New Roman"/>
          <w:b/>
          <w:bCs/>
        </w:rPr>
      </w:pPr>
    </w:p>
    <w:p w14:paraId="3787FC56" w14:textId="76E85332" w:rsidR="000E12AF" w:rsidRDefault="000E12AF" w:rsidP="009E2E6C">
      <w:pPr>
        <w:spacing w:line="360" w:lineRule="auto"/>
        <w:jc w:val="center"/>
        <w:rPr>
          <w:rFonts w:ascii="Times New Roman" w:hAnsi="Times New Roman" w:cs="Times New Roman"/>
          <w:b/>
          <w:bCs/>
        </w:rPr>
      </w:pPr>
    </w:p>
    <w:p w14:paraId="49CC8AD7" w14:textId="46F746AD" w:rsidR="000E12AF" w:rsidRDefault="000E12AF" w:rsidP="009E2E6C">
      <w:pPr>
        <w:spacing w:line="360" w:lineRule="auto"/>
        <w:jc w:val="center"/>
        <w:rPr>
          <w:rFonts w:ascii="Times New Roman" w:hAnsi="Times New Roman" w:cs="Times New Roman"/>
          <w:b/>
          <w:bCs/>
        </w:rPr>
      </w:pPr>
    </w:p>
    <w:p w14:paraId="175F3C42" w14:textId="3B97688C" w:rsidR="000E12AF" w:rsidRDefault="000E12AF" w:rsidP="009E2E6C">
      <w:pPr>
        <w:spacing w:line="360" w:lineRule="auto"/>
        <w:jc w:val="center"/>
        <w:rPr>
          <w:rFonts w:ascii="Times New Roman" w:hAnsi="Times New Roman" w:cs="Times New Roman"/>
          <w:b/>
          <w:bCs/>
        </w:rPr>
      </w:pPr>
    </w:p>
    <w:p w14:paraId="3A92A205" w14:textId="265E6785" w:rsidR="000E12AF" w:rsidRDefault="000E12AF" w:rsidP="009E2E6C">
      <w:pPr>
        <w:spacing w:line="360" w:lineRule="auto"/>
        <w:jc w:val="center"/>
        <w:rPr>
          <w:rFonts w:ascii="Times New Roman" w:hAnsi="Times New Roman" w:cs="Times New Roman"/>
          <w:b/>
          <w:bCs/>
        </w:rPr>
      </w:pPr>
    </w:p>
    <w:p w14:paraId="037685E0" w14:textId="74FAA309" w:rsidR="000E12AF" w:rsidRDefault="000E12AF" w:rsidP="009E2E6C">
      <w:pPr>
        <w:spacing w:line="360" w:lineRule="auto"/>
        <w:jc w:val="center"/>
        <w:rPr>
          <w:rFonts w:ascii="Times New Roman" w:hAnsi="Times New Roman" w:cs="Times New Roman"/>
          <w:b/>
          <w:bCs/>
        </w:rPr>
      </w:pPr>
    </w:p>
    <w:p w14:paraId="4E4D871B" w14:textId="5B4F1925" w:rsidR="000E12AF" w:rsidRDefault="000E12AF" w:rsidP="009E2E6C">
      <w:pPr>
        <w:spacing w:line="360" w:lineRule="auto"/>
        <w:jc w:val="center"/>
        <w:rPr>
          <w:rFonts w:ascii="Times New Roman" w:hAnsi="Times New Roman" w:cs="Times New Roman"/>
          <w:b/>
          <w:bCs/>
        </w:rPr>
      </w:pPr>
      <w:r>
        <w:rPr>
          <w:rFonts w:ascii="Times New Roman" w:hAnsi="Times New Roman" w:cs="Times New Roman"/>
          <w:b/>
          <w:bCs/>
          <w:noProof/>
        </w:rPr>
        <w:lastRenderedPageBreak/>
        <w:drawing>
          <wp:inline distT="0" distB="0" distL="0" distR="0" wp14:anchorId="76944065" wp14:editId="3BE4BCCD">
            <wp:extent cx="9550082" cy="5342540"/>
            <wp:effectExtent l="0" t="4445"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5-05 at 13.59.15.png"/>
                    <pic:cNvPicPr/>
                  </pic:nvPicPr>
                  <pic:blipFill>
                    <a:blip r:embed="rId15">
                      <a:extLst>
                        <a:ext uri="{28A0092B-C50C-407E-A947-70E740481C1C}">
                          <a14:useLocalDpi xmlns:a14="http://schemas.microsoft.com/office/drawing/2010/main" val="0"/>
                        </a:ext>
                      </a:extLst>
                    </a:blip>
                    <a:stretch>
                      <a:fillRect/>
                    </a:stretch>
                  </pic:blipFill>
                  <pic:spPr>
                    <a:xfrm rot="5400000">
                      <a:off x="0" y="0"/>
                      <a:ext cx="9594133" cy="5367183"/>
                    </a:xfrm>
                    <a:prstGeom prst="rect">
                      <a:avLst/>
                    </a:prstGeom>
                  </pic:spPr>
                </pic:pic>
              </a:graphicData>
            </a:graphic>
          </wp:inline>
        </w:drawing>
      </w:r>
    </w:p>
    <w:p w14:paraId="048476FD" w14:textId="1E942FE1" w:rsidR="000E12AF" w:rsidRDefault="000E12AF" w:rsidP="009E2E6C">
      <w:pPr>
        <w:spacing w:line="360" w:lineRule="auto"/>
        <w:jc w:val="center"/>
        <w:rPr>
          <w:rFonts w:ascii="Times New Roman" w:hAnsi="Times New Roman" w:cs="Times New Roman"/>
          <w:b/>
          <w:bCs/>
        </w:rPr>
      </w:pPr>
      <w:r>
        <w:rPr>
          <w:rFonts w:ascii="Times New Roman" w:hAnsi="Times New Roman" w:cs="Times New Roman"/>
          <w:b/>
          <w:bCs/>
          <w:noProof/>
        </w:rPr>
        <w:lastRenderedPageBreak/>
        <w:drawing>
          <wp:inline distT="0" distB="0" distL="0" distR="0" wp14:anchorId="7FF4727A" wp14:editId="723962E7">
            <wp:extent cx="9588185" cy="5890037"/>
            <wp:effectExtent l="0" t="508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5-05 at 14.02.16.png"/>
                    <pic:cNvPicPr/>
                  </pic:nvPicPr>
                  <pic:blipFill>
                    <a:blip r:embed="rId16">
                      <a:extLst>
                        <a:ext uri="{28A0092B-C50C-407E-A947-70E740481C1C}">
                          <a14:useLocalDpi xmlns:a14="http://schemas.microsoft.com/office/drawing/2010/main" val="0"/>
                        </a:ext>
                      </a:extLst>
                    </a:blip>
                    <a:stretch>
                      <a:fillRect/>
                    </a:stretch>
                  </pic:blipFill>
                  <pic:spPr>
                    <a:xfrm rot="5400000">
                      <a:off x="0" y="0"/>
                      <a:ext cx="9605158" cy="5900464"/>
                    </a:xfrm>
                    <a:prstGeom prst="rect">
                      <a:avLst/>
                    </a:prstGeom>
                  </pic:spPr>
                </pic:pic>
              </a:graphicData>
            </a:graphic>
          </wp:inline>
        </w:drawing>
      </w:r>
    </w:p>
    <w:p w14:paraId="35FD9D3C" w14:textId="348975A7" w:rsidR="000E12AF" w:rsidRDefault="000E12AF" w:rsidP="009E2E6C">
      <w:pPr>
        <w:spacing w:line="360" w:lineRule="auto"/>
        <w:jc w:val="center"/>
        <w:rPr>
          <w:rFonts w:ascii="Times New Roman" w:hAnsi="Times New Roman" w:cs="Times New Roman"/>
          <w:b/>
          <w:bCs/>
        </w:rPr>
      </w:pPr>
      <w:r>
        <w:rPr>
          <w:rFonts w:ascii="Times New Roman" w:hAnsi="Times New Roman" w:cs="Times New Roman"/>
          <w:b/>
          <w:bCs/>
          <w:noProof/>
        </w:rPr>
        <w:lastRenderedPageBreak/>
        <w:drawing>
          <wp:inline distT="0" distB="0" distL="0" distR="0" wp14:anchorId="36CF9F7E" wp14:editId="30FB521A">
            <wp:extent cx="9285169" cy="5873744"/>
            <wp:effectExtent l="4127" t="0" r="2858" b="2857"/>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5-05 at 13.59.38.png"/>
                    <pic:cNvPicPr/>
                  </pic:nvPicPr>
                  <pic:blipFill>
                    <a:blip r:embed="rId17">
                      <a:extLst>
                        <a:ext uri="{28A0092B-C50C-407E-A947-70E740481C1C}">
                          <a14:useLocalDpi xmlns:a14="http://schemas.microsoft.com/office/drawing/2010/main" val="0"/>
                        </a:ext>
                      </a:extLst>
                    </a:blip>
                    <a:stretch>
                      <a:fillRect/>
                    </a:stretch>
                  </pic:blipFill>
                  <pic:spPr>
                    <a:xfrm rot="5400000">
                      <a:off x="0" y="0"/>
                      <a:ext cx="9362133" cy="5922431"/>
                    </a:xfrm>
                    <a:prstGeom prst="rect">
                      <a:avLst/>
                    </a:prstGeom>
                  </pic:spPr>
                </pic:pic>
              </a:graphicData>
            </a:graphic>
          </wp:inline>
        </w:drawing>
      </w:r>
    </w:p>
    <w:p w14:paraId="18736914" w14:textId="147D2EEA" w:rsidR="000E12AF" w:rsidRPr="009E2E6C" w:rsidRDefault="000E12AF" w:rsidP="009E2E6C">
      <w:pPr>
        <w:spacing w:line="360" w:lineRule="auto"/>
        <w:jc w:val="center"/>
        <w:rPr>
          <w:rFonts w:ascii="Times New Roman" w:hAnsi="Times New Roman" w:cs="Times New Roman"/>
          <w:b/>
          <w:bCs/>
        </w:rPr>
      </w:pPr>
      <w:r>
        <w:rPr>
          <w:rFonts w:ascii="Times New Roman" w:hAnsi="Times New Roman" w:cs="Times New Roman"/>
          <w:b/>
          <w:bCs/>
          <w:noProof/>
        </w:rPr>
        <w:lastRenderedPageBreak/>
        <w:drawing>
          <wp:inline distT="0" distB="0" distL="0" distR="0" wp14:anchorId="217D75D7" wp14:editId="335ABC91">
            <wp:extent cx="9626461" cy="1727854"/>
            <wp:effectExtent l="0" t="635"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5-05 at 13.59.45.png"/>
                    <pic:cNvPicPr/>
                  </pic:nvPicPr>
                  <pic:blipFill>
                    <a:blip r:embed="rId18">
                      <a:extLst>
                        <a:ext uri="{28A0092B-C50C-407E-A947-70E740481C1C}">
                          <a14:useLocalDpi xmlns:a14="http://schemas.microsoft.com/office/drawing/2010/main" val="0"/>
                        </a:ext>
                      </a:extLst>
                    </a:blip>
                    <a:stretch>
                      <a:fillRect/>
                    </a:stretch>
                  </pic:blipFill>
                  <pic:spPr>
                    <a:xfrm rot="5400000">
                      <a:off x="0" y="0"/>
                      <a:ext cx="9711497" cy="1743117"/>
                    </a:xfrm>
                    <a:prstGeom prst="rect">
                      <a:avLst/>
                    </a:prstGeom>
                  </pic:spPr>
                </pic:pic>
              </a:graphicData>
            </a:graphic>
          </wp:inline>
        </w:drawing>
      </w:r>
    </w:p>
    <w:sectPr w:rsidR="000E12AF" w:rsidRPr="009E2E6C" w:rsidSect="00686078">
      <w:headerReference w:type="default" r:id="rId19"/>
      <w:footerReference w:type="even" r:id="rId20"/>
      <w:footerReference w:type="default" r:id="rId2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B6E9D2" w14:textId="77777777" w:rsidR="004955CD" w:rsidRDefault="004955CD" w:rsidP="00BC3D6F">
      <w:r>
        <w:separator/>
      </w:r>
    </w:p>
  </w:endnote>
  <w:endnote w:type="continuationSeparator" w:id="0">
    <w:p w14:paraId="7777CD75" w14:textId="77777777" w:rsidR="004955CD" w:rsidRDefault="004955CD" w:rsidP="00BC3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TimesNewRomanP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76265430"/>
      <w:docPartObj>
        <w:docPartGallery w:val="Page Numbers (Bottom of Page)"/>
        <w:docPartUnique/>
      </w:docPartObj>
    </w:sdtPr>
    <w:sdtContent>
      <w:p w14:paraId="4450C1BB" w14:textId="4B5285FB" w:rsidR="00DC7E2A" w:rsidRDefault="00DC7E2A" w:rsidP="00F87A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02B118" w14:textId="77777777" w:rsidR="00DC7E2A" w:rsidRDefault="00DC7E2A" w:rsidP="00DC7E2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93624103"/>
      <w:docPartObj>
        <w:docPartGallery w:val="Page Numbers (Bottom of Page)"/>
        <w:docPartUnique/>
      </w:docPartObj>
    </w:sdtPr>
    <w:sdtContent>
      <w:p w14:paraId="0EF39BE9" w14:textId="2D5E6D1C" w:rsidR="00DC7E2A" w:rsidRDefault="00DC7E2A" w:rsidP="00F87A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FEB1B0" w14:textId="77777777" w:rsidR="00DC7E2A" w:rsidRDefault="00DC7E2A" w:rsidP="00DC7E2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F28F5C" w14:textId="77777777" w:rsidR="004955CD" w:rsidRDefault="004955CD" w:rsidP="00BC3D6F">
      <w:r>
        <w:separator/>
      </w:r>
    </w:p>
  </w:footnote>
  <w:footnote w:type="continuationSeparator" w:id="0">
    <w:p w14:paraId="38402B66" w14:textId="77777777" w:rsidR="004955CD" w:rsidRDefault="004955CD" w:rsidP="00BC3D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7876D" w14:textId="5227202D" w:rsidR="00BC3D6F" w:rsidRDefault="00BC3D6F">
    <w:pPr>
      <w:pStyle w:val="Header"/>
    </w:pPr>
    <w:r>
      <w:t>1702128</w:t>
    </w:r>
  </w:p>
  <w:p w14:paraId="5D39A480" w14:textId="77777777" w:rsidR="00BC3D6F" w:rsidRDefault="00BC3D6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0A4"/>
    <w:rsid w:val="00072F56"/>
    <w:rsid w:val="000B2A21"/>
    <w:rsid w:val="000D4BB7"/>
    <w:rsid w:val="000E12AF"/>
    <w:rsid w:val="000E28DC"/>
    <w:rsid w:val="0014280E"/>
    <w:rsid w:val="00154B21"/>
    <w:rsid w:val="00170374"/>
    <w:rsid w:val="00191234"/>
    <w:rsid w:val="001E1450"/>
    <w:rsid w:val="001E731B"/>
    <w:rsid w:val="002369AC"/>
    <w:rsid w:val="00250E75"/>
    <w:rsid w:val="0029413B"/>
    <w:rsid w:val="002C00CA"/>
    <w:rsid w:val="002C1E53"/>
    <w:rsid w:val="002E4C92"/>
    <w:rsid w:val="00370CE7"/>
    <w:rsid w:val="00383002"/>
    <w:rsid w:val="003C5E75"/>
    <w:rsid w:val="003F18AD"/>
    <w:rsid w:val="003F6A30"/>
    <w:rsid w:val="00414C21"/>
    <w:rsid w:val="00432BA5"/>
    <w:rsid w:val="00472D00"/>
    <w:rsid w:val="00490708"/>
    <w:rsid w:val="004955CD"/>
    <w:rsid w:val="004966FD"/>
    <w:rsid w:val="004B47C1"/>
    <w:rsid w:val="004C6CFB"/>
    <w:rsid w:val="005023DD"/>
    <w:rsid w:val="00511CE6"/>
    <w:rsid w:val="00521ABA"/>
    <w:rsid w:val="00525EFE"/>
    <w:rsid w:val="005524CC"/>
    <w:rsid w:val="005556B6"/>
    <w:rsid w:val="005675B2"/>
    <w:rsid w:val="005C0F7A"/>
    <w:rsid w:val="0060210F"/>
    <w:rsid w:val="00611DA9"/>
    <w:rsid w:val="00643524"/>
    <w:rsid w:val="00644D10"/>
    <w:rsid w:val="00657468"/>
    <w:rsid w:val="006642A1"/>
    <w:rsid w:val="00686078"/>
    <w:rsid w:val="006A37DD"/>
    <w:rsid w:val="006C17D5"/>
    <w:rsid w:val="00721CF1"/>
    <w:rsid w:val="0073069B"/>
    <w:rsid w:val="00743B47"/>
    <w:rsid w:val="007531F3"/>
    <w:rsid w:val="00753FA8"/>
    <w:rsid w:val="00756F28"/>
    <w:rsid w:val="00782040"/>
    <w:rsid w:val="007A5AA6"/>
    <w:rsid w:val="007B0A06"/>
    <w:rsid w:val="007F0D05"/>
    <w:rsid w:val="00805378"/>
    <w:rsid w:val="008159DA"/>
    <w:rsid w:val="008443E7"/>
    <w:rsid w:val="00847364"/>
    <w:rsid w:val="008478DA"/>
    <w:rsid w:val="00881DA0"/>
    <w:rsid w:val="00895126"/>
    <w:rsid w:val="008F633D"/>
    <w:rsid w:val="00904B3D"/>
    <w:rsid w:val="00905F9B"/>
    <w:rsid w:val="00911298"/>
    <w:rsid w:val="00926A9E"/>
    <w:rsid w:val="009440F9"/>
    <w:rsid w:val="009465EC"/>
    <w:rsid w:val="00965ECE"/>
    <w:rsid w:val="009706EA"/>
    <w:rsid w:val="0098113B"/>
    <w:rsid w:val="009920B4"/>
    <w:rsid w:val="009924D0"/>
    <w:rsid w:val="00992ADC"/>
    <w:rsid w:val="009A147F"/>
    <w:rsid w:val="009A334A"/>
    <w:rsid w:val="009C0C06"/>
    <w:rsid w:val="009D1CA1"/>
    <w:rsid w:val="009E2E6C"/>
    <w:rsid w:val="009E6A54"/>
    <w:rsid w:val="00A31C1A"/>
    <w:rsid w:val="00A50673"/>
    <w:rsid w:val="00A77E72"/>
    <w:rsid w:val="00A836E2"/>
    <w:rsid w:val="00AC1D09"/>
    <w:rsid w:val="00B437AE"/>
    <w:rsid w:val="00B63152"/>
    <w:rsid w:val="00B85862"/>
    <w:rsid w:val="00BB7037"/>
    <w:rsid w:val="00BC3D6F"/>
    <w:rsid w:val="00BE7000"/>
    <w:rsid w:val="00C01DE4"/>
    <w:rsid w:val="00C13A58"/>
    <w:rsid w:val="00C331EC"/>
    <w:rsid w:val="00C337E4"/>
    <w:rsid w:val="00C71C7C"/>
    <w:rsid w:val="00C91A47"/>
    <w:rsid w:val="00C91AB7"/>
    <w:rsid w:val="00CD40A4"/>
    <w:rsid w:val="00D27040"/>
    <w:rsid w:val="00D438BE"/>
    <w:rsid w:val="00D645F7"/>
    <w:rsid w:val="00D73B6C"/>
    <w:rsid w:val="00D9645E"/>
    <w:rsid w:val="00DC60CF"/>
    <w:rsid w:val="00DC7E2A"/>
    <w:rsid w:val="00DE63D5"/>
    <w:rsid w:val="00DF358C"/>
    <w:rsid w:val="00E128F6"/>
    <w:rsid w:val="00E42670"/>
    <w:rsid w:val="00E42D11"/>
    <w:rsid w:val="00E501AA"/>
    <w:rsid w:val="00E6335E"/>
    <w:rsid w:val="00EA26E8"/>
    <w:rsid w:val="00ED7CA0"/>
    <w:rsid w:val="00EE7814"/>
    <w:rsid w:val="00EF2877"/>
    <w:rsid w:val="00F107A1"/>
    <w:rsid w:val="00F11BD9"/>
    <w:rsid w:val="00F300F4"/>
    <w:rsid w:val="00F37AF7"/>
    <w:rsid w:val="00FA3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9E9461"/>
  <w14:defaultImageDpi w14:val="32767"/>
  <w15:chartTrackingRefBased/>
  <w15:docId w15:val="{48D484E6-B925-254C-973F-DC2AAF873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40A4"/>
    <w:rPr>
      <w:color w:val="0563C1" w:themeColor="hyperlink"/>
      <w:u w:val="single"/>
    </w:rPr>
  </w:style>
  <w:style w:type="character" w:styleId="UnresolvedMention">
    <w:name w:val="Unresolved Mention"/>
    <w:basedOn w:val="DefaultParagraphFont"/>
    <w:uiPriority w:val="99"/>
    <w:rsid w:val="00CD40A4"/>
    <w:rPr>
      <w:color w:val="605E5C"/>
      <w:shd w:val="clear" w:color="auto" w:fill="E1DFDD"/>
    </w:rPr>
  </w:style>
  <w:style w:type="paragraph" w:styleId="Header">
    <w:name w:val="header"/>
    <w:basedOn w:val="Normal"/>
    <w:link w:val="HeaderChar"/>
    <w:uiPriority w:val="99"/>
    <w:unhideWhenUsed/>
    <w:rsid w:val="00BC3D6F"/>
    <w:pPr>
      <w:tabs>
        <w:tab w:val="center" w:pos="4680"/>
        <w:tab w:val="right" w:pos="9360"/>
      </w:tabs>
    </w:pPr>
  </w:style>
  <w:style w:type="character" w:customStyle="1" w:styleId="HeaderChar">
    <w:name w:val="Header Char"/>
    <w:basedOn w:val="DefaultParagraphFont"/>
    <w:link w:val="Header"/>
    <w:uiPriority w:val="99"/>
    <w:rsid w:val="00BC3D6F"/>
  </w:style>
  <w:style w:type="paragraph" w:styleId="Footer">
    <w:name w:val="footer"/>
    <w:basedOn w:val="Normal"/>
    <w:link w:val="FooterChar"/>
    <w:uiPriority w:val="99"/>
    <w:unhideWhenUsed/>
    <w:rsid w:val="00BC3D6F"/>
    <w:pPr>
      <w:tabs>
        <w:tab w:val="center" w:pos="4680"/>
        <w:tab w:val="right" w:pos="9360"/>
      </w:tabs>
    </w:pPr>
  </w:style>
  <w:style w:type="character" w:customStyle="1" w:styleId="FooterChar">
    <w:name w:val="Footer Char"/>
    <w:basedOn w:val="DefaultParagraphFont"/>
    <w:link w:val="Footer"/>
    <w:uiPriority w:val="99"/>
    <w:rsid w:val="00BC3D6F"/>
  </w:style>
  <w:style w:type="character" w:styleId="PageNumber">
    <w:name w:val="page number"/>
    <w:basedOn w:val="DefaultParagraphFont"/>
    <w:uiPriority w:val="99"/>
    <w:semiHidden/>
    <w:unhideWhenUsed/>
    <w:rsid w:val="00DC7E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hyperlink" Target="https://www.teachingenglish.org.uk/article/drilling-1"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sec-ed.co.uk/best-practice/teaching-practice-explanations-and-modelling/" TargetMode="Externa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297</TotalTime>
  <Pages>17</Pages>
  <Words>1873</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 (1702128)</dc:creator>
  <cp:keywords/>
  <dc:description/>
  <cp:lastModifiedBy>Jessica Wood (1702128)</cp:lastModifiedBy>
  <cp:revision>117</cp:revision>
  <dcterms:created xsi:type="dcterms:W3CDTF">2020-04-22T11:21:00Z</dcterms:created>
  <dcterms:modified xsi:type="dcterms:W3CDTF">2020-05-05T13:15:00Z</dcterms:modified>
</cp:coreProperties>
</file>