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A933FF" w14:textId="070B9357" w:rsidR="006C0017" w:rsidRPr="0011089F" w:rsidRDefault="006C0017" w:rsidP="0011089F">
      <w:pPr>
        <w:jc w:val="center"/>
        <w:rPr>
          <w:b/>
          <w:sz w:val="28"/>
          <w:szCs w:val="28"/>
        </w:rPr>
      </w:pPr>
      <w:r w:rsidRPr="00151A77">
        <w:rPr>
          <w:b/>
          <w:sz w:val="28"/>
          <w:szCs w:val="28"/>
        </w:rPr>
        <w:t>What does Sartre mean by ‘bad faith’?</w:t>
      </w:r>
    </w:p>
    <w:p w14:paraId="6D58FD1C" w14:textId="77777777" w:rsidR="0011089F" w:rsidRDefault="0011089F" w:rsidP="006C0017">
      <w:pPr>
        <w:spacing w:line="360" w:lineRule="auto"/>
        <w:rPr>
          <w:sz w:val="24"/>
          <w:szCs w:val="24"/>
        </w:rPr>
      </w:pPr>
    </w:p>
    <w:p w14:paraId="423C98C0" w14:textId="09F30CB1" w:rsidR="006C0017" w:rsidRDefault="00720BAA" w:rsidP="006C0017">
      <w:pPr>
        <w:spacing w:line="360" w:lineRule="auto"/>
        <w:rPr>
          <w:sz w:val="24"/>
          <w:szCs w:val="24"/>
        </w:rPr>
      </w:pPr>
      <w:r>
        <w:rPr>
          <w:sz w:val="24"/>
          <w:szCs w:val="24"/>
        </w:rPr>
        <w:t>In this essay I will explore what Sartre means by ‘bad-faith’ and the various aspects of it which will lead me into a discussion of ideas such as performance, Being-for-itself, Being-in-itself, and being inauthentic.</w:t>
      </w:r>
    </w:p>
    <w:p w14:paraId="65B4E7B5" w14:textId="01348CDE" w:rsidR="00720BAA" w:rsidRDefault="00720BAA" w:rsidP="006C0017">
      <w:pPr>
        <w:spacing w:line="360" w:lineRule="auto"/>
        <w:rPr>
          <w:sz w:val="24"/>
          <w:szCs w:val="24"/>
        </w:rPr>
      </w:pPr>
      <w:r>
        <w:rPr>
          <w:sz w:val="24"/>
          <w:szCs w:val="24"/>
        </w:rPr>
        <w:t>While I agree with Sartre’s social and political activism and ideas concerning matters such as how people see themselves as Beings existing in the world in particular ways of being such as a waiter, or a soldier and how they perform their duties in the world and the impact that has on them and other people around them, I disagree with his analysis of various situations such as that of the waiter, or that of the eavesdropper at the keyhole and the modes of feeling that they experience such as shame.</w:t>
      </w:r>
    </w:p>
    <w:p w14:paraId="500A6F22" w14:textId="26A49680" w:rsidR="00C023C8" w:rsidRPr="00C023C8" w:rsidRDefault="00C023C8" w:rsidP="00C023C8">
      <w:pPr>
        <w:spacing w:line="360" w:lineRule="auto"/>
        <w:rPr>
          <w:sz w:val="24"/>
          <w:szCs w:val="24"/>
        </w:rPr>
      </w:pPr>
      <w:r>
        <w:rPr>
          <w:sz w:val="24"/>
          <w:szCs w:val="24"/>
        </w:rPr>
        <w:t xml:space="preserve">One of the problems of reading Sartre is understanding his terminology which he adopts from both Husserl’s and Heidegger’s philosophy.  This leads to further confusion due to lack of clear distinction of what certain terminology means. To clarify this, below are some key terms with definitions given in a key at the end of </w:t>
      </w:r>
      <w:r w:rsidRPr="00C023C8">
        <w:rPr>
          <w:i/>
          <w:sz w:val="24"/>
          <w:szCs w:val="24"/>
        </w:rPr>
        <w:t>Being and Nothingness</w:t>
      </w:r>
      <w:r>
        <w:rPr>
          <w:i/>
          <w:sz w:val="24"/>
          <w:szCs w:val="24"/>
        </w:rPr>
        <w:t xml:space="preserve">. </w:t>
      </w:r>
    </w:p>
    <w:p w14:paraId="3B5658D3" w14:textId="22C4533F" w:rsidR="00C023C8" w:rsidRDefault="00C023C8" w:rsidP="00C023C8">
      <w:pPr>
        <w:spacing w:line="360" w:lineRule="auto"/>
        <w:rPr>
          <w:sz w:val="24"/>
          <w:szCs w:val="24"/>
        </w:rPr>
      </w:pPr>
      <w:r>
        <w:rPr>
          <w:sz w:val="24"/>
          <w:szCs w:val="24"/>
        </w:rPr>
        <w:t>Being is defined as ‘Being is what it is.’ It refers to both Being-in-itself and Being-</w:t>
      </w:r>
      <w:r w:rsidR="00C50EA7">
        <w:rPr>
          <w:sz w:val="24"/>
          <w:szCs w:val="24"/>
        </w:rPr>
        <w:t xml:space="preserve">for-itself, the latter being a </w:t>
      </w:r>
      <w:proofErr w:type="spellStart"/>
      <w:r w:rsidR="00C50EA7">
        <w:rPr>
          <w:sz w:val="24"/>
          <w:szCs w:val="24"/>
        </w:rPr>
        <w:t>N</w:t>
      </w:r>
      <w:r>
        <w:rPr>
          <w:sz w:val="24"/>
          <w:szCs w:val="24"/>
        </w:rPr>
        <w:t>ihilation</w:t>
      </w:r>
      <w:proofErr w:type="spellEnd"/>
      <w:r>
        <w:rPr>
          <w:sz w:val="24"/>
          <w:szCs w:val="24"/>
        </w:rPr>
        <w:t xml:space="preserve"> (reduction to nothing) of the former. This is in contrast to Existence which is individual and subjective, while Being is all-embracing and objective.</w:t>
      </w:r>
      <w:r>
        <w:rPr>
          <w:rStyle w:val="FootnoteReference"/>
          <w:sz w:val="24"/>
          <w:szCs w:val="24"/>
        </w:rPr>
        <w:footnoteReference w:id="1"/>
      </w:r>
    </w:p>
    <w:p w14:paraId="7A9A5896" w14:textId="1F40095A" w:rsidR="00C023C8" w:rsidRDefault="00C023C8" w:rsidP="00C023C8">
      <w:pPr>
        <w:spacing w:line="360" w:lineRule="auto"/>
        <w:rPr>
          <w:sz w:val="24"/>
          <w:szCs w:val="24"/>
        </w:rPr>
      </w:pPr>
      <w:r>
        <w:rPr>
          <w:sz w:val="24"/>
          <w:szCs w:val="24"/>
        </w:rPr>
        <w:t xml:space="preserve">Being-for-itself is defined as ‘consciousness conceived as a lack of Being, a desire for Being, a relation to Being. By bringing Nothingness into the world the For-itself can stand out from Being and judge other beings by knowing what it </w:t>
      </w:r>
      <w:r w:rsidR="00C50EA7">
        <w:rPr>
          <w:sz w:val="24"/>
          <w:szCs w:val="24"/>
        </w:rPr>
        <w:t xml:space="preserve">is not. Each for itself is the </w:t>
      </w:r>
      <w:proofErr w:type="spellStart"/>
      <w:r w:rsidR="00C50EA7">
        <w:rPr>
          <w:sz w:val="24"/>
          <w:szCs w:val="24"/>
        </w:rPr>
        <w:t>N</w:t>
      </w:r>
      <w:r>
        <w:rPr>
          <w:sz w:val="24"/>
          <w:szCs w:val="24"/>
        </w:rPr>
        <w:t>ihilation</w:t>
      </w:r>
      <w:proofErr w:type="spellEnd"/>
      <w:r>
        <w:rPr>
          <w:sz w:val="24"/>
          <w:szCs w:val="24"/>
        </w:rPr>
        <w:t xml:space="preserve"> of a particular being.’</w:t>
      </w:r>
      <w:r>
        <w:rPr>
          <w:rStyle w:val="FootnoteReference"/>
          <w:sz w:val="24"/>
          <w:szCs w:val="24"/>
        </w:rPr>
        <w:footnoteReference w:id="2"/>
      </w:r>
      <w:r>
        <w:rPr>
          <w:sz w:val="24"/>
          <w:szCs w:val="24"/>
        </w:rPr>
        <w:t xml:space="preserve"> </w:t>
      </w:r>
    </w:p>
    <w:p w14:paraId="0E456CB4" w14:textId="3108C5F0" w:rsidR="00C023C8" w:rsidRDefault="00C023C8" w:rsidP="00C023C8">
      <w:pPr>
        <w:spacing w:line="360" w:lineRule="auto"/>
        <w:rPr>
          <w:sz w:val="24"/>
          <w:szCs w:val="24"/>
        </w:rPr>
      </w:pPr>
      <w:r>
        <w:rPr>
          <w:sz w:val="24"/>
          <w:szCs w:val="24"/>
        </w:rPr>
        <w:t>‘Being-in-itself…It is the Being of the phenomenon and overflows the knowledge which we can have of it. It is a plenitude, and strictly speaking we can say of it only that it is.’</w:t>
      </w:r>
      <w:r>
        <w:rPr>
          <w:rStyle w:val="FootnoteReference"/>
          <w:sz w:val="24"/>
          <w:szCs w:val="24"/>
        </w:rPr>
        <w:footnoteReference w:id="3"/>
      </w:r>
      <w:r w:rsidR="00953B15">
        <w:rPr>
          <w:sz w:val="24"/>
          <w:szCs w:val="24"/>
        </w:rPr>
        <w:t xml:space="preserve"> </w:t>
      </w:r>
    </w:p>
    <w:p w14:paraId="4E0F58B0" w14:textId="22809EF6" w:rsidR="00720BAA" w:rsidRDefault="00C023C8" w:rsidP="00C50EA7">
      <w:pPr>
        <w:spacing w:line="360" w:lineRule="auto"/>
        <w:rPr>
          <w:sz w:val="24"/>
          <w:szCs w:val="24"/>
        </w:rPr>
      </w:pPr>
      <w:r>
        <w:rPr>
          <w:sz w:val="24"/>
          <w:szCs w:val="24"/>
        </w:rPr>
        <w:lastRenderedPageBreak/>
        <w:t>Being-for-itself… There arises here a new dimension of being in which my Self exists outside as an object for others. The For-others involves a perpetual conflict as each For-itself seeks to recover its own Being by directly or indirectly making an object out of the other.’</w:t>
      </w:r>
      <w:r>
        <w:rPr>
          <w:rStyle w:val="FootnoteReference"/>
          <w:sz w:val="24"/>
          <w:szCs w:val="24"/>
        </w:rPr>
        <w:footnoteReference w:id="4"/>
      </w:r>
      <w:r w:rsidR="00953B15">
        <w:rPr>
          <w:sz w:val="24"/>
          <w:szCs w:val="24"/>
        </w:rPr>
        <w:t xml:space="preserve"> </w:t>
      </w:r>
    </w:p>
    <w:p w14:paraId="29BCD2CC" w14:textId="41DE10CD" w:rsidR="006C0017" w:rsidRDefault="0011089F" w:rsidP="006C0017">
      <w:pPr>
        <w:pStyle w:val="Heading2"/>
      </w:pPr>
      <w:r>
        <w:t>What is bad f</w:t>
      </w:r>
      <w:r w:rsidR="006C0017">
        <w:t>aith</w:t>
      </w:r>
    </w:p>
    <w:p w14:paraId="4BEF95CE" w14:textId="1F0A2B43" w:rsidR="006C0017" w:rsidRDefault="008B4494" w:rsidP="006C0017">
      <w:pPr>
        <w:spacing w:line="360" w:lineRule="auto"/>
        <w:rPr>
          <w:sz w:val="24"/>
          <w:szCs w:val="24"/>
        </w:rPr>
      </w:pPr>
      <w:r>
        <w:rPr>
          <w:sz w:val="24"/>
          <w:szCs w:val="24"/>
        </w:rPr>
        <w:t>To have bad faith means th</w:t>
      </w:r>
      <w:r w:rsidR="00953B15">
        <w:rPr>
          <w:sz w:val="24"/>
          <w:szCs w:val="24"/>
        </w:rPr>
        <w:t>at a person flees from B</w:t>
      </w:r>
      <w:r>
        <w:rPr>
          <w:sz w:val="24"/>
          <w:szCs w:val="24"/>
        </w:rPr>
        <w:t xml:space="preserve">eing a Being-in-itself. </w:t>
      </w:r>
      <w:r w:rsidR="006C0017">
        <w:rPr>
          <w:sz w:val="24"/>
          <w:szCs w:val="24"/>
        </w:rPr>
        <w:t xml:space="preserve">Our egos are basically what allow us to be inauthentic. If </w:t>
      </w:r>
      <w:r w:rsidR="00CD5179">
        <w:rPr>
          <w:sz w:val="24"/>
          <w:szCs w:val="24"/>
        </w:rPr>
        <w:t>a person</w:t>
      </w:r>
      <w:r w:rsidR="006C0017">
        <w:rPr>
          <w:sz w:val="24"/>
          <w:szCs w:val="24"/>
        </w:rPr>
        <w:t xml:space="preserve"> fully or only identifies with </w:t>
      </w:r>
      <w:r w:rsidR="00953B15">
        <w:rPr>
          <w:sz w:val="24"/>
          <w:szCs w:val="24"/>
        </w:rPr>
        <w:t xml:space="preserve">themselves </w:t>
      </w:r>
      <w:r w:rsidR="00CD5179">
        <w:rPr>
          <w:sz w:val="24"/>
          <w:szCs w:val="24"/>
        </w:rPr>
        <w:t>through their</w:t>
      </w:r>
      <w:r w:rsidR="006C0017">
        <w:rPr>
          <w:sz w:val="24"/>
          <w:szCs w:val="24"/>
        </w:rPr>
        <w:t xml:space="preserve"> </w:t>
      </w:r>
      <w:r w:rsidR="006C0017" w:rsidRPr="00C50EA7">
        <w:rPr>
          <w:sz w:val="24"/>
          <w:szCs w:val="24"/>
        </w:rPr>
        <w:t>ego</w:t>
      </w:r>
      <w:r w:rsidR="006C0017">
        <w:rPr>
          <w:sz w:val="24"/>
          <w:szCs w:val="24"/>
        </w:rPr>
        <w:t xml:space="preserve">, no matter what </w:t>
      </w:r>
      <w:r w:rsidR="00CD5179">
        <w:rPr>
          <w:sz w:val="24"/>
          <w:szCs w:val="24"/>
        </w:rPr>
        <w:t>they do</w:t>
      </w:r>
      <w:r w:rsidR="006C0017">
        <w:rPr>
          <w:sz w:val="24"/>
          <w:szCs w:val="24"/>
        </w:rPr>
        <w:t xml:space="preserve">, </w:t>
      </w:r>
      <w:r w:rsidR="00CD5179">
        <w:rPr>
          <w:sz w:val="24"/>
          <w:szCs w:val="24"/>
        </w:rPr>
        <w:t>they</w:t>
      </w:r>
      <w:r w:rsidR="006C0017">
        <w:rPr>
          <w:sz w:val="24"/>
          <w:szCs w:val="24"/>
        </w:rPr>
        <w:t xml:space="preserve"> will </w:t>
      </w:r>
      <w:r w:rsidR="00151A77">
        <w:rPr>
          <w:sz w:val="24"/>
          <w:szCs w:val="24"/>
        </w:rPr>
        <w:t xml:space="preserve">play </w:t>
      </w:r>
      <w:r w:rsidR="006C0017">
        <w:rPr>
          <w:sz w:val="24"/>
          <w:szCs w:val="24"/>
        </w:rPr>
        <w:t xml:space="preserve">into a certain kind of idea about what that ego constitutes. For example, Sartre gives the example of the </w:t>
      </w:r>
      <w:r w:rsidR="006C0017" w:rsidRPr="00C50EA7">
        <w:rPr>
          <w:sz w:val="24"/>
          <w:szCs w:val="24"/>
        </w:rPr>
        <w:t>ego</w:t>
      </w:r>
      <w:r w:rsidR="006C0017">
        <w:rPr>
          <w:sz w:val="24"/>
          <w:szCs w:val="24"/>
        </w:rPr>
        <w:t xml:space="preserve"> of what it is to be a waiter: ‘I am a waiter in the mode of </w:t>
      </w:r>
      <w:r w:rsidR="006C0017" w:rsidRPr="006C0017">
        <w:rPr>
          <w:i/>
          <w:sz w:val="24"/>
          <w:szCs w:val="24"/>
        </w:rPr>
        <w:t>what I am not</w:t>
      </w:r>
      <w:r w:rsidR="006C0017">
        <w:rPr>
          <w:i/>
          <w:sz w:val="24"/>
          <w:szCs w:val="24"/>
        </w:rPr>
        <w:t>.’</w:t>
      </w:r>
      <w:r w:rsidR="006C0017">
        <w:rPr>
          <w:sz w:val="24"/>
          <w:szCs w:val="24"/>
        </w:rPr>
        <w:t xml:space="preserve"> </w:t>
      </w:r>
      <w:r w:rsidR="00CD5179">
        <w:rPr>
          <w:rStyle w:val="FootnoteReference"/>
          <w:sz w:val="24"/>
          <w:szCs w:val="24"/>
        </w:rPr>
        <w:footnoteReference w:id="5"/>
      </w:r>
      <w:r w:rsidR="00953B15">
        <w:rPr>
          <w:sz w:val="24"/>
          <w:szCs w:val="24"/>
        </w:rPr>
        <w:t xml:space="preserve"> In this sense, B</w:t>
      </w:r>
      <w:r w:rsidR="006C0017">
        <w:rPr>
          <w:sz w:val="24"/>
          <w:szCs w:val="24"/>
        </w:rPr>
        <w:t>eing-in-itself seems to mean, simply, being yourself. If I try to be anything other than myself, I am then being inauthentic. Whatever we do, we are playing at being something else.</w:t>
      </w:r>
    </w:p>
    <w:p w14:paraId="4152D46E" w14:textId="49E2F292" w:rsidR="008B4494" w:rsidRDefault="008B4494" w:rsidP="006C0017">
      <w:pPr>
        <w:spacing w:line="360" w:lineRule="auto"/>
        <w:rPr>
          <w:sz w:val="24"/>
          <w:szCs w:val="24"/>
        </w:rPr>
      </w:pPr>
      <w:r>
        <w:rPr>
          <w:sz w:val="24"/>
          <w:szCs w:val="24"/>
        </w:rPr>
        <w:t>A being</w:t>
      </w:r>
      <w:r w:rsidR="00151A77">
        <w:rPr>
          <w:sz w:val="24"/>
          <w:szCs w:val="24"/>
        </w:rPr>
        <w:t>-</w:t>
      </w:r>
      <w:r>
        <w:rPr>
          <w:sz w:val="24"/>
          <w:szCs w:val="24"/>
        </w:rPr>
        <w:t>in</w:t>
      </w:r>
      <w:r w:rsidR="00151A77">
        <w:rPr>
          <w:sz w:val="24"/>
          <w:szCs w:val="24"/>
        </w:rPr>
        <w:t>-</w:t>
      </w:r>
      <w:r>
        <w:rPr>
          <w:sz w:val="24"/>
          <w:szCs w:val="24"/>
        </w:rPr>
        <w:t>itself is the base-line of being, before there can be any other idea of what a waiter is. As soon one tries to pla</w:t>
      </w:r>
      <w:r w:rsidR="00953B15">
        <w:rPr>
          <w:sz w:val="24"/>
          <w:szCs w:val="24"/>
        </w:rPr>
        <w:t>y at being anything other than B</w:t>
      </w:r>
      <w:r>
        <w:rPr>
          <w:sz w:val="24"/>
          <w:szCs w:val="24"/>
        </w:rPr>
        <w:t>ein</w:t>
      </w:r>
      <w:r w:rsidR="00744D19">
        <w:rPr>
          <w:sz w:val="24"/>
          <w:szCs w:val="24"/>
        </w:rPr>
        <w:t>g</w:t>
      </w:r>
      <w:r>
        <w:rPr>
          <w:sz w:val="24"/>
          <w:szCs w:val="24"/>
        </w:rPr>
        <w:t>-in-</w:t>
      </w:r>
      <w:r w:rsidR="00744D19">
        <w:rPr>
          <w:sz w:val="24"/>
          <w:szCs w:val="24"/>
        </w:rPr>
        <w:t>itself</w:t>
      </w:r>
      <w:r>
        <w:rPr>
          <w:sz w:val="24"/>
          <w:szCs w:val="24"/>
        </w:rPr>
        <w:t xml:space="preserve">, then we end up being </w:t>
      </w:r>
      <w:r w:rsidR="00744D19">
        <w:rPr>
          <w:sz w:val="24"/>
          <w:szCs w:val="24"/>
        </w:rPr>
        <w:t>constructed</w:t>
      </w:r>
      <w:r>
        <w:rPr>
          <w:sz w:val="24"/>
          <w:szCs w:val="24"/>
        </w:rPr>
        <w:t xml:space="preserve"> by the role, just as a café waiter is </w:t>
      </w:r>
      <w:r w:rsidR="00744D19">
        <w:rPr>
          <w:sz w:val="24"/>
          <w:szCs w:val="24"/>
        </w:rPr>
        <w:t>restricted</w:t>
      </w:r>
      <w:r>
        <w:rPr>
          <w:sz w:val="24"/>
          <w:szCs w:val="24"/>
        </w:rPr>
        <w:t xml:space="preserve"> by the rol</w:t>
      </w:r>
      <w:r w:rsidR="00953B15">
        <w:rPr>
          <w:sz w:val="24"/>
          <w:szCs w:val="24"/>
        </w:rPr>
        <w:t>e such as having to get up at 5a</w:t>
      </w:r>
      <w:r>
        <w:rPr>
          <w:sz w:val="24"/>
          <w:szCs w:val="24"/>
        </w:rPr>
        <w:t xml:space="preserve">m. </w:t>
      </w:r>
    </w:p>
    <w:p w14:paraId="21AC5C93" w14:textId="79CD9E46" w:rsidR="00744D19" w:rsidRDefault="00151A77" w:rsidP="006C0017">
      <w:pPr>
        <w:spacing w:line="360" w:lineRule="auto"/>
        <w:rPr>
          <w:sz w:val="24"/>
          <w:szCs w:val="24"/>
        </w:rPr>
      </w:pPr>
      <w:r>
        <w:rPr>
          <w:sz w:val="24"/>
          <w:szCs w:val="24"/>
        </w:rPr>
        <w:t>As a d</w:t>
      </w:r>
      <w:r w:rsidR="00744D19">
        <w:rPr>
          <w:sz w:val="24"/>
          <w:szCs w:val="24"/>
        </w:rPr>
        <w:t xml:space="preserve">etermined being </w:t>
      </w:r>
      <w:r>
        <w:rPr>
          <w:sz w:val="24"/>
          <w:szCs w:val="24"/>
        </w:rPr>
        <w:t xml:space="preserve">we can </w:t>
      </w:r>
      <w:r w:rsidR="00953B15">
        <w:rPr>
          <w:sz w:val="24"/>
          <w:szCs w:val="24"/>
        </w:rPr>
        <w:t xml:space="preserve">move </w:t>
      </w:r>
      <w:r>
        <w:rPr>
          <w:sz w:val="24"/>
          <w:szCs w:val="24"/>
        </w:rPr>
        <w:t>forward in</w:t>
      </w:r>
      <w:r w:rsidR="00744D19">
        <w:rPr>
          <w:sz w:val="24"/>
          <w:szCs w:val="24"/>
        </w:rPr>
        <w:t xml:space="preserve"> our own little worlds. Directed intentional content: we are directed, we have intentionality, directedness towards something.</w:t>
      </w:r>
    </w:p>
    <w:p w14:paraId="6C683A5B" w14:textId="66DE22C9" w:rsidR="00744D19" w:rsidRDefault="00744D19" w:rsidP="006C0017">
      <w:pPr>
        <w:spacing w:line="360" w:lineRule="auto"/>
        <w:rPr>
          <w:sz w:val="24"/>
          <w:szCs w:val="24"/>
        </w:rPr>
      </w:pPr>
      <w:r>
        <w:rPr>
          <w:sz w:val="24"/>
          <w:szCs w:val="24"/>
        </w:rPr>
        <w:t xml:space="preserve">Retreating in bad faith seems to happen after we start playing at </w:t>
      </w:r>
      <w:r w:rsidR="00953B15">
        <w:rPr>
          <w:sz w:val="24"/>
          <w:szCs w:val="24"/>
        </w:rPr>
        <w:t xml:space="preserve">being </w:t>
      </w:r>
      <w:r>
        <w:rPr>
          <w:sz w:val="24"/>
          <w:szCs w:val="24"/>
        </w:rPr>
        <w:t>something.</w:t>
      </w:r>
    </w:p>
    <w:p w14:paraId="7593B5C8" w14:textId="77777777" w:rsidR="00744D19" w:rsidRDefault="000236BD" w:rsidP="006C0017">
      <w:pPr>
        <w:spacing w:line="360" w:lineRule="auto"/>
        <w:rPr>
          <w:sz w:val="24"/>
          <w:szCs w:val="24"/>
        </w:rPr>
      </w:pPr>
      <w:r>
        <w:rPr>
          <w:sz w:val="24"/>
          <w:szCs w:val="24"/>
        </w:rPr>
        <w:t>Is the waiter forced and locked into that role or is it that they perform a role they are expected to perform as a ceremony?</w:t>
      </w:r>
    </w:p>
    <w:p w14:paraId="3EB1BC42" w14:textId="0F047A75" w:rsidR="000236BD" w:rsidRDefault="00953B15" w:rsidP="006C0017">
      <w:pPr>
        <w:spacing w:line="360" w:lineRule="auto"/>
        <w:rPr>
          <w:sz w:val="24"/>
          <w:szCs w:val="24"/>
        </w:rPr>
      </w:pPr>
      <w:r>
        <w:rPr>
          <w:sz w:val="24"/>
          <w:szCs w:val="24"/>
        </w:rPr>
        <w:t xml:space="preserve">Sartre goes on to talk about the other </w:t>
      </w:r>
      <w:r w:rsidR="000236BD">
        <w:rPr>
          <w:sz w:val="24"/>
          <w:szCs w:val="24"/>
        </w:rPr>
        <w:t>enter</w:t>
      </w:r>
      <w:r>
        <w:rPr>
          <w:sz w:val="24"/>
          <w:szCs w:val="24"/>
        </w:rPr>
        <w:t>ing</w:t>
      </w:r>
      <w:r w:rsidR="000236BD">
        <w:rPr>
          <w:sz w:val="24"/>
          <w:szCs w:val="24"/>
        </w:rPr>
        <w:t xml:space="preserve"> </w:t>
      </w:r>
      <w:r>
        <w:rPr>
          <w:sz w:val="24"/>
          <w:szCs w:val="24"/>
        </w:rPr>
        <w:t>his</w:t>
      </w:r>
      <w:r w:rsidR="000236BD">
        <w:rPr>
          <w:sz w:val="24"/>
          <w:szCs w:val="24"/>
        </w:rPr>
        <w:t xml:space="preserve"> environment, for example </w:t>
      </w:r>
      <w:r>
        <w:rPr>
          <w:sz w:val="24"/>
          <w:szCs w:val="24"/>
        </w:rPr>
        <w:t>someone enters what was an empty p</w:t>
      </w:r>
      <w:r w:rsidR="006077C4">
        <w:rPr>
          <w:sz w:val="24"/>
          <w:szCs w:val="24"/>
        </w:rPr>
        <w:t>ark</w:t>
      </w:r>
      <w:r>
        <w:rPr>
          <w:sz w:val="24"/>
          <w:szCs w:val="24"/>
        </w:rPr>
        <w:t xml:space="preserve"> apart from him.</w:t>
      </w:r>
      <w:r>
        <w:rPr>
          <w:rStyle w:val="FootnoteReference"/>
          <w:sz w:val="24"/>
          <w:szCs w:val="24"/>
        </w:rPr>
        <w:footnoteReference w:id="6"/>
      </w:r>
      <w:r>
        <w:rPr>
          <w:sz w:val="24"/>
          <w:szCs w:val="24"/>
        </w:rPr>
        <w:t xml:space="preserve"> </w:t>
      </w:r>
      <w:r w:rsidR="000236BD">
        <w:rPr>
          <w:sz w:val="24"/>
          <w:szCs w:val="24"/>
        </w:rPr>
        <w:t xml:space="preserve">Sartre says that we might understand the man as </w:t>
      </w:r>
      <w:r>
        <w:rPr>
          <w:sz w:val="24"/>
          <w:szCs w:val="24"/>
        </w:rPr>
        <w:t xml:space="preserve">both </w:t>
      </w:r>
      <w:r w:rsidR="000236BD">
        <w:rPr>
          <w:sz w:val="24"/>
          <w:szCs w:val="24"/>
        </w:rPr>
        <w:t>an object and as a man.</w:t>
      </w:r>
      <w:r w:rsidR="000236BD" w:rsidRPr="000236BD">
        <w:rPr>
          <w:sz w:val="24"/>
          <w:szCs w:val="24"/>
        </w:rPr>
        <w:t xml:space="preserve"> </w:t>
      </w:r>
      <w:r>
        <w:rPr>
          <w:sz w:val="24"/>
          <w:szCs w:val="24"/>
        </w:rPr>
        <w:t>As an object, he is a temporal-</w:t>
      </w:r>
      <w:r w:rsidR="000236BD">
        <w:rPr>
          <w:sz w:val="24"/>
          <w:szCs w:val="24"/>
        </w:rPr>
        <w:t>spatial thing located amongst other objects.</w:t>
      </w:r>
      <w:r>
        <w:rPr>
          <w:sz w:val="24"/>
          <w:szCs w:val="24"/>
        </w:rPr>
        <w:t xml:space="preserve"> Sartre</w:t>
      </w:r>
      <w:r w:rsidR="000236BD">
        <w:rPr>
          <w:sz w:val="24"/>
          <w:szCs w:val="24"/>
        </w:rPr>
        <w:t xml:space="preserve"> </w:t>
      </w:r>
      <w:r>
        <w:rPr>
          <w:sz w:val="24"/>
          <w:szCs w:val="24"/>
        </w:rPr>
        <w:t>d</w:t>
      </w:r>
      <w:r w:rsidR="0033009A">
        <w:rPr>
          <w:sz w:val="24"/>
          <w:szCs w:val="24"/>
        </w:rPr>
        <w:t>ifferentiates this from seeing the man as a person</w:t>
      </w:r>
      <w:r w:rsidR="006077C4">
        <w:rPr>
          <w:sz w:val="24"/>
          <w:szCs w:val="24"/>
        </w:rPr>
        <w:t xml:space="preserve"> who has his</w:t>
      </w:r>
      <w:r w:rsidR="0033009A">
        <w:rPr>
          <w:sz w:val="24"/>
          <w:szCs w:val="24"/>
        </w:rPr>
        <w:t xml:space="preserve"> own spatiality. So when he sees a man go into the park when he was previously alone, he notices that spatiality</w:t>
      </w:r>
      <w:r w:rsidR="00C50EA7">
        <w:rPr>
          <w:sz w:val="24"/>
          <w:szCs w:val="24"/>
        </w:rPr>
        <w:t>. He is now confronted with an E</w:t>
      </w:r>
      <w:bookmarkStart w:id="0" w:name="_GoBack"/>
      <w:bookmarkEnd w:id="0"/>
      <w:r w:rsidR="0033009A">
        <w:rPr>
          <w:sz w:val="24"/>
          <w:szCs w:val="24"/>
        </w:rPr>
        <w:t xml:space="preserve">go, a determined being. </w:t>
      </w:r>
      <w:r w:rsidR="0061262B">
        <w:rPr>
          <w:sz w:val="24"/>
          <w:szCs w:val="24"/>
        </w:rPr>
        <w:t xml:space="preserve">Whereas when he was alone the </w:t>
      </w:r>
      <w:r w:rsidR="0033009A">
        <w:rPr>
          <w:sz w:val="24"/>
          <w:szCs w:val="24"/>
        </w:rPr>
        <w:t>objects in the park were for him</w:t>
      </w:r>
      <w:r w:rsidR="0061262B">
        <w:rPr>
          <w:sz w:val="24"/>
          <w:szCs w:val="24"/>
        </w:rPr>
        <w:t xml:space="preserve"> alone</w:t>
      </w:r>
      <w:r w:rsidR="0033009A">
        <w:rPr>
          <w:sz w:val="24"/>
          <w:szCs w:val="24"/>
        </w:rPr>
        <w:t xml:space="preserve">, to use and perceive. But as </w:t>
      </w:r>
      <w:r w:rsidR="0033009A">
        <w:rPr>
          <w:sz w:val="24"/>
          <w:szCs w:val="24"/>
        </w:rPr>
        <w:lastRenderedPageBreak/>
        <w:t>soon as someone else goes in there, he has a sens</w:t>
      </w:r>
      <w:r w:rsidR="00D84C19">
        <w:rPr>
          <w:sz w:val="24"/>
          <w:szCs w:val="24"/>
        </w:rPr>
        <w:t>e of these objects being no lon</w:t>
      </w:r>
      <w:r w:rsidR="0033009A">
        <w:rPr>
          <w:sz w:val="24"/>
          <w:szCs w:val="24"/>
        </w:rPr>
        <w:t>ger just for him</w:t>
      </w:r>
      <w:r w:rsidR="0061262B">
        <w:rPr>
          <w:sz w:val="24"/>
          <w:szCs w:val="24"/>
        </w:rPr>
        <w:t xml:space="preserve">. The world is pulled towards the other’s spatiality and flees from his own. </w:t>
      </w:r>
      <w:r w:rsidR="00C50EA7" w:rsidRPr="00C50EA7">
        <w:rPr>
          <w:sz w:val="24"/>
          <w:szCs w:val="24"/>
        </w:rPr>
        <w:t>“</w:t>
      </w:r>
      <w:r w:rsidR="002174CC">
        <w:rPr>
          <w:sz w:val="24"/>
          <w:szCs w:val="24"/>
        </w:rPr>
        <w:t>Thus I am my</w:t>
      </w:r>
      <w:r w:rsidR="00C50EA7">
        <w:rPr>
          <w:sz w:val="24"/>
          <w:szCs w:val="24"/>
        </w:rPr>
        <w:t xml:space="preserve"> </w:t>
      </w:r>
      <w:r w:rsidR="002174CC">
        <w:rPr>
          <w:sz w:val="24"/>
          <w:szCs w:val="24"/>
        </w:rPr>
        <w:t>Ego for the Other in the midst of a world</w:t>
      </w:r>
      <w:r w:rsidR="00C50EA7">
        <w:rPr>
          <w:sz w:val="24"/>
          <w:szCs w:val="24"/>
        </w:rPr>
        <w:t xml:space="preserve"> which flows toward the other.”</w:t>
      </w:r>
      <w:r w:rsidR="00C50EA7">
        <w:rPr>
          <w:rStyle w:val="FootnoteReference"/>
          <w:sz w:val="24"/>
          <w:szCs w:val="24"/>
        </w:rPr>
        <w:footnoteReference w:id="7"/>
      </w:r>
    </w:p>
    <w:p w14:paraId="438FFA88" w14:textId="74BD57AF" w:rsidR="00D84C19" w:rsidRDefault="0061262B" w:rsidP="006C0017">
      <w:pPr>
        <w:spacing w:line="360" w:lineRule="auto"/>
        <w:rPr>
          <w:sz w:val="24"/>
          <w:szCs w:val="24"/>
        </w:rPr>
      </w:pPr>
      <w:r>
        <w:rPr>
          <w:sz w:val="24"/>
          <w:szCs w:val="24"/>
        </w:rPr>
        <w:t>At the centre of this o</w:t>
      </w:r>
      <w:r w:rsidR="006077C4">
        <w:rPr>
          <w:sz w:val="24"/>
          <w:szCs w:val="24"/>
        </w:rPr>
        <w:t>rientation</w:t>
      </w:r>
      <w:r w:rsidR="00D84C19">
        <w:rPr>
          <w:sz w:val="24"/>
          <w:szCs w:val="24"/>
        </w:rPr>
        <w:t xml:space="preserve"> is the individual ego. The world corresponds to that fixed </w:t>
      </w:r>
      <w:r w:rsidR="0046709E">
        <w:rPr>
          <w:sz w:val="24"/>
          <w:szCs w:val="24"/>
        </w:rPr>
        <w:t xml:space="preserve">centre </w:t>
      </w:r>
      <w:r w:rsidR="00D84C19">
        <w:rPr>
          <w:sz w:val="24"/>
          <w:szCs w:val="24"/>
        </w:rPr>
        <w:t xml:space="preserve">of the world. But if there is another ego there is a decentralisation of the fixed view. The first person now feels the </w:t>
      </w:r>
      <w:r w:rsidR="00837AC3">
        <w:rPr>
          <w:sz w:val="24"/>
          <w:szCs w:val="24"/>
        </w:rPr>
        <w:t>world</w:t>
      </w:r>
      <w:r w:rsidR="00D84C19">
        <w:rPr>
          <w:sz w:val="24"/>
          <w:szCs w:val="24"/>
        </w:rPr>
        <w:t xml:space="preserve"> he was interacting with is stolen from him. The </w:t>
      </w:r>
      <w:r w:rsidR="00837AC3">
        <w:rPr>
          <w:sz w:val="24"/>
          <w:szCs w:val="24"/>
        </w:rPr>
        <w:t>decentralising</w:t>
      </w:r>
      <w:r w:rsidR="00D84C19">
        <w:rPr>
          <w:sz w:val="24"/>
          <w:szCs w:val="24"/>
        </w:rPr>
        <w:t xml:space="preserve"> of the world desc</w:t>
      </w:r>
      <w:r w:rsidR="0046709E">
        <w:rPr>
          <w:sz w:val="24"/>
          <w:szCs w:val="24"/>
        </w:rPr>
        <w:t>ribes</w:t>
      </w:r>
      <w:r w:rsidR="00D84C19">
        <w:rPr>
          <w:sz w:val="24"/>
          <w:szCs w:val="24"/>
        </w:rPr>
        <w:t xml:space="preserve"> the orientation of the world which flees from me. </w:t>
      </w:r>
      <w:r w:rsidR="0046709E">
        <w:rPr>
          <w:sz w:val="24"/>
          <w:szCs w:val="24"/>
        </w:rPr>
        <w:t>The w</w:t>
      </w:r>
      <w:r w:rsidR="00D84C19">
        <w:rPr>
          <w:sz w:val="24"/>
          <w:szCs w:val="24"/>
        </w:rPr>
        <w:t xml:space="preserve">orld can be simultaneously centralised and decentralised by having </w:t>
      </w:r>
      <w:r w:rsidR="006077C4">
        <w:rPr>
          <w:sz w:val="24"/>
          <w:szCs w:val="24"/>
        </w:rPr>
        <w:t>more than one ego</w:t>
      </w:r>
      <w:r w:rsidR="00D84C19">
        <w:rPr>
          <w:sz w:val="24"/>
          <w:szCs w:val="24"/>
        </w:rPr>
        <w:t xml:space="preserve"> in a scenario.</w:t>
      </w:r>
    </w:p>
    <w:p w14:paraId="058B02FC" w14:textId="464FAC95" w:rsidR="00837AC3" w:rsidRDefault="00837AC3" w:rsidP="006C0017">
      <w:pPr>
        <w:spacing w:line="360" w:lineRule="auto"/>
        <w:rPr>
          <w:sz w:val="24"/>
          <w:szCs w:val="24"/>
        </w:rPr>
      </w:pPr>
      <w:r>
        <w:rPr>
          <w:sz w:val="24"/>
          <w:szCs w:val="24"/>
        </w:rPr>
        <w:t xml:space="preserve">Sartre </w:t>
      </w:r>
      <w:r w:rsidR="0046709E">
        <w:rPr>
          <w:sz w:val="24"/>
          <w:szCs w:val="24"/>
        </w:rPr>
        <w:t xml:space="preserve">is </w:t>
      </w:r>
      <w:r>
        <w:rPr>
          <w:sz w:val="24"/>
          <w:szCs w:val="24"/>
        </w:rPr>
        <w:t xml:space="preserve">saying </w:t>
      </w:r>
      <w:r w:rsidR="0011089F">
        <w:rPr>
          <w:sz w:val="24"/>
          <w:szCs w:val="24"/>
        </w:rPr>
        <w:t xml:space="preserve">that the world </w:t>
      </w:r>
      <w:r w:rsidR="0046709E">
        <w:rPr>
          <w:sz w:val="24"/>
          <w:szCs w:val="24"/>
        </w:rPr>
        <w:t xml:space="preserve">is </w:t>
      </w:r>
      <w:r w:rsidR="0011089F">
        <w:rPr>
          <w:sz w:val="24"/>
          <w:szCs w:val="24"/>
        </w:rPr>
        <w:t xml:space="preserve">no longer my own. </w:t>
      </w:r>
      <w:r>
        <w:rPr>
          <w:sz w:val="24"/>
          <w:szCs w:val="24"/>
        </w:rPr>
        <w:t xml:space="preserve">When I see someone else, I become just another object in this scenario. When I see this person looking at me, they ‘deprive me of my </w:t>
      </w:r>
      <w:r w:rsidR="00217326">
        <w:rPr>
          <w:sz w:val="24"/>
          <w:szCs w:val="24"/>
        </w:rPr>
        <w:t>‘</w:t>
      </w:r>
      <w:r>
        <w:rPr>
          <w:sz w:val="24"/>
          <w:szCs w:val="24"/>
        </w:rPr>
        <w:t>transcendence</w:t>
      </w:r>
      <w:r w:rsidR="00217326">
        <w:rPr>
          <w:sz w:val="24"/>
          <w:szCs w:val="24"/>
        </w:rPr>
        <w:t>’</w:t>
      </w:r>
      <w:r>
        <w:rPr>
          <w:sz w:val="24"/>
          <w:szCs w:val="24"/>
        </w:rPr>
        <w:t xml:space="preserve"> and </w:t>
      </w:r>
      <w:r w:rsidR="00217326">
        <w:rPr>
          <w:sz w:val="24"/>
          <w:szCs w:val="24"/>
        </w:rPr>
        <w:t>‘</w:t>
      </w:r>
      <w:r>
        <w:rPr>
          <w:sz w:val="24"/>
          <w:szCs w:val="24"/>
        </w:rPr>
        <w:t>subjectivity’</w:t>
      </w:r>
      <w:r w:rsidR="00217326">
        <w:rPr>
          <w:sz w:val="24"/>
          <w:szCs w:val="24"/>
        </w:rPr>
        <w:t>’</w:t>
      </w:r>
      <w:r w:rsidR="0046709E">
        <w:rPr>
          <w:sz w:val="24"/>
          <w:szCs w:val="24"/>
        </w:rPr>
        <w:t>. Because of this I am</w:t>
      </w:r>
      <w:r>
        <w:rPr>
          <w:sz w:val="24"/>
          <w:szCs w:val="24"/>
        </w:rPr>
        <w:t xml:space="preserve"> unable to transcend what </w:t>
      </w:r>
      <w:r w:rsidR="0046709E">
        <w:rPr>
          <w:sz w:val="24"/>
          <w:szCs w:val="24"/>
        </w:rPr>
        <w:t xml:space="preserve">I </w:t>
      </w:r>
      <w:r>
        <w:rPr>
          <w:sz w:val="24"/>
          <w:szCs w:val="24"/>
        </w:rPr>
        <w:t xml:space="preserve">am in that moment of observation, </w:t>
      </w:r>
      <w:r w:rsidR="0046709E">
        <w:rPr>
          <w:sz w:val="24"/>
          <w:szCs w:val="24"/>
        </w:rPr>
        <w:t xml:space="preserve">I am </w:t>
      </w:r>
      <w:r>
        <w:rPr>
          <w:sz w:val="24"/>
          <w:szCs w:val="24"/>
        </w:rPr>
        <w:t xml:space="preserve">just a thing the other person has noticed. </w:t>
      </w:r>
      <w:r w:rsidR="00217326">
        <w:rPr>
          <w:sz w:val="24"/>
          <w:szCs w:val="24"/>
        </w:rPr>
        <w:t>‘I</w:t>
      </w:r>
      <w:r w:rsidR="00151A77">
        <w:rPr>
          <w:sz w:val="24"/>
          <w:szCs w:val="24"/>
        </w:rPr>
        <w:t xml:space="preserve"> become an</w:t>
      </w:r>
      <w:r>
        <w:rPr>
          <w:sz w:val="24"/>
          <w:szCs w:val="24"/>
        </w:rPr>
        <w:t xml:space="preserve"> object </w:t>
      </w:r>
      <w:r w:rsidR="00151A77">
        <w:rPr>
          <w:sz w:val="24"/>
          <w:szCs w:val="24"/>
        </w:rPr>
        <w:t>in my own eyes and not merely in his’</w:t>
      </w:r>
      <w:r>
        <w:rPr>
          <w:sz w:val="24"/>
          <w:szCs w:val="24"/>
        </w:rPr>
        <w:t>.</w:t>
      </w:r>
      <w:r w:rsidR="00151A77">
        <w:rPr>
          <w:rStyle w:val="FootnoteReference"/>
          <w:sz w:val="24"/>
          <w:szCs w:val="24"/>
        </w:rPr>
        <w:footnoteReference w:id="8"/>
      </w:r>
      <w:r>
        <w:rPr>
          <w:sz w:val="24"/>
          <w:szCs w:val="24"/>
        </w:rPr>
        <w:t xml:space="preserve"> </w:t>
      </w:r>
    </w:p>
    <w:p w14:paraId="40FE2D47" w14:textId="23498374" w:rsidR="00837AC3" w:rsidRDefault="0046709E" w:rsidP="006C0017">
      <w:pPr>
        <w:spacing w:line="360" w:lineRule="auto"/>
        <w:rPr>
          <w:sz w:val="24"/>
          <w:szCs w:val="24"/>
        </w:rPr>
      </w:pPr>
      <w:r>
        <w:rPr>
          <w:sz w:val="24"/>
          <w:szCs w:val="24"/>
        </w:rPr>
        <w:t xml:space="preserve">Sartre brings up shame when he talks about the incident at the keyhole. </w:t>
      </w:r>
      <w:r w:rsidR="00837AC3">
        <w:rPr>
          <w:sz w:val="24"/>
          <w:szCs w:val="24"/>
        </w:rPr>
        <w:t xml:space="preserve">Shame </w:t>
      </w:r>
      <w:r>
        <w:rPr>
          <w:sz w:val="24"/>
          <w:szCs w:val="24"/>
        </w:rPr>
        <w:t xml:space="preserve">is the </w:t>
      </w:r>
      <w:r w:rsidR="00837AC3">
        <w:rPr>
          <w:sz w:val="24"/>
          <w:szCs w:val="24"/>
        </w:rPr>
        <w:t>awareness of a certain judgemen</w:t>
      </w:r>
      <w:r>
        <w:rPr>
          <w:sz w:val="24"/>
          <w:szCs w:val="24"/>
        </w:rPr>
        <w:t xml:space="preserve">t that other people make of you, </w:t>
      </w:r>
      <w:r w:rsidR="00837AC3">
        <w:rPr>
          <w:sz w:val="24"/>
          <w:szCs w:val="24"/>
        </w:rPr>
        <w:t xml:space="preserve">and </w:t>
      </w:r>
      <w:r>
        <w:rPr>
          <w:sz w:val="24"/>
          <w:szCs w:val="24"/>
        </w:rPr>
        <w:t xml:space="preserve">it is </w:t>
      </w:r>
      <w:r w:rsidR="00837AC3">
        <w:rPr>
          <w:sz w:val="24"/>
          <w:szCs w:val="24"/>
        </w:rPr>
        <w:t>not a good judgement.</w:t>
      </w:r>
      <w:r w:rsidR="007F2BF8">
        <w:rPr>
          <w:sz w:val="24"/>
          <w:szCs w:val="24"/>
        </w:rPr>
        <w:t xml:space="preserve"> </w:t>
      </w:r>
      <w:r>
        <w:rPr>
          <w:sz w:val="24"/>
          <w:szCs w:val="24"/>
        </w:rPr>
        <w:t xml:space="preserve">He contrasts </w:t>
      </w:r>
      <w:r w:rsidR="007F2BF8">
        <w:rPr>
          <w:sz w:val="24"/>
          <w:szCs w:val="24"/>
        </w:rPr>
        <w:t>the lack of outside consciousness with</w:t>
      </w:r>
      <w:r w:rsidR="003A42C0">
        <w:rPr>
          <w:sz w:val="24"/>
          <w:szCs w:val="24"/>
        </w:rPr>
        <w:t xml:space="preserve"> the</w:t>
      </w:r>
      <w:r w:rsidR="007F2BF8">
        <w:rPr>
          <w:sz w:val="24"/>
          <w:szCs w:val="24"/>
        </w:rPr>
        <w:t xml:space="preserve"> inner rapt state. </w:t>
      </w:r>
      <w:r w:rsidR="00937999">
        <w:rPr>
          <w:sz w:val="24"/>
          <w:szCs w:val="24"/>
        </w:rPr>
        <w:t>“</w:t>
      </w:r>
      <w:r w:rsidR="002076F8">
        <w:rPr>
          <w:sz w:val="24"/>
          <w:szCs w:val="24"/>
        </w:rPr>
        <w:t>Here I am bent over a keyhole, suddenly I hear a footstep. I shudder as a wave of shame sweeps over me. Some-body has seen me. I straighten up. My eyes run over the deserted corridor. I breathe a sigh of relief. Do we not have h</w:t>
      </w:r>
      <w:r w:rsidR="001162B6">
        <w:rPr>
          <w:sz w:val="24"/>
          <w:szCs w:val="24"/>
        </w:rPr>
        <w:t>ere an experience which is self-</w:t>
      </w:r>
      <w:r w:rsidR="002076F8">
        <w:rPr>
          <w:sz w:val="24"/>
          <w:szCs w:val="24"/>
        </w:rPr>
        <w:t>destructive? Let us look more carefully. Is it actually my</w:t>
      </w:r>
      <w:r w:rsidR="001162B6">
        <w:rPr>
          <w:sz w:val="24"/>
          <w:szCs w:val="24"/>
        </w:rPr>
        <w:t xml:space="preserve"> being-as-object for the Other </w:t>
      </w:r>
      <w:r w:rsidR="002076F8">
        <w:rPr>
          <w:sz w:val="24"/>
          <w:szCs w:val="24"/>
        </w:rPr>
        <w:t>which has been</w:t>
      </w:r>
      <w:r w:rsidR="001162B6">
        <w:rPr>
          <w:sz w:val="24"/>
          <w:szCs w:val="24"/>
        </w:rPr>
        <w:t xml:space="preserve"> reveal</w:t>
      </w:r>
      <w:r w:rsidR="002076F8">
        <w:rPr>
          <w:sz w:val="24"/>
          <w:szCs w:val="24"/>
        </w:rPr>
        <w:t>ed in error? By no means.”</w:t>
      </w:r>
      <w:r w:rsidR="002076F8">
        <w:rPr>
          <w:rStyle w:val="FootnoteReference"/>
          <w:sz w:val="24"/>
          <w:szCs w:val="24"/>
        </w:rPr>
        <w:footnoteReference w:id="9"/>
      </w:r>
      <w:r w:rsidR="002076F8">
        <w:rPr>
          <w:sz w:val="24"/>
          <w:szCs w:val="24"/>
        </w:rPr>
        <w:t xml:space="preserve">. </w:t>
      </w:r>
      <w:r w:rsidR="00816ABE">
        <w:rPr>
          <w:sz w:val="24"/>
          <w:szCs w:val="24"/>
        </w:rPr>
        <w:t>There is one problem here:</w:t>
      </w:r>
      <w:r>
        <w:rPr>
          <w:sz w:val="24"/>
          <w:szCs w:val="24"/>
        </w:rPr>
        <w:t xml:space="preserve"> if someone has their own moral compass which is separate from the other’s, then I can feel shame from an action which has no correspondence to the other’s moral compass meaning one could do something which one considers shameful yet which no other considers shameful</w:t>
      </w:r>
      <w:r w:rsidR="00816ABE">
        <w:rPr>
          <w:sz w:val="24"/>
          <w:szCs w:val="24"/>
        </w:rPr>
        <w:t>. I</w:t>
      </w:r>
      <w:r>
        <w:rPr>
          <w:sz w:val="24"/>
          <w:szCs w:val="24"/>
        </w:rPr>
        <w:t>n which case</w:t>
      </w:r>
      <w:r w:rsidR="00816ABE">
        <w:rPr>
          <w:sz w:val="24"/>
          <w:szCs w:val="24"/>
        </w:rPr>
        <w:t>,</w:t>
      </w:r>
      <w:r>
        <w:rPr>
          <w:sz w:val="24"/>
          <w:szCs w:val="24"/>
        </w:rPr>
        <w:t xml:space="preserve"> the incident at the keyhole concerns a shame that is brought about by an assumption that the other has the same idea of constitutes shame.</w:t>
      </w:r>
    </w:p>
    <w:p w14:paraId="721BCB51" w14:textId="52DFA515" w:rsidR="007F2BF8" w:rsidRDefault="007F2BF8" w:rsidP="007F2BF8">
      <w:pPr>
        <w:spacing w:line="360" w:lineRule="auto"/>
        <w:rPr>
          <w:sz w:val="24"/>
          <w:szCs w:val="24"/>
        </w:rPr>
      </w:pPr>
      <w:r>
        <w:rPr>
          <w:sz w:val="24"/>
          <w:szCs w:val="24"/>
        </w:rPr>
        <w:lastRenderedPageBreak/>
        <w:t xml:space="preserve">When I think my consciousness is totally absorbed on one thing, would not hear or notice anything else. When I hear footsteps in the hall, it may not be a person. Sounded like footsteps, and if they’re there, must be human. My consciousness is immediately drawn to this other being. The world </w:t>
      </w:r>
      <w:r w:rsidR="003A42C0">
        <w:rPr>
          <w:sz w:val="24"/>
          <w:szCs w:val="24"/>
        </w:rPr>
        <w:t xml:space="preserve">outside </w:t>
      </w:r>
      <w:r>
        <w:rPr>
          <w:sz w:val="24"/>
          <w:szCs w:val="24"/>
        </w:rPr>
        <w:t>is suddenly bought into focus. Assumes that someone must be looking at me.</w:t>
      </w:r>
    </w:p>
    <w:p w14:paraId="2F53CA0E" w14:textId="2D857A9B" w:rsidR="007F2BF8" w:rsidRDefault="001162B6" w:rsidP="006C0017">
      <w:pPr>
        <w:spacing w:line="360" w:lineRule="auto"/>
        <w:rPr>
          <w:sz w:val="24"/>
          <w:szCs w:val="24"/>
        </w:rPr>
      </w:pPr>
      <w:r>
        <w:rPr>
          <w:sz w:val="24"/>
          <w:szCs w:val="24"/>
        </w:rPr>
        <w:t>Sartre seems to say</w:t>
      </w:r>
      <w:r w:rsidR="00647671">
        <w:rPr>
          <w:sz w:val="24"/>
          <w:szCs w:val="24"/>
        </w:rPr>
        <w:t xml:space="preserve"> that shame strips the eavesdropper of their ‘</w:t>
      </w:r>
      <w:r w:rsidR="003A42C0">
        <w:rPr>
          <w:sz w:val="24"/>
          <w:szCs w:val="24"/>
        </w:rPr>
        <w:t>transcendence</w:t>
      </w:r>
      <w:r w:rsidR="00647671">
        <w:rPr>
          <w:sz w:val="24"/>
          <w:szCs w:val="24"/>
        </w:rPr>
        <w:t>’ i.e. their ability to be anyth</w:t>
      </w:r>
      <w:r>
        <w:rPr>
          <w:sz w:val="24"/>
          <w:szCs w:val="24"/>
        </w:rPr>
        <w:t>ing other than an eavesdropper</w:t>
      </w:r>
      <w:proofErr w:type="gramStart"/>
      <w:r w:rsidR="002174CC">
        <w:rPr>
          <w:sz w:val="24"/>
          <w:szCs w:val="24"/>
        </w:rPr>
        <w:t>, ”</w:t>
      </w:r>
      <w:r w:rsidR="002174CC">
        <w:rPr>
          <w:i/>
          <w:sz w:val="24"/>
          <w:szCs w:val="24"/>
        </w:rPr>
        <w:t>I</w:t>
      </w:r>
      <w:proofErr w:type="gramEnd"/>
      <w:r w:rsidR="002174CC">
        <w:rPr>
          <w:i/>
          <w:sz w:val="24"/>
          <w:szCs w:val="24"/>
        </w:rPr>
        <w:t xml:space="preserve"> am leaning over the keyhole </w:t>
      </w:r>
      <w:r w:rsidR="002174CC">
        <w:rPr>
          <w:sz w:val="24"/>
          <w:szCs w:val="24"/>
        </w:rPr>
        <w:t xml:space="preserve">as this tree </w:t>
      </w:r>
      <w:r w:rsidR="002174CC">
        <w:rPr>
          <w:i/>
          <w:sz w:val="24"/>
          <w:szCs w:val="24"/>
        </w:rPr>
        <w:t>is</w:t>
      </w:r>
      <w:r w:rsidR="002174CC">
        <w:rPr>
          <w:sz w:val="24"/>
          <w:szCs w:val="24"/>
        </w:rPr>
        <w:t xml:space="preserve"> bent by the wind. Thus for the Other I stripped myself of my transcendence.”</w:t>
      </w:r>
      <w:r w:rsidR="002174CC">
        <w:rPr>
          <w:rStyle w:val="FootnoteReference"/>
          <w:sz w:val="24"/>
          <w:szCs w:val="24"/>
        </w:rPr>
        <w:footnoteReference w:id="10"/>
      </w:r>
      <w:r w:rsidR="002174CC">
        <w:rPr>
          <w:sz w:val="24"/>
          <w:szCs w:val="24"/>
        </w:rPr>
        <w:t xml:space="preserve">. </w:t>
      </w:r>
      <w:r w:rsidR="00647671">
        <w:rPr>
          <w:sz w:val="24"/>
          <w:szCs w:val="24"/>
        </w:rPr>
        <w:t xml:space="preserve">Shame underlines/solidifies what the person is at that time. We objectify </w:t>
      </w:r>
      <w:r w:rsidR="003A42C0">
        <w:rPr>
          <w:sz w:val="24"/>
          <w:szCs w:val="24"/>
        </w:rPr>
        <w:t xml:space="preserve">the </w:t>
      </w:r>
      <w:r w:rsidR="00647671">
        <w:rPr>
          <w:sz w:val="24"/>
          <w:szCs w:val="24"/>
        </w:rPr>
        <w:t>self in doing so. Judge ourselves and assume what other thinks of us.</w:t>
      </w:r>
    </w:p>
    <w:p w14:paraId="0740A525" w14:textId="36AB64DF" w:rsidR="008B4494" w:rsidRDefault="008B4494" w:rsidP="006C0017">
      <w:pPr>
        <w:spacing w:line="360" w:lineRule="auto"/>
        <w:rPr>
          <w:sz w:val="24"/>
          <w:szCs w:val="24"/>
        </w:rPr>
      </w:pPr>
      <w:r>
        <w:rPr>
          <w:sz w:val="24"/>
          <w:szCs w:val="24"/>
        </w:rPr>
        <w:t>When you play at being a waiter or any other role and that ro</w:t>
      </w:r>
      <w:r w:rsidR="001162B6">
        <w:rPr>
          <w:sz w:val="24"/>
          <w:szCs w:val="24"/>
        </w:rPr>
        <w:t>le has a particular set of duties</w:t>
      </w:r>
      <w:r>
        <w:rPr>
          <w:sz w:val="24"/>
          <w:szCs w:val="24"/>
        </w:rPr>
        <w:t>, in order to play that role</w:t>
      </w:r>
      <w:r w:rsidR="001162B6">
        <w:rPr>
          <w:sz w:val="24"/>
          <w:szCs w:val="24"/>
        </w:rPr>
        <w:t>,</w:t>
      </w:r>
      <w:r>
        <w:rPr>
          <w:sz w:val="24"/>
          <w:szCs w:val="24"/>
        </w:rPr>
        <w:t xml:space="preserve"> </w:t>
      </w:r>
      <w:r w:rsidR="001162B6">
        <w:rPr>
          <w:sz w:val="24"/>
          <w:szCs w:val="24"/>
        </w:rPr>
        <w:t>I have to conform to those duties</w:t>
      </w:r>
      <w:r>
        <w:rPr>
          <w:sz w:val="24"/>
          <w:szCs w:val="24"/>
        </w:rPr>
        <w:t>, if I do not I am</w:t>
      </w:r>
      <w:r w:rsidR="001162B6">
        <w:rPr>
          <w:sz w:val="24"/>
          <w:szCs w:val="24"/>
        </w:rPr>
        <w:t xml:space="preserve"> unable to transcend the role</w:t>
      </w:r>
      <w:r>
        <w:rPr>
          <w:sz w:val="24"/>
          <w:szCs w:val="24"/>
        </w:rPr>
        <w:t>.</w:t>
      </w:r>
    </w:p>
    <w:p w14:paraId="5EBD21B2" w14:textId="7599E4DB" w:rsidR="00816ABE" w:rsidRDefault="00816ABE" w:rsidP="00816ABE">
      <w:pPr>
        <w:pStyle w:val="Heading2"/>
      </w:pPr>
      <w:r>
        <w:t>Critique</w:t>
      </w:r>
    </w:p>
    <w:p w14:paraId="560C22A7" w14:textId="77777777" w:rsidR="00744D19" w:rsidRDefault="00744D19" w:rsidP="006C0017">
      <w:pPr>
        <w:spacing w:line="360" w:lineRule="auto"/>
        <w:rPr>
          <w:sz w:val="24"/>
          <w:szCs w:val="24"/>
        </w:rPr>
      </w:pPr>
      <w:r>
        <w:rPr>
          <w:sz w:val="24"/>
          <w:szCs w:val="24"/>
        </w:rPr>
        <w:t>Does the stuff that Sartre call bad faith isn’t really bad faith – hard to know what he is actually saying. Contradictory.</w:t>
      </w:r>
    </w:p>
    <w:p w14:paraId="2A9A52EF" w14:textId="77777777" w:rsidR="00744D19" w:rsidRDefault="00744D19" w:rsidP="006C0017">
      <w:pPr>
        <w:spacing w:line="360" w:lineRule="auto"/>
        <w:rPr>
          <w:sz w:val="24"/>
          <w:szCs w:val="24"/>
        </w:rPr>
      </w:pPr>
      <w:r>
        <w:rPr>
          <w:sz w:val="24"/>
          <w:szCs w:val="24"/>
        </w:rPr>
        <w:t xml:space="preserve">Is aware of difficulty of understanding ‘nothing’ as ‘something’. </w:t>
      </w:r>
    </w:p>
    <w:p w14:paraId="7D6C74BC" w14:textId="1BD8A1AE" w:rsidR="00D84C19" w:rsidRDefault="00024C7C" w:rsidP="006C0017">
      <w:pPr>
        <w:spacing w:line="360" w:lineRule="auto"/>
        <w:rPr>
          <w:sz w:val="24"/>
          <w:szCs w:val="24"/>
        </w:rPr>
      </w:pPr>
      <w:r>
        <w:rPr>
          <w:sz w:val="24"/>
          <w:szCs w:val="24"/>
        </w:rPr>
        <w:t>Sartre can have a</w:t>
      </w:r>
      <w:r w:rsidR="00D84C19">
        <w:rPr>
          <w:sz w:val="24"/>
          <w:szCs w:val="24"/>
        </w:rPr>
        <w:t xml:space="preserve"> dogmatic way </w:t>
      </w:r>
      <w:r>
        <w:rPr>
          <w:sz w:val="24"/>
          <w:szCs w:val="24"/>
        </w:rPr>
        <w:t xml:space="preserve">of expressing ideas. </w:t>
      </w:r>
      <w:r w:rsidR="00D84C19">
        <w:rPr>
          <w:sz w:val="24"/>
          <w:szCs w:val="24"/>
        </w:rPr>
        <w:t xml:space="preserve"> orientation is fleeing away from</w:t>
      </w:r>
      <w:r>
        <w:rPr>
          <w:sz w:val="24"/>
          <w:szCs w:val="24"/>
        </w:rPr>
        <w:t xml:space="preserve"> his</w:t>
      </w:r>
      <w:r w:rsidR="00D84C19">
        <w:rPr>
          <w:sz w:val="24"/>
          <w:szCs w:val="24"/>
        </w:rPr>
        <w:t xml:space="preserve"> person when actually might be better to say he ‘feels’ this to be the case. Another person might not have this experience. These perceptions might just be feelings – not shared by others. Does not specify what sort of observations he is having. Sartre goes from an individual, a subject, confronted by objects. He tries to apply that to a philosophy, to everyone and everything. Very individualistic way of viewing world. Other minds are baffling because philosophers start with one person and try and construct world around that. As soon as try and introduce another person everything falls apart. </w:t>
      </w:r>
    </w:p>
    <w:p w14:paraId="44C74F4D" w14:textId="10144E64" w:rsidR="00D84C19" w:rsidRDefault="00937999" w:rsidP="006C0017">
      <w:pPr>
        <w:spacing w:line="360" w:lineRule="auto"/>
        <w:rPr>
          <w:sz w:val="24"/>
          <w:szCs w:val="24"/>
        </w:rPr>
      </w:pPr>
      <w:r>
        <w:rPr>
          <w:sz w:val="24"/>
          <w:szCs w:val="24"/>
        </w:rPr>
        <w:t>I d</w:t>
      </w:r>
      <w:r w:rsidR="00837AC3">
        <w:rPr>
          <w:sz w:val="24"/>
          <w:szCs w:val="24"/>
        </w:rPr>
        <w:t>isagree with idea of</w:t>
      </w:r>
      <w:r>
        <w:rPr>
          <w:sz w:val="24"/>
          <w:szCs w:val="24"/>
        </w:rPr>
        <w:t xml:space="preserve"> the</w:t>
      </w:r>
      <w:r w:rsidR="00837AC3">
        <w:rPr>
          <w:sz w:val="24"/>
          <w:szCs w:val="24"/>
        </w:rPr>
        <w:t xml:space="preserve"> objectification of people – so people really objectify others in that way. We see others as people with agency.</w:t>
      </w:r>
    </w:p>
    <w:p w14:paraId="3478A98B" w14:textId="17C30BAD" w:rsidR="006B5561" w:rsidRDefault="006B5561" w:rsidP="006C0017">
      <w:pPr>
        <w:spacing w:line="360" w:lineRule="auto"/>
        <w:rPr>
          <w:sz w:val="24"/>
          <w:szCs w:val="24"/>
        </w:rPr>
      </w:pPr>
      <w:r>
        <w:rPr>
          <w:sz w:val="24"/>
          <w:szCs w:val="24"/>
        </w:rPr>
        <w:lastRenderedPageBreak/>
        <w:t>The way he describes people in their job role is very judgemental as if those gestures are all a performance. Does not take into consideration the reality of the role that makes the persons behave in a certain way that does not necessarily take away from the role. There is some aspect of performance to people’s roles, example a manager may say certain… Is Sartre simply confirming his own philosophy by objectifying the waiter himself. Sartre chooses to objectify him. Similarly</w:t>
      </w:r>
      <w:r w:rsidR="002076F8">
        <w:rPr>
          <w:sz w:val="24"/>
          <w:szCs w:val="24"/>
        </w:rPr>
        <w:t>,</w:t>
      </w:r>
      <w:r>
        <w:rPr>
          <w:sz w:val="24"/>
          <w:szCs w:val="24"/>
        </w:rPr>
        <w:t xml:space="preserve"> in the park, it is only Sartre who is taking away the subjectivity of the first person in the park. He thinks this therefore applies this to how other people think.</w:t>
      </w:r>
    </w:p>
    <w:p w14:paraId="3DA72F8A" w14:textId="462F1846" w:rsidR="003608B4" w:rsidRDefault="006B5561" w:rsidP="006C0017">
      <w:pPr>
        <w:spacing w:line="360" w:lineRule="auto"/>
        <w:rPr>
          <w:sz w:val="24"/>
          <w:szCs w:val="24"/>
        </w:rPr>
      </w:pPr>
      <w:r>
        <w:rPr>
          <w:sz w:val="24"/>
          <w:szCs w:val="24"/>
        </w:rPr>
        <w:t xml:space="preserve">Sartre does acknowledge that people </w:t>
      </w:r>
      <w:r w:rsidR="00894B68">
        <w:rPr>
          <w:sz w:val="24"/>
          <w:szCs w:val="24"/>
        </w:rPr>
        <w:t>have an awareness of this</w:t>
      </w:r>
      <w:r>
        <w:rPr>
          <w:sz w:val="24"/>
          <w:szCs w:val="24"/>
        </w:rPr>
        <w:t xml:space="preserve"> performance</w:t>
      </w:r>
      <w:r w:rsidR="002076F8">
        <w:rPr>
          <w:sz w:val="24"/>
          <w:szCs w:val="24"/>
        </w:rPr>
        <w:t xml:space="preserve"> for example,</w:t>
      </w:r>
      <w:r w:rsidR="00894B68">
        <w:rPr>
          <w:sz w:val="24"/>
          <w:szCs w:val="24"/>
        </w:rPr>
        <w:t xml:space="preserve"> there might be a choice to perform: ‘It is by no means that he </w:t>
      </w:r>
      <w:proofErr w:type="spellStart"/>
      <w:r w:rsidR="00894B68">
        <w:rPr>
          <w:sz w:val="24"/>
          <w:szCs w:val="24"/>
        </w:rPr>
        <w:t>can not</w:t>
      </w:r>
      <w:proofErr w:type="spellEnd"/>
      <w:r w:rsidR="00894B68">
        <w:rPr>
          <w:sz w:val="24"/>
          <w:szCs w:val="24"/>
        </w:rPr>
        <w:t xml:space="preserve"> form reflective judgements or concepts about his condition’</w:t>
      </w:r>
      <w:r w:rsidR="00894B68">
        <w:rPr>
          <w:rStyle w:val="FootnoteReference"/>
          <w:sz w:val="24"/>
          <w:szCs w:val="24"/>
        </w:rPr>
        <w:footnoteReference w:id="11"/>
      </w:r>
      <w:r w:rsidR="00894B68">
        <w:rPr>
          <w:sz w:val="24"/>
          <w:szCs w:val="24"/>
        </w:rPr>
        <w:t xml:space="preserve"> </w:t>
      </w:r>
      <w:r w:rsidR="00705171">
        <w:rPr>
          <w:sz w:val="24"/>
          <w:szCs w:val="24"/>
        </w:rPr>
        <w:t>But t</w:t>
      </w:r>
      <w:r w:rsidR="00894B68">
        <w:rPr>
          <w:sz w:val="24"/>
          <w:szCs w:val="24"/>
        </w:rPr>
        <w:t xml:space="preserve">here are many societal forces that push people to maintain these roles ‘There are indeed many precautions to imprison a man in what he is, as if </w:t>
      </w:r>
      <w:r w:rsidR="00705171">
        <w:rPr>
          <w:sz w:val="24"/>
          <w:szCs w:val="24"/>
        </w:rPr>
        <w:t>we lived in perpetual fear that he might escape from it, that he might suddenly break away and elude his condition.’</w:t>
      </w:r>
      <w:r w:rsidR="00705171">
        <w:rPr>
          <w:rStyle w:val="FootnoteReference"/>
          <w:sz w:val="24"/>
          <w:szCs w:val="24"/>
        </w:rPr>
        <w:footnoteReference w:id="12"/>
      </w:r>
      <w:r w:rsidR="00705171">
        <w:rPr>
          <w:sz w:val="24"/>
          <w:szCs w:val="24"/>
        </w:rPr>
        <w:t xml:space="preserve"> </w:t>
      </w:r>
      <w:r w:rsidR="00894B68">
        <w:rPr>
          <w:sz w:val="24"/>
          <w:szCs w:val="24"/>
        </w:rPr>
        <w:t>But to say that people do this as bad faith, a morally bad way of being, is incorrect. There is no objective way of coming to a conclusion that simply because someone is following a role to an ideal, such as the soldier saying they must stare ten paces away,</w:t>
      </w:r>
      <w:r w:rsidR="00F51EE3">
        <w:rPr>
          <w:sz w:val="24"/>
          <w:szCs w:val="24"/>
        </w:rPr>
        <w:t xml:space="preserve"> </w:t>
      </w:r>
      <w:r w:rsidR="003608B4">
        <w:rPr>
          <w:sz w:val="24"/>
          <w:szCs w:val="24"/>
        </w:rPr>
        <w:t>is a case of bad faith</w:t>
      </w:r>
      <w:r w:rsidR="00720BAA">
        <w:rPr>
          <w:sz w:val="24"/>
          <w:szCs w:val="24"/>
        </w:rPr>
        <w:t>.</w:t>
      </w:r>
      <w:r w:rsidR="003608B4">
        <w:rPr>
          <w:sz w:val="24"/>
          <w:szCs w:val="24"/>
        </w:rPr>
        <w:t xml:space="preserve"> What Sartre is doing here is itself an example of Being-for-itself</w:t>
      </w:r>
      <w:r w:rsidR="00720BAA">
        <w:rPr>
          <w:sz w:val="24"/>
          <w:szCs w:val="24"/>
        </w:rPr>
        <w:t>.</w:t>
      </w:r>
    </w:p>
    <w:p w14:paraId="4381CC02" w14:textId="51D799B3" w:rsidR="00894B68" w:rsidRDefault="00705171" w:rsidP="006C0017">
      <w:pPr>
        <w:spacing w:line="360" w:lineRule="auto"/>
        <w:rPr>
          <w:sz w:val="24"/>
          <w:szCs w:val="24"/>
        </w:rPr>
      </w:pPr>
      <w:r>
        <w:rPr>
          <w:sz w:val="24"/>
          <w:szCs w:val="24"/>
        </w:rPr>
        <w:t>Part of being a soldier involves doing things that are morally repugnant. If people follow some roles to an ideal manner it might be bad. But to say that all role followed in an ideal way is bad is wrong. To be an authentic individual could be detrimental to myself and others at other times. If I decided to be authentic while I perform my role as a life guard for example, and not get up</w:t>
      </w:r>
    </w:p>
    <w:p w14:paraId="1E80550A" w14:textId="2A5C7A83" w:rsidR="00705171" w:rsidRDefault="00705171" w:rsidP="006C0017">
      <w:pPr>
        <w:spacing w:line="360" w:lineRule="auto"/>
        <w:rPr>
          <w:sz w:val="24"/>
          <w:szCs w:val="24"/>
        </w:rPr>
      </w:pPr>
      <w:r>
        <w:rPr>
          <w:sz w:val="24"/>
          <w:szCs w:val="24"/>
        </w:rPr>
        <w:t xml:space="preserve">The lifeguard could take his role to an extreme by only dressing and eating and behaving as a lifeguard in his life even outside of his actual time doing his life guard duties. </w:t>
      </w:r>
      <w:r w:rsidR="003608B4">
        <w:rPr>
          <w:sz w:val="24"/>
          <w:szCs w:val="24"/>
        </w:rPr>
        <w:t xml:space="preserve">But </w:t>
      </w:r>
      <w:r>
        <w:rPr>
          <w:sz w:val="24"/>
          <w:szCs w:val="24"/>
        </w:rPr>
        <w:t>that would be a choice. There would inevitably be points in time where he is not following what it is to be a life guard, but rather being what Sartre might call authentic.</w:t>
      </w:r>
    </w:p>
    <w:p w14:paraId="24EFE9FE" w14:textId="6FED3F90" w:rsidR="00705171" w:rsidRDefault="001162B6" w:rsidP="006C0017">
      <w:pPr>
        <w:spacing w:line="360" w:lineRule="auto"/>
        <w:rPr>
          <w:sz w:val="24"/>
          <w:szCs w:val="24"/>
        </w:rPr>
      </w:pPr>
      <w:r>
        <w:rPr>
          <w:sz w:val="24"/>
          <w:szCs w:val="24"/>
        </w:rPr>
        <w:lastRenderedPageBreak/>
        <w:t>If in a certain job role one</w:t>
      </w:r>
      <w:r w:rsidR="00705171">
        <w:rPr>
          <w:sz w:val="24"/>
          <w:szCs w:val="24"/>
        </w:rPr>
        <w:t xml:space="preserve"> may be requ</w:t>
      </w:r>
      <w:r>
        <w:rPr>
          <w:sz w:val="24"/>
          <w:szCs w:val="24"/>
        </w:rPr>
        <w:t>ired to follow a certain set of duties in order to perform the job</w:t>
      </w:r>
      <w:r w:rsidR="00705171">
        <w:rPr>
          <w:sz w:val="24"/>
          <w:szCs w:val="24"/>
        </w:rPr>
        <w:t xml:space="preserve"> </w:t>
      </w:r>
      <w:proofErr w:type="spellStart"/>
      <w:r w:rsidR="00705171">
        <w:rPr>
          <w:sz w:val="24"/>
          <w:szCs w:val="24"/>
        </w:rPr>
        <w:t>e</w:t>
      </w:r>
      <w:r>
        <w:rPr>
          <w:sz w:val="24"/>
          <w:szCs w:val="24"/>
        </w:rPr>
        <w:t>tc</w:t>
      </w:r>
      <w:proofErr w:type="spellEnd"/>
      <w:r>
        <w:rPr>
          <w:sz w:val="24"/>
          <w:szCs w:val="24"/>
        </w:rPr>
        <w:t>, but Sartre assumes that one</w:t>
      </w:r>
      <w:r w:rsidR="00705171">
        <w:rPr>
          <w:sz w:val="24"/>
          <w:szCs w:val="24"/>
        </w:rPr>
        <w:t xml:space="preserve"> in that role</w:t>
      </w:r>
      <w:r>
        <w:rPr>
          <w:sz w:val="24"/>
          <w:szCs w:val="24"/>
        </w:rPr>
        <w:t xml:space="preserve"> all the time, it rules over one’s </w:t>
      </w:r>
      <w:r w:rsidR="00705171">
        <w:rPr>
          <w:sz w:val="24"/>
          <w:szCs w:val="24"/>
        </w:rPr>
        <w:t>life.</w:t>
      </w:r>
    </w:p>
    <w:p w14:paraId="6E6069FA" w14:textId="7A2CA0A9" w:rsidR="0011089F" w:rsidRDefault="0011089F" w:rsidP="006C0017">
      <w:pPr>
        <w:spacing w:line="360" w:lineRule="auto"/>
        <w:rPr>
          <w:sz w:val="24"/>
          <w:szCs w:val="24"/>
        </w:rPr>
      </w:pPr>
      <w:r>
        <w:rPr>
          <w:sz w:val="24"/>
          <w:szCs w:val="24"/>
        </w:rPr>
        <w:t xml:space="preserve">Problem of lack of clarity of to what extent we are fixed in our roles or we can transcend them. Sartre says when he is observing the waiter, ‘I </w:t>
      </w:r>
      <w:proofErr w:type="spellStart"/>
      <w:r>
        <w:rPr>
          <w:sz w:val="24"/>
          <w:szCs w:val="24"/>
        </w:rPr>
        <w:t>can not</w:t>
      </w:r>
      <w:proofErr w:type="spellEnd"/>
      <w:r>
        <w:rPr>
          <w:sz w:val="24"/>
          <w:szCs w:val="24"/>
        </w:rPr>
        <w:t xml:space="preserve"> be he, I can only play at being him; that is, to imagine myself that I am he.’</w:t>
      </w:r>
      <w:r>
        <w:rPr>
          <w:rStyle w:val="FootnoteReference"/>
          <w:sz w:val="24"/>
          <w:szCs w:val="24"/>
        </w:rPr>
        <w:footnoteReference w:id="13"/>
      </w:r>
      <w:r>
        <w:rPr>
          <w:sz w:val="24"/>
          <w:szCs w:val="24"/>
        </w:rPr>
        <w:t xml:space="preserve"> He is reflecting on his own mental content of what a waiter is and means to him if he was a waiter, this is known as the phenomenal </w:t>
      </w:r>
      <w:r w:rsidR="00723918">
        <w:rPr>
          <w:sz w:val="24"/>
          <w:szCs w:val="24"/>
        </w:rPr>
        <w:t>reduction (Hubert Dreyfus</w:t>
      </w:r>
      <w:r w:rsidR="00723918">
        <w:rPr>
          <w:rStyle w:val="FootnoteReference"/>
          <w:sz w:val="24"/>
          <w:szCs w:val="24"/>
        </w:rPr>
        <w:footnoteReference w:id="14"/>
      </w:r>
      <w:r>
        <w:rPr>
          <w:sz w:val="24"/>
          <w:szCs w:val="24"/>
        </w:rPr>
        <w:t xml:space="preserve"> ). </w:t>
      </w:r>
      <w:r w:rsidR="00C023C8">
        <w:rPr>
          <w:sz w:val="24"/>
          <w:szCs w:val="24"/>
        </w:rPr>
        <w:t>He is mistaken in his analysis of the other’s role simp</w:t>
      </w:r>
      <w:r w:rsidR="00816ABE">
        <w:rPr>
          <w:sz w:val="24"/>
          <w:szCs w:val="24"/>
        </w:rPr>
        <w:t>l</w:t>
      </w:r>
      <w:r w:rsidR="00C023C8">
        <w:rPr>
          <w:sz w:val="24"/>
          <w:szCs w:val="24"/>
        </w:rPr>
        <w:t>y because he does not confirm with any others that what he is reducing through his own mental content is actually accurate of the situation at hand.</w:t>
      </w:r>
    </w:p>
    <w:p w14:paraId="2D3A1251" w14:textId="77777777" w:rsidR="006C0017" w:rsidRDefault="006C0017" w:rsidP="006C0017">
      <w:pPr>
        <w:pStyle w:val="Heading2"/>
      </w:pPr>
      <w:r>
        <w:t>Conclusion</w:t>
      </w:r>
    </w:p>
    <w:p w14:paraId="5D55D6CD" w14:textId="60BF5A77" w:rsidR="00CD5179" w:rsidRDefault="00CD5179" w:rsidP="00CD5179"/>
    <w:p w14:paraId="27FE614C" w14:textId="12F58366" w:rsidR="00024C7C" w:rsidRDefault="00024C7C" w:rsidP="00CD5179">
      <w:r>
        <w:t>I feel that Sartre’s idea of Bad Faith is part of a compiling of two great philosophers in his book Being and Nothingness, the work of Husserl and Heidegger along with his of existential takes on Being</w:t>
      </w:r>
      <w:r w:rsidR="002174CC">
        <w:t>-in</w:t>
      </w:r>
      <w:r>
        <w:t xml:space="preserve"> which is greatly influenced by Heidegger. However, I </w:t>
      </w:r>
      <w:r w:rsidR="002174CC">
        <w:t>feel that this has ended up being a contradicting, unclear and confusing part of his philosophical writings.</w:t>
      </w:r>
    </w:p>
    <w:p w14:paraId="4695352D" w14:textId="77777777" w:rsidR="00CD5179" w:rsidRDefault="00CD5179">
      <w:pPr>
        <w:rPr>
          <w:rFonts w:asciiTheme="majorHAnsi" w:eastAsiaTheme="majorEastAsia" w:hAnsiTheme="majorHAnsi" w:cstheme="majorBidi"/>
          <w:color w:val="2E74B5" w:themeColor="accent1" w:themeShade="BF"/>
          <w:sz w:val="26"/>
          <w:szCs w:val="26"/>
        </w:rPr>
      </w:pPr>
      <w:r>
        <w:br w:type="page"/>
      </w:r>
    </w:p>
    <w:p w14:paraId="122CC53B" w14:textId="5A77F23F" w:rsidR="00CD5179" w:rsidRDefault="00CD5179" w:rsidP="00CD5179">
      <w:pPr>
        <w:pStyle w:val="Heading2"/>
      </w:pPr>
      <w:r>
        <w:lastRenderedPageBreak/>
        <w:t>Bibliography</w:t>
      </w:r>
    </w:p>
    <w:p w14:paraId="1E64071D" w14:textId="77777777" w:rsidR="00CD5179" w:rsidRPr="00CD5179" w:rsidRDefault="00CD5179" w:rsidP="00CD5179">
      <w:pPr>
        <w:rPr>
          <w:sz w:val="24"/>
          <w:szCs w:val="24"/>
        </w:rPr>
      </w:pPr>
    </w:p>
    <w:p w14:paraId="6A3ED748" w14:textId="79A56DF3" w:rsidR="00CD5179" w:rsidRDefault="00CD5179" w:rsidP="00CD5179">
      <w:pPr>
        <w:rPr>
          <w:sz w:val="24"/>
          <w:szCs w:val="24"/>
        </w:rPr>
      </w:pPr>
      <w:r w:rsidRPr="00CD5179">
        <w:rPr>
          <w:sz w:val="24"/>
          <w:szCs w:val="24"/>
        </w:rPr>
        <w:t>Sartre</w:t>
      </w:r>
      <w:r>
        <w:rPr>
          <w:sz w:val="24"/>
          <w:szCs w:val="24"/>
        </w:rPr>
        <w:t>,</w:t>
      </w:r>
      <w:r w:rsidRPr="00CD5179">
        <w:rPr>
          <w:sz w:val="24"/>
          <w:szCs w:val="24"/>
        </w:rPr>
        <w:t xml:space="preserve"> Jean-Paul, </w:t>
      </w:r>
      <w:r w:rsidRPr="00CD5179">
        <w:rPr>
          <w:i/>
          <w:sz w:val="24"/>
          <w:szCs w:val="24"/>
        </w:rPr>
        <w:t>Being and Nothingness</w:t>
      </w:r>
      <w:r w:rsidRPr="00CD5179">
        <w:rPr>
          <w:sz w:val="24"/>
          <w:szCs w:val="24"/>
        </w:rPr>
        <w:t xml:space="preserve"> (London: Methuen &amp; Co. Ltd, 1957)</w:t>
      </w:r>
      <w:r>
        <w:rPr>
          <w:sz w:val="24"/>
          <w:szCs w:val="24"/>
        </w:rPr>
        <w:t>.</w:t>
      </w:r>
    </w:p>
    <w:p w14:paraId="49EEA706" w14:textId="4F9411E1" w:rsidR="00217326" w:rsidRPr="00CD5179" w:rsidRDefault="00151A77" w:rsidP="00CD5179">
      <w:pPr>
        <w:rPr>
          <w:sz w:val="24"/>
          <w:szCs w:val="24"/>
        </w:rPr>
      </w:pPr>
      <w:proofErr w:type="spellStart"/>
      <w:r w:rsidRPr="00151A77">
        <w:rPr>
          <w:sz w:val="24"/>
          <w:szCs w:val="24"/>
        </w:rPr>
        <w:t>Grimsley</w:t>
      </w:r>
      <w:proofErr w:type="spellEnd"/>
      <w:r>
        <w:rPr>
          <w:sz w:val="24"/>
          <w:szCs w:val="24"/>
        </w:rPr>
        <w:t>,</w:t>
      </w:r>
      <w:r w:rsidRPr="00151A77">
        <w:rPr>
          <w:sz w:val="24"/>
          <w:szCs w:val="24"/>
        </w:rPr>
        <w:t xml:space="preserve"> Ronald, </w:t>
      </w:r>
      <w:r w:rsidRPr="00151A77">
        <w:rPr>
          <w:i/>
          <w:sz w:val="24"/>
          <w:szCs w:val="24"/>
        </w:rPr>
        <w:t>Existential Thought</w:t>
      </w:r>
      <w:r w:rsidRPr="00151A77">
        <w:rPr>
          <w:sz w:val="24"/>
          <w:szCs w:val="24"/>
        </w:rPr>
        <w:t xml:space="preserve"> (Cardiff: University of Wales Press, 1955)</w:t>
      </w:r>
    </w:p>
    <w:p w14:paraId="27DD82FF" w14:textId="0E3FFDB1" w:rsidR="006C0017" w:rsidRPr="00CF7FC5" w:rsidRDefault="00CF7FC5" w:rsidP="006C0017">
      <w:pPr>
        <w:spacing w:line="360" w:lineRule="auto"/>
        <w:rPr>
          <w:i/>
          <w:sz w:val="24"/>
          <w:szCs w:val="24"/>
        </w:rPr>
      </w:pPr>
      <w:r>
        <w:rPr>
          <w:sz w:val="24"/>
          <w:szCs w:val="24"/>
        </w:rPr>
        <w:t xml:space="preserve">Magee, Bryan, </w:t>
      </w:r>
      <w:r>
        <w:rPr>
          <w:i/>
          <w:sz w:val="24"/>
          <w:szCs w:val="24"/>
        </w:rPr>
        <w:t xml:space="preserve">The Great Philosophers – Hubert Dreyfus - About Husserl, Heidegger and Modern Existentialism </w:t>
      </w:r>
      <w:r>
        <w:rPr>
          <w:sz w:val="24"/>
          <w:szCs w:val="24"/>
        </w:rPr>
        <w:t>(</w:t>
      </w:r>
      <w:r w:rsidRPr="00CF7FC5">
        <w:rPr>
          <w:sz w:val="24"/>
          <w:szCs w:val="24"/>
        </w:rPr>
        <w:t>TV Series, 1987</w:t>
      </w:r>
      <w:r>
        <w:rPr>
          <w:sz w:val="24"/>
          <w:szCs w:val="24"/>
        </w:rPr>
        <w:t>)</w:t>
      </w:r>
    </w:p>
    <w:p w14:paraId="77F734BE" w14:textId="77777777" w:rsidR="006C0017" w:rsidRPr="00CD5179" w:rsidRDefault="006C0017" w:rsidP="006C0017">
      <w:pPr>
        <w:spacing w:line="360" w:lineRule="auto"/>
        <w:rPr>
          <w:sz w:val="24"/>
          <w:szCs w:val="24"/>
        </w:rPr>
      </w:pPr>
    </w:p>
    <w:p w14:paraId="61AF617F" w14:textId="77777777" w:rsidR="006C0017" w:rsidRPr="006C0017" w:rsidRDefault="006C0017" w:rsidP="006C0017">
      <w:pPr>
        <w:spacing w:line="360" w:lineRule="auto"/>
        <w:rPr>
          <w:sz w:val="24"/>
          <w:szCs w:val="24"/>
        </w:rPr>
      </w:pPr>
    </w:p>
    <w:p w14:paraId="203C245F" w14:textId="77777777" w:rsidR="006C0017" w:rsidRPr="006C0017" w:rsidRDefault="006C0017" w:rsidP="006C0017">
      <w:pPr>
        <w:spacing w:line="360" w:lineRule="auto"/>
        <w:rPr>
          <w:sz w:val="24"/>
          <w:szCs w:val="24"/>
        </w:rPr>
      </w:pPr>
    </w:p>
    <w:p w14:paraId="3E4C252E" w14:textId="77777777" w:rsidR="006C0017" w:rsidRPr="006C0017" w:rsidRDefault="006C0017" w:rsidP="006C0017">
      <w:pPr>
        <w:spacing w:line="360" w:lineRule="auto"/>
        <w:rPr>
          <w:sz w:val="24"/>
          <w:szCs w:val="24"/>
        </w:rPr>
      </w:pPr>
    </w:p>
    <w:p w14:paraId="0A3B394B" w14:textId="77777777" w:rsidR="006C0017" w:rsidRPr="006C0017" w:rsidRDefault="006C0017" w:rsidP="006C0017">
      <w:pPr>
        <w:spacing w:line="360" w:lineRule="auto"/>
        <w:rPr>
          <w:sz w:val="24"/>
          <w:szCs w:val="24"/>
        </w:rPr>
      </w:pPr>
    </w:p>
    <w:p w14:paraId="1D11B516" w14:textId="77777777" w:rsidR="006C0017" w:rsidRPr="006C0017" w:rsidRDefault="006C0017" w:rsidP="006C0017">
      <w:pPr>
        <w:spacing w:line="360" w:lineRule="auto"/>
        <w:rPr>
          <w:sz w:val="24"/>
          <w:szCs w:val="24"/>
        </w:rPr>
      </w:pPr>
    </w:p>
    <w:p w14:paraId="4B5CC15E" w14:textId="77777777" w:rsidR="00982B68" w:rsidRPr="006C0017" w:rsidRDefault="006C0017" w:rsidP="006C0017">
      <w:pPr>
        <w:tabs>
          <w:tab w:val="left" w:pos="5100"/>
        </w:tabs>
        <w:rPr>
          <w:sz w:val="24"/>
          <w:szCs w:val="24"/>
        </w:rPr>
      </w:pPr>
      <w:r w:rsidRPr="006C0017">
        <w:rPr>
          <w:sz w:val="24"/>
          <w:szCs w:val="24"/>
        </w:rPr>
        <w:tab/>
      </w:r>
    </w:p>
    <w:sectPr w:rsidR="00982B68" w:rsidRPr="006C00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FE868" w14:textId="77777777" w:rsidR="00774052" w:rsidRDefault="00774052" w:rsidP="00CD5179">
      <w:pPr>
        <w:spacing w:after="0" w:line="240" w:lineRule="auto"/>
      </w:pPr>
      <w:r>
        <w:separator/>
      </w:r>
    </w:p>
  </w:endnote>
  <w:endnote w:type="continuationSeparator" w:id="0">
    <w:p w14:paraId="441EE146" w14:textId="77777777" w:rsidR="00774052" w:rsidRDefault="00774052" w:rsidP="00CD5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80F8C" w14:textId="77777777" w:rsidR="00774052" w:rsidRDefault="00774052" w:rsidP="00CD5179">
      <w:pPr>
        <w:spacing w:after="0" w:line="240" w:lineRule="auto"/>
      </w:pPr>
      <w:r>
        <w:separator/>
      </w:r>
    </w:p>
  </w:footnote>
  <w:footnote w:type="continuationSeparator" w:id="0">
    <w:p w14:paraId="7F1FD236" w14:textId="77777777" w:rsidR="00774052" w:rsidRDefault="00774052" w:rsidP="00CD5179">
      <w:pPr>
        <w:spacing w:after="0" w:line="240" w:lineRule="auto"/>
      </w:pPr>
      <w:r>
        <w:continuationSeparator/>
      </w:r>
    </w:p>
  </w:footnote>
  <w:footnote w:id="1">
    <w:p w14:paraId="79635A9B" w14:textId="278F213A" w:rsidR="00C023C8" w:rsidRDefault="00C023C8">
      <w:pPr>
        <w:pStyle w:val="FootnoteText"/>
      </w:pPr>
      <w:r>
        <w:rPr>
          <w:rStyle w:val="FootnoteReference"/>
        </w:rPr>
        <w:footnoteRef/>
      </w:r>
      <w:r>
        <w:t xml:space="preserve"> Sartre, 1947, p. 629</w:t>
      </w:r>
    </w:p>
  </w:footnote>
  <w:footnote w:id="2">
    <w:p w14:paraId="66D8CD3F" w14:textId="77777777" w:rsidR="00C023C8" w:rsidRDefault="00C023C8" w:rsidP="00C023C8">
      <w:pPr>
        <w:pStyle w:val="FootnoteText"/>
      </w:pPr>
      <w:r>
        <w:rPr>
          <w:rStyle w:val="FootnoteReference"/>
        </w:rPr>
        <w:footnoteRef/>
      </w:r>
      <w:r>
        <w:t xml:space="preserve"> </w:t>
      </w:r>
      <w:r w:rsidRPr="003608B4">
        <w:t>Sartre, 1957, p.629</w:t>
      </w:r>
    </w:p>
  </w:footnote>
  <w:footnote w:id="3">
    <w:p w14:paraId="2646E2BF" w14:textId="77777777" w:rsidR="00C023C8" w:rsidRDefault="00C023C8" w:rsidP="00C023C8">
      <w:pPr>
        <w:pStyle w:val="FootnoteText"/>
      </w:pPr>
      <w:r>
        <w:rPr>
          <w:rStyle w:val="FootnoteReference"/>
        </w:rPr>
        <w:footnoteRef/>
      </w:r>
      <w:r>
        <w:t xml:space="preserve"> Sartre, 1957, p.629</w:t>
      </w:r>
    </w:p>
  </w:footnote>
  <w:footnote w:id="4">
    <w:p w14:paraId="087592B4" w14:textId="77777777" w:rsidR="00C023C8" w:rsidRDefault="00C023C8" w:rsidP="00C023C8">
      <w:pPr>
        <w:pStyle w:val="FootnoteText"/>
      </w:pPr>
      <w:r>
        <w:rPr>
          <w:rStyle w:val="FootnoteReference"/>
        </w:rPr>
        <w:footnoteRef/>
      </w:r>
      <w:r>
        <w:t xml:space="preserve"> </w:t>
      </w:r>
      <w:r w:rsidRPr="003608B4">
        <w:t>Sartre, 1957, p.629</w:t>
      </w:r>
    </w:p>
  </w:footnote>
  <w:footnote w:id="5">
    <w:p w14:paraId="1D4595C9" w14:textId="6768F9CA" w:rsidR="00CD5179" w:rsidRDefault="00CD5179">
      <w:pPr>
        <w:pStyle w:val="FootnoteText"/>
      </w:pPr>
      <w:r>
        <w:rPr>
          <w:rStyle w:val="FootnoteReference"/>
        </w:rPr>
        <w:footnoteRef/>
      </w:r>
      <w:r>
        <w:t xml:space="preserve"> Jean-Paul Sartre, </w:t>
      </w:r>
      <w:r w:rsidRPr="00CD5179">
        <w:rPr>
          <w:i/>
        </w:rPr>
        <w:t>Being and Nothingness</w:t>
      </w:r>
      <w:r>
        <w:t xml:space="preserve"> (London</w:t>
      </w:r>
      <w:r w:rsidR="006D6D8B">
        <w:t>: Methuen &amp; Co. Ltd, 1957) p. 59</w:t>
      </w:r>
    </w:p>
  </w:footnote>
  <w:footnote w:id="6">
    <w:p w14:paraId="542880E1" w14:textId="228455F9" w:rsidR="00953B15" w:rsidRPr="00C50EA7" w:rsidRDefault="00953B15" w:rsidP="00C50EA7">
      <w:pPr>
        <w:pStyle w:val="FootnoteText"/>
      </w:pPr>
      <w:r>
        <w:rPr>
          <w:rStyle w:val="FootnoteReference"/>
        </w:rPr>
        <w:footnoteRef/>
      </w:r>
      <w:r>
        <w:t xml:space="preserve"> </w:t>
      </w:r>
      <w:r w:rsidR="00C50EA7" w:rsidRPr="00C50EA7">
        <w:t xml:space="preserve">Jean-Paul Sartre, </w:t>
      </w:r>
      <w:r w:rsidR="00C50EA7" w:rsidRPr="00C50EA7">
        <w:rPr>
          <w:i/>
        </w:rPr>
        <w:t>Being and Nothingness</w:t>
      </w:r>
      <w:r w:rsidR="00C50EA7" w:rsidRPr="00C50EA7">
        <w:t xml:space="preserve"> (London: Methuen &amp; Co. Ltd, 1957)</w:t>
      </w:r>
      <w:r w:rsidR="00C50EA7">
        <w:t xml:space="preserve"> p.254</w:t>
      </w:r>
    </w:p>
  </w:footnote>
  <w:footnote w:id="7">
    <w:p w14:paraId="4D09AB88" w14:textId="111539F3" w:rsidR="00C50EA7" w:rsidRPr="00C50EA7" w:rsidRDefault="00C50EA7" w:rsidP="00C50EA7">
      <w:pPr>
        <w:pStyle w:val="FootnoteText"/>
      </w:pPr>
      <w:r>
        <w:rPr>
          <w:rStyle w:val="FootnoteReference"/>
        </w:rPr>
        <w:footnoteRef/>
      </w:r>
      <w:r>
        <w:t xml:space="preserve"> </w:t>
      </w:r>
      <w:r w:rsidRPr="00C50EA7">
        <w:t xml:space="preserve">Jean-Paul Sartre, </w:t>
      </w:r>
      <w:r w:rsidRPr="00C50EA7">
        <w:rPr>
          <w:i/>
        </w:rPr>
        <w:t>Being and Nothingness</w:t>
      </w:r>
      <w:r w:rsidRPr="00C50EA7">
        <w:t xml:space="preserve"> (London: Methuen &amp; Co. Ltd, 1957)</w:t>
      </w:r>
      <w:r>
        <w:t xml:space="preserve"> p.261</w:t>
      </w:r>
    </w:p>
  </w:footnote>
  <w:footnote w:id="8">
    <w:p w14:paraId="5DEC5BEF" w14:textId="40F9A68E" w:rsidR="00151A77" w:rsidRDefault="00151A77">
      <w:pPr>
        <w:pStyle w:val="FootnoteText"/>
      </w:pPr>
      <w:r>
        <w:rPr>
          <w:rStyle w:val="FootnoteReference"/>
        </w:rPr>
        <w:footnoteRef/>
      </w:r>
      <w:r>
        <w:t xml:space="preserve"> Ronald </w:t>
      </w:r>
      <w:proofErr w:type="spellStart"/>
      <w:r>
        <w:t>Grimsley</w:t>
      </w:r>
      <w:proofErr w:type="spellEnd"/>
      <w:r>
        <w:t xml:space="preserve">, </w:t>
      </w:r>
      <w:r w:rsidRPr="00151A77">
        <w:rPr>
          <w:i/>
        </w:rPr>
        <w:t>Existential Thought</w:t>
      </w:r>
      <w:r>
        <w:t xml:space="preserve"> (Cardiff: University of Wales Press, 1955) p. 119</w:t>
      </w:r>
    </w:p>
  </w:footnote>
  <w:footnote w:id="9">
    <w:p w14:paraId="76B7925D" w14:textId="68803E27" w:rsidR="002076F8" w:rsidRPr="002076F8" w:rsidRDefault="002076F8" w:rsidP="002076F8">
      <w:pPr>
        <w:pStyle w:val="FootnoteText"/>
      </w:pPr>
      <w:r>
        <w:rPr>
          <w:rStyle w:val="FootnoteReference"/>
        </w:rPr>
        <w:footnoteRef/>
      </w:r>
      <w:r>
        <w:t xml:space="preserve"> </w:t>
      </w:r>
      <w:r w:rsidRPr="002076F8">
        <w:t xml:space="preserve">Jean-Paul Sartre, </w:t>
      </w:r>
      <w:r w:rsidRPr="002076F8">
        <w:rPr>
          <w:i/>
        </w:rPr>
        <w:t>Being and Nothingness</w:t>
      </w:r>
      <w:r w:rsidRPr="002076F8">
        <w:t xml:space="preserve"> (London: Methuen &amp; Co. Ltd, 1957)</w:t>
      </w:r>
      <w:r>
        <w:t xml:space="preserve"> p.227</w:t>
      </w:r>
    </w:p>
  </w:footnote>
  <w:footnote w:id="10">
    <w:p w14:paraId="02AAC9BE" w14:textId="79ADCE0E" w:rsidR="002174CC" w:rsidRPr="002174CC" w:rsidRDefault="002174CC" w:rsidP="002174CC">
      <w:pPr>
        <w:pStyle w:val="FootnoteText"/>
      </w:pPr>
      <w:r>
        <w:rPr>
          <w:rStyle w:val="FootnoteReference"/>
        </w:rPr>
        <w:footnoteRef/>
      </w:r>
      <w:r>
        <w:t xml:space="preserve"> </w:t>
      </w:r>
      <w:r w:rsidRPr="002174CC">
        <w:t xml:space="preserve">Jean-Paul Sartre, </w:t>
      </w:r>
      <w:r w:rsidRPr="002174CC">
        <w:rPr>
          <w:i/>
        </w:rPr>
        <w:t>Being and Nothingness</w:t>
      </w:r>
      <w:r w:rsidRPr="002174CC">
        <w:t xml:space="preserve"> (London: Methuen &amp; Co. Ltd, 1957)</w:t>
      </w:r>
      <w:r>
        <w:t xml:space="preserve"> p.262</w:t>
      </w:r>
    </w:p>
  </w:footnote>
  <w:footnote w:id="11">
    <w:p w14:paraId="57170DCC" w14:textId="20EDF348" w:rsidR="00894B68" w:rsidRDefault="00894B68">
      <w:pPr>
        <w:pStyle w:val="FootnoteText"/>
      </w:pPr>
      <w:r>
        <w:rPr>
          <w:rStyle w:val="FootnoteReference"/>
        </w:rPr>
        <w:footnoteRef/>
      </w:r>
      <w:r>
        <w:t xml:space="preserve"> Sartre, 1957, p. 59</w:t>
      </w:r>
    </w:p>
  </w:footnote>
  <w:footnote w:id="12">
    <w:p w14:paraId="4DBD8A1F" w14:textId="7B07914A" w:rsidR="00705171" w:rsidRDefault="00705171">
      <w:pPr>
        <w:pStyle w:val="FootnoteText"/>
      </w:pPr>
      <w:r>
        <w:rPr>
          <w:rStyle w:val="FootnoteReference"/>
        </w:rPr>
        <w:footnoteRef/>
      </w:r>
      <w:r>
        <w:t xml:space="preserve"> Sartre, 1957, p. 59</w:t>
      </w:r>
    </w:p>
  </w:footnote>
  <w:footnote w:id="13">
    <w:p w14:paraId="5D62AACA" w14:textId="17EB15D4" w:rsidR="0011089F" w:rsidRDefault="0011089F">
      <w:pPr>
        <w:pStyle w:val="FootnoteText"/>
      </w:pPr>
      <w:r>
        <w:rPr>
          <w:rStyle w:val="FootnoteReference"/>
        </w:rPr>
        <w:footnoteRef/>
      </w:r>
      <w:r>
        <w:t xml:space="preserve"> Sartre, 1957, p. 60</w:t>
      </w:r>
    </w:p>
  </w:footnote>
  <w:footnote w:id="14">
    <w:p w14:paraId="1D1C6237" w14:textId="4A929275" w:rsidR="00723918" w:rsidRDefault="00723918">
      <w:pPr>
        <w:pStyle w:val="FootnoteText"/>
      </w:pPr>
      <w:r>
        <w:rPr>
          <w:rStyle w:val="FootnoteReference"/>
        </w:rPr>
        <w:footnoteRef/>
      </w:r>
      <w:r>
        <w:t xml:space="preserve"> </w:t>
      </w:r>
      <w:r w:rsidRPr="00723918">
        <w:t>https://www.youtube.com/watch?v=KR1TJERFzp0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E28"/>
    <w:rsid w:val="000236BD"/>
    <w:rsid w:val="00024C7C"/>
    <w:rsid w:val="000B6428"/>
    <w:rsid w:val="0011089F"/>
    <w:rsid w:val="001162B6"/>
    <w:rsid w:val="00151A77"/>
    <w:rsid w:val="002076F8"/>
    <w:rsid w:val="00217326"/>
    <w:rsid w:val="002174CC"/>
    <w:rsid w:val="0033009A"/>
    <w:rsid w:val="003608B4"/>
    <w:rsid w:val="003A0381"/>
    <w:rsid w:val="003A42C0"/>
    <w:rsid w:val="0046709E"/>
    <w:rsid w:val="006077C4"/>
    <w:rsid w:val="0061262B"/>
    <w:rsid w:val="00647671"/>
    <w:rsid w:val="006B5561"/>
    <w:rsid w:val="006C0017"/>
    <w:rsid w:val="006D6D8B"/>
    <w:rsid w:val="00705171"/>
    <w:rsid w:val="00720BAA"/>
    <w:rsid w:val="00723918"/>
    <w:rsid w:val="00744D19"/>
    <w:rsid w:val="00774052"/>
    <w:rsid w:val="0078469C"/>
    <w:rsid w:val="007B22B5"/>
    <w:rsid w:val="007F2BF8"/>
    <w:rsid w:val="00816ABE"/>
    <w:rsid w:val="00837AC3"/>
    <w:rsid w:val="00884255"/>
    <w:rsid w:val="00894B68"/>
    <w:rsid w:val="008B4494"/>
    <w:rsid w:val="00937999"/>
    <w:rsid w:val="00953B15"/>
    <w:rsid w:val="00982B68"/>
    <w:rsid w:val="00B06E28"/>
    <w:rsid w:val="00C023C8"/>
    <w:rsid w:val="00C50EA7"/>
    <w:rsid w:val="00CD5179"/>
    <w:rsid w:val="00CF7FC5"/>
    <w:rsid w:val="00D84C19"/>
    <w:rsid w:val="00DA0BBE"/>
    <w:rsid w:val="00F51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DAE557"/>
  <w15:chartTrackingRefBased/>
  <w15:docId w15:val="{E76E1E16-B97D-48E0-8D3A-C2E83DE56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51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00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0017"/>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unhideWhenUsed/>
    <w:rsid w:val="00CD51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5179"/>
    <w:rPr>
      <w:sz w:val="20"/>
      <w:szCs w:val="20"/>
    </w:rPr>
  </w:style>
  <w:style w:type="character" w:styleId="FootnoteReference">
    <w:name w:val="footnote reference"/>
    <w:basedOn w:val="DefaultParagraphFont"/>
    <w:uiPriority w:val="99"/>
    <w:semiHidden/>
    <w:unhideWhenUsed/>
    <w:rsid w:val="00CD5179"/>
    <w:rPr>
      <w:vertAlign w:val="superscript"/>
    </w:rPr>
  </w:style>
  <w:style w:type="character" w:customStyle="1" w:styleId="Heading1Char">
    <w:name w:val="Heading 1 Char"/>
    <w:basedOn w:val="DefaultParagraphFont"/>
    <w:link w:val="Heading1"/>
    <w:uiPriority w:val="9"/>
    <w:rsid w:val="00CD517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C4D951-3CC2-4B37-8359-126DBA4CE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1802</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Butler</dc:creator>
  <cp:keywords/>
  <dc:description/>
  <cp:lastModifiedBy>Ewan Cudlip (1502525)</cp:lastModifiedBy>
  <cp:revision>2</cp:revision>
  <dcterms:created xsi:type="dcterms:W3CDTF">2018-01-26T23:55:00Z</dcterms:created>
  <dcterms:modified xsi:type="dcterms:W3CDTF">2018-01-26T23:55:00Z</dcterms:modified>
</cp:coreProperties>
</file>