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0894BB" w14:textId="77777777" w:rsidR="009D4718" w:rsidRPr="00BB02B4" w:rsidRDefault="009D4718" w:rsidP="009D4718">
      <w:pPr>
        <w:jc w:val="center"/>
        <w:rPr>
          <w:rFonts w:ascii="Times New Roman" w:hAnsi="Times New Roman" w:cs="Times New Roman"/>
        </w:rPr>
      </w:pPr>
      <w:r w:rsidRPr="00BB02B4">
        <w:rPr>
          <w:rFonts w:ascii="Times New Roman" w:hAnsi="Times New Roman" w:cs="Times New Roman"/>
          <w:noProof/>
        </w:rPr>
        <w:drawing>
          <wp:inline distT="0" distB="0" distL="0" distR="0" wp14:anchorId="7FE113C0" wp14:editId="78BFA0E3">
            <wp:extent cx="3583172" cy="1169581"/>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96065" cy="1206430"/>
                    </a:xfrm>
                    <a:prstGeom prst="rect">
                      <a:avLst/>
                    </a:prstGeom>
                  </pic:spPr>
                </pic:pic>
              </a:graphicData>
            </a:graphic>
          </wp:inline>
        </w:drawing>
      </w:r>
    </w:p>
    <w:p w14:paraId="203EA8CC" w14:textId="77777777" w:rsidR="009D4718" w:rsidRPr="00BB02B4" w:rsidRDefault="009D4718" w:rsidP="009D4718">
      <w:pPr>
        <w:tabs>
          <w:tab w:val="num" w:pos="720"/>
        </w:tabs>
        <w:spacing w:line="480" w:lineRule="auto"/>
        <w:jc w:val="center"/>
        <w:rPr>
          <w:rFonts w:ascii="Times New Roman" w:hAnsi="Times New Roman" w:cs="Times New Roman"/>
          <w:b/>
          <w:bCs/>
        </w:rPr>
      </w:pPr>
      <w:r w:rsidRPr="00BB02B4">
        <w:rPr>
          <w:rFonts w:ascii="Times New Roman" w:hAnsi="Times New Roman" w:cs="Times New Roman"/>
          <w:b/>
          <w:bCs/>
          <w:sz w:val="28"/>
        </w:rPr>
        <w:t>University Name:</w:t>
      </w:r>
      <w:r w:rsidRPr="00BB02B4">
        <w:rPr>
          <w:rFonts w:ascii="Times New Roman" w:hAnsi="Times New Roman" w:cs="Times New Roman"/>
        </w:rPr>
        <w:t xml:space="preserve"> </w:t>
      </w:r>
      <w:r w:rsidRPr="00BB02B4">
        <w:rPr>
          <w:rFonts w:ascii="Times New Roman" w:hAnsi="Times New Roman" w:cs="Times New Roman"/>
          <w:b/>
          <w:bCs/>
          <w:sz w:val="28"/>
          <w:szCs w:val="28"/>
        </w:rPr>
        <w:t>University of Wales Trinity Saint David (UWTSD)</w:t>
      </w:r>
    </w:p>
    <w:p w14:paraId="1EDE4C17" w14:textId="77777777" w:rsidR="009D4718" w:rsidRPr="00BB02B4" w:rsidRDefault="009D4718" w:rsidP="009D4718">
      <w:pPr>
        <w:tabs>
          <w:tab w:val="num" w:pos="720"/>
        </w:tabs>
        <w:spacing w:line="480" w:lineRule="auto"/>
        <w:jc w:val="center"/>
        <w:rPr>
          <w:rFonts w:ascii="Times New Roman" w:hAnsi="Times New Roman" w:cs="Times New Roman"/>
          <w:b/>
          <w:bCs/>
        </w:rPr>
      </w:pPr>
      <w:r w:rsidRPr="00BB02B4">
        <w:rPr>
          <w:rFonts w:ascii="Times New Roman" w:hAnsi="Times New Roman" w:cs="Times New Roman"/>
          <w:b/>
          <w:bCs/>
          <w:sz w:val="28"/>
          <w:szCs w:val="28"/>
        </w:rPr>
        <w:t>Module Name:</w:t>
      </w:r>
      <w:r w:rsidRPr="00BB02B4">
        <w:rPr>
          <w:rFonts w:ascii="Times New Roman" w:hAnsi="Times New Roman" w:cs="Times New Roman"/>
          <w:sz w:val="28"/>
          <w:szCs w:val="28"/>
        </w:rPr>
        <w:t xml:space="preserve"> </w:t>
      </w:r>
      <w:r w:rsidRPr="00BB02B4">
        <w:rPr>
          <w:rFonts w:ascii="Times New Roman" w:hAnsi="Times New Roman" w:cs="Times New Roman"/>
          <w:color w:val="000000" w:themeColor="text1"/>
          <w:sz w:val="28"/>
          <w:szCs w:val="32"/>
        </w:rPr>
        <w:t>Dissertation</w:t>
      </w:r>
    </w:p>
    <w:p w14:paraId="5119C7C0" w14:textId="77777777" w:rsidR="009D4718" w:rsidRPr="00BB02B4" w:rsidRDefault="009D4718" w:rsidP="009D4718">
      <w:pPr>
        <w:spacing w:line="480" w:lineRule="auto"/>
        <w:jc w:val="center"/>
        <w:rPr>
          <w:rFonts w:ascii="Times New Roman" w:hAnsi="Times New Roman" w:cs="Times New Roman"/>
          <w:bCs/>
          <w:sz w:val="28"/>
          <w:szCs w:val="28"/>
        </w:rPr>
      </w:pPr>
      <w:r w:rsidRPr="00BB02B4">
        <w:rPr>
          <w:rFonts w:ascii="Times New Roman" w:hAnsi="Times New Roman" w:cs="Times New Roman"/>
          <w:b/>
          <w:bCs/>
          <w:sz w:val="28"/>
          <w:szCs w:val="28"/>
        </w:rPr>
        <w:t>Module</w:t>
      </w:r>
      <w:r w:rsidRPr="00BB02B4">
        <w:rPr>
          <w:rFonts w:ascii="Times New Roman" w:hAnsi="Times New Roman" w:cs="Times New Roman"/>
          <w:b/>
          <w:bCs/>
          <w:spacing w:val="-15"/>
          <w:sz w:val="28"/>
          <w:szCs w:val="28"/>
        </w:rPr>
        <w:t xml:space="preserve"> </w:t>
      </w:r>
      <w:r w:rsidRPr="00BB02B4">
        <w:rPr>
          <w:rFonts w:ascii="Times New Roman" w:hAnsi="Times New Roman" w:cs="Times New Roman"/>
          <w:b/>
          <w:bCs/>
          <w:sz w:val="28"/>
          <w:szCs w:val="28"/>
        </w:rPr>
        <w:t>code:</w:t>
      </w:r>
      <w:r w:rsidRPr="00BB02B4">
        <w:rPr>
          <w:rFonts w:ascii="Times New Roman" w:hAnsi="Times New Roman" w:cs="Times New Roman"/>
          <w:spacing w:val="-15"/>
          <w:sz w:val="28"/>
          <w:szCs w:val="28"/>
        </w:rPr>
        <w:t xml:space="preserve"> </w:t>
      </w:r>
      <w:r w:rsidRPr="00BB02B4">
        <w:rPr>
          <w:rFonts w:ascii="Times New Roman" w:hAnsi="Times New Roman" w:cs="Times New Roman"/>
          <w:color w:val="000000" w:themeColor="text1"/>
          <w:sz w:val="28"/>
          <w:szCs w:val="32"/>
        </w:rPr>
        <w:t>LCMB7035</w:t>
      </w:r>
    </w:p>
    <w:p w14:paraId="6510EFD5" w14:textId="77777777" w:rsidR="009D4718" w:rsidRPr="00BB02B4" w:rsidRDefault="009D4718" w:rsidP="009D4718">
      <w:pPr>
        <w:spacing w:line="480" w:lineRule="auto"/>
        <w:jc w:val="center"/>
        <w:rPr>
          <w:rFonts w:ascii="Times New Roman" w:hAnsi="Times New Roman" w:cs="Times New Roman"/>
          <w:sz w:val="28"/>
          <w:szCs w:val="28"/>
        </w:rPr>
      </w:pPr>
      <w:r w:rsidRPr="00BB02B4">
        <w:rPr>
          <w:rFonts w:ascii="Times New Roman" w:hAnsi="Times New Roman" w:cs="Times New Roman"/>
          <w:b/>
          <w:bCs/>
          <w:sz w:val="28"/>
        </w:rPr>
        <w:t>Dissertation</w:t>
      </w:r>
      <w:r w:rsidRPr="00BB02B4">
        <w:rPr>
          <w:rFonts w:ascii="Times New Roman" w:hAnsi="Times New Roman" w:cs="Times New Roman"/>
          <w:sz w:val="28"/>
        </w:rPr>
        <w:t xml:space="preserve"> </w:t>
      </w:r>
      <w:r w:rsidRPr="00BB02B4">
        <w:rPr>
          <w:rFonts w:ascii="Times New Roman" w:hAnsi="Times New Roman" w:cs="Times New Roman"/>
          <w:b/>
          <w:sz w:val="28"/>
          <w:szCs w:val="28"/>
        </w:rPr>
        <w:t>Title</w:t>
      </w:r>
      <w:r w:rsidRPr="00BB02B4">
        <w:rPr>
          <w:rFonts w:ascii="Times New Roman" w:hAnsi="Times New Roman" w:cs="Times New Roman"/>
          <w:b/>
          <w:bCs/>
          <w:sz w:val="28"/>
          <w:szCs w:val="28"/>
        </w:rPr>
        <w:t>:</w:t>
      </w:r>
    </w:p>
    <w:p w14:paraId="55CDAB79" w14:textId="77777777" w:rsidR="009D4718" w:rsidRPr="00680075" w:rsidRDefault="009D4718" w:rsidP="009D4718">
      <w:pPr>
        <w:spacing w:line="480" w:lineRule="auto"/>
        <w:jc w:val="center"/>
        <w:rPr>
          <w:rFonts w:ascii="Times New Roman" w:hAnsi="Times New Roman" w:cs="Times New Roman"/>
          <w:color w:val="0070C0"/>
          <w:u w:val="single"/>
        </w:rPr>
      </w:pPr>
      <w:r w:rsidRPr="00680075">
        <w:rPr>
          <w:rFonts w:ascii="Times New Roman" w:hAnsi="Times New Roman" w:cs="Times New Roman"/>
          <w:b/>
          <w:bCs/>
          <w:color w:val="0070C0"/>
          <w:sz w:val="28"/>
          <w:szCs w:val="28"/>
          <w:u w:val="single"/>
        </w:rPr>
        <w:t>Analysis on the Effectiveness of Localisation Strategies by Netflix in the Indian Streaming Market to by Netflix</w:t>
      </w:r>
      <w:r w:rsidRPr="00680075">
        <w:rPr>
          <w:rFonts w:ascii="Times New Roman" w:hAnsi="Times New Roman" w:cs="Times New Roman"/>
          <w:color w:val="0070C0"/>
          <w:u w:val="single"/>
        </w:rPr>
        <w:t xml:space="preserve"> </w:t>
      </w:r>
    </w:p>
    <w:p w14:paraId="4E382CC7" w14:textId="77777777" w:rsidR="009D4718" w:rsidRPr="00680075" w:rsidRDefault="009D4718" w:rsidP="009D4718">
      <w:pPr>
        <w:spacing w:line="480" w:lineRule="auto"/>
        <w:jc w:val="center"/>
        <w:rPr>
          <w:rFonts w:ascii="Times New Roman" w:hAnsi="Times New Roman" w:cs="Times New Roman"/>
          <w:sz w:val="24"/>
          <w:szCs w:val="28"/>
        </w:rPr>
      </w:pPr>
      <w:r w:rsidRPr="00680075">
        <w:rPr>
          <w:rFonts w:ascii="Times New Roman" w:hAnsi="Times New Roman" w:cs="Times New Roman"/>
          <w:sz w:val="24"/>
          <w:szCs w:val="28"/>
        </w:rPr>
        <w:t>A Dissertation Submitted in Partial Fulfilment of the Requirements for the Degree of</w:t>
      </w:r>
    </w:p>
    <w:p w14:paraId="5C1AB6BE" w14:textId="77777777" w:rsidR="009D4718" w:rsidRPr="00BB02B4" w:rsidRDefault="009D4718" w:rsidP="009D4718">
      <w:pPr>
        <w:spacing w:line="480" w:lineRule="auto"/>
        <w:jc w:val="center"/>
        <w:rPr>
          <w:rFonts w:ascii="Times New Roman" w:hAnsi="Times New Roman" w:cs="Times New Roman"/>
          <w:b/>
          <w:bCs/>
        </w:rPr>
      </w:pPr>
      <w:r w:rsidRPr="00BB02B4">
        <w:rPr>
          <w:rFonts w:ascii="Times New Roman" w:hAnsi="Times New Roman" w:cs="Times New Roman"/>
          <w:b/>
          <w:bCs/>
          <w:sz w:val="28"/>
          <w:szCs w:val="28"/>
        </w:rPr>
        <w:t>Master</w:t>
      </w:r>
      <w:r w:rsidRPr="00BB02B4">
        <w:rPr>
          <w:rFonts w:ascii="Times New Roman" w:hAnsi="Times New Roman" w:cs="Times New Roman"/>
          <w:b/>
          <w:bCs/>
          <w:spacing w:val="-15"/>
          <w:sz w:val="28"/>
          <w:szCs w:val="28"/>
        </w:rPr>
        <w:t xml:space="preserve"> </w:t>
      </w:r>
      <w:r w:rsidRPr="00BB02B4">
        <w:rPr>
          <w:rFonts w:ascii="Times New Roman" w:hAnsi="Times New Roman" w:cs="Times New Roman"/>
          <w:b/>
          <w:bCs/>
          <w:sz w:val="28"/>
          <w:szCs w:val="28"/>
        </w:rPr>
        <w:t>of</w:t>
      </w:r>
      <w:r w:rsidRPr="00BB02B4">
        <w:rPr>
          <w:rFonts w:ascii="Times New Roman" w:hAnsi="Times New Roman" w:cs="Times New Roman"/>
          <w:b/>
          <w:bCs/>
          <w:spacing w:val="-14"/>
          <w:sz w:val="28"/>
          <w:szCs w:val="28"/>
        </w:rPr>
        <w:t xml:space="preserve"> </w:t>
      </w:r>
      <w:r w:rsidRPr="00BB02B4">
        <w:rPr>
          <w:rFonts w:ascii="Times New Roman" w:hAnsi="Times New Roman" w:cs="Times New Roman"/>
          <w:b/>
          <w:bCs/>
          <w:sz w:val="28"/>
          <w:szCs w:val="28"/>
        </w:rPr>
        <w:t>Business</w:t>
      </w:r>
      <w:r w:rsidRPr="00BB02B4">
        <w:rPr>
          <w:rFonts w:ascii="Times New Roman" w:hAnsi="Times New Roman" w:cs="Times New Roman"/>
          <w:b/>
          <w:bCs/>
          <w:spacing w:val="-15"/>
          <w:sz w:val="28"/>
          <w:szCs w:val="28"/>
        </w:rPr>
        <w:t xml:space="preserve"> </w:t>
      </w:r>
      <w:r w:rsidRPr="00BB02B4">
        <w:rPr>
          <w:rFonts w:ascii="Times New Roman" w:hAnsi="Times New Roman" w:cs="Times New Roman"/>
          <w:b/>
          <w:bCs/>
          <w:sz w:val="28"/>
          <w:szCs w:val="28"/>
        </w:rPr>
        <w:t>Administration in International Business</w:t>
      </w:r>
    </w:p>
    <w:p w14:paraId="07E178CF" w14:textId="77777777" w:rsidR="009D4718" w:rsidRPr="00BB02B4" w:rsidRDefault="009D4718" w:rsidP="009D4718">
      <w:pPr>
        <w:spacing w:line="480" w:lineRule="auto"/>
        <w:jc w:val="center"/>
        <w:rPr>
          <w:rFonts w:ascii="Times New Roman" w:hAnsi="Times New Roman" w:cs="Times New Roman"/>
          <w:b/>
          <w:bCs/>
          <w:sz w:val="32"/>
          <w:szCs w:val="32"/>
          <w:u w:val="single"/>
        </w:rPr>
      </w:pPr>
      <w:r w:rsidRPr="00BB02B4">
        <w:rPr>
          <w:rFonts w:ascii="Times New Roman" w:hAnsi="Times New Roman" w:cs="Times New Roman"/>
          <w:b/>
          <w:bCs/>
          <w:sz w:val="28"/>
        </w:rPr>
        <w:t>Submitted by:</w:t>
      </w:r>
    </w:p>
    <w:p w14:paraId="6FE4523F" w14:textId="77777777" w:rsidR="009D4718" w:rsidRPr="00BB02B4" w:rsidRDefault="009D4718" w:rsidP="009D4718">
      <w:pPr>
        <w:spacing w:line="480" w:lineRule="auto"/>
        <w:jc w:val="center"/>
        <w:rPr>
          <w:rFonts w:ascii="Times New Roman" w:hAnsi="Times New Roman" w:cs="Times New Roman"/>
          <w:b/>
          <w:bCs/>
          <w:sz w:val="32"/>
          <w:szCs w:val="32"/>
          <w:u w:val="single"/>
        </w:rPr>
      </w:pPr>
      <w:proofErr w:type="spellStart"/>
      <w:r w:rsidRPr="00BB02B4">
        <w:rPr>
          <w:rFonts w:ascii="Times New Roman" w:hAnsi="Times New Roman" w:cs="Times New Roman"/>
          <w:sz w:val="28"/>
          <w:szCs w:val="28"/>
        </w:rPr>
        <w:t>Harshkumar</w:t>
      </w:r>
      <w:proofErr w:type="spellEnd"/>
      <w:r w:rsidRPr="00BB02B4">
        <w:rPr>
          <w:rFonts w:ascii="Times New Roman" w:hAnsi="Times New Roman" w:cs="Times New Roman"/>
          <w:sz w:val="28"/>
          <w:szCs w:val="28"/>
        </w:rPr>
        <w:t xml:space="preserve"> </w:t>
      </w:r>
      <w:proofErr w:type="spellStart"/>
      <w:r w:rsidRPr="00BB02B4">
        <w:rPr>
          <w:rFonts w:ascii="Times New Roman" w:hAnsi="Times New Roman" w:cs="Times New Roman"/>
          <w:sz w:val="28"/>
          <w:szCs w:val="28"/>
        </w:rPr>
        <w:t>Anilkumar</w:t>
      </w:r>
      <w:proofErr w:type="spellEnd"/>
      <w:r w:rsidRPr="00BB02B4">
        <w:rPr>
          <w:rFonts w:ascii="Times New Roman" w:hAnsi="Times New Roman" w:cs="Times New Roman"/>
          <w:sz w:val="28"/>
          <w:szCs w:val="28"/>
        </w:rPr>
        <w:t xml:space="preserve"> Mangarola</w:t>
      </w:r>
    </w:p>
    <w:p w14:paraId="25342BCE" w14:textId="77777777" w:rsidR="009D4718" w:rsidRPr="00BB02B4" w:rsidRDefault="009D4718" w:rsidP="009D4718">
      <w:pPr>
        <w:spacing w:line="480" w:lineRule="auto"/>
        <w:jc w:val="center"/>
        <w:rPr>
          <w:rFonts w:ascii="Times New Roman" w:hAnsi="Times New Roman" w:cs="Times New Roman"/>
          <w:sz w:val="28"/>
          <w:szCs w:val="28"/>
        </w:rPr>
      </w:pPr>
      <w:r w:rsidRPr="00BB02B4">
        <w:rPr>
          <w:rFonts w:ascii="Times New Roman" w:hAnsi="Times New Roman" w:cs="Times New Roman"/>
          <w:b/>
          <w:bCs/>
          <w:sz w:val="28"/>
          <w:szCs w:val="28"/>
        </w:rPr>
        <w:t>Student ID:</w:t>
      </w:r>
      <w:r w:rsidRPr="00BB02B4">
        <w:rPr>
          <w:rFonts w:ascii="Times New Roman" w:hAnsi="Times New Roman" w:cs="Times New Roman"/>
          <w:sz w:val="28"/>
          <w:szCs w:val="28"/>
        </w:rPr>
        <w:t xml:space="preserve"> 2505073</w:t>
      </w:r>
    </w:p>
    <w:p w14:paraId="5D814D7C" w14:textId="77777777" w:rsidR="009D4718" w:rsidRPr="00BB02B4" w:rsidRDefault="009D4718" w:rsidP="009D4718">
      <w:pPr>
        <w:tabs>
          <w:tab w:val="num" w:pos="720"/>
        </w:tabs>
        <w:spacing w:line="480" w:lineRule="auto"/>
        <w:jc w:val="center"/>
        <w:rPr>
          <w:rFonts w:ascii="Times New Roman" w:hAnsi="Times New Roman" w:cs="Times New Roman"/>
          <w:b/>
          <w:bCs/>
          <w:sz w:val="28"/>
          <w:szCs w:val="28"/>
          <w:u w:val="single"/>
        </w:rPr>
      </w:pPr>
      <w:r w:rsidRPr="00BB02B4">
        <w:rPr>
          <w:rFonts w:ascii="Times New Roman" w:hAnsi="Times New Roman" w:cs="Times New Roman"/>
          <w:b/>
          <w:bCs/>
          <w:sz w:val="28"/>
          <w:szCs w:val="28"/>
        </w:rPr>
        <w:t xml:space="preserve">Supervisor: </w:t>
      </w:r>
      <w:proofErr w:type="spellStart"/>
      <w:r>
        <w:rPr>
          <w:rFonts w:ascii="Times New Roman" w:hAnsi="Times New Roman" w:cs="Times New Roman"/>
          <w:sz w:val="28"/>
          <w:szCs w:val="28"/>
        </w:rPr>
        <w:t>Mansoob</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Murshed</w:t>
      </w:r>
      <w:proofErr w:type="spellEnd"/>
    </w:p>
    <w:p w14:paraId="44866B1C" w14:textId="77777777" w:rsidR="009D4718" w:rsidRPr="00BB02B4" w:rsidRDefault="009D4718" w:rsidP="009D4718">
      <w:pPr>
        <w:spacing w:line="480" w:lineRule="auto"/>
        <w:jc w:val="center"/>
        <w:rPr>
          <w:rFonts w:ascii="Times New Roman" w:hAnsi="Times New Roman" w:cs="Times New Roman"/>
          <w:sz w:val="28"/>
          <w:szCs w:val="28"/>
        </w:rPr>
      </w:pPr>
      <w:r w:rsidRPr="00BB02B4">
        <w:rPr>
          <w:rFonts w:ascii="Times New Roman" w:hAnsi="Times New Roman" w:cs="Times New Roman"/>
          <w:b/>
          <w:bCs/>
          <w:sz w:val="28"/>
          <w:szCs w:val="28"/>
        </w:rPr>
        <w:t>Submission</w:t>
      </w:r>
      <w:r w:rsidRPr="00BB02B4">
        <w:rPr>
          <w:rFonts w:ascii="Times New Roman" w:hAnsi="Times New Roman" w:cs="Times New Roman"/>
          <w:b/>
          <w:bCs/>
          <w:spacing w:val="-15"/>
          <w:sz w:val="28"/>
          <w:szCs w:val="28"/>
        </w:rPr>
        <w:t xml:space="preserve"> </w:t>
      </w:r>
      <w:r w:rsidRPr="00BB02B4">
        <w:rPr>
          <w:rFonts w:ascii="Times New Roman" w:hAnsi="Times New Roman" w:cs="Times New Roman"/>
          <w:b/>
          <w:bCs/>
          <w:sz w:val="28"/>
          <w:szCs w:val="28"/>
        </w:rPr>
        <w:t>Date:</w:t>
      </w:r>
      <w:r w:rsidRPr="00BB02B4">
        <w:rPr>
          <w:rFonts w:ascii="Times New Roman" w:hAnsi="Times New Roman" w:cs="Times New Roman"/>
          <w:sz w:val="28"/>
          <w:szCs w:val="28"/>
        </w:rPr>
        <w:t xml:space="preserve"> </w:t>
      </w:r>
      <w:r>
        <w:rPr>
          <w:rFonts w:ascii="Times New Roman" w:hAnsi="Times New Roman" w:cs="Times New Roman"/>
          <w:sz w:val="28"/>
          <w:szCs w:val="28"/>
        </w:rPr>
        <w:t>28</w:t>
      </w:r>
      <w:r w:rsidRPr="00BB02B4">
        <w:rPr>
          <w:rFonts w:ascii="Times New Roman" w:hAnsi="Times New Roman" w:cs="Times New Roman"/>
          <w:sz w:val="28"/>
          <w:szCs w:val="28"/>
          <w:vertAlign w:val="superscript"/>
        </w:rPr>
        <w:t>th</w:t>
      </w:r>
      <w:r>
        <w:rPr>
          <w:rFonts w:ascii="Times New Roman" w:hAnsi="Times New Roman" w:cs="Times New Roman"/>
          <w:sz w:val="28"/>
          <w:szCs w:val="28"/>
        </w:rPr>
        <w:t xml:space="preserve"> August, </w:t>
      </w:r>
      <w:r w:rsidRPr="00BB02B4">
        <w:rPr>
          <w:rFonts w:ascii="Times New Roman" w:hAnsi="Times New Roman" w:cs="Times New Roman"/>
          <w:sz w:val="28"/>
          <w:szCs w:val="28"/>
        </w:rPr>
        <w:t>2026</w:t>
      </w:r>
    </w:p>
    <w:p w14:paraId="73C7DB93" w14:textId="77777777" w:rsidR="009D4718" w:rsidRPr="00BB02B4" w:rsidRDefault="009D4718" w:rsidP="009D4718">
      <w:pPr>
        <w:spacing w:line="480" w:lineRule="auto"/>
        <w:jc w:val="center"/>
        <w:rPr>
          <w:rFonts w:ascii="Times New Roman" w:hAnsi="Times New Roman" w:cs="Times New Roman"/>
          <w:sz w:val="28"/>
          <w:szCs w:val="28"/>
        </w:rPr>
      </w:pPr>
      <w:r w:rsidRPr="00BB02B4">
        <w:rPr>
          <w:rFonts w:ascii="Times New Roman" w:hAnsi="Times New Roman" w:cs="Times New Roman"/>
          <w:b/>
          <w:bCs/>
          <w:sz w:val="28"/>
          <w:szCs w:val="28"/>
        </w:rPr>
        <w:t>Word</w:t>
      </w:r>
      <w:r w:rsidRPr="00BB02B4">
        <w:rPr>
          <w:rFonts w:ascii="Times New Roman" w:hAnsi="Times New Roman" w:cs="Times New Roman"/>
          <w:b/>
          <w:bCs/>
          <w:spacing w:val="-8"/>
          <w:sz w:val="28"/>
          <w:szCs w:val="28"/>
        </w:rPr>
        <w:t xml:space="preserve"> </w:t>
      </w:r>
      <w:r w:rsidRPr="00BB02B4">
        <w:rPr>
          <w:rFonts w:ascii="Times New Roman" w:hAnsi="Times New Roman" w:cs="Times New Roman"/>
          <w:b/>
          <w:bCs/>
          <w:sz w:val="28"/>
          <w:szCs w:val="28"/>
        </w:rPr>
        <w:t xml:space="preserve">count: </w:t>
      </w:r>
      <w:r>
        <w:rPr>
          <w:rFonts w:ascii="Times New Roman" w:hAnsi="Times New Roman" w:cs="Times New Roman"/>
          <w:sz w:val="28"/>
          <w:szCs w:val="28"/>
        </w:rPr>
        <w:t>15486</w:t>
      </w:r>
    </w:p>
    <w:p w14:paraId="7B6D9CA5" w14:textId="090955B4" w:rsidR="0071698A" w:rsidRPr="006C3D2B" w:rsidRDefault="0071698A" w:rsidP="0071698A">
      <w:pPr>
        <w:pStyle w:val="Heading1"/>
        <w:jc w:val="center"/>
      </w:pPr>
      <w:bookmarkStart w:id="0" w:name="_Toc238651557"/>
      <w:r w:rsidRPr="006C3D2B">
        <w:lastRenderedPageBreak/>
        <w:t>Abstract</w:t>
      </w:r>
      <w:bookmarkEnd w:id="0"/>
    </w:p>
    <w:p w14:paraId="371F6C37" w14:textId="7949C603" w:rsidR="0071698A" w:rsidRPr="006C3D2B" w:rsidRDefault="0071698A" w:rsidP="0071698A">
      <w:pPr>
        <w:pStyle w:val="Default"/>
        <w:spacing w:before="240" w:after="240" w:line="360" w:lineRule="auto"/>
        <w:jc w:val="both"/>
        <w:rPr>
          <w:rFonts w:ascii="Arial" w:hAnsi="Arial" w:cs="Arial"/>
          <w:sz w:val="22"/>
          <w:szCs w:val="22"/>
        </w:rPr>
      </w:pPr>
      <w:r w:rsidRPr="006C3D2B">
        <w:rPr>
          <w:rFonts w:ascii="Arial" w:hAnsi="Arial" w:cs="Arial"/>
          <w:b/>
          <w:bCs/>
          <w:sz w:val="22"/>
          <w:szCs w:val="22"/>
        </w:rPr>
        <w:t>Research question</w:t>
      </w:r>
      <w:r w:rsidRPr="006C3D2B">
        <w:rPr>
          <w:rFonts w:ascii="Arial" w:hAnsi="Arial" w:cs="Arial"/>
          <w:sz w:val="22"/>
          <w:szCs w:val="22"/>
        </w:rPr>
        <w:t xml:space="preserve">- The main research question is to analyse and access the effectiveness of Netflix’s localisation strategy in Indian streaming market.  </w:t>
      </w:r>
    </w:p>
    <w:p w14:paraId="4B8740A3" w14:textId="73E65BB4" w:rsidR="0071698A" w:rsidRPr="006C3D2B" w:rsidRDefault="0071698A" w:rsidP="0071698A">
      <w:pPr>
        <w:pStyle w:val="Default"/>
        <w:spacing w:before="240" w:after="240" w:line="360" w:lineRule="auto"/>
        <w:jc w:val="both"/>
        <w:rPr>
          <w:rFonts w:ascii="Arial" w:hAnsi="Arial" w:cs="Arial"/>
          <w:sz w:val="22"/>
          <w:szCs w:val="22"/>
        </w:rPr>
      </w:pPr>
      <w:r w:rsidRPr="006C3D2B">
        <w:rPr>
          <w:rFonts w:ascii="Arial" w:hAnsi="Arial" w:cs="Arial"/>
          <w:b/>
          <w:bCs/>
          <w:sz w:val="22"/>
          <w:szCs w:val="22"/>
        </w:rPr>
        <w:t>Research rationale</w:t>
      </w:r>
      <w:r w:rsidRPr="006C3D2B">
        <w:rPr>
          <w:rFonts w:ascii="Arial" w:hAnsi="Arial" w:cs="Arial"/>
          <w:sz w:val="22"/>
          <w:szCs w:val="22"/>
        </w:rPr>
        <w:t xml:space="preserve">- The research is justified because the growth of OTT platforms in the Indian is rapidly increasing, and the competition in the Indian market of the different global OTT is also very high. For gaining competitive advantages, the global streaming platforms have started to adopt localisation strategy, to analyse the effectiveness of Netflix India’s localisation strategy, this research is required to conduct.  </w:t>
      </w:r>
    </w:p>
    <w:p w14:paraId="1EC79212" w14:textId="77777777" w:rsidR="0071698A" w:rsidRPr="006C3D2B" w:rsidRDefault="0071698A" w:rsidP="0071698A">
      <w:pPr>
        <w:pStyle w:val="Default"/>
        <w:spacing w:before="240" w:after="240" w:line="360" w:lineRule="auto"/>
        <w:jc w:val="both"/>
        <w:rPr>
          <w:rFonts w:ascii="Arial" w:hAnsi="Arial" w:cs="Arial"/>
          <w:sz w:val="22"/>
          <w:szCs w:val="22"/>
        </w:rPr>
      </w:pPr>
      <w:r w:rsidRPr="006C3D2B">
        <w:rPr>
          <w:rFonts w:ascii="Arial" w:hAnsi="Arial" w:cs="Arial"/>
          <w:b/>
          <w:bCs/>
          <w:sz w:val="22"/>
          <w:szCs w:val="22"/>
        </w:rPr>
        <w:t>Methods –</w:t>
      </w:r>
      <w:r w:rsidRPr="006C3D2B">
        <w:rPr>
          <w:rFonts w:ascii="Arial" w:hAnsi="Arial" w:cs="Arial"/>
          <w:sz w:val="22"/>
          <w:szCs w:val="22"/>
        </w:rPr>
        <w:t xml:space="preserve"> This research is following systematic literature review to critically examine the current strategic decision adopted by the Netflix company in India. Braun and Clarke thematic analysis technique identify the current trend of using localisation strategy in Indian steaming industry. </w:t>
      </w:r>
    </w:p>
    <w:p w14:paraId="693B82BF" w14:textId="6E1181B9" w:rsidR="0071698A" w:rsidRPr="006C3D2B" w:rsidRDefault="0071698A" w:rsidP="0071698A">
      <w:pPr>
        <w:pStyle w:val="Default"/>
        <w:spacing w:before="240" w:after="240" w:line="360" w:lineRule="auto"/>
        <w:jc w:val="both"/>
        <w:rPr>
          <w:rFonts w:ascii="Arial" w:hAnsi="Arial" w:cs="Arial"/>
          <w:sz w:val="22"/>
          <w:szCs w:val="22"/>
        </w:rPr>
      </w:pPr>
      <w:r w:rsidRPr="006C3D2B">
        <w:rPr>
          <w:rFonts w:ascii="Arial" w:hAnsi="Arial" w:cs="Arial"/>
          <w:b/>
          <w:bCs/>
          <w:sz w:val="22"/>
          <w:szCs w:val="22"/>
        </w:rPr>
        <w:t>Key findings</w:t>
      </w:r>
      <w:r w:rsidRPr="006C3D2B">
        <w:rPr>
          <w:rFonts w:ascii="Arial" w:hAnsi="Arial" w:cs="Arial"/>
          <w:sz w:val="22"/>
          <w:szCs w:val="22"/>
        </w:rPr>
        <w:t xml:space="preserve">- The key findings of the research revealed that localisation strategy is partially effective in India. It mainly helps the organisation to get the wide exposure to the Indian customer. Netflix modify the marketing plan to improve the brand position in the market. Thematic analysis </w:t>
      </w:r>
      <w:proofErr w:type="gramStart"/>
      <w:r w:rsidRPr="006C3D2B">
        <w:rPr>
          <w:rFonts w:ascii="Arial" w:hAnsi="Arial" w:cs="Arial"/>
          <w:sz w:val="22"/>
          <w:szCs w:val="22"/>
        </w:rPr>
        <w:t>identify</w:t>
      </w:r>
      <w:proofErr w:type="gramEnd"/>
      <w:r w:rsidRPr="006C3D2B">
        <w:rPr>
          <w:rFonts w:ascii="Arial" w:hAnsi="Arial" w:cs="Arial"/>
          <w:sz w:val="22"/>
          <w:szCs w:val="22"/>
        </w:rPr>
        <w:t xml:space="preserve"> that currently Netflix is leading OTT platform in India. SLR revealed a contrasting factor from the competitor analysis that regional relevance of the other company is high compared to Netflix. </w:t>
      </w:r>
    </w:p>
    <w:p w14:paraId="2B13BACC" w14:textId="77777777" w:rsidR="0071698A" w:rsidRPr="006C3D2B" w:rsidRDefault="0071698A" w:rsidP="0071698A">
      <w:pPr>
        <w:pStyle w:val="Default"/>
        <w:spacing w:before="240" w:after="240" w:line="360" w:lineRule="auto"/>
        <w:jc w:val="both"/>
        <w:rPr>
          <w:rFonts w:ascii="Arial" w:hAnsi="Arial" w:cs="Arial"/>
          <w:b/>
          <w:bCs/>
          <w:sz w:val="22"/>
          <w:szCs w:val="22"/>
        </w:rPr>
      </w:pPr>
      <w:r w:rsidRPr="006C3D2B">
        <w:rPr>
          <w:rFonts w:ascii="Arial" w:hAnsi="Arial" w:cs="Arial"/>
          <w:b/>
          <w:bCs/>
          <w:sz w:val="22"/>
          <w:szCs w:val="22"/>
        </w:rPr>
        <w:t xml:space="preserve">Outcome- </w:t>
      </w:r>
      <w:r w:rsidRPr="006C3D2B">
        <w:rPr>
          <w:rFonts w:ascii="Arial" w:hAnsi="Arial" w:cs="Arial"/>
          <w:sz w:val="22"/>
          <w:szCs w:val="22"/>
        </w:rPr>
        <w:t xml:space="preserve">The outcome of the research is important because Netflix’s localisation of content is limited tan Amazon Prime, hence Netflix may use this research findings and identify their gaps in developing localised content and the gaps of their pricing strategy, then they can improve </w:t>
      </w:r>
      <w:proofErr w:type="spellStart"/>
      <w:r w:rsidRPr="006C3D2B">
        <w:rPr>
          <w:rFonts w:ascii="Arial" w:hAnsi="Arial" w:cs="Arial"/>
          <w:sz w:val="22"/>
          <w:szCs w:val="22"/>
        </w:rPr>
        <w:t>ter</w:t>
      </w:r>
      <w:proofErr w:type="spellEnd"/>
      <w:r w:rsidRPr="006C3D2B">
        <w:rPr>
          <w:rFonts w:ascii="Arial" w:hAnsi="Arial" w:cs="Arial"/>
          <w:sz w:val="22"/>
          <w:szCs w:val="22"/>
        </w:rPr>
        <w:t xml:space="preserve"> localisation strategy and acquire more new customers. </w:t>
      </w:r>
      <w:r w:rsidRPr="006C3D2B">
        <w:rPr>
          <w:rFonts w:ascii="Arial" w:hAnsi="Arial" w:cs="Arial"/>
          <w:b/>
          <w:bCs/>
          <w:sz w:val="22"/>
          <w:szCs w:val="22"/>
        </w:rPr>
        <w:t xml:space="preserve"> </w:t>
      </w:r>
    </w:p>
    <w:p w14:paraId="124503A9" w14:textId="5FC56595" w:rsidR="00141784" w:rsidRPr="006C3D2B" w:rsidRDefault="00141784">
      <w:pPr>
        <w:rPr>
          <w:b/>
          <w:bCs/>
          <w:sz w:val="32"/>
          <w:szCs w:val="32"/>
        </w:rPr>
      </w:pPr>
      <w:r w:rsidRPr="006C3D2B">
        <w:rPr>
          <w:b/>
          <w:bCs/>
          <w:sz w:val="32"/>
          <w:szCs w:val="32"/>
        </w:rPr>
        <w:br w:type="page"/>
      </w:r>
    </w:p>
    <w:p w14:paraId="627B2471" w14:textId="16492163" w:rsidR="007D0CAA" w:rsidRPr="007D0CAA" w:rsidRDefault="00141784" w:rsidP="007D0CAA">
      <w:pPr>
        <w:pStyle w:val="Heading1"/>
        <w:jc w:val="center"/>
        <w:rPr>
          <w:lang w:eastAsia="en-US"/>
        </w:rPr>
      </w:pPr>
      <w:bookmarkStart w:id="1" w:name="_Toc238651558"/>
      <w:r w:rsidRPr="006C3D2B">
        <w:lastRenderedPageBreak/>
        <w:t>D</w:t>
      </w:r>
      <w:r w:rsidR="002D6360">
        <w:t>eclaration</w:t>
      </w:r>
      <w:bookmarkEnd w:id="1"/>
    </w:p>
    <w:p w14:paraId="2931E775" w14:textId="77777777" w:rsidR="007D0CAA" w:rsidRPr="007D0CAA" w:rsidRDefault="007D0CAA" w:rsidP="007D0CAA">
      <w:pPr>
        <w:spacing w:before="0" w:after="0" w:line="240" w:lineRule="auto"/>
        <w:rPr>
          <w:rFonts w:eastAsia="Calibri"/>
          <w:spacing w:val="-2"/>
          <w:szCs w:val="22"/>
          <w:lang w:eastAsia="en-US"/>
        </w:rPr>
      </w:pPr>
    </w:p>
    <w:p w14:paraId="7A893643" w14:textId="7AD1E37F" w:rsidR="007D0CAA" w:rsidRPr="007D0CAA" w:rsidRDefault="007D0CAA" w:rsidP="007D0CAA">
      <w:pPr>
        <w:spacing w:before="0" w:after="0"/>
        <w:rPr>
          <w:rFonts w:eastAsia="Calibri"/>
          <w:spacing w:val="-2"/>
          <w:szCs w:val="22"/>
          <w:lang w:eastAsia="en-US"/>
        </w:rPr>
      </w:pPr>
      <w:r w:rsidRPr="007D0CAA">
        <w:rPr>
          <w:rFonts w:eastAsia="Calibri"/>
          <w:spacing w:val="-2"/>
          <w:szCs w:val="22"/>
          <w:lang w:eastAsia="en-US"/>
        </w:rPr>
        <w:t xml:space="preserve">I, </w:t>
      </w:r>
      <w:proofErr w:type="spellStart"/>
      <w:r w:rsidRPr="007D0CAA">
        <w:rPr>
          <w:rFonts w:eastAsia="Calibri"/>
          <w:b/>
          <w:bCs/>
          <w:spacing w:val="-2"/>
          <w:szCs w:val="22"/>
          <w:lang w:eastAsia="en-US"/>
        </w:rPr>
        <w:t>Harshkumar</w:t>
      </w:r>
      <w:proofErr w:type="spellEnd"/>
      <w:r w:rsidRPr="007D0CAA">
        <w:rPr>
          <w:rFonts w:eastAsia="Calibri"/>
          <w:b/>
          <w:bCs/>
          <w:spacing w:val="-2"/>
          <w:szCs w:val="22"/>
          <w:lang w:eastAsia="en-US"/>
        </w:rPr>
        <w:t xml:space="preserve"> Mangarola</w:t>
      </w:r>
      <w:r w:rsidRPr="007D0CAA">
        <w:rPr>
          <w:rFonts w:eastAsia="Calibri"/>
          <w:spacing w:val="-2"/>
          <w:szCs w:val="22"/>
          <w:lang w:eastAsia="en-US"/>
        </w:rPr>
        <w:t xml:space="preserve">, declare that this dissertation, titled </w:t>
      </w:r>
      <w:r w:rsidRPr="00D94602">
        <w:rPr>
          <w:rFonts w:eastAsia="Calibri"/>
          <w:b/>
          <w:bCs/>
          <w:i/>
          <w:iCs/>
          <w:spacing w:val="-2"/>
          <w:szCs w:val="22"/>
          <w:lang w:eastAsia="en-US"/>
        </w:rPr>
        <w:t>“Analysis of the Effectiveness of Localisation Strategies by Netflix in the Indian Streaming Market to by Netflix”</w:t>
      </w:r>
      <w:r w:rsidRPr="007D0CAA">
        <w:rPr>
          <w:rFonts w:eastAsia="Calibri"/>
          <w:spacing w:val="-2"/>
          <w:szCs w:val="22"/>
          <w:lang w:eastAsia="en-US"/>
        </w:rPr>
        <w:t xml:space="preserve"> is my own original work and has not previously been submitted for any academic award.</w:t>
      </w:r>
    </w:p>
    <w:p w14:paraId="7CF3A278" w14:textId="77777777" w:rsidR="007D0CAA" w:rsidRPr="007D0CAA" w:rsidRDefault="007D0CAA" w:rsidP="007D0CAA">
      <w:pPr>
        <w:spacing w:before="0" w:after="0"/>
        <w:rPr>
          <w:rFonts w:eastAsia="Calibri"/>
          <w:spacing w:val="-2"/>
          <w:szCs w:val="22"/>
          <w:lang w:eastAsia="en-US"/>
        </w:rPr>
      </w:pPr>
    </w:p>
    <w:p w14:paraId="29ACD8CB" w14:textId="77777777" w:rsidR="007D0CAA" w:rsidRPr="007D0CAA" w:rsidRDefault="007D0CAA" w:rsidP="007D0CAA">
      <w:pPr>
        <w:spacing w:before="0" w:after="0"/>
        <w:rPr>
          <w:rFonts w:eastAsia="Calibri"/>
          <w:spacing w:val="-2"/>
          <w:szCs w:val="22"/>
          <w:lang w:eastAsia="en-US"/>
        </w:rPr>
      </w:pPr>
      <w:r w:rsidRPr="007D0CAA">
        <w:rPr>
          <w:rFonts w:eastAsia="Calibri"/>
          <w:spacing w:val="-2"/>
          <w:szCs w:val="22"/>
          <w:lang w:eastAsia="en-US"/>
        </w:rPr>
        <w:t>All sources of information used in this study have been properly acknowledged and referenced in accordance with the Harvard referencing style. This research has been conducted in compliance with academic integrity and ethical guidelines.</w:t>
      </w:r>
    </w:p>
    <w:p w14:paraId="6705BFAE" w14:textId="77777777" w:rsidR="007D0CAA" w:rsidRPr="007D0CAA" w:rsidRDefault="007D0CAA" w:rsidP="007D0CAA">
      <w:pPr>
        <w:spacing w:before="0" w:after="0"/>
        <w:rPr>
          <w:rFonts w:eastAsia="Calibri"/>
          <w:spacing w:val="-2"/>
          <w:szCs w:val="22"/>
          <w:lang w:eastAsia="en-US"/>
        </w:rPr>
      </w:pPr>
    </w:p>
    <w:p w14:paraId="6297718B" w14:textId="77777777" w:rsidR="007D0CAA" w:rsidRPr="007D0CAA" w:rsidRDefault="007D0CAA" w:rsidP="007D0CAA">
      <w:pPr>
        <w:spacing w:before="0" w:after="0"/>
        <w:rPr>
          <w:rFonts w:eastAsia="Calibri"/>
          <w:spacing w:val="-2"/>
          <w:szCs w:val="22"/>
          <w:lang w:eastAsia="en-US"/>
        </w:rPr>
      </w:pPr>
      <w:r w:rsidRPr="007D0CAA">
        <w:rPr>
          <w:rFonts w:eastAsia="Calibri"/>
          <w:spacing w:val="-2"/>
          <w:szCs w:val="22"/>
          <w:lang w:eastAsia="en-US"/>
        </w:rPr>
        <w:t>I confirm that this work has not been plagiarised and that all ideas, data and findings taken from other authors have been appropriately cited.</w:t>
      </w:r>
    </w:p>
    <w:p w14:paraId="66EBBA95" w14:textId="77777777" w:rsidR="007D0CAA" w:rsidRPr="007D0CAA" w:rsidRDefault="007D0CAA" w:rsidP="007D0CAA">
      <w:pPr>
        <w:spacing w:before="0" w:after="0"/>
        <w:rPr>
          <w:rFonts w:eastAsia="Calibri"/>
          <w:spacing w:val="-2"/>
          <w:szCs w:val="22"/>
          <w:lang w:eastAsia="en-US"/>
        </w:rPr>
      </w:pPr>
    </w:p>
    <w:p w14:paraId="2DD9582B" w14:textId="77777777" w:rsidR="007D0CAA" w:rsidRDefault="007D0CAA" w:rsidP="007D0CAA">
      <w:pPr>
        <w:spacing w:before="0" w:after="0"/>
        <w:rPr>
          <w:rFonts w:eastAsia="Calibri"/>
          <w:spacing w:val="-2"/>
          <w:szCs w:val="22"/>
          <w:lang w:eastAsia="en-US"/>
        </w:rPr>
      </w:pPr>
      <w:r w:rsidRPr="00D94602">
        <w:rPr>
          <w:rFonts w:eastAsia="Calibri"/>
          <w:b/>
          <w:bCs/>
          <w:spacing w:val="-2"/>
          <w:szCs w:val="22"/>
          <w:lang w:eastAsia="en-US"/>
        </w:rPr>
        <w:t>Signature:</w:t>
      </w:r>
      <w:r w:rsidRPr="007D0CAA">
        <w:rPr>
          <w:rFonts w:eastAsia="Calibri"/>
          <w:spacing w:val="-2"/>
          <w:szCs w:val="22"/>
          <w:lang w:eastAsia="en-US"/>
        </w:rPr>
        <w:t xml:space="preserve"> </w:t>
      </w:r>
      <w:proofErr w:type="spellStart"/>
      <w:r w:rsidRPr="007D0CAA">
        <w:rPr>
          <w:rFonts w:eastAsia="Calibri"/>
          <w:spacing w:val="-2"/>
          <w:szCs w:val="22"/>
          <w:lang w:eastAsia="en-US"/>
        </w:rPr>
        <w:t>Harshkumar</w:t>
      </w:r>
      <w:proofErr w:type="spellEnd"/>
      <w:r w:rsidRPr="007D0CAA">
        <w:rPr>
          <w:rFonts w:eastAsia="Calibri"/>
          <w:spacing w:val="-2"/>
          <w:szCs w:val="22"/>
          <w:lang w:eastAsia="en-US"/>
        </w:rPr>
        <w:t xml:space="preserve"> </w:t>
      </w:r>
      <w:proofErr w:type="spellStart"/>
      <w:r>
        <w:rPr>
          <w:rFonts w:eastAsia="Calibri"/>
          <w:spacing w:val="-2"/>
          <w:szCs w:val="22"/>
          <w:lang w:eastAsia="en-US"/>
        </w:rPr>
        <w:t>Anilkumar</w:t>
      </w:r>
      <w:proofErr w:type="spellEnd"/>
      <w:r>
        <w:rPr>
          <w:rFonts w:eastAsia="Calibri"/>
          <w:spacing w:val="-2"/>
          <w:szCs w:val="22"/>
          <w:lang w:eastAsia="en-US"/>
        </w:rPr>
        <w:t xml:space="preserve"> </w:t>
      </w:r>
      <w:r w:rsidRPr="007D0CAA">
        <w:rPr>
          <w:rFonts w:eastAsia="Calibri"/>
          <w:spacing w:val="-2"/>
          <w:szCs w:val="22"/>
          <w:lang w:eastAsia="en-US"/>
        </w:rPr>
        <w:t>Mangarola</w:t>
      </w:r>
    </w:p>
    <w:p w14:paraId="275544D0" w14:textId="128F0A5B" w:rsidR="008C307B" w:rsidRPr="007D0CAA" w:rsidRDefault="007D0CAA" w:rsidP="007D0CAA">
      <w:pPr>
        <w:spacing w:before="0" w:after="0"/>
        <w:rPr>
          <w:rFonts w:eastAsia="Calibri"/>
          <w:spacing w:val="-2"/>
          <w:szCs w:val="22"/>
          <w:lang w:eastAsia="en-US"/>
        </w:rPr>
      </w:pPr>
      <w:r w:rsidRPr="00D94602">
        <w:rPr>
          <w:rFonts w:eastAsia="Calibri"/>
          <w:b/>
          <w:bCs/>
          <w:spacing w:val="-2"/>
          <w:szCs w:val="22"/>
          <w:lang w:eastAsia="en-US"/>
        </w:rPr>
        <w:t>Date:</w:t>
      </w:r>
      <w:r>
        <w:rPr>
          <w:rFonts w:eastAsia="Calibri"/>
          <w:spacing w:val="-2"/>
          <w:szCs w:val="22"/>
          <w:lang w:eastAsia="en-US"/>
        </w:rPr>
        <w:t xml:space="preserve"> 26</w:t>
      </w:r>
      <w:r w:rsidRPr="007D0CAA">
        <w:rPr>
          <w:rFonts w:eastAsia="Calibri"/>
          <w:spacing w:val="-2"/>
          <w:szCs w:val="22"/>
          <w:vertAlign w:val="superscript"/>
          <w:lang w:eastAsia="en-US"/>
        </w:rPr>
        <w:t>th</w:t>
      </w:r>
      <w:r>
        <w:rPr>
          <w:rFonts w:eastAsia="Calibri"/>
          <w:spacing w:val="-2"/>
          <w:szCs w:val="22"/>
          <w:lang w:eastAsia="en-US"/>
        </w:rPr>
        <w:t xml:space="preserve"> August, 2026</w:t>
      </w:r>
      <w:r w:rsidRPr="006C3D2B">
        <w:br w:type="page"/>
      </w:r>
    </w:p>
    <w:p w14:paraId="0D3DA759" w14:textId="77777777" w:rsidR="008C307B" w:rsidRPr="006C3D2B" w:rsidRDefault="00000000">
      <w:pPr>
        <w:keepNext/>
        <w:keepLines/>
        <w:pBdr>
          <w:top w:val="nil"/>
          <w:left w:val="nil"/>
          <w:bottom w:val="nil"/>
          <w:right w:val="nil"/>
          <w:between w:val="nil"/>
        </w:pBdr>
        <w:spacing w:after="0" w:line="259" w:lineRule="auto"/>
        <w:jc w:val="center"/>
        <w:rPr>
          <w:rFonts w:eastAsia="Times New Roman"/>
          <w:b/>
          <w:bCs/>
          <w:color w:val="000000"/>
          <w:sz w:val="32"/>
          <w:szCs w:val="32"/>
        </w:rPr>
      </w:pPr>
      <w:r w:rsidRPr="006C3D2B">
        <w:rPr>
          <w:rFonts w:eastAsia="Times New Roman"/>
          <w:b/>
          <w:bCs/>
          <w:color w:val="000000"/>
          <w:sz w:val="32"/>
          <w:szCs w:val="32"/>
        </w:rPr>
        <w:lastRenderedPageBreak/>
        <w:t>Table of Contents</w:t>
      </w:r>
    </w:p>
    <w:sdt>
      <w:sdtPr>
        <w:id w:val="-849573369"/>
        <w:docPartObj>
          <w:docPartGallery w:val="Table of Contents"/>
          <w:docPartUnique/>
        </w:docPartObj>
      </w:sdtPr>
      <w:sdtContent>
        <w:p w14:paraId="79570F33" w14:textId="371FE308" w:rsidR="007E3666" w:rsidRDefault="00000000">
          <w:pPr>
            <w:pStyle w:val="TOC1"/>
            <w:tabs>
              <w:tab w:val="right" w:leader="dot" w:pos="9016"/>
            </w:tabs>
            <w:rPr>
              <w:rFonts w:asciiTheme="minorHAnsi" w:eastAsiaTheme="minorEastAsia" w:hAnsiTheme="minorHAnsi" w:cstheme="minorBidi"/>
              <w:noProof/>
              <w:szCs w:val="22"/>
              <w:lang w:val="en-US" w:eastAsia="en-US" w:bidi="gu-IN"/>
            </w:rPr>
          </w:pPr>
          <w:r w:rsidRPr="006C3D2B">
            <w:fldChar w:fldCharType="begin"/>
          </w:r>
          <w:r w:rsidRPr="006C3D2B">
            <w:instrText xml:space="preserve"> TOC \h \u \z \t "Heading 1,1,Heading 2,2,Heading 3,3,"</w:instrText>
          </w:r>
          <w:r w:rsidRPr="006C3D2B">
            <w:fldChar w:fldCharType="separate"/>
          </w:r>
          <w:hyperlink w:anchor="_Toc238651557" w:history="1">
            <w:r w:rsidR="007E3666" w:rsidRPr="00FD240C">
              <w:rPr>
                <w:rStyle w:val="Hyperlink"/>
                <w:noProof/>
              </w:rPr>
              <w:t>Abstract</w:t>
            </w:r>
            <w:r w:rsidR="007E3666">
              <w:rPr>
                <w:noProof/>
                <w:webHidden/>
              </w:rPr>
              <w:tab/>
            </w:r>
            <w:r w:rsidR="007E3666">
              <w:rPr>
                <w:noProof/>
                <w:webHidden/>
              </w:rPr>
              <w:fldChar w:fldCharType="begin"/>
            </w:r>
            <w:r w:rsidR="007E3666">
              <w:rPr>
                <w:noProof/>
                <w:webHidden/>
              </w:rPr>
              <w:instrText xml:space="preserve"> PAGEREF _Toc238651557 \h </w:instrText>
            </w:r>
            <w:r w:rsidR="007E3666">
              <w:rPr>
                <w:noProof/>
                <w:webHidden/>
              </w:rPr>
            </w:r>
            <w:r w:rsidR="007E3666">
              <w:rPr>
                <w:noProof/>
                <w:webHidden/>
              </w:rPr>
              <w:fldChar w:fldCharType="separate"/>
            </w:r>
            <w:r w:rsidR="007E3666">
              <w:rPr>
                <w:noProof/>
                <w:webHidden/>
              </w:rPr>
              <w:t>2</w:t>
            </w:r>
            <w:r w:rsidR="007E3666">
              <w:rPr>
                <w:noProof/>
                <w:webHidden/>
              </w:rPr>
              <w:fldChar w:fldCharType="end"/>
            </w:r>
          </w:hyperlink>
        </w:p>
        <w:p w14:paraId="1BEF0453" w14:textId="06E6CE92" w:rsidR="007E3666" w:rsidRDefault="00000000">
          <w:pPr>
            <w:pStyle w:val="TOC1"/>
            <w:tabs>
              <w:tab w:val="right" w:leader="dot" w:pos="9016"/>
            </w:tabs>
            <w:rPr>
              <w:rFonts w:asciiTheme="minorHAnsi" w:eastAsiaTheme="minorEastAsia" w:hAnsiTheme="minorHAnsi" w:cstheme="minorBidi"/>
              <w:noProof/>
              <w:szCs w:val="22"/>
              <w:lang w:val="en-US" w:eastAsia="en-US" w:bidi="gu-IN"/>
            </w:rPr>
          </w:pPr>
          <w:hyperlink w:anchor="_Toc238651558" w:history="1">
            <w:r w:rsidR="007E3666" w:rsidRPr="00FD240C">
              <w:rPr>
                <w:rStyle w:val="Hyperlink"/>
                <w:noProof/>
              </w:rPr>
              <w:t>Declaration</w:t>
            </w:r>
            <w:r w:rsidR="007E3666">
              <w:rPr>
                <w:noProof/>
                <w:webHidden/>
              </w:rPr>
              <w:tab/>
            </w:r>
            <w:r w:rsidR="007E3666">
              <w:rPr>
                <w:noProof/>
                <w:webHidden/>
              </w:rPr>
              <w:fldChar w:fldCharType="begin"/>
            </w:r>
            <w:r w:rsidR="007E3666">
              <w:rPr>
                <w:noProof/>
                <w:webHidden/>
              </w:rPr>
              <w:instrText xml:space="preserve"> PAGEREF _Toc238651558 \h </w:instrText>
            </w:r>
            <w:r w:rsidR="007E3666">
              <w:rPr>
                <w:noProof/>
                <w:webHidden/>
              </w:rPr>
            </w:r>
            <w:r w:rsidR="007E3666">
              <w:rPr>
                <w:noProof/>
                <w:webHidden/>
              </w:rPr>
              <w:fldChar w:fldCharType="separate"/>
            </w:r>
            <w:r w:rsidR="007E3666">
              <w:rPr>
                <w:noProof/>
                <w:webHidden/>
              </w:rPr>
              <w:t>3</w:t>
            </w:r>
            <w:r w:rsidR="007E3666">
              <w:rPr>
                <w:noProof/>
                <w:webHidden/>
              </w:rPr>
              <w:fldChar w:fldCharType="end"/>
            </w:r>
          </w:hyperlink>
        </w:p>
        <w:p w14:paraId="3B85B41A" w14:textId="0EAD02D2" w:rsidR="007E3666" w:rsidRDefault="00000000">
          <w:pPr>
            <w:pStyle w:val="TOC1"/>
            <w:tabs>
              <w:tab w:val="right" w:leader="dot" w:pos="9016"/>
            </w:tabs>
            <w:rPr>
              <w:rFonts w:asciiTheme="minorHAnsi" w:eastAsiaTheme="minorEastAsia" w:hAnsiTheme="minorHAnsi" w:cstheme="minorBidi"/>
              <w:noProof/>
              <w:szCs w:val="22"/>
              <w:lang w:val="en-US" w:eastAsia="en-US" w:bidi="gu-IN"/>
            </w:rPr>
          </w:pPr>
          <w:hyperlink w:anchor="_Toc238651559" w:history="1">
            <w:r w:rsidR="007E3666" w:rsidRPr="00FD240C">
              <w:rPr>
                <w:rStyle w:val="Hyperlink"/>
                <w:noProof/>
              </w:rPr>
              <w:t>Chapter 1: Introduction</w:t>
            </w:r>
            <w:r w:rsidR="007E3666">
              <w:rPr>
                <w:noProof/>
                <w:webHidden/>
              </w:rPr>
              <w:tab/>
            </w:r>
            <w:r w:rsidR="007E3666">
              <w:rPr>
                <w:noProof/>
                <w:webHidden/>
              </w:rPr>
              <w:fldChar w:fldCharType="begin"/>
            </w:r>
            <w:r w:rsidR="007E3666">
              <w:rPr>
                <w:noProof/>
                <w:webHidden/>
              </w:rPr>
              <w:instrText xml:space="preserve"> PAGEREF _Toc238651559 \h </w:instrText>
            </w:r>
            <w:r w:rsidR="007E3666">
              <w:rPr>
                <w:noProof/>
                <w:webHidden/>
              </w:rPr>
            </w:r>
            <w:r w:rsidR="007E3666">
              <w:rPr>
                <w:noProof/>
                <w:webHidden/>
              </w:rPr>
              <w:fldChar w:fldCharType="separate"/>
            </w:r>
            <w:r w:rsidR="007E3666">
              <w:rPr>
                <w:noProof/>
                <w:webHidden/>
              </w:rPr>
              <w:t>9</w:t>
            </w:r>
            <w:r w:rsidR="007E3666">
              <w:rPr>
                <w:noProof/>
                <w:webHidden/>
              </w:rPr>
              <w:fldChar w:fldCharType="end"/>
            </w:r>
          </w:hyperlink>
        </w:p>
        <w:p w14:paraId="135B1C05" w14:textId="3EEF762F"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60" w:history="1">
            <w:r w:rsidR="007E3666" w:rsidRPr="00FD240C">
              <w:rPr>
                <w:rStyle w:val="Hyperlink"/>
                <w:noProof/>
              </w:rPr>
              <w:t>1.1 Background</w:t>
            </w:r>
            <w:r w:rsidR="007E3666">
              <w:rPr>
                <w:noProof/>
                <w:webHidden/>
              </w:rPr>
              <w:tab/>
            </w:r>
            <w:r w:rsidR="007E3666">
              <w:rPr>
                <w:noProof/>
                <w:webHidden/>
              </w:rPr>
              <w:fldChar w:fldCharType="begin"/>
            </w:r>
            <w:r w:rsidR="007E3666">
              <w:rPr>
                <w:noProof/>
                <w:webHidden/>
              </w:rPr>
              <w:instrText xml:space="preserve"> PAGEREF _Toc238651560 \h </w:instrText>
            </w:r>
            <w:r w:rsidR="007E3666">
              <w:rPr>
                <w:noProof/>
                <w:webHidden/>
              </w:rPr>
            </w:r>
            <w:r w:rsidR="007E3666">
              <w:rPr>
                <w:noProof/>
                <w:webHidden/>
              </w:rPr>
              <w:fldChar w:fldCharType="separate"/>
            </w:r>
            <w:r w:rsidR="007E3666">
              <w:rPr>
                <w:noProof/>
                <w:webHidden/>
              </w:rPr>
              <w:t>9</w:t>
            </w:r>
            <w:r w:rsidR="007E3666">
              <w:rPr>
                <w:noProof/>
                <w:webHidden/>
              </w:rPr>
              <w:fldChar w:fldCharType="end"/>
            </w:r>
          </w:hyperlink>
        </w:p>
        <w:p w14:paraId="294EA5BD" w14:textId="14F3D251"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61" w:history="1">
            <w:r w:rsidR="007E3666" w:rsidRPr="00FD240C">
              <w:rPr>
                <w:rStyle w:val="Hyperlink"/>
                <w:noProof/>
              </w:rPr>
              <w:t>1.2 Research focus</w:t>
            </w:r>
            <w:r w:rsidR="007E3666">
              <w:rPr>
                <w:noProof/>
                <w:webHidden/>
              </w:rPr>
              <w:tab/>
            </w:r>
            <w:r w:rsidR="007E3666">
              <w:rPr>
                <w:noProof/>
                <w:webHidden/>
              </w:rPr>
              <w:fldChar w:fldCharType="begin"/>
            </w:r>
            <w:r w:rsidR="007E3666">
              <w:rPr>
                <w:noProof/>
                <w:webHidden/>
              </w:rPr>
              <w:instrText xml:space="preserve"> PAGEREF _Toc238651561 \h </w:instrText>
            </w:r>
            <w:r w:rsidR="007E3666">
              <w:rPr>
                <w:noProof/>
                <w:webHidden/>
              </w:rPr>
            </w:r>
            <w:r w:rsidR="007E3666">
              <w:rPr>
                <w:noProof/>
                <w:webHidden/>
              </w:rPr>
              <w:fldChar w:fldCharType="separate"/>
            </w:r>
            <w:r w:rsidR="007E3666">
              <w:rPr>
                <w:noProof/>
                <w:webHidden/>
              </w:rPr>
              <w:t>11</w:t>
            </w:r>
            <w:r w:rsidR="007E3666">
              <w:rPr>
                <w:noProof/>
                <w:webHidden/>
              </w:rPr>
              <w:fldChar w:fldCharType="end"/>
            </w:r>
          </w:hyperlink>
        </w:p>
        <w:p w14:paraId="493906CC" w14:textId="111AC34C"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62" w:history="1">
            <w:r w:rsidR="007E3666" w:rsidRPr="00FD240C">
              <w:rPr>
                <w:rStyle w:val="Hyperlink"/>
                <w:noProof/>
              </w:rPr>
              <w:t>1.3 Research gaps and problems</w:t>
            </w:r>
            <w:r w:rsidR="007E3666">
              <w:rPr>
                <w:noProof/>
                <w:webHidden/>
              </w:rPr>
              <w:tab/>
            </w:r>
            <w:r w:rsidR="007E3666">
              <w:rPr>
                <w:noProof/>
                <w:webHidden/>
              </w:rPr>
              <w:fldChar w:fldCharType="begin"/>
            </w:r>
            <w:r w:rsidR="007E3666">
              <w:rPr>
                <w:noProof/>
                <w:webHidden/>
              </w:rPr>
              <w:instrText xml:space="preserve"> PAGEREF _Toc238651562 \h </w:instrText>
            </w:r>
            <w:r w:rsidR="007E3666">
              <w:rPr>
                <w:noProof/>
                <w:webHidden/>
              </w:rPr>
            </w:r>
            <w:r w:rsidR="007E3666">
              <w:rPr>
                <w:noProof/>
                <w:webHidden/>
              </w:rPr>
              <w:fldChar w:fldCharType="separate"/>
            </w:r>
            <w:r w:rsidR="007E3666">
              <w:rPr>
                <w:noProof/>
                <w:webHidden/>
              </w:rPr>
              <w:t>13</w:t>
            </w:r>
            <w:r w:rsidR="007E3666">
              <w:rPr>
                <w:noProof/>
                <w:webHidden/>
              </w:rPr>
              <w:fldChar w:fldCharType="end"/>
            </w:r>
          </w:hyperlink>
        </w:p>
        <w:p w14:paraId="2BC6905C" w14:textId="1B5000B0"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63" w:history="1">
            <w:r w:rsidR="007E3666" w:rsidRPr="00FD240C">
              <w:rPr>
                <w:rStyle w:val="Hyperlink"/>
                <w:noProof/>
              </w:rPr>
              <w:t>1.4 Rationale of the study</w:t>
            </w:r>
            <w:r w:rsidR="007E3666">
              <w:rPr>
                <w:noProof/>
                <w:webHidden/>
              </w:rPr>
              <w:tab/>
            </w:r>
            <w:r w:rsidR="007E3666">
              <w:rPr>
                <w:noProof/>
                <w:webHidden/>
              </w:rPr>
              <w:fldChar w:fldCharType="begin"/>
            </w:r>
            <w:r w:rsidR="007E3666">
              <w:rPr>
                <w:noProof/>
                <w:webHidden/>
              </w:rPr>
              <w:instrText xml:space="preserve"> PAGEREF _Toc238651563 \h </w:instrText>
            </w:r>
            <w:r w:rsidR="007E3666">
              <w:rPr>
                <w:noProof/>
                <w:webHidden/>
              </w:rPr>
            </w:r>
            <w:r w:rsidR="007E3666">
              <w:rPr>
                <w:noProof/>
                <w:webHidden/>
              </w:rPr>
              <w:fldChar w:fldCharType="separate"/>
            </w:r>
            <w:r w:rsidR="007E3666">
              <w:rPr>
                <w:noProof/>
                <w:webHidden/>
              </w:rPr>
              <w:t>14</w:t>
            </w:r>
            <w:r w:rsidR="007E3666">
              <w:rPr>
                <w:noProof/>
                <w:webHidden/>
              </w:rPr>
              <w:fldChar w:fldCharType="end"/>
            </w:r>
          </w:hyperlink>
        </w:p>
        <w:p w14:paraId="7B9CE180" w14:textId="069A9E5F"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64" w:history="1">
            <w:r w:rsidR="007E3666" w:rsidRPr="00FD240C">
              <w:rPr>
                <w:rStyle w:val="Hyperlink"/>
                <w:noProof/>
              </w:rPr>
              <w:t>1.5 Research aim, objectives and questions</w:t>
            </w:r>
            <w:r w:rsidR="007E3666">
              <w:rPr>
                <w:noProof/>
                <w:webHidden/>
              </w:rPr>
              <w:tab/>
            </w:r>
            <w:r w:rsidR="007E3666">
              <w:rPr>
                <w:noProof/>
                <w:webHidden/>
              </w:rPr>
              <w:fldChar w:fldCharType="begin"/>
            </w:r>
            <w:r w:rsidR="007E3666">
              <w:rPr>
                <w:noProof/>
                <w:webHidden/>
              </w:rPr>
              <w:instrText xml:space="preserve"> PAGEREF _Toc238651564 \h </w:instrText>
            </w:r>
            <w:r w:rsidR="007E3666">
              <w:rPr>
                <w:noProof/>
                <w:webHidden/>
              </w:rPr>
            </w:r>
            <w:r w:rsidR="007E3666">
              <w:rPr>
                <w:noProof/>
                <w:webHidden/>
              </w:rPr>
              <w:fldChar w:fldCharType="separate"/>
            </w:r>
            <w:r w:rsidR="007E3666">
              <w:rPr>
                <w:noProof/>
                <w:webHidden/>
              </w:rPr>
              <w:t>14</w:t>
            </w:r>
            <w:r w:rsidR="007E3666">
              <w:rPr>
                <w:noProof/>
                <w:webHidden/>
              </w:rPr>
              <w:fldChar w:fldCharType="end"/>
            </w:r>
          </w:hyperlink>
        </w:p>
        <w:p w14:paraId="4C83E1A9" w14:textId="24A045B8"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65" w:history="1">
            <w:r w:rsidR="007E3666" w:rsidRPr="00FD240C">
              <w:rPr>
                <w:rStyle w:val="Hyperlink"/>
                <w:noProof/>
              </w:rPr>
              <w:t>1.6 Scope, Importance and urgency</w:t>
            </w:r>
            <w:r w:rsidR="007E3666">
              <w:rPr>
                <w:noProof/>
                <w:webHidden/>
              </w:rPr>
              <w:tab/>
            </w:r>
            <w:r w:rsidR="007E3666">
              <w:rPr>
                <w:noProof/>
                <w:webHidden/>
              </w:rPr>
              <w:fldChar w:fldCharType="begin"/>
            </w:r>
            <w:r w:rsidR="007E3666">
              <w:rPr>
                <w:noProof/>
                <w:webHidden/>
              </w:rPr>
              <w:instrText xml:space="preserve"> PAGEREF _Toc238651565 \h </w:instrText>
            </w:r>
            <w:r w:rsidR="007E3666">
              <w:rPr>
                <w:noProof/>
                <w:webHidden/>
              </w:rPr>
            </w:r>
            <w:r w:rsidR="007E3666">
              <w:rPr>
                <w:noProof/>
                <w:webHidden/>
              </w:rPr>
              <w:fldChar w:fldCharType="separate"/>
            </w:r>
            <w:r w:rsidR="007E3666">
              <w:rPr>
                <w:noProof/>
                <w:webHidden/>
              </w:rPr>
              <w:t>15</w:t>
            </w:r>
            <w:r w:rsidR="007E3666">
              <w:rPr>
                <w:noProof/>
                <w:webHidden/>
              </w:rPr>
              <w:fldChar w:fldCharType="end"/>
            </w:r>
          </w:hyperlink>
        </w:p>
        <w:p w14:paraId="7A74FB77" w14:textId="5EF8E565"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66" w:history="1">
            <w:r w:rsidR="007E3666" w:rsidRPr="00FD240C">
              <w:rPr>
                <w:rStyle w:val="Hyperlink"/>
                <w:noProof/>
              </w:rPr>
              <w:t>1.7 Dissertation structure</w:t>
            </w:r>
            <w:r w:rsidR="007E3666">
              <w:rPr>
                <w:noProof/>
                <w:webHidden/>
              </w:rPr>
              <w:tab/>
            </w:r>
            <w:r w:rsidR="007E3666">
              <w:rPr>
                <w:noProof/>
                <w:webHidden/>
              </w:rPr>
              <w:fldChar w:fldCharType="begin"/>
            </w:r>
            <w:r w:rsidR="007E3666">
              <w:rPr>
                <w:noProof/>
                <w:webHidden/>
              </w:rPr>
              <w:instrText xml:space="preserve"> PAGEREF _Toc238651566 \h </w:instrText>
            </w:r>
            <w:r w:rsidR="007E3666">
              <w:rPr>
                <w:noProof/>
                <w:webHidden/>
              </w:rPr>
            </w:r>
            <w:r w:rsidR="007E3666">
              <w:rPr>
                <w:noProof/>
                <w:webHidden/>
              </w:rPr>
              <w:fldChar w:fldCharType="separate"/>
            </w:r>
            <w:r w:rsidR="007E3666">
              <w:rPr>
                <w:noProof/>
                <w:webHidden/>
              </w:rPr>
              <w:t>16</w:t>
            </w:r>
            <w:r w:rsidR="007E3666">
              <w:rPr>
                <w:noProof/>
                <w:webHidden/>
              </w:rPr>
              <w:fldChar w:fldCharType="end"/>
            </w:r>
          </w:hyperlink>
        </w:p>
        <w:p w14:paraId="74DFF3B9" w14:textId="52EF2780" w:rsidR="007E3666" w:rsidRDefault="00000000">
          <w:pPr>
            <w:pStyle w:val="TOC1"/>
            <w:tabs>
              <w:tab w:val="right" w:leader="dot" w:pos="9016"/>
            </w:tabs>
            <w:rPr>
              <w:rFonts w:asciiTheme="minorHAnsi" w:eastAsiaTheme="minorEastAsia" w:hAnsiTheme="minorHAnsi" w:cstheme="minorBidi"/>
              <w:noProof/>
              <w:szCs w:val="22"/>
              <w:lang w:val="en-US" w:eastAsia="en-US" w:bidi="gu-IN"/>
            </w:rPr>
          </w:pPr>
          <w:hyperlink w:anchor="_Toc238651567" w:history="1">
            <w:r w:rsidR="007E3666" w:rsidRPr="00FD240C">
              <w:rPr>
                <w:rStyle w:val="Hyperlink"/>
                <w:noProof/>
              </w:rPr>
              <w:t>Chapter 2: Literature Review</w:t>
            </w:r>
            <w:r w:rsidR="007E3666">
              <w:rPr>
                <w:noProof/>
                <w:webHidden/>
              </w:rPr>
              <w:tab/>
            </w:r>
            <w:r w:rsidR="007E3666">
              <w:rPr>
                <w:noProof/>
                <w:webHidden/>
              </w:rPr>
              <w:fldChar w:fldCharType="begin"/>
            </w:r>
            <w:r w:rsidR="007E3666">
              <w:rPr>
                <w:noProof/>
                <w:webHidden/>
              </w:rPr>
              <w:instrText xml:space="preserve"> PAGEREF _Toc238651567 \h </w:instrText>
            </w:r>
            <w:r w:rsidR="007E3666">
              <w:rPr>
                <w:noProof/>
                <w:webHidden/>
              </w:rPr>
            </w:r>
            <w:r w:rsidR="007E3666">
              <w:rPr>
                <w:noProof/>
                <w:webHidden/>
              </w:rPr>
              <w:fldChar w:fldCharType="separate"/>
            </w:r>
            <w:r w:rsidR="007E3666">
              <w:rPr>
                <w:noProof/>
                <w:webHidden/>
              </w:rPr>
              <w:t>18</w:t>
            </w:r>
            <w:r w:rsidR="007E3666">
              <w:rPr>
                <w:noProof/>
                <w:webHidden/>
              </w:rPr>
              <w:fldChar w:fldCharType="end"/>
            </w:r>
          </w:hyperlink>
        </w:p>
        <w:p w14:paraId="4E95E4D6" w14:textId="333CD880"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68" w:history="1">
            <w:r w:rsidR="007E3666" w:rsidRPr="00FD240C">
              <w:rPr>
                <w:rStyle w:val="Hyperlink"/>
                <w:noProof/>
              </w:rPr>
              <w:t>2.1 Introduction</w:t>
            </w:r>
            <w:r w:rsidR="007E3666">
              <w:rPr>
                <w:noProof/>
                <w:webHidden/>
              </w:rPr>
              <w:tab/>
            </w:r>
            <w:r w:rsidR="007E3666">
              <w:rPr>
                <w:noProof/>
                <w:webHidden/>
              </w:rPr>
              <w:fldChar w:fldCharType="begin"/>
            </w:r>
            <w:r w:rsidR="007E3666">
              <w:rPr>
                <w:noProof/>
                <w:webHidden/>
              </w:rPr>
              <w:instrText xml:space="preserve"> PAGEREF _Toc238651568 \h </w:instrText>
            </w:r>
            <w:r w:rsidR="007E3666">
              <w:rPr>
                <w:noProof/>
                <w:webHidden/>
              </w:rPr>
            </w:r>
            <w:r w:rsidR="007E3666">
              <w:rPr>
                <w:noProof/>
                <w:webHidden/>
              </w:rPr>
              <w:fldChar w:fldCharType="separate"/>
            </w:r>
            <w:r w:rsidR="007E3666">
              <w:rPr>
                <w:noProof/>
                <w:webHidden/>
              </w:rPr>
              <w:t>18</w:t>
            </w:r>
            <w:r w:rsidR="007E3666">
              <w:rPr>
                <w:noProof/>
                <w:webHidden/>
              </w:rPr>
              <w:fldChar w:fldCharType="end"/>
            </w:r>
          </w:hyperlink>
        </w:p>
        <w:p w14:paraId="6778BD7B" w14:textId="6488BCAC"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69" w:history="1">
            <w:r w:rsidR="007E3666" w:rsidRPr="00FD240C">
              <w:rPr>
                <w:rStyle w:val="Hyperlink"/>
                <w:noProof/>
              </w:rPr>
              <w:t>2.2 empirical evidence</w:t>
            </w:r>
            <w:r w:rsidR="007E3666">
              <w:rPr>
                <w:noProof/>
                <w:webHidden/>
              </w:rPr>
              <w:tab/>
            </w:r>
            <w:r w:rsidR="007E3666">
              <w:rPr>
                <w:noProof/>
                <w:webHidden/>
              </w:rPr>
              <w:fldChar w:fldCharType="begin"/>
            </w:r>
            <w:r w:rsidR="007E3666">
              <w:rPr>
                <w:noProof/>
                <w:webHidden/>
              </w:rPr>
              <w:instrText xml:space="preserve"> PAGEREF _Toc238651569 \h </w:instrText>
            </w:r>
            <w:r w:rsidR="007E3666">
              <w:rPr>
                <w:noProof/>
                <w:webHidden/>
              </w:rPr>
            </w:r>
            <w:r w:rsidR="007E3666">
              <w:rPr>
                <w:noProof/>
                <w:webHidden/>
              </w:rPr>
              <w:fldChar w:fldCharType="separate"/>
            </w:r>
            <w:r w:rsidR="007E3666">
              <w:rPr>
                <w:noProof/>
                <w:webHidden/>
              </w:rPr>
              <w:t>18</w:t>
            </w:r>
            <w:r w:rsidR="007E3666">
              <w:rPr>
                <w:noProof/>
                <w:webHidden/>
              </w:rPr>
              <w:fldChar w:fldCharType="end"/>
            </w:r>
          </w:hyperlink>
        </w:p>
        <w:p w14:paraId="1E0A0C6D" w14:textId="4FB912D2" w:rsidR="007E3666" w:rsidRDefault="00000000">
          <w:pPr>
            <w:pStyle w:val="TOC3"/>
            <w:tabs>
              <w:tab w:val="right" w:leader="dot" w:pos="9016"/>
            </w:tabs>
            <w:rPr>
              <w:rFonts w:asciiTheme="minorHAnsi" w:eastAsiaTheme="minorEastAsia" w:hAnsiTheme="minorHAnsi" w:cstheme="minorBidi"/>
              <w:noProof/>
              <w:szCs w:val="22"/>
              <w:lang w:val="en-US" w:eastAsia="en-US" w:bidi="gu-IN"/>
            </w:rPr>
          </w:pPr>
          <w:hyperlink w:anchor="_Toc238651570" w:history="1">
            <w:r w:rsidR="007E3666" w:rsidRPr="00FD240C">
              <w:rPr>
                <w:rStyle w:val="Hyperlink"/>
                <w:noProof/>
              </w:rPr>
              <w:t>2.2.1 Localisation strategy of Netflix</w:t>
            </w:r>
            <w:r w:rsidR="007E3666">
              <w:rPr>
                <w:noProof/>
                <w:webHidden/>
              </w:rPr>
              <w:tab/>
            </w:r>
            <w:r w:rsidR="007E3666">
              <w:rPr>
                <w:noProof/>
                <w:webHidden/>
              </w:rPr>
              <w:fldChar w:fldCharType="begin"/>
            </w:r>
            <w:r w:rsidR="007E3666">
              <w:rPr>
                <w:noProof/>
                <w:webHidden/>
              </w:rPr>
              <w:instrText xml:space="preserve"> PAGEREF _Toc238651570 \h </w:instrText>
            </w:r>
            <w:r w:rsidR="007E3666">
              <w:rPr>
                <w:noProof/>
                <w:webHidden/>
              </w:rPr>
            </w:r>
            <w:r w:rsidR="007E3666">
              <w:rPr>
                <w:noProof/>
                <w:webHidden/>
              </w:rPr>
              <w:fldChar w:fldCharType="separate"/>
            </w:r>
            <w:r w:rsidR="007E3666">
              <w:rPr>
                <w:noProof/>
                <w:webHidden/>
              </w:rPr>
              <w:t>18</w:t>
            </w:r>
            <w:r w:rsidR="007E3666">
              <w:rPr>
                <w:noProof/>
                <w:webHidden/>
              </w:rPr>
              <w:fldChar w:fldCharType="end"/>
            </w:r>
          </w:hyperlink>
        </w:p>
        <w:p w14:paraId="028B64ED" w14:textId="36D16CE0" w:rsidR="007E3666" w:rsidRDefault="00000000">
          <w:pPr>
            <w:pStyle w:val="TOC3"/>
            <w:tabs>
              <w:tab w:val="right" w:leader="dot" w:pos="9016"/>
            </w:tabs>
            <w:rPr>
              <w:rFonts w:asciiTheme="minorHAnsi" w:eastAsiaTheme="minorEastAsia" w:hAnsiTheme="minorHAnsi" w:cstheme="minorBidi"/>
              <w:noProof/>
              <w:szCs w:val="22"/>
              <w:lang w:val="en-US" w:eastAsia="en-US" w:bidi="gu-IN"/>
            </w:rPr>
          </w:pPr>
          <w:hyperlink w:anchor="_Toc238651571" w:history="1">
            <w:r w:rsidR="007E3666" w:rsidRPr="00FD240C">
              <w:rPr>
                <w:rStyle w:val="Hyperlink"/>
                <w:noProof/>
              </w:rPr>
              <w:t>2.2.2 Impact of localisation strategy on subscriber acquisition</w:t>
            </w:r>
            <w:r w:rsidR="007E3666">
              <w:rPr>
                <w:noProof/>
                <w:webHidden/>
              </w:rPr>
              <w:tab/>
            </w:r>
            <w:r w:rsidR="007E3666">
              <w:rPr>
                <w:noProof/>
                <w:webHidden/>
              </w:rPr>
              <w:fldChar w:fldCharType="begin"/>
            </w:r>
            <w:r w:rsidR="007E3666">
              <w:rPr>
                <w:noProof/>
                <w:webHidden/>
              </w:rPr>
              <w:instrText xml:space="preserve"> PAGEREF _Toc238651571 \h </w:instrText>
            </w:r>
            <w:r w:rsidR="007E3666">
              <w:rPr>
                <w:noProof/>
                <w:webHidden/>
              </w:rPr>
            </w:r>
            <w:r w:rsidR="007E3666">
              <w:rPr>
                <w:noProof/>
                <w:webHidden/>
              </w:rPr>
              <w:fldChar w:fldCharType="separate"/>
            </w:r>
            <w:r w:rsidR="007E3666">
              <w:rPr>
                <w:noProof/>
                <w:webHidden/>
              </w:rPr>
              <w:t>20</w:t>
            </w:r>
            <w:r w:rsidR="007E3666">
              <w:rPr>
                <w:noProof/>
                <w:webHidden/>
              </w:rPr>
              <w:fldChar w:fldCharType="end"/>
            </w:r>
          </w:hyperlink>
        </w:p>
        <w:p w14:paraId="38AB9BD5" w14:textId="1CAB9563" w:rsidR="007E3666" w:rsidRDefault="00000000">
          <w:pPr>
            <w:pStyle w:val="TOC3"/>
            <w:tabs>
              <w:tab w:val="right" w:leader="dot" w:pos="9016"/>
            </w:tabs>
            <w:rPr>
              <w:rFonts w:asciiTheme="minorHAnsi" w:eastAsiaTheme="minorEastAsia" w:hAnsiTheme="minorHAnsi" w:cstheme="minorBidi"/>
              <w:noProof/>
              <w:szCs w:val="22"/>
              <w:lang w:val="en-US" w:eastAsia="en-US" w:bidi="gu-IN"/>
            </w:rPr>
          </w:pPr>
          <w:hyperlink w:anchor="_Toc238651572" w:history="1">
            <w:r w:rsidR="007E3666" w:rsidRPr="00FD240C">
              <w:rPr>
                <w:rStyle w:val="Hyperlink"/>
                <w:noProof/>
              </w:rPr>
              <w:t>2.2.3 Comparison between Netflix and Amazon Prime localised offerings</w:t>
            </w:r>
            <w:r w:rsidR="007E3666">
              <w:rPr>
                <w:noProof/>
                <w:webHidden/>
              </w:rPr>
              <w:tab/>
            </w:r>
            <w:r w:rsidR="007E3666">
              <w:rPr>
                <w:noProof/>
                <w:webHidden/>
              </w:rPr>
              <w:fldChar w:fldCharType="begin"/>
            </w:r>
            <w:r w:rsidR="007E3666">
              <w:rPr>
                <w:noProof/>
                <w:webHidden/>
              </w:rPr>
              <w:instrText xml:space="preserve"> PAGEREF _Toc238651572 \h </w:instrText>
            </w:r>
            <w:r w:rsidR="007E3666">
              <w:rPr>
                <w:noProof/>
                <w:webHidden/>
              </w:rPr>
            </w:r>
            <w:r w:rsidR="007E3666">
              <w:rPr>
                <w:noProof/>
                <w:webHidden/>
              </w:rPr>
              <w:fldChar w:fldCharType="separate"/>
            </w:r>
            <w:r w:rsidR="007E3666">
              <w:rPr>
                <w:noProof/>
                <w:webHidden/>
              </w:rPr>
              <w:t>23</w:t>
            </w:r>
            <w:r w:rsidR="007E3666">
              <w:rPr>
                <w:noProof/>
                <w:webHidden/>
              </w:rPr>
              <w:fldChar w:fldCharType="end"/>
            </w:r>
          </w:hyperlink>
        </w:p>
        <w:p w14:paraId="2A861C04" w14:textId="23C27AEE"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73" w:history="1">
            <w:r w:rsidR="007E3666" w:rsidRPr="00FD240C">
              <w:rPr>
                <w:rStyle w:val="Hyperlink"/>
                <w:noProof/>
              </w:rPr>
              <w:t>2.3 Conceptual framework</w:t>
            </w:r>
            <w:r w:rsidR="007E3666">
              <w:rPr>
                <w:noProof/>
                <w:webHidden/>
              </w:rPr>
              <w:tab/>
            </w:r>
            <w:r w:rsidR="007E3666">
              <w:rPr>
                <w:noProof/>
                <w:webHidden/>
              </w:rPr>
              <w:fldChar w:fldCharType="begin"/>
            </w:r>
            <w:r w:rsidR="007E3666">
              <w:rPr>
                <w:noProof/>
                <w:webHidden/>
              </w:rPr>
              <w:instrText xml:space="preserve"> PAGEREF _Toc238651573 \h </w:instrText>
            </w:r>
            <w:r w:rsidR="007E3666">
              <w:rPr>
                <w:noProof/>
                <w:webHidden/>
              </w:rPr>
            </w:r>
            <w:r w:rsidR="007E3666">
              <w:rPr>
                <w:noProof/>
                <w:webHidden/>
              </w:rPr>
              <w:fldChar w:fldCharType="separate"/>
            </w:r>
            <w:r w:rsidR="007E3666">
              <w:rPr>
                <w:noProof/>
                <w:webHidden/>
              </w:rPr>
              <w:t>25</w:t>
            </w:r>
            <w:r w:rsidR="007E3666">
              <w:rPr>
                <w:noProof/>
                <w:webHidden/>
              </w:rPr>
              <w:fldChar w:fldCharType="end"/>
            </w:r>
          </w:hyperlink>
        </w:p>
        <w:p w14:paraId="75ED8391" w14:textId="1A1F5B21"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74" w:history="1">
            <w:r w:rsidR="007E3666" w:rsidRPr="00FD240C">
              <w:rPr>
                <w:rStyle w:val="Hyperlink"/>
                <w:noProof/>
              </w:rPr>
              <w:t>2.4 Theoretical framework</w:t>
            </w:r>
            <w:r w:rsidR="007E3666">
              <w:rPr>
                <w:noProof/>
                <w:webHidden/>
              </w:rPr>
              <w:tab/>
            </w:r>
            <w:r w:rsidR="007E3666">
              <w:rPr>
                <w:noProof/>
                <w:webHidden/>
              </w:rPr>
              <w:fldChar w:fldCharType="begin"/>
            </w:r>
            <w:r w:rsidR="007E3666">
              <w:rPr>
                <w:noProof/>
                <w:webHidden/>
              </w:rPr>
              <w:instrText xml:space="preserve"> PAGEREF _Toc238651574 \h </w:instrText>
            </w:r>
            <w:r w:rsidR="007E3666">
              <w:rPr>
                <w:noProof/>
                <w:webHidden/>
              </w:rPr>
            </w:r>
            <w:r w:rsidR="007E3666">
              <w:rPr>
                <w:noProof/>
                <w:webHidden/>
              </w:rPr>
              <w:fldChar w:fldCharType="separate"/>
            </w:r>
            <w:r w:rsidR="007E3666">
              <w:rPr>
                <w:noProof/>
                <w:webHidden/>
              </w:rPr>
              <w:t>26</w:t>
            </w:r>
            <w:r w:rsidR="007E3666">
              <w:rPr>
                <w:noProof/>
                <w:webHidden/>
              </w:rPr>
              <w:fldChar w:fldCharType="end"/>
            </w:r>
          </w:hyperlink>
        </w:p>
        <w:p w14:paraId="33DD41C5" w14:textId="1D02BAAF" w:rsidR="007E3666" w:rsidRDefault="00000000">
          <w:pPr>
            <w:pStyle w:val="TOC3"/>
            <w:tabs>
              <w:tab w:val="right" w:leader="dot" w:pos="9016"/>
            </w:tabs>
            <w:rPr>
              <w:rFonts w:asciiTheme="minorHAnsi" w:eastAsiaTheme="minorEastAsia" w:hAnsiTheme="minorHAnsi" w:cstheme="minorBidi"/>
              <w:noProof/>
              <w:szCs w:val="22"/>
              <w:lang w:val="en-US" w:eastAsia="en-US" w:bidi="gu-IN"/>
            </w:rPr>
          </w:pPr>
          <w:hyperlink w:anchor="_Toc238651575" w:history="1">
            <w:r w:rsidR="007E3666" w:rsidRPr="00FD240C">
              <w:rPr>
                <w:rStyle w:val="Hyperlink"/>
                <w:noProof/>
              </w:rPr>
              <w:t>2.4.1 Glocalisation theory</w:t>
            </w:r>
            <w:r w:rsidR="007E3666">
              <w:rPr>
                <w:noProof/>
                <w:webHidden/>
              </w:rPr>
              <w:tab/>
            </w:r>
            <w:r w:rsidR="007E3666">
              <w:rPr>
                <w:noProof/>
                <w:webHidden/>
              </w:rPr>
              <w:fldChar w:fldCharType="begin"/>
            </w:r>
            <w:r w:rsidR="007E3666">
              <w:rPr>
                <w:noProof/>
                <w:webHidden/>
              </w:rPr>
              <w:instrText xml:space="preserve"> PAGEREF _Toc238651575 \h </w:instrText>
            </w:r>
            <w:r w:rsidR="007E3666">
              <w:rPr>
                <w:noProof/>
                <w:webHidden/>
              </w:rPr>
            </w:r>
            <w:r w:rsidR="007E3666">
              <w:rPr>
                <w:noProof/>
                <w:webHidden/>
              </w:rPr>
              <w:fldChar w:fldCharType="separate"/>
            </w:r>
            <w:r w:rsidR="007E3666">
              <w:rPr>
                <w:noProof/>
                <w:webHidden/>
              </w:rPr>
              <w:t>26</w:t>
            </w:r>
            <w:r w:rsidR="007E3666">
              <w:rPr>
                <w:noProof/>
                <w:webHidden/>
              </w:rPr>
              <w:fldChar w:fldCharType="end"/>
            </w:r>
          </w:hyperlink>
        </w:p>
        <w:p w14:paraId="4A30F237" w14:textId="163D60F7" w:rsidR="007E3666" w:rsidRDefault="00000000">
          <w:pPr>
            <w:pStyle w:val="TOC3"/>
            <w:tabs>
              <w:tab w:val="right" w:leader="dot" w:pos="9016"/>
            </w:tabs>
            <w:rPr>
              <w:rFonts w:asciiTheme="minorHAnsi" w:eastAsiaTheme="minorEastAsia" w:hAnsiTheme="minorHAnsi" w:cstheme="minorBidi"/>
              <w:noProof/>
              <w:szCs w:val="22"/>
              <w:lang w:val="en-US" w:eastAsia="en-US" w:bidi="gu-IN"/>
            </w:rPr>
          </w:pPr>
          <w:hyperlink w:anchor="_Toc238651576" w:history="1">
            <w:r w:rsidR="007E3666" w:rsidRPr="00FD240C">
              <w:rPr>
                <w:rStyle w:val="Hyperlink"/>
                <w:noProof/>
              </w:rPr>
              <w:t>2.4.2 Hofstede cultural dimension theory</w:t>
            </w:r>
            <w:r w:rsidR="007E3666">
              <w:rPr>
                <w:noProof/>
                <w:webHidden/>
              </w:rPr>
              <w:tab/>
            </w:r>
            <w:r w:rsidR="007E3666">
              <w:rPr>
                <w:noProof/>
                <w:webHidden/>
              </w:rPr>
              <w:fldChar w:fldCharType="begin"/>
            </w:r>
            <w:r w:rsidR="007E3666">
              <w:rPr>
                <w:noProof/>
                <w:webHidden/>
              </w:rPr>
              <w:instrText xml:space="preserve"> PAGEREF _Toc238651576 \h </w:instrText>
            </w:r>
            <w:r w:rsidR="007E3666">
              <w:rPr>
                <w:noProof/>
                <w:webHidden/>
              </w:rPr>
            </w:r>
            <w:r w:rsidR="007E3666">
              <w:rPr>
                <w:noProof/>
                <w:webHidden/>
              </w:rPr>
              <w:fldChar w:fldCharType="separate"/>
            </w:r>
            <w:r w:rsidR="007E3666">
              <w:rPr>
                <w:noProof/>
                <w:webHidden/>
              </w:rPr>
              <w:t>28</w:t>
            </w:r>
            <w:r w:rsidR="007E3666">
              <w:rPr>
                <w:noProof/>
                <w:webHidden/>
              </w:rPr>
              <w:fldChar w:fldCharType="end"/>
            </w:r>
          </w:hyperlink>
        </w:p>
        <w:p w14:paraId="52C9050A" w14:textId="7C4D1872"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77" w:history="1">
            <w:r w:rsidR="007E3666" w:rsidRPr="00FD240C">
              <w:rPr>
                <w:rStyle w:val="Hyperlink"/>
                <w:noProof/>
              </w:rPr>
              <w:t>2.5 Synthesis</w:t>
            </w:r>
            <w:r w:rsidR="007E3666">
              <w:rPr>
                <w:noProof/>
                <w:webHidden/>
              </w:rPr>
              <w:tab/>
            </w:r>
            <w:r w:rsidR="007E3666">
              <w:rPr>
                <w:noProof/>
                <w:webHidden/>
              </w:rPr>
              <w:fldChar w:fldCharType="begin"/>
            </w:r>
            <w:r w:rsidR="007E3666">
              <w:rPr>
                <w:noProof/>
                <w:webHidden/>
              </w:rPr>
              <w:instrText xml:space="preserve"> PAGEREF _Toc238651577 \h </w:instrText>
            </w:r>
            <w:r w:rsidR="007E3666">
              <w:rPr>
                <w:noProof/>
                <w:webHidden/>
              </w:rPr>
            </w:r>
            <w:r w:rsidR="007E3666">
              <w:rPr>
                <w:noProof/>
                <w:webHidden/>
              </w:rPr>
              <w:fldChar w:fldCharType="separate"/>
            </w:r>
            <w:r w:rsidR="007E3666">
              <w:rPr>
                <w:noProof/>
                <w:webHidden/>
              </w:rPr>
              <w:t>29</w:t>
            </w:r>
            <w:r w:rsidR="007E3666">
              <w:rPr>
                <w:noProof/>
                <w:webHidden/>
              </w:rPr>
              <w:fldChar w:fldCharType="end"/>
            </w:r>
          </w:hyperlink>
        </w:p>
        <w:p w14:paraId="04D34167" w14:textId="7CEC175C"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78" w:history="1">
            <w:r w:rsidR="007E3666" w:rsidRPr="00FD240C">
              <w:rPr>
                <w:rStyle w:val="Hyperlink"/>
                <w:noProof/>
              </w:rPr>
              <w:t>2.6 Research gaps</w:t>
            </w:r>
            <w:r w:rsidR="007E3666">
              <w:rPr>
                <w:noProof/>
                <w:webHidden/>
              </w:rPr>
              <w:tab/>
            </w:r>
            <w:r w:rsidR="007E3666">
              <w:rPr>
                <w:noProof/>
                <w:webHidden/>
              </w:rPr>
              <w:fldChar w:fldCharType="begin"/>
            </w:r>
            <w:r w:rsidR="007E3666">
              <w:rPr>
                <w:noProof/>
                <w:webHidden/>
              </w:rPr>
              <w:instrText xml:space="preserve"> PAGEREF _Toc238651578 \h </w:instrText>
            </w:r>
            <w:r w:rsidR="007E3666">
              <w:rPr>
                <w:noProof/>
                <w:webHidden/>
              </w:rPr>
            </w:r>
            <w:r w:rsidR="007E3666">
              <w:rPr>
                <w:noProof/>
                <w:webHidden/>
              </w:rPr>
              <w:fldChar w:fldCharType="separate"/>
            </w:r>
            <w:r w:rsidR="007E3666">
              <w:rPr>
                <w:noProof/>
                <w:webHidden/>
              </w:rPr>
              <w:t>30</w:t>
            </w:r>
            <w:r w:rsidR="007E3666">
              <w:rPr>
                <w:noProof/>
                <w:webHidden/>
              </w:rPr>
              <w:fldChar w:fldCharType="end"/>
            </w:r>
          </w:hyperlink>
        </w:p>
        <w:p w14:paraId="3780CE0E" w14:textId="7392CA66"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79" w:history="1">
            <w:r w:rsidR="007E3666" w:rsidRPr="00FD240C">
              <w:rPr>
                <w:rStyle w:val="Hyperlink"/>
                <w:noProof/>
              </w:rPr>
              <w:t>2.7 Conclusion of the chapter</w:t>
            </w:r>
            <w:r w:rsidR="007E3666">
              <w:rPr>
                <w:noProof/>
                <w:webHidden/>
              </w:rPr>
              <w:tab/>
            </w:r>
            <w:r w:rsidR="007E3666">
              <w:rPr>
                <w:noProof/>
                <w:webHidden/>
              </w:rPr>
              <w:fldChar w:fldCharType="begin"/>
            </w:r>
            <w:r w:rsidR="007E3666">
              <w:rPr>
                <w:noProof/>
                <w:webHidden/>
              </w:rPr>
              <w:instrText xml:space="preserve"> PAGEREF _Toc238651579 \h </w:instrText>
            </w:r>
            <w:r w:rsidR="007E3666">
              <w:rPr>
                <w:noProof/>
                <w:webHidden/>
              </w:rPr>
            </w:r>
            <w:r w:rsidR="007E3666">
              <w:rPr>
                <w:noProof/>
                <w:webHidden/>
              </w:rPr>
              <w:fldChar w:fldCharType="separate"/>
            </w:r>
            <w:r w:rsidR="007E3666">
              <w:rPr>
                <w:noProof/>
                <w:webHidden/>
              </w:rPr>
              <w:t>30</w:t>
            </w:r>
            <w:r w:rsidR="007E3666">
              <w:rPr>
                <w:noProof/>
                <w:webHidden/>
              </w:rPr>
              <w:fldChar w:fldCharType="end"/>
            </w:r>
          </w:hyperlink>
        </w:p>
        <w:p w14:paraId="636DCD6B" w14:textId="0FE9F193" w:rsidR="007E3666" w:rsidRDefault="00000000">
          <w:pPr>
            <w:pStyle w:val="TOC1"/>
            <w:tabs>
              <w:tab w:val="right" w:leader="dot" w:pos="9016"/>
            </w:tabs>
            <w:rPr>
              <w:rFonts w:asciiTheme="minorHAnsi" w:eastAsiaTheme="minorEastAsia" w:hAnsiTheme="minorHAnsi" w:cstheme="minorBidi"/>
              <w:noProof/>
              <w:szCs w:val="22"/>
              <w:lang w:val="en-US" w:eastAsia="en-US" w:bidi="gu-IN"/>
            </w:rPr>
          </w:pPr>
          <w:hyperlink w:anchor="_Toc238651580" w:history="1">
            <w:r w:rsidR="007E3666" w:rsidRPr="00FD240C">
              <w:rPr>
                <w:rStyle w:val="Hyperlink"/>
                <w:noProof/>
              </w:rPr>
              <w:t>Chapter 3: Methodology</w:t>
            </w:r>
            <w:r w:rsidR="007E3666">
              <w:rPr>
                <w:noProof/>
                <w:webHidden/>
              </w:rPr>
              <w:tab/>
            </w:r>
            <w:r w:rsidR="007E3666">
              <w:rPr>
                <w:noProof/>
                <w:webHidden/>
              </w:rPr>
              <w:fldChar w:fldCharType="begin"/>
            </w:r>
            <w:r w:rsidR="007E3666">
              <w:rPr>
                <w:noProof/>
                <w:webHidden/>
              </w:rPr>
              <w:instrText xml:space="preserve"> PAGEREF _Toc238651580 \h </w:instrText>
            </w:r>
            <w:r w:rsidR="007E3666">
              <w:rPr>
                <w:noProof/>
                <w:webHidden/>
              </w:rPr>
            </w:r>
            <w:r w:rsidR="007E3666">
              <w:rPr>
                <w:noProof/>
                <w:webHidden/>
              </w:rPr>
              <w:fldChar w:fldCharType="separate"/>
            </w:r>
            <w:r w:rsidR="007E3666">
              <w:rPr>
                <w:noProof/>
                <w:webHidden/>
              </w:rPr>
              <w:t>31</w:t>
            </w:r>
            <w:r w:rsidR="007E3666">
              <w:rPr>
                <w:noProof/>
                <w:webHidden/>
              </w:rPr>
              <w:fldChar w:fldCharType="end"/>
            </w:r>
          </w:hyperlink>
        </w:p>
        <w:p w14:paraId="066E7604" w14:textId="7B2DED95"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81" w:history="1">
            <w:r w:rsidR="007E3666" w:rsidRPr="00FD240C">
              <w:rPr>
                <w:rStyle w:val="Hyperlink"/>
                <w:noProof/>
              </w:rPr>
              <w:t>3.1 Introduction</w:t>
            </w:r>
            <w:r w:rsidR="007E3666">
              <w:rPr>
                <w:noProof/>
                <w:webHidden/>
              </w:rPr>
              <w:tab/>
            </w:r>
            <w:r w:rsidR="007E3666">
              <w:rPr>
                <w:noProof/>
                <w:webHidden/>
              </w:rPr>
              <w:fldChar w:fldCharType="begin"/>
            </w:r>
            <w:r w:rsidR="007E3666">
              <w:rPr>
                <w:noProof/>
                <w:webHidden/>
              </w:rPr>
              <w:instrText xml:space="preserve"> PAGEREF _Toc238651581 \h </w:instrText>
            </w:r>
            <w:r w:rsidR="007E3666">
              <w:rPr>
                <w:noProof/>
                <w:webHidden/>
              </w:rPr>
            </w:r>
            <w:r w:rsidR="007E3666">
              <w:rPr>
                <w:noProof/>
                <w:webHidden/>
              </w:rPr>
              <w:fldChar w:fldCharType="separate"/>
            </w:r>
            <w:r w:rsidR="007E3666">
              <w:rPr>
                <w:noProof/>
                <w:webHidden/>
              </w:rPr>
              <w:t>31</w:t>
            </w:r>
            <w:r w:rsidR="007E3666">
              <w:rPr>
                <w:noProof/>
                <w:webHidden/>
              </w:rPr>
              <w:fldChar w:fldCharType="end"/>
            </w:r>
          </w:hyperlink>
        </w:p>
        <w:p w14:paraId="56B21965" w14:textId="4C2AFEDF"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82" w:history="1">
            <w:r w:rsidR="007E3666" w:rsidRPr="00FD240C">
              <w:rPr>
                <w:rStyle w:val="Hyperlink"/>
                <w:noProof/>
              </w:rPr>
              <w:t>3.2 Research aim and objectives</w:t>
            </w:r>
            <w:r w:rsidR="007E3666">
              <w:rPr>
                <w:noProof/>
                <w:webHidden/>
              </w:rPr>
              <w:tab/>
            </w:r>
            <w:r w:rsidR="007E3666">
              <w:rPr>
                <w:noProof/>
                <w:webHidden/>
              </w:rPr>
              <w:fldChar w:fldCharType="begin"/>
            </w:r>
            <w:r w:rsidR="007E3666">
              <w:rPr>
                <w:noProof/>
                <w:webHidden/>
              </w:rPr>
              <w:instrText xml:space="preserve"> PAGEREF _Toc238651582 \h </w:instrText>
            </w:r>
            <w:r w:rsidR="007E3666">
              <w:rPr>
                <w:noProof/>
                <w:webHidden/>
              </w:rPr>
            </w:r>
            <w:r w:rsidR="007E3666">
              <w:rPr>
                <w:noProof/>
                <w:webHidden/>
              </w:rPr>
              <w:fldChar w:fldCharType="separate"/>
            </w:r>
            <w:r w:rsidR="007E3666">
              <w:rPr>
                <w:noProof/>
                <w:webHidden/>
              </w:rPr>
              <w:t>31</w:t>
            </w:r>
            <w:r w:rsidR="007E3666">
              <w:rPr>
                <w:noProof/>
                <w:webHidden/>
              </w:rPr>
              <w:fldChar w:fldCharType="end"/>
            </w:r>
          </w:hyperlink>
        </w:p>
        <w:p w14:paraId="09851C66" w14:textId="73DF13E4"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83" w:history="1">
            <w:r w:rsidR="007E3666" w:rsidRPr="00FD240C">
              <w:rPr>
                <w:rStyle w:val="Hyperlink"/>
                <w:noProof/>
              </w:rPr>
              <w:t>3.3 Research rationale</w:t>
            </w:r>
            <w:r w:rsidR="007E3666">
              <w:rPr>
                <w:noProof/>
                <w:webHidden/>
              </w:rPr>
              <w:tab/>
            </w:r>
            <w:r w:rsidR="007E3666">
              <w:rPr>
                <w:noProof/>
                <w:webHidden/>
              </w:rPr>
              <w:fldChar w:fldCharType="begin"/>
            </w:r>
            <w:r w:rsidR="007E3666">
              <w:rPr>
                <w:noProof/>
                <w:webHidden/>
              </w:rPr>
              <w:instrText xml:space="preserve"> PAGEREF _Toc238651583 \h </w:instrText>
            </w:r>
            <w:r w:rsidR="007E3666">
              <w:rPr>
                <w:noProof/>
                <w:webHidden/>
              </w:rPr>
            </w:r>
            <w:r w:rsidR="007E3666">
              <w:rPr>
                <w:noProof/>
                <w:webHidden/>
              </w:rPr>
              <w:fldChar w:fldCharType="separate"/>
            </w:r>
            <w:r w:rsidR="007E3666">
              <w:rPr>
                <w:noProof/>
                <w:webHidden/>
              </w:rPr>
              <w:t>31</w:t>
            </w:r>
            <w:r w:rsidR="007E3666">
              <w:rPr>
                <w:noProof/>
                <w:webHidden/>
              </w:rPr>
              <w:fldChar w:fldCharType="end"/>
            </w:r>
          </w:hyperlink>
        </w:p>
        <w:p w14:paraId="529F2D53" w14:textId="3413F125"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84" w:history="1">
            <w:r w:rsidR="007E3666" w:rsidRPr="00FD240C">
              <w:rPr>
                <w:rStyle w:val="Hyperlink"/>
                <w:noProof/>
              </w:rPr>
              <w:t>3.4 Research design</w:t>
            </w:r>
            <w:r w:rsidR="007E3666">
              <w:rPr>
                <w:noProof/>
                <w:webHidden/>
              </w:rPr>
              <w:tab/>
            </w:r>
            <w:r w:rsidR="007E3666">
              <w:rPr>
                <w:noProof/>
                <w:webHidden/>
              </w:rPr>
              <w:fldChar w:fldCharType="begin"/>
            </w:r>
            <w:r w:rsidR="007E3666">
              <w:rPr>
                <w:noProof/>
                <w:webHidden/>
              </w:rPr>
              <w:instrText xml:space="preserve"> PAGEREF _Toc238651584 \h </w:instrText>
            </w:r>
            <w:r w:rsidR="007E3666">
              <w:rPr>
                <w:noProof/>
                <w:webHidden/>
              </w:rPr>
            </w:r>
            <w:r w:rsidR="007E3666">
              <w:rPr>
                <w:noProof/>
                <w:webHidden/>
              </w:rPr>
              <w:fldChar w:fldCharType="separate"/>
            </w:r>
            <w:r w:rsidR="007E3666">
              <w:rPr>
                <w:noProof/>
                <w:webHidden/>
              </w:rPr>
              <w:t>32</w:t>
            </w:r>
            <w:r w:rsidR="007E3666">
              <w:rPr>
                <w:noProof/>
                <w:webHidden/>
              </w:rPr>
              <w:fldChar w:fldCharType="end"/>
            </w:r>
          </w:hyperlink>
        </w:p>
        <w:p w14:paraId="3F9AB2CD" w14:textId="18B2F2FC"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85" w:history="1">
            <w:r w:rsidR="007E3666" w:rsidRPr="00FD240C">
              <w:rPr>
                <w:rStyle w:val="Hyperlink"/>
                <w:noProof/>
              </w:rPr>
              <w:t>3.5 Research Paradigm/philosophy</w:t>
            </w:r>
            <w:r w:rsidR="007E3666">
              <w:rPr>
                <w:noProof/>
                <w:webHidden/>
              </w:rPr>
              <w:tab/>
            </w:r>
            <w:r w:rsidR="007E3666">
              <w:rPr>
                <w:noProof/>
                <w:webHidden/>
              </w:rPr>
              <w:fldChar w:fldCharType="begin"/>
            </w:r>
            <w:r w:rsidR="007E3666">
              <w:rPr>
                <w:noProof/>
                <w:webHidden/>
              </w:rPr>
              <w:instrText xml:space="preserve"> PAGEREF _Toc238651585 \h </w:instrText>
            </w:r>
            <w:r w:rsidR="007E3666">
              <w:rPr>
                <w:noProof/>
                <w:webHidden/>
              </w:rPr>
            </w:r>
            <w:r w:rsidR="007E3666">
              <w:rPr>
                <w:noProof/>
                <w:webHidden/>
              </w:rPr>
              <w:fldChar w:fldCharType="separate"/>
            </w:r>
            <w:r w:rsidR="007E3666">
              <w:rPr>
                <w:noProof/>
                <w:webHidden/>
              </w:rPr>
              <w:t>33</w:t>
            </w:r>
            <w:r w:rsidR="007E3666">
              <w:rPr>
                <w:noProof/>
                <w:webHidden/>
              </w:rPr>
              <w:fldChar w:fldCharType="end"/>
            </w:r>
          </w:hyperlink>
        </w:p>
        <w:p w14:paraId="2CCA40A9" w14:textId="535CE2A1"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86" w:history="1">
            <w:r w:rsidR="007E3666" w:rsidRPr="00FD240C">
              <w:rPr>
                <w:rStyle w:val="Hyperlink"/>
                <w:noProof/>
              </w:rPr>
              <w:t>3.6 Data Collection</w:t>
            </w:r>
            <w:r w:rsidR="007E3666">
              <w:rPr>
                <w:noProof/>
                <w:webHidden/>
              </w:rPr>
              <w:tab/>
            </w:r>
            <w:r w:rsidR="007E3666">
              <w:rPr>
                <w:noProof/>
                <w:webHidden/>
              </w:rPr>
              <w:fldChar w:fldCharType="begin"/>
            </w:r>
            <w:r w:rsidR="007E3666">
              <w:rPr>
                <w:noProof/>
                <w:webHidden/>
              </w:rPr>
              <w:instrText xml:space="preserve"> PAGEREF _Toc238651586 \h </w:instrText>
            </w:r>
            <w:r w:rsidR="007E3666">
              <w:rPr>
                <w:noProof/>
                <w:webHidden/>
              </w:rPr>
            </w:r>
            <w:r w:rsidR="007E3666">
              <w:rPr>
                <w:noProof/>
                <w:webHidden/>
              </w:rPr>
              <w:fldChar w:fldCharType="separate"/>
            </w:r>
            <w:r w:rsidR="007E3666">
              <w:rPr>
                <w:noProof/>
                <w:webHidden/>
              </w:rPr>
              <w:t>33</w:t>
            </w:r>
            <w:r w:rsidR="007E3666">
              <w:rPr>
                <w:noProof/>
                <w:webHidden/>
              </w:rPr>
              <w:fldChar w:fldCharType="end"/>
            </w:r>
          </w:hyperlink>
        </w:p>
        <w:p w14:paraId="661F533B" w14:textId="4D3BCBB4"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87" w:history="1">
            <w:r w:rsidR="007E3666" w:rsidRPr="00FD240C">
              <w:rPr>
                <w:rStyle w:val="Hyperlink"/>
                <w:noProof/>
              </w:rPr>
              <w:t>3.7 Sampling</w:t>
            </w:r>
            <w:r w:rsidR="007E3666">
              <w:rPr>
                <w:noProof/>
                <w:webHidden/>
              </w:rPr>
              <w:tab/>
            </w:r>
            <w:r w:rsidR="007E3666">
              <w:rPr>
                <w:noProof/>
                <w:webHidden/>
              </w:rPr>
              <w:fldChar w:fldCharType="begin"/>
            </w:r>
            <w:r w:rsidR="007E3666">
              <w:rPr>
                <w:noProof/>
                <w:webHidden/>
              </w:rPr>
              <w:instrText xml:space="preserve"> PAGEREF _Toc238651587 \h </w:instrText>
            </w:r>
            <w:r w:rsidR="007E3666">
              <w:rPr>
                <w:noProof/>
                <w:webHidden/>
              </w:rPr>
            </w:r>
            <w:r w:rsidR="007E3666">
              <w:rPr>
                <w:noProof/>
                <w:webHidden/>
              </w:rPr>
              <w:fldChar w:fldCharType="separate"/>
            </w:r>
            <w:r w:rsidR="007E3666">
              <w:rPr>
                <w:noProof/>
                <w:webHidden/>
              </w:rPr>
              <w:t>35</w:t>
            </w:r>
            <w:r w:rsidR="007E3666">
              <w:rPr>
                <w:noProof/>
                <w:webHidden/>
              </w:rPr>
              <w:fldChar w:fldCharType="end"/>
            </w:r>
          </w:hyperlink>
        </w:p>
        <w:p w14:paraId="5AC8F558" w14:textId="5256B778"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88" w:history="1">
            <w:r w:rsidR="007E3666" w:rsidRPr="00FD240C">
              <w:rPr>
                <w:rStyle w:val="Hyperlink"/>
                <w:noProof/>
              </w:rPr>
              <w:t>3.8 Data and Analysis</w:t>
            </w:r>
            <w:r w:rsidR="007E3666">
              <w:rPr>
                <w:noProof/>
                <w:webHidden/>
              </w:rPr>
              <w:tab/>
            </w:r>
            <w:r w:rsidR="007E3666">
              <w:rPr>
                <w:noProof/>
                <w:webHidden/>
              </w:rPr>
              <w:fldChar w:fldCharType="begin"/>
            </w:r>
            <w:r w:rsidR="007E3666">
              <w:rPr>
                <w:noProof/>
                <w:webHidden/>
              </w:rPr>
              <w:instrText xml:space="preserve"> PAGEREF _Toc238651588 \h </w:instrText>
            </w:r>
            <w:r w:rsidR="007E3666">
              <w:rPr>
                <w:noProof/>
                <w:webHidden/>
              </w:rPr>
            </w:r>
            <w:r w:rsidR="007E3666">
              <w:rPr>
                <w:noProof/>
                <w:webHidden/>
              </w:rPr>
              <w:fldChar w:fldCharType="separate"/>
            </w:r>
            <w:r w:rsidR="007E3666">
              <w:rPr>
                <w:noProof/>
                <w:webHidden/>
              </w:rPr>
              <w:t>36</w:t>
            </w:r>
            <w:r w:rsidR="007E3666">
              <w:rPr>
                <w:noProof/>
                <w:webHidden/>
              </w:rPr>
              <w:fldChar w:fldCharType="end"/>
            </w:r>
          </w:hyperlink>
        </w:p>
        <w:p w14:paraId="6A7914EC" w14:textId="56621975"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89" w:history="1">
            <w:r w:rsidR="007E3666" w:rsidRPr="00FD240C">
              <w:rPr>
                <w:rStyle w:val="Hyperlink"/>
                <w:noProof/>
              </w:rPr>
              <w:t>3.9 Reliability and Validity</w:t>
            </w:r>
            <w:r w:rsidR="007E3666">
              <w:rPr>
                <w:noProof/>
                <w:webHidden/>
              </w:rPr>
              <w:tab/>
            </w:r>
            <w:r w:rsidR="007E3666">
              <w:rPr>
                <w:noProof/>
                <w:webHidden/>
              </w:rPr>
              <w:fldChar w:fldCharType="begin"/>
            </w:r>
            <w:r w:rsidR="007E3666">
              <w:rPr>
                <w:noProof/>
                <w:webHidden/>
              </w:rPr>
              <w:instrText xml:space="preserve"> PAGEREF _Toc238651589 \h </w:instrText>
            </w:r>
            <w:r w:rsidR="007E3666">
              <w:rPr>
                <w:noProof/>
                <w:webHidden/>
              </w:rPr>
            </w:r>
            <w:r w:rsidR="007E3666">
              <w:rPr>
                <w:noProof/>
                <w:webHidden/>
              </w:rPr>
              <w:fldChar w:fldCharType="separate"/>
            </w:r>
            <w:r w:rsidR="007E3666">
              <w:rPr>
                <w:noProof/>
                <w:webHidden/>
              </w:rPr>
              <w:t>37</w:t>
            </w:r>
            <w:r w:rsidR="007E3666">
              <w:rPr>
                <w:noProof/>
                <w:webHidden/>
              </w:rPr>
              <w:fldChar w:fldCharType="end"/>
            </w:r>
          </w:hyperlink>
        </w:p>
        <w:p w14:paraId="4224876A" w14:textId="4B62E43C"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90" w:history="1">
            <w:r w:rsidR="007E3666" w:rsidRPr="00FD240C">
              <w:rPr>
                <w:rStyle w:val="Hyperlink"/>
                <w:noProof/>
              </w:rPr>
              <w:t>3.10 Limitations of the Research</w:t>
            </w:r>
            <w:r w:rsidR="007E3666">
              <w:rPr>
                <w:noProof/>
                <w:webHidden/>
              </w:rPr>
              <w:tab/>
            </w:r>
            <w:r w:rsidR="007E3666">
              <w:rPr>
                <w:noProof/>
                <w:webHidden/>
              </w:rPr>
              <w:fldChar w:fldCharType="begin"/>
            </w:r>
            <w:r w:rsidR="007E3666">
              <w:rPr>
                <w:noProof/>
                <w:webHidden/>
              </w:rPr>
              <w:instrText xml:space="preserve"> PAGEREF _Toc238651590 \h </w:instrText>
            </w:r>
            <w:r w:rsidR="007E3666">
              <w:rPr>
                <w:noProof/>
                <w:webHidden/>
              </w:rPr>
            </w:r>
            <w:r w:rsidR="007E3666">
              <w:rPr>
                <w:noProof/>
                <w:webHidden/>
              </w:rPr>
              <w:fldChar w:fldCharType="separate"/>
            </w:r>
            <w:r w:rsidR="007E3666">
              <w:rPr>
                <w:noProof/>
                <w:webHidden/>
              </w:rPr>
              <w:t>38</w:t>
            </w:r>
            <w:r w:rsidR="007E3666">
              <w:rPr>
                <w:noProof/>
                <w:webHidden/>
              </w:rPr>
              <w:fldChar w:fldCharType="end"/>
            </w:r>
          </w:hyperlink>
        </w:p>
        <w:p w14:paraId="0E6BB3A5" w14:textId="172FA24D"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91" w:history="1">
            <w:r w:rsidR="007E3666" w:rsidRPr="00FD240C">
              <w:rPr>
                <w:rStyle w:val="Hyperlink"/>
                <w:noProof/>
              </w:rPr>
              <w:t>3.11 Research Ethics</w:t>
            </w:r>
            <w:r w:rsidR="007E3666">
              <w:rPr>
                <w:noProof/>
                <w:webHidden/>
              </w:rPr>
              <w:tab/>
            </w:r>
            <w:r w:rsidR="007E3666">
              <w:rPr>
                <w:noProof/>
                <w:webHidden/>
              </w:rPr>
              <w:fldChar w:fldCharType="begin"/>
            </w:r>
            <w:r w:rsidR="007E3666">
              <w:rPr>
                <w:noProof/>
                <w:webHidden/>
              </w:rPr>
              <w:instrText xml:space="preserve"> PAGEREF _Toc238651591 \h </w:instrText>
            </w:r>
            <w:r w:rsidR="007E3666">
              <w:rPr>
                <w:noProof/>
                <w:webHidden/>
              </w:rPr>
            </w:r>
            <w:r w:rsidR="007E3666">
              <w:rPr>
                <w:noProof/>
                <w:webHidden/>
              </w:rPr>
              <w:fldChar w:fldCharType="separate"/>
            </w:r>
            <w:r w:rsidR="007E3666">
              <w:rPr>
                <w:noProof/>
                <w:webHidden/>
              </w:rPr>
              <w:t>38</w:t>
            </w:r>
            <w:r w:rsidR="007E3666">
              <w:rPr>
                <w:noProof/>
                <w:webHidden/>
              </w:rPr>
              <w:fldChar w:fldCharType="end"/>
            </w:r>
          </w:hyperlink>
        </w:p>
        <w:p w14:paraId="54D77504" w14:textId="542C0E15"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92" w:history="1">
            <w:r w:rsidR="007E3666" w:rsidRPr="00FD240C">
              <w:rPr>
                <w:rStyle w:val="Hyperlink"/>
                <w:noProof/>
              </w:rPr>
              <w:t>3.12 Conclusion</w:t>
            </w:r>
            <w:r w:rsidR="007E3666">
              <w:rPr>
                <w:noProof/>
                <w:webHidden/>
              </w:rPr>
              <w:tab/>
            </w:r>
            <w:r w:rsidR="007E3666">
              <w:rPr>
                <w:noProof/>
                <w:webHidden/>
              </w:rPr>
              <w:fldChar w:fldCharType="begin"/>
            </w:r>
            <w:r w:rsidR="007E3666">
              <w:rPr>
                <w:noProof/>
                <w:webHidden/>
              </w:rPr>
              <w:instrText xml:space="preserve"> PAGEREF _Toc238651592 \h </w:instrText>
            </w:r>
            <w:r w:rsidR="007E3666">
              <w:rPr>
                <w:noProof/>
                <w:webHidden/>
              </w:rPr>
            </w:r>
            <w:r w:rsidR="007E3666">
              <w:rPr>
                <w:noProof/>
                <w:webHidden/>
              </w:rPr>
              <w:fldChar w:fldCharType="separate"/>
            </w:r>
            <w:r w:rsidR="007E3666">
              <w:rPr>
                <w:noProof/>
                <w:webHidden/>
              </w:rPr>
              <w:t>39</w:t>
            </w:r>
            <w:r w:rsidR="007E3666">
              <w:rPr>
                <w:noProof/>
                <w:webHidden/>
              </w:rPr>
              <w:fldChar w:fldCharType="end"/>
            </w:r>
          </w:hyperlink>
        </w:p>
        <w:p w14:paraId="68B0FD82" w14:textId="6E009BCB" w:rsidR="007E3666" w:rsidRDefault="00000000">
          <w:pPr>
            <w:pStyle w:val="TOC1"/>
            <w:tabs>
              <w:tab w:val="right" w:leader="dot" w:pos="9016"/>
            </w:tabs>
            <w:rPr>
              <w:rFonts w:asciiTheme="minorHAnsi" w:eastAsiaTheme="minorEastAsia" w:hAnsiTheme="minorHAnsi" w:cstheme="minorBidi"/>
              <w:noProof/>
              <w:szCs w:val="22"/>
              <w:lang w:val="en-US" w:eastAsia="en-US" w:bidi="gu-IN"/>
            </w:rPr>
          </w:pPr>
          <w:hyperlink w:anchor="_Toc238651593" w:history="1">
            <w:r w:rsidR="007E3666" w:rsidRPr="00FD240C">
              <w:rPr>
                <w:rStyle w:val="Hyperlink"/>
                <w:noProof/>
              </w:rPr>
              <w:t>Chapter 4: Result</w:t>
            </w:r>
            <w:r w:rsidR="007E3666">
              <w:rPr>
                <w:noProof/>
                <w:webHidden/>
              </w:rPr>
              <w:tab/>
            </w:r>
            <w:r w:rsidR="007E3666">
              <w:rPr>
                <w:noProof/>
                <w:webHidden/>
              </w:rPr>
              <w:fldChar w:fldCharType="begin"/>
            </w:r>
            <w:r w:rsidR="007E3666">
              <w:rPr>
                <w:noProof/>
                <w:webHidden/>
              </w:rPr>
              <w:instrText xml:space="preserve"> PAGEREF _Toc238651593 \h </w:instrText>
            </w:r>
            <w:r w:rsidR="007E3666">
              <w:rPr>
                <w:noProof/>
                <w:webHidden/>
              </w:rPr>
            </w:r>
            <w:r w:rsidR="007E3666">
              <w:rPr>
                <w:noProof/>
                <w:webHidden/>
              </w:rPr>
              <w:fldChar w:fldCharType="separate"/>
            </w:r>
            <w:r w:rsidR="007E3666">
              <w:rPr>
                <w:noProof/>
                <w:webHidden/>
              </w:rPr>
              <w:t>40</w:t>
            </w:r>
            <w:r w:rsidR="007E3666">
              <w:rPr>
                <w:noProof/>
                <w:webHidden/>
              </w:rPr>
              <w:fldChar w:fldCharType="end"/>
            </w:r>
          </w:hyperlink>
        </w:p>
        <w:p w14:paraId="68FA4302" w14:textId="19A1200B"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94" w:history="1">
            <w:r w:rsidR="007E3666" w:rsidRPr="00FD240C">
              <w:rPr>
                <w:rStyle w:val="Hyperlink"/>
                <w:noProof/>
              </w:rPr>
              <w:t>4.1 Introduction</w:t>
            </w:r>
            <w:r w:rsidR="007E3666">
              <w:rPr>
                <w:noProof/>
                <w:webHidden/>
              </w:rPr>
              <w:tab/>
            </w:r>
            <w:r w:rsidR="007E3666">
              <w:rPr>
                <w:noProof/>
                <w:webHidden/>
              </w:rPr>
              <w:fldChar w:fldCharType="begin"/>
            </w:r>
            <w:r w:rsidR="007E3666">
              <w:rPr>
                <w:noProof/>
                <w:webHidden/>
              </w:rPr>
              <w:instrText xml:space="preserve"> PAGEREF _Toc238651594 \h </w:instrText>
            </w:r>
            <w:r w:rsidR="007E3666">
              <w:rPr>
                <w:noProof/>
                <w:webHidden/>
              </w:rPr>
            </w:r>
            <w:r w:rsidR="007E3666">
              <w:rPr>
                <w:noProof/>
                <w:webHidden/>
              </w:rPr>
              <w:fldChar w:fldCharType="separate"/>
            </w:r>
            <w:r w:rsidR="007E3666">
              <w:rPr>
                <w:noProof/>
                <w:webHidden/>
              </w:rPr>
              <w:t>40</w:t>
            </w:r>
            <w:r w:rsidR="007E3666">
              <w:rPr>
                <w:noProof/>
                <w:webHidden/>
              </w:rPr>
              <w:fldChar w:fldCharType="end"/>
            </w:r>
          </w:hyperlink>
        </w:p>
        <w:p w14:paraId="63E99B4F" w14:textId="1B975839"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95" w:history="1">
            <w:r w:rsidR="007E3666" w:rsidRPr="00FD240C">
              <w:rPr>
                <w:rStyle w:val="Hyperlink"/>
                <w:noProof/>
              </w:rPr>
              <w:t>4.2 Theme generation</w:t>
            </w:r>
            <w:r w:rsidR="007E3666">
              <w:rPr>
                <w:noProof/>
                <w:webHidden/>
              </w:rPr>
              <w:tab/>
            </w:r>
            <w:r w:rsidR="007E3666">
              <w:rPr>
                <w:noProof/>
                <w:webHidden/>
              </w:rPr>
              <w:fldChar w:fldCharType="begin"/>
            </w:r>
            <w:r w:rsidR="007E3666">
              <w:rPr>
                <w:noProof/>
                <w:webHidden/>
              </w:rPr>
              <w:instrText xml:space="preserve"> PAGEREF _Toc238651595 \h </w:instrText>
            </w:r>
            <w:r w:rsidR="007E3666">
              <w:rPr>
                <w:noProof/>
                <w:webHidden/>
              </w:rPr>
            </w:r>
            <w:r w:rsidR="007E3666">
              <w:rPr>
                <w:noProof/>
                <w:webHidden/>
              </w:rPr>
              <w:fldChar w:fldCharType="separate"/>
            </w:r>
            <w:r w:rsidR="007E3666">
              <w:rPr>
                <w:noProof/>
                <w:webHidden/>
              </w:rPr>
              <w:t>40</w:t>
            </w:r>
            <w:r w:rsidR="007E3666">
              <w:rPr>
                <w:noProof/>
                <w:webHidden/>
              </w:rPr>
              <w:fldChar w:fldCharType="end"/>
            </w:r>
          </w:hyperlink>
        </w:p>
        <w:p w14:paraId="13F82202" w14:textId="096095B6"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596" w:history="1">
            <w:r w:rsidR="007E3666" w:rsidRPr="00FD240C">
              <w:rPr>
                <w:rStyle w:val="Hyperlink"/>
                <w:noProof/>
              </w:rPr>
              <w:t>4.3 Thematic analysis</w:t>
            </w:r>
            <w:r w:rsidR="007E3666">
              <w:rPr>
                <w:noProof/>
                <w:webHidden/>
              </w:rPr>
              <w:tab/>
            </w:r>
            <w:r w:rsidR="007E3666">
              <w:rPr>
                <w:noProof/>
                <w:webHidden/>
              </w:rPr>
              <w:fldChar w:fldCharType="begin"/>
            </w:r>
            <w:r w:rsidR="007E3666">
              <w:rPr>
                <w:noProof/>
                <w:webHidden/>
              </w:rPr>
              <w:instrText xml:space="preserve"> PAGEREF _Toc238651596 \h </w:instrText>
            </w:r>
            <w:r w:rsidR="007E3666">
              <w:rPr>
                <w:noProof/>
                <w:webHidden/>
              </w:rPr>
            </w:r>
            <w:r w:rsidR="007E3666">
              <w:rPr>
                <w:noProof/>
                <w:webHidden/>
              </w:rPr>
              <w:fldChar w:fldCharType="separate"/>
            </w:r>
            <w:r w:rsidR="007E3666">
              <w:rPr>
                <w:noProof/>
                <w:webHidden/>
              </w:rPr>
              <w:t>42</w:t>
            </w:r>
            <w:r w:rsidR="007E3666">
              <w:rPr>
                <w:noProof/>
                <w:webHidden/>
              </w:rPr>
              <w:fldChar w:fldCharType="end"/>
            </w:r>
          </w:hyperlink>
        </w:p>
        <w:p w14:paraId="313D6751" w14:textId="7F6B8704" w:rsidR="007E3666" w:rsidRDefault="00000000">
          <w:pPr>
            <w:pStyle w:val="TOC3"/>
            <w:tabs>
              <w:tab w:val="right" w:leader="dot" w:pos="9016"/>
            </w:tabs>
            <w:rPr>
              <w:rFonts w:asciiTheme="minorHAnsi" w:eastAsiaTheme="minorEastAsia" w:hAnsiTheme="minorHAnsi" w:cstheme="minorBidi"/>
              <w:noProof/>
              <w:szCs w:val="22"/>
              <w:lang w:val="en-US" w:eastAsia="en-US" w:bidi="gu-IN"/>
            </w:rPr>
          </w:pPr>
          <w:hyperlink w:anchor="_Toc238651597" w:history="1">
            <w:r w:rsidR="007E3666" w:rsidRPr="00FD240C">
              <w:rPr>
                <w:rStyle w:val="Hyperlink"/>
                <w:noProof/>
              </w:rPr>
              <w:t>4.3.1 Localisation strategy and the significance of Netflix in India.</w:t>
            </w:r>
            <w:r w:rsidR="007E3666">
              <w:rPr>
                <w:noProof/>
                <w:webHidden/>
              </w:rPr>
              <w:tab/>
            </w:r>
            <w:r w:rsidR="007E3666">
              <w:rPr>
                <w:noProof/>
                <w:webHidden/>
              </w:rPr>
              <w:fldChar w:fldCharType="begin"/>
            </w:r>
            <w:r w:rsidR="007E3666">
              <w:rPr>
                <w:noProof/>
                <w:webHidden/>
              </w:rPr>
              <w:instrText xml:space="preserve"> PAGEREF _Toc238651597 \h </w:instrText>
            </w:r>
            <w:r w:rsidR="007E3666">
              <w:rPr>
                <w:noProof/>
                <w:webHidden/>
              </w:rPr>
            </w:r>
            <w:r w:rsidR="007E3666">
              <w:rPr>
                <w:noProof/>
                <w:webHidden/>
              </w:rPr>
              <w:fldChar w:fldCharType="separate"/>
            </w:r>
            <w:r w:rsidR="007E3666">
              <w:rPr>
                <w:noProof/>
                <w:webHidden/>
              </w:rPr>
              <w:t>42</w:t>
            </w:r>
            <w:r w:rsidR="007E3666">
              <w:rPr>
                <w:noProof/>
                <w:webHidden/>
              </w:rPr>
              <w:fldChar w:fldCharType="end"/>
            </w:r>
          </w:hyperlink>
        </w:p>
        <w:p w14:paraId="1BB157EF" w14:textId="27078617" w:rsidR="007E3666" w:rsidRDefault="00000000">
          <w:pPr>
            <w:pStyle w:val="TOC3"/>
            <w:tabs>
              <w:tab w:val="right" w:leader="dot" w:pos="9016"/>
            </w:tabs>
            <w:rPr>
              <w:rFonts w:asciiTheme="minorHAnsi" w:eastAsiaTheme="minorEastAsia" w:hAnsiTheme="minorHAnsi" w:cstheme="minorBidi"/>
              <w:noProof/>
              <w:szCs w:val="22"/>
              <w:lang w:val="en-US" w:eastAsia="en-US" w:bidi="gu-IN"/>
            </w:rPr>
          </w:pPr>
          <w:hyperlink w:anchor="_Toc238651598" w:history="1">
            <w:r w:rsidR="007E3666" w:rsidRPr="00FD240C">
              <w:rPr>
                <w:rStyle w:val="Hyperlink"/>
                <w:noProof/>
              </w:rPr>
              <w:t>4.3.2 Impact of the localisation strategy of Netflix on subscriber acquisition and retention rate.</w:t>
            </w:r>
            <w:r w:rsidR="007E3666">
              <w:rPr>
                <w:noProof/>
                <w:webHidden/>
              </w:rPr>
              <w:tab/>
            </w:r>
            <w:r w:rsidR="007E3666">
              <w:rPr>
                <w:noProof/>
                <w:webHidden/>
              </w:rPr>
              <w:fldChar w:fldCharType="begin"/>
            </w:r>
            <w:r w:rsidR="007E3666">
              <w:rPr>
                <w:noProof/>
                <w:webHidden/>
              </w:rPr>
              <w:instrText xml:space="preserve"> PAGEREF _Toc238651598 \h </w:instrText>
            </w:r>
            <w:r w:rsidR="007E3666">
              <w:rPr>
                <w:noProof/>
                <w:webHidden/>
              </w:rPr>
            </w:r>
            <w:r w:rsidR="007E3666">
              <w:rPr>
                <w:noProof/>
                <w:webHidden/>
              </w:rPr>
              <w:fldChar w:fldCharType="separate"/>
            </w:r>
            <w:r w:rsidR="007E3666">
              <w:rPr>
                <w:noProof/>
                <w:webHidden/>
              </w:rPr>
              <w:t>43</w:t>
            </w:r>
            <w:r w:rsidR="007E3666">
              <w:rPr>
                <w:noProof/>
                <w:webHidden/>
              </w:rPr>
              <w:fldChar w:fldCharType="end"/>
            </w:r>
          </w:hyperlink>
        </w:p>
        <w:p w14:paraId="7D872691" w14:textId="00BAD2AF" w:rsidR="007E3666" w:rsidRDefault="00000000">
          <w:pPr>
            <w:pStyle w:val="TOC3"/>
            <w:tabs>
              <w:tab w:val="right" w:leader="dot" w:pos="9016"/>
            </w:tabs>
            <w:rPr>
              <w:rFonts w:asciiTheme="minorHAnsi" w:eastAsiaTheme="minorEastAsia" w:hAnsiTheme="minorHAnsi" w:cstheme="minorBidi"/>
              <w:noProof/>
              <w:szCs w:val="22"/>
              <w:lang w:val="en-US" w:eastAsia="en-US" w:bidi="gu-IN"/>
            </w:rPr>
          </w:pPr>
          <w:hyperlink w:anchor="_Toc238651599" w:history="1">
            <w:r w:rsidR="007E3666" w:rsidRPr="00FD240C">
              <w:rPr>
                <w:rStyle w:val="Hyperlink"/>
                <w:noProof/>
              </w:rPr>
              <w:t>4.3.3 Comparison of Indian subscribers' perception between Netflix's localised offering and Amazon Prime</w:t>
            </w:r>
            <w:r w:rsidR="007E3666">
              <w:rPr>
                <w:noProof/>
                <w:webHidden/>
              </w:rPr>
              <w:tab/>
            </w:r>
            <w:r w:rsidR="007E3666">
              <w:rPr>
                <w:noProof/>
                <w:webHidden/>
              </w:rPr>
              <w:fldChar w:fldCharType="begin"/>
            </w:r>
            <w:r w:rsidR="007E3666">
              <w:rPr>
                <w:noProof/>
                <w:webHidden/>
              </w:rPr>
              <w:instrText xml:space="preserve"> PAGEREF _Toc238651599 \h </w:instrText>
            </w:r>
            <w:r w:rsidR="007E3666">
              <w:rPr>
                <w:noProof/>
                <w:webHidden/>
              </w:rPr>
            </w:r>
            <w:r w:rsidR="007E3666">
              <w:rPr>
                <w:noProof/>
                <w:webHidden/>
              </w:rPr>
              <w:fldChar w:fldCharType="separate"/>
            </w:r>
            <w:r w:rsidR="007E3666">
              <w:rPr>
                <w:noProof/>
                <w:webHidden/>
              </w:rPr>
              <w:t>44</w:t>
            </w:r>
            <w:r w:rsidR="007E3666">
              <w:rPr>
                <w:noProof/>
                <w:webHidden/>
              </w:rPr>
              <w:fldChar w:fldCharType="end"/>
            </w:r>
          </w:hyperlink>
        </w:p>
        <w:p w14:paraId="44DF721A" w14:textId="08619219"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600" w:history="1">
            <w:r w:rsidR="007E3666" w:rsidRPr="00FD240C">
              <w:rPr>
                <w:rStyle w:val="Hyperlink"/>
                <w:noProof/>
              </w:rPr>
              <w:t>4.4 Discussion</w:t>
            </w:r>
            <w:r w:rsidR="007E3666">
              <w:rPr>
                <w:noProof/>
                <w:webHidden/>
              </w:rPr>
              <w:tab/>
            </w:r>
            <w:r w:rsidR="007E3666">
              <w:rPr>
                <w:noProof/>
                <w:webHidden/>
              </w:rPr>
              <w:fldChar w:fldCharType="begin"/>
            </w:r>
            <w:r w:rsidR="007E3666">
              <w:rPr>
                <w:noProof/>
                <w:webHidden/>
              </w:rPr>
              <w:instrText xml:space="preserve"> PAGEREF _Toc238651600 \h </w:instrText>
            </w:r>
            <w:r w:rsidR="007E3666">
              <w:rPr>
                <w:noProof/>
                <w:webHidden/>
              </w:rPr>
            </w:r>
            <w:r w:rsidR="007E3666">
              <w:rPr>
                <w:noProof/>
                <w:webHidden/>
              </w:rPr>
              <w:fldChar w:fldCharType="separate"/>
            </w:r>
            <w:r w:rsidR="007E3666">
              <w:rPr>
                <w:noProof/>
                <w:webHidden/>
              </w:rPr>
              <w:t>46</w:t>
            </w:r>
            <w:r w:rsidR="007E3666">
              <w:rPr>
                <w:noProof/>
                <w:webHidden/>
              </w:rPr>
              <w:fldChar w:fldCharType="end"/>
            </w:r>
          </w:hyperlink>
        </w:p>
        <w:p w14:paraId="4B2918CD" w14:textId="18BC9145" w:rsidR="007E3666" w:rsidRDefault="00000000">
          <w:pPr>
            <w:pStyle w:val="TOC3"/>
            <w:tabs>
              <w:tab w:val="right" w:leader="dot" w:pos="9016"/>
            </w:tabs>
            <w:rPr>
              <w:rFonts w:asciiTheme="minorHAnsi" w:eastAsiaTheme="minorEastAsia" w:hAnsiTheme="minorHAnsi" w:cstheme="minorBidi"/>
              <w:noProof/>
              <w:szCs w:val="22"/>
              <w:lang w:val="en-US" w:eastAsia="en-US" w:bidi="gu-IN"/>
            </w:rPr>
          </w:pPr>
          <w:hyperlink w:anchor="_Toc238651601" w:history="1">
            <w:r w:rsidR="007E3666" w:rsidRPr="00FD240C">
              <w:rPr>
                <w:rStyle w:val="Hyperlink"/>
                <w:noProof/>
              </w:rPr>
              <w:t>4.4.1 Theme-based discussion</w:t>
            </w:r>
            <w:r w:rsidR="007E3666">
              <w:rPr>
                <w:noProof/>
                <w:webHidden/>
              </w:rPr>
              <w:tab/>
            </w:r>
            <w:r w:rsidR="007E3666">
              <w:rPr>
                <w:noProof/>
                <w:webHidden/>
              </w:rPr>
              <w:fldChar w:fldCharType="begin"/>
            </w:r>
            <w:r w:rsidR="007E3666">
              <w:rPr>
                <w:noProof/>
                <w:webHidden/>
              </w:rPr>
              <w:instrText xml:space="preserve"> PAGEREF _Toc238651601 \h </w:instrText>
            </w:r>
            <w:r w:rsidR="007E3666">
              <w:rPr>
                <w:noProof/>
                <w:webHidden/>
              </w:rPr>
            </w:r>
            <w:r w:rsidR="007E3666">
              <w:rPr>
                <w:noProof/>
                <w:webHidden/>
              </w:rPr>
              <w:fldChar w:fldCharType="separate"/>
            </w:r>
            <w:r w:rsidR="007E3666">
              <w:rPr>
                <w:noProof/>
                <w:webHidden/>
              </w:rPr>
              <w:t>46</w:t>
            </w:r>
            <w:r w:rsidR="007E3666">
              <w:rPr>
                <w:noProof/>
                <w:webHidden/>
              </w:rPr>
              <w:fldChar w:fldCharType="end"/>
            </w:r>
          </w:hyperlink>
        </w:p>
        <w:p w14:paraId="02A943A6" w14:textId="0E826E69" w:rsidR="007E3666" w:rsidRDefault="00000000">
          <w:pPr>
            <w:pStyle w:val="TOC3"/>
            <w:tabs>
              <w:tab w:val="right" w:leader="dot" w:pos="9016"/>
            </w:tabs>
            <w:rPr>
              <w:rFonts w:asciiTheme="minorHAnsi" w:eastAsiaTheme="minorEastAsia" w:hAnsiTheme="minorHAnsi" w:cstheme="minorBidi"/>
              <w:noProof/>
              <w:szCs w:val="22"/>
              <w:lang w:val="en-US" w:eastAsia="en-US" w:bidi="gu-IN"/>
            </w:rPr>
          </w:pPr>
          <w:hyperlink w:anchor="_Toc238651602" w:history="1">
            <w:r w:rsidR="007E3666" w:rsidRPr="00FD240C">
              <w:rPr>
                <w:rStyle w:val="Hyperlink"/>
                <w:noProof/>
              </w:rPr>
              <w:t>4.4.2 Linking with theory and models</w:t>
            </w:r>
            <w:r w:rsidR="007E3666">
              <w:rPr>
                <w:noProof/>
                <w:webHidden/>
              </w:rPr>
              <w:tab/>
            </w:r>
            <w:r w:rsidR="007E3666">
              <w:rPr>
                <w:noProof/>
                <w:webHidden/>
              </w:rPr>
              <w:fldChar w:fldCharType="begin"/>
            </w:r>
            <w:r w:rsidR="007E3666">
              <w:rPr>
                <w:noProof/>
                <w:webHidden/>
              </w:rPr>
              <w:instrText xml:space="preserve"> PAGEREF _Toc238651602 \h </w:instrText>
            </w:r>
            <w:r w:rsidR="007E3666">
              <w:rPr>
                <w:noProof/>
                <w:webHidden/>
              </w:rPr>
            </w:r>
            <w:r w:rsidR="007E3666">
              <w:rPr>
                <w:noProof/>
                <w:webHidden/>
              </w:rPr>
              <w:fldChar w:fldCharType="separate"/>
            </w:r>
            <w:r w:rsidR="007E3666">
              <w:rPr>
                <w:noProof/>
                <w:webHidden/>
              </w:rPr>
              <w:t>48</w:t>
            </w:r>
            <w:r w:rsidR="007E3666">
              <w:rPr>
                <w:noProof/>
                <w:webHidden/>
              </w:rPr>
              <w:fldChar w:fldCharType="end"/>
            </w:r>
          </w:hyperlink>
        </w:p>
        <w:p w14:paraId="3294DC3F" w14:textId="597D8793" w:rsidR="007E3666" w:rsidRDefault="00000000">
          <w:pPr>
            <w:pStyle w:val="TOC3"/>
            <w:tabs>
              <w:tab w:val="right" w:leader="dot" w:pos="9016"/>
            </w:tabs>
            <w:rPr>
              <w:rFonts w:asciiTheme="minorHAnsi" w:eastAsiaTheme="minorEastAsia" w:hAnsiTheme="minorHAnsi" w:cstheme="minorBidi"/>
              <w:noProof/>
              <w:szCs w:val="22"/>
              <w:lang w:val="en-US" w:eastAsia="en-US" w:bidi="gu-IN"/>
            </w:rPr>
          </w:pPr>
          <w:hyperlink w:anchor="_Toc238651603" w:history="1">
            <w:r w:rsidR="007E3666" w:rsidRPr="00FD240C">
              <w:rPr>
                <w:rStyle w:val="Hyperlink"/>
                <w:noProof/>
              </w:rPr>
              <w:t>4.4.3 Connecting to literature</w:t>
            </w:r>
            <w:r w:rsidR="007E3666">
              <w:rPr>
                <w:noProof/>
                <w:webHidden/>
              </w:rPr>
              <w:tab/>
            </w:r>
            <w:r w:rsidR="007E3666">
              <w:rPr>
                <w:noProof/>
                <w:webHidden/>
              </w:rPr>
              <w:fldChar w:fldCharType="begin"/>
            </w:r>
            <w:r w:rsidR="007E3666">
              <w:rPr>
                <w:noProof/>
                <w:webHidden/>
              </w:rPr>
              <w:instrText xml:space="preserve"> PAGEREF _Toc238651603 \h </w:instrText>
            </w:r>
            <w:r w:rsidR="007E3666">
              <w:rPr>
                <w:noProof/>
                <w:webHidden/>
              </w:rPr>
            </w:r>
            <w:r w:rsidR="007E3666">
              <w:rPr>
                <w:noProof/>
                <w:webHidden/>
              </w:rPr>
              <w:fldChar w:fldCharType="separate"/>
            </w:r>
            <w:r w:rsidR="007E3666">
              <w:rPr>
                <w:noProof/>
                <w:webHidden/>
              </w:rPr>
              <w:t>49</w:t>
            </w:r>
            <w:r w:rsidR="007E3666">
              <w:rPr>
                <w:noProof/>
                <w:webHidden/>
              </w:rPr>
              <w:fldChar w:fldCharType="end"/>
            </w:r>
          </w:hyperlink>
        </w:p>
        <w:p w14:paraId="13D2256C" w14:textId="04C17453"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604" w:history="1">
            <w:r w:rsidR="007E3666" w:rsidRPr="00FD240C">
              <w:rPr>
                <w:rStyle w:val="Hyperlink"/>
                <w:noProof/>
              </w:rPr>
              <w:t>4.5 Summary</w:t>
            </w:r>
            <w:r w:rsidR="007E3666">
              <w:rPr>
                <w:noProof/>
                <w:webHidden/>
              </w:rPr>
              <w:tab/>
            </w:r>
            <w:r w:rsidR="007E3666">
              <w:rPr>
                <w:noProof/>
                <w:webHidden/>
              </w:rPr>
              <w:fldChar w:fldCharType="begin"/>
            </w:r>
            <w:r w:rsidR="007E3666">
              <w:rPr>
                <w:noProof/>
                <w:webHidden/>
              </w:rPr>
              <w:instrText xml:space="preserve"> PAGEREF _Toc238651604 \h </w:instrText>
            </w:r>
            <w:r w:rsidR="007E3666">
              <w:rPr>
                <w:noProof/>
                <w:webHidden/>
              </w:rPr>
            </w:r>
            <w:r w:rsidR="007E3666">
              <w:rPr>
                <w:noProof/>
                <w:webHidden/>
              </w:rPr>
              <w:fldChar w:fldCharType="separate"/>
            </w:r>
            <w:r w:rsidR="007E3666">
              <w:rPr>
                <w:noProof/>
                <w:webHidden/>
              </w:rPr>
              <w:t>50</w:t>
            </w:r>
            <w:r w:rsidR="007E3666">
              <w:rPr>
                <w:noProof/>
                <w:webHidden/>
              </w:rPr>
              <w:fldChar w:fldCharType="end"/>
            </w:r>
          </w:hyperlink>
        </w:p>
        <w:p w14:paraId="7FF2641E" w14:textId="4D8F6704" w:rsidR="007E3666" w:rsidRDefault="00000000">
          <w:pPr>
            <w:pStyle w:val="TOC1"/>
            <w:tabs>
              <w:tab w:val="right" w:leader="dot" w:pos="9016"/>
            </w:tabs>
            <w:rPr>
              <w:rFonts w:asciiTheme="minorHAnsi" w:eastAsiaTheme="minorEastAsia" w:hAnsiTheme="minorHAnsi" w:cstheme="minorBidi"/>
              <w:noProof/>
              <w:szCs w:val="22"/>
              <w:lang w:val="en-US" w:eastAsia="en-US" w:bidi="gu-IN"/>
            </w:rPr>
          </w:pPr>
          <w:hyperlink w:anchor="_Toc238651605" w:history="1">
            <w:r w:rsidR="007E3666" w:rsidRPr="00FD240C">
              <w:rPr>
                <w:rStyle w:val="Hyperlink"/>
                <w:noProof/>
              </w:rPr>
              <w:t>Chapter 5: Conclusion and Recommendations</w:t>
            </w:r>
            <w:r w:rsidR="007E3666">
              <w:rPr>
                <w:noProof/>
                <w:webHidden/>
              </w:rPr>
              <w:tab/>
            </w:r>
            <w:r w:rsidR="007E3666">
              <w:rPr>
                <w:noProof/>
                <w:webHidden/>
              </w:rPr>
              <w:fldChar w:fldCharType="begin"/>
            </w:r>
            <w:r w:rsidR="007E3666">
              <w:rPr>
                <w:noProof/>
                <w:webHidden/>
              </w:rPr>
              <w:instrText xml:space="preserve"> PAGEREF _Toc238651605 \h </w:instrText>
            </w:r>
            <w:r w:rsidR="007E3666">
              <w:rPr>
                <w:noProof/>
                <w:webHidden/>
              </w:rPr>
            </w:r>
            <w:r w:rsidR="007E3666">
              <w:rPr>
                <w:noProof/>
                <w:webHidden/>
              </w:rPr>
              <w:fldChar w:fldCharType="separate"/>
            </w:r>
            <w:r w:rsidR="007E3666">
              <w:rPr>
                <w:noProof/>
                <w:webHidden/>
              </w:rPr>
              <w:t>51</w:t>
            </w:r>
            <w:r w:rsidR="007E3666">
              <w:rPr>
                <w:noProof/>
                <w:webHidden/>
              </w:rPr>
              <w:fldChar w:fldCharType="end"/>
            </w:r>
          </w:hyperlink>
        </w:p>
        <w:p w14:paraId="10F7C278" w14:textId="62590EDC"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606" w:history="1">
            <w:r w:rsidR="007E3666" w:rsidRPr="00FD240C">
              <w:rPr>
                <w:rStyle w:val="Hyperlink"/>
                <w:noProof/>
              </w:rPr>
              <w:t>5.1 Conclusion</w:t>
            </w:r>
            <w:r w:rsidR="007E3666">
              <w:rPr>
                <w:noProof/>
                <w:webHidden/>
              </w:rPr>
              <w:tab/>
            </w:r>
            <w:r w:rsidR="007E3666">
              <w:rPr>
                <w:noProof/>
                <w:webHidden/>
              </w:rPr>
              <w:fldChar w:fldCharType="begin"/>
            </w:r>
            <w:r w:rsidR="007E3666">
              <w:rPr>
                <w:noProof/>
                <w:webHidden/>
              </w:rPr>
              <w:instrText xml:space="preserve"> PAGEREF _Toc238651606 \h </w:instrText>
            </w:r>
            <w:r w:rsidR="007E3666">
              <w:rPr>
                <w:noProof/>
                <w:webHidden/>
              </w:rPr>
            </w:r>
            <w:r w:rsidR="007E3666">
              <w:rPr>
                <w:noProof/>
                <w:webHidden/>
              </w:rPr>
              <w:fldChar w:fldCharType="separate"/>
            </w:r>
            <w:r w:rsidR="007E3666">
              <w:rPr>
                <w:noProof/>
                <w:webHidden/>
              </w:rPr>
              <w:t>51</w:t>
            </w:r>
            <w:r w:rsidR="007E3666">
              <w:rPr>
                <w:noProof/>
                <w:webHidden/>
              </w:rPr>
              <w:fldChar w:fldCharType="end"/>
            </w:r>
          </w:hyperlink>
        </w:p>
        <w:p w14:paraId="0BEC3AE8" w14:textId="1E52591A" w:rsidR="007E3666" w:rsidRDefault="00000000">
          <w:pPr>
            <w:pStyle w:val="TOC3"/>
            <w:tabs>
              <w:tab w:val="right" w:leader="dot" w:pos="9016"/>
            </w:tabs>
            <w:rPr>
              <w:rFonts w:asciiTheme="minorHAnsi" w:eastAsiaTheme="minorEastAsia" w:hAnsiTheme="minorHAnsi" w:cstheme="minorBidi"/>
              <w:noProof/>
              <w:szCs w:val="22"/>
              <w:lang w:val="en-US" w:eastAsia="en-US" w:bidi="gu-IN"/>
            </w:rPr>
          </w:pPr>
          <w:hyperlink w:anchor="_Toc238651607" w:history="1">
            <w:r w:rsidR="007E3666" w:rsidRPr="00FD240C">
              <w:rPr>
                <w:rStyle w:val="Hyperlink"/>
                <w:noProof/>
              </w:rPr>
              <w:t>5.1.1 Overall summary</w:t>
            </w:r>
            <w:r w:rsidR="007E3666">
              <w:rPr>
                <w:noProof/>
                <w:webHidden/>
              </w:rPr>
              <w:tab/>
            </w:r>
            <w:r w:rsidR="007E3666">
              <w:rPr>
                <w:noProof/>
                <w:webHidden/>
              </w:rPr>
              <w:fldChar w:fldCharType="begin"/>
            </w:r>
            <w:r w:rsidR="007E3666">
              <w:rPr>
                <w:noProof/>
                <w:webHidden/>
              </w:rPr>
              <w:instrText xml:space="preserve"> PAGEREF _Toc238651607 \h </w:instrText>
            </w:r>
            <w:r w:rsidR="007E3666">
              <w:rPr>
                <w:noProof/>
                <w:webHidden/>
              </w:rPr>
            </w:r>
            <w:r w:rsidR="007E3666">
              <w:rPr>
                <w:noProof/>
                <w:webHidden/>
              </w:rPr>
              <w:fldChar w:fldCharType="separate"/>
            </w:r>
            <w:r w:rsidR="007E3666">
              <w:rPr>
                <w:noProof/>
                <w:webHidden/>
              </w:rPr>
              <w:t>51</w:t>
            </w:r>
            <w:r w:rsidR="007E3666">
              <w:rPr>
                <w:noProof/>
                <w:webHidden/>
              </w:rPr>
              <w:fldChar w:fldCharType="end"/>
            </w:r>
          </w:hyperlink>
        </w:p>
        <w:p w14:paraId="009C8A6F" w14:textId="6C909651" w:rsidR="007E3666" w:rsidRDefault="00000000">
          <w:pPr>
            <w:pStyle w:val="TOC3"/>
            <w:tabs>
              <w:tab w:val="right" w:leader="dot" w:pos="9016"/>
            </w:tabs>
            <w:rPr>
              <w:rFonts w:asciiTheme="minorHAnsi" w:eastAsiaTheme="minorEastAsia" w:hAnsiTheme="minorHAnsi" w:cstheme="minorBidi"/>
              <w:noProof/>
              <w:szCs w:val="22"/>
              <w:lang w:val="en-US" w:eastAsia="en-US" w:bidi="gu-IN"/>
            </w:rPr>
          </w:pPr>
          <w:hyperlink w:anchor="_Toc238651608" w:history="1">
            <w:r w:rsidR="007E3666" w:rsidRPr="00FD240C">
              <w:rPr>
                <w:rStyle w:val="Hyperlink"/>
                <w:noProof/>
              </w:rPr>
              <w:t>5.1.2 Linking with objectives</w:t>
            </w:r>
            <w:r w:rsidR="007E3666">
              <w:rPr>
                <w:noProof/>
                <w:webHidden/>
              </w:rPr>
              <w:tab/>
            </w:r>
            <w:r w:rsidR="007E3666">
              <w:rPr>
                <w:noProof/>
                <w:webHidden/>
              </w:rPr>
              <w:fldChar w:fldCharType="begin"/>
            </w:r>
            <w:r w:rsidR="007E3666">
              <w:rPr>
                <w:noProof/>
                <w:webHidden/>
              </w:rPr>
              <w:instrText xml:space="preserve"> PAGEREF _Toc238651608 \h </w:instrText>
            </w:r>
            <w:r w:rsidR="007E3666">
              <w:rPr>
                <w:noProof/>
                <w:webHidden/>
              </w:rPr>
            </w:r>
            <w:r w:rsidR="007E3666">
              <w:rPr>
                <w:noProof/>
                <w:webHidden/>
              </w:rPr>
              <w:fldChar w:fldCharType="separate"/>
            </w:r>
            <w:r w:rsidR="007E3666">
              <w:rPr>
                <w:noProof/>
                <w:webHidden/>
              </w:rPr>
              <w:t>52</w:t>
            </w:r>
            <w:r w:rsidR="007E3666">
              <w:rPr>
                <w:noProof/>
                <w:webHidden/>
              </w:rPr>
              <w:fldChar w:fldCharType="end"/>
            </w:r>
          </w:hyperlink>
        </w:p>
        <w:p w14:paraId="107787FD" w14:textId="55FDC1B2"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609" w:history="1">
            <w:r w:rsidR="007E3666" w:rsidRPr="00FD240C">
              <w:rPr>
                <w:rStyle w:val="Hyperlink"/>
                <w:noProof/>
              </w:rPr>
              <w:t>5.2 Recommendations for managerial practice</w:t>
            </w:r>
            <w:r w:rsidR="007E3666">
              <w:rPr>
                <w:noProof/>
                <w:webHidden/>
              </w:rPr>
              <w:tab/>
            </w:r>
            <w:r w:rsidR="007E3666">
              <w:rPr>
                <w:noProof/>
                <w:webHidden/>
              </w:rPr>
              <w:fldChar w:fldCharType="begin"/>
            </w:r>
            <w:r w:rsidR="007E3666">
              <w:rPr>
                <w:noProof/>
                <w:webHidden/>
              </w:rPr>
              <w:instrText xml:space="preserve"> PAGEREF _Toc238651609 \h </w:instrText>
            </w:r>
            <w:r w:rsidR="007E3666">
              <w:rPr>
                <w:noProof/>
                <w:webHidden/>
              </w:rPr>
            </w:r>
            <w:r w:rsidR="007E3666">
              <w:rPr>
                <w:noProof/>
                <w:webHidden/>
              </w:rPr>
              <w:fldChar w:fldCharType="separate"/>
            </w:r>
            <w:r w:rsidR="007E3666">
              <w:rPr>
                <w:noProof/>
                <w:webHidden/>
              </w:rPr>
              <w:t>53</w:t>
            </w:r>
            <w:r w:rsidR="007E3666">
              <w:rPr>
                <w:noProof/>
                <w:webHidden/>
              </w:rPr>
              <w:fldChar w:fldCharType="end"/>
            </w:r>
          </w:hyperlink>
        </w:p>
        <w:p w14:paraId="54A8A936" w14:textId="547C1221"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610" w:history="1">
            <w:r w:rsidR="007E3666" w:rsidRPr="00FD240C">
              <w:rPr>
                <w:rStyle w:val="Hyperlink"/>
                <w:noProof/>
              </w:rPr>
              <w:t>5.3 Contributions to theory</w:t>
            </w:r>
            <w:r w:rsidR="007E3666">
              <w:rPr>
                <w:noProof/>
                <w:webHidden/>
              </w:rPr>
              <w:tab/>
            </w:r>
            <w:r w:rsidR="007E3666">
              <w:rPr>
                <w:noProof/>
                <w:webHidden/>
              </w:rPr>
              <w:fldChar w:fldCharType="begin"/>
            </w:r>
            <w:r w:rsidR="007E3666">
              <w:rPr>
                <w:noProof/>
                <w:webHidden/>
              </w:rPr>
              <w:instrText xml:space="preserve"> PAGEREF _Toc238651610 \h </w:instrText>
            </w:r>
            <w:r w:rsidR="007E3666">
              <w:rPr>
                <w:noProof/>
                <w:webHidden/>
              </w:rPr>
            </w:r>
            <w:r w:rsidR="007E3666">
              <w:rPr>
                <w:noProof/>
                <w:webHidden/>
              </w:rPr>
              <w:fldChar w:fldCharType="separate"/>
            </w:r>
            <w:r w:rsidR="007E3666">
              <w:rPr>
                <w:noProof/>
                <w:webHidden/>
              </w:rPr>
              <w:t>54</w:t>
            </w:r>
            <w:r w:rsidR="007E3666">
              <w:rPr>
                <w:noProof/>
                <w:webHidden/>
              </w:rPr>
              <w:fldChar w:fldCharType="end"/>
            </w:r>
          </w:hyperlink>
        </w:p>
        <w:p w14:paraId="657059B7" w14:textId="438BAE12"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611" w:history="1">
            <w:r w:rsidR="007E3666" w:rsidRPr="00FD240C">
              <w:rPr>
                <w:rStyle w:val="Hyperlink"/>
                <w:noProof/>
              </w:rPr>
              <w:t>5.4 Limitations of the study leading to areas of further research</w:t>
            </w:r>
            <w:r w:rsidR="007E3666">
              <w:rPr>
                <w:noProof/>
                <w:webHidden/>
              </w:rPr>
              <w:tab/>
            </w:r>
            <w:r w:rsidR="007E3666">
              <w:rPr>
                <w:noProof/>
                <w:webHidden/>
              </w:rPr>
              <w:fldChar w:fldCharType="begin"/>
            </w:r>
            <w:r w:rsidR="007E3666">
              <w:rPr>
                <w:noProof/>
                <w:webHidden/>
              </w:rPr>
              <w:instrText xml:space="preserve"> PAGEREF _Toc238651611 \h </w:instrText>
            </w:r>
            <w:r w:rsidR="007E3666">
              <w:rPr>
                <w:noProof/>
                <w:webHidden/>
              </w:rPr>
            </w:r>
            <w:r w:rsidR="007E3666">
              <w:rPr>
                <w:noProof/>
                <w:webHidden/>
              </w:rPr>
              <w:fldChar w:fldCharType="separate"/>
            </w:r>
            <w:r w:rsidR="007E3666">
              <w:rPr>
                <w:noProof/>
                <w:webHidden/>
              </w:rPr>
              <w:t>55</w:t>
            </w:r>
            <w:r w:rsidR="007E3666">
              <w:rPr>
                <w:noProof/>
                <w:webHidden/>
              </w:rPr>
              <w:fldChar w:fldCharType="end"/>
            </w:r>
          </w:hyperlink>
        </w:p>
        <w:p w14:paraId="222EA297" w14:textId="0EB40AA3" w:rsidR="007E3666" w:rsidRDefault="00000000">
          <w:pPr>
            <w:pStyle w:val="TOC1"/>
            <w:tabs>
              <w:tab w:val="right" w:leader="dot" w:pos="9016"/>
            </w:tabs>
            <w:rPr>
              <w:rFonts w:asciiTheme="minorHAnsi" w:eastAsiaTheme="minorEastAsia" w:hAnsiTheme="minorHAnsi" w:cstheme="minorBidi"/>
              <w:noProof/>
              <w:szCs w:val="22"/>
              <w:lang w:val="en-US" w:eastAsia="en-US" w:bidi="gu-IN"/>
            </w:rPr>
          </w:pPr>
          <w:hyperlink w:anchor="_Toc238651612" w:history="1">
            <w:r w:rsidR="007E3666" w:rsidRPr="00FD240C">
              <w:rPr>
                <w:rStyle w:val="Hyperlink"/>
                <w:noProof/>
              </w:rPr>
              <w:t>Reference list</w:t>
            </w:r>
            <w:r w:rsidR="007E3666">
              <w:rPr>
                <w:noProof/>
                <w:webHidden/>
              </w:rPr>
              <w:tab/>
            </w:r>
            <w:r w:rsidR="007E3666">
              <w:rPr>
                <w:noProof/>
                <w:webHidden/>
              </w:rPr>
              <w:fldChar w:fldCharType="begin"/>
            </w:r>
            <w:r w:rsidR="007E3666">
              <w:rPr>
                <w:noProof/>
                <w:webHidden/>
              </w:rPr>
              <w:instrText xml:space="preserve"> PAGEREF _Toc238651612 \h </w:instrText>
            </w:r>
            <w:r w:rsidR="007E3666">
              <w:rPr>
                <w:noProof/>
                <w:webHidden/>
              </w:rPr>
            </w:r>
            <w:r w:rsidR="007E3666">
              <w:rPr>
                <w:noProof/>
                <w:webHidden/>
              </w:rPr>
              <w:fldChar w:fldCharType="separate"/>
            </w:r>
            <w:r w:rsidR="007E3666">
              <w:rPr>
                <w:noProof/>
                <w:webHidden/>
              </w:rPr>
              <w:t>56</w:t>
            </w:r>
            <w:r w:rsidR="007E3666">
              <w:rPr>
                <w:noProof/>
                <w:webHidden/>
              </w:rPr>
              <w:fldChar w:fldCharType="end"/>
            </w:r>
          </w:hyperlink>
        </w:p>
        <w:p w14:paraId="72203DEA" w14:textId="2807570F" w:rsidR="007E3666" w:rsidRDefault="00000000">
          <w:pPr>
            <w:pStyle w:val="TOC1"/>
            <w:tabs>
              <w:tab w:val="right" w:leader="dot" w:pos="9016"/>
            </w:tabs>
            <w:rPr>
              <w:rFonts w:asciiTheme="minorHAnsi" w:eastAsiaTheme="minorEastAsia" w:hAnsiTheme="minorHAnsi" w:cstheme="minorBidi"/>
              <w:noProof/>
              <w:szCs w:val="22"/>
              <w:lang w:val="en-US" w:eastAsia="en-US" w:bidi="gu-IN"/>
            </w:rPr>
          </w:pPr>
          <w:hyperlink w:anchor="_Toc238651613" w:history="1">
            <w:r w:rsidR="007E3666" w:rsidRPr="00FD240C">
              <w:rPr>
                <w:rStyle w:val="Hyperlink"/>
                <w:noProof/>
              </w:rPr>
              <w:t>Appendices</w:t>
            </w:r>
            <w:r w:rsidR="007E3666">
              <w:rPr>
                <w:noProof/>
                <w:webHidden/>
              </w:rPr>
              <w:tab/>
            </w:r>
            <w:r w:rsidR="007E3666">
              <w:rPr>
                <w:noProof/>
                <w:webHidden/>
              </w:rPr>
              <w:fldChar w:fldCharType="begin"/>
            </w:r>
            <w:r w:rsidR="007E3666">
              <w:rPr>
                <w:noProof/>
                <w:webHidden/>
              </w:rPr>
              <w:instrText xml:space="preserve"> PAGEREF _Toc238651613 \h </w:instrText>
            </w:r>
            <w:r w:rsidR="007E3666">
              <w:rPr>
                <w:noProof/>
                <w:webHidden/>
              </w:rPr>
            </w:r>
            <w:r w:rsidR="007E3666">
              <w:rPr>
                <w:noProof/>
                <w:webHidden/>
              </w:rPr>
              <w:fldChar w:fldCharType="separate"/>
            </w:r>
            <w:r w:rsidR="007E3666">
              <w:rPr>
                <w:noProof/>
                <w:webHidden/>
              </w:rPr>
              <w:t>68</w:t>
            </w:r>
            <w:r w:rsidR="007E3666">
              <w:rPr>
                <w:noProof/>
                <w:webHidden/>
              </w:rPr>
              <w:fldChar w:fldCharType="end"/>
            </w:r>
          </w:hyperlink>
        </w:p>
        <w:p w14:paraId="59F429A6" w14:textId="58664B9C"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614" w:history="1">
            <w:r w:rsidR="007E3666" w:rsidRPr="00FD240C">
              <w:rPr>
                <w:rStyle w:val="Hyperlink"/>
                <w:noProof/>
              </w:rPr>
              <w:t>Appendix 1: Systematic Review Table</w:t>
            </w:r>
            <w:r w:rsidR="007E3666">
              <w:rPr>
                <w:noProof/>
                <w:webHidden/>
              </w:rPr>
              <w:tab/>
            </w:r>
            <w:r w:rsidR="007E3666">
              <w:rPr>
                <w:noProof/>
                <w:webHidden/>
              </w:rPr>
              <w:fldChar w:fldCharType="begin"/>
            </w:r>
            <w:r w:rsidR="007E3666">
              <w:rPr>
                <w:noProof/>
                <w:webHidden/>
              </w:rPr>
              <w:instrText xml:space="preserve"> PAGEREF _Toc238651614 \h </w:instrText>
            </w:r>
            <w:r w:rsidR="007E3666">
              <w:rPr>
                <w:noProof/>
                <w:webHidden/>
              </w:rPr>
            </w:r>
            <w:r w:rsidR="007E3666">
              <w:rPr>
                <w:noProof/>
                <w:webHidden/>
              </w:rPr>
              <w:fldChar w:fldCharType="separate"/>
            </w:r>
            <w:r w:rsidR="007E3666">
              <w:rPr>
                <w:noProof/>
                <w:webHidden/>
              </w:rPr>
              <w:t>68</w:t>
            </w:r>
            <w:r w:rsidR="007E3666">
              <w:rPr>
                <w:noProof/>
                <w:webHidden/>
              </w:rPr>
              <w:fldChar w:fldCharType="end"/>
            </w:r>
          </w:hyperlink>
        </w:p>
        <w:p w14:paraId="06EEB806" w14:textId="289B070A" w:rsidR="007E3666" w:rsidRDefault="00000000">
          <w:pPr>
            <w:pStyle w:val="TOC2"/>
            <w:tabs>
              <w:tab w:val="right" w:leader="dot" w:pos="9016"/>
            </w:tabs>
            <w:rPr>
              <w:rFonts w:asciiTheme="minorHAnsi" w:eastAsiaTheme="minorEastAsia" w:hAnsiTheme="minorHAnsi" w:cstheme="minorBidi"/>
              <w:noProof/>
              <w:szCs w:val="22"/>
              <w:lang w:val="en-US" w:eastAsia="en-US" w:bidi="gu-IN"/>
            </w:rPr>
          </w:pPr>
          <w:hyperlink w:anchor="_Toc238651615" w:history="1">
            <w:r w:rsidR="007E3666" w:rsidRPr="00FD240C">
              <w:rPr>
                <w:rStyle w:val="Hyperlink"/>
                <w:noProof/>
              </w:rPr>
              <w:t>Appendix 2: Ethics Form</w:t>
            </w:r>
            <w:r w:rsidR="007E3666">
              <w:rPr>
                <w:noProof/>
                <w:webHidden/>
              </w:rPr>
              <w:tab/>
            </w:r>
            <w:r w:rsidR="007E3666">
              <w:rPr>
                <w:noProof/>
                <w:webHidden/>
              </w:rPr>
              <w:fldChar w:fldCharType="begin"/>
            </w:r>
            <w:r w:rsidR="007E3666">
              <w:rPr>
                <w:noProof/>
                <w:webHidden/>
              </w:rPr>
              <w:instrText xml:space="preserve"> PAGEREF _Toc238651615 \h </w:instrText>
            </w:r>
            <w:r w:rsidR="007E3666">
              <w:rPr>
                <w:noProof/>
                <w:webHidden/>
              </w:rPr>
            </w:r>
            <w:r w:rsidR="007E3666">
              <w:rPr>
                <w:noProof/>
                <w:webHidden/>
              </w:rPr>
              <w:fldChar w:fldCharType="separate"/>
            </w:r>
            <w:r w:rsidR="007E3666">
              <w:rPr>
                <w:noProof/>
                <w:webHidden/>
              </w:rPr>
              <w:t>79</w:t>
            </w:r>
            <w:r w:rsidR="007E3666">
              <w:rPr>
                <w:noProof/>
                <w:webHidden/>
              </w:rPr>
              <w:fldChar w:fldCharType="end"/>
            </w:r>
          </w:hyperlink>
        </w:p>
        <w:p w14:paraId="7F9FA209" w14:textId="0F16752E" w:rsidR="008C307B" w:rsidRPr="006C3D2B" w:rsidRDefault="00000000" w:rsidP="00915B4D">
          <w:pPr>
            <w:spacing w:before="120" w:after="120" w:line="240" w:lineRule="auto"/>
          </w:pPr>
          <w:r w:rsidRPr="006C3D2B">
            <w:fldChar w:fldCharType="end"/>
          </w:r>
        </w:p>
      </w:sdtContent>
    </w:sdt>
    <w:p w14:paraId="20897E8E" w14:textId="77777777" w:rsidR="00915B4D" w:rsidRPr="006C3D2B" w:rsidRDefault="00915B4D">
      <w:r w:rsidRPr="006C3D2B">
        <w:br w:type="page"/>
      </w:r>
    </w:p>
    <w:p w14:paraId="0BD87421" w14:textId="367349CA" w:rsidR="00915B4D" w:rsidRPr="006C3D2B" w:rsidRDefault="00915B4D" w:rsidP="00915B4D">
      <w:pPr>
        <w:spacing w:before="0" w:after="160" w:line="278" w:lineRule="auto"/>
        <w:jc w:val="center"/>
        <w:rPr>
          <w:b/>
          <w:bCs/>
          <w:sz w:val="28"/>
          <w:szCs w:val="28"/>
        </w:rPr>
      </w:pPr>
      <w:r w:rsidRPr="006C3D2B">
        <w:rPr>
          <w:b/>
          <w:bCs/>
          <w:sz w:val="28"/>
          <w:szCs w:val="28"/>
        </w:rPr>
        <w:lastRenderedPageBreak/>
        <w:t>List of Figures</w:t>
      </w:r>
    </w:p>
    <w:p w14:paraId="1E5E84B8" w14:textId="3B9B13A6" w:rsidR="004E5174" w:rsidRPr="006C3D2B" w:rsidRDefault="004E5174" w:rsidP="004E5174">
      <w:pPr>
        <w:pStyle w:val="TOC4"/>
        <w:tabs>
          <w:tab w:val="right" w:leader="dot" w:pos="9016"/>
        </w:tabs>
        <w:ind w:left="0"/>
        <w:rPr>
          <w:noProof/>
        </w:rPr>
      </w:pPr>
      <w:r w:rsidRPr="006C3D2B">
        <w:rPr>
          <w:b/>
          <w:bCs/>
          <w:sz w:val="28"/>
          <w:szCs w:val="28"/>
        </w:rPr>
        <w:fldChar w:fldCharType="begin"/>
      </w:r>
      <w:r w:rsidRPr="006C3D2B">
        <w:rPr>
          <w:b/>
          <w:bCs/>
          <w:sz w:val="28"/>
          <w:szCs w:val="28"/>
        </w:rPr>
        <w:instrText xml:space="preserve"> TOC \o "4-4" \h \z \u </w:instrText>
      </w:r>
      <w:r w:rsidRPr="006C3D2B">
        <w:rPr>
          <w:b/>
          <w:bCs/>
          <w:sz w:val="28"/>
          <w:szCs w:val="28"/>
        </w:rPr>
        <w:fldChar w:fldCharType="separate"/>
      </w:r>
      <w:hyperlink w:anchor="_Toc237290324" w:history="1">
        <w:r w:rsidRPr="006C3D2B">
          <w:rPr>
            <w:rStyle w:val="Hyperlink"/>
            <w:noProof/>
          </w:rPr>
          <w:t>Figure 1: Global OTT market</w:t>
        </w:r>
        <w:r w:rsidRPr="006C3D2B">
          <w:rPr>
            <w:noProof/>
            <w:webHidden/>
          </w:rPr>
          <w:tab/>
        </w:r>
        <w:r w:rsidRPr="006C3D2B">
          <w:rPr>
            <w:noProof/>
            <w:webHidden/>
          </w:rPr>
          <w:fldChar w:fldCharType="begin"/>
        </w:r>
        <w:r w:rsidRPr="006C3D2B">
          <w:rPr>
            <w:noProof/>
            <w:webHidden/>
          </w:rPr>
          <w:instrText xml:space="preserve"> PAGEREF _Toc237290324 \h </w:instrText>
        </w:r>
        <w:r w:rsidRPr="006C3D2B">
          <w:rPr>
            <w:noProof/>
            <w:webHidden/>
          </w:rPr>
        </w:r>
        <w:r w:rsidRPr="006C3D2B">
          <w:rPr>
            <w:noProof/>
            <w:webHidden/>
          </w:rPr>
          <w:fldChar w:fldCharType="separate"/>
        </w:r>
        <w:r w:rsidRPr="006C3D2B">
          <w:rPr>
            <w:noProof/>
            <w:webHidden/>
          </w:rPr>
          <w:t>5</w:t>
        </w:r>
        <w:r w:rsidRPr="006C3D2B">
          <w:rPr>
            <w:noProof/>
            <w:webHidden/>
          </w:rPr>
          <w:fldChar w:fldCharType="end"/>
        </w:r>
      </w:hyperlink>
    </w:p>
    <w:p w14:paraId="2B163A79" w14:textId="07BE9F08" w:rsidR="004E5174" w:rsidRPr="006C3D2B" w:rsidRDefault="00000000" w:rsidP="004E5174">
      <w:pPr>
        <w:pStyle w:val="TOC4"/>
        <w:tabs>
          <w:tab w:val="right" w:leader="dot" w:pos="9016"/>
        </w:tabs>
        <w:ind w:left="0"/>
        <w:rPr>
          <w:noProof/>
        </w:rPr>
      </w:pPr>
      <w:hyperlink w:anchor="_Toc237290325" w:history="1">
        <w:r w:rsidR="004E5174" w:rsidRPr="006C3D2B">
          <w:rPr>
            <w:rStyle w:val="Hyperlink"/>
            <w:noProof/>
          </w:rPr>
          <w:t>Figure 2: OTT overview in India</w:t>
        </w:r>
        <w:r w:rsidR="004E5174" w:rsidRPr="006C3D2B">
          <w:rPr>
            <w:noProof/>
            <w:webHidden/>
          </w:rPr>
          <w:tab/>
        </w:r>
        <w:r w:rsidR="004E5174" w:rsidRPr="006C3D2B">
          <w:rPr>
            <w:noProof/>
            <w:webHidden/>
          </w:rPr>
          <w:fldChar w:fldCharType="begin"/>
        </w:r>
        <w:r w:rsidR="004E5174" w:rsidRPr="006C3D2B">
          <w:rPr>
            <w:noProof/>
            <w:webHidden/>
          </w:rPr>
          <w:instrText xml:space="preserve"> PAGEREF _Toc237290325 \h </w:instrText>
        </w:r>
        <w:r w:rsidR="004E5174" w:rsidRPr="006C3D2B">
          <w:rPr>
            <w:noProof/>
            <w:webHidden/>
          </w:rPr>
        </w:r>
        <w:r w:rsidR="004E5174" w:rsidRPr="006C3D2B">
          <w:rPr>
            <w:noProof/>
            <w:webHidden/>
          </w:rPr>
          <w:fldChar w:fldCharType="separate"/>
        </w:r>
        <w:r w:rsidR="004E5174" w:rsidRPr="006C3D2B">
          <w:rPr>
            <w:noProof/>
            <w:webHidden/>
          </w:rPr>
          <w:t>6</w:t>
        </w:r>
        <w:r w:rsidR="004E5174" w:rsidRPr="006C3D2B">
          <w:rPr>
            <w:noProof/>
            <w:webHidden/>
          </w:rPr>
          <w:fldChar w:fldCharType="end"/>
        </w:r>
      </w:hyperlink>
    </w:p>
    <w:p w14:paraId="0ECDED35" w14:textId="70C1619D" w:rsidR="004E5174" w:rsidRPr="006C3D2B" w:rsidRDefault="00000000" w:rsidP="004E5174">
      <w:pPr>
        <w:pStyle w:val="TOC4"/>
        <w:tabs>
          <w:tab w:val="right" w:leader="dot" w:pos="9016"/>
        </w:tabs>
        <w:ind w:left="0"/>
        <w:rPr>
          <w:noProof/>
        </w:rPr>
      </w:pPr>
      <w:hyperlink w:anchor="_Toc237290326" w:history="1">
        <w:r w:rsidR="004E5174" w:rsidRPr="006C3D2B">
          <w:rPr>
            <w:rStyle w:val="Hyperlink"/>
            <w:noProof/>
          </w:rPr>
          <w:t>Figure 3: Netflix India revenue</w:t>
        </w:r>
        <w:r w:rsidR="004E5174" w:rsidRPr="006C3D2B">
          <w:rPr>
            <w:noProof/>
            <w:webHidden/>
          </w:rPr>
          <w:tab/>
        </w:r>
        <w:r w:rsidR="004E5174" w:rsidRPr="006C3D2B">
          <w:rPr>
            <w:noProof/>
            <w:webHidden/>
          </w:rPr>
          <w:fldChar w:fldCharType="begin"/>
        </w:r>
        <w:r w:rsidR="004E5174" w:rsidRPr="006C3D2B">
          <w:rPr>
            <w:noProof/>
            <w:webHidden/>
          </w:rPr>
          <w:instrText xml:space="preserve"> PAGEREF _Toc237290326 \h </w:instrText>
        </w:r>
        <w:r w:rsidR="004E5174" w:rsidRPr="006C3D2B">
          <w:rPr>
            <w:noProof/>
            <w:webHidden/>
          </w:rPr>
        </w:r>
        <w:r w:rsidR="004E5174" w:rsidRPr="006C3D2B">
          <w:rPr>
            <w:noProof/>
            <w:webHidden/>
          </w:rPr>
          <w:fldChar w:fldCharType="separate"/>
        </w:r>
        <w:r w:rsidR="004E5174" w:rsidRPr="006C3D2B">
          <w:rPr>
            <w:noProof/>
            <w:webHidden/>
          </w:rPr>
          <w:t>7</w:t>
        </w:r>
        <w:r w:rsidR="004E5174" w:rsidRPr="006C3D2B">
          <w:rPr>
            <w:noProof/>
            <w:webHidden/>
          </w:rPr>
          <w:fldChar w:fldCharType="end"/>
        </w:r>
      </w:hyperlink>
    </w:p>
    <w:p w14:paraId="0D11B50B" w14:textId="0F8961E4" w:rsidR="004E5174" w:rsidRPr="006C3D2B" w:rsidRDefault="00000000" w:rsidP="004E5174">
      <w:pPr>
        <w:pStyle w:val="TOC4"/>
        <w:tabs>
          <w:tab w:val="right" w:leader="dot" w:pos="9016"/>
        </w:tabs>
        <w:ind w:left="0"/>
        <w:rPr>
          <w:noProof/>
        </w:rPr>
      </w:pPr>
      <w:hyperlink w:anchor="_Toc237290327" w:history="1">
        <w:r w:rsidR="004E5174" w:rsidRPr="006C3D2B">
          <w:rPr>
            <w:rStyle w:val="Hyperlink"/>
            <w:noProof/>
          </w:rPr>
          <w:t>Figure 4: Content strategy of Netflix</w:t>
        </w:r>
        <w:r w:rsidR="004E5174" w:rsidRPr="006C3D2B">
          <w:rPr>
            <w:noProof/>
            <w:webHidden/>
          </w:rPr>
          <w:tab/>
        </w:r>
        <w:r w:rsidR="004E5174" w:rsidRPr="006C3D2B">
          <w:rPr>
            <w:noProof/>
            <w:webHidden/>
          </w:rPr>
          <w:fldChar w:fldCharType="begin"/>
        </w:r>
        <w:r w:rsidR="004E5174" w:rsidRPr="006C3D2B">
          <w:rPr>
            <w:noProof/>
            <w:webHidden/>
          </w:rPr>
          <w:instrText xml:space="preserve"> PAGEREF _Toc237290327 \h </w:instrText>
        </w:r>
        <w:r w:rsidR="004E5174" w:rsidRPr="006C3D2B">
          <w:rPr>
            <w:noProof/>
            <w:webHidden/>
          </w:rPr>
        </w:r>
        <w:r w:rsidR="004E5174" w:rsidRPr="006C3D2B">
          <w:rPr>
            <w:noProof/>
            <w:webHidden/>
          </w:rPr>
          <w:fldChar w:fldCharType="separate"/>
        </w:r>
        <w:r w:rsidR="004E5174" w:rsidRPr="006C3D2B">
          <w:rPr>
            <w:noProof/>
            <w:webHidden/>
          </w:rPr>
          <w:t>9</w:t>
        </w:r>
        <w:r w:rsidR="004E5174" w:rsidRPr="006C3D2B">
          <w:rPr>
            <w:noProof/>
            <w:webHidden/>
          </w:rPr>
          <w:fldChar w:fldCharType="end"/>
        </w:r>
      </w:hyperlink>
    </w:p>
    <w:p w14:paraId="7B5B0F9B" w14:textId="717B8F40" w:rsidR="004E5174" w:rsidRPr="006C3D2B" w:rsidRDefault="00000000" w:rsidP="004E5174">
      <w:pPr>
        <w:pStyle w:val="TOC4"/>
        <w:tabs>
          <w:tab w:val="right" w:leader="dot" w:pos="9016"/>
        </w:tabs>
        <w:ind w:left="0"/>
        <w:rPr>
          <w:noProof/>
        </w:rPr>
      </w:pPr>
      <w:hyperlink w:anchor="_Toc237290328" w:history="1">
        <w:r w:rsidR="004E5174" w:rsidRPr="006C3D2B">
          <w:rPr>
            <w:rStyle w:val="Hyperlink"/>
            <w:noProof/>
          </w:rPr>
          <w:t>Figure 5: Dissertation structure</w:t>
        </w:r>
        <w:r w:rsidR="004E5174" w:rsidRPr="006C3D2B">
          <w:rPr>
            <w:noProof/>
            <w:webHidden/>
          </w:rPr>
          <w:tab/>
        </w:r>
        <w:r w:rsidR="004E5174" w:rsidRPr="006C3D2B">
          <w:rPr>
            <w:noProof/>
            <w:webHidden/>
          </w:rPr>
          <w:fldChar w:fldCharType="begin"/>
        </w:r>
        <w:r w:rsidR="004E5174" w:rsidRPr="006C3D2B">
          <w:rPr>
            <w:noProof/>
            <w:webHidden/>
          </w:rPr>
          <w:instrText xml:space="preserve"> PAGEREF _Toc237290328 \h </w:instrText>
        </w:r>
        <w:r w:rsidR="004E5174" w:rsidRPr="006C3D2B">
          <w:rPr>
            <w:noProof/>
            <w:webHidden/>
          </w:rPr>
        </w:r>
        <w:r w:rsidR="004E5174" w:rsidRPr="006C3D2B">
          <w:rPr>
            <w:noProof/>
            <w:webHidden/>
          </w:rPr>
          <w:fldChar w:fldCharType="separate"/>
        </w:r>
        <w:r w:rsidR="004E5174" w:rsidRPr="006C3D2B">
          <w:rPr>
            <w:noProof/>
            <w:webHidden/>
          </w:rPr>
          <w:t>14</w:t>
        </w:r>
        <w:r w:rsidR="004E5174" w:rsidRPr="006C3D2B">
          <w:rPr>
            <w:noProof/>
            <w:webHidden/>
          </w:rPr>
          <w:fldChar w:fldCharType="end"/>
        </w:r>
      </w:hyperlink>
    </w:p>
    <w:p w14:paraId="6F729861" w14:textId="500B7932" w:rsidR="004E5174" w:rsidRPr="006C3D2B" w:rsidRDefault="00000000" w:rsidP="004E5174">
      <w:pPr>
        <w:pStyle w:val="TOC4"/>
        <w:tabs>
          <w:tab w:val="right" w:leader="dot" w:pos="9016"/>
        </w:tabs>
        <w:ind w:left="0"/>
        <w:rPr>
          <w:noProof/>
        </w:rPr>
      </w:pPr>
      <w:hyperlink w:anchor="_Toc237290329" w:history="1">
        <w:r w:rsidR="004E5174" w:rsidRPr="006C3D2B">
          <w:rPr>
            <w:rStyle w:val="Hyperlink"/>
            <w:noProof/>
          </w:rPr>
          <w:t>Figure 6: Netflix Subscription</w:t>
        </w:r>
        <w:r w:rsidR="004E5174" w:rsidRPr="006C3D2B">
          <w:rPr>
            <w:noProof/>
            <w:webHidden/>
          </w:rPr>
          <w:tab/>
        </w:r>
        <w:r w:rsidR="004E5174" w:rsidRPr="006C3D2B">
          <w:rPr>
            <w:noProof/>
            <w:webHidden/>
          </w:rPr>
          <w:fldChar w:fldCharType="begin"/>
        </w:r>
        <w:r w:rsidR="004E5174" w:rsidRPr="006C3D2B">
          <w:rPr>
            <w:noProof/>
            <w:webHidden/>
          </w:rPr>
          <w:instrText xml:space="preserve"> PAGEREF _Toc237290329 \h </w:instrText>
        </w:r>
        <w:r w:rsidR="004E5174" w:rsidRPr="006C3D2B">
          <w:rPr>
            <w:noProof/>
            <w:webHidden/>
          </w:rPr>
        </w:r>
        <w:r w:rsidR="004E5174" w:rsidRPr="006C3D2B">
          <w:rPr>
            <w:noProof/>
            <w:webHidden/>
          </w:rPr>
          <w:fldChar w:fldCharType="separate"/>
        </w:r>
        <w:r w:rsidR="004E5174" w:rsidRPr="006C3D2B">
          <w:rPr>
            <w:noProof/>
            <w:webHidden/>
          </w:rPr>
          <w:t>19</w:t>
        </w:r>
        <w:r w:rsidR="004E5174" w:rsidRPr="006C3D2B">
          <w:rPr>
            <w:noProof/>
            <w:webHidden/>
          </w:rPr>
          <w:fldChar w:fldCharType="end"/>
        </w:r>
      </w:hyperlink>
    </w:p>
    <w:p w14:paraId="1A4CB0CF" w14:textId="0F0E8E95" w:rsidR="004E5174" w:rsidRPr="006C3D2B" w:rsidRDefault="00000000" w:rsidP="004E5174">
      <w:pPr>
        <w:pStyle w:val="TOC4"/>
        <w:tabs>
          <w:tab w:val="right" w:leader="dot" w:pos="9016"/>
        </w:tabs>
        <w:ind w:left="0"/>
        <w:rPr>
          <w:noProof/>
        </w:rPr>
      </w:pPr>
      <w:hyperlink w:anchor="_Toc237290330" w:history="1">
        <w:r w:rsidR="004E5174" w:rsidRPr="006C3D2B">
          <w:rPr>
            <w:rStyle w:val="Hyperlink"/>
            <w:noProof/>
          </w:rPr>
          <w:t>Figure 7: International Brands in Indian streaming market</w:t>
        </w:r>
        <w:r w:rsidR="004E5174" w:rsidRPr="006C3D2B">
          <w:rPr>
            <w:noProof/>
            <w:webHidden/>
          </w:rPr>
          <w:tab/>
        </w:r>
        <w:r w:rsidR="004E5174" w:rsidRPr="006C3D2B">
          <w:rPr>
            <w:noProof/>
            <w:webHidden/>
          </w:rPr>
          <w:fldChar w:fldCharType="begin"/>
        </w:r>
        <w:r w:rsidR="004E5174" w:rsidRPr="006C3D2B">
          <w:rPr>
            <w:noProof/>
            <w:webHidden/>
          </w:rPr>
          <w:instrText xml:space="preserve"> PAGEREF _Toc237290330 \h </w:instrText>
        </w:r>
        <w:r w:rsidR="004E5174" w:rsidRPr="006C3D2B">
          <w:rPr>
            <w:noProof/>
            <w:webHidden/>
          </w:rPr>
        </w:r>
        <w:r w:rsidR="004E5174" w:rsidRPr="006C3D2B">
          <w:rPr>
            <w:noProof/>
            <w:webHidden/>
          </w:rPr>
          <w:fldChar w:fldCharType="separate"/>
        </w:r>
        <w:r w:rsidR="004E5174" w:rsidRPr="006C3D2B">
          <w:rPr>
            <w:noProof/>
            <w:webHidden/>
          </w:rPr>
          <w:t>21</w:t>
        </w:r>
        <w:r w:rsidR="004E5174" w:rsidRPr="006C3D2B">
          <w:rPr>
            <w:noProof/>
            <w:webHidden/>
          </w:rPr>
          <w:fldChar w:fldCharType="end"/>
        </w:r>
      </w:hyperlink>
    </w:p>
    <w:p w14:paraId="0B27BA83" w14:textId="2CDD7879" w:rsidR="004E5174" w:rsidRPr="006C3D2B" w:rsidRDefault="00000000" w:rsidP="004E5174">
      <w:pPr>
        <w:pStyle w:val="TOC4"/>
        <w:tabs>
          <w:tab w:val="right" w:leader="dot" w:pos="9016"/>
        </w:tabs>
        <w:ind w:left="0"/>
        <w:rPr>
          <w:noProof/>
        </w:rPr>
      </w:pPr>
      <w:hyperlink w:anchor="_Toc237290331" w:history="1">
        <w:r w:rsidR="004E5174" w:rsidRPr="006C3D2B">
          <w:rPr>
            <w:rStyle w:val="Hyperlink"/>
            <w:noProof/>
          </w:rPr>
          <w:t>Figure 8: Conceptual framework</w:t>
        </w:r>
        <w:r w:rsidR="004E5174" w:rsidRPr="006C3D2B">
          <w:rPr>
            <w:noProof/>
            <w:webHidden/>
          </w:rPr>
          <w:tab/>
        </w:r>
        <w:r w:rsidR="004E5174" w:rsidRPr="006C3D2B">
          <w:rPr>
            <w:noProof/>
            <w:webHidden/>
          </w:rPr>
          <w:fldChar w:fldCharType="begin"/>
        </w:r>
        <w:r w:rsidR="004E5174" w:rsidRPr="006C3D2B">
          <w:rPr>
            <w:noProof/>
            <w:webHidden/>
          </w:rPr>
          <w:instrText xml:space="preserve"> PAGEREF _Toc237290331 \h </w:instrText>
        </w:r>
        <w:r w:rsidR="004E5174" w:rsidRPr="006C3D2B">
          <w:rPr>
            <w:noProof/>
            <w:webHidden/>
          </w:rPr>
        </w:r>
        <w:r w:rsidR="004E5174" w:rsidRPr="006C3D2B">
          <w:rPr>
            <w:noProof/>
            <w:webHidden/>
          </w:rPr>
          <w:fldChar w:fldCharType="separate"/>
        </w:r>
        <w:r w:rsidR="004E5174" w:rsidRPr="006C3D2B">
          <w:rPr>
            <w:noProof/>
            <w:webHidden/>
          </w:rPr>
          <w:t>23</w:t>
        </w:r>
        <w:r w:rsidR="004E5174" w:rsidRPr="006C3D2B">
          <w:rPr>
            <w:noProof/>
            <w:webHidden/>
          </w:rPr>
          <w:fldChar w:fldCharType="end"/>
        </w:r>
      </w:hyperlink>
    </w:p>
    <w:p w14:paraId="0E2AE7BE" w14:textId="5185F227" w:rsidR="004E5174" w:rsidRPr="006C3D2B" w:rsidRDefault="00000000" w:rsidP="004E5174">
      <w:pPr>
        <w:pStyle w:val="TOC4"/>
        <w:tabs>
          <w:tab w:val="right" w:leader="dot" w:pos="9016"/>
        </w:tabs>
        <w:ind w:left="0"/>
        <w:rPr>
          <w:noProof/>
        </w:rPr>
      </w:pPr>
      <w:hyperlink w:anchor="_Toc237290332" w:history="1">
        <w:r w:rsidR="004E5174" w:rsidRPr="006C3D2B">
          <w:rPr>
            <w:rStyle w:val="Hyperlink"/>
            <w:noProof/>
          </w:rPr>
          <w:t>Figure 9: Glocalisation theory</w:t>
        </w:r>
        <w:r w:rsidR="004E5174" w:rsidRPr="006C3D2B">
          <w:rPr>
            <w:noProof/>
            <w:webHidden/>
          </w:rPr>
          <w:tab/>
        </w:r>
        <w:r w:rsidR="004E5174" w:rsidRPr="006C3D2B">
          <w:rPr>
            <w:noProof/>
            <w:webHidden/>
          </w:rPr>
          <w:fldChar w:fldCharType="begin"/>
        </w:r>
        <w:r w:rsidR="004E5174" w:rsidRPr="006C3D2B">
          <w:rPr>
            <w:noProof/>
            <w:webHidden/>
          </w:rPr>
          <w:instrText xml:space="preserve"> PAGEREF _Toc237290332 \h </w:instrText>
        </w:r>
        <w:r w:rsidR="004E5174" w:rsidRPr="006C3D2B">
          <w:rPr>
            <w:noProof/>
            <w:webHidden/>
          </w:rPr>
        </w:r>
        <w:r w:rsidR="004E5174" w:rsidRPr="006C3D2B">
          <w:rPr>
            <w:noProof/>
            <w:webHidden/>
          </w:rPr>
          <w:fldChar w:fldCharType="separate"/>
        </w:r>
        <w:r w:rsidR="004E5174" w:rsidRPr="006C3D2B">
          <w:rPr>
            <w:noProof/>
            <w:webHidden/>
          </w:rPr>
          <w:t>24</w:t>
        </w:r>
        <w:r w:rsidR="004E5174" w:rsidRPr="006C3D2B">
          <w:rPr>
            <w:noProof/>
            <w:webHidden/>
          </w:rPr>
          <w:fldChar w:fldCharType="end"/>
        </w:r>
      </w:hyperlink>
    </w:p>
    <w:p w14:paraId="1F0927B0" w14:textId="2BBCA307" w:rsidR="004E5174" w:rsidRPr="006C3D2B" w:rsidRDefault="00000000" w:rsidP="004E5174">
      <w:pPr>
        <w:pStyle w:val="TOC4"/>
        <w:tabs>
          <w:tab w:val="right" w:leader="dot" w:pos="9016"/>
        </w:tabs>
        <w:ind w:left="0"/>
        <w:rPr>
          <w:noProof/>
        </w:rPr>
      </w:pPr>
      <w:hyperlink w:anchor="_Toc237290333" w:history="1">
        <w:r w:rsidR="004E5174" w:rsidRPr="006C3D2B">
          <w:rPr>
            <w:rStyle w:val="Hyperlink"/>
            <w:noProof/>
          </w:rPr>
          <w:t>Figure 10: Country comparison based on Hofstede model</w:t>
        </w:r>
        <w:r w:rsidR="004E5174" w:rsidRPr="006C3D2B">
          <w:rPr>
            <w:noProof/>
            <w:webHidden/>
          </w:rPr>
          <w:tab/>
        </w:r>
        <w:r w:rsidR="004E5174" w:rsidRPr="006C3D2B">
          <w:rPr>
            <w:noProof/>
            <w:webHidden/>
          </w:rPr>
          <w:fldChar w:fldCharType="begin"/>
        </w:r>
        <w:r w:rsidR="004E5174" w:rsidRPr="006C3D2B">
          <w:rPr>
            <w:noProof/>
            <w:webHidden/>
          </w:rPr>
          <w:instrText xml:space="preserve"> PAGEREF _Toc237290333 \h </w:instrText>
        </w:r>
        <w:r w:rsidR="004E5174" w:rsidRPr="006C3D2B">
          <w:rPr>
            <w:noProof/>
            <w:webHidden/>
          </w:rPr>
        </w:r>
        <w:r w:rsidR="004E5174" w:rsidRPr="006C3D2B">
          <w:rPr>
            <w:noProof/>
            <w:webHidden/>
          </w:rPr>
          <w:fldChar w:fldCharType="separate"/>
        </w:r>
        <w:r w:rsidR="004E5174" w:rsidRPr="006C3D2B">
          <w:rPr>
            <w:noProof/>
            <w:webHidden/>
          </w:rPr>
          <w:t>26</w:t>
        </w:r>
        <w:r w:rsidR="004E5174" w:rsidRPr="006C3D2B">
          <w:rPr>
            <w:noProof/>
            <w:webHidden/>
          </w:rPr>
          <w:fldChar w:fldCharType="end"/>
        </w:r>
      </w:hyperlink>
    </w:p>
    <w:p w14:paraId="3D443F3D" w14:textId="36F8B333" w:rsidR="004E5174" w:rsidRPr="006C3D2B" w:rsidRDefault="00000000" w:rsidP="004E5174">
      <w:pPr>
        <w:pStyle w:val="TOC4"/>
        <w:tabs>
          <w:tab w:val="right" w:leader="dot" w:pos="9016"/>
        </w:tabs>
        <w:ind w:left="0"/>
        <w:rPr>
          <w:noProof/>
        </w:rPr>
      </w:pPr>
      <w:hyperlink w:anchor="_Toc237290334" w:history="1">
        <w:r w:rsidR="004E5174" w:rsidRPr="006C3D2B">
          <w:rPr>
            <w:rStyle w:val="Hyperlink"/>
            <w:noProof/>
          </w:rPr>
          <w:t>Figure 11: PRISMA</w:t>
        </w:r>
        <w:r w:rsidR="004E5174" w:rsidRPr="006C3D2B">
          <w:rPr>
            <w:noProof/>
            <w:webHidden/>
          </w:rPr>
          <w:tab/>
        </w:r>
        <w:r w:rsidR="004E5174" w:rsidRPr="006C3D2B">
          <w:rPr>
            <w:noProof/>
            <w:webHidden/>
          </w:rPr>
          <w:fldChar w:fldCharType="begin"/>
        </w:r>
        <w:r w:rsidR="004E5174" w:rsidRPr="006C3D2B">
          <w:rPr>
            <w:noProof/>
            <w:webHidden/>
          </w:rPr>
          <w:instrText xml:space="preserve"> PAGEREF _Toc237290334 \h </w:instrText>
        </w:r>
        <w:r w:rsidR="004E5174" w:rsidRPr="006C3D2B">
          <w:rPr>
            <w:noProof/>
            <w:webHidden/>
          </w:rPr>
        </w:r>
        <w:r w:rsidR="004E5174" w:rsidRPr="006C3D2B">
          <w:rPr>
            <w:noProof/>
            <w:webHidden/>
          </w:rPr>
          <w:fldChar w:fldCharType="separate"/>
        </w:r>
        <w:r w:rsidR="004E5174" w:rsidRPr="006C3D2B">
          <w:rPr>
            <w:noProof/>
            <w:webHidden/>
          </w:rPr>
          <w:t>34</w:t>
        </w:r>
        <w:r w:rsidR="004E5174" w:rsidRPr="006C3D2B">
          <w:rPr>
            <w:noProof/>
            <w:webHidden/>
          </w:rPr>
          <w:fldChar w:fldCharType="end"/>
        </w:r>
      </w:hyperlink>
    </w:p>
    <w:p w14:paraId="7E3AD8C1" w14:textId="4B3CA065" w:rsidR="004E5174" w:rsidRPr="006C3D2B" w:rsidRDefault="00000000" w:rsidP="004E5174">
      <w:pPr>
        <w:pStyle w:val="TOC4"/>
        <w:tabs>
          <w:tab w:val="right" w:leader="dot" w:pos="9016"/>
        </w:tabs>
        <w:ind w:left="0"/>
        <w:rPr>
          <w:noProof/>
        </w:rPr>
      </w:pPr>
      <w:hyperlink w:anchor="_Toc237290335" w:history="1">
        <w:r w:rsidR="004E5174" w:rsidRPr="006C3D2B">
          <w:rPr>
            <w:rStyle w:val="Hyperlink"/>
            <w:noProof/>
          </w:rPr>
          <w:t>Figure 12: Price for Amazon Prime</w:t>
        </w:r>
        <w:r w:rsidR="004E5174" w:rsidRPr="006C3D2B">
          <w:rPr>
            <w:noProof/>
            <w:webHidden/>
          </w:rPr>
          <w:tab/>
        </w:r>
        <w:r w:rsidR="004E5174" w:rsidRPr="006C3D2B">
          <w:rPr>
            <w:noProof/>
            <w:webHidden/>
          </w:rPr>
          <w:fldChar w:fldCharType="begin"/>
        </w:r>
        <w:r w:rsidR="004E5174" w:rsidRPr="006C3D2B">
          <w:rPr>
            <w:noProof/>
            <w:webHidden/>
          </w:rPr>
          <w:instrText xml:space="preserve"> PAGEREF _Toc237290335 \h </w:instrText>
        </w:r>
        <w:r w:rsidR="004E5174" w:rsidRPr="006C3D2B">
          <w:rPr>
            <w:noProof/>
            <w:webHidden/>
          </w:rPr>
        </w:r>
        <w:r w:rsidR="004E5174" w:rsidRPr="006C3D2B">
          <w:rPr>
            <w:noProof/>
            <w:webHidden/>
          </w:rPr>
          <w:fldChar w:fldCharType="separate"/>
        </w:r>
        <w:r w:rsidR="004E5174" w:rsidRPr="006C3D2B">
          <w:rPr>
            <w:noProof/>
            <w:webHidden/>
          </w:rPr>
          <w:t>45</w:t>
        </w:r>
        <w:r w:rsidR="004E5174" w:rsidRPr="006C3D2B">
          <w:rPr>
            <w:noProof/>
            <w:webHidden/>
          </w:rPr>
          <w:fldChar w:fldCharType="end"/>
        </w:r>
      </w:hyperlink>
    </w:p>
    <w:p w14:paraId="329A5CE6" w14:textId="4F9E6864" w:rsidR="004E5174" w:rsidRPr="006C3D2B" w:rsidRDefault="00000000" w:rsidP="004E5174">
      <w:pPr>
        <w:pStyle w:val="TOC4"/>
        <w:tabs>
          <w:tab w:val="right" w:leader="dot" w:pos="9016"/>
        </w:tabs>
        <w:ind w:left="0"/>
        <w:rPr>
          <w:noProof/>
        </w:rPr>
      </w:pPr>
      <w:hyperlink w:anchor="_Toc237290336" w:history="1">
        <w:r w:rsidR="004E5174" w:rsidRPr="006C3D2B">
          <w:rPr>
            <w:rStyle w:val="Hyperlink"/>
            <w:noProof/>
          </w:rPr>
          <w:t>Figure 13: competitors overview</w:t>
        </w:r>
        <w:r w:rsidR="004E5174" w:rsidRPr="006C3D2B">
          <w:rPr>
            <w:noProof/>
            <w:webHidden/>
          </w:rPr>
          <w:tab/>
        </w:r>
        <w:r w:rsidR="004E5174" w:rsidRPr="006C3D2B">
          <w:rPr>
            <w:noProof/>
            <w:webHidden/>
          </w:rPr>
          <w:fldChar w:fldCharType="begin"/>
        </w:r>
        <w:r w:rsidR="004E5174" w:rsidRPr="006C3D2B">
          <w:rPr>
            <w:noProof/>
            <w:webHidden/>
          </w:rPr>
          <w:instrText xml:space="preserve"> PAGEREF _Toc237290336 \h </w:instrText>
        </w:r>
        <w:r w:rsidR="004E5174" w:rsidRPr="006C3D2B">
          <w:rPr>
            <w:noProof/>
            <w:webHidden/>
          </w:rPr>
        </w:r>
        <w:r w:rsidR="004E5174" w:rsidRPr="006C3D2B">
          <w:rPr>
            <w:noProof/>
            <w:webHidden/>
          </w:rPr>
          <w:fldChar w:fldCharType="separate"/>
        </w:r>
        <w:r w:rsidR="004E5174" w:rsidRPr="006C3D2B">
          <w:rPr>
            <w:noProof/>
            <w:webHidden/>
          </w:rPr>
          <w:t>48</w:t>
        </w:r>
        <w:r w:rsidR="004E5174" w:rsidRPr="006C3D2B">
          <w:rPr>
            <w:noProof/>
            <w:webHidden/>
          </w:rPr>
          <w:fldChar w:fldCharType="end"/>
        </w:r>
      </w:hyperlink>
    </w:p>
    <w:p w14:paraId="30D7BD84" w14:textId="66EAB5E6" w:rsidR="00915B4D" w:rsidRPr="006C3D2B" w:rsidRDefault="004E5174" w:rsidP="00915B4D">
      <w:pPr>
        <w:spacing w:before="0" w:after="160" w:line="278" w:lineRule="auto"/>
        <w:jc w:val="center"/>
        <w:rPr>
          <w:b/>
          <w:bCs/>
          <w:sz w:val="28"/>
          <w:szCs w:val="28"/>
        </w:rPr>
      </w:pPr>
      <w:r w:rsidRPr="006C3D2B">
        <w:rPr>
          <w:b/>
          <w:bCs/>
          <w:sz w:val="28"/>
          <w:szCs w:val="28"/>
        </w:rPr>
        <w:fldChar w:fldCharType="end"/>
      </w:r>
    </w:p>
    <w:p w14:paraId="22893B67" w14:textId="77777777" w:rsidR="004E5174" w:rsidRPr="006C3D2B" w:rsidRDefault="00915B4D" w:rsidP="00915B4D">
      <w:pPr>
        <w:spacing w:before="0" w:after="160" w:line="278" w:lineRule="auto"/>
        <w:jc w:val="center"/>
        <w:rPr>
          <w:sz w:val="28"/>
          <w:szCs w:val="28"/>
        </w:rPr>
      </w:pPr>
      <w:r w:rsidRPr="006C3D2B">
        <w:rPr>
          <w:b/>
          <w:bCs/>
          <w:sz w:val="28"/>
          <w:szCs w:val="28"/>
        </w:rPr>
        <w:t>List of Tables</w:t>
      </w:r>
      <w:r w:rsidRPr="006C3D2B">
        <w:rPr>
          <w:sz w:val="28"/>
          <w:szCs w:val="28"/>
        </w:rPr>
        <w:t xml:space="preserve"> </w:t>
      </w:r>
    </w:p>
    <w:p w14:paraId="73D2094F" w14:textId="7EA82163" w:rsidR="004E5174" w:rsidRPr="006C3D2B" w:rsidRDefault="004E5174" w:rsidP="004E5174">
      <w:pPr>
        <w:pStyle w:val="TOC5"/>
        <w:tabs>
          <w:tab w:val="right" w:leader="dot" w:pos="9016"/>
        </w:tabs>
        <w:ind w:left="0"/>
        <w:rPr>
          <w:noProof/>
        </w:rPr>
      </w:pPr>
      <w:r w:rsidRPr="006C3D2B">
        <w:fldChar w:fldCharType="begin"/>
      </w:r>
      <w:r w:rsidRPr="006C3D2B">
        <w:instrText xml:space="preserve"> TOC \o "5-5" \h \z \u </w:instrText>
      </w:r>
      <w:r w:rsidRPr="006C3D2B">
        <w:fldChar w:fldCharType="separate"/>
      </w:r>
      <w:hyperlink w:anchor="_Toc237290357" w:history="1">
        <w:r w:rsidRPr="006C3D2B">
          <w:rPr>
            <w:rStyle w:val="Hyperlink"/>
            <w:noProof/>
          </w:rPr>
          <w:t>Table 1: Comparison analysis</w:t>
        </w:r>
        <w:r w:rsidRPr="006C3D2B">
          <w:rPr>
            <w:noProof/>
            <w:webHidden/>
          </w:rPr>
          <w:tab/>
        </w:r>
        <w:r w:rsidRPr="006C3D2B">
          <w:rPr>
            <w:noProof/>
            <w:webHidden/>
          </w:rPr>
          <w:fldChar w:fldCharType="begin"/>
        </w:r>
        <w:r w:rsidRPr="006C3D2B">
          <w:rPr>
            <w:noProof/>
            <w:webHidden/>
          </w:rPr>
          <w:instrText xml:space="preserve"> PAGEREF _Toc237290357 \h </w:instrText>
        </w:r>
        <w:r w:rsidRPr="006C3D2B">
          <w:rPr>
            <w:noProof/>
            <w:webHidden/>
          </w:rPr>
        </w:r>
        <w:r w:rsidRPr="006C3D2B">
          <w:rPr>
            <w:noProof/>
            <w:webHidden/>
          </w:rPr>
          <w:fldChar w:fldCharType="separate"/>
        </w:r>
        <w:r w:rsidRPr="006C3D2B">
          <w:rPr>
            <w:noProof/>
            <w:webHidden/>
          </w:rPr>
          <w:t>22</w:t>
        </w:r>
        <w:r w:rsidRPr="006C3D2B">
          <w:rPr>
            <w:noProof/>
            <w:webHidden/>
          </w:rPr>
          <w:fldChar w:fldCharType="end"/>
        </w:r>
      </w:hyperlink>
    </w:p>
    <w:p w14:paraId="5BBC0439" w14:textId="48F6A306" w:rsidR="004E5174" w:rsidRPr="006C3D2B" w:rsidRDefault="00000000" w:rsidP="004E5174">
      <w:pPr>
        <w:pStyle w:val="TOC5"/>
        <w:tabs>
          <w:tab w:val="right" w:leader="dot" w:pos="9016"/>
        </w:tabs>
        <w:ind w:left="0"/>
        <w:rPr>
          <w:noProof/>
        </w:rPr>
      </w:pPr>
      <w:hyperlink w:anchor="_Toc237290358" w:history="1">
        <w:r w:rsidR="004E5174" w:rsidRPr="006C3D2B">
          <w:rPr>
            <w:rStyle w:val="Hyperlink"/>
            <w:noProof/>
          </w:rPr>
          <w:t>Table 2: Selection criteria</w:t>
        </w:r>
        <w:r w:rsidR="004E5174" w:rsidRPr="006C3D2B">
          <w:rPr>
            <w:noProof/>
            <w:webHidden/>
          </w:rPr>
          <w:tab/>
        </w:r>
        <w:r w:rsidR="004E5174" w:rsidRPr="006C3D2B">
          <w:rPr>
            <w:noProof/>
            <w:webHidden/>
          </w:rPr>
          <w:fldChar w:fldCharType="begin"/>
        </w:r>
        <w:r w:rsidR="004E5174" w:rsidRPr="006C3D2B">
          <w:rPr>
            <w:noProof/>
            <w:webHidden/>
          </w:rPr>
          <w:instrText xml:space="preserve"> PAGEREF _Toc237290358 \h </w:instrText>
        </w:r>
        <w:r w:rsidR="004E5174" w:rsidRPr="006C3D2B">
          <w:rPr>
            <w:noProof/>
            <w:webHidden/>
          </w:rPr>
        </w:r>
        <w:r w:rsidR="004E5174" w:rsidRPr="006C3D2B">
          <w:rPr>
            <w:noProof/>
            <w:webHidden/>
          </w:rPr>
          <w:fldChar w:fldCharType="separate"/>
        </w:r>
        <w:r w:rsidR="004E5174" w:rsidRPr="006C3D2B">
          <w:rPr>
            <w:noProof/>
            <w:webHidden/>
          </w:rPr>
          <w:t>33</w:t>
        </w:r>
        <w:r w:rsidR="004E5174" w:rsidRPr="006C3D2B">
          <w:rPr>
            <w:noProof/>
            <w:webHidden/>
          </w:rPr>
          <w:fldChar w:fldCharType="end"/>
        </w:r>
      </w:hyperlink>
    </w:p>
    <w:p w14:paraId="56FAE788" w14:textId="792CCE18" w:rsidR="004E5174" w:rsidRPr="006C3D2B" w:rsidRDefault="00000000" w:rsidP="004E5174">
      <w:pPr>
        <w:pStyle w:val="TOC5"/>
        <w:tabs>
          <w:tab w:val="right" w:leader="dot" w:pos="9016"/>
        </w:tabs>
        <w:ind w:left="0"/>
        <w:rPr>
          <w:noProof/>
        </w:rPr>
      </w:pPr>
      <w:hyperlink w:anchor="_Toc237290359" w:history="1">
        <w:r w:rsidR="004E5174" w:rsidRPr="006C3D2B">
          <w:rPr>
            <w:rStyle w:val="Hyperlink"/>
            <w:noProof/>
          </w:rPr>
          <w:t>Table 3: Braun and Clarke's theme table</w:t>
        </w:r>
        <w:r w:rsidR="004E5174" w:rsidRPr="006C3D2B">
          <w:rPr>
            <w:noProof/>
            <w:webHidden/>
          </w:rPr>
          <w:tab/>
        </w:r>
        <w:r w:rsidR="004E5174" w:rsidRPr="006C3D2B">
          <w:rPr>
            <w:noProof/>
            <w:webHidden/>
          </w:rPr>
          <w:fldChar w:fldCharType="begin"/>
        </w:r>
        <w:r w:rsidR="004E5174" w:rsidRPr="006C3D2B">
          <w:rPr>
            <w:noProof/>
            <w:webHidden/>
          </w:rPr>
          <w:instrText xml:space="preserve"> PAGEREF _Toc237290359 \h </w:instrText>
        </w:r>
        <w:r w:rsidR="004E5174" w:rsidRPr="006C3D2B">
          <w:rPr>
            <w:noProof/>
            <w:webHidden/>
          </w:rPr>
        </w:r>
        <w:r w:rsidR="004E5174" w:rsidRPr="006C3D2B">
          <w:rPr>
            <w:noProof/>
            <w:webHidden/>
          </w:rPr>
          <w:fldChar w:fldCharType="separate"/>
        </w:r>
        <w:r w:rsidR="004E5174" w:rsidRPr="006C3D2B">
          <w:rPr>
            <w:noProof/>
            <w:webHidden/>
          </w:rPr>
          <w:t>36</w:t>
        </w:r>
        <w:r w:rsidR="004E5174" w:rsidRPr="006C3D2B">
          <w:rPr>
            <w:noProof/>
            <w:webHidden/>
          </w:rPr>
          <w:fldChar w:fldCharType="end"/>
        </w:r>
      </w:hyperlink>
    </w:p>
    <w:p w14:paraId="72912AAA" w14:textId="4F929659" w:rsidR="004E5174" w:rsidRPr="006C3D2B" w:rsidRDefault="00000000" w:rsidP="004E5174">
      <w:pPr>
        <w:pStyle w:val="TOC5"/>
        <w:tabs>
          <w:tab w:val="right" w:leader="dot" w:pos="9016"/>
        </w:tabs>
        <w:ind w:left="0"/>
        <w:rPr>
          <w:noProof/>
        </w:rPr>
      </w:pPr>
      <w:hyperlink w:anchor="_Toc237290360" w:history="1">
        <w:r w:rsidR="004E5174" w:rsidRPr="006C3D2B">
          <w:rPr>
            <w:rStyle w:val="Hyperlink"/>
            <w:noProof/>
          </w:rPr>
          <w:t>Table 4: Theme table</w:t>
        </w:r>
        <w:r w:rsidR="004E5174" w:rsidRPr="006C3D2B">
          <w:rPr>
            <w:noProof/>
            <w:webHidden/>
          </w:rPr>
          <w:tab/>
        </w:r>
        <w:r w:rsidR="004E5174" w:rsidRPr="006C3D2B">
          <w:rPr>
            <w:noProof/>
            <w:webHidden/>
          </w:rPr>
          <w:fldChar w:fldCharType="begin"/>
        </w:r>
        <w:r w:rsidR="004E5174" w:rsidRPr="006C3D2B">
          <w:rPr>
            <w:noProof/>
            <w:webHidden/>
          </w:rPr>
          <w:instrText xml:space="preserve"> PAGEREF _Toc237290360 \h </w:instrText>
        </w:r>
        <w:r w:rsidR="004E5174" w:rsidRPr="006C3D2B">
          <w:rPr>
            <w:noProof/>
            <w:webHidden/>
          </w:rPr>
        </w:r>
        <w:r w:rsidR="004E5174" w:rsidRPr="006C3D2B">
          <w:rPr>
            <w:noProof/>
            <w:webHidden/>
          </w:rPr>
          <w:fldChar w:fldCharType="separate"/>
        </w:r>
        <w:r w:rsidR="004E5174" w:rsidRPr="006C3D2B">
          <w:rPr>
            <w:noProof/>
            <w:webHidden/>
          </w:rPr>
          <w:t>42</w:t>
        </w:r>
        <w:r w:rsidR="004E5174" w:rsidRPr="006C3D2B">
          <w:rPr>
            <w:noProof/>
            <w:webHidden/>
          </w:rPr>
          <w:fldChar w:fldCharType="end"/>
        </w:r>
      </w:hyperlink>
    </w:p>
    <w:p w14:paraId="1A8EDD2C" w14:textId="77777777" w:rsidR="00141784" w:rsidRPr="006C3D2B" w:rsidRDefault="004E5174" w:rsidP="00915B4D">
      <w:pPr>
        <w:spacing w:before="0" w:after="160" w:line="278" w:lineRule="auto"/>
        <w:jc w:val="center"/>
      </w:pPr>
      <w:r w:rsidRPr="006C3D2B">
        <w:fldChar w:fldCharType="end"/>
      </w:r>
    </w:p>
    <w:p w14:paraId="049184CD" w14:textId="77777777" w:rsidR="00141784" w:rsidRPr="006C3D2B" w:rsidRDefault="00141784">
      <w:r w:rsidRPr="006C3D2B">
        <w:br w:type="page"/>
      </w:r>
    </w:p>
    <w:p w14:paraId="1C4A494C" w14:textId="77777777" w:rsidR="00141784" w:rsidRPr="006C3D2B" w:rsidRDefault="00141784" w:rsidP="00141784">
      <w:pPr>
        <w:spacing w:before="0" w:after="160" w:line="278" w:lineRule="auto"/>
        <w:jc w:val="center"/>
        <w:rPr>
          <w:b/>
          <w:bCs/>
          <w:sz w:val="28"/>
          <w:szCs w:val="28"/>
        </w:rPr>
      </w:pPr>
      <w:r w:rsidRPr="006C3D2B">
        <w:rPr>
          <w:b/>
          <w:bCs/>
          <w:sz w:val="28"/>
          <w:szCs w:val="28"/>
        </w:rPr>
        <w:lastRenderedPageBreak/>
        <w:t xml:space="preserve">Acknowledgements </w:t>
      </w:r>
    </w:p>
    <w:p w14:paraId="496A3B24" w14:textId="327712AB" w:rsidR="00157D35" w:rsidRDefault="00157D35" w:rsidP="00157D35">
      <w:pPr>
        <w:spacing w:before="100" w:beforeAutospacing="1" w:after="100" w:afterAutospacing="1"/>
        <w:rPr>
          <w:rFonts w:eastAsia="Times New Roman"/>
          <w:szCs w:val="22"/>
          <w:lang w:val="en-US" w:eastAsia="en-US" w:bidi="gu-IN"/>
        </w:rPr>
      </w:pPr>
      <w:r w:rsidRPr="00157D35">
        <w:rPr>
          <w:rFonts w:eastAsia="Times New Roman"/>
          <w:szCs w:val="22"/>
          <w:lang w:val="en-US" w:eastAsia="en-US" w:bidi="gu-IN"/>
        </w:rPr>
        <w:t xml:space="preserve">I would like to express my sincere gratitude to my supervisor </w:t>
      </w:r>
      <w:proofErr w:type="spellStart"/>
      <w:r>
        <w:rPr>
          <w:rFonts w:eastAsia="Times New Roman"/>
          <w:szCs w:val="22"/>
          <w:lang w:val="en-US" w:eastAsia="en-US" w:bidi="gu-IN"/>
        </w:rPr>
        <w:t>Mansoob</w:t>
      </w:r>
      <w:proofErr w:type="spellEnd"/>
      <w:r>
        <w:rPr>
          <w:rFonts w:eastAsia="Times New Roman"/>
          <w:szCs w:val="22"/>
          <w:lang w:val="en-US" w:eastAsia="en-US" w:bidi="gu-IN"/>
        </w:rPr>
        <w:t xml:space="preserve"> </w:t>
      </w:r>
      <w:proofErr w:type="spellStart"/>
      <w:r>
        <w:rPr>
          <w:rFonts w:eastAsia="Times New Roman"/>
          <w:szCs w:val="22"/>
          <w:lang w:val="en-US" w:eastAsia="en-US" w:bidi="gu-IN"/>
        </w:rPr>
        <w:t>Murshed</w:t>
      </w:r>
      <w:proofErr w:type="spellEnd"/>
      <w:r>
        <w:rPr>
          <w:rFonts w:eastAsia="Times New Roman"/>
          <w:szCs w:val="22"/>
          <w:lang w:val="en-US" w:eastAsia="en-US" w:bidi="gu-IN"/>
        </w:rPr>
        <w:t xml:space="preserve"> </w:t>
      </w:r>
      <w:r w:rsidRPr="00157D35">
        <w:rPr>
          <w:rFonts w:eastAsia="Times New Roman"/>
          <w:szCs w:val="22"/>
          <w:lang w:val="en-US" w:eastAsia="en-US" w:bidi="gu-IN"/>
        </w:rPr>
        <w:t>for his continuous support, valuable guidance, and constructive feedback throughout the entire dissertation process. His insights, encouragement, and academic support have been instrumental in shaping the direction and quality of this research.</w:t>
      </w:r>
      <w:r>
        <w:rPr>
          <w:rFonts w:eastAsia="Times New Roman"/>
          <w:szCs w:val="22"/>
          <w:lang w:val="en-US" w:eastAsia="en-US" w:bidi="gu-IN"/>
        </w:rPr>
        <w:t xml:space="preserve"> </w:t>
      </w:r>
    </w:p>
    <w:p w14:paraId="4A89B104" w14:textId="008A018D" w:rsidR="00157D35" w:rsidRPr="00157D35" w:rsidRDefault="00157D35" w:rsidP="00157D35">
      <w:pPr>
        <w:spacing w:before="100" w:beforeAutospacing="1" w:after="100" w:afterAutospacing="1"/>
        <w:rPr>
          <w:rFonts w:eastAsia="Times New Roman"/>
          <w:szCs w:val="22"/>
          <w:lang w:val="en-US" w:eastAsia="en-US" w:bidi="gu-IN"/>
        </w:rPr>
      </w:pPr>
      <w:r w:rsidRPr="00157D35">
        <w:rPr>
          <w:rFonts w:eastAsia="Times New Roman"/>
          <w:szCs w:val="22"/>
          <w:lang w:val="en-US" w:eastAsia="en-US" w:bidi="gu-IN"/>
        </w:rPr>
        <w:t>I would also like to thank my friends and peers for their regular support, motivation, and assistance during this journey. Their encouragement has provided me with the confidence and strength to complete this research successfully.</w:t>
      </w:r>
    </w:p>
    <w:p w14:paraId="1F58B7AD" w14:textId="77777777" w:rsidR="00157D35" w:rsidRPr="00157D35" w:rsidRDefault="00157D35" w:rsidP="00157D35">
      <w:pPr>
        <w:spacing w:before="100" w:beforeAutospacing="1" w:after="100" w:afterAutospacing="1"/>
        <w:rPr>
          <w:rFonts w:eastAsia="Times New Roman"/>
          <w:szCs w:val="22"/>
          <w:lang w:val="en-US" w:eastAsia="en-US" w:bidi="gu-IN"/>
        </w:rPr>
      </w:pPr>
      <w:r w:rsidRPr="00157D35">
        <w:rPr>
          <w:rFonts w:eastAsia="Times New Roman"/>
          <w:szCs w:val="22"/>
          <w:lang w:val="en-US" w:eastAsia="en-US" w:bidi="gu-IN"/>
        </w:rPr>
        <w:t>Finally, I would like to express my heartfelt appreciation to my family for their constant patience, understanding, and unconditional support. Their belief and encouragement have played an important role in helping me complete this dissertation within the required timeframe.</w:t>
      </w:r>
    </w:p>
    <w:p w14:paraId="0B224D4A" w14:textId="77777777" w:rsidR="00141784" w:rsidRPr="006C3D2B" w:rsidRDefault="00141784" w:rsidP="00A45BDD">
      <w:pPr>
        <w:spacing w:before="0" w:after="160" w:line="278" w:lineRule="auto"/>
        <w:rPr>
          <w:b/>
          <w:bCs/>
        </w:rPr>
      </w:pPr>
    </w:p>
    <w:p w14:paraId="2A18246A" w14:textId="5D668411" w:rsidR="008C307B" w:rsidRPr="006C3D2B" w:rsidRDefault="00141784" w:rsidP="0071698A">
      <w:pPr>
        <w:rPr>
          <w:b/>
          <w:bCs/>
        </w:rPr>
      </w:pPr>
      <w:r w:rsidRPr="006C3D2B">
        <w:rPr>
          <w:b/>
          <w:bCs/>
        </w:rPr>
        <w:br w:type="page"/>
      </w:r>
    </w:p>
    <w:p w14:paraId="7B39B4C5" w14:textId="77777777" w:rsidR="008C307B" w:rsidRPr="006C3D2B" w:rsidRDefault="00000000">
      <w:pPr>
        <w:pStyle w:val="Heading1"/>
      </w:pPr>
      <w:bookmarkStart w:id="2" w:name="_Toc238651559"/>
      <w:r w:rsidRPr="006C3D2B">
        <w:lastRenderedPageBreak/>
        <w:t>Chapter 1: Introduction</w:t>
      </w:r>
      <w:bookmarkEnd w:id="2"/>
    </w:p>
    <w:p w14:paraId="6FD8E798" w14:textId="77777777" w:rsidR="008C307B" w:rsidRPr="006C3D2B" w:rsidRDefault="00000000">
      <w:pPr>
        <w:pStyle w:val="Heading2"/>
      </w:pPr>
      <w:bookmarkStart w:id="3" w:name="_Toc238651560"/>
      <w:r w:rsidRPr="006C3D2B">
        <w:t>1.1 Background</w:t>
      </w:r>
      <w:bookmarkEnd w:id="3"/>
      <w:r w:rsidRPr="006C3D2B">
        <w:t xml:space="preserve"> </w:t>
      </w:r>
    </w:p>
    <w:p w14:paraId="6F39A023" w14:textId="77777777" w:rsidR="008C307B" w:rsidRPr="006C3D2B" w:rsidRDefault="00000000">
      <w:r w:rsidRPr="006C3D2B">
        <w:t xml:space="preserve">Over the last few years, the world of entertainment has fully embraced the digital era with the emergence of Over-the-Top (OTT) video streaming services, which are now popular in every country worldwide, making them a key element in understanding the entertainment landscape (Khanna et al., 2025). </w:t>
      </w:r>
      <w:r w:rsidRPr="006C3D2B">
        <w:rPr>
          <w:b/>
          <w:bCs/>
        </w:rPr>
        <w:t>Over-the-Top (OTT) video streaming services</w:t>
      </w:r>
      <w:r w:rsidRPr="006C3D2B">
        <w:t xml:space="preserve"> have become a big part of the global entertainment landscape, and their quick growth has exploded the world of film streaming with new possibilities and has the potential to grow 20.1% by 2030 (The Business Research Company, 2026). </w:t>
      </w:r>
    </w:p>
    <w:p w14:paraId="10C14A8A" w14:textId="77777777" w:rsidR="008C307B" w:rsidRPr="006C3D2B" w:rsidRDefault="00000000">
      <w:pPr>
        <w:jc w:val="center"/>
        <w:rPr>
          <w:b/>
          <w:bCs/>
        </w:rPr>
      </w:pPr>
      <w:r w:rsidRPr="006C3D2B">
        <w:rPr>
          <w:b/>
          <w:bCs/>
          <w:noProof/>
        </w:rPr>
        <w:drawing>
          <wp:inline distT="114300" distB="114300" distL="114300" distR="114300" wp14:anchorId="36241313" wp14:editId="20FC9A7E">
            <wp:extent cx="5030616" cy="3358857"/>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030616" cy="3358857"/>
                    </a:xfrm>
                    <a:prstGeom prst="rect">
                      <a:avLst/>
                    </a:prstGeom>
                    <a:ln/>
                  </pic:spPr>
                </pic:pic>
              </a:graphicData>
            </a:graphic>
          </wp:inline>
        </w:drawing>
      </w:r>
    </w:p>
    <w:p w14:paraId="6255524B" w14:textId="77777777" w:rsidR="008C307B" w:rsidRPr="006C3D2B" w:rsidRDefault="00000000" w:rsidP="00915B4D">
      <w:pPr>
        <w:pStyle w:val="Heading4"/>
        <w:rPr>
          <w:rFonts w:ascii="Arial" w:hAnsi="Arial" w:cs="Arial"/>
          <w:b w:val="0"/>
        </w:rPr>
      </w:pPr>
      <w:bookmarkStart w:id="4" w:name="_Toc237290324"/>
      <w:r w:rsidRPr="006C3D2B">
        <w:rPr>
          <w:rFonts w:ascii="Arial" w:hAnsi="Arial" w:cs="Arial"/>
        </w:rPr>
        <w:t>Figure 1: Global OTT market</w:t>
      </w:r>
      <w:bookmarkEnd w:id="4"/>
    </w:p>
    <w:p w14:paraId="7E42EFFE" w14:textId="77777777" w:rsidR="008C307B" w:rsidRPr="006C3D2B" w:rsidRDefault="00000000">
      <w:pPr>
        <w:jc w:val="center"/>
      </w:pPr>
      <w:r w:rsidRPr="006C3D2B">
        <w:t>(Source: The Business Research Company, 2026)</w:t>
      </w:r>
    </w:p>
    <w:p w14:paraId="68FDE0ED" w14:textId="77777777" w:rsidR="008C307B" w:rsidRPr="006C3D2B" w:rsidRDefault="00000000">
      <w:r w:rsidRPr="006C3D2B">
        <w:rPr>
          <w:b/>
          <w:bCs/>
        </w:rPr>
        <w:t>Localisation strategy</w:t>
      </w:r>
      <w:r w:rsidRPr="006C3D2B">
        <w:t xml:space="preserve"> is becoming a key term in the expansion of digital platforms by multinationals, in an increasingly competitive market. Localisation is the process of adapting a product, service or marketing strategies to reflect the peculiarities of the local language, culture, prices and perception of the local market. </w:t>
      </w:r>
    </w:p>
    <w:p w14:paraId="6EAAD576" w14:textId="77777777" w:rsidR="008C307B" w:rsidRPr="006C3D2B" w:rsidRDefault="00000000">
      <w:r w:rsidRPr="006C3D2B">
        <w:t xml:space="preserve">Localisation strategy has been implemented by Netflix, which helps them to have the most popular and top streaming platform in the world. As per Jenner (2025), Netflix focuses on </w:t>
      </w:r>
      <w:r w:rsidRPr="006C3D2B">
        <w:lastRenderedPageBreak/>
        <w:t>developing more regional content in regional languages and cultural story-based contents, subtitles and regional dubbing of international content. The personalisation strategy in content also gives them competitive advantages. The experiences of the audience and the maintenance of international brand reputation are the main purposes of adopting localisation strategies. Therefore, localisation is highly critical in culturally diverse markets for customer acquisition, retention, and loyalty.</w:t>
      </w:r>
    </w:p>
    <w:p w14:paraId="2ACC0941" w14:textId="77777777" w:rsidR="008C307B" w:rsidRPr="006C3D2B" w:rsidRDefault="00000000">
      <w:r w:rsidRPr="006C3D2B">
        <w:t xml:space="preserve">India's OTT market benefits from a large population, linguistic diversity, and a steadily improving digital infrastructure, making it one of the fastest-growing OTT markets in the world. The India OTT industry is among the biggest markets for digital entertainment in the world, with the SSCBS DU Report (2025) estimating India as having around 547 million OTT users in 2025. </w:t>
      </w:r>
    </w:p>
    <w:p w14:paraId="708BBFFA" w14:textId="77777777" w:rsidR="008C307B" w:rsidRPr="006C3D2B" w:rsidRDefault="00000000">
      <w:pPr>
        <w:jc w:val="center"/>
      </w:pPr>
      <w:r w:rsidRPr="006C3D2B">
        <w:rPr>
          <w:noProof/>
        </w:rPr>
        <w:drawing>
          <wp:inline distT="114300" distB="114300" distL="114300" distR="114300" wp14:anchorId="15BF9E68" wp14:editId="5A728B10">
            <wp:extent cx="5206877" cy="2465294"/>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215370" cy="2469315"/>
                    </a:xfrm>
                    <a:prstGeom prst="rect">
                      <a:avLst/>
                    </a:prstGeom>
                    <a:ln/>
                  </pic:spPr>
                </pic:pic>
              </a:graphicData>
            </a:graphic>
          </wp:inline>
        </w:drawing>
      </w:r>
    </w:p>
    <w:p w14:paraId="3C50D0F5" w14:textId="77777777" w:rsidR="008C307B" w:rsidRPr="006C3D2B" w:rsidRDefault="00000000" w:rsidP="00915B4D">
      <w:pPr>
        <w:pStyle w:val="Heading4"/>
        <w:rPr>
          <w:rFonts w:ascii="Arial" w:hAnsi="Arial" w:cs="Arial"/>
        </w:rPr>
      </w:pPr>
      <w:bookmarkStart w:id="5" w:name="_Toc237290325"/>
      <w:r w:rsidRPr="006C3D2B">
        <w:rPr>
          <w:rFonts w:ascii="Arial" w:hAnsi="Arial" w:cs="Arial"/>
        </w:rPr>
        <w:t>Figure 2: OTT overview in India</w:t>
      </w:r>
      <w:bookmarkEnd w:id="5"/>
      <w:r w:rsidRPr="006C3D2B">
        <w:rPr>
          <w:rFonts w:ascii="Arial" w:hAnsi="Arial" w:cs="Arial"/>
        </w:rPr>
        <w:t xml:space="preserve"> </w:t>
      </w:r>
    </w:p>
    <w:p w14:paraId="036D19A7" w14:textId="77777777" w:rsidR="008C307B" w:rsidRPr="006C3D2B" w:rsidRDefault="00000000">
      <w:pPr>
        <w:jc w:val="center"/>
      </w:pPr>
      <w:r w:rsidRPr="006C3D2B">
        <w:t>(Source: SSCBS DU, 2025)</w:t>
      </w:r>
    </w:p>
    <w:p w14:paraId="0B7DDC8F" w14:textId="77777777" w:rsidR="008C307B" w:rsidRPr="006C3D2B" w:rsidRDefault="00000000">
      <w:r w:rsidRPr="006C3D2B">
        <w:t xml:space="preserve">Additionally, Netflix's revenue has been steadily climbing higher in India, and in the last year it has earned about INR 28.45 billion. According to the estimates by industry experts, Netflix now has over 12 million paid subscribers in India as of 2025 (Statista, 2026). </w:t>
      </w:r>
    </w:p>
    <w:p w14:paraId="768318F6" w14:textId="77777777" w:rsidR="008C307B" w:rsidRPr="006C3D2B" w:rsidRDefault="00000000">
      <w:pPr>
        <w:jc w:val="center"/>
      </w:pPr>
      <w:r w:rsidRPr="006C3D2B">
        <w:rPr>
          <w:noProof/>
        </w:rPr>
        <w:lastRenderedPageBreak/>
        <w:drawing>
          <wp:inline distT="114300" distB="114300" distL="114300" distR="114300" wp14:anchorId="13CDCE57" wp14:editId="5971AEA7">
            <wp:extent cx="5943600" cy="353060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943600" cy="3530600"/>
                    </a:xfrm>
                    <a:prstGeom prst="rect">
                      <a:avLst/>
                    </a:prstGeom>
                    <a:ln/>
                  </pic:spPr>
                </pic:pic>
              </a:graphicData>
            </a:graphic>
          </wp:inline>
        </w:drawing>
      </w:r>
    </w:p>
    <w:p w14:paraId="1E618C5B" w14:textId="77777777" w:rsidR="008C307B" w:rsidRPr="006C3D2B" w:rsidRDefault="00000000" w:rsidP="00915B4D">
      <w:pPr>
        <w:pStyle w:val="Heading4"/>
        <w:rPr>
          <w:rFonts w:ascii="Arial" w:hAnsi="Arial" w:cs="Arial"/>
        </w:rPr>
      </w:pPr>
      <w:bookmarkStart w:id="6" w:name="_Toc237290326"/>
      <w:r w:rsidRPr="006C3D2B">
        <w:rPr>
          <w:rFonts w:ascii="Arial" w:hAnsi="Arial" w:cs="Arial"/>
        </w:rPr>
        <w:t>Figure 3: Netflix India revenue</w:t>
      </w:r>
      <w:bookmarkEnd w:id="6"/>
    </w:p>
    <w:p w14:paraId="1F52439F" w14:textId="77777777" w:rsidR="008C307B" w:rsidRPr="006C3D2B" w:rsidRDefault="00000000">
      <w:pPr>
        <w:jc w:val="center"/>
      </w:pPr>
      <w:r w:rsidRPr="006C3D2B">
        <w:t>(Source: Statista, 2026)</w:t>
      </w:r>
    </w:p>
    <w:p w14:paraId="31F8E5F5" w14:textId="77777777" w:rsidR="008C307B" w:rsidRPr="006C3D2B" w:rsidRDefault="00000000">
      <w:r w:rsidRPr="006C3D2B">
        <w:t xml:space="preserve">However, Netflix has carved out a niche in the very competitive space, which is home to Amazon Prime Video, Disney+ </w:t>
      </w:r>
      <w:proofErr w:type="spellStart"/>
      <w:r w:rsidRPr="006C3D2B">
        <w:t>Hotstar</w:t>
      </w:r>
      <w:proofErr w:type="spellEnd"/>
      <w:r w:rsidRPr="006C3D2B">
        <w:t xml:space="preserve">, and </w:t>
      </w:r>
      <w:proofErr w:type="spellStart"/>
      <w:r w:rsidRPr="006C3D2B">
        <w:t>JioCinema</w:t>
      </w:r>
      <w:proofErr w:type="spellEnd"/>
      <w:r w:rsidRPr="006C3D2B">
        <w:t>, with an immense focus on producing content in regional languages, Indian OTTs, storytelling in the Indian context, and mobile-only subscription rates (Hsiao, 2024).</w:t>
      </w:r>
    </w:p>
    <w:p w14:paraId="349AAE83" w14:textId="77777777" w:rsidR="008C307B" w:rsidRPr="006C3D2B" w:rsidRDefault="00000000">
      <w:r w:rsidRPr="006C3D2B">
        <w:t>The study adds value by adopting the case of India and the localisation strategy adopted by Netflix, which enhances and strengthens the current literature. The study also focuses on the current context in India, where the rising middle-class population, internet penetration rate, and demand for dubbed international and regional content are increasing (</w:t>
      </w:r>
      <w:proofErr w:type="spellStart"/>
      <w:r w:rsidRPr="006C3D2B">
        <w:t>Ithurbide</w:t>
      </w:r>
      <w:proofErr w:type="spellEnd"/>
      <w:r w:rsidRPr="006C3D2B">
        <w:t>, 2022). The study can add value to enhance the overall retention and revenue growth of Netflix also.</w:t>
      </w:r>
    </w:p>
    <w:p w14:paraId="2D25AE82" w14:textId="77777777" w:rsidR="008C307B" w:rsidRPr="006C3D2B" w:rsidRDefault="00000000">
      <w:pPr>
        <w:pStyle w:val="Heading2"/>
      </w:pPr>
      <w:bookmarkStart w:id="7" w:name="_Toc238651561"/>
      <w:r w:rsidRPr="006C3D2B">
        <w:t>1.2 Research focus</w:t>
      </w:r>
      <w:bookmarkEnd w:id="7"/>
      <w:r w:rsidRPr="006C3D2B">
        <w:t xml:space="preserve">  </w:t>
      </w:r>
    </w:p>
    <w:p w14:paraId="19A47FAE" w14:textId="77777777" w:rsidR="008C307B" w:rsidRPr="006C3D2B" w:rsidRDefault="00000000">
      <w:r w:rsidRPr="006C3D2B">
        <w:t xml:space="preserve">The main focus of the research is to evaluate the effectiveness of the localisation strategy of Netflix. The case area of the study is Netflix, which is one of the largest streaming organisations in the world. The company started its journey from a DVD organisation and then shifted its focus to the streaming of videos. On the other hand, another focus of the case is the Indian market, which is one of the emerging markets for streaming industry. Netflix has taken different approaches from a global model to a localised model to meet the preferences </w:t>
      </w:r>
      <w:r w:rsidRPr="006C3D2B">
        <w:lastRenderedPageBreak/>
        <w:t>and demand of the local people (</w:t>
      </w:r>
      <w:proofErr w:type="spellStart"/>
      <w:r w:rsidRPr="006C3D2B">
        <w:t>Kandyba</w:t>
      </w:r>
      <w:proofErr w:type="spellEnd"/>
      <w:r w:rsidRPr="006C3D2B">
        <w:t xml:space="preserve">, 2025). The diverse localised strategies are adopted by Netflix such as localised content, language adoption, pricing strategy, marketing and promotional strategies to enhance the subscriber acquisition of Netflix and enhance retention rate in India. </w:t>
      </w:r>
    </w:p>
    <w:p w14:paraId="56C2F081" w14:textId="77777777" w:rsidR="008C307B" w:rsidRPr="006C3D2B" w:rsidRDefault="00000000">
      <w:r w:rsidRPr="006C3D2B">
        <w:t>The primary focus is given to the content localisation, where the Indian original contents are delivered an also Indian films are streamed through Netflix, which helps to acquire a huge number of Indian consumers. All the contents are available in multiple languages and the dubbing option in diverse languages available (</w:t>
      </w:r>
      <w:proofErr w:type="spellStart"/>
      <w:r w:rsidRPr="006C3D2B">
        <w:t>Ithurbide</w:t>
      </w:r>
      <w:proofErr w:type="spellEnd"/>
      <w:r w:rsidRPr="006C3D2B">
        <w:t xml:space="preserve">, 2022). The regional storytelling and subtitle are also provided. As India has a diverse culture and diverse languages, so the consumers mainly focus on the preferred cultural and regional language-based contents. So, the focus is given to the localisation of content of Netflix and the content strategy (figure 4). The cultural relevance in the contents is effective in Indian market or not is evaluated. </w:t>
      </w:r>
    </w:p>
    <w:p w14:paraId="0F916AD8" w14:textId="77777777" w:rsidR="008C307B" w:rsidRPr="006C3D2B" w:rsidRDefault="00000000">
      <w:pPr>
        <w:jc w:val="center"/>
      </w:pPr>
      <w:r w:rsidRPr="006C3D2B">
        <w:rPr>
          <w:noProof/>
        </w:rPr>
        <w:drawing>
          <wp:inline distT="0" distB="0" distL="0" distR="0" wp14:anchorId="79462EB5" wp14:editId="404AA0F0">
            <wp:extent cx="4428565" cy="2814918"/>
            <wp:effectExtent l="0" t="0" r="0" b="5080"/>
            <wp:docPr id="5" name="image9.png" descr="How Netflix Uses Data in Content Strategy - visual selection"/>
            <wp:cNvGraphicFramePr/>
            <a:graphic xmlns:a="http://schemas.openxmlformats.org/drawingml/2006/main">
              <a:graphicData uri="http://schemas.openxmlformats.org/drawingml/2006/picture">
                <pic:pic xmlns:pic="http://schemas.openxmlformats.org/drawingml/2006/picture">
                  <pic:nvPicPr>
                    <pic:cNvPr id="0" name="image9.png" descr="How Netflix Uses Data in Content Strategy - visual selection"/>
                    <pic:cNvPicPr preferRelativeResize="0"/>
                  </pic:nvPicPr>
                  <pic:blipFill rotWithShape="1">
                    <a:blip r:embed="rId12"/>
                    <a:srcRect l="8617" t="5060" r="6613" b="10704"/>
                    <a:stretch>
                      <a:fillRect/>
                    </a:stretch>
                  </pic:blipFill>
                  <pic:spPr bwMode="auto">
                    <a:xfrm>
                      <a:off x="0" y="0"/>
                      <a:ext cx="4445321" cy="2825568"/>
                    </a:xfrm>
                    <a:prstGeom prst="rect">
                      <a:avLst/>
                    </a:prstGeom>
                    <a:ln>
                      <a:noFill/>
                    </a:ln>
                    <a:extLst>
                      <a:ext uri="{53640926-AAD7-44D8-BBD7-CCE9431645EC}">
                        <a14:shadowObscured xmlns:a14="http://schemas.microsoft.com/office/drawing/2010/main"/>
                      </a:ext>
                    </a:extLst>
                  </pic:spPr>
                </pic:pic>
              </a:graphicData>
            </a:graphic>
          </wp:inline>
        </w:drawing>
      </w:r>
    </w:p>
    <w:p w14:paraId="58BC9C1C" w14:textId="77777777" w:rsidR="008C307B" w:rsidRPr="006C3D2B" w:rsidRDefault="00000000" w:rsidP="00915B4D">
      <w:pPr>
        <w:pStyle w:val="Heading4"/>
        <w:rPr>
          <w:rFonts w:ascii="Arial" w:hAnsi="Arial" w:cs="Arial"/>
        </w:rPr>
      </w:pPr>
      <w:bookmarkStart w:id="8" w:name="_Toc237290327"/>
      <w:r w:rsidRPr="006C3D2B">
        <w:rPr>
          <w:rFonts w:ascii="Arial" w:hAnsi="Arial" w:cs="Arial"/>
        </w:rPr>
        <w:t>Figure 4: Content strategy of Netflix</w:t>
      </w:r>
      <w:bookmarkEnd w:id="8"/>
    </w:p>
    <w:p w14:paraId="56BDCE7D" w14:textId="77777777" w:rsidR="008C307B" w:rsidRPr="006C3D2B" w:rsidRDefault="00000000">
      <w:pPr>
        <w:jc w:val="center"/>
      </w:pPr>
      <w:r w:rsidRPr="006C3D2B">
        <w:t xml:space="preserve">(Source: </w:t>
      </w:r>
      <w:proofErr w:type="spellStart"/>
      <w:r w:rsidRPr="006C3D2B">
        <w:t>Famida</w:t>
      </w:r>
      <w:proofErr w:type="spellEnd"/>
      <w:r w:rsidRPr="006C3D2B">
        <w:t>, 2025)</w:t>
      </w:r>
    </w:p>
    <w:p w14:paraId="4AA775F7" w14:textId="77777777" w:rsidR="008C307B" w:rsidRPr="006C3D2B" w:rsidRDefault="00000000">
      <w:r w:rsidRPr="006C3D2B">
        <w:t xml:space="preserve">Another important focus is given to the localisation pricing strategy. As the Indian customers are very prince-sensitive, hence Netflix has introduced the affordable subscription-based plans and flexible pricing strategy to acquire more customers. The accessibility of Netflix in diverse regional areas of India, noy only limited to urban regions but also in rural India, hence they customise the pricing strategy. They also set a comparative pricing to gain competitive advantages. </w:t>
      </w:r>
    </w:p>
    <w:p w14:paraId="1565556E" w14:textId="77777777" w:rsidR="008C307B" w:rsidRPr="006C3D2B" w:rsidRDefault="00000000">
      <w:r w:rsidRPr="006C3D2B">
        <w:lastRenderedPageBreak/>
        <w:t xml:space="preserve">Another focus of the research is given to the effectiveness of the localisation strategy of Netflix. The combination of localisation in the case of pricing, contents, and marketing impacts the retention rate and the acquisition rate of the customers (Hsiao, 2024). The research also focuses on the comparison of Netflix with its core competitors such as the Amazon Prime Video, Jio </w:t>
      </w:r>
      <w:proofErr w:type="spellStart"/>
      <w:r w:rsidRPr="006C3D2B">
        <w:t>Hotstar</w:t>
      </w:r>
      <w:proofErr w:type="spellEnd"/>
      <w:r w:rsidRPr="006C3D2B">
        <w:t xml:space="preserve"> etc. </w:t>
      </w:r>
    </w:p>
    <w:p w14:paraId="6B8B287C" w14:textId="77777777" w:rsidR="008C307B" w:rsidRPr="006C3D2B" w:rsidRDefault="00000000">
      <w:pPr>
        <w:pStyle w:val="Heading2"/>
      </w:pPr>
      <w:bookmarkStart w:id="9" w:name="_Toc238651562"/>
      <w:r w:rsidRPr="006C3D2B">
        <w:t>1.3 Research gaps and problems</w:t>
      </w:r>
      <w:bookmarkEnd w:id="9"/>
    </w:p>
    <w:p w14:paraId="549D20D8" w14:textId="77777777" w:rsidR="008C307B" w:rsidRPr="006C3D2B" w:rsidRDefault="00000000">
      <w:r w:rsidRPr="006C3D2B">
        <w:t xml:space="preserve">The rapid expansion of the streaming industry in India has created opportunities and challenges for global streaming platforms like Amazon, Disney and Netflix (Chaudhury and </w:t>
      </w:r>
      <w:proofErr w:type="spellStart"/>
      <w:r w:rsidRPr="006C3D2B">
        <w:t>Kansal</w:t>
      </w:r>
      <w:proofErr w:type="spellEnd"/>
      <w:r w:rsidRPr="006C3D2B">
        <w:t xml:space="preserve">, 2025). India offers one of the largest subscriber bases to the global streaming companies. For this reason, large scale companies like Netflix target India as an emerging market to build sustainable consumer bases. At the same time, targeting emerging market customer preference priorities by Netflix, where the marketing team noticed that customer preference is deeply shaped by cultural values, diversity and regional languages. Competitors brand such as HBO, Disney, and Amazon </w:t>
      </w:r>
      <w:proofErr w:type="gramStart"/>
      <w:r w:rsidRPr="006C3D2B">
        <w:t>prioritises</w:t>
      </w:r>
      <w:proofErr w:type="gramEnd"/>
      <w:r w:rsidRPr="006C3D2B">
        <w:t xml:space="preserve"> this factor along with the price sensitivity factor to build a loyal customer base in the market (Singh, 2026). Netflix company invest on localisation strategies that include content adaptation, pricing strategy, cultural systems and language dubbing to influence purchase decisions of subscribers. </w:t>
      </w:r>
    </w:p>
    <w:p w14:paraId="2B01EBCA" w14:textId="77777777" w:rsidR="008C307B" w:rsidRPr="006C3D2B" w:rsidRDefault="00000000">
      <w:r w:rsidRPr="006C3D2B">
        <w:t>However, the effectiveness of the strategic decision of Netflix remains unclear. Despite significant investment in localisation strategies, the subscriber growth rate of Netflix in India is slower than expected outcomes. It raises the question regarding the effectiveness of the localisation strategy. The concern is associated with whether the localisation strategy does not resonate with Indian consumers (Rai, 2024). It creates a challenge to understand the right strategic option to enhance the effectiveness of the localisation strategy to influence consumer perceptions.</w:t>
      </w:r>
    </w:p>
    <w:p w14:paraId="03BF7EC0" w14:textId="77777777" w:rsidR="008C307B" w:rsidRPr="006C3D2B" w:rsidRDefault="00000000">
      <w:r w:rsidRPr="006C3D2B">
        <w:t>The core problem of localisation strategy is examined in this research to develop in-depth knowledge on current strategic practices of Netflix. This research explores to what extent Netflix companies adopt localisation strategy to influence subscriber decisions. It clearly analyses the acquisition and retention strategy of Netflix in India in the context of cultural, regional, linguistic and competitive factors (</w:t>
      </w:r>
      <w:proofErr w:type="spellStart"/>
      <w:r w:rsidRPr="006C3D2B">
        <w:t>Ithurbide</w:t>
      </w:r>
      <w:proofErr w:type="spellEnd"/>
      <w:r w:rsidRPr="006C3D2B">
        <w:t xml:space="preserve">, 2022). The problems and limitations of localisation strategy are not clearly explained with proper data, which is mainly explored in this research by using recently published data from Netflix. To develop a sustainable subscriber base in India, consideration of local factors is highly essential (Saldanha and </w:t>
      </w:r>
      <w:proofErr w:type="spellStart"/>
      <w:r w:rsidRPr="006C3D2B">
        <w:t>Aranha</w:t>
      </w:r>
      <w:proofErr w:type="spellEnd"/>
      <w:r w:rsidRPr="006C3D2B">
        <w:t xml:space="preserve">, 2022). The identified problem evaluates both the limitations and challenges experienced by Netflix while adopting a localisation strategy in India. This research contributes to developing a broad </w:t>
      </w:r>
      <w:r w:rsidRPr="006C3D2B">
        <w:lastRenderedPageBreak/>
        <w:t>context on how global streaming platforms like Netflix adapt strategy in emerging markets to build a competitive position.</w:t>
      </w:r>
    </w:p>
    <w:p w14:paraId="646E4179" w14:textId="77777777" w:rsidR="008C307B" w:rsidRPr="006C3D2B" w:rsidRDefault="00000000">
      <w:pPr>
        <w:pStyle w:val="Heading2"/>
      </w:pPr>
      <w:bookmarkStart w:id="10" w:name="_Toc238651563"/>
      <w:r w:rsidRPr="006C3D2B">
        <w:t>1.4 Rationale of the study</w:t>
      </w:r>
      <w:bookmarkEnd w:id="10"/>
    </w:p>
    <w:p w14:paraId="74D2A1DC" w14:textId="77777777" w:rsidR="008C307B" w:rsidRPr="006C3D2B" w:rsidRDefault="00000000">
      <w:r w:rsidRPr="006C3D2B">
        <w:t xml:space="preserve">The rapid growth of the OTT platforms in the Indian streaming industry gives a strong rationale for conducting the research because the high growth also brings growth for Netflix in Indian market. The localisation strategy and its effectiveness in Indian market can also encourage other global streaming organisations to tap into the Indian market and adopt the localised strategy. As per the SSCBS DU, (2025) report, there are 547 million OTT users in Indian which makes India one of the largest streaming markets globally. The projected data also shows the gradual expansion of the market and market potentiality in India due to the internet penetration and low-cost data service (Singh, 2026). The competition in the Indian market also can be enhanced through this hence the study can show the path by which the Netflix can gain competitive advantage or uniqueness through localisation strategy tools. </w:t>
      </w:r>
    </w:p>
    <w:p w14:paraId="4F986C22" w14:textId="4577E067" w:rsidR="008C307B" w:rsidRPr="006C3D2B" w:rsidRDefault="00000000">
      <w:r w:rsidRPr="006C3D2B">
        <w:t xml:space="preserve">The organisation has already invested a lot for the localisation of content and research on the Indian culture and mobile-only subscription plans </w:t>
      </w:r>
      <w:r w:rsidR="00874DDA" w:rsidRPr="006C3D2B">
        <w:t>and</w:t>
      </w:r>
      <w:r w:rsidRPr="006C3D2B">
        <w:t xml:space="preserve"> focus on the cultural relevance marketing approaches. The gradual revenue growth which has been identified from Statista, (2026) data and 12 million paid subscriptions, which shows a positive effectiveness of localisation strategy of Netflix despite of having a huge competition in Indian market. In the existing academic literature, the localization strategy of Netflix is found but which are more focused on the one isolated perspective such as either content, marketing or pricing (Rai, 2024). However, the combined localisations strategy related work on Indian market of Netflix is less. Even how the diverse dimensions of localisation influence the subscriber acquisition are limited, hence the research is very justified because it can help to fill the gaps of existing literature. </w:t>
      </w:r>
    </w:p>
    <w:p w14:paraId="25792DE5" w14:textId="77777777" w:rsidR="008C307B" w:rsidRPr="006C3D2B" w:rsidRDefault="00000000">
      <w:pPr>
        <w:pStyle w:val="Heading2"/>
      </w:pPr>
      <w:bookmarkStart w:id="11" w:name="_Toc238651564"/>
      <w:r w:rsidRPr="006C3D2B">
        <w:t>1.5 Research aim, objectives and questions</w:t>
      </w:r>
      <w:bookmarkEnd w:id="11"/>
      <w:r w:rsidRPr="006C3D2B">
        <w:t xml:space="preserve"> </w:t>
      </w:r>
    </w:p>
    <w:p w14:paraId="34E25FFE" w14:textId="77777777" w:rsidR="008C307B" w:rsidRPr="006C3D2B" w:rsidRDefault="00000000">
      <w:pPr>
        <w:rPr>
          <w:b/>
          <w:bCs/>
          <w:u w:val="single"/>
        </w:rPr>
      </w:pPr>
      <w:r w:rsidRPr="006C3D2B">
        <w:rPr>
          <w:b/>
          <w:bCs/>
          <w:u w:val="single"/>
        </w:rPr>
        <w:t>Aim</w:t>
      </w:r>
    </w:p>
    <w:p w14:paraId="0ED329C0" w14:textId="2DD227DB" w:rsidR="008C307B" w:rsidRPr="006C3D2B" w:rsidRDefault="00000000" w:rsidP="008841F6">
      <w:r w:rsidRPr="006C3D2B">
        <w:t>The main aim of the research is to assess the effectiveness of the localisation strategy of Netflix in the Indian streaming market to increase subscriber retention rate, satisfaction, and subscriber acquisition.</w:t>
      </w:r>
    </w:p>
    <w:p w14:paraId="55F55E3A" w14:textId="77777777" w:rsidR="008C307B" w:rsidRPr="006C3D2B" w:rsidRDefault="00000000">
      <w:pPr>
        <w:rPr>
          <w:b/>
          <w:bCs/>
          <w:u w:val="single"/>
        </w:rPr>
      </w:pPr>
      <w:r w:rsidRPr="006C3D2B">
        <w:rPr>
          <w:b/>
          <w:bCs/>
          <w:u w:val="single"/>
        </w:rPr>
        <w:t>Objectives</w:t>
      </w:r>
    </w:p>
    <w:p w14:paraId="412CA8BE" w14:textId="77777777" w:rsidR="008C307B" w:rsidRPr="006C3D2B" w:rsidRDefault="00000000">
      <w:pPr>
        <w:numPr>
          <w:ilvl w:val="0"/>
          <w:numId w:val="2"/>
        </w:numPr>
        <w:spacing w:after="0"/>
      </w:pPr>
      <w:r w:rsidRPr="006C3D2B">
        <w:lastRenderedPageBreak/>
        <w:t>To identify the significance of the localisation strategy of Netflix in India, including content, pricing, and marketing adaptation</w:t>
      </w:r>
    </w:p>
    <w:p w14:paraId="69525A69" w14:textId="77777777" w:rsidR="008C307B" w:rsidRPr="006C3D2B" w:rsidRDefault="00000000">
      <w:pPr>
        <w:numPr>
          <w:ilvl w:val="0"/>
          <w:numId w:val="2"/>
        </w:numPr>
        <w:spacing w:before="0" w:after="0"/>
      </w:pPr>
      <w:r w:rsidRPr="006C3D2B">
        <w:t>To analyse the impact of the localisation strategy of Netflix on subscriber acquisition and retention rates</w:t>
      </w:r>
    </w:p>
    <w:p w14:paraId="176362BC" w14:textId="77777777" w:rsidR="008C307B" w:rsidRPr="006C3D2B" w:rsidRDefault="00000000">
      <w:pPr>
        <w:numPr>
          <w:ilvl w:val="0"/>
          <w:numId w:val="2"/>
        </w:numPr>
        <w:spacing w:before="0"/>
      </w:pPr>
      <w:r w:rsidRPr="006C3D2B">
        <w:t>To propose a comparison Indian subscribers’ perception regarding Netflix's localised offering in respect to Amazon Prime</w:t>
      </w:r>
    </w:p>
    <w:p w14:paraId="5ACF920C" w14:textId="77777777" w:rsidR="008C307B" w:rsidRPr="006C3D2B" w:rsidRDefault="00000000">
      <w:pPr>
        <w:rPr>
          <w:b/>
          <w:bCs/>
          <w:u w:val="single"/>
        </w:rPr>
      </w:pPr>
      <w:r w:rsidRPr="006C3D2B">
        <w:rPr>
          <w:b/>
          <w:bCs/>
          <w:u w:val="single"/>
        </w:rPr>
        <w:t>Research questions</w:t>
      </w:r>
    </w:p>
    <w:p w14:paraId="6822C8B3" w14:textId="77777777" w:rsidR="008C307B" w:rsidRPr="006C3D2B" w:rsidRDefault="00000000">
      <w:pPr>
        <w:numPr>
          <w:ilvl w:val="0"/>
          <w:numId w:val="1"/>
        </w:numPr>
        <w:spacing w:after="0"/>
      </w:pPr>
      <w:r w:rsidRPr="006C3D2B">
        <w:t>What is the significance of the localisation strategy of Netflix in India, including content, pricing, and marketing adaptation?</w:t>
      </w:r>
    </w:p>
    <w:p w14:paraId="197A5BEA" w14:textId="77777777" w:rsidR="008C307B" w:rsidRPr="006C3D2B" w:rsidRDefault="00000000">
      <w:pPr>
        <w:numPr>
          <w:ilvl w:val="0"/>
          <w:numId w:val="1"/>
        </w:numPr>
        <w:spacing w:before="0" w:after="0"/>
      </w:pPr>
      <w:r w:rsidRPr="006C3D2B">
        <w:t>How does the localisation strategy of Netflix impact subscriber acquisition and retention rates?</w:t>
      </w:r>
    </w:p>
    <w:p w14:paraId="0624CE2B" w14:textId="77777777" w:rsidR="008C307B" w:rsidRPr="006C3D2B" w:rsidRDefault="00000000">
      <w:pPr>
        <w:numPr>
          <w:ilvl w:val="0"/>
          <w:numId w:val="1"/>
        </w:numPr>
        <w:spacing w:before="0"/>
      </w:pPr>
      <w:r w:rsidRPr="006C3D2B">
        <w:t>What is the Indian subscriber perception regarding Netflix's localised offering using qualitative data?</w:t>
      </w:r>
    </w:p>
    <w:p w14:paraId="4D05F6E6" w14:textId="77777777" w:rsidR="008C307B" w:rsidRPr="006C3D2B" w:rsidRDefault="00000000">
      <w:pPr>
        <w:pStyle w:val="Heading2"/>
      </w:pPr>
      <w:bookmarkStart w:id="12" w:name="_Toc238651565"/>
      <w:r w:rsidRPr="006C3D2B">
        <w:t>1.6 Scope, Importance and urgency</w:t>
      </w:r>
      <w:bookmarkEnd w:id="12"/>
    </w:p>
    <w:p w14:paraId="78DDC6FE" w14:textId="77777777" w:rsidR="008C307B" w:rsidRPr="006C3D2B" w:rsidRDefault="00000000">
      <w:r w:rsidRPr="006C3D2B">
        <w:t> Investigation in a market and strategic dimension is involved with broad scope. This study offers an excellent range of understanding regarding the current Indian OTT streaming sector and the process of subscriber acquisition and retention by emphasising the localisation strategy of Netflix. It covers the current localisation strategy followed by Netflix that includes regional language production, subtitling, pricing models, Cultural adoption and marketing campaigns.</w:t>
      </w:r>
    </w:p>
    <w:p w14:paraId="6F27FEA0" w14:textId="77777777" w:rsidR="008C307B" w:rsidRPr="006C3D2B" w:rsidRDefault="00000000">
      <w:r w:rsidRPr="006C3D2B">
        <w:t>This study critically analyses the significance of localisation strategy in an emerging market like India. By using KPIs, it analyses the effectiveness of the strategic decision of Netflix in India (Rai, 2024). This research compares and contrasts customer perception between global and emerging markets, which clarifies how localisation strategy is effective in an emerging market context. This research adds value at the local level. It provides OTT platform-based knowledge to improve performance and add value. Evidence-based discussion helps to tackle the issues with strategic knowledge. Discussion on different policy highlight that how the cultural system of emerging markets shapes strategic choices for value creation. This research further helps the OTT streaming platform regarding localisation strategy. It offers an excellent range of ideas regarding the benefits of localisation. It describes where localisation truly enhances customer accessibility, accountability and affordability.</w:t>
      </w:r>
    </w:p>
    <w:p w14:paraId="6C601FCE" w14:textId="77777777" w:rsidR="008C307B" w:rsidRPr="006C3D2B" w:rsidRDefault="00000000">
      <w:r w:rsidRPr="006C3D2B">
        <w:t xml:space="preserve">Investigation of this topic is highly relevant at the current time because the competition level is increasing at a high rate. Indian streaming market is becoming highly competitive with the </w:t>
      </w:r>
      <w:r w:rsidRPr="006C3D2B">
        <w:lastRenderedPageBreak/>
        <w:t xml:space="preserve">dominance of local players, which support to adapt localisation strategy to secure the market position (Saldanha and </w:t>
      </w:r>
      <w:proofErr w:type="spellStart"/>
      <w:r w:rsidRPr="006C3D2B">
        <w:t>Aranha</w:t>
      </w:r>
      <w:proofErr w:type="spellEnd"/>
      <w:r w:rsidRPr="006C3D2B">
        <w:t>, 2022). This research helps to spread the knowledge of how OTT platforms shape strategic decisions with the rising demand for customers regarding regional content, language, and subtitles.</w:t>
      </w:r>
    </w:p>
    <w:p w14:paraId="3EB12064" w14:textId="77777777" w:rsidR="008C307B" w:rsidRPr="006C3D2B" w:rsidRDefault="00000000">
      <w:r w:rsidRPr="006C3D2B">
        <w:t> From the competitive position analysis of Netflix in India, it has been noticed that Netflix comes at the premium segment. So, the pricing model of the company is not relevant to the current market context. Still, the value of the company in India is high due to the quality of content, which creates a contradiction regarding the behaviour of customers. This research clearly states how the quality of content in OTT platforms influences subscriber decisions in a price-sensitive customer group. Post covid digital consumption rate has also increased at a high rate, which accelerates the demand for unique and quality content, indicating the evolving nature of customers (</w:t>
      </w:r>
      <w:proofErr w:type="spellStart"/>
      <w:r w:rsidRPr="006C3D2B">
        <w:t>Goncharenko</w:t>
      </w:r>
      <w:proofErr w:type="spellEnd"/>
      <w:r w:rsidRPr="006C3D2B">
        <w:t xml:space="preserve"> et al., 2023). Discussion on impactful topics clearly includes knowledge in every aspect.</w:t>
      </w:r>
    </w:p>
    <w:p w14:paraId="2C346E3A" w14:textId="77777777" w:rsidR="008C307B" w:rsidRPr="006C3D2B" w:rsidRDefault="00000000">
      <w:pPr>
        <w:pStyle w:val="Heading2"/>
      </w:pPr>
      <w:bookmarkStart w:id="13" w:name="_Toc238651566"/>
      <w:r w:rsidRPr="006C3D2B">
        <w:t>1.7 Dissertation structure</w:t>
      </w:r>
      <w:bookmarkEnd w:id="13"/>
      <w:r w:rsidRPr="006C3D2B">
        <w:t xml:space="preserve"> </w:t>
      </w:r>
    </w:p>
    <w:p w14:paraId="72756F00" w14:textId="77777777" w:rsidR="008C307B" w:rsidRPr="006C3D2B" w:rsidRDefault="00000000">
      <w:r w:rsidRPr="006C3D2B">
        <w:t xml:space="preserve">The dissertation starts with an Introduction chapter, where a small background of the topic, its current research gaps and the urgency or importance of the study is highlighted, and then a clear aim, objectives and questions are set. Then, in the literature review chapter, empirical evidence is given based on the Netflix expansion in India and its localisation strategy. The retention rate and acquisition rate are also presented, supported by current existing literature. Then a conceptual framework is developed, and a theoretical foundation to support the research is also provided. Finally, literature gaps are identified. In the Methodology chapter, an in-detailed analysis of the methodology is provided, using the search strategies, terms, search strings, PRISMA and CASP to show how the data are collected and how these are analysed. With the methods, its limitations and ethical considerations are also included. In the results and discussion chapter, the results of the study are presented, and then it is critically discussed by aligning with the literature and existing theories. In the financial Conclusion chapter, the conclusion of the research is drawn by showing the meeting of objectives and recommendations are provided. </w:t>
      </w:r>
    </w:p>
    <w:p w14:paraId="1E303B3A" w14:textId="77777777" w:rsidR="008C307B" w:rsidRPr="006C3D2B" w:rsidRDefault="00000000">
      <w:pPr>
        <w:jc w:val="center"/>
      </w:pPr>
      <w:r w:rsidRPr="006C3D2B">
        <w:rPr>
          <w:noProof/>
        </w:rPr>
        <w:lastRenderedPageBreak/>
        <mc:AlternateContent>
          <mc:Choice Requires="wpg">
            <w:drawing>
              <wp:inline distT="0" distB="0" distL="0" distR="0" wp14:anchorId="444FCDB4" wp14:editId="2082C7DF">
                <wp:extent cx="5854520" cy="2196353"/>
                <wp:effectExtent l="0" t="0" r="0" b="0"/>
                <wp:docPr id="1" name="Group 1"/>
                <wp:cNvGraphicFramePr/>
                <a:graphic xmlns:a="http://schemas.openxmlformats.org/drawingml/2006/main">
                  <a:graphicData uri="http://schemas.microsoft.com/office/word/2010/wordprocessingGroup">
                    <wpg:wgp>
                      <wpg:cNvGrpSpPr/>
                      <wpg:grpSpPr>
                        <a:xfrm>
                          <a:off x="0" y="0"/>
                          <a:ext cx="5854520" cy="2196353"/>
                          <a:chOff x="2418733" y="2589375"/>
                          <a:chExt cx="5854535" cy="2196353"/>
                        </a:xfrm>
                      </wpg:grpSpPr>
                      <wpg:grpSp>
                        <wpg:cNvPr id="1304851173" name="Group 1304851173"/>
                        <wpg:cNvGrpSpPr/>
                        <wpg:grpSpPr>
                          <a:xfrm>
                            <a:off x="2418733" y="2589375"/>
                            <a:ext cx="5854535" cy="2196353"/>
                            <a:chOff x="0" y="0"/>
                            <a:chExt cx="5854550" cy="2196353"/>
                          </a:xfrm>
                        </wpg:grpSpPr>
                        <wps:wsp>
                          <wps:cNvPr id="97762398" name="Rectangle 97762398"/>
                          <wps:cNvSpPr/>
                          <wps:spPr>
                            <a:xfrm>
                              <a:off x="0" y="0"/>
                              <a:ext cx="5854550" cy="2196353"/>
                            </a:xfrm>
                            <a:prstGeom prst="rect">
                              <a:avLst/>
                            </a:prstGeom>
                            <a:noFill/>
                            <a:ln>
                              <a:noFill/>
                            </a:ln>
                          </wps:spPr>
                          <wps:txbx>
                            <w:txbxContent>
                              <w:p w14:paraId="42747D10" w14:textId="77777777" w:rsidR="008C307B" w:rsidRDefault="008C307B">
                                <w:pPr>
                                  <w:spacing w:before="0" w:after="0" w:line="240" w:lineRule="auto"/>
                                  <w:jc w:val="left"/>
                                  <w:textDirection w:val="btLr"/>
                                </w:pPr>
                              </w:p>
                            </w:txbxContent>
                          </wps:txbx>
                          <wps:bodyPr spcFirstLastPara="1" wrap="square" lIns="91425" tIns="91425" rIns="91425" bIns="91425" anchor="ctr" anchorCtr="0">
                            <a:noAutofit/>
                          </wps:bodyPr>
                        </wps:wsp>
                        <wpg:grpSp>
                          <wpg:cNvPr id="112098695" name="Group 112098695"/>
                          <wpg:cNvGrpSpPr/>
                          <wpg:grpSpPr>
                            <a:xfrm>
                              <a:off x="0" y="0"/>
                              <a:ext cx="5854535" cy="2143124"/>
                              <a:chOff x="0" y="0"/>
                              <a:chExt cx="5854535" cy="2143124"/>
                            </a:xfrm>
                          </wpg:grpSpPr>
                          <wps:wsp>
                            <wps:cNvPr id="815827227" name="Rectangle 815827227"/>
                            <wps:cNvSpPr/>
                            <wps:spPr>
                              <a:xfrm>
                                <a:off x="0" y="0"/>
                                <a:ext cx="5854525" cy="2143124"/>
                              </a:xfrm>
                              <a:prstGeom prst="rect">
                                <a:avLst/>
                              </a:prstGeom>
                              <a:noFill/>
                              <a:ln>
                                <a:noFill/>
                              </a:ln>
                            </wps:spPr>
                            <wps:txbx>
                              <w:txbxContent>
                                <w:p w14:paraId="22BD8C5F" w14:textId="77777777" w:rsidR="008C307B" w:rsidRDefault="008C307B">
                                  <w:pPr>
                                    <w:spacing w:before="0" w:after="0" w:line="240" w:lineRule="auto"/>
                                    <w:jc w:val="left"/>
                                    <w:textDirection w:val="btLr"/>
                                  </w:pPr>
                                </w:p>
                              </w:txbxContent>
                            </wps:txbx>
                            <wps:bodyPr spcFirstLastPara="1" wrap="square" lIns="91425" tIns="91425" rIns="91425" bIns="91425" anchor="ctr" anchorCtr="0">
                              <a:noAutofit/>
                            </wps:bodyPr>
                          </wps:wsp>
                          <wps:wsp>
                            <wps:cNvPr id="1938317345" name="Rectangle 1938317345"/>
                            <wps:cNvSpPr/>
                            <wps:spPr>
                              <a:xfrm>
                                <a:off x="0" y="1178718"/>
                                <a:ext cx="5831116" cy="23812"/>
                              </a:xfrm>
                              <a:prstGeom prst="rect">
                                <a:avLst/>
                              </a:prstGeom>
                              <a:gradFill>
                                <a:gsLst>
                                  <a:gs pos="0">
                                    <a:srgbClr val="869AAB"/>
                                  </a:gs>
                                  <a:gs pos="100000">
                                    <a:srgbClr val="869AAB"/>
                                  </a:gs>
                                </a:gsLst>
                                <a:lin ang="0" scaled="0"/>
                              </a:gradFill>
                              <a:ln>
                                <a:noFill/>
                              </a:ln>
                            </wps:spPr>
                            <wps:txbx>
                              <w:txbxContent>
                                <w:p w14:paraId="1E84DC02" w14:textId="77777777" w:rsidR="008C307B" w:rsidRDefault="008C307B">
                                  <w:pPr>
                                    <w:spacing w:before="0" w:after="0" w:line="240" w:lineRule="auto"/>
                                    <w:jc w:val="left"/>
                                    <w:textDirection w:val="btLr"/>
                                  </w:pPr>
                                </w:p>
                              </w:txbxContent>
                            </wps:txbx>
                            <wps:bodyPr spcFirstLastPara="1" wrap="square" lIns="91425" tIns="91425" rIns="91425" bIns="91425" anchor="ctr" anchorCtr="0">
                              <a:noAutofit/>
                            </wps:bodyPr>
                          </wps:wsp>
                          <wps:wsp>
                            <wps:cNvPr id="39902114" name="Arrow: Chevron 39902114"/>
                            <wps:cNvSpPr/>
                            <wps:spPr>
                              <a:xfrm>
                                <a:off x="5711660" y="1095374"/>
                                <a:ext cx="142875" cy="190500"/>
                              </a:xfrm>
                              <a:prstGeom prst="chevron">
                                <a:avLst>
                                  <a:gd name="adj" fmla="val 75000"/>
                                </a:avLst>
                              </a:prstGeom>
                              <a:gradFill>
                                <a:gsLst>
                                  <a:gs pos="0">
                                    <a:srgbClr val="869AAB"/>
                                  </a:gs>
                                  <a:gs pos="100000">
                                    <a:srgbClr val="869AAB"/>
                                  </a:gs>
                                </a:gsLst>
                                <a:lin ang="0" scaled="0"/>
                              </a:gradFill>
                              <a:ln>
                                <a:noFill/>
                              </a:ln>
                            </wps:spPr>
                            <wps:txbx>
                              <w:txbxContent>
                                <w:p w14:paraId="0E846D51" w14:textId="77777777" w:rsidR="008C307B" w:rsidRDefault="008C307B">
                                  <w:pPr>
                                    <w:spacing w:before="0" w:after="0" w:line="240" w:lineRule="auto"/>
                                    <w:jc w:val="left"/>
                                    <w:textDirection w:val="btLr"/>
                                  </w:pPr>
                                </w:p>
                              </w:txbxContent>
                            </wps:txbx>
                            <wps:bodyPr spcFirstLastPara="1" wrap="square" lIns="91425" tIns="91425" rIns="91425" bIns="91425" anchor="ctr" anchorCtr="0">
                              <a:noAutofit/>
                            </wps:bodyPr>
                          </wps:wsp>
                          <wps:wsp>
                            <wps:cNvPr id="1824433268" name="Rectangle 1824433268"/>
                            <wps:cNvSpPr/>
                            <wps:spPr>
                              <a:xfrm>
                                <a:off x="307658" y="598688"/>
                                <a:ext cx="1618172" cy="524959"/>
                              </a:xfrm>
                              <a:prstGeom prst="rect">
                                <a:avLst/>
                              </a:prstGeom>
                              <a:noFill/>
                              <a:ln>
                                <a:noFill/>
                              </a:ln>
                            </wps:spPr>
                            <wps:txbx>
                              <w:txbxContent>
                                <w:p w14:paraId="1E5DBA42" w14:textId="77777777" w:rsidR="008C307B" w:rsidRDefault="008C307B">
                                  <w:pPr>
                                    <w:spacing w:before="0" w:after="0" w:line="240" w:lineRule="auto"/>
                                    <w:jc w:val="left"/>
                                    <w:textDirection w:val="btLr"/>
                                  </w:pPr>
                                </w:p>
                              </w:txbxContent>
                            </wps:txbx>
                            <wps:bodyPr spcFirstLastPara="1" wrap="square" lIns="91425" tIns="91425" rIns="91425" bIns="91425" anchor="ctr" anchorCtr="0">
                              <a:noAutofit/>
                            </wps:bodyPr>
                          </wps:wsp>
                          <wps:wsp>
                            <wps:cNvPr id="567394496" name="Rectangle 567394496"/>
                            <wps:cNvSpPr/>
                            <wps:spPr>
                              <a:xfrm>
                                <a:off x="307658" y="327157"/>
                                <a:ext cx="1618172" cy="271530"/>
                              </a:xfrm>
                              <a:prstGeom prst="rect">
                                <a:avLst/>
                              </a:prstGeom>
                              <a:noFill/>
                              <a:ln>
                                <a:noFill/>
                              </a:ln>
                            </wps:spPr>
                            <wps:txbx>
                              <w:txbxContent>
                                <w:p w14:paraId="205D8E02" w14:textId="77777777" w:rsidR="008C307B" w:rsidRDefault="008C307B">
                                  <w:pPr>
                                    <w:spacing w:before="0" w:after="0" w:line="240" w:lineRule="auto"/>
                                    <w:jc w:val="left"/>
                                    <w:textDirection w:val="btLr"/>
                                  </w:pPr>
                                </w:p>
                              </w:txbxContent>
                            </wps:txbx>
                            <wps:bodyPr spcFirstLastPara="1" wrap="square" lIns="91425" tIns="91425" rIns="91425" bIns="91425" anchor="ctr" anchorCtr="0">
                              <a:noAutofit/>
                            </wps:bodyPr>
                          </wps:wsp>
                          <wps:wsp>
                            <wps:cNvPr id="1923009138" name="Rectangle 1923009138"/>
                            <wps:cNvSpPr/>
                            <wps:spPr>
                              <a:xfrm>
                                <a:off x="307658" y="327157"/>
                                <a:ext cx="1618172" cy="271530"/>
                              </a:xfrm>
                              <a:prstGeom prst="rect">
                                <a:avLst/>
                              </a:prstGeom>
                              <a:noFill/>
                              <a:ln>
                                <a:noFill/>
                              </a:ln>
                            </wps:spPr>
                            <wps:txbx>
                              <w:txbxContent>
                                <w:p w14:paraId="4C935DFB" w14:textId="77777777" w:rsidR="008C307B" w:rsidRDefault="00000000">
                                  <w:pPr>
                                    <w:spacing w:before="0" w:after="0" w:line="215" w:lineRule="auto"/>
                                    <w:jc w:val="left"/>
                                    <w:textDirection w:val="btLr"/>
                                  </w:pPr>
                                  <w:r>
                                    <w:rPr>
                                      <w:rFonts w:ascii="Times New Roman" w:eastAsia="Times New Roman" w:hAnsi="Times New Roman" w:cs="Times New Roman"/>
                                      <w:color w:val="000000"/>
                                      <w:sz w:val="26"/>
                                    </w:rPr>
                                    <w:t>Introduction</w:t>
                                  </w:r>
                                  <w:r>
                                    <w:rPr>
                                      <w:color w:val="000000"/>
                                      <w:sz w:val="26"/>
                                    </w:rPr>
                                    <w:t xml:space="preserve"> </w:t>
                                  </w:r>
                                </w:p>
                              </w:txbxContent>
                            </wps:txbx>
                            <wps:bodyPr spcFirstLastPara="1" wrap="square" lIns="0" tIns="0" rIns="0" bIns="0" anchor="ctr" anchorCtr="0">
                              <a:noAutofit/>
                            </wps:bodyPr>
                          </wps:wsp>
                          <wps:wsp>
                            <wps:cNvPr id="306455269" name="Rectangle 306455269"/>
                            <wps:cNvSpPr/>
                            <wps:spPr>
                              <a:xfrm>
                                <a:off x="145733" y="309055"/>
                                <a:ext cx="19050" cy="887000"/>
                              </a:xfrm>
                              <a:prstGeom prst="rect">
                                <a:avLst/>
                              </a:prstGeom>
                              <a:solidFill>
                                <a:srgbClr val="115375"/>
                              </a:solidFill>
                              <a:ln>
                                <a:noFill/>
                              </a:ln>
                            </wps:spPr>
                            <wps:txbx>
                              <w:txbxContent>
                                <w:p w14:paraId="49D7076D" w14:textId="77777777" w:rsidR="008C307B" w:rsidRDefault="008C307B">
                                  <w:pPr>
                                    <w:spacing w:before="0" w:after="0" w:line="240" w:lineRule="auto"/>
                                    <w:jc w:val="left"/>
                                    <w:textDirection w:val="btLr"/>
                                  </w:pPr>
                                </w:p>
                              </w:txbxContent>
                            </wps:txbx>
                            <wps:bodyPr spcFirstLastPara="1" wrap="square" lIns="91425" tIns="91425" rIns="91425" bIns="91425" anchor="ctr" anchorCtr="0">
                              <a:noAutofit/>
                            </wps:bodyPr>
                          </wps:wsp>
                          <wps:wsp>
                            <wps:cNvPr id="1112613541" name="Rectangle 1112613541"/>
                            <wps:cNvSpPr/>
                            <wps:spPr>
                              <a:xfrm>
                                <a:off x="1282461" y="1639952"/>
                                <a:ext cx="1618172" cy="436330"/>
                              </a:xfrm>
                              <a:prstGeom prst="rect">
                                <a:avLst/>
                              </a:prstGeom>
                              <a:noFill/>
                              <a:ln>
                                <a:noFill/>
                              </a:ln>
                            </wps:spPr>
                            <wps:txbx>
                              <w:txbxContent>
                                <w:p w14:paraId="3EADF578" w14:textId="77777777" w:rsidR="008C307B" w:rsidRDefault="008C307B">
                                  <w:pPr>
                                    <w:spacing w:before="0" w:after="0" w:line="240" w:lineRule="auto"/>
                                    <w:jc w:val="left"/>
                                    <w:textDirection w:val="btLr"/>
                                  </w:pPr>
                                </w:p>
                              </w:txbxContent>
                            </wps:txbx>
                            <wps:bodyPr spcFirstLastPara="1" wrap="square" lIns="91425" tIns="91425" rIns="91425" bIns="91425" anchor="ctr" anchorCtr="0">
                              <a:noAutofit/>
                            </wps:bodyPr>
                          </wps:wsp>
                          <wps:wsp>
                            <wps:cNvPr id="152064648" name="Rectangle 152064648"/>
                            <wps:cNvSpPr/>
                            <wps:spPr>
                              <a:xfrm>
                                <a:off x="1282461" y="1352160"/>
                                <a:ext cx="1618172" cy="287792"/>
                              </a:xfrm>
                              <a:prstGeom prst="rect">
                                <a:avLst/>
                              </a:prstGeom>
                              <a:noFill/>
                              <a:ln>
                                <a:noFill/>
                              </a:ln>
                            </wps:spPr>
                            <wps:txbx>
                              <w:txbxContent>
                                <w:p w14:paraId="783FD3AD" w14:textId="77777777" w:rsidR="008C307B" w:rsidRDefault="008C307B">
                                  <w:pPr>
                                    <w:spacing w:before="0" w:after="0" w:line="240" w:lineRule="auto"/>
                                    <w:jc w:val="left"/>
                                    <w:textDirection w:val="btLr"/>
                                  </w:pPr>
                                </w:p>
                              </w:txbxContent>
                            </wps:txbx>
                            <wps:bodyPr spcFirstLastPara="1" wrap="square" lIns="91425" tIns="91425" rIns="91425" bIns="91425" anchor="ctr" anchorCtr="0">
                              <a:noAutofit/>
                            </wps:bodyPr>
                          </wps:wsp>
                          <wps:wsp>
                            <wps:cNvPr id="1400155621" name="Rectangle 1400155621"/>
                            <wps:cNvSpPr/>
                            <wps:spPr>
                              <a:xfrm>
                                <a:off x="1282461" y="1352160"/>
                                <a:ext cx="1618172" cy="287792"/>
                              </a:xfrm>
                              <a:prstGeom prst="rect">
                                <a:avLst/>
                              </a:prstGeom>
                              <a:noFill/>
                              <a:ln>
                                <a:noFill/>
                              </a:ln>
                            </wps:spPr>
                            <wps:txbx>
                              <w:txbxContent>
                                <w:p w14:paraId="31BB1122" w14:textId="77777777" w:rsidR="008C307B" w:rsidRDefault="00000000">
                                  <w:pPr>
                                    <w:spacing w:before="0" w:after="0" w:line="215" w:lineRule="auto"/>
                                    <w:jc w:val="left"/>
                                    <w:textDirection w:val="btLr"/>
                                  </w:pPr>
                                  <w:r>
                                    <w:rPr>
                                      <w:rFonts w:ascii="Times New Roman" w:eastAsia="Times New Roman" w:hAnsi="Times New Roman" w:cs="Times New Roman"/>
                                      <w:color w:val="000000"/>
                                      <w:sz w:val="26"/>
                                    </w:rPr>
                                    <w:t>Literature</w:t>
                                  </w:r>
                                  <w:r>
                                    <w:rPr>
                                      <w:color w:val="000000"/>
                                      <w:sz w:val="26"/>
                                    </w:rPr>
                                    <w:t xml:space="preserve"> </w:t>
                                  </w:r>
                                  <w:r>
                                    <w:rPr>
                                      <w:rFonts w:ascii="Times New Roman" w:eastAsia="Times New Roman" w:hAnsi="Times New Roman" w:cs="Times New Roman"/>
                                      <w:color w:val="000000"/>
                                      <w:sz w:val="26"/>
                                    </w:rPr>
                                    <w:t>Review</w:t>
                                  </w:r>
                                  <w:r>
                                    <w:rPr>
                                      <w:color w:val="000000"/>
                                      <w:sz w:val="26"/>
                                    </w:rPr>
                                    <w:t xml:space="preserve"> </w:t>
                                  </w:r>
                                </w:p>
                              </w:txbxContent>
                            </wps:txbx>
                            <wps:bodyPr spcFirstLastPara="1" wrap="square" lIns="0" tIns="0" rIns="0" bIns="0" anchor="ctr" anchorCtr="0">
                              <a:noAutofit/>
                            </wps:bodyPr>
                          </wps:wsp>
                          <wps:wsp>
                            <wps:cNvPr id="1359205625" name="Rectangle 1359205625"/>
                            <wps:cNvSpPr/>
                            <wps:spPr>
                              <a:xfrm>
                                <a:off x="1120536" y="1185054"/>
                                <a:ext cx="19050" cy="909795"/>
                              </a:xfrm>
                              <a:prstGeom prst="rect">
                                <a:avLst/>
                              </a:prstGeom>
                              <a:solidFill>
                                <a:srgbClr val="115375"/>
                              </a:solidFill>
                              <a:ln>
                                <a:noFill/>
                              </a:ln>
                            </wps:spPr>
                            <wps:txbx>
                              <w:txbxContent>
                                <w:p w14:paraId="6FF297FB" w14:textId="77777777" w:rsidR="008C307B" w:rsidRDefault="008C307B">
                                  <w:pPr>
                                    <w:spacing w:before="0" w:after="0" w:line="240" w:lineRule="auto"/>
                                    <w:jc w:val="left"/>
                                    <w:textDirection w:val="btLr"/>
                                  </w:pPr>
                                </w:p>
                              </w:txbxContent>
                            </wps:txbx>
                            <wps:bodyPr spcFirstLastPara="1" wrap="square" lIns="91425" tIns="91425" rIns="91425" bIns="91425" anchor="ctr" anchorCtr="0">
                              <a:noAutofit/>
                            </wps:bodyPr>
                          </wps:wsp>
                          <wps:wsp>
                            <wps:cNvPr id="1149172346" name="Oval 1149172346"/>
                            <wps:cNvSpPr/>
                            <wps:spPr>
                              <a:xfrm>
                                <a:off x="105728" y="261990"/>
                                <a:ext cx="99060" cy="94130"/>
                              </a:xfrm>
                              <a:prstGeom prst="ellipse">
                                <a:avLst/>
                              </a:prstGeom>
                              <a:solidFill>
                                <a:srgbClr val="155D82"/>
                              </a:solidFill>
                              <a:ln w="19050" cap="flat" cmpd="sng">
                                <a:solidFill>
                                  <a:schemeClr val="lt1"/>
                                </a:solidFill>
                                <a:prstDash val="solid"/>
                                <a:miter lim="80"/>
                                <a:headEnd type="none" w="sm" len="sm"/>
                                <a:tailEnd type="none" w="sm" len="sm"/>
                              </a:ln>
                            </wps:spPr>
                            <wps:txbx>
                              <w:txbxContent>
                                <w:p w14:paraId="252B1D75" w14:textId="77777777" w:rsidR="008C307B" w:rsidRDefault="008C307B">
                                  <w:pPr>
                                    <w:spacing w:before="0" w:after="0" w:line="240" w:lineRule="auto"/>
                                    <w:jc w:val="left"/>
                                    <w:textDirection w:val="btLr"/>
                                  </w:pPr>
                                </w:p>
                              </w:txbxContent>
                            </wps:txbx>
                            <wps:bodyPr spcFirstLastPara="1" wrap="square" lIns="91425" tIns="91425" rIns="91425" bIns="91425" anchor="ctr" anchorCtr="0">
                              <a:noAutofit/>
                            </wps:bodyPr>
                          </wps:wsp>
                          <wps:wsp>
                            <wps:cNvPr id="1740530050" name="Oval 1740530050"/>
                            <wps:cNvSpPr/>
                            <wps:spPr>
                              <a:xfrm>
                                <a:off x="1080531" y="2046575"/>
                                <a:ext cx="99060" cy="96549"/>
                              </a:xfrm>
                              <a:prstGeom prst="ellipse">
                                <a:avLst/>
                              </a:prstGeom>
                              <a:solidFill>
                                <a:srgbClr val="155D82"/>
                              </a:solidFill>
                              <a:ln w="19050" cap="flat" cmpd="sng">
                                <a:solidFill>
                                  <a:schemeClr val="lt1"/>
                                </a:solidFill>
                                <a:prstDash val="solid"/>
                                <a:miter lim="80"/>
                                <a:headEnd type="none" w="sm" len="sm"/>
                                <a:tailEnd type="none" w="sm" len="sm"/>
                              </a:ln>
                            </wps:spPr>
                            <wps:txbx>
                              <w:txbxContent>
                                <w:p w14:paraId="1D3D48CA" w14:textId="77777777" w:rsidR="008C307B" w:rsidRDefault="008C307B">
                                  <w:pPr>
                                    <w:spacing w:before="0" w:after="0" w:line="240" w:lineRule="auto"/>
                                    <w:jc w:val="left"/>
                                    <w:textDirection w:val="btLr"/>
                                  </w:pPr>
                                </w:p>
                              </w:txbxContent>
                            </wps:txbx>
                            <wps:bodyPr spcFirstLastPara="1" wrap="square" lIns="91425" tIns="91425" rIns="91425" bIns="91425" anchor="ctr" anchorCtr="0">
                              <a:noAutofit/>
                            </wps:bodyPr>
                          </wps:wsp>
                          <wps:wsp>
                            <wps:cNvPr id="956486683" name="Rectangle 956486683"/>
                            <wps:cNvSpPr/>
                            <wps:spPr>
                              <a:xfrm>
                                <a:off x="2257264" y="598688"/>
                                <a:ext cx="1618172" cy="524959"/>
                              </a:xfrm>
                              <a:prstGeom prst="rect">
                                <a:avLst/>
                              </a:prstGeom>
                              <a:noFill/>
                              <a:ln>
                                <a:noFill/>
                              </a:ln>
                            </wps:spPr>
                            <wps:txbx>
                              <w:txbxContent>
                                <w:p w14:paraId="4A37EE8C" w14:textId="77777777" w:rsidR="008C307B" w:rsidRDefault="008C307B">
                                  <w:pPr>
                                    <w:spacing w:before="0" w:after="0" w:line="240" w:lineRule="auto"/>
                                    <w:jc w:val="left"/>
                                    <w:textDirection w:val="btLr"/>
                                  </w:pPr>
                                </w:p>
                              </w:txbxContent>
                            </wps:txbx>
                            <wps:bodyPr spcFirstLastPara="1" wrap="square" lIns="91425" tIns="91425" rIns="91425" bIns="91425" anchor="ctr" anchorCtr="0">
                              <a:noAutofit/>
                            </wps:bodyPr>
                          </wps:wsp>
                          <wps:wsp>
                            <wps:cNvPr id="340907548" name="Rectangle 340907548"/>
                            <wps:cNvSpPr/>
                            <wps:spPr>
                              <a:xfrm>
                                <a:off x="2257264" y="327157"/>
                                <a:ext cx="1618172" cy="271530"/>
                              </a:xfrm>
                              <a:prstGeom prst="rect">
                                <a:avLst/>
                              </a:prstGeom>
                              <a:noFill/>
                              <a:ln>
                                <a:noFill/>
                              </a:ln>
                            </wps:spPr>
                            <wps:txbx>
                              <w:txbxContent>
                                <w:p w14:paraId="1F91FACE" w14:textId="77777777" w:rsidR="008C307B" w:rsidRDefault="008C307B">
                                  <w:pPr>
                                    <w:spacing w:before="0" w:after="0" w:line="240" w:lineRule="auto"/>
                                    <w:jc w:val="left"/>
                                    <w:textDirection w:val="btLr"/>
                                  </w:pPr>
                                </w:p>
                              </w:txbxContent>
                            </wps:txbx>
                            <wps:bodyPr spcFirstLastPara="1" wrap="square" lIns="91425" tIns="91425" rIns="91425" bIns="91425" anchor="ctr" anchorCtr="0">
                              <a:noAutofit/>
                            </wps:bodyPr>
                          </wps:wsp>
                          <wps:wsp>
                            <wps:cNvPr id="399434242" name="Rectangle 399434242"/>
                            <wps:cNvSpPr/>
                            <wps:spPr>
                              <a:xfrm>
                                <a:off x="2257264" y="327157"/>
                                <a:ext cx="1618172" cy="271530"/>
                              </a:xfrm>
                              <a:prstGeom prst="rect">
                                <a:avLst/>
                              </a:prstGeom>
                              <a:noFill/>
                              <a:ln>
                                <a:noFill/>
                              </a:ln>
                            </wps:spPr>
                            <wps:txbx>
                              <w:txbxContent>
                                <w:p w14:paraId="07635BC1" w14:textId="77777777" w:rsidR="008C307B" w:rsidRDefault="00000000">
                                  <w:pPr>
                                    <w:spacing w:before="0" w:after="0" w:line="215" w:lineRule="auto"/>
                                    <w:jc w:val="left"/>
                                    <w:textDirection w:val="btLr"/>
                                  </w:pPr>
                                  <w:r>
                                    <w:rPr>
                                      <w:rFonts w:ascii="Times New Roman" w:eastAsia="Times New Roman" w:hAnsi="Times New Roman" w:cs="Times New Roman"/>
                                      <w:color w:val="000000"/>
                                      <w:sz w:val="26"/>
                                    </w:rPr>
                                    <w:t>Methodology</w:t>
                                  </w:r>
                                  <w:r>
                                    <w:rPr>
                                      <w:color w:val="000000"/>
                                      <w:sz w:val="26"/>
                                    </w:rPr>
                                    <w:t xml:space="preserve"> </w:t>
                                  </w:r>
                                </w:p>
                              </w:txbxContent>
                            </wps:txbx>
                            <wps:bodyPr spcFirstLastPara="1" wrap="square" lIns="0" tIns="0" rIns="0" bIns="0" anchor="ctr" anchorCtr="0">
                              <a:noAutofit/>
                            </wps:bodyPr>
                          </wps:wsp>
                          <wps:wsp>
                            <wps:cNvPr id="1742078247" name="Rectangle 1742078247"/>
                            <wps:cNvSpPr/>
                            <wps:spPr>
                              <a:xfrm>
                                <a:off x="2095339" y="309055"/>
                                <a:ext cx="19050" cy="887000"/>
                              </a:xfrm>
                              <a:prstGeom prst="rect">
                                <a:avLst/>
                              </a:prstGeom>
                              <a:solidFill>
                                <a:srgbClr val="115375"/>
                              </a:solidFill>
                              <a:ln>
                                <a:noFill/>
                              </a:ln>
                            </wps:spPr>
                            <wps:txbx>
                              <w:txbxContent>
                                <w:p w14:paraId="34219C1D" w14:textId="77777777" w:rsidR="008C307B" w:rsidRDefault="008C307B">
                                  <w:pPr>
                                    <w:spacing w:before="0" w:after="0" w:line="240" w:lineRule="auto"/>
                                    <w:jc w:val="left"/>
                                    <w:textDirection w:val="btLr"/>
                                  </w:pPr>
                                </w:p>
                              </w:txbxContent>
                            </wps:txbx>
                            <wps:bodyPr spcFirstLastPara="1" wrap="square" lIns="91425" tIns="91425" rIns="91425" bIns="91425" anchor="ctr" anchorCtr="0">
                              <a:noAutofit/>
                            </wps:bodyPr>
                          </wps:wsp>
                          <wps:wsp>
                            <wps:cNvPr id="1223518951" name="Rectangle 1223518951"/>
                            <wps:cNvSpPr/>
                            <wps:spPr>
                              <a:xfrm>
                                <a:off x="3232067" y="1639952"/>
                                <a:ext cx="1618172" cy="436330"/>
                              </a:xfrm>
                              <a:prstGeom prst="rect">
                                <a:avLst/>
                              </a:prstGeom>
                              <a:noFill/>
                              <a:ln>
                                <a:noFill/>
                              </a:ln>
                            </wps:spPr>
                            <wps:txbx>
                              <w:txbxContent>
                                <w:p w14:paraId="1E78B004" w14:textId="77777777" w:rsidR="008C307B" w:rsidRDefault="008C307B">
                                  <w:pPr>
                                    <w:spacing w:before="0" w:after="0" w:line="240" w:lineRule="auto"/>
                                    <w:jc w:val="left"/>
                                    <w:textDirection w:val="btLr"/>
                                  </w:pPr>
                                </w:p>
                              </w:txbxContent>
                            </wps:txbx>
                            <wps:bodyPr spcFirstLastPara="1" wrap="square" lIns="91425" tIns="91425" rIns="91425" bIns="91425" anchor="ctr" anchorCtr="0">
                              <a:noAutofit/>
                            </wps:bodyPr>
                          </wps:wsp>
                          <wps:wsp>
                            <wps:cNvPr id="1510360080" name="Rectangle 1510360080"/>
                            <wps:cNvSpPr/>
                            <wps:spPr>
                              <a:xfrm>
                                <a:off x="3232067" y="1352160"/>
                                <a:ext cx="1618172" cy="287792"/>
                              </a:xfrm>
                              <a:prstGeom prst="rect">
                                <a:avLst/>
                              </a:prstGeom>
                              <a:noFill/>
                              <a:ln>
                                <a:noFill/>
                              </a:ln>
                            </wps:spPr>
                            <wps:txbx>
                              <w:txbxContent>
                                <w:p w14:paraId="43B691D1" w14:textId="77777777" w:rsidR="008C307B" w:rsidRDefault="008C307B">
                                  <w:pPr>
                                    <w:spacing w:before="0" w:after="0" w:line="240" w:lineRule="auto"/>
                                    <w:jc w:val="left"/>
                                    <w:textDirection w:val="btLr"/>
                                  </w:pPr>
                                </w:p>
                              </w:txbxContent>
                            </wps:txbx>
                            <wps:bodyPr spcFirstLastPara="1" wrap="square" lIns="91425" tIns="91425" rIns="91425" bIns="91425" anchor="ctr" anchorCtr="0">
                              <a:noAutofit/>
                            </wps:bodyPr>
                          </wps:wsp>
                          <wps:wsp>
                            <wps:cNvPr id="1860180566" name="Rectangle 1860180566"/>
                            <wps:cNvSpPr/>
                            <wps:spPr>
                              <a:xfrm>
                                <a:off x="3232067" y="1352160"/>
                                <a:ext cx="1618172" cy="287792"/>
                              </a:xfrm>
                              <a:prstGeom prst="rect">
                                <a:avLst/>
                              </a:prstGeom>
                              <a:noFill/>
                              <a:ln>
                                <a:noFill/>
                              </a:ln>
                            </wps:spPr>
                            <wps:txbx>
                              <w:txbxContent>
                                <w:p w14:paraId="2A3EF16A" w14:textId="77777777" w:rsidR="008C307B" w:rsidRDefault="00000000">
                                  <w:pPr>
                                    <w:spacing w:before="0" w:after="0" w:line="215" w:lineRule="auto"/>
                                    <w:jc w:val="left"/>
                                    <w:textDirection w:val="btLr"/>
                                  </w:pPr>
                                  <w:r>
                                    <w:rPr>
                                      <w:rFonts w:ascii="Times New Roman" w:eastAsia="Times New Roman" w:hAnsi="Times New Roman" w:cs="Times New Roman"/>
                                      <w:color w:val="000000"/>
                                      <w:sz w:val="26"/>
                                    </w:rPr>
                                    <w:t>Result</w:t>
                                  </w:r>
                                  <w:r>
                                    <w:rPr>
                                      <w:color w:val="000000"/>
                                      <w:sz w:val="26"/>
                                    </w:rPr>
                                    <w:t xml:space="preserve"> </w:t>
                                  </w:r>
                                  <w:r>
                                    <w:rPr>
                                      <w:rFonts w:ascii="Times New Roman" w:eastAsia="Times New Roman" w:hAnsi="Times New Roman" w:cs="Times New Roman"/>
                                      <w:color w:val="000000"/>
                                      <w:sz w:val="26"/>
                                    </w:rPr>
                                    <w:t>and</w:t>
                                  </w:r>
                                  <w:r>
                                    <w:rPr>
                                      <w:color w:val="000000"/>
                                      <w:sz w:val="26"/>
                                    </w:rPr>
                                    <w:t xml:space="preserve"> </w:t>
                                  </w:r>
                                  <w:r>
                                    <w:rPr>
                                      <w:rFonts w:ascii="Times New Roman" w:eastAsia="Times New Roman" w:hAnsi="Times New Roman" w:cs="Times New Roman"/>
                                      <w:color w:val="000000"/>
                                      <w:sz w:val="26"/>
                                    </w:rPr>
                                    <w:t>Discussion</w:t>
                                  </w:r>
                                  <w:r>
                                    <w:rPr>
                                      <w:color w:val="000000"/>
                                      <w:sz w:val="26"/>
                                    </w:rPr>
                                    <w:t xml:space="preserve"> </w:t>
                                  </w:r>
                                </w:p>
                              </w:txbxContent>
                            </wps:txbx>
                            <wps:bodyPr spcFirstLastPara="1" wrap="square" lIns="0" tIns="0" rIns="0" bIns="0" anchor="ctr" anchorCtr="0">
                              <a:noAutofit/>
                            </wps:bodyPr>
                          </wps:wsp>
                          <wps:wsp>
                            <wps:cNvPr id="1855455717" name="Rectangle 1855455717"/>
                            <wps:cNvSpPr/>
                            <wps:spPr>
                              <a:xfrm>
                                <a:off x="3070142" y="1185054"/>
                                <a:ext cx="19050" cy="909795"/>
                              </a:xfrm>
                              <a:prstGeom prst="rect">
                                <a:avLst/>
                              </a:prstGeom>
                              <a:solidFill>
                                <a:srgbClr val="115375"/>
                              </a:solidFill>
                              <a:ln>
                                <a:noFill/>
                              </a:ln>
                            </wps:spPr>
                            <wps:txbx>
                              <w:txbxContent>
                                <w:p w14:paraId="257DEA0C" w14:textId="77777777" w:rsidR="008C307B" w:rsidRDefault="008C307B">
                                  <w:pPr>
                                    <w:spacing w:before="0" w:after="0" w:line="240" w:lineRule="auto"/>
                                    <w:jc w:val="left"/>
                                    <w:textDirection w:val="btLr"/>
                                  </w:pPr>
                                </w:p>
                              </w:txbxContent>
                            </wps:txbx>
                            <wps:bodyPr spcFirstLastPara="1" wrap="square" lIns="91425" tIns="91425" rIns="91425" bIns="91425" anchor="ctr" anchorCtr="0">
                              <a:noAutofit/>
                            </wps:bodyPr>
                          </wps:wsp>
                          <wps:wsp>
                            <wps:cNvPr id="1017782717" name="Oval 1017782717"/>
                            <wps:cNvSpPr/>
                            <wps:spPr>
                              <a:xfrm>
                                <a:off x="2055334" y="261990"/>
                                <a:ext cx="99060" cy="94130"/>
                              </a:xfrm>
                              <a:prstGeom prst="ellipse">
                                <a:avLst/>
                              </a:prstGeom>
                              <a:solidFill>
                                <a:srgbClr val="155D82"/>
                              </a:solidFill>
                              <a:ln w="19050" cap="flat" cmpd="sng">
                                <a:solidFill>
                                  <a:schemeClr val="lt1"/>
                                </a:solidFill>
                                <a:prstDash val="solid"/>
                                <a:miter lim="80"/>
                                <a:headEnd type="none" w="sm" len="sm"/>
                                <a:tailEnd type="none" w="sm" len="sm"/>
                              </a:ln>
                            </wps:spPr>
                            <wps:txbx>
                              <w:txbxContent>
                                <w:p w14:paraId="15E352A3" w14:textId="77777777" w:rsidR="008C307B" w:rsidRDefault="008C307B">
                                  <w:pPr>
                                    <w:spacing w:before="0" w:after="0" w:line="240" w:lineRule="auto"/>
                                    <w:jc w:val="left"/>
                                    <w:textDirection w:val="btLr"/>
                                  </w:pPr>
                                </w:p>
                              </w:txbxContent>
                            </wps:txbx>
                            <wps:bodyPr spcFirstLastPara="1" wrap="square" lIns="91425" tIns="91425" rIns="91425" bIns="91425" anchor="ctr" anchorCtr="0">
                              <a:noAutofit/>
                            </wps:bodyPr>
                          </wps:wsp>
                          <wps:wsp>
                            <wps:cNvPr id="1347280683" name="Oval 1347280683"/>
                            <wps:cNvSpPr/>
                            <wps:spPr>
                              <a:xfrm>
                                <a:off x="3030137" y="2046575"/>
                                <a:ext cx="99060" cy="96549"/>
                              </a:xfrm>
                              <a:prstGeom prst="ellipse">
                                <a:avLst/>
                              </a:prstGeom>
                              <a:solidFill>
                                <a:srgbClr val="155D82"/>
                              </a:solidFill>
                              <a:ln w="19050" cap="flat" cmpd="sng">
                                <a:solidFill>
                                  <a:schemeClr val="lt1"/>
                                </a:solidFill>
                                <a:prstDash val="solid"/>
                                <a:miter lim="80"/>
                                <a:headEnd type="none" w="sm" len="sm"/>
                                <a:tailEnd type="none" w="sm" len="sm"/>
                              </a:ln>
                            </wps:spPr>
                            <wps:txbx>
                              <w:txbxContent>
                                <w:p w14:paraId="2B2FDC90" w14:textId="77777777" w:rsidR="008C307B" w:rsidRDefault="008C307B">
                                  <w:pPr>
                                    <w:spacing w:before="0" w:after="0" w:line="240" w:lineRule="auto"/>
                                    <w:jc w:val="left"/>
                                    <w:textDirection w:val="btLr"/>
                                  </w:pPr>
                                </w:p>
                              </w:txbxContent>
                            </wps:txbx>
                            <wps:bodyPr spcFirstLastPara="1" wrap="square" lIns="91425" tIns="91425" rIns="91425" bIns="91425" anchor="ctr" anchorCtr="0">
                              <a:noAutofit/>
                            </wps:bodyPr>
                          </wps:wsp>
                          <wps:wsp>
                            <wps:cNvPr id="2128241513" name="Rectangle 2128241513"/>
                            <wps:cNvSpPr/>
                            <wps:spPr>
                              <a:xfrm>
                                <a:off x="4206870" y="598688"/>
                                <a:ext cx="1618172" cy="524959"/>
                              </a:xfrm>
                              <a:prstGeom prst="rect">
                                <a:avLst/>
                              </a:prstGeom>
                              <a:noFill/>
                              <a:ln>
                                <a:noFill/>
                              </a:ln>
                            </wps:spPr>
                            <wps:txbx>
                              <w:txbxContent>
                                <w:p w14:paraId="6FF1D500" w14:textId="77777777" w:rsidR="008C307B" w:rsidRDefault="008C307B">
                                  <w:pPr>
                                    <w:spacing w:before="0" w:after="0" w:line="240" w:lineRule="auto"/>
                                    <w:jc w:val="left"/>
                                    <w:textDirection w:val="btLr"/>
                                  </w:pPr>
                                </w:p>
                              </w:txbxContent>
                            </wps:txbx>
                            <wps:bodyPr spcFirstLastPara="1" wrap="square" lIns="91425" tIns="91425" rIns="91425" bIns="91425" anchor="ctr" anchorCtr="0">
                              <a:noAutofit/>
                            </wps:bodyPr>
                          </wps:wsp>
                          <wps:wsp>
                            <wps:cNvPr id="1164951466" name="Rectangle 1164951466"/>
                            <wps:cNvSpPr/>
                            <wps:spPr>
                              <a:xfrm>
                                <a:off x="4206870" y="327157"/>
                                <a:ext cx="1618172" cy="271530"/>
                              </a:xfrm>
                              <a:prstGeom prst="rect">
                                <a:avLst/>
                              </a:prstGeom>
                              <a:noFill/>
                              <a:ln>
                                <a:noFill/>
                              </a:ln>
                            </wps:spPr>
                            <wps:txbx>
                              <w:txbxContent>
                                <w:p w14:paraId="33E0FCD1" w14:textId="77777777" w:rsidR="008C307B" w:rsidRDefault="008C307B">
                                  <w:pPr>
                                    <w:spacing w:before="0" w:after="0" w:line="240" w:lineRule="auto"/>
                                    <w:jc w:val="left"/>
                                    <w:textDirection w:val="btLr"/>
                                  </w:pPr>
                                </w:p>
                              </w:txbxContent>
                            </wps:txbx>
                            <wps:bodyPr spcFirstLastPara="1" wrap="square" lIns="91425" tIns="91425" rIns="91425" bIns="91425" anchor="ctr" anchorCtr="0">
                              <a:noAutofit/>
                            </wps:bodyPr>
                          </wps:wsp>
                          <wps:wsp>
                            <wps:cNvPr id="992572391" name="Rectangle 992572391"/>
                            <wps:cNvSpPr/>
                            <wps:spPr>
                              <a:xfrm>
                                <a:off x="4206870" y="327157"/>
                                <a:ext cx="1618172" cy="271530"/>
                              </a:xfrm>
                              <a:prstGeom prst="rect">
                                <a:avLst/>
                              </a:prstGeom>
                              <a:noFill/>
                              <a:ln>
                                <a:noFill/>
                              </a:ln>
                            </wps:spPr>
                            <wps:txbx>
                              <w:txbxContent>
                                <w:p w14:paraId="5EC5F45A" w14:textId="77777777" w:rsidR="008C307B" w:rsidRDefault="00000000">
                                  <w:pPr>
                                    <w:spacing w:before="0" w:after="0" w:line="215" w:lineRule="auto"/>
                                    <w:jc w:val="left"/>
                                    <w:textDirection w:val="btLr"/>
                                  </w:pPr>
                                  <w:r>
                                    <w:rPr>
                                      <w:rFonts w:ascii="Times New Roman" w:eastAsia="Times New Roman" w:hAnsi="Times New Roman" w:cs="Times New Roman"/>
                                      <w:color w:val="000000"/>
                                      <w:sz w:val="26"/>
                                    </w:rPr>
                                    <w:t>Conclusion</w:t>
                                  </w:r>
                                  <w:r>
                                    <w:rPr>
                                      <w:color w:val="000000"/>
                                      <w:sz w:val="26"/>
                                    </w:rPr>
                                    <w:t xml:space="preserve"> </w:t>
                                  </w:r>
                                </w:p>
                              </w:txbxContent>
                            </wps:txbx>
                            <wps:bodyPr spcFirstLastPara="1" wrap="square" lIns="0" tIns="0" rIns="0" bIns="0" anchor="ctr" anchorCtr="0">
                              <a:noAutofit/>
                            </wps:bodyPr>
                          </wps:wsp>
                          <wps:wsp>
                            <wps:cNvPr id="1034706259" name="Rectangle 1034706259"/>
                            <wps:cNvSpPr/>
                            <wps:spPr>
                              <a:xfrm>
                                <a:off x="4044945" y="309055"/>
                                <a:ext cx="19050" cy="887000"/>
                              </a:xfrm>
                              <a:prstGeom prst="rect">
                                <a:avLst/>
                              </a:prstGeom>
                              <a:solidFill>
                                <a:srgbClr val="115375"/>
                              </a:solidFill>
                              <a:ln>
                                <a:noFill/>
                              </a:ln>
                            </wps:spPr>
                            <wps:txbx>
                              <w:txbxContent>
                                <w:p w14:paraId="7A8AE2F6" w14:textId="77777777" w:rsidR="008C307B" w:rsidRDefault="008C307B">
                                  <w:pPr>
                                    <w:spacing w:before="0" w:after="0" w:line="240" w:lineRule="auto"/>
                                    <w:jc w:val="left"/>
                                    <w:textDirection w:val="btLr"/>
                                  </w:pPr>
                                </w:p>
                              </w:txbxContent>
                            </wps:txbx>
                            <wps:bodyPr spcFirstLastPara="1" wrap="square" lIns="91425" tIns="91425" rIns="91425" bIns="91425" anchor="ctr" anchorCtr="0">
                              <a:noAutofit/>
                            </wps:bodyPr>
                          </wps:wsp>
                          <wps:wsp>
                            <wps:cNvPr id="82042950" name="Oval 82042950"/>
                            <wps:cNvSpPr/>
                            <wps:spPr>
                              <a:xfrm>
                                <a:off x="4004940" y="261990"/>
                                <a:ext cx="99060" cy="94130"/>
                              </a:xfrm>
                              <a:prstGeom prst="ellipse">
                                <a:avLst/>
                              </a:prstGeom>
                              <a:solidFill>
                                <a:srgbClr val="155D82"/>
                              </a:solidFill>
                              <a:ln w="19050" cap="flat" cmpd="sng">
                                <a:solidFill>
                                  <a:schemeClr val="lt1"/>
                                </a:solidFill>
                                <a:prstDash val="solid"/>
                                <a:miter lim="80"/>
                                <a:headEnd type="none" w="sm" len="sm"/>
                                <a:tailEnd type="none" w="sm" len="sm"/>
                              </a:ln>
                            </wps:spPr>
                            <wps:txbx>
                              <w:txbxContent>
                                <w:p w14:paraId="3D5017B0" w14:textId="77777777" w:rsidR="008C307B" w:rsidRDefault="008C307B">
                                  <w:pPr>
                                    <w:spacing w:before="0" w:after="0" w:line="240" w:lineRule="auto"/>
                                    <w:jc w:val="left"/>
                                    <w:textDirection w:val="btLr"/>
                                  </w:pPr>
                                </w:p>
                              </w:txbxContent>
                            </wps:txbx>
                            <wps:bodyPr spcFirstLastPara="1" wrap="square" lIns="91425" tIns="91425" rIns="91425" bIns="91425" anchor="ctr" anchorCtr="0">
                              <a:noAutofit/>
                            </wps:bodyPr>
                          </wps:wsp>
                        </wpg:grpSp>
                      </wpg:grpSp>
                    </wpg:wgp>
                  </a:graphicData>
                </a:graphic>
              </wp:inline>
            </w:drawing>
          </mc:Choice>
          <mc:Fallback>
            <w:pict>
              <v:group w14:anchorId="444FCDB4" id="Group 1" o:spid="_x0000_s1026" style="width:461pt;height:172.95pt;mso-position-horizontal-relative:char;mso-position-vertical-relative:line" coordorigin="24187,25893" coordsize="58545,219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">
                <v:group id="Group 1304851173" o:spid="_x0000_s1027" style="position:absolute;left:24187;top:25893;width:58545;height:21964" coordsize="58545,21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">
                  <v:rect id="Rectangle 97762398" o:spid="_x0000_s1028" style="position:absolute;width:58545;height:219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" filled="f" stroked="f">
                    <v:textbox inset="2.53958mm,2.53958mm,2.53958mm,2.53958mm">
                      <w:txbxContent>
                        <w:p w14:paraId="42747D10" w14:textId="77777777" w:rsidR="008C307B" w:rsidRDefault="008C307B">
                          <w:pPr>
                            <w:spacing w:before="0" w:after="0" w:line="240" w:lineRule="auto"/>
                            <w:jc w:val="left"/>
                            <w:textDirection w:val="btLr"/>
                          </w:pPr>
                        </w:p>
                      </w:txbxContent>
                    </v:textbox>
                  </v:rect>
                  <v:group id="Group 112098695" o:spid="_x0000_s1029" style="position:absolute;width:58545;height:21431" coordsize="58545,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">
                    <v:rect id="Rectangle 815827227" o:spid="_x0000_s1030" style="position:absolute;width:58545;height:2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" filled="f" stroked="f">
                      <v:textbox inset="2.53958mm,2.53958mm,2.53958mm,2.53958mm">
                        <w:txbxContent>
                          <w:p w14:paraId="22BD8C5F" w14:textId="77777777" w:rsidR="008C307B" w:rsidRDefault="008C307B">
                            <w:pPr>
                              <w:spacing w:before="0" w:after="0" w:line="240" w:lineRule="auto"/>
                              <w:jc w:val="left"/>
                              <w:textDirection w:val="btLr"/>
                            </w:pPr>
                          </w:p>
                        </w:txbxContent>
                      </v:textbox>
                    </v:rect>
                    <v:rect id="Rectangle 1938317345" o:spid="_x0000_s1031" style="position:absolute;top:11787;width:58311;height:2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" fillcolor="#869aab" stroked="f">
                      <v:fill color2="#869aab" angle="90" focus="100%" type="gradient">
                        <o:fill v:ext="view" type="gradientUnscaled"/>
                      </v:fill>
                      <v:textbox inset="2.53958mm,2.53958mm,2.53958mm,2.53958mm">
                        <w:txbxContent>
                          <w:p w14:paraId="1E84DC02" w14:textId="77777777" w:rsidR="008C307B" w:rsidRDefault="008C307B">
                            <w:pPr>
                              <w:spacing w:before="0" w:after="0" w:line="240" w:lineRule="auto"/>
                              <w:jc w:val="left"/>
                              <w:textDirection w:val="btLr"/>
                            </w:pPr>
                          </w:p>
                        </w:txbxContent>
                      </v:textbox>
                    </v:rect>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39902114" o:spid="_x0000_s1032" type="#_x0000_t55" style="position:absolute;left:57116;top:10953;width:1429;height:1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" adj="5400" fillcolor="#869aab" stroked="f">
                      <v:fill color2="#869aab" angle="90" focus="100%" type="gradient">
                        <o:fill v:ext="view" type="gradientUnscaled"/>
                      </v:fill>
                      <v:textbox inset="2.53958mm,2.53958mm,2.53958mm,2.53958mm">
                        <w:txbxContent>
                          <w:p w14:paraId="0E846D51" w14:textId="77777777" w:rsidR="008C307B" w:rsidRDefault="008C307B">
                            <w:pPr>
                              <w:spacing w:before="0" w:after="0" w:line="240" w:lineRule="auto"/>
                              <w:jc w:val="left"/>
                              <w:textDirection w:val="btLr"/>
                            </w:pPr>
                          </w:p>
                        </w:txbxContent>
                      </v:textbox>
                    </v:shape>
                    <v:rect id="Rectangle 1824433268" o:spid="_x0000_s1033" style="position:absolute;left:3076;top:5986;width:16182;height:52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" filled="f" stroked="f">
                      <v:textbox inset="2.53958mm,2.53958mm,2.53958mm,2.53958mm">
                        <w:txbxContent>
                          <w:p w14:paraId="1E5DBA42" w14:textId="77777777" w:rsidR="008C307B" w:rsidRDefault="008C307B">
                            <w:pPr>
                              <w:spacing w:before="0" w:after="0" w:line="240" w:lineRule="auto"/>
                              <w:jc w:val="left"/>
                              <w:textDirection w:val="btLr"/>
                            </w:pPr>
                          </w:p>
                        </w:txbxContent>
                      </v:textbox>
                    </v:rect>
                    <v:rect id="Rectangle 567394496" o:spid="_x0000_s1034" style="position:absolute;left:3076;top:3271;width:16182;height:2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" filled="f" stroked="f">
                      <v:textbox inset="2.53958mm,2.53958mm,2.53958mm,2.53958mm">
                        <w:txbxContent>
                          <w:p w14:paraId="205D8E02" w14:textId="77777777" w:rsidR="008C307B" w:rsidRDefault="008C307B">
                            <w:pPr>
                              <w:spacing w:before="0" w:after="0" w:line="240" w:lineRule="auto"/>
                              <w:jc w:val="left"/>
                              <w:textDirection w:val="btLr"/>
                            </w:pPr>
                          </w:p>
                        </w:txbxContent>
                      </v:textbox>
                    </v:rect>
                    <v:rect id="Rectangle 1923009138" o:spid="_x0000_s1035" style="position:absolute;left:3076;top:3271;width:16182;height:2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" filled="f" stroked="f">
                      <v:textbox inset="0,0,0,0">
                        <w:txbxContent>
                          <w:p w14:paraId="4C935DFB" w14:textId="77777777" w:rsidR="008C307B" w:rsidRDefault="00000000">
                            <w:pPr>
                              <w:spacing w:before="0" w:after="0" w:line="215" w:lineRule="auto"/>
                              <w:jc w:val="left"/>
                              <w:textDirection w:val="btLr"/>
                            </w:pPr>
                            <w:r>
                              <w:rPr>
                                <w:rFonts w:ascii="Times New Roman" w:eastAsia="Times New Roman" w:hAnsi="Times New Roman" w:cs="Times New Roman"/>
                                <w:color w:val="000000"/>
                                <w:sz w:val="26"/>
                              </w:rPr>
                              <w:t>Introduction</w:t>
                            </w:r>
                            <w:r>
                              <w:rPr>
                                <w:color w:val="000000"/>
                                <w:sz w:val="26"/>
                              </w:rPr>
                              <w:t xml:space="preserve"> </w:t>
                            </w:r>
                          </w:p>
                        </w:txbxContent>
                      </v:textbox>
                    </v:rect>
                    <v:rect id="Rectangle 306455269" o:spid="_x0000_s1036" style="position:absolute;left:1457;top:3090;width:190;height:88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" fillcolor="#115375" stroked="f">
                      <v:textbox inset="2.53958mm,2.53958mm,2.53958mm,2.53958mm">
                        <w:txbxContent>
                          <w:p w14:paraId="49D7076D" w14:textId="77777777" w:rsidR="008C307B" w:rsidRDefault="008C307B">
                            <w:pPr>
                              <w:spacing w:before="0" w:after="0" w:line="240" w:lineRule="auto"/>
                              <w:jc w:val="left"/>
                              <w:textDirection w:val="btLr"/>
                            </w:pPr>
                          </w:p>
                        </w:txbxContent>
                      </v:textbox>
                    </v:rect>
                    <v:rect id="Rectangle 1112613541" o:spid="_x0000_s1037" style="position:absolute;left:12824;top:16399;width:16182;height:43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" filled="f" stroked="f">
                      <v:textbox inset="2.53958mm,2.53958mm,2.53958mm,2.53958mm">
                        <w:txbxContent>
                          <w:p w14:paraId="3EADF578" w14:textId="77777777" w:rsidR="008C307B" w:rsidRDefault="008C307B">
                            <w:pPr>
                              <w:spacing w:before="0" w:after="0" w:line="240" w:lineRule="auto"/>
                              <w:jc w:val="left"/>
                              <w:textDirection w:val="btLr"/>
                            </w:pPr>
                          </w:p>
                        </w:txbxContent>
                      </v:textbox>
                    </v:rect>
                    <v:rect id="Rectangle 152064648" o:spid="_x0000_s1038" style="position:absolute;left:12824;top:13521;width:16182;height:28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" filled="f" stroked="f">
                      <v:textbox inset="2.53958mm,2.53958mm,2.53958mm,2.53958mm">
                        <w:txbxContent>
                          <w:p w14:paraId="783FD3AD" w14:textId="77777777" w:rsidR="008C307B" w:rsidRDefault="008C307B">
                            <w:pPr>
                              <w:spacing w:before="0" w:after="0" w:line="240" w:lineRule="auto"/>
                              <w:jc w:val="left"/>
                              <w:textDirection w:val="btLr"/>
                            </w:pPr>
                          </w:p>
                        </w:txbxContent>
                      </v:textbox>
                    </v:rect>
                    <v:rect id="Rectangle 1400155621" o:spid="_x0000_s1039" style="position:absolute;left:12824;top:13521;width:16182;height:28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" filled="f" stroked="f">
                      <v:textbox inset="0,0,0,0">
                        <w:txbxContent>
                          <w:p w14:paraId="31BB1122" w14:textId="77777777" w:rsidR="008C307B" w:rsidRDefault="00000000">
                            <w:pPr>
                              <w:spacing w:before="0" w:after="0" w:line="215" w:lineRule="auto"/>
                              <w:jc w:val="left"/>
                              <w:textDirection w:val="btLr"/>
                            </w:pPr>
                            <w:r>
                              <w:rPr>
                                <w:rFonts w:ascii="Times New Roman" w:eastAsia="Times New Roman" w:hAnsi="Times New Roman" w:cs="Times New Roman"/>
                                <w:color w:val="000000"/>
                                <w:sz w:val="26"/>
                              </w:rPr>
                              <w:t>Literature</w:t>
                            </w:r>
                            <w:r>
                              <w:rPr>
                                <w:color w:val="000000"/>
                                <w:sz w:val="26"/>
                              </w:rPr>
                              <w:t xml:space="preserve"> </w:t>
                            </w:r>
                            <w:r>
                              <w:rPr>
                                <w:rFonts w:ascii="Times New Roman" w:eastAsia="Times New Roman" w:hAnsi="Times New Roman" w:cs="Times New Roman"/>
                                <w:color w:val="000000"/>
                                <w:sz w:val="26"/>
                              </w:rPr>
                              <w:t>Review</w:t>
                            </w:r>
                            <w:r>
                              <w:rPr>
                                <w:color w:val="000000"/>
                                <w:sz w:val="26"/>
                              </w:rPr>
                              <w:t xml:space="preserve"> </w:t>
                            </w:r>
                          </w:p>
                        </w:txbxContent>
                      </v:textbox>
                    </v:rect>
                    <v:rect id="Rectangle 1359205625" o:spid="_x0000_s1040" style="position:absolute;left:11205;top:11850;width:190;height:90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" fillcolor="#115375" stroked="f">
                      <v:textbox inset="2.53958mm,2.53958mm,2.53958mm,2.53958mm">
                        <w:txbxContent>
                          <w:p w14:paraId="6FF297FB" w14:textId="77777777" w:rsidR="008C307B" w:rsidRDefault="008C307B">
                            <w:pPr>
                              <w:spacing w:before="0" w:after="0" w:line="240" w:lineRule="auto"/>
                              <w:jc w:val="left"/>
                              <w:textDirection w:val="btLr"/>
                            </w:pPr>
                          </w:p>
                        </w:txbxContent>
                      </v:textbox>
                    </v:rect>
                    <v:oval id="Oval 1149172346" o:spid="_x0000_s1041" style="position:absolute;left:1057;top:2619;width:990;height:9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" fillcolor="#155d82" strokecolor="white [3201]" strokeweight="1.5pt">
                      <v:stroke startarrowwidth="narrow" startarrowlength="short" endarrowwidth="narrow" endarrowlength="short" miterlimit="52f" joinstyle="miter"/>
                      <v:textbox inset="2.53958mm,2.53958mm,2.53958mm,2.53958mm">
                        <w:txbxContent>
                          <w:p w14:paraId="252B1D75" w14:textId="77777777" w:rsidR="008C307B" w:rsidRDefault="008C307B">
                            <w:pPr>
                              <w:spacing w:before="0" w:after="0" w:line="240" w:lineRule="auto"/>
                              <w:jc w:val="left"/>
                              <w:textDirection w:val="btLr"/>
                            </w:pPr>
                          </w:p>
                        </w:txbxContent>
                      </v:textbox>
                    </v:oval>
                    <v:oval id="Oval 1740530050" o:spid="_x0000_s1042" style="position:absolute;left:10805;top:20465;width:990;height:9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" fillcolor="#155d82" strokecolor="white [3201]" strokeweight="1.5pt">
                      <v:stroke startarrowwidth="narrow" startarrowlength="short" endarrowwidth="narrow" endarrowlength="short" miterlimit="52f" joinstyle="miter"/>
                      <v:textbox inset="2.53958mm,2.53958mm,2.53958mm,2.53958mm">
                        <w:txbxContent>
                          <w:p w14:paraId="1D3D48CA" w14:textId="77777777" w:rsidR="008C307B" w:rsidRDefault="008C307B">
                            <w:pPr>
                              <w:spacing w:before="0" w:after="0" w:line="240" w:lineRule="auto"/>
                              <w:jc w:val="left"/>
                              <w:textDirection w:val="btLr"/>
                            </w:pPr>
                          </w:p>
                        </w:txbxContent>
                      </v:textbox>
                    </v:oval>
                    <v:rect id="Rectangle 956486683" o:spid="_x0000_s1043" style="position:absolute;left:22572;top:5986;width:16182;height:52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" filled="f" stroked="f">
                      <v:textbox inset="2.53958mm,2.53958mm,2.53958mm,2.53958mm">
                        <w:txbxContent>
                          <w:p w14:paraId="4A37EE8C" w14:textId="77777777" w:rsidR="008C307B" w:rsidRDefault="008C307B">
                            <w:pPr>
                              <w:spacing w:before="0" w:after="0" w:line="240" w:lineRule="auto"/>
                              <w:jc w:val="left"/>
                              <w:textDirection w:val="btLr"/>
                            </w:pPr>
                          </w:p>
                        </w:txbxContent>
                      </v:textbox>
                    </v:rect>
                    <v:rect id="Rectangle 340907548" o:spid="_x0000_s1044" style="position:absolute;left:22572;top:3271;width:16182;height:2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" filled="f" stroked="f">
                      <v:textbox inset="2.53958mm,2.53958mm,2.53958mm,2.53958mm">
                        <w:txbxContent>
                          <w:p w14:paraId="1F91FACE" w14:textId="77777777" w:rsidR="008C307B" w:rsidRDefault="008C307B">
                            <w:pPr>
                              <w:spacing w:before="0" w:after="0" w:line="240" w:lineRule="auto"/>
                              <w:jc w:val="left"/>
                              <w:textDirection w:val="btLr"/>
                            </w:pPr>
                          </w:p>
                        </w:txbxContent>
                      </v:textbox>
                    </v:rect>
                    <v:rect id="Rectangle 399434242" o:spid="_x0000_s1045" style="position:absolute;left:22572;top:3271;width:16182;height:2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" filled="f" stroked="f">
                      <v:textbox inset="0,0,0,0">
                        <w:txbxContent>
                          <w:p w14:paraId="07635BC1" w14:textId="77777777" w:rsidR="008C307B" w:rsidRDefault="00000000">
                            <w:pPr>
                              <w:spacing w:before="0" w:after="0" w:line="215" w:lineRule="auto"/>
                              <w:jc w:val="left"/>
                              <w:textDirection w:val="btLr"/>
                            </w:pPr>
                            <w:r>
                              <w:rPr>
                                <w:rFonts w:ascii="Times New Roman" w:eastAsia="Times New Roman" w:hAnsi="Times New Roman" w:cs="Times New Roman"/>
                                <w:color w:val="000000"/>
                                <w:sz w:val="26"/>
                              </w:rPr>
                              <w:t>Methodology</w:t>
                            </w:r>
                            <w:r>
                              <w:rPr>
                                <w:color w:val="000000"/>
                                <w:sz w:val="26"/>
                              </w:rPr>
                              <w:t xml:space="preserve"> </w:t>
                            </w:r>
                          </w:p>
                        </w:txbxContent>
                      </v:textbox>
                    </v:rect>
                    <v:rect id="Rectangle 1742078247" o:spid="_x0000_s1046" style="position:absolute;left:20953;top:3090;width:190;height:88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" fillcolor="#115375" stroked="f">
                      <v:textbox inset="2.53958mm,2.53958mm,2.53958mm,2.53958mm">
                        <w:txbxContent>
                          <w:p w14:paraId="34219C1D" w14:textId="77777777" w:rsidR="008C307B" w:rsidRDefault="008C307B">
                            <w:pPr>
                              <w:spacing w:before="0" w:after="0" w:line="240" w:lineRule="auto"/>
                              <w:jc w:val="left"/>
                              <w:textDirection w:val="btLr"/>
                            </w:pPr>
                          </w:p>
                        </w:txbxContent>
                      </v:textbox>
                    </v:rect>
                    <v:rect id="Rectangle 1223518951" o:spid="_x0000_s1047" style="position:absolute;left:32320;top:16399;width:16182;height:43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" filled="f" stroked="f">
                      <v:textbox inset="2.53958mm,2.53958mm,2.53958mm,2.53958mm">
                        <w:txbxContent>
                          <w:p w14:paraId="1E78B004" w14:textId="77777777" w:rsidR="008C307B" w:rsidRDefault="008C307B">
                            <w:pPr>
                              <w:spacing w:before="0" w:after="0" w:line="240" w:lineRule="auto"/>
                              <w:jc w:val="left"/>
                              <w:textDirection w:val="btLr"/>
                            </w:pPr>
                          </w:p>
                        </w:txbxContent>
                      </v:textbox>
                    </v:rect>
                    <v:rect id="Rectangle 1510360080" o:spid="_x0000_s1048" style="position:absolute;left:32320;top:13521;width:16182;height:28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" filled="f" stroked="f">
                      <v:textbox inset="2.53958mm,2.53958mm,2.53958mm,2.53958mm">
                        <w:txbxContent>
                          <w:p w14:paraId="43B691D1" w14:textId="77777777" w:rsidR="008C307B" w:rsidRDefault="008C307B">
                            <w:pPr>
                              <w:spacing w:before="0" w:after="0" w:line="240" w:lineRule="auto"/>
                              <w:jc w:val="left"/>
                              <w:textDirection w:val="btLr"/>
                            </w:pPr>
                          </w:p>
                        </w:txbxContent>
                      </v:textbox>
                    </v:rect>
                    <v:rect id="Rectangle 1860180566" o:spid="_x0000_s1049" style="position:absolute;left:32320;top:13521;width:16182;height:28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" filled="f" stroked="f">
                      <v:textbox inset="0,0,0,0">
                        <w:txbxContent>
                          <w:p w14:paraId="2A3EF16A" w14:textId="77777777" w:rsidR="008C307B" w:rsidRDefault="00000000">
                            <w:pPr>
                              <w:spacing w:before="0" w:after="0" w:line="215" w:lineRule="auto"/>
                              <w:jc w:val="left"/>
                              <w:textDirection w:val="btLr"/>
                            </w:pPr>
                            <w:r>
                              <w:rPr>
                                <w:rFonts w:ascii="Times New Roman" w:eastAsia="Times New Roman" w:hAnsi="Times New Roman" w:cs="Times New Roman"/>
                                <w:color w:val="000000"/>
                                <w:sz w:val="26"/>
                              </w:rPr>
                              <w:t>Result</w:t>
                            </w:r>
                            <w:r>
                              <w:rPr>
                                <w:color w:val="000000"/>
                                <w:sz w:val="26"/>
                              </w:rPr>
                              <w:t xml:space="preserve"> </w:t>
                            </w:r>
                            <w:r>
                              <w:rPr>
                                <w:rFonts w:ascii="Times New Roman" w:eastAsia="Times New Roman" w:hAnsi="Times New Roman" w:cs="Times New Roman"/>
                                <w:color w:val="000000"/>
                                <w:sz w:val="26"/>
                              </w:rPr>
                              <w:t>and</w:t>
                            </w:r>
                            <w:r>
                              <w:rPr>
                                <w:color w:val="000000"/>
                                <w:sz w:val="26"/>
                              </w:rPr>
                              <w:t xml:space="preserve"> </w:t>
                            </w:r>
                            <w:r>
                              <w:rPr>
                                <w:rFonts w:ascii="Times New Roman" w:eastAsia="Times New Roman" w:hAnsi="Times New Roman" w:cs="Times New Roman"/>
                                <w:color w:val="000000"/>
                                <w:sz w:val="26"/>
                              </w:rPr>
                              <w:t>Discussion</w:t>
                            </w:r>
                            <w:r>
                              <w:rPr>
                                <w:color w:val="000000"/>
                                <w:sz w:val="26"/>
                              </w:rPr>
                              <w:t xml:space="preserve"> </w:t>
                            </w:r>
                          </w:p>
                        </w:txbxContent>
                      </v:textbox>
                    </v:rect>
                    <v:rect id="Rectangle 1855455717" o:spid="_x0000_s1050" style="position:absolute;left:30701;top:11850;width:190;height:90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" fillcolor="#115375" stroked="f">
                      <v:textbox inset="2.53958mm,2.53958mm,2.53958mm,2.53958mm">
                        <w:txbxContent>
                          <w:p w14:paraId="257DEA0C" w14:textId="77777777" w:rsidR="008C307B" w:rsidRDefault="008C307B">
                            <w:pPr>
                              <w:spacing w:before="0" w:after="0" w:line="240" w:lineRule="auto"/>
                              <w:jc w:val="left"/>
                              <w:textDirection w:val="btLr"/>
                            </w:pPr>
                          </w:p>
                        </w:txbxContent>
                      </v:textbox>
                    </v:rect>
                    <v:oval id="Oval 1017782717" o:spid="_x0000_s1051" style="position:absolute;left:20553;top:2619;width:990;height:9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" fillcolor="#155d82" strokecolor="white [3201]" strokeweight="1.5pt">
                      <v:stroke startarrowwidth="narrow" startarrowlength="short" endarrowwidth="narrow" endarrowlength="short" miterlimit="52f" joinstyle="miter"/>
                      <v:textbox inset="2.53958mm,2.53958mm,2.53958mm,2.53958mm">
                        <w:txbxContent>
                          <w:p w14:paraId="15E352A3" w14:textId="77777777" w:rsidR="008C307B" w:rsidRDefault="008C307B">
                            <w:pPr>
                              <w:spacing w:before="0" w:after="0" w:line="240" w:lineRule="auto"/>
                              <w:jc w:val="left"/>
                              <w:textDirection w:val="btLr"/>
                            </w:pPr>
                          </w:p>
                        </w:txbxContent>
                      </v:textbox>
                    </v:oval>
                    <v:oval id="Oval 1347280683" o:spid="_x0000_s1052" style="position:absolute;left:30301;top:20465;width:990;height:9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" fillcolor="#155d82" strokecolor="white [3201]" strokeweight="1.5pt">
                      <v:stroke startarrowwidth="narrow" startarrowlength="short" endarrowwidth="narrow" endarrowlength="short" miterlimit="52f" joinstyle="miter"/>
                      <v:textbox inset="2.53958mm,2.53958mm,2.53958mm,2.53958mm">
                        <w:txbxContent>
                          <w:p w14:paraId="2B2FDC90" w14:textId="77777777" w:rsidR="008C307B" w:rsidRDefault="008C307B">
                            <w:pPr>
                              <w:spacing w:before="0" w:after="0" w:line="240" w:lineRule="auto"/>
                              <w:jc w:val="left"/>
                              <w:textDirection w:val="btLr"/>
                            </w:pPr>
                          </w:p>
                        </w:txbxContent>
                      </v:textbox>
                    </v:oval>
                    <v:rect id="Rectangle 2128241513" o:spid="_x0000_s1053" style="position:absolute;left:42068;top:5986;width:16182;height:52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" filled="f" stroked="f">
                      <v:textbox inset="2.53958mm,2.53958mm,2.53958mm,2.53958mm">
                        <w:txbxContent>
                          <w:p w14:paraId="6FF1D500" w14:textId="77777777" w:rsidR="008C307B" w:rsidRDefault="008C307B">
                            <w:pPr>
                              <w:spacing w:before="0" w:after="0" w:line="240" w:lineRule="auto"/>
                              <w:jc w:val="left"/>
                              <w:textDirection w:val="btLr"/>
                            </w:pPr>
                          </w:p>
                        </w:txbxContent>
                      </v:textbox>
                    </v:rect>
                    <v:rect id="Rectangle 1164951466" o:spid="_x0000_s1054" style="position:absolute;left:42068;top:3271;width:16182;height:2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" filled="f" stroked="f">
                      <v:textbox inset="2.53958mm,2.53958mm,2.53958mm,2.53958mm">
                        <w:txbxContent>
                          <w:p w14:paraId="33E0FCD1" w14:textId="77777777" w:rsidR="008C307B" w:rsidRDefault="008C307B">
                            <w:pPr>
                              <w:spacing w:before="0" w:after="0" w:line="240" w:lineRule="auto"/>
                              <w:jc w:val="left"/>
                              <w:textDirection w:val="btLr"/>
                            </w:pPr>
                          </w:p>
                        </w:txbxContent>
                      </v:textbox>
                    </v:rect>
                    <v:rect id="Rectangle 992572391" o:spid="_x0000_s1055" style="position:absolute;left:42068;top:3271;width:16182;height:2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" filled="f" stroked="f">
                      <v:textbox inset="0,0,0,0">
                        <w:txbxContent>
                          <w:p w14:paraId="5EC5F45A" w14:textId="77777777" w:rsidR="008C307B" w:rsidRDefault="00000000">
                            <w:pPr>
                              <w:spacing w:before="0" w:after="0" w:line="215" w:lineRule="auto"/>
                              <w:jc w:val="left"/>
                              <w:textDirection w:val="btLr"/>
                            </w:pPr>
                            <w:r>
                              <w:rPr>
                                <w:rFonts w:ascii="Times New Roman" w:eastAsia="Times New Roman" w:hAnsi="Times New Roman" w:cs="Times New Roman"/>
                                <w:color w:val="000000"/>
                                <w:sz w:val="26"/>
                              </w:rPr>
                              <w:t>Conclusion</w:t>
                            </w:r>
                            <w:r>
                              <w:rPr>
                                <w:color w:val="000000"/>
                                <w:sz w:val="26"/>
                              </w:rPr>
                              <w:t xml:space="preserve"> </w:t>
                            </w:r>
                          </w:p>
                        </w:txbxContent>
                      </v:textbox>
                    </v:rect>
                    <v:rect id="Rectangle 1034706259" o:spid="_x0000_s1056" style="position:absolute;left:40449;top:3090;width:190;height:88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" fillcolor="#115375" stroked="f">
                      <v:textbox inset="2.53958mm,2.53958mm,2.53958mm,2.53958mm">
                        <w:txbxContent>
                          <w:p w14:paraId="7A8AE2F6" w14:textId="77777777" w:rsidR="008C307B" w:rsidRDefault="008C307B">
                            <w:pPr>
                              <w:spacing w:before="0" w:after="0" w:line="240" w:lineRule="auto"/>
                              <w:jc w:val="left"/>
                              <w:textDirection w:val="btLr"/>
                            </w:pPr>
                          </w:p>
                        </w:txbxContent>
                      </v:textbox>
                    </v:rect>
                    <v:oval id="Oval 82042950" o:spid="_x0000_s1057" style="position:absolute;left:40049;top:2619;width:991;height:9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" fillcolor="#155d82" strokecolor="white [3201]" strokeweight="1.5pt">
                      <v:stroke startarrowwidth="narrow" startarrowlength="short" endarrowwidth="narrow" endarrowlength="short" miterlimit="52f" joinstyle="miter"/>
                      <v:textbox inset="2.53958mm,2.53958mm,2.53958mm,2.53958mm">
                        <w:txbxContent>
                          <w:p w14:paraId="3D5017B0" w14:textId="77777777" w:rsidR="008C307B" w:rsidRDefault="008C307B">
                            <w:pPr>
                              <w:spacing w:before="0" w:after="0" w:line="240" w:lineRule="auto"/>
                              <w:jc w:val="left"/>
                              <w:textDirection w:val="btLr"/>
                            </w:pPr>
                          </w:p>
                        </w:txbxContent>
                      </v:textbox>
                    </v:oval>
                  </v:group>
                </v:group>
                <w10:anchorlock/>
              </v:group>
            </w:pict>
          </mc:Fallback>
        </mc:AlternateContent>
      </w:r>
    </w:p>
    <w:p w14:paraId="3B5CED06" w14:textId="77777777" w:rsidR="008C307B" w:rsidRPr="006C3D2B" w:rsidRDefault="00000000" w:rsidP="00915B4D">
      <w:pPr>
        <w:pStyle w:val="Heading4"/>
        <w:rPr>
          <w:rFonts w:ascii="Arial" w:hAnsi="Arial" w:cs="Arial"/>
        </w:rPr>
      </w:pPr>
      <w:bookmarkStart w:id="14" w:name="_Toc237290328"/>
      <w:r w:rsidRPr="006C3D2B">
        <w:rPr>
          <w:rFonts w:ascii="Arial" w:hAnsi="Arial" w:cs="Arial"/>
        </w:rPr>
        <w:t>Figure 5: Dissertation structure</w:t>
      </w:r>
      <w:bookmarkEnd w:id="14"/>
    </w:p>
    <w:p w14:paraId="76FDC78F" w14:textId="77777777" w:rsidR="008C307B" w:rsidRPr="006C3D2B" w:rsidRDefault="00000000">
      <w:pPr>
        <w:jc w:val="center"/>
      </w:pPr>
      <w:r w:rsidRPr="006C3D2B">
        <w:t>(Source: Self-developed)</w:t>
      </w:r>
    </w:p>
    <w:p w14:paraId="00DDA4A0" w14:textId="77777777" w:rsidR="008C307B" w:rsidRPr="006C3D2B" w:rsidRDefault="008C307B">
      <w:pPr>
        <w:spacing w:before="0" w:after="160" w:line="278" w:lineRule="auto"/>
        <w:jc w:val="left"/>
      </w:pPr>
    </w:p>
    <w:p w14:paraId="52014259" w14:textId="77777777" w:rsidR="008C307B" w:rsidRPr="006C3D2B" w:rsidRDefault="00000000">
      <w:pPr>
        <w:spacing w:before="0" w:after="160" w:line="278" w:lineRule="auto"/>
        <w:jc w:val="left"/>
        <w:rPr>
          <w:b/>
          <w:bCs/>
          <w:sz w:val="28"/>
          <w:szCs w:val="28"/>
        </w:rPr>
      </w:pPr>
      <w:r w:rsidRPr="006C3D2B">
        <w:br w:type="page"/>
      </w:r>
    </w:p>
    <w:p w14:paraId="155B4154" w14:textId="77777777" w:rsidR="008C307B" w:rsidRPr="006C3D2B" w:rsidRDefault="00000000">
      <w:pPr>
        <w:pStyle w:val="Heading1"/>
      </w:pPr>
      <w:bookmarkStart w:id="15" w:name="_Toc238651567"/>
      <w:r w:rsidRPr="006C3D2B">
        <w:lastRenderedPageBreak/>
        <w:t>Chapter 2: Literature Review</w:t>
      </w:r>
      <w:bookmarkEnd w:id="15"/>
      <w:r w:rsidRPr="006C3D2B">
        <w:t xml:space="preserve"> </w:t>
      </w:r>
    </w:p>
    <w:p w14:paraId="68E5EF28" w14:textId="77777777" w:rsidR="008C307B" w:rsidRPr="006C3D2B" w:rsidRDefault="00000000">
      <w:pPr>
        <w:pStyle w:val="Heading2"/>
      </w:pPr>
      <w:bookmarkStart w:id="16" w:name="_Toc238651568"/>
      <w:r w:rsidRPr="006C3D2B">
        <w:t>2.1 Introduction</w:t>
      </w:r>
      <w:bookmarkEnd w:id="16"/>
    </w:p>
    <w:p w14:paraId="5814C1D9" w14:textId="77777777" w:rsidR="008C307B" w:rsidRPr="006C3D2B" w:rsidRDefault="00000000">
      <w:r w:rsidRPr="006C3D2B">
        <w:t xml:space="preserve">The chapter proposes to compare, contrast and synthesise the diverse literature on the topic. Based on the objective of the study, the topic and concepts are reviewed from the databases. The chapter mainly reviews the literature and synthesises it with the current study, and through that, a new concept can be developed. Then the theoretical framework of the study is also supported by the literature, and specific concepts and models are discussed. The key theorists and their contribution to the study are also reviewed. It also helps develop new ways by drawing on the existing literature, and statistical data and other information are used to review and support the concept and topic. A conceptual framework has been developed where the relationship between the dependent and independent variables has been shown. Finally, the literature gaps are identified by which the research will be done. </w:t>
      </w:r>
    </w:p>
    <w:p w14:paraId="2F5D8663" w14:textId="77777777" w:rsidR="008C307B" w:rsidRPr="006C3D2B" w:rsidRDefault="00000000">
      <w:pPr>
        <w:pStyle w:val="Heading2"/>
      </w:pPr>
      <w:bookmarkStart w:id="17" w:name="_Toc238651569"/>
      <w:r w:rsidRPr="006C3D2B">
        <w:t>2.2 empirical evidence</w:t>
      </w:r>
      <w:bookmarkEnd w:id="17"/>
      <w:r w:rsidRPr="006C3D2B">
        <w:t xml:space="preserve"> </w:t>
      </w:r>
    </w:p>
    <w:p w14:paraId="31F954AA" w14:textId="77777777" w:rsidR="008C307B" w:rsidRPr="006C3D2B" w:rsidRDefault="00000000">
      <w:pPr>
        <w:pStyle w:val="Heading3"/>
      </w:pPr>
      <w:bookmarkStart w:id="18" w:name="_Toc238651570"/>
      <w:r w:rsidRPr="006C3D2B">
        <w:t>2.2.1 Localisation strategy of Netflix</w:t>
      </w:r>
      <w:bookmarkEnd w:id="18"/>
      <w:r w:rsidRPr="006C3D2B">
        <w:t xml:space="preserve"> </w:t>
      </w:r>
    </w:p>
    <w:p w14:paraId="4531C949" w14:textId="77777777" w:rsidR="008C307B" w:rsidRPr="006C3D2B" w:rsidRDefault="00000000">
      <w:r w:rsidRPr="006C3D2B">
        <w:t xml:space="preserve">According to Jenner (2026), streaming organisations such as Amazon Prime and Netflix took a transnational approach to the language and content in their programmes to attract more views. The articles focus on the German language-based programs on Netflix and Amazon. However, through the findings of the articles, it is found that aligning with local cultural history for content streaming is depicted as the localisation strategy adopted by Netflix or Amazon Prime. The study shows the </w:t>
      </w:r>
      <w:proofErr w:type="spellStart"/>
      <w:r w:rsidRPr="006C3D2B">
        <w:t>hyperlocalisation</w:t>
      </w:r>
      <w:proofErr w:type="spellEnd"/>
      <w:r w:rsidRPr="006C3D2B">
        <w:t xml:space="preserve"> and transnationalism strategy adopted by the streaming industries, so this particular strategy is also aligned with the current strategy adopted by Netflix in India; hence, it is relevant to the research. However, the research mainly focuses on the comparison between the two streaming companies, and German is the main focus, which is not aligned with the current case region. In contrast, Gallo and </w:t>
      </w:r>
      <w:proofErr w:type="spellStart"/>
      <w:r w:rsidRPr="006C3D2B">
        <w:t>Iordache</w:t>
      </w:r>
      <w:proofErr w:type="spellEnd"/>
      <w:r w:rsidRPr="006C3D2B">
        <w:t xml:space="preserve"> (2026) argued about another localisation strategy which is based on dubbing and subtitles in the context. The study focuses on the European region. The study was conducted by conducting interviews with 7 small and medium-sized dubbing companies that are working with Netflix or Amazon Prime. This shows how the history of dubbing has been merged with the current dubbing industry. The ultimate finding from the study reveals that localisation strategy, such as dubbing in the local language, is a business strategy for the streaming business and a site of industrial change and global expansion. From the findings, dubbing as one of the major localisation strategies has been found because, while localising content, it needs to stream in the local language to be accepted by the local people (Gallo and </w:t>
      </w:r>
      <w:proofErr w:type="spellStart"/>
      <w:r w:rsidRPr="006C3D2B">
        <w:t>Iordache</w:t>
      </w:r>
      <w:proofErr w:type="spellEnd"/>
      <w:r w:rsidRPr="006C3D2B">
        <w:t xml:space="preserve">, 2026). Hence, the </w:t>
      </w:r>
      <w:r w:rsidRPr="006C3D2B">
        <w:lastRenderedPageBreak/>
        <w:t xml:space="preserve">dubbing strategy is one of the localisation strategies adopted by Netflix and in this study Netflix's localisation strategies are the main focus. However, the study doesn't focus only on Netflix, and it is generalised among diverse streaming companies, which are operating in Europe. In the European context, the study has been done, but the research mainly focuses on the Indian market; hence, the findings can't help to evaluate Indian culture. The authors argued on the different localisation strategies adopted by the global firms. All </w:t>
      </w:r>
      <w:proofErr w:type="gramStart"/>
      <w:r w:rsidRPr="006C3D2B">
        <w:t>these literature</w:t>
      </w:r>
      <w:proofErr w:type="gramEnd"/>
      <w:r w:rsidRPr="006C3D2B">
        <w:t xml:space="preserve"> are on global organisations like Netflix, however they take localisation approaches like dubbing, regions language contents etc to align the local culture. However, over localisation may enhance the global standardisation argued by some authors.  </w:t>
      </w:r>
    </w:p>
    <w:p w14:paraId="2203D2F5" w14:textId="77777777" w:rsidR="008C307B" w:rsidRPr="006C3D2B" w:rsidRDefault="00000000">
      <w:r w:rsidRPr="006C3D2B">
        <w:t xml:space="preserve">As the organisation is a global organisation and operates in various countries, it is quite difficult to maintain a global standardised content and provide that in every country, because each country has a diverse culture and based on that, the need or demand for content is also different. </w:t>
      </w:r>
      <w:proofErr w:type="spellStart"/>
      <w:r w:rsidRPr="006C3D2B">
        <w:t>Ithurbide</w:t>
      </w:r>
      <w:proofErr w:type="spellEnd"/>
      <w:r w:rsidRPr="006C3D2B">
        <w:t xml:space="preserve"> (2022) uses a qualitative case study method and semi-structured interviews with stakeholders at Netflix in India, showing how Netflix has adopted a localisation business strategy in India. From the findings, it has been found that from Western content, Netflix started providing regional originals, invested in making regional original content, regional storytelling and multilingual subtitles and also offered affordable subscription plans. The author argued for a localisation strategy that is not limited to linguistic adaptation but also to organisational restructuring, aligning with the research goal. However, it only analysed the diverse strategies taken by Netflix in India rather than evaluating its success in India. In support of the study, however, </w:t>
      </w:r>
      <w:proofErr w:type="spellStart"/>
      <w:r w:rsidRPr="006C3D2B">
        <w:t>Bouquillion</w:t>
      </w:r>
      <w:proofErr w:type="spellEnd"/>
      <w:r w:rsidRPr="006C3D2B">
        <w:t xml:space="preserve"> and </w:t>
      </w:r>
      <w:proofErr w:type="spellStart"/>
      <w:r w:rsidRPr="006C3D2B">
        <w:t>Ithurbide</w:t>
      </w:r>
      <w:proofErr w:type="spellEnd"/>
      <w:r w:rsidRPr="006C3D2B">
        <w:t xml:space="preserve"> (2022) argued Netflix's localisation strategies from a political perspective to demonstrate changes in the industry. The qualitative documentary analysis method has been adopted for the study. The findings also show Netflix's approach to invest more in developing local or regional cultural content and partnership development with Indian regional creators. However, the study argues that it also creates competition between global and local OTT in India; however, the study gives a clear view on the localisation strategy of the overall streaming industry in India, lacking focus on Netflix's localisation strategy only. </w:t>
      </w:r>
    </w:p>
    <w:p w14:paraId="07C0C7E4" w14:textId="77777777" w:rsidR="008C307B" w:rsidRPr="006C3D2B" w:rsidRDefault="00000000">
      <w:proofErr w:type="spellStart"/>
      <w:r w:rsidRPr="006C3D2B">
        <w:t>Ithurbide</w:t>
      </w:r>
      <w:proofErr w:type="spellEnd"/>
      <w:r w:rsidRPr="006C3D2B">
        <w:t xml:space="preserve"> (2022) argued that localisation strategy is more effective than the globalisation strategy in India as India is a diverse cultural country and each region has different culture so attracting more customers and expanding among all levels of customers localisation is the most useful and profitable strategy. However, Navami and Thomas (2022) have done a systematic literature review for the identification of the factors behind the content localisation strategy in OTT platforms. Cultural relevance plays a major role, so the strategy related to making culturally relevant content and regional language dubbing is done by the streaming platforms. Content personalisation also helps to make entertainment cultural relevance and </w:t>
      </w:r>
      <w:r w:rsidRPr="006C3D2B">
        <w:lastRenderedPageBreak/>
        <w:t xml:space="preserve">show cultural identity and Netflix in India also uses the strategy. However, Navami and Thomas (2022) argued on the entire OTT platform rather than focusing on one platform. The different dimensions of localisation, such as pricing, marketing and content adaptation, found in the article can be used for the current research on Netflix and its localisation strategy in India. In contrast, </w:t>
      </w:r>
      <w:proofErr w:type="spellStart"/>
      <w:r w:rsidRPr="006C3D2B">
        <w:t>Kandybe</w:t>
      </w:r>
      <w:proofErr w:type="spellEnd"/>
      <w:r w:rsidRPr="006C3D2B">
        <w:t xml:space="preserve"> (2025) also evaluated the localisation strategy of Netflix only and through this qualitative case study method, the competitive advantages of Netflix in the Indian market have been identified. Along with the localisation strategy, the marketing localisation of Netflix by using the local celebrities and the culturally relevant themes for the advertisement are used by them. The finding also highlights the </w:t>
      </w:r>
      <w:proofErr w:type="spellStart"/>
      <w:r w:rsidRPr="006C3D2B">
        <w:t>glocalisation</w:t>
      </w:r>
      <w:proofErr w:type="spellEnd"/>
      <w:r w:rsidRPr="006C3D2B">
        <w:t xml:space="preserve"> strategy of Netflix, where the pricing strategy is a standard strategy, but the affordability of Netflix is dependent on the purchasing power of Indians which argued the statement of Navami and Thomas (2022). The localisation strategy used in this study in the pricing and marketing can be used for the current research. However, there is a lack of empirical evidence in this research regarding the effectiveness of the strategies. On the other hand, </w:t>
      </w:r>
      <w:proofErr w:type="spellStart"/>
      <w:r w:rsidRPr="006C3D2B">
        <w:t>Chakabu</w:t>
      </w:r>
      <w:proofErr w:type="spellEnd"/>
      <w:r w:rsidRPr="006C3D2B">
        <w:t xml:space="preserve"> (2025) talked about Netflix's global localisation strategy, and Netflix focuses on making such contents which are culturally relevant but can attract a global audience. Hence, they develop local content with global appeal, which gives them competitive advantages; however, the globalisation strategy adoption in India has not been found from the study and argued by Gallo and </w:t>
      </w:r>
      <w:proofErr w:type="spellStart"/>
      <w:r w:rsidRPr="006C3D2B">
        <w:t>Iordache</w:t>
      </w:r>
      <w:proofErr w:type="spellEnd"/>
      <w:r w:rsidRPr="006C3D2B">
        <w:t xml:space="preserve">, (2026). </w:t>
      </w:r>
    </w:p>
    <w:p w14:paraId="09C122DD" w14:textId="77777777" w:rsidR="008C307B" w:rsidRPr="006C3D2B" w:rsidRDefault="00000000">
      <w:pPr>
        <w:pStyle w:val="Heading3"/>
      </w:pPr>
      <w:bookmarkStart w:id="19" w:name="_Toc238651571"/>
      <w:r w:rsidRPr="006C3D2B">
        <w:t>2.2.2 Impact of localisation strategy on subscriber acquisition</w:t>
      </w:r>
      <w:bookmarkEnd w:id="19"/>
    </w:p>
    <w:p w14:paraId="6F4A4B11" w14:textId="77777777" w:rsidR="008841F6" w:rsidRPr="006C3D2B" w:rsidRDefault="00000000">
      <w:r w:rsidRPr="006C3D2B">
        <w:t xml:space="preserve">Netflix's localisation strategy in emerging countries is focused on language diversity modules to boost the subscriber acquisition rate (Rai, 2024). Localised language allows audiences to understand high quality content videos. As per, </w:t>
      </w:r>
      <w:proofErr w:type="spellStart"/>
      <w:r w:rsidRPr="006C3D2B">
        <w:t>Goncharenko</w:t>
      </w:r>
      <w:proofErr w:type="spellEnd"/>
      <w:r w:rsidRPr="006C3D2B">
        <w:t xml:space="preserve"> et al. (2023), from the current perception analysis of Indian customers, they prefer to watch OTT streaming videos in local languages. The main strength of the paper is that it critically analyses the reasons for changing the needs of users. It discusses that due to the high competitiveness in the market, OTT streaming platforms incorporated localised language to influence purchase decisions. The decision of Netflix increased subscribers' rate by 13%, which revealed that language localisation is a highly effective decision as stated by </w:t>
      </w:r>
      <w:proofErr w:type="spellStart"/>
      <w:r w:rsidRPr="006C3D2B">
        <w:t>Goncharenko</w:t>
      </w:r>
      <w:proofErr w:type="spellEnd"/>
      <w:r w:rsidRPr="006C3D2B">
        <w:t xml:space="preserve"> et al. (2023). To support this argument, there is a unique insight shared by Barraza (2025), the fact that, in 2018, the managing director of Netflix made the decision to incorporate Indian language-based original content to resonate with the local culture. This strategic decision of the company boosts customer acquisition rate by 12% (Barraza, 2025). Indian language-based original content mainly helps to attract urban customers and multilingual audiences. This strategic decision of Netflix is considered a turning point in subscriber acquisition policy. </w:t>
      </w:r>
    </w:p>
    <w:p w14:paraId="51633221" w14:textId="5D6B0FCE" w:rsidR="008C307B" w:rsidRPr="006C3D2B" w:rsidRDefault="00000000">
      <w:proofErr w:type="spellStart"/>
      <w:r w:rsidRPr="006C3D2B">
        <w:lastRenderedPageBreak/>
        <w:t>Lotz</w:t>
      </w:r>
      <w:proofErr w:type="spellEnd"/>
      <w:r w:rsidRPr="006C3D2B">
        <w:t xml:space="preserve"> (2021), criticised this point and claimed that Netflix is mainly popular for </w:t>
      </w:r>
      <w:r w:rsidR="008841F6" w:rsidRPr="006C3D2B">
        <w:t>high-quality</w:t>
      </w:r>
      <w:r w:rsidRPr="006C3D2B">
        <w:t xml:space="preserve"> diverse content, where the decision of regional storytelling reduces potentiality to target a large-scale customer base. According to Jain (2021), the language localisation strategy of Netflix is highly relevant in the Indian context. Netflix offers dubbing in 22 different languages that expand the services in India. Hindi, Tamil and Telugu are the most demanding service facilities, which create value in the process. This paper critically examines how language localisation helps to connect with customers. Compared to this aspect, it also highlights the pricing model of Netflix, which is not relevant to this concept. According to, Jain (2021), The pricing strategy of Netflix does not meet the value of local customers. The current package of Netflix is still high, which restricts the subscription to the middle-income economic group. The marketing manager of the organisation conducts a broad market assessment to develop an in-depth idea regarding the current preference of customers. According to, Jain (2021), Market survey and assessment provide the idea that offering a monthly package to the customer helps to add value in the sales volume. Currently, Netflix introduces mobile packages only at 199 rupees per month, which is a highly effective package. According to Jain (2021), offering this package is a highly valuable option in emerging countries. It reduces the entry barrier in emerging markets, and it directly boosts customer acquisition rate. This package is mainly introduced for the young Gen Z customer. This package is affordable to the student group. Mobile first consumers in India support using this package due to consideration of economic conditions. On the other hand, statistical data revealed that over time the price of the package increases, which reduces subscriber retention rate (</w:t>
      </w:r>
      <w:proofErr w:type="spellStart"/>
      <w:r w:rsidRPr="006C3D2B">
        <w:t>Lotz</w:t>
      </w:r>
      <w:proofErr w:type="spellEnd"/>
      <w:r w:rsidRPr="006C3D2B">
        <w:t>, 2021). The statistical data shows that 4% of subscribers drop due to the increasing price chart. To support this argument, Jain (2021), highlights that selecting the right pricing strategy in an emerging country determines the brand position in the foreign market. Market entry barriers are dependent on the pricing model of the organisation. The decision to collect primary and secondary data and information about the Indian market helps the marketing team to select the right pricing model. This paper clarifies how macro environments play a crucial role in determining the strategic decision of the organisation to create value in the organisational practice (Jain, 2021). Consideration of the macro environment, socio-economic and social studies of the target audience is highly essential.</w:t>
      </w:r>
    </w:p>
    <w:p w14:paraId="6586FE84" w14:textId="77777777" w:rsidR="008C307B" w:rsidRPr="006C3D2B" w:rsidRDefault="00000000">
      <w:r w:rsidRPr="006C3D2B">
        <w:rPr>
          <w:noProof/>
        </w:rPr>
        <w:lastRenderedPageBreak/>
        <w:drawing>
          <wp:inline distT="0" distB="0" distL="0" distR="0" wp14:anchorId="621122E8" wp14:editId="4674FE57">
            <wp:extent cx="5731510" cy="2755265"/>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731510" cy="2755265"/>
                    </a:xfrm>
                    <a:prstGeom prst="rect">
                      <a:avLst/>
                    </a:prstGeom>
                    <a:ln/>
                  </pic:spPr>
                </pic:pic>
              </a:graphicData>
            </a:graphic>
          </wp:inline>
        </w:drawing>
      </w:r>
    </w:p>
    <w:p w14:paraId="06DF08B1" w14:textId="77777777" w:rsidR="008C307B" w:rsidRPr="006C3D2B" w:rsidRDefault="00000000" w:rsidP="00915B4D">
      <w:pPr>
        <w:pStyle w:val="Heading4"/>
        <w:rPr>
          <w:rFonts w:ascii="Arial" w:hAnsi="Arial" w:cs="Arial"/>
        </w:rPr>
      </w:pPr>
      <w:bookmarkStart w:id="20" w:name="_Toc237290329"/>
      <w:r w:rsidRPr="006C3D2B">
        <w:rPr>
          <w:rFonts w:ascii="Arial" w:hAnsi="Arial" w:cs="Arial"/>
        </w:rPr>
        <w:t>Figure 6: Netflix Subscription</w:t>
      </w:r>
      <w:bookmarkEnd w:id="20"/>
    </w:p>
    <w:p w14:paraId="355D0FA5" w14:textId="77777777" w:rsidR="008C307B" w:rsidRPr="006C3D2B" w:rsidRDefault="00000000">
      <w:pPr>
        <w:jc w:val="center"/>
      </w:pPr>
      <w:r w:rsidRPr="006C3D2B">
        <w:t xml:space="preserve">(Source: </w:t>
      </w:r>
      <w:proofErr w:type="spellStart"/>
      <w:r w:rsidRPr="006C3D2B">
        <w:t>Dazeinfo</w:t>
      </w:r>
      <w:proofErr w:type="spellEnd"/>
      <w:r w:rsidRPr="006C3D2B">
        <w:t>, 2020)</w:t>
      </w:r>
    </w:p>
    <w:p w14:paraId="54091419" w14:textId="77777777" w:rsidR="008841F6" w:rsidRPr="006C3D2B" w:rsidRDefault="00000000">
      <w:r w:rsidRPr="006C3D2B">
        <w:t xml:space="preserve">The managing committee of the organisation takes the decision to develop a team for the Indian market. The leader includes local market analysts to add value in the </w:t>
      </w:r>
      <w:r w:rsidR="008841F6" w:rsidRPr="006C3D2B">
        <w:t>decision-making</w:t>
      </w:r>
      <w:r w:rsidRPr="006C3D2B">
        <w:t xml:space="preserve"> process. Recruiting local market analysts helps to design the localisation strategy more effectively (Varghese and </w:t>
      </w:r>
      <w:proofErr w:type="spellStart"/>
      <w:r w:rsidRPr="006C3D2B">
        <w:t>Chinnaiah</w:t>
      </w:r>
      <w:proofErr w:type="spellEnd"/>
      <w:r w:rsidRPr="006C3D2B">
        <w:t xml:space="preserve">, 2021). From the annual report of the company, it has been revealed that local market analysis proposes to follow a collaboration approach with local creators to increase acquisition rate. As a result, it shows that partnership with local creators influences purchase decisions of subscribers. Collaboration with Bollywood talent enhanced the authenticity of the brand in the OTT industry as stated by Khan (2024). Collaboration with phantom films strengthened Netflix brand identity in India and generated 8% leads as per Khan (2024). This discussion reveals that developing a supportive infrastructure in the OTT platform is important to build an emotional connection with customers. </w:t>
      </w:r>
      <w:r w:rsidR="008841F6" w:rsidRPr="006C3D2B">
        <w:t>Gupta (2021)</w:t>
      </w:r>
      <w:r w:rsidRPr="006C3D2B">
        <w:t xml:space="preserve"> highlights the challenges of integrating localisation strategy in the business function.  It clearly states that without the help of clear knowledge and perception about the market, it is difficult to incorporate a localisation strategy in the business function. Gupta (2021), Netflix works under a foreign marketing team where the opinion of the local marketers does not get priority, which creates a gap in integrating localisation strategy. As evidence, it highlights that a cheap plan is costlier for Indian customers. </w:t>
      </w:r>
      <w:proofErr w:type="spellStart"/>
      <w:r w:rsidRPr="006C3D2B">
        <w:t>Hotstar</w:t>
      </w:r>
      <w:proofErr w:type="spellEnd"/>
      <w:r w:rsidRPr="006C3D2B">
        <w:t xml:space="preserve"> and Zee5 are cheaper for the Indian audience compared to Netflix. Middle-income groups consider this option as preferable (Rani, 2025). Rani (2025), support this argument and claim that rival activities capture the mass market in India. Netflix's strategic decision is not to capture the mass market in India due to the lack of </w:t>
      </w:r>
      <w:r w:rsidRPr="006C3D2B">
        <w:lastRenderedPageBreak/>
        <w:t xml:space="preserve">knowledge about the regional system. IPL, free-supported model and several tournaments attract a large market base in India. </w:t>
      </w:r>
    </w:p>
    <w:p w14:paraId="4E2E0043" w14:textId="7C5B423D" w:rsidR="008C307B" w:rsidRPr="006C3D2B" w:rsidRDefault="00000000">
      <w:r w:rsidRPr="006C3D2B">
        <w:t>Saxena and Menon (2021), mainly highlights the attitude and behaviour of the customer that are shaped by several events and promotional activities. Free and ad-supported models play a vital role in engaging subscribers. Subscribers generally tend to watch and add free content where Netflix is a highly recommended option.  Price-sensitive customer groups who mainly belong to low to middle-income groups engage in an ad-supported model to enjoy the experience of an OTT platform. As per, Banana and Officer (2021), The Netflix company is already criticised in India for adult content. Censors related debate damages the reputation among the middle-income group. Regulatory pressure in India is very strict, which causes uncertainty about continuing the OTT service. This phenomenon is very common in emerging markets. The current geopolitical situation of India is very vulnerable, which does not support it to operate in the long run (Saxena and Menon, 2021). However, the technical environment of India is strong and welcoming. Still, the regulatory barrier remains a strict controlling factor for successful brand positioning.</w:t>
      </w:r>
    </w:p>
    <w:p w14:paraId="55CCE394" w14:textId="77777777" w:rsidR="008C307B" w:rsidRPr="006C3D2B" w:rsidRDefault="00000000">
      <w:pPr>
        <w:pStyle w:val="Heading3"/>
      </w:pPr>
      <w:bookmarkStart w:id="21" w:name="_Toc238651572"/>
      <w:r w:rsidRPr="006C3D2B">
        <w:t>2.2.3 Comparison between Netflix and Amazon Prime localised offerings</w:t>
      </w:r>
      <w:bookmarkEnd w:id="21"/>
    </w:p>
    <w:p w14:paraId="30438B6B" w14:textId="77777777" w:rsidR="008C307B" w:rsidRPr="006C3D2B" w:rsidRDefault="00000000">
      <w:r w:rsidRPr="006C3D2B">
        <w:t xml:space="preserve">Netflix positioned the brand in the global OTT sector as a premium brand, which impacts the perception of subscribers. Amazon, on the other hand, develops the brand image as an original content provider (Rani, 2025). This is the basic difference in the positioning strategy, which impacts the value creation process. As per, Gupta (2021), Netflix offers high-budget original products to the audiences as per the competitors. By collecting data from the primary interview from the subscribers, Amazon customers get original products at a low price. The library allows subscribers to choose the right product as per preferences. Varghese and </w:t>
      </w:r>
      <w:proofErr w:type="spellStart"/>
      <w:r w:rsidRPr="006C3D2B">
        <w:t>Chinnaiah</w:t>
      </w:r>
      <w:proofErr w:type="spellEnd"/>
      <w:r w:rsidRPr="006C3D2B">
        <w:t xml:space="preserve"> (2021), argue with this point and claim that the main advantage of using amazon prime is it offers broad coverage of different regional languages. Compared to this, the library collection of Netflix is limited, which reduces retention rate. The main strength of this paper is that it develops a clear understanding that the key focus of the organisation plays an important role in brand value creation in emerging markets (Varghese and </w:t>
      </w:r>
      <w:proofErr w:type="spellStart"/>
      <w:r w:rsidRPr="006C3D2B">
        <w:t>Chinnaiah</w:t>
      </w:r>
      <w:proofErr w:type="spellEnd"/>
      <w:r w:rsidRPr="006C3D2B">
        <w:t xml:space="preserve">, 2021). </w:t>
      </w:r>
    </w:p>
    <w:p w14:paraId="2A485BDE" w14:textId="77777777" w:rsidR="008C307B" w:rsidRPr="006C3D2B" w:rsidRDefault="00000000">
      <w:pPr>
        <w:jc w:val="center"/>
      </w:pPr>
      <w:r w:rsidRPr="006C3D2B">
        <w:rPr>
          <w:noProof/>
        </w:rPr>
        <w:lastRenderedPageBreak/>
        <w:drawing>
          <wp:inline distT="0" distB="0" distL="0" distR="0" wp14:anchorId="114E2434" wp14:editId="0DCDAFE8">
            <wp:extent cx="4186518" cy="3549584"/>
            <wp:effectExtent l="0" t="0" r="5080" b="0"/>
            <wp:docPr id="7" name="image5.jpg" descr="Infographic: International Brands Rise to the Top of Indian Streaming Market | Statista"/>
            <wp:cNvGraphicFramePr/>
            <a:graphic xmlns:a="http://schemas.openxmlformats.org/drawingml/2006/main">
              <a:graphicData uri="http://schemas.openxmlformats.org/drawingml/2006/picture">
                <pic:pic xmlns:pic="http://schemas.openxmlformats.org/drawingml/2006/picture">
                  <pic:nvPicPr>
                    <pic:cNvPr id="0" name="image5.jpg" descr="Infographic: International Brands Rise to the Top of Indian Streaming Market | Statista"/>
                    <pic:cNvPicPr preferRelativeResize="0"/>
                  </pic:nvPicPr>
                  <pic:blipFill>
                    <a:blip r:embed="rId14"/>
                    <a:srcRect b="15613"/>
                    <a:stretch>
                      <a:fillRect/>
                    </a:stretch>
                  </pic:blipFill>
                  <pic:spPr>
                    <a:xfrm>
                      <a:off x="0" y="0"/>
                      <a:ext cx="4201022" cy="3561881"/>
                    </a:xfrm>
                    <a:prstGeom prst="rect">
                      <a:avLst/>
                    </a:prstGeom>
                    <a:ln/>
                  </pic:spPr>
                </pic:pic>
              </a:graphicData>
            </a:graphic>
          </wp:inline>
        </w:drawing>
      </w:r>
    </w:p>
    <w:p w14:paraId="34F91EE1" w14:textId="77777777" w:rsidR="008C307B" w:rsidRPr="006C3D2B" w:rsidRDefault="00000000" w:rsidP="00915B4D">
      <w:pPr>
        <w:pStyle w:val="Heading4"/>
        <w:rPr>
          <w:rFonts w:ascii="Arial" w:hAnsi="Arial" w:cs="Arial"/>
        </w:rPr>
      </w:pPr>
      <w:bookmarkStart w:id="22" w:name="_Toc237290330"/>
      <w:r w:rsidRPr="006C3D2B">
        <w:rPr>
          <w:rFonts w:ascii="Arial" w:hAnsi="Arial" w:cs="Arial"/>
        </w:rPr>
        <w:t>Figure 7: International Brands in Indian streaming market</w:t>
      </w:r>
      <w:bookmarkEnd w:id="22"/>
    </w:p>
    <w:p w14:paraId="54225F4D" w14:textId="77777777" w:rsidR="008C307B" w:rsidRPr="006C3D2B" w:rsidRDefault="00000000">
      <w:pPr>
        <w:jc w:val="center"/>
      </w:pPr>
      <w:r w:rsidRPr="006C3D2B">
        <w:t>(Source: Buchholz, 2020)</w:t>
      </w:r>
    </w:p>
    <w:p w14:paraId="45AEE457" w14:textId="77777777" w:rsidR="008C307B" w:rsidRPr="006C3D2B" w:rsidRDefault="00000000">
      <w:r w:rsidRPr="006C3D2B">
        <w:t xml:space="preserve">Jain (2021) criticised this point and claimed that the product quality of Netflix is unbeatable by any OTT platform. World class cinematic experience is offered by Netflix, which adds value. Amazon offers mixed experiences which compromise the cinematic of maintaining the brand value in the market. In the India context, the value of Amazon Prime is currently high as per </w:t>
      </w:r>
      <w:proofErr w:type="spellStart"/>
      <w:r w:rsidRPr="006C3D2B">
        <w:t>Lotz</w:t>
      </w:r>
      <w:proofErr w:type="spellEnd"/>
      <w:r w:rsidRPr="006C3D2B">
        <w:t xml:space="preserve"> (2021). The localisation strategy of Amazon Prime is more effective in driving subscriber acquisition. Based on the localisation strategy of the company, below it develops a comparison table which provides a clear idea about the current strategic choice to position the brand in the emerging market.</w:t>
      </w:r>
    </w:p>
    <w:tbl>
      <w:tblPr>
        <w:tblStyle w:val="a"/>
        <w:tblW w:w="9016" w:type="dxa"/>
        <w:tblInd w:w="0" w:type="dxa"/>
        <w:tblBorders>
          <w:top w:val="single" w:sz="4" w:space="0" w:color="F1A983"/>
          <w:left w:val="single" w:sz="4" w:space="0" w:color="F1A983"/>
          <w:bottom w:val="single" w:sz="4" w:space="0" w:color="F1A983"/>
          <w:right w:val="single" w:sz="4" w:space="0" w:color="F1A983"/>
          <w:insideH w:val="single" w:sz="4" w:space="0" w:color="F1A983"/>
          <w:insideV w:val="single" w:sz="4" w:space="0" w:color="F1A983"/>
        </w:tblBorders>
        <w:tblLayout w:type="fixed"/>
        <w:tblLook w:val="04A0" w:firstRow="1" w:lastRow="0" w:firstColumn="1" w:lastColumn="0" w:noHBand="0" w:noVBand="1"/>
      </w:tblPr>
      <w:tblGrid>
        <w:gridCol w:w="2314"/>
        <w:gridCol w:w="3357"/>
        <w:gridCol w:w="3345"/>
      </w:tblGrid>
      <w:tr w:rsidR="008C307B" w:rsidRPr="006C3D2B" w14:paraId="4A40AB55" w14:textId="77777777" w:rsidTr="008C307B">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14" w:type="dxa"/>
          </w:tcPr>
          <w:p w14:paraId="617AAF80" w14:textId="77777777" w:rsidR="008C307B" w:rsidRPr="006C3D2B" w:rsidRDefault="00000000">
            <w:pPr>
              <w:spacing w:before="0"/>
            </w:pPr>
            <w:r w:rsidRPr="006C3D2B">
              <w:t>Factor</w:t>
            </w:r>
          </w:p>
        </w:tc>
        <w:tc>
          <w:tcPr>
            <w:tcW w:w="3357" w:type="dxa"/>
          </w:tcPr>
          <w:p w14:paraId="3AABAFCC" w14:textId="77777777" w:rsidR="008C307B" w:rsidRPr="006C3D2B" w:rsidRDefault="00000000">
            <w:pPr>
              <w:spacing w:before="0"/>
              <w:cnfStyle w:val="100000000000" w:firstRow="1" w:lastRow="0" w:firstColumn="0" w:lastColumn="0" w:oddVBand="0" w:evenVBand="0" w:oddHBand="0" w:evenHBand="0" w:firstRowFirstColumn="0" w:firstRowLastColumn="0" w:lastRowFirstColumn="0" w:lastRowLastColumn="0"/>
            </w:pPr>
            <w:r w:rsidRPr="006C3D2B">
              <w:t>Netflix</w:t>
            </w:r>
          </w:p>
        </w:tc>
        <w:tc>
          <w:tcPr>
            <w:tcW w:w="3345" w:type="dxa"/>
          </w:tcPr>
          <w:p w14:paraId="6783E6F8" w14:textId="77777777" w:rsidR="008C307B" w:rsidRPr="006C3D2B" w:rsidRDefault="00000000">
            <w:pPr>
              <w:spacing w:before="0"/>
              <w:cnfStyle w:val="100000000000" w:firstRow="1" w:lastRow="0" w:firstColumn="0" w:lastColumn="0" w:oddVBand="0" w:evenVBand="0" w:oddHBand="0" w:evenHBand="0" w:firstRowFirstColumn="0" w:firstRowLastColumn="0" w:lastRowFirstColumn="0" w:lastRowLastColumn="0"/>
            </w:pPr>
            <w:r w:rsidRPr="006C3D2B">
              <w:t>Amazon Prime Video</w:t>
            </w:r>
          </w:p>
        </w:tc>
      </w:tr>
      <w:tr w:rsidR="008C307B" w:rsidRPr="006C3D2B" w14:paraId="1E1FCDE9" w14:textId="77777777" w:rsidTr="008C307B">
        <w:trPr>
          <w:cnfStyle w:val="000000100000" w:firstRow="0" w:lastRow="0" w:firstColumn="0" w:lastColumn="0" w:oddVBand="0" w:evenVBand="0" w:oddHBand="1" w:evenHBand="0" w:firstRowFirstColumn="0" w:firstRowLastColumn="0" w:lastRowFirstColumn="0" w:lastRowLastColumn="0"/>
          <w:trHeight w:val="855"/>
        </w:trPr>
        <w:tc>
          <w:tcPr>
            <w:cnfStyle w:val="001000000000" w:firstRow="0" w:lastRow="0" w:firstColumn="1" w:lastColumn="0" w:oddVBand="0" w:evenVBand="0" w:oddHBand="0" w:evenHBand="0" w:firstRowFirstColumn="0" w:firstRowLastColumn="0" w:lastRowFirstColumn="0" w:lastRowLastColumn="0"/>
            <w:tcW w:w="2314" w:type="dxa"/>
          </w:tcPr>
          <w:p w14:paraId="2DF9C3A8" w14:textId="77777777" w:rsidR="008C307B" w:rsidRPr="006C3D2B" w:rsidRDefault="00000000">
            <w:pPr>
              <w:spacing w:before="0"/>
            </w:pPr>
            <w:r w:rsidRPr="006C3D2B">
              <w:t>Content Localisation</w:t>
            </w:r>
          </w:p>
        </w:tc>
        <w:tc>
          <w:tcPr>
            <w:tcW w:w="3357" w:type="dxa"/>
          </w:tcPr>
          <w:p w14:paraId="61D3CD76" w14:textId="77777777" w:rsidR="008C307B" w:rsidRPr="006C3D2B" w:rsidRDefault="00000000">
            <w:pPr>
              <w:spacing w:before="0"/>
              <w:cnfStyle w:val="000000100000" w:firstRow="0" w:lastRow="0" w:firstColumn="0" w:lastColumn="0" w:oddVBand="0" w:evenVBand="0" w:oddHBand="1" w:evenHBand="0" w:firstRowFirstColumn="0" w:firstRowLastColumn="0" w:lastRowFirstColumn="0" w:lastRowLastColumn="0"/>
            </w:pPr>
            <w:r w:rsidRPr="006C3D2B">
              <w:t xml:space="preserve">Selective but high-quality originals such as - </w:t>
            </w:r>
            <w:r w:rsidRPr="006C3D2B">
              <w:rPr>
                <w:i/>
                <w:iCs/>
              </w:rPr>
              <w:t>Sacred Games</w:t>
            </w:r>
          </w:p>
        </w:tc>
        <w:tc>
          <w:tcPr>
            <w:tcW w:w="3345" w:type="dxa"/>
          </w:tcPr>
          <w:p w14:paraId="157E0202" w14:textId="77777777" w:rsidR="008C307B" w:rsidRPr="006C3D2B" w:rsidRDefault="00000000">
            <w:pPr>
              <w:spacing w:before="0"/>
              <w:cnfStyle w:val="000000100000" w:firstRow="0" w:lastRow="0" w:firstColumn="0" w:lastColumn="0" w:oddVBand="0" w:evenVBand="0" w:oddHBand="1" w:evenHBand="0" w:firstRowFirstColumn="0" w:firstRowLastColumn="0" w:lastRowFirstColumn="0" w:lastRowLastColumn="0"/>
            </w:pPr>
            <w:r w:rsidRPr="006C3D2B">
              <w:t>Extensive regional film libraries and originals content in multiple languages</w:t>
            </w:r>
          </w:p>
        </w:tc>
      </w:tr>
      <w:tr w:rsidR="008C307B" w:rsidRPr="006C3D2B" w14:paraId="0BE38133" w14:textId="77777777" w:rsidTr="008C307B">
        <w:trPr>
          <w:trHeight w:val="855"/>
        </w:trPr>
        <w:tc>
          <w:tcPr>
            <w:cnfStyle w:val="001000000000" w:firstRow="0" w:lastRow="0" w:firstColumn="1" w:lastColumn="0" w:oddVBand="0" w:evenVBand="0" w:oddHBand="0" w:evenHBand="0" w:firstRowFirstColumn="0" w:firstRowLastColumn="0" w:lastRowFirstColumn="0" w:lastRowLastColumn="0"/>
            <w:tcW w:w="2314" w:type="dxa"/>
          </w:tcPr>
          <w:p w14:paraId="452B2C8D" w14:textId="77777777" w:rsidR="008C307B" w:rsidRPr="006C3D2B" w:rsidRDefault="00000000">
            <w:pPr>
              <w:spacing w:before="0"/>
            </w:pPr>
            <w:r w:rsidRPr="006C3D2B">
              <w:t>Pricing Strategy</w:t>
            </w:r>
          </w:p>
        </w:tc>
        <w:tc>
          <w:tcPr>
            <w:tcW w:w="3357" w:type="dxa"/>
          </w:tcPr>
          <w:p w14:paraId="2458ECF3" w14:textId="77777777" w:rsidR="008C307B" w:rsidRPr="006C3D2B" w:rsidRDefault="00000000">
            <w:pPr>
              <w:spacing w:before="0"/>
              <w:cnfStyle w:val="000000000000" w:firstRow="0" w:lastRow="0" w:firstColumn="0" w:lastColumn="0" w:oddVBand="0" w:evenVBand="0" w:oddHBand="0" w:evenHBand="0" w:firstRowFirstColumn="0" w:firstRowLastColumn="0" w:lastRowFirstColumn="0" w:lastRowLastColumn="0"/>
            </w:pPr>
            <w:r w:rsidRPr="006C3D2B">
              <w:t>Premium positioning strategy and mobile-only plan at ₹199/month (Barraza, 2025)</w:t>
            </w:r>
          </w:p>
        </w:tc>
        <w:tc>
          <w:tcPr>
            <w:tcW w:w="3345" w:type="dxa"/>
          </w:tcPr>
          <w:p w14:paraId="0286E3F3" w14:textId="77777777" w:rsidR="008C307B" w:rsidRPr="006C3D2B" w:rsidRDefault="00000000">
            <w:pPr>
              <w:spacing w:before="0"/>
              <w:cnfStyle w:val="000000000000" w:firstRow="0" w:lastRow="0" w:firstColumn="0" w:lastColumn="0" w:oddVBand="0" w:evenVBand="0" w:oddHBand="0" w:evenHBand="0" w:firstRowFirstColumn="0" w:firstRowLastColumn="0" w:lastRowFirstColumn="0" w:lastRowLastColumn="0"/>
            </w:pPr>
            <w:r w:rsidRPr="006C3D2B">
              <w:t>Bundled with Prime membership (₹1499/year)</w:t>
            </w:r>
          </w:p>
        </w:tc>
      </w:tr>
      <w:tr w:rsidR="008C307B" w:rsidRPr="006C3D2B" w14:paraId="65475F23" w14:textId="77777777" w:rsidTr="008C307B">
        <w:trPr>
          <w:cnfStyle w:val="000000100000" w:firstRow="0" w:lastRow="0" w:firstColumn="0" w:lastColumn="0" w:oddVBand="0" w:evenVBand="0" w:oddHBand="1" w:evenHBand="0" w:firstRowFirstColumn="0" w:firstRowLastColumn="0" w:lastRowFirstColumn="0" w:lastRowLastColumn="0"/>
          <w:trHeight w:val="570"/>
        </w:trPr>
        <w:tc>
          <w:tcPr>
            <w:cnfStyle w:val="001000000000" w:firstRow="0" w:lastRow="0" w:firstColumn="1" w:lastColumn="0" w:oddVBand="0" w:evenVBand="0" w:oddHBand="0" w:evenHBand="0" w:firstRowFirstColumn="0" w:firstRowLastColumn="0" w:lastRowFirstColumn="0" w:lastRowLastColumn="0"/>
            <w:tcW w:w="2314" w:type="dxa"/>
          </w:tcPr>
          <w:p w14:paraId="31E0438B" w14:textId="77777777" w:rsidR="008C307B" w:rsidRPr="006C3D2B" w:rsidRDefault="00000000">
            <w:pPr>
              <w:spacing w:before="0"/>
            </w:pPr>
            <w:r w:rsidRPr="006C3D2B">
              <w:t>Cultural Resonance</w:t>
            </w:r>
          </w:p>
        </w:tc>
        <w:tc>
          <w:tcPr>
            <w:tcW w:w="3357" w:type="dxa"/>
          </w:tcPr>
          <w:p w14:paraId="038BF6F2" w14:textId="77777777" w:rsidR="008C307B" w:rsidRPr="006C3D2B" w:rsidRDefault="00000000">
            <w:pPr>
              <w:spacing w:before="0"/>
              <w:cnfStyle w:val="000000100000" w:firstRow="0" w:lastRow="0" w:firstColumn="0" w:lastColumn="0" w:oddVBand="0" w:evenVBand="0" w:oddHBand="1" w:evenHBand="0" w:firstRowFirstColumn="0" w:firstRowLastColumn="0" w:lastRowFirstColumn="0" w:lastRowLastColumn="0"/>
            </w:pPr>
            <w:r w:rsidRPr="006C3D2B">
              <w:t>Urban-centric focus and Prestige-driven</w:t>
            </w:r>
          </w:p>
        </w:tc>
        <w:tc>
          <w:tcPr>
            <w:tcW w:w="3345" w:type="dxa"/>
          </w:tcPr>
          <w:p w14:paraId="2B8D42C6" w14:textId="77777777" w:rsidR="008C307B" w:rsidRPr="006C3D2B" w:rsidRDefault="00000000">
            <w:pPr>
              <w:spacing w:before="0"/>
              <w:cnfStyle w:val="000000100000" w:firstRow="0" w:lastRow="0" w:firstColumn="0" w:lastColumn="0" w:oddVBand="0" w:evenVBand="0" w:oddHBand="1" w:evenHBand="0" w:firstRowFirstColumn="0" w:firstRowLastColumn="0" w:lastRowFirstColumn="0" w:lastRowLastColumn="0"/>
            </w:pPr>
            <w:r w:rsidRPr="006C3D2B">
              <w:t>Mass-market resonance</w:t>
            </w:r>
          </w:p>
        </w:tc>
      </w:tr>
      <w:tr w:rsidR="008C307B" w:rsidRPr="006C3D2B" w14:paraId="57C67505" w14:textId="77777777" w:rsidTr="008C307B">
        <w:trPr>
          <w:trHeight w:val="570"/>
        </w:trPr>
        <w:tc>
          <w:tcPr>
            <w:cnfStyle w:val="001000000000" w:firstRow="0" w:lastRow="0" w:firstColumn="1" w:lastColumn="0" w:oddVBand="0" w:evenVBand="0" w:oddHBand="0" w:evenHBand="0" w:firstRowFirstColumn="0" w:firstRowLastColumn="0" w:lastRowFirstColumn="0" w:lastRowLastColumn="0"/>
            <w:tcW w:w="2314" w:type="dxa"/>
          </w:tcPr>
          <w:p w14:paraId="7E19A28E" w14:textId="77777777" w:rsidR="008C307B" w:rsidRPr="006C3D2B" w:rsidRDefault="00000000">
            <w:pPr>
              <w:spacing w:before="0"/>
            </w:pPr>
            <w:r w:rsidRPr="006C3D2B">
              <w:t>Subscriber Acquisition Impact</w:t>
            </w:r>
          </w:p>
        </w:tc>
        <w:tc>
          <w:tcPr>
            <w:tcW w:w="3357" w:type="dxa"/>
          </w:tcPr>
          <w:p w14:paraId="387E2C34" w14:textId="77777777" w:rsidR="008C307B" w:rsidRPr="006C3D2B" w:rsidRDefault="00000000">
            <w:pPr>
              <w:spacing w:before="0"/>
              <w:cnfStyle w:val="000000000000" w:firstRow="0" w:lastRow="0" w:firstColumn="0" w:lastColumn="0" w:oddVBand="0" w:evenVBand="0" w:oddHBand="0" w:evenHBand="0" w:firstRowFirstColumn="0" w:firstRowLastColumn="0" w:lastRowFirstColumn="0" w:lastRowLastColumn="0"/>
            </w:pPr>
            <w:r w:rsidRPr="006C3D2B">
              <w:t>Struggles with affordability</w:t>
            </w:r>
          </w:p>
        </w:tc>
        <w:tc>
          <w:tcPr>
            <w:tcW w:w="3345" w:type="dxa"/>
          </w:tcPr>
          <w:p w14:paraId="5B72A23A" w14:textId="77777777" w:rsidR="008C307B" w:rsidRPr="006C3D2B" w:rsidRDefault="00000000">
            <w:pPr>
              <w:spacing w:before="0"/>
              <w:cnfStyle w:val="000000000000" w:firstRow="0" w:lastRow="0" w:firstColumn="0" w:lastColumn="0" w:oddVBand="0" w:evenVBand="0" w:oddHBand="0" w:evenHBand="0" w:firstRowFirstColumn="0" w:firstRowLastColumn="0" w:lastRowFirstColumn="0" w:lastRowLastColumn="0"/>
            </w:pPr>
            <w:r w:rsidRPr="006C3D2B">
              <w:t>Rapid growth (Rai, 2024)</w:t>
            </w:r>
          </w:p>
        </w:tc>
      </w:tr>
      <w:tr w:rsidR="008C307B" w:rsidRPr="006C3D2B" w14:paraId="169B5042" w14:textId="77777777" w:rsidTr="008C307B">
        <w:trPr>
          <w:cnfStyle w:val="000000100000" w:firstRow="0" w:lastRow="0" w:firstColumn="0" w:lastColumn="0" w:oddVBand="0" w:evenVBand="0" w:oddHBand="1" w:evenHBand="0" w:firstRowFirstColumn="0" w:firstRowLastColumn="0" w:lastRowFirstColumn="0" w:lastRowLastColumn="0"/>
          <w:trHeight w:val="570"/>
        </w:trPr>
        <w:tc>
          <w:tcPr>
            <w:cnfStyle w:val="001000000000" w:firstRow="0" w:lastRow="0" w:firstColumn="1" w:lastColumn="0" w:oddVBand="0" w:evenVBand="0" w:oddHBand="0" w:evenHBand="0" w:firstRowFirstColumn="0" w:firstRowLastColumn="0" w:lastRowFirstColumn="0" w:lastRowLastColumn="0"/>
            <w:tcW w:w="2314" w:type="dxa"/>
          </w:tcPr>
          <w:p w14:paraId="73841482" w14:textId="77777777" w:rsidR="008C307B" w:rsidRPr="006C3D2B" w:rsidRDefault="00000000">
            <w:pPr>
              <w:spacing w:before="0"/>
            </w:pPr>
            <w:r w:rsidRPr="006C3D2B">
              <w:lastRenderedPageBreak/>
              <w:t>Differentiators</w:t>
            </w:r>
          </w:p>
        </w:tc>
        <w:tc>
          <w:tcPr>
            <w:tcW w:w="3357" w:type="dxa"/>
          </w:tcPr>
          <w:p w14:paraId="2D13BB4F" w14:textId="77777777" w:rsidR="008C307B" w:rsidRPr="006C3D2B" w:rsidRDefault="00000000">
            <w:pPr>
              <w:spacing w:before="0"/>
              <w:cnfStyle w:val="000000100000" w:firstRow="0" w:lastRow="0" w:firstColumn="0" w:lastColumn="0" w:oddVBand="0" w:evenVBand="0" w:oddHBand="1" w:evenHBand="0" w:firstRowFirstColumn="0" w:firstRowLastColumn="0" w:lastRowFirstColumn="0" w:lastRowLastColumn="0"/>
            </w:pPr>
            <w:r w:rsidRPr="006C3D2B">
              <w:t>Global prestige</w:t>
            </w:r>
          </w:p>
        </w:tc>
        <w:tc>
          <w:tcPr>
            <w:tcW w:w="3345" w:type="dxa"/>
          </w:tcPr>
          <w:p w14:paraId="690597BE" w14:textId="77777777" w:rsidR="008C307B" w:rsidRPr="006C3D2B" w:rsidRDefault="00000000">
            <w:pPr>
              <w:spacing w:before="0"/>
              <w:cnfStyle w:val="000000100000" w:firstRow="0" w:lastRow="0" w:firstColumn="0" w:lastColumn="0" w:oddVBand="0" w:evenVBand="0" w:oddHBand="1" w:evenHBand="0" w:firstRowFirstColumn="0" w:firstRowLastColumn="0" w:lastRowFirstColumn="0" w:lastRowLastColumn="0"/>
            </w:pPr>
            <w:r w:rsidRPr="006C3D2B">
              <w:t>Regional inclusivity, music bundle, affordability (</w:t>
            </w:r>
            <w:proofErr w:type="spellStart"/>
            <w:r w:rsidRPr="006C3D2B">
              <w:t>Goncharenko</w:t>
            </w:r>
            <w:proofErr w:type="spellEnd"/>
            <w:r w:rsidRPr="006C3D2B">
              <w:t xml:space="preserve"> et al., 2023)</w:t>
            </w:r>
          </w:p>
        </w:tc>
      </w:tr>
    </w:tbl>
    <w:p w14:paraId="5F62AD98" w14:textId="77777777" w:rsidR="008C307B" w:rsidRPr="006C3D2B" w:rsidRDefault="00000000" w:rsidP="00915B4D">
      <w:pPr>
        <w:pStyle w:val="Heading5"/>
        <w:rPr>
          <w:rFonts w:ascii="Arial" w:hAnsi="Arial" w:cs="Arial"/>
        </w:rPr>
      </w:pPr>
      <w:bookmarkStart w:id="23" w:name="_Toc237290357"/>
      <w:r w:rsidRPr="006C3D2B">
        <w:rPr>
          <w:rFonts w:ascii="Arial" w:hAnsi="Arial" w:cs="Arial"/>
        </w:rPr>
        <w:t>Table 1: Comparison analysis</w:t>
      </w:r>
      <w:bookmarkEnd w:id="23"/>
    </w:p>
    <w:p w14:paraId="67AA9435" w14:textId="77777777" w:rsidR="008C307B" w:rsidRPr="006C3D2B" w:rsidRDefault="00000000">
      <w:r w:rsidRPr="006C3D2B">
        <w:t>The above table provides insight into how the company conducts market analysis to select a strategy. Indian context specified strategy is incorporated by the company to influence subscribers. However, the Netflix company cannot compromise with the global standard, which impacts the pricing strategy. This discussion develops the idea that it is better for audiences who seek premium quality to subscribe to Netflix (</w:t>
      </w:r>
      <w:proofErr w:type="spellStart"/>
      <w:r w:rsidRPr="006C3D2B">
        <w:t>Lotz</w:t>
      </w:r>
      <w:proofErr w:type="spellEnd"/>
      <w:r w:rsidRPr="006C3D2B">
        <w:t>, 2021). As per, Jain (2021), Netflix offers an excellent range of global and local content at cinematic quality. Otherwise, Amazon Prime offers affordable options to experience regional content with a bundle of services. The convenience rate of OTT platforms is determined by the other services' offerings, where Amazon Prime gets more preference.</w:t>
      </w:r>
    </w:p>
    <w:p w14:paraId="160495FD" w14:textId="77777777" w:rsidR="008C307B" w:rsidRPr="006C3D2B" w:rsidRDefault="00000000">
      <w:pPr>
        <w:pStyle w:val="Heading2"/>
      </w:pPr>
      <w:bookmarkStart w:id="24" w:name="_Toc238651573"/>
      <w:r w:rsidRPr="006C3D2B">
        <w:t>2.3 Conceptual framework</w:t>
      </w:r>
      <w:bookmarkEnd w:id="24"/>
      <w:r w:rsidRPr="006C3D2B">
        <w:t xml:space="preserve"> </w:t>
      </w:r>
    </w:p>
    <w:p w14:paraId="48FAD17E" w14:textId="77777777" w:rsidR="008C307B" w:rsidRPr="006C3D2B" w:rsidRDefault="00000000">
      <w:pPr>
        <w:jc w:val="center"/>
      </w:pPr>
      <w:r w:rsidRPr="006C3D2B">
        <w:rPr>
          <w:noProof/>
        </w:rPr>
        <w:drawing>
          <wp:inline distT="114300" distB="114300" distL="114300" distR="114300" wp14:anchorId="1F994D0A" wp14:editId="20A95D52">
            <wp:extent cx="5943600" cy="2707341"/>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5947603" cy="2709164"/>
                    </a:xfrm>
                    <a:prstGeom prst="rect">
                      <a:avLst/>
                    </a:prstGeom>
                    <a:ln/>
                  </pic:spPr>
                </pic:pic>
              </a:graphicData>
            </a:graphic>
          </wp:inline>
        </w:drawing>
      </w:r>
    </w:p>
    <w:p w14:paraId="5943ACA8" w14:textId="77777777" w:rsidR="008C307B" w:rsidRPr="006C3D2B" w:rsidRDefault="00000000" w:rsidP="00915B4D">
      <w:pPr>
        <w:pStyle w:val="Heading4"/>
        <w:rPr>
          <w:rFonts w:ascii="Arial" w:hAnsi="Arial" w:cs="Arial"/>
        </w:rPr>
      </w:pPr>
      <w:bookmarkStart w:id="25" w:name="_Toc237290331"/>
      <w:r w:rsidRPr="006C3D2B">
        <w:rPr>
          <w:rFonts w:ascii="Arial" w:hAnsi="Arial" w:cs="Arial"/>
        </w:rPr>
        <w:t>Figure 8: Conceptual framework</w:t>
      </w:r>
      <w:bookmarkEnd w:id="25"/>
    </w:p>
    <w:p w14:paraId="144399BA" w14:textId="77777777" w:rsidR="008C307B" w:rsidRPr="006C3D2B" w:rsidRDefault="00000000">
      <w:pPr>
        <w:jc w:val="center"/>
      </w:pPr>
      <w:r w:rsidRPr="006C3D2B">
        <w:t xml:space="preserve">(Source: Self-developed) </w:t>
      </w:r>
    </w:p>
    <w:p w14:paraId="006D2F3E" w14:textId="77777777" w:rsidR="008C307B" w:rsidRPr="006C3D2B" w:rsidRDefault="00000000">
      <w:r w:rsidRPr="006C3D2B">
        <w:t xml:space="preserve">This work focuses on the conceptualisation of the study where the relation between Netflix's localisation strategies and effectiveness in the local market in India is explored. Content localisation, language localisation, pricing adaptation and marketing adaptation are the independent variables. Content localisation involves creating culturally suited and region-specific content, whereas language localisation involves dubbing and subtitling, and building </w:t>
      </w:r>
      <w:r w:rsidRPr="006C3D2B">
        <w:lastRenderedPageBreak/>
        <w:t>interfaces in multiple languages (Boisvert an</w:t>
      </w:r>
      <w:r w:rsidRPr="006C3D2B">
        <w:rPr>
          <w:color w:val="434343"/>
        </w:rPr>
        <w:t xml:space="preserve">d </w:t>
      </w:r>
      <w:proofErr w:type="spellStart"/>
      <w:r w:rsidRPr="006C3D2B">
        <w:rPr>
          <w:color w:val="434343"/>
        </w:rPr>
        <w:t>Héloua</w:t>
      </w:r>
      <w:proofErr w:type="spellEnd"/>
      <w:r w:rsidRPr="006C3D2B">
        <w:rPr>
          <w:color w:val="434343"/>
        </w:rPr>
        <w:t xml:space="preserve"> </w:t>
      </w:r>
      <w:proofErr w:type="spellStart"/>
      <w:r w:rsidRPr="006C3D2B">
        <w:rPr>
          <w:color w:val="434343"/>
        </w:rPr>
        <w:t>Lavallée</w:t>
      </w:r>
      <w:proofErr w:type="spellEnd"/>
      <w:r w:rsidRPr="006C3D2B">
        <w:rPr>
          <w:color w:val="434343"/>
        </w:rPr>
        <w:t>, 2026).</w:t>
      </w:r>
      <w:r w:rsidRPr="006C3D2B">
        <w:t xml:space="preserve"> Pricing adaptation involves such things as the affordability of subscription pricing plans, for example mobile only plans, and marketing adaptation refers to marketing activities and campaigns aligned with regional differences.</w:t>
      </w:r>
    </w:p>
    <w:p w14:paraId="77BA199D" w14:textId="55CDF061" w:rsidR="008C307B" w:rsidRPr="006C3D2B" w:rsidRDefault="002F4B93">
      <w:r w:rsidRPr="006C3D2B">
        <w:t>This localisation dimensions expected to affect these dependent variables are subscriber acquisition, subscriber retention and customer welfare. When Netflix tailors itself to the cultural and economic tastes of its Indian users, with different content, language, pricing, and marketing strategies, the service becomes more valuable to its users; it is said to be adapting itself to them (Jenner, 2026). This perceived value boosts customer satisfaction, gains new customers and helps existing customers stick around. Moreover, improved acquisition, retention and satisfaction lead to other outcomes in the economy, such as higher consumer welfare and better market performance. Hence, this is a positive correlation between localisation strategies and Netflix's success in the OTT streaming market in India.</w:t>
      </w:r>
    </w:p>
    <w:p w14:paraId="39758FCD" w14:textId="77777777" w:rsidR="008C307B" w:rsidRPr="006C3D2B" w:rsidRDefault="00000000">
      <w:pPr>
        <w:pStyle w:val="Heading2"/>
      </w:pPr>
      <w:bookmarkStart w:id="26" w:name="_Toc238651574"/>
      <w:r w:rsidRPr="006C3D2B">
        <w:t>2.4 Theoretical framework</w:t>
      </w:r>
      <w:bookmarkEnd w:id="26"/>
      <w:r w:rsidRPr="006C3D2B">
        <w:t xml:space="preserve"> </w:t>
      </w:r>
    </w:p>
    <w:p w14:paraId="6E1A82E9" w14:textId="77777777" w:rsidR="008C307B" w:rsidRPr="006C3D2B" w:rsidRDefault="00000000">
      <w:pPr>
        <w:pStyle w:val="Heading3"/>
      </w:pPr>
      <w:bookmarkStart w:id="27" w:name="_Toc238651575"/>
      <w:r w:rsidRPr="006C3D2B">
        <w:t xml:space="preserve">2.4.1 </w:t>
      </w:r>
      <w:proofErr w:type="spellStart"/>
      <w:r w:rsidRPr="006C3D2B">
        <w:t>Glocalisation</w:t>
      </w:r>
      <w:proofErr w:type="spellEnd"/>
      <w:r w:rsidRPr="006C3D2B">
        <w:t xml:space="preserve"> theory</w:t>
      </w:r>
      <w:bookmarkEnd w:id="27"/>
    </w:p>
    <w:p w14:paraId="0A1D23E0" w14:textId="77777777" w:rsidR="008C307B" w:rsidRPr="006C3D2B" w:rsidRDefault="00000000">
      <w:r w:rsidRPr="006C3D2B">
        <w:t xml:space="preserve">The concept of </w:t>
      </w:r>
      <w:proofErr w:type="spellStart"/>
      <w:r w:rsidRPr="006C3D2B">
        <w:t>Glocalisation</w:t>
      </w:r>
      <w:proofErr w:type="spellEnd"/>
      <w:r w:rsidRPr="006C3D2B">
        <w:t xml:space="preserve"> was first developed by theorist Roland Robertson (1995), which describes the adaptation of global organisations to the requirements and preferences of local markets, while maintaining their global identity. The theory suggests that successful Multinational Companies are not only built on a mixture of the global and the local, but that there is more to it (</w:t>
      </w:r>
      <w:proofErr w:type="spellStart"/>
      <w:r w:rsidRPr="006C3D2B">
        <w:t>Roundometof</w:t>
      </w:r>
      <w:proofErr w:type="spellEnd"/>
      <w:r w:rsidRPr="006C3D2B">
        <w:t xml:space="preserve"> and </w:t>
      </w:r>
      <w:proofErr w:type="spellStart"/>
      <w:r w:rsidRPr="006C3D2B">
        <w:t>Dessi</w:t>
      </w:r>
      <w:proofErr w:type="spellEnd"/>
      <w:r w:rsidRPr="006C3D2B">
        <w:t>, 2022). The companies are built by a blend of global efficiency and local responsiveness. In this way, companies can design products and experiences that engage the local audience whilst still outsourcing the benefits of being a global brand.</w:t>
      </w:r>
    </w:p>
    <w:p w14:paraId="1AF60C56" w14:textId="77777777" w:rsidR="008C307B" w:rsidRPr="006C3D2B" w:rsidRDefault="00000000">
      <w:pPr>
        <w:jc w:val="center"/>
      </w:pPr>
      <w:r w:rsidRPr="006C3D2B">
        <w:rPr>
          <w:noProof/>
        </w:rPr>
        <w:lastRenderedPageBreak/>
        <w:drawing>
          <wp:inline distT="114300" distB="114300" distL="114300" distR="114300" wp14:anchorId="7B18FECE" wp14:editId="08F429FD">
            <wp:extent cx="4948238" cy="2783384"/>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4948238" cy="2783384"/>
                    </a:xfrm>
                    <a:prstGeom prst="rect">
                      <a:avLst/>
                    </a:prstGeom>
                    <a:ln/>
                  </pic:spPr>
                </pic:pic>
              </a:graphicData>
            </a:graphic>
          </wp:inline>
        </w:drawing>
      </w:r>
    </w:p>
    <w:p w14:paraId="6C440F6A" w14:textId="77777777" w:rsidR="008C307B" w:rsidRPr="006C3D2B" w:rsidRDefault="00000000" w:rsidP="00915B4D">
      <w:pPr>
        <w:pStyle w:val="Heading4"/>
        <w:rPr>
          <w:rFonts w:ascii="Arial" w:hAnsi="Arial" w:cs="Arial"/>
        </w:rPr>
      </w:pPr>
      <w:bookmarkStart w:id="28" w:name="_Toc237290332"/>
      <w:r w:rsidRPr="006C3D2B">
        <w:rPr>
          <w:rFonts w:ascii="Arial" w:hAnsi="Arial" w:cs="Arial"/>
        </w:rPr>
        <w:t xml:space="preserve">Figure 9: </w:t>
      </w:r>
      <w:proofErr w:type="spellStart"/>
      <w:r w:rsidRPr="006C3D2B">
        <w:rPr>
          <w:rFonts w:ascii="Arial" w:hAnsi="Arial" w:cs="Arial"/>
        </w:rPr>
        <w:t>Glocalisation</w:t>
      </w:r>
      <w:proofErr w:type="spellEnd"/>
      <w:r w:rsidRPr="006C3D2B">
        <w:rPr>
          <w:rFonts w:ascii="Arial" w:hAnsi="Arial" w:cs="Arial"/>
        </w:rPr>
        <w:t xml:space="preserve"> theory</w:t>
      </w:r>
      <w:bookmarkEnd w:id="28"/>
    </w:p>
    <w:p w14:paraId="0A103CFD" w14:textId="77777777" w:rsidR="008C307B" w:rsidRPr="006C3D2B" w:rsidRDefault="00000000">
      <w:pPr>
        <w:jc w:val="center"/>
      </w:pPr>
      <w:r w:rsidRPr="006C3D2B">
        <w:t xml:space="preserve">(Source: </w:t>
      </w:r>
      <w:proofErr w:type="spellStart"/>
      <w:r w:rsidRPr="006C3D2B">
        <w:t>SunTec</w:t>
      </w:r>
      <w:proofErr w:type="spellEnd"/>
      <w:r w:rsidRPr="006C3D2B">
        <w:t>, 2026)</w:t>
      </w:r>
    </w:p>
    <w:p w14:paraId="2C00638B" w14:textId="77777777" w:rsidR="008C307B" w:rsidRPr="006C3D2B" w:rsidRDefault="00000000">
      <w:r w:rsidRPr="006C3D2B">
        <w:t xml:space="preserve">The concept of </w:t>
      </w:r>
      <w:proofErr w:type="spellStart"/>
      <w:r w:rsidRPr="006C3D2B">
        <w:t>glocalisation</w:t>
      </w:r>
      <w:proofErr w:type="spellEnd"/>
      <w:r w:rsidRPr="006C3D2B">
        <w:t xml:space="preserve"> is important to consider in the digital media and entertainment sector, where language, culture, traditions, and social values are closely related to consumers' preferences (Mizrahi-</w:t>
      </w:r>
      <w:proofErr w:type="spellStart"/>
      <w:r w:rsidRPr="006C3D2B">
        <w:t>Shtelman</w:t>
      </w:r>
      <w:proofErr w:type="spellEnd"/>
      <w:r w:rsidRPr="006C3D2B">
        <w:t xml:space="preserve"> and </w:t>
      </w:r>
      <w:proofErr w:type="spellStart"/>
      <w:r w:rsidRPr="006C3D2B">
        <w:t>Drori</w:t>
      </w:r>
      <w:proofErr w:type="spellEnd"/>
      <w:r w:rsidRPr="006C3D2B">
        <w:t>, 2022). The theory implies that businesses trading across nations have to adjust their content, communication, pricing and promotional strategies based on market conditions or requirements of each country where they operate. This adaptation allows companies to develop better relationships with consumers and thus create more engaging experiences as well as provide a sustainable competitive edge in multicultural markets.</w:t>
      </w:r>
    </w:p>
    <w:p w14:paraId="25F796BA" w14:textId="77777777" w:rsidR="008C307B" w:rsidRPr="006C3D2B" w:rsidRDefault="00000000">
      <w:r w:rsidRPr="006C3D2B">
        <w:t xml:space="preserve">It is important because </w:t>
      </w:r>
      <w:proofErr w:type="spellStart"/>
      <w:r w:rsidRPr="006C3D2B">
        <w:t>Glocalisation</w:t>
      </w:r>
      <w:proofErr w:type="spellEnd"/>
      <w:r w:rsidRPr="006C3D2B">
        <w:t xml:space="preserve"> Theory is relevant to this aspect of research as it offers the proper lens to explore Netflix's localisation strategies in India. While Netflix is a global streaming service, it has layered its ongoing international approach with local concepts, providing regional-language content, dubbing and subtitling, even locally produced original content, low-cost mobile-only subscription models, and culturally relevant marketing campaigns (Robertson, 1995). These programs are examples of how capabilities offered through a global platform are becoming aligned with local culture and economic needs. The theory thus helps to understand the approach of Netflix towards balancing its international brand image with Indian consumer expectations. Moreover, it aids in understanding how localisation strategy will impact subscriber acquisition and retention and customer satisfaction (Usman et al., 2024). Considering the above objective of the study, which is to assess the success of Netflix's localisation strategy in the Indian streaming market, </w:t>
      </w:r>
      <w:proofErr w:type="spellStart"/>
      <w:r w:rsidRPr="006C3D2B">
        <w:t>Glocalisation</w:t>
      </w:r>
      <w:proofErr w:type="spellEnd"/>
      <w:r w:rsidRPr="006C3D2B">
        <w:t xml:space="preserve"> theory </w:t>
      </w:r>
      <w:r w:rsidRPr="006C3D2B">
        <w:lastRenderedPageBreak/>
        <w:t>provides a strong theoretical perspective to analyse the localisation and business success relationship.</w:t>
      </w:r>
    </w:p>
    <w:p w14:paraId="265E1F22" w14:textId="77777777" w:rsidR="008C307B" w:rsidRPr="006C3D2B" w:rsidRDefault="00000000">
      <w:pPr>
        <w:pStyle w:val="Heading3"/>
      </w:pPr>
      <w:bookmarkStart w:id="29" w:name="_Toc238651576"/>
      <w:r w:rsidRPr="006C3D2B">
        <w:t>2.4.2 Hofstede cultural dimension theory</w:t>
      </w:r>
      <w:bookmarkEnd w:id="29"/>
      <w:r w:rsidRPr="006C3D2B">
        <w:t xml:space="preserve"> </w:t>
      </w:r>
    </w:p>
    <w:p w14:paraId="03DD32B9" w14:textId="77777777" w:rsidR="008C307B" w:rsidRPr="006C3D2B" w:rsidRDefault="00000000">
      <w:r w:rsidRPr="006C3D2B">
        <w:t>Geert Hofstede developed the Cultural Dimensions Theory to help understand how the values and behaviours of the population may affect their decision-making processes and attitudes to human behaviour across various societies. The theory of six dimensions of culture includes those that are referred to as: Power Distance, Individualism versus Collectivism, Masculinity versus Femininity, Uncertainty Avoidance, Long-Term Orientation, and Indulgence versus Restraint (Geert Hofstede, 2026). These will help organisations understand consumers' cultural perception of products, services, communication and brand experience.</w:t>
      </w:r>
    </w:p>
    <w:p w14:paraId="57EF8EBD" w14:textId="77777777" w:rsidR="008C307B" w:rsidRPr="006C3D2B" w:rsidRDefault="00000000">
      <w:pPr>
        <w:jc w:val="center"/>
      </w:pPr>
      <w:r w:rsidRPr="006C3D2B">
        <w:rPr>
          <w:noProof/>
        </w:rPr>
        <w:drawing>
          <wp:inline distT="114300" distB="114300" distL="114300" distR="114300" wp14:anchorId="19FB79D9" wp14:editId="5F7E3061">
            <wp:extent cx="5943600" cy="2984500"/>
            <wp:effectExtent l="0" t="0" r="0" b="0"/>
            <wp:docPr id="1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5943600" cy="2984500"/>
                    </a:xfrm>
                    <a:prstGeom prst="rect">
                      <a:avLst/>
                    </a:prstGeom>
                    <a:ln/>
                  </pic:spPr>
                </pic:pic>
              </a:graphicData>
            </a:graphic>
          </wp:inline>
        </w:drawing>
      </w:r>
    </w:p>
    <w:p w14:paraId="1C43D6F5" w14:textId="77777777" w:rsidR="008C307B" w:rsidRPr="006C3D2B" w:rsidRDefault="00000000" w:rsidP="00915B4D">
      <w:pPr>
        <w:pStyle w:val="Heading4"/>
        <w:rPr>
          <w:rFonts w:ascii="Arial" w:hAnsi="Arial" w:cs="Arial"/>
        </w:rPr>
      </w:pPr>
      <w:bookmarkStart w:id="30" w:name="_Toc237290333"/>
      <w:r w:rsidRPr="006C3D2B">
        <w:rPr>
          <w:rFonts w:ascii="Arial" w:hAnsi="Arial" w:cs="Arial"/>
        </w:rPr>
        <w:t>Figure 10: Country comparison based on Hofstede model</w:t>
      </w:r>
      <w:bookmarkEnd w:id="30"/>
    </w:p>
    <w:p w14:paraId="719A36DD" w14:textId="77777777" w:rsidR="008C307B" w:rsidRPr="006C3D2B" w:rsidRDefault="00000000">
      <w:pPr>
        <w:jc w:val="center"/>
      </w:pPr>
      <w:r w:rsidRPr="006C3D2B">
        <w:t>(Source: The culture factor, 2026)</w:t>
      </w:r>
    </w:p>
    <w:p w14:paraId="4437AF86" w14:textId="77777777" w:rsidR="008C307B" w:rsidRPr="006C3D2B" w:rsidRDefault="00000000">
      <w:r w:rsidRPr="006C3D2B">
        <w:t>This theory proposes that there is no single universal consumer preference but can be influenced by cultural norms and social values. For instance, the norm of collectivist societies is to connect with the community, family and be a part of their society, while individualist societies place importance on personal achievement and independence (</w:t>
      </w:r>
      <w:proofErr w:type="spellStart"/>
      <w:r w:rsidRPr="006C3D2B">
        <w:t>Żemojtel-Piotrowska</w:t>
      </w:r>
      <w:proofErr w:type="spellEnd"/>
      <w:r w:rsidRPr="006C3D2B">
        <w:t xml:space="preserve"> and Piotrowski, 2023). Cultures that are more long-term oriented in their thinking look for products and services with continuing value. Therefore, if multinational businesses are to incorporate the various cultural </w:t>
      </w:r>
      <w:proofErr w:type="gramStart"/>
      <w:r w:rsidRPr="006C3D2B">
        <w:t>differences</w:t>
      </w:r>
      <w:proofErr w:type="gramEnd"/>
      <w:r w:rsidRPr="006C3D2B">
        <w:t xml:space="preserve"> they must account for in creating products, marketing campaigns and strategies for customer engagement.</w:t>
      </w:r>
    </w:p>
    <w:p w14:paraId="27558F9B" w14:textId="77777777" w:rsidR="008C307B" w:rsidRPr="006C3D2B" w:rsidRDefault="00000000">
      <w:r w:rsidRPr="006C3D2B">
        <w:lastRenderedPageBreak/>
        <w:t xml:space="preserve">Cultural values have a strong impact on the consumption of media entertainment services. Content that is in line with a given language, culture, traditions and social reality has a higher chance of engaging audiences (Singh and </w:t>
      </w:r>
      <w:proofErr w:type="spellStart"/>
      <w:r w:rsidRPr="006C3D2B">
        <w:t>Pipaliya</w:t>
      </w:r>
      <w:proofErr w:type="spellEnd"/>
      <w:r w:rsidRPr="006C3D2B">
        <w:t>, 2024). The streaming platforms therefore must understand culture to produce their culture-specific and relevant experiences for varied audiences. The Cultural Dimensions Theory of Hofstede is very relevant to this research because of a high degree of cultural diversity across different regions, languages and culturally different societies in India. The theory mainly focuses on the preferences of the customers of India who need content in local languages and family norms and cultural values. Hence, Netflix is engaged to develop cultural content in diverse languages and also provide dubbing in various regional languages (</w:t>
      </w:r>
      <w:proofErr w:type="spellStart"/>
      <w:r w:rsidRPr="006C3D2B">
        <w:t>Bouquillion</w:t>
      </w:r>
      <w:proofErr w:type="spellEnd"/>
      <w:r w:rsidRPr="006C3D2B">
        <w:t xml:space="preserve"> and </w:t>
      </w:r>
      <w:proofErr w:type="spellStart"/>
      <w:r w:rsidRPr="006C3D2B">
        <w:t>Ithurbide</w:t>
      </w:r>
      <w:proofErr w:type="spellEnd"/>
      <w:r w:rsidRPr="006C3D2B">
        <w:t xml:space="preserve">, 2022). Their campaigns and their marketing also are aligned with Indian culture, and the localisation strategy aims to make the content culturally relevant. </w:t>
      </w:r>
    </w:p>
    <w:p w14:paraId="187304AD" w14:textId="77777777" w:rsidR="008C307B" w:rsidRPr="006C3D2B" w:rsidRDefault="00000000">
      <w:r w:rsidRPr="006C3D2B">
        <w:t>This theory is therefore useful to analyse the relevance of Netflix's localisation strategies due to cultural aspects. It aids in understanding relationships between cultural adaptation and other selected aspects of outcomes, including customer satisfaction, acquisition of subscribers, and retention of subscribers (</w:t>
      </w:r>
      <w:proofErr w:type="spellStart"/>
      <w:r w:rsidRPr="006C3D2B">
        <w:t>Kandyba</w:t>
      </w:r>
      <w:proofErr w:type="spellEnd"/>
      <w:r w:rsidRPr="006C3D2B">
        <w:t>, 2025). As a result of that, the present study will gain better insight into the nature of consumer behaviour as reflected in Hofstede's dimensions, measure the effect of being culturally sensitive through various strategies adopted by Netflix in the Indian streaming market, and analyse the success of Netflix's business model in the present Indian market.</w:t>
      </w:r>
    </w:p>
    <w:p w14:paraId="0F8732BF" w14:textId="77777777" w:rsidR="008C307B" w:rsidRPr="006C3D2B" w:rsidRDefault="00000000">
      <w:pPr>
        <w:pStyle w:val="Heading2"/>
      </w:pPr>
      <w:bookmarkStart w:id="31" w:name="_Toc238651577"/>
      <w:r w:rsidRPr="006C3D2B">
        <w:t>2.5 Synthesis</w:t>
      </w:r>
      <w:bookmarkEnd w:id="31"/>
      <w:r w:rsidRPr="006C3D2B">
        <w:t xml:space="preserve"> </w:t>
      </w:r>
    </w:p>
    <w:p w14:paraId="50B29151" w14:textId="77777777" w:rsidR="008C307B" w:rsidRPr="006C3D2B" w:rsidRDefault="00000000">
      <w:r w:rsidRPr="006C3D2B">
        <w:t xml:space="preserve">The above discussion identified that the regional storytelling helped Netflix to develop a strong position in India. Gallo and </w:t>
      </w:r>
      <w:proofErr w:type="spellStart"/>
      <w:r w:rsidRPr="006C3D2B">
        <w:t>Iordache</w:t>
      </w:r>
      <w:proofErr w:type="spellEnd"/>
      <w:r w:rsidRPr="006C3D2B">
        <w:t xml:space="preserve"> (2026) claim that Netflix adopted a multi-language model in India to compete with existing players. There is a robust change noticed in strategic decisions after the global pandemic. Secondly the above argument finds pricing strategy has a significant controlling power to determine subscriber rate in India. The value-added option of Netflix drives subscriber acquisition rate. As per, </w:t>
      </w:r>
      <w:proofErr w:type="spellStart"/>
      <w:r w:rsidRPr="006C3D2B">
        <w:t>Ithurbide</w:t>
      </w:r>
      <w:proofErr w:type="spellEnd"/>
      <w:r w:rsidRPr="006C3D2B">
        <w:t xml:space="preserve"> (2022) now Netflix offers a 300-800 recharge package per month which is a highly affordable option.  Rai, (2024), identified Netflix collaborated with local suppliers to strengthen the brand position in the market. Local suppliers provide the content as preferred by the Indian customer which helps to meet the current trend in India. Barraza (2025) stated that the campaign program shifted from global premium branding to cultural activity. Mainly Netflix incorporates Bollywood and regional festivals content to </w:t>
      </w:r>
      <w:proofErr w:type="gramStart"/>
      <w:r w:rsidRPr="006C3D2B">
        <w:t>develop  strong</w:t>
      </w:r>
      <w:proofErr w:type="gramEnd"/>
      <w:r w:rsidRPr="006C3D2B">
        <w:t xml:space="preserve"> brand position in the market. Market adaptation is considered as the key USO of Netflix to operate successfully in emerging markets. </w:t>
      </w:r>
    </w:p>
    <w:p w14:paraId="6D7DB8A6" w14:textId="77777777" w:rsidR="008C307B" w:rsidRPr="006C3D2B" w:rsidRDefault="00000000">
      <w:pPr>
        <w:pStyle w:val="Heading2"/>
      </w:pPr>
      <w:bookmarkStart w:id="32" w:name="_Toc238651578"/>
      <w:r w:rsidRPr="006C3D2B">
        <w:lastRenderedPageBreak/>
        <w:t>2.6 Research gaps</w:t>
      </w:r>
      <w:bookmarkEnd w:id="32"/>
    </w:p>
    <w:p w14:paraId="0B21AB8C" w14:textId="77777777" w:rsidR="008C307B" w:rsidRPr="006C3D2B" w:rsidRDefault="00000000">
      <w:r w:rsidRPr="006C3D2B">
        <w:t xml:space="preserve">Varghese and </w:t>
      </w:r>
      <w:proofErr w:type="spellStart"/>
      <w:r w:rsidRPr="006C3D2B">
        <w:t>Chinnaiah</w:t>
      </w:r>
      <w:proofErr w:type="spellEnd"/>
      <w:r w:rsidRPr="006C3D2B">
        <w:t xml:space="preserve"> (2021), stated that there are very few research studies that conduct a comparative assessment between Netflix and Amazon Prime, which creates a knowledge gap. There are several competitors operating business in the OTT industry in India. Only comparison with Amazon Prime does not provide a clear idea of how it restricts Netflix to position the brand and attract the target audience. The selected study rarely collects data from the rural population, which does not provide a clear understanding regarding the socio-economic factors that create barriers to target the mass market (Khan, 2024). Further, focusing on the tier 1, 2,3 and rural areas, the data will be collected to fill this gap. To identify the reason for the poor subscriber retention as stated by it is important to collect data from a range of socioeconomic circumstances (Gupta, 2021). The literature lacks statistical evidence on how pricing strategy impacts the localisation efforts of Netflix. To examine the effectiveness of the pricing model, it is important to use statistical data (Khan, 2024). Quantitative information will be collected from the company report to evaluate the current subscriber retention strategy and process. There is very limited discussion in censorship related issues which impact on Netflix localisation strategy adaptation procedure in India in Rai (2024). It creates limitations in adapting to the evolving preferences of customers, which will be explored further.</w:t>
      </w:r>
    </w:p>
    <w:p w14:paraId="25BEDB6C" w14:textId="77777777" w:rsidR="008C307B" w:rsidRPr="006C3D2B" w:rsidRDefault="00000000">
      <w:pPr>
        <w:pStyle w:val="Heading2"/>
      </w:pPr>
      <w:bookmarkStart w:id="33" w:name="_Toc238651579"/>
      <w:r w:rsidRPr="006C3D2B">
        <w:t>2.7 Conclusion of the chapter</w:t>
      </w:r>
      <w:bookmarkEnd w:id="33"/>
    </w:p>
    <w:p w14:paraId="553F5466" w14:textId="01A67A16" w:rsidR="008C307B" w:rsidRPr="006C3D2B" w:rsidRDefault="00000000" w:rsidP="00915B4D">
      <w:r w:rsidRPr="006C3D2B">
        <w:t>The overall discussion in this chapter provides a brief understanding that the Netflix company invests a significant amount in localisation strategy to demonstrate its commitment to the target audience to offer regional content. From a comparative perspective, the value of Netflix is low due to the high process. In terms of quality, Netflix maintains high standards compared to any other brand. To maintain this standard, the original content comes at a high price, which is not an affordable option for the middle-income group. Regional inclusivity is higher in competitors' brands, which decrease subscribers' number of Netflix. The selected study does not clearly state the process of implementing a localisation strategy, which create knowledge gap. Further, this research will focus on this factor along with the challenges to get a comprehensive idea about the overall situation by using secondary data.</w:t>
      </w:r>
    </w:p>
    <w:p w14:paraId="7995B547" w14:textId="77777777" w:rsidR="008C307B" w:rsidRPr="006C3D2B" w:rsidRDefault="00000000">
      <w:pPr>
        <w:pStyle w:val="Heading1"/>
      </w:pPr>
      <w:bookmarkStart w:id="34" w:name="_Toc238651580"/>
      <w:r w:rsidRPr="006C3D2B">
        <w:lastRenderedPageBreak/>
        <w:t>Chapter 3: Methodology</w:t>
      </w:r>
      <w:bookmarkEnd w:id="34"/>
      <w:r w:rsidRPr="006C3D2B">
        <w:t xml:space="preserve"> </w:t>
      </w:r>
    </w:p>
    <w:p w14:paraId="7F585807" w14:textId="77777777" w:rsidR="008C307B" w:rsidRPr="006C3D2B" w:rsidRDefault="00000000">
      <w:pPr>
        <w:pStyle w:val="Heading2"/>
      </w:pPr>
      <w:bookmarkStart w:id="35" w:name="_Toc238651581"/>
      <w:r w:rsidRPr="006C3D2B">
        <w:t>3.1 Introduction</w:t>
      </w:r>
      <w:bookmarkEnd w:id="35"/>
    </w:p>
    <w:p w14:paraId="7B3612D4" w14:textId="77777777" w:rsidR="008C307B" w:rsidRPr="006C3D2B" w:rsidRDefault="00000000">
      <w:r w:rsidRPr="006C3D2B">
        <w:t>Investigation of the effectiveness of the localisation strategy is highly essential as the existing studies create a knowledge gap on the subscriber retention process. By using a systematic literature review, this research explores the current practice. The main purpose of this section is to identify the accurate sources of data to investigate the reasons for the strong position of Netflix in India. Over time, Netflix has been operating successfully in India, which is critically examined in a systematic order by highlighting the effectiveness of the strategic choice in emerging markets. Based on the selected aim and objectives of the research, it states the rationale for selecting the methodology.</w:t>
      </w:r>
    </w:p>
    <w:p w14:paraId="647D4CD1" w14:textId="77777777" w:rsidR="008C307B" w:rsidRPr="006C3D2B" w:rsidRDefault="00000000">
      <w:pPr>
        <w:pStyle w:val="Heading2"/>
      </w:pPr>
      <w:bookmarkStart w:id="36" w:name="_Toc238651582"/>
      <w:r w:rsidRPr="006C3D2B">
        <w:t>3.2 Research aim and objectives</w:t>
      </w:r>
      <w:bookmarkEnd w:id="36"/>
    </w:p>
    <w:p w14:paraId="35F8ED3B" w14:textId="77777777" w:rsidR="008C307B" w:rsidRPr="006C3D2B" w:rsidRDefault="00000000">
      <w:r w:rsidRPr="006C3D2B">
        <w:rPr>
          <w:b/>
          <w:bCs/>
          <w:u w:val="single"/>
        </w:rPr>
        <w:t>Aim</w:t>
      </w:r>
    </w:p>
    <w:p w14:paraId="29B1BB37" w14:textId="77777777" w:rsidR="008C307B" w:rsidRPr="006C3D2B" w:rsidRDefault="00000000">
      <w:r w:rsidRPr="006C3D2B">
        <w:t>The main aim of the research is to assess the effectiveness of the localisation strategy of Netflix in the Indian streaming market to increase subscriber retention rate, satisfaction, and subscriber acquisition.</w:t>
      </w:r>
    </w:p>
    <w:p w14:paraId="2267EB19" w14:textId="77777777" w:rsidR="008C307B" w:rsidRPr="006C3D2B" w:rsidRDefault="00000000">
      <w:r w:rsidRPr="006C3D2B">
        <w:rPr>
          <w:b/>
          <w:bCs/>
          <w:u w:val="single"/>
        </w:rPr>
        <w:t>Objectives</w:t>
      </w:r>
    </w:p>
    <w:p w14:paraId="07B2E7D1" w14:textId="77777777" w:rsidR="008C307B" w:rsidRPr="006C3D2B" w:rsidRDefault="00000000">
      <w:r w:rsidRPr="006C3D2B">
        <w:t>● To identify the significance of the localisation strategy of Netflix in India, including content, pricing, and marketing adaptation</w:t>
      </w:r>
    </w:p>
    <w:p w14:paraId="7573E635" w14:textId="77777777" w:rsidR="008C307B" w:rsidRPr="006C3D2B" w:rsidRDefault="00000000">
      <w:r w:rsidRPr="006C3D2B">
        <w:t>● To analyse the impact of the localisation strategy of Netflix on subscriber acquisition and retention rates</w:t>
      </w:r>
    </w:p>
    <w:p w14:paraId="7A5382AD" w14:textId="77777777" w:rsidR="008C307B" w:rsidRPr="006C3D2B" w:rsidRDefault="00000000">
      <w:r w:rsidRPr="006C3D2B">
        <w:t>● To propose a comparison of Indian subscribers' perception regarding Netflix's localised offering in respect to Amazon Prime</w:t>
      </w:r>
    </w:p>
    <w:p w14:paraId="70C917C3" w14:textId="77777777" w:rsidR="008C307B" w:rsidRPr="006C3D2B" w:rsidRDefault="00000000">
      <w:pPr>
        <w:pStyle w:val="Heading2"/>
      </w:pPr>
      <w:bookmarkStart w:id="37" w:name="_Toc238651583"/>
      <w:r w:rsidRPr="006C3D2B">
        <w:t>3.3 Research rationale</w:t>
      </w:r>
      <w:bookmarkEnd w:id="37"/>
    </w:p>
    <w:p w14:paraId="6DA189D9" w14:textId="77777777" w:rsidR="008C307B" w:rsidRPr="006C3D2B" w:rsidRDefault="00000000">
      <w:r w:rsidRPr="006C3D2B">
        <w:t xml:space="preserve">The rapid expansion of OTT platforms increases the demand for OTT services in India.  From the current behaviour analysis of Indian customers, it has been revealed that since the global pandemic, customers prefer to watch online videos (Rai, 2024).  OTT engagement rate increased in 2020 by 55% due to the global pandemic. During this phase, entering India was very easy for the Netflix company.  The marketing committee of Netflix targets Indian as an emerging market where the digital engagement rate has increased rapidly. In the last 10 years </w:t>
      </w:r>
      <w:r w:rsidRPr="006C3D2B">
        <w:lastRenderedPageBreak/>
        <w:t>digital engagement rate has increased by 27% (Singh, 2026).  The managing committee noticed that incorporating a localisation strategy made the process easier to enter this market.  By offering market-relevant content under a localisation strategy, Netflix was successfully able to strengthen the brand position in India (Rai, 2024). This research offers an excellent range of ideas regarding the current localisation practices of Netflix to boost the subscriber rate. From the comparative concept, it also provides a critical analysis of the position of Netflix in India in relation to Amazon, which is the biggest competitor of Netflix in India.</w:t>
      </w:r>
    </w:p>
    <w:p w14:paraId="69324D54" w14:textId="77777777" w:rsidR="008C307B" w:rsidRPr="006C3D2B" w:rsidRDefault="00000000">
      <w:pPr>
        <w:pStyle w:val="Heading2"/>
      </w:pPr>
      <w:bookmarkStart w:id="38" w:name="_Toc238651584"/>
      <w:r w:rsidRPr="006C3D2B">
        <w:t>3.4 Research design</w:t>
      </w:r>
      <w:bookmarkEnd w:id="38"/>
      <w:r w:rsidRPr="006C3D2B">
        <w:t xml:space="preserve"> </w:t>
      </w:r>
    </w:p>
    <w:p w14:paraId="49CD8753" w14:textId="77777777" w:rsidR="008C307B" w:rsidRPr="006C3D2B" w:rsidRDefault="00000000">
      <w:r w:rsidRPr="006C3D2B">
        <w:t xml:space="preserve">Kumar and </w:t>
      </w:r>
      <w:proofErr w:type="spellStart"/>
      <w:r w:rsidRPr="006C3D2B">
        <w:t>Ujire</w:t>
      </w:r>
      <w:proofErr w:type="spellEnd"/>
      <w:r w:rsidRPr="006C3D2B">
        <w:t xml:space="preserve">, (2024) said inductive darts with data collection based on the topic and then, from the collected data, a concept or theory can be developed. Through gathering data, the pattern or theme is developed. In this current study, </w:t>
      </w:r>
      <w:r w:rsidRPr="006C3D2B">
        <w:rPr>
          <w:b/>
          <w:bCs/>
        </w:rPr>
        <w:t>an inductive research approach</w:t>
      </w:r>
      <w:r w:rsidRPr="006C3D2B">
        <w:t xml:space="preserve"> is suitable for the study because the study doesn't have any hypothesis but synthesises the existing qualitative data on Netflix's localisation strategy and its impact on subscriber retention and acquisition (</w:t>
      </w:r>
      <w:proofErr w:type="spellStart"/>
      <w:r w:rsidRPr="006C3D2B">
        <w:t>Yuwono</w:t>
      </w:r>
      <w:proofErr w:type="spellEnd"/>
      <w:r w:rsidRPr="006C3D2B">
        <w:t xml:space="preserve"> and </w:t>
      </w:r>
      <w:proofErr w:type="spellStart"/>
      <w:r w:rsidRPr="006C3D2B">
        <w:t>Rachmawati</w:t>
      </w:r>
      <w:proofErr w:type="spellEnd"/>
      <w:r w:rsidRPr="006C3D2B">
        <w:t>, 2023). By conducting a systematic literature review, diverse data are collected from the articles, and then, based on the findings, a concept or theory can be developed through the research; hence, an inductive approach is the most suitable for the study.</w:t>
      </w:r>
    </w:p>
    <w:p w14:paraId="6CCD65FF" w14:textId="40A63496" w:rsidR="008C307B" w:rsidRPr="006C3D2B" w:rsidRDefault="00D20C14">
      <w:r w:rsidRPr="006C3D2B">
        <w:t xml:space="preserve">In this study mixed method approach has been chosen </w:t>
      </w:r>
      <w:r w:rsidR="00037C0C" w:rsidRPr="006C3D2B">
        <w:t>for selecting the articles where both qualitative and quantitative methods are used. But keeping the key focus on the ROs</w:t>
      </w:r>
      <w:r w:rsidRPr="006C3D2B">
        <w:t xml:space="preserve"> qualitative approach is </w:t>
      </w:r>
      <w:r w:rsidR="00037C0C" w:rsidRPr="006C3D2B">
        <w:t>considered as a predominant approach</w:t>
      </w:r>
      <w:r w:rsidRPr="006C3D2B">
        <w:t xml:space="preserve">, however, quantitative data </w:t>
      </w:r>
      <w:r w:rsidR="00037C0C" w:rsidRPr="006C3D2B">
        <w:t xml:space="preserve">of the chosen articles </w:t>
      </w:r>
      <w:r w:rsidRPr="006C3D2B">
        <w:t xml:space="preserve">are used to support the findings </w:t>
      </w:r>
      <w:r w:rsidR="00037C0C" w:rsidRPr="006C3D2B">
        <w:t>more evidently</w:t>
      </w:r>
      <w:r w:rsidRPr="006C3D2B">
        <w:t xml:space="preserve">. The main aim is to </w:t>
      </w:r>
      <w:r w:rsidR="00500A58" w:rsidRPr="006C3D2B">
        <w:t xml:space="preserve">use qualitative data to </w:t>
      </w:r>
      <w:r w:rsidRPr="006C3D2B">
        <w:t xml:space="preserve">evaluate prior empirical evidence on Netflix's localisation strategy rather than rely on measurable </w:t>
      </w:r>
      <w:r w:rsidR="00500A58" w:rsidRPr="006C3D2B">
        <w:t>data (Lim, 2025)</w:t>
      </w:r>
      <w:r w:rsidRPr="006C3D2B">
        <w:t xml:space="preserve">. As the study focuses on the effectiveness of Netflix's localisation strategy in the Indian streaming industry, which customer retention rates can measure; however, more detailed and better responses can be obtained from the qualitative data, where the responses of the participants can be obtained. In the database, there are numerous studies on the localisation strategy applied by Netflix in the Indian market and its effectiveness; hence, the qualitative method is relevant. As per Denny and </w:t>
      </w:r>
      <w:proofErr w:type="spellStart"/>
      <w:r w:rsidRPr="006C3D2B">
        <w:t>Weckesser</w:t>
      </w:r>
      <w:proofErr w:type="spellEnd"/>
      <w:r w:rsidRPr="006C3D2B">
        <w:t xml:space="preserve">, (2022) a qualitative study can help to interpret the existing studies and also underpin the theoretical and contextual perspectives on the localisation strategy. </w:t>
      </w:r>
    </w:p>
    <w:p w14:paraId="1ECEE897" w14:textId="77777777" w:rsidR="008C307B" w:rsidRPr="006C3D2B" w:rsidRDefault="00000000">
      <w:r w:rsidRPr="006C3D2B">
        <w:t>This is a</w:t>
      </w:r>
      <w:r w:rsidRPr="006C3D2B">
        <w:rPr>
          <w:b/>
          <w:bCs/>
        </w:rPr>
        <w:t xml:space="preserve"> systematic literature review </w:t>
      </w:r>
      <w:r w:rsidRPr="006C3D2B">
        <w:t xml:space="preserve">method because this method enables one to systematically search for the relevant articles and then systematically interpret and review those articles to find out the findings. However, the study follows a </w:t>
      </w:r>
      <w:r w:rsidRPr="006C3D2B">
        <w:rPr>
          <w:b/>
          <w:bCs/>
        </w:rPr>
        <w:t>case study strategy</w:t>
      </w:r>
      <w:r w:rsidRPr="006C3D2B">
        <w:t xml:space="preserve"> because the study mainly focuses on a certain case of Netflix. As per Green et al., (2022) the </w:t>
      </w:r>
      <w:r w:rsidRPr="006C3D2B">
        <w:lastRenderedPageBreak/>
        <w:t xml:space="preserve">case study approach helps to analyse in detail and gather detailed information on a specific sector, company or region. In this research, India is a specific country, and Netflix is chosen as a case organisation; hence, only Netflix's localisation strategy in the Indian market is a specific focus, and the case study method is suitable for the study. </w:t>
      </w:r>
    </w:p>
    <w:p w14:paraId="02BDB390" w14:textId="77777777" w:rsidR="008C307B" w:rsidRPr="006C3D2B" w:rsidRDefault="00000000">
      <w:pPr>
        <w:pStyle w:val="Heading2"/>
      </w:pPr>
      <w:bookmarkStart w:id="39" w:name="_Toc238651585"/>
      <w:r w:rsidRPr="006C3D2B">
        <w:t>3.5 Research Paradigm/philosophy</w:t>
      </w:r>
      <w:bookmarkEnd w:id="39"/>
      <w:r w:rsidRPr="006C3D2B">
        <w:t>  </w:t>
      </w:r>
    </w:p>
    <w:p w14:paraId="429E5276" w14:textId="77777777" w:rsidR="008C307B" w:rsidRPr="006C3D2B" w:rsidRDefault="00000000">
      <w:r w:rsidRPr="006C3D2B">
        <w:t>Research philosophy develops the core understanding regarding the current practices. Different types of research philosophy explore different segments (Gupta and Gupta, 2022). Based on the selected aims and objectives, it selects i</w:t>
      </w:r>
      <w:r w:rsidRPr="006C3D2B">
        <w:rPr>
          <w:b/>
          <w:bCs/>
          <w:i/>
          <w:iCs/>
        </w:rPr>
        <w:t>nterpretivism research philosophy</w:t>
      </w:r>
      <w:r w:rsidRPr="006C3D2B">
        <w:t xml:space="preserve">, which provides social knowledge to critically analyse the behaviour of Indian customers.  </w:t>
      </w:r>
    </w:p>
    <w:p w14:paraId="4ECE46B8" w14:textId="77777777" w:rsidR="008C307B" w:rsidRPr="006C3D2B" w:rsidRDefault="00000000">
      <w:r w:rsidRPr="006C3D2B">
        <w:t>To get a clear knowledge of the subscriber attitude and behaviour, interpretivism research philosophy is a highly relevant choice. The main reason for selecting this philosophy is to assume the real behaviour of the subscribers. It provides a clear understanding of the factors and determinants that shape human behaviour and expectations from the OTT sector. By considering social and cultural factors, this philosophy develops knowledge which provides meaningful insights regarding research topics. Subscriber acquisition is not related to the total number of subscribers or engagement. It is also associated with the audience experience from the localised content. Interpretivism offers subjective knowledge which is further helpful to develop critical insights (Verma, Verma and Abhishek, 2024). To develop subjective and contextual understanding, interpretivism research philosophy is considered the most effective choice because it values the socio-cultural environment of a country. It interprets the core findings minutely to prioritise the essential factors. Interpretivism philosophy explores how and why consumers feel connected with the Netflix localised content, which is meaningful information for critical review.</w:t>
      </w:r>
    </w:p>
    <w:p w14:paraId="5A7BE71F" w14:textId="77777777" w:rsidR="008C307B" w:rsidRPr="006C3D2B" w:rsidRDefault="00000000">
      <w:pPr>
        <w:pStyle w:val="Heading2"/>
      </w:pPr>
      <w:bookmarkStart w:id="40" w:name="_Toc238651586"/>
      <w:r w:rsidRPr="006C3D2B">
        <w:t>3.6 Data Collection</w:t>
      </w:r>
      <w:bookmarkEnd w:id="40"/>
    </w:p>
    <w:p w14:paraId="5E5E67C7" w14:textId="2D045184" w:rsidR="008C307B" w:rsidRPr="006C3D2B" w:rsidRDefault="00000000">
      <w:r w:rsidRPr="006C3D2B">
        <w:t xml:space="preserve">For a </w:t>
      </w:r>
      <w:r w:rsidRPr="006C3D2B">
        <w:rPr>
          <w:b/>
          <w:bCs/>
        </w:rPr>
        <w:t>systematic literature review</w:t>
      </w:r>
      <w:r w:rsidRPr="006C3D2B">
        <w:t xml:space="preserve">, secondary data is collected from open, accessible sources. Secondary data is processed data which offer an excellent range of current practices (Lê and Schmid, 2022). For this research, company reports, annual publications, ESG reports, and journal articles are helpful sources to gather </w:t>
      </w:r>
      <w:r w:rsidR="00037C0C" w:rsidRPr="006C3D2B">
        <w:t>high-quality</w:t>
      </w:r>
      <w:r w:rsidRPr="006C3D2B">
        <w:t xml:space="preserve"> information. The main advantage of using secondary data for SLR is that it helps to access a wide range of information from online sources. Within a very short time, it offers a huge number of collections to select the right information for evaluation. It offers a large-scale scope to compare and contrast the current practices of Netflix in the OTT industry. Systematically published data is used to </w:t>
      </w:r>
      <w:r w:rsidRPr="006C3D2B">
        <w:lastRenderedPageBreak/>
        <w:t>develop a strong insight regarding the effectiveness of the localisation strategy of Netflix in India. The key sources of the data for SLR,</w:t>
      </w:r>
    </w:p>
    <w:p w14:paraId="66C01D20" w14:textId="77777777" w:rsidR="008C307B" w:rsidRPr="006C3D2B" w:rsidRDefault="00000000">
      <w:pPr>
        <w:numPr>
          <w:ilvl w:val="0"/>
          <w:numId w:val="4"/>
        </w:numPr>
        <w:pBdr>
          <w:top w:val="nil"/>
          <w:left w:val="nil"/>
          <w:bottom w:val="nil"/>
          <w:right w:val="nil"/>
          <w:between w:val="nil"/>
        </w:pBdr>
        <w:spacing w:after="0"/>
      </w:pPr>
      <w:r w:rsidRPr="006C3D2B">
        <w:rPr>
          <w:b/>
          <w:bCs/>
          <w:color w:val="000000"/>
        </w:rPr>
        <w:t>Academic journals</w:t>
      </w:r>
      <w:r w:rsidRPr="006C3D2B">
        <w:rPr>
          <w:color w:val="000000"/>
        </w:rPr>
        <w:t>: Peer-reviewed articles on localisation strategy, OTT platforms and cultural adaptation.</w:t>
      </w:r>
    </w:p>
    <w:p w14:paraId="732A3AAD" w14:textId="77777777" w:rsidR="008C307B" w:rsidRPr="006C3D2B" w:rsidRDefault="00000000">
      <w:pPr>
        <w:numPr>
          <w:ilvl w:val="0"/>
          <w:numId w:val="4"/>
        </w:numPr>
        <w:pBdr>
          <w:top w:val="nil"/>
          <w:left w:val="nil"/>
          <w:bottom w:val="nil"/>
          <w:right w:val="nil"/>
          <w:between w:val="nil"/>
        </w:pBdr>
        <w:spacing w:before="0" w:after="0"/>
      </w:pPr>
      <w:r w:rsidRPr="006C3D2B">
        <w:rPr>
          <w:b/>
          <w:bCs/>
          <w:color w:val="000000"/>
        </w:rPr>
        <w:t>Industry reports</w:t>
      </w:r>
      <w:r w:rsidRPr="006C3D2B">
        <w:rPr>
          <w:color w:val="000000"/>
        </w:rPr>
        <w:t>: Deloitte, KPMG, PwC and FICCI reports on Indian streaming markets.</w:t>
      </w:r>
    </w:p>
    <w:p w14:paraId="3619E7D3" w14:textId="77777777" w:rsidR="008C307B" w:rsidRPr="006C3D2B" w:rsidRDefault="00000000">
      <w:pPr>
        <w:numPr>
          <w:ilvl w:val="0"/>
          <w:numId w:val="4"/>
        </w:numPr>
        <w:pBdr>
          <w:top w:val="nil"/>
          <w:left w:val="nil"/>
          <w:bottom w:val="nil"/>
          <w:right w:val="nil"/>
          <w:between w:val="nil"/>
        </w:pBdr>
        <w:spacing w:before="0" w:after="0"/>
      </w:pPr>
      <w:r w:rsidRPr="006C3D2B">
        <w:rPr>
          <w:b/>
          <w:bCs/>
          <w:color w:val="000000"/>
        </w:rPr>
        <w:t>Company records</w:t>
      </w:r>
      <w:r w:rsidRPr="006C3D2B">
        <w:rPr>
          <w:color w:val="000000"/>
        </w:rPr>
        <w:t>: Netflix press releases</w:t>
      </w:r>
    </w:p>
    <w:p w14:paraId="1ADF4F90" w14:textId="77777777" w:rsidR="008C307B" w:rsidRPr="006C3D2B" w:rsidRDefault="00000000">
      <w:pPr>
        <w:numPr>
          <w:ilvl w:val="0"/>
          <w:numId w:val="4"/>
        </w:numPr>
        <w:pBdr>
          <w:top w:val="nil"/>
          <w:left w:val="nil"/>
          <w:bottom w:val="nil"/>
          <w:right w:val="nil"/>
          <w:between w:val="nil"/>
        </w:pBdr>
        <w:spacing w:before="0"/>
      </w:pPr>
      <w:r w:rsidRPr="006C3D2B">
        <w:rPr>
          <w:b/>
          <w:bCs/>
          <w:color w:val="000000"/>
        </w:rPr>
        <w:t>Media coverage:</w:t>
      </w:r>
      <w:r w:rsidRPr="006C3D2B">
        <w:rPr>
          <w:color w:val="000000"/>
        </w:rPr>
        <w:t xml:space="preserve"> News articles</w:t>
      </w:r>
    </w:p>
    <w:p w14:paraId="03FC0CDA" w14:textId="77777777" w:rsidR="008C307B" w:rsidRPr="006C3D2B" w:rsidRDefault="00000000">
      <w:r w:rsidRPr="006C3D2B">
        <w:rPr>
          <w:b/>
          <w:bCs/>
          <w:i/>
          <w:iCs/>
        </w:rPr>
        <w:t>Search strings –</w:t>
      </w:r>
      <w:r w:rsidRPr="006C3D2B">
        <w:t xml:space="preserve"> “Netflix” AND/OR “localisation” AND/OR “India”, Netflix OR/AND “OTT platforms” AND/OR “localisation” AND/OR “regional content” OR/AND “India”, “cultural adaptation” AND/OR “localisation” AND/OR “regional language” OR/AND “India”, “OTT competition” AND/OR “streaming rivalry”</w:t>
      </w:r>
    </w:p>
    <w:p w14:paraId="7785A9E2" w14:textId="77777777" w:rsidR="008C307B" w:rsidRPr="006C3D2B" w:rsidRDefault="00000000">
      <w:r w:rsidRPr="006C3D2B">
        <w:rPr>
          <w:b/>
          <w:bCs/>
          <w:i/>
          <w:iCs/>
        </w:rPr>
        <w:t>Keywords –</w:t>
      </w:r>
      <w:r w:rsidRPr="006C3D2B">
        <w:t>Effectiveness, Localisation Strategies, Netflix, Indian Streaming Market, Amazon Prime, Netflix vs Amazon Prime, Streaming market competition, Netflix regional content, Netflix pricing adaptation,</w:t>
      </w:r>
    </w:p>
    <w:p w14:paraId="5DD34720" w14:textId="77777777" w:rsidR="008C307B" w:rsidRPr="006C3D2B" w:rsidRDefault="00000000">
      <w:pPr>
        <w:rPr>
          <w:b/>
          <w:bCs/>
          <w:u w:val="single"/>
        </w:rPr>
      </w:pPr>
      <w:r w:rsidRPr="006C3D2B">
        <w:rPr>
          <w:b/>
          <w:bCs/>
          <w:u w:val="single"/>
        </w:rPr>
        <w:t>Inclusion exclusion criteria</w:t>
      </w:r>
    </w:p>
    <w:p w14:paraId="0D5C7291" w14:textId="77777777" w:rsidR="008C307B" w:rsidRPr="006C3D2B" w:rsidRDefault="00000000">
      <w:r w:rsidRPr="006C3D2B">
        <w:t>There are some potential limitations involved in the secondary data collection process; to avoid these limitations, this research follows inclusion and exclusion criteria. Inclusion and exclusion criteria maintain relevance with the research context.</w:t>
      </w:r>
    </w:p>
    <w:tbl>
      <w:tblPr>
        <w:tblStyle w:val="a0"/>
        <w:tblW w:w="9016" w:type="dxa"/>
        <w:tblInd w:w="0" w:type="dxa"/>
        <w:tblBorders>
          <w:top w:val="single" w:sz="4" w:space="0" w:color="8ED873"/>
          <w:left w:val="single" w:sz="4" w:space="0" w:color="8ED873"/>
          <w:bottom w:val="single" w:sz="4" w:space="0" w:color="8ED873"/>
          <w:right w:val="single" w:sz="4" w:space="0" w:color="8ED873"/>
          <w:insideH w:val="single" w:sz="4" w:space="0" w:color="8ED873"/>
          <w:insideV w:val="single" w:sz="4" w:space="0" w:color="8ED873"/>
        </w:tblBorders>
        <w:tblLayout w:type="fixed"/>
        <w:tblLook w:val="04A0" w:firstRow="1" w:lastRow="0" w:firstColumn="1" w:lastColumn="0" w:noHBand="0" w:noVBand="1"/>
      </w:tblPr>
      <w:tblGrid>
        <w:gridCol w:w="1587"/>
        <w:gridCol w:w="3509"/>
        <w:gridCol w:w="3920"/>
      </w:tblGrid>
      <w:tr w:rsidR="008C307B" w:rsidRPr="006C3D2B" w14:paraId="66038F2E" w14:textId="77777777" w:rsidTr="008C307B">
        <w:trPr>
          <w:cnfStyle w:val="100000000000" w:firstRow="1" w:lastRow="0" w:firstColumn="0" w:lastColumn="0" w:oddVBand="0" w:evenVBand="0" w:oddHBand="0" w:evenHBand="0" w:firstRowFirstColumn="0" w:firstRowLastColumn="0" w:lastRowFirstColumn="0" w:lastRowLastColumn="0"/>
          <w:trHeight w:val="855"/>
        </w:trPr>
        <w:tc>
          <w:tcPr>
            <w:cnfStyle w:val="001000000000" w:firstRow="0" w:lastRow="0" w:firstColumn="1" w:lastColumn="0" w:oddVBand="0" w:evenVBand="0" w:oddHBand="0" w:evenHBand="0" w:firstRowFirstColumn="0" w:firstRowLastColumn="0" w:lastRowFirstColumn="0" w:lastRowLastColumn="0"/>
            <w:tcW w:w="1587" w:type="dxa"/>
          </w:tcPr>
          <w:p w14:paraId="2EA3D348" w14:textId="77777777" w:rsidR="008C307B" w:rsidRPr="006C3D2B" w:rsidRDefault="00000000">
            <w:pPr>
              <w:spacing w:before="0"/>
              <w:jc w:val="center"/>
            </w:pPr>
            <w:r w:rsidRPr="006C3D2B">
              <w:t>Factors</w:t>
            </w:r>
          </w:p>
        </w:tc>
        <w:tc>
          <w:tcPr>
            <w:tcW w:w="3509" w:type="dxa"/>
          </w:tcPr>
          <w:p w14:paraId="5DED4A3F" w14:textId="77777777" w:rsidR="008C307B" w:rsidRPr="006C3D2B" w:rsidRDefault="00000000">
            <w:pPr>
              <w:spacing w:before="0"/>
              <w:jc w:val="center"/>
              <w:cnfStyle w:val="100000000000" w:firstRow="1" w:lastRow="0" w:firstColumn="0" w:lastColumn="0" w:oddVBand="0" w:evenVBand="0" w:oddHBand="0" w:evenHBand="0" w:firstRowFirstColumn="0" w:firstRowLastColumn="0" w:lastRowFirstColumn="0" w:lastRowLastColumn="0"/>
            </w:pPr>
            <w:r w:rsidRPr="006C3D2B">
              <w:t>Inclusion</w:t>
            </w:r>
          </w:p>
        </w:tc>
        <w:tc>
          <w:tcPr>
            <w:tcW w:w="3920" w:type="dxa"/>
          </w:tcPr>
          <w:p w14:paraId="73462B99" w14:textId="77777777" w:rsidR="008C307B" w:rsidRPr="006C3D2B" w:rsidRDefault="00000000">
            <w:pPr>
              <w:spacing w:before="0"/>
              <w:jc w:val="center"/>
              <w:cnfStyle w:val="100000000000" w:firstRow="1" w:lastRow="0" w:firstColumn="0" w:lastColumn="0" w:oddVBand="0" w:evenVBand="0" w:oddHBand="0" w:evenHBand="0" w:firstRowFirstColumn="0" w:firstRowLastColumn="0" w:lastRowFirstColumn="0" w:lastRowLastColumn="0"/>
            </w:pPr>
            <w:r w:rsidRPr="006C3D2B">
              <w:t>Exclusion</w:t>
            </w:r>
          </w:p>
        </w:tc>
      </w:tr>
      <w:tr w:rsidR="008C307B" w:rsidRPr="006C3D2B" w14:paraId="03E659CF" w14:textId="77777777" w:rsidTr="008C307B">
        <w:trPr>
          <w:cnfStyle w:val="000000100000" w:firstRow="0" w:lastRow="0" w:firstColumn="0" w:lastColumn="0" w:oddVBand="0" w:evenVBand="0" w:oddHBand="1" w:evenHBand="0" w:firstRowFirstColumn="0" w:firstRowLastColumn="0" w:lastRowFirstColumn="0" w:lastRowLastColumn="0"/>
          <w:trHeight w:val="1833"/>
        </w:trPr>
        <w:tc>
          <w:tcPr>
            <w:cnfStyle w:val="001000000000" w:firstRow="0" w:lastRow="0" w:firstColumn="1" w:lastColumn="0" w:oddVBand="0" w:evenVBand="0" w:oddHBand="0" w:evenHBand="0" w:firstRowFirstColumn="0" w:firstRowLastColumn="0" w:lastRowFirstColumn="0" w:lastRowLastColumn="0"/>
            <w:tcW w:w="1587" w:type="dxa"/>
          </w:tcPr>
          <w:p w14:paraId="3198C8A1" w14:textId="77777777" w:rsidR="008C307B" w:rsidRPr="006C3D2B" w:rsidRDefault="00000000">
            <w:pPr>
              <w:spacing w:before="0"/>
            </w:pPr>
            <w:r w:rsidRPr="006C3D2B">
              <w:t>Year of publication</w:t>
            </w:r>
          </w:p>
        </w:tc>
        <w:tc>
          <w:tcPr>
            <w:tcW w:w="3509" w:type="dxa"/>
          </w:tcPr>
          <w:p w14:paraId="4D559810" w14:textId="0496AC52" w:rsidR="008C307B" w:rsidRPr="006C3D2B" w:rsidRDefault="00000000">
            <w:pPr>
              <w:spacing w:before="0"/>
              <w:cnfStyle w:val="000000100000" w:firstRow="0" w:lastRow="0" w:firstColumn="0" w:lastColumn="0" w:oddVBand="0" w:evenVBand="0" w:oddHBand="1" w:evenHBand="0" w:firstRowFirstColumn="0" w:firstRowLastColumn="0" w:lastRowFirstColumn="0" w:lastRowLastColumn="0"/>
            </w:pPr>
            <w:r w:rsidRPr="006C3D2B">
              <w:t>Only the recently published data is used in this research to maintain relevance with the current time. Data from 202</w:t>
            </w:r>
            <w:r w:rsidR="001E4CB9" w:rsidRPr="006C3D2B">
              <w:t>1</w:t>
            </w:r>
            <w:r w:rsidRPr="006C3D2B">
              <w:t xml:space="preserve"> to 2026 is considered for allocation to maintain relevance.</w:t>
            </w:r>
          </w:p>
        </w:tc>
        <w:tc>
          <w:tcPr>
            <w:tcW w:w="3920" w:type="dxa"/>
          </w:tcPr>
          <w:p w14:paraId="67B773E7" w14:textId="77777777" w:rsidR="008C307B" w:rsidRPr="006C3D2B" w:rsidRDefault="00000000">
            <w:pPr>
              <w:spacing w:before="0"/>
              <w:cnfStyle w:val="000000100000" w:firstRow="0" w:lastRow="0" w:firstColumn="0" w:lastColumn="0" w:oddVBand="0" w:evenVBand="0" w:oddHBand="1" w:evenHBand="0" w:firstRowFirstColumn="0" w:firstRowLastColumn="0" w:lastRowFirstColumn="0" w:lastRowLastColumn="0"/>
            </w:pPr>
            <w:r w:rsidRPr="006C3D2B">
              <w:t>Outdated data does not provide a clear understanding of the current practice to evaluate the effectiveness (</w:t>
            </w:r>
            <w:proofErr w:type="spellStart"/>
            <w:r w:rsidRPr="006C3D2B">
              <w:t>Dawadi</w:t>
            </w:r>
            <w:proofErr w:type="spellEnd"/>
            <w:r w:rsidRPr="006C3D2B">
              <w:t xml:space="preserve">, Shrestha and </w:t>
            </w:r>
            <w:proofErr w:type="spellStart"/>
            <w:r w:rsidRPr="006C3D2B">
              <w:t>Giri</w:t>
            </w:r>
            <w:proofErr w:type="spellEnd"/>
            <w:r w:rsidRPr="006C3D2B">
              <w:t>, 2021).</w:t>
            </w:r>
          </w:p>
        </w:tc>
      </w:tr>
      <w:tr w:rsidR="008C307B" w:rsidRPr="006C3D2B" w14:paraId="349D4D5D" w14:textId="77777777" w:rsidTr="008C307B">
        <w:trPr>
          <w:trHeight w:val="1975"/>
        </w:trPr>
        <w:tc>
          <w:tcPr>
            <w:cnfStyle w:val="001000000000" w:firstRow="0" w:lastRow="0" w:firstColumn="1" w:lastColumn="0" w:oddVBand="0" w:evenVBand="0" w:oddHBand="0" w:evenHBand="0" w:firstRowFirstColumn="0" w:firstRowLastColumn="0" w:lastRowFirstColumn="0" w:lastRowLastColumn="0"/>
            <w:tcW w:w="1587" w:type="dxa"/>
          </w:tcPr>
          <w:p w14:paraId="37101B76" w14:textId="77777777" w:rsidR="008C307B" w:rsidRPr="006C3D2B" w:rsidRDefault="00000000">
            <w:pPr>
              <w:spacing w:before="0"/>
            </w:pPr>
            <w:r w:rsidRPr="006C3D2B">
              <w:t>Case study</w:t>
            </w:r>
          </w:p>
        </w:tc>
        <w:tc>
          <w:tcPr>
            <w:tcW w:w="3509" w:type="dxa"/>
          </w:tcPr>
          <w:p w14:paraId="7FFA5FB8" w14:textId="77777777" w:rsidR="008C307B" w:rsidRPr="006C3D2B" w:rsidRDefault="00000000">
            <w:pPr>
              <w:spacing w:before="0"/>
              <w:cnfStyle w:val="000000000000" w:firstRow="0" w:lastRow="0" w:firstColumn="0" w:lastColumn="0" w:oddVBand="0" w:evenVBand="0" w:oddHBand="0" w:evenHBand="0" w:firstRowFirstColumn="0" w:firstRowLastColumn="0" w:lastRowFirstColumn="0" w:lastRowLastColumn="0"/>
            </w:pPr>
            <w:r w:rsidRPr="006C3D2B">
              <w:t>This research is particularly focused on the Netflix company due to this reason company focus data is collected (</w:t>
            </w:r>
            <w:proofErr w:type="spellStart"/>
            <w:r w:rsidRPr="006C3D2B">
              <w:t>Saraswati</w:t>
            </w:r>
            <w:proofErr w:type="spellEnd"/>
            <w:r w:rsidRPr="006C3D2B">
              <w:t xml:space="preserve"> and Devi, 2023).</w:t>
            </w:r>
          </w:p>
        </w:tc>
        <w:tc>
          <w:tcPr>
            <w:tcW w:w="3920" w:type="dxa"/>
          </w:tcPr>
          <w:p w14:paraId="43371E97" w14:textId="77777777" w:rsidR="008C307B" w:rsidRPr="006C3D2B" w:rsidRDefault="00000000">
            <w:pPr>
              <w:spacing w:before="0"/>
              <w:cnfStyle w:val="000000000000" w:firstRow="0" w:lastRow="0" w:firstColumn="0" w:lastColumn="0" w:oddVBand="0" w:evenVBand="0" w:oddHBand="0" w:evenHBand="0" w:firstRowFirstColumn="0" w:firstRowLastColumn="0" w:lastRowFirstColumn="0" w:lastRowLastColumn="0"/>
            </w:pPr>
            <w:r w:rsidRPr="006C3D2B">
              <w:t>Multiple companies are operating businesses on Indian OTT platforms. Collecting data from other companies does not provide clear insight regarding the effectiveness of the localisation strategy of Netflix in India.</w:t>
            </w:r>
          </w:p>
        </w:tc>
      </w:tr>
      <w:tr w:rsidR="008C307B" w:rsidRPr="006C3D2B" w14:paraId="57DED0D1" w14:textId="77777777" w:rsidTr="008C307B">
        <w:trPr>
          <w:cnfStyle w:val="000000100000" w:firstRow="0" w:lastRow="0" w:firstColumn="0" w:lastColumn="0" w:oddVBand="0" w:evenVBand="0" w:oddHBand="1" w:evenHBand="0" w:firstRowFirstColumn="0" w:firstRowLastColumn="0" w:lastRowFirstColumn="0" w:lastRowLastColumn="0"/>
          <w:trHeight w:val="1548"/>
        </w:trPr>
        <w:tc>
          <w:tcPr>
            <w:cnfStyle w:val="001000000000" w:firstRow="0" w:lastRow="0" w:firstColumn="1" w:lastColumn="0" w:oddVBand="0" w:evenVBand="0" w:oddHBand="0" w:evenHBand="0" w:firstRowFirstColumn="0" w:firstRowLastColumn="0" w:lastRowFirstColumn="0" w:lastRowLastColumn="0"/>
            <w:tcW w:w="1587" w:type="dxa"/>
          </w:tcPr>
          <w:p w14:paraId="11ADBFB5" w14:textId="77777777" w:rsidR="008C307B" w:rsidRPr="006C3D2B" w:rsidRDefault="00000000">
            <w:pPr>
              <w:spacing w:before="0"/>
            </w:pPr>
            <w:r w:rsidRPr="006C3D2B">
              <w:lastRenderedPageBreak/>
              <w:t>Language</w:t>
            </w:r>
          </w:p>
        </w:tc>
        <w:tc>
          <w:tcPr>
            <w:tcW w:w="3509" w:type="dxa"/>
          </w:tcPr>
          <w:p w14:paraId="51A02AD7" w14:textId="77777777" w:rsidR="008C307B" w:rsidRPr="006C3D2B" w:rsidRDefault="00000000">
            <w:pPr>
              <w:spacing w:before="0"/>
              <w:cnfStyle w:val="000000100000" w:firstRow="0" w:lastRow="0" w:firstColumn="0" w:lastColumn="0" w:oddVBand="0" w:evenVBand="0" w:oddHBand="1" w:evenHBand="0" w:firstRowFirstColumn="0" w:firstRowLastColumn="0" w:lastRowFirstColumn="0" w:lastRowLastColumn="0"/>
            </w:pPr>
            <w:r w:rsidRPr="006C3D2B">
              <w:t>English language-specific data is collected for clear understanding about the context.</w:t>
            </w:r>
          </w:p>
        </w:tc>
        <w:tc>
          <w:tcPr>
            <w:tcW w:w="3920" w:type="dxa"/>
          </w:tcPr>
          <w:p w14:paraId="08985AC4" w14:textId="5356919A" w:rsidR="008C307B" w:rsidRPr="006C3D2B" w:rsidRDefault="00000000">
            <w:pPr>
              <w:spacing w:before="0"/>
              <w:cnfStyle w:val="000000100000" w:firstRow="0" w:lastRow="0" w:firstColumn="0" w:lastColumn="0" w:oddVBand="0" w:evenVBand="0" w:oddHBand="1" w:evenHBand="0" w:firstRowFirstColumn="0" w:firstRowLastColumn="0" w:lastRowFirstColumn="0" w:lastRowLastColumn="0"/>
            </w:pPr>
            <w:r w:rsidRPr="006C3D2B">
              <w:t xml:space="preserve">Articles and journals are available in multiple languages. To maintain the convenience of research, except English, all the </w:t>
            </w:r>
            <w:r w:rsidR="00037C0C" w:rsidRPr="006C3D2B">
              <w:t>language-based</w:t>
            </w:r>
            <w:r w:rsidRPr="006C3D2B">
              <w:t xml:space="preserve"> information is excluded.</w:t>
            </w:r>
          </w:p>
        </w:tc>
      </w:tr>
      <w:tr w:rsidR="008C307B" w:rsidRPr="006C3D2B" w14:paraId="6CDD2C87" w14:textId="77777777" w:rsidTr="008C307B">
        <w:trPr>
          <w:trHeight w:val="1557"/>
        </w:trPr>
        <w:tc>
          <w:tcPr>
            <w:cnfStyle w:val="001000000000" w:firstRow="0" w:lastRow="0" w:firstColumn="1" w:lastColumn="0" w:oddVBand="0" w:evenVBand="0" w:oddHBand="0" w:evenHBand="0" w:firstRowFirstColumn="0" w:firstRowLastColumn="0" w:lastRowFirstColumn="0" w:lastRowLastColumn="0"/>
            <w:tcW w:w="1587" w:type="dxa"/>
          </w:tcPr>
          <w:p w14:paraId="19FDC3EF" w14:textId="77777777" w:rsidR="008C307B" w:rsidRPr="006C3D2B" w:rsidRDefault="00000000">
            <w:pPr>
              <w:spacing w:before="0"/>
            </w:pPr>
            <w:r w:rsidRPr="006C3D2B">
              <w:t>Country</w:t>
            </w:r>
          </w:p>
        </w:tc>
        <w:tc>
          <w:tcPr>
            <w:tcW w:w="3509" w:type="dxa"/>
          </w:tcPr>
          <w:p w14:paraId="375271C8" w14:textId="77777777" w:rsidR="008C307B" w:rsidRPr="006C3D2B" w:rsidRDefault="00000000">
            <w:pPr>
              <w:spacing w:before="0"/>
              <w:cnfStyle w:val="000000000000" w:firstRow="0" w:lastRow="0" w:firstColumn="0" w:lastColumn="0" w:oddVBand="0" w:evenVBand="0" w:oddHBand="0" w:evenHBand="0" w:firstRowFirstColumn="0" w:firstRowLastColumn="0" w:lastRowFirstColumn="0" w:lastRowLastColumn="0"/>
            </w:pPr>
            <w:r w:rsidRPr="006C3D2B">
              <w:t>Indian context-specific data and information are collected to develop knowledge on current practices of Netflix in India.</w:t>
            </w:r>
          </w:p>
        </w:tc>
        <w:tc>
          <w:tcPr>
            <w:tcW w:w="3920" w:type="dxa"/>
          </w:tcPr>
          <w:p w14:paraId="70E3C3D8" w14:textId="77777777" w:rsidR="008C307B" w:rsidRPr="006C3D2B" w:rsidRDefault="00000000">
            <w:pPr>
              <w:spacing w:before="0"/>
              <w:cnfStyle w:val="000000000000" w:firstRow="0" w:lastRow="0" w:firstColumn="0" w:lastColumn="0" w:oddVBand="0" w:evenVBand="0" w:oddHBand="0" w:evenHBand="0" w:firstRowFirstColumn="0" w:firstRowLastColumn="0" w:lastRowFirstColumn="0" w:lastRowLastColumn="0"/>
            </w:pPr>
            <w:r w:rsidRPr="006C3D2B">
              <w:t>The Netflix company operates business in multiple localisations. Collecting data randomly does not provide research context-specific information (</w:t>
            </w:r>
            <w:proofErr w:type="spellStart"/>
            <w:r w:rsidRPr="006C3D2B">
              <w:t>Dawadi</w:t>
            </w:r>
            <w:proofErr w:type="spellEnd"/>
            <w:r w:rsidRPr="006C3D2B">
              <w:t xml:space="preserve">, Shrestha and </w:t>
            </w:r>
            <w:proofErr w:type="spellStart"/>
            <w:r w:rsidRPr="006C3D2B">
              <w:t>Giri</w:t>
            </w:r>
            <w:proofErr w:type="spellEnd"/>
            <w:r w:rsidRPr="006C3D2B">
              <w:t>, 2021).</w:t>
            </w:r>
          </w:p>
        </w:tc>
      </w:tr>
      <w:tr w:rsidR="002B600A" w:rsidRPr="006C3D2B" w14:paraId="3FA21F85" w14:textId="77777777" w:rsidTr="00037C0C">
        <w:trPr>
          <w:cnfStyle w:val="000000100000" w:firstRow="0" w:lastRow="0" w:firstColumn="0" w:lastColumn="0" w:oddVBand="0" w:evenVBand="0" w:oddHBand="1" w:evenHBand="0" w:firstRowFirstColumn="0" w:firstRowLastColumn="0" w:lastRowFirstColumn="0" w:lastRowLastColumn="0"/>
          <w:trHeight w:val="706"/>
        </w:trPr>
        <w:tc>
          <w:tcPr>
            <w:cnfStyle w:val="001000000000" w:firstRow="0" w:lastRow="0" w:firstColumn="1" w:lastColumn="0" w:oddVBand="0" w:evenVBand="0" w:oddHBand="0" w:evenHBand="0" w:firstRowFirstColumn="0" w:firstRowLastColumn="0" w:lastRowFirstColumn="0" w:lastRowLastColumn="0"/>
            <w:tcW w:w="1587" w:type="dxa"/>
          </w:tcPr>
          <w:p w14:paraId="4A68BDCD" w14:textId="6D244203" w:rsidR="002B600A" w:rsidRPr="006C3D2B" w:rsidRDefault="002B600A">
            <w:pPr>
              <w:spacing w:before="0"/>
            </w:pPr>
            <w:r w:rsidRPr="006C3D2B">
              <w:t xml:space="preserve">Type of method </w:t>
            </w:r>
          </w:p>
        </w:tc>
        <w:tc>
          <w:tcPr>
            <w:tcW w:w="3509" w:type="dxa"/>
          </w:tcPr>
          <w:p w14:paraId="2F464714" w14:textId="7770D533" w:rsidR="002B600A" w:rsidRPr="006C3D2B" w:rsidRDefault="002B600A">
            <w:pPr>
              <w:spacing w:before="0"/>
              <w:cnfStyle w:val="000000100000" w:firstRow="0" w:lastRow="0" w:firstColumn="0" w:lastColumn="0" w:oddVBand="0" w:evenVBand="0" w:oddHBand="1" w:evenHBand="0" w:firstRowFirstColumn="0" w:firstRowLastColumn="0" w:lastRowFirstColumn="0" w:lastRowLastColumn="0"/>
            </w:pPr>
            <w:r w:rsidRPr="006C3D2B">
              <w:t xml:space="preserve">Predominantly Qualitative method and mixed method. </w:t>
            </w:r>
          </w:p>
        </w:tc>
        <w:tc>
          <w:tcPr>
            <w:tcW w:w="3920" w:type="dxa"/>
          </w:tcPr>
          <w:p w14:paraId="3621896E" w14:textId="7CCC31FA" w:rsidR="002B600A" w:rsidRPr="006C3D2B" w:rsidRDefault="002B600A">
            <w:pPr>
              <w:spacing w:before="0"/>
              <w:cnfStyle w:val="000000100000" w:firstRow="0" w:lastRow="0" w:firstColumn="0" w:lastColumn="0" w:oddVBand="0" w:evenVBand="0" w:oddHBand="1" w:evenHBand="0" w:firstRowFirstColumn="0" w:firstRowLastColumn="0" w:lastRowFirstColumn="0" w:lastRowLastColumn="0"/>
            </w:pPr>
            <w:r w:rsidRPr="006C3D2B">
              <w:t xml:space="preserve">Core statistical evaluation </w:t>
            </w:r>
            <w:r w:rsidR="00037C0C" w:rsidRPr="006C3D2B">
              <w:t>is</w:t>
            </w:r>
            <w:r w:rsidRPr="006C3D2B">
              <w:t xml:space="preserve"> excluded</w:t>
            </w:r>
            <w:r w:rsidR="00037C0C" w:rsidRPr="006C3D2B">
              <w:t xml:space="preserve"> and grey literature papers</w:t>
            </w:r>
          </w:p>
        </w:tc>
      </w:tr>
    </w:tbl>
    <w:p w14:paraId="7C022901" w14:textId="77777777" w:rsidR="008C307B" w:rsidRPr="006C3D2B" w:rsidRDefault="00000000" w:rsidP="00915B4D">
      <w:pPr>
        <w:pStyle w:val="Heading5"/>
        <w:rPr>
          <w:rFonts w:ascii="Arial" w:hAnsi="Arial" w:cs="Arial"/>
        </w:rPr>
      </w:pPr>
      <w:bookmarkStart w:id="41" w:name="_Toc237290358"/>
      <w:r w:rsidRPr="006C3D2B">
        <w:rPr>
          <w:rFonts w:ascii="Arial" w:hAnsi="Arial" w:cs="Arial"/>
        </w:rPr>
        <w:t>Table 2: Selection criteria</w:t>
      </w:r>
      <w:bookmarkEnd w:id="41"/>
    </w:p>
    <w:p w14:paraId="79EC1634" w14:textId="77777777" w:rsidR="008C307B" w:rsidRPr="006C3D2B" w:rsidRDefault="00000000">
      <w:r w:rsidRPr="006C3D2B">
        <w:t>Following the proposed selection criteria ensures that the selected data meet the proposed research objectives. It offers valuable insight for data analysis.</w:t>
      </w:r>
    </w:p>
    <w:p w14:paraId="711CB90E" w14:textId="77777777" w:rsidR="008C307B" w:rsidRPr="006C3D2B" w:rsidRDefault="00000000">
      <w:pPr>
        <w:pStyle w:val="Heading2"/>
      </w:pPr>
      <w:bookmarkStart w:id="42" w:name="_Toc238651587"/>
      <w:r w:rsidRPr="006C3D2B">
        <w:t>3.7 Sampling</w:t>
      </w:r>
      <w:bookmarkEnd w:id="42"/>
    </w:p>
    <w:p w14:paraId="75F44B23" w14:textId="77777777" w:rsidR="008C307B" w:rsidRPr="006C3D2B" w:rsidRDefault="00000000">
      <w:r w:rsidRPr="006C3D2B">
        <w:t>Sampling is the defined pathway for choosing a part of data sources and correcting details from a larger group of data to gain accurate details for addressing the study's particular goals (</w:t>
      </w:r>
      <w:r w:rsidRPr="006C3D2B">
        <w:rPr>
          <w:color w:val="222222"/>
        </w:rPr>
        <w:t>Ahmed, 2024)</w:t>
      </w:r>
      <w:r w:rsidRPr="006C3D2B">
        <w:t>. Sampling gives scope in research to find the data that relate with context and select the most relevant information for developing findings in a reliable way. Further in</w:t>
      </w:r>
      <w:r w:rsidRPr="006C3D2B">
        <w:rPr>
          <w:b/>
          <w:bCs/>
        </w:rPr>
        <w:t xml:space="preserve"> systematic literature review (SLR) </w:t>
      </w:r>
      <w:r w:rsidRPr="006C3D2B">
        <w:t xml:space="preserve">sampling gives advantage to focus on information finding and selection that relate to study. This current study decided to follow </w:t>
      </w:r>
      <w:r w:rsidRPr="006C3D2B">
        <w:rPr>
          <w:b/>
          <w:bCs/>
          <w:i/>
          <w:iCs/>
        </w:rPr>
        <w:t>the purposive sampling technique</w:t>
      </w:r>
      <w:r w:rsidRPr="006C3D2B">
        <w:t>, among a type of non-probability sampling technique. Purposive sampling focuses on selecting studies based on specific characteristics relevant to the research topic (</w:t>
      </w:r>
      <w:proofErr w:type="spellStart"/>
      <w:r w:rsidRPr="006C3D2B">
        <w:rPr>
          <w:color w:val="222222"/>
        </w:rPr>
        <w:t>Nyimbili</w:t>
      </w:r>
      <w:proofErr w:type="spellEnd"/>
      <w:r w:rsidRPr="006C3D2B">
        <w:rPr>
          <w:color w:val="222222"/>
        </w:rPr>
        <w:t xml:space="preserve"> and </w:t>
      </w:r>
      <w:proofErr w:type="spellStart"/>
      <w:r w:rsidRPr="006C3D2B">
        <w:rPr>
          <w:color w:val="222222"/>
        </w:rPr>
        <w:t>Nyimbili</w:t>
      </w:r>
      <w:proofErr w:type="spellEnd"/>
      <w:r w:rsidRPr="006C3D2B">
        <w:rPr>
          <w:color w:val="222222"/>
        </w:rPr>
        <w:t>, 2024)</w:t>
      </w:r>
      <w:r w:rsidRPr="006C3D2B">
        <w:t xml:space="preserve">. Purposive sampling is very much justified in this study because the goal of the study is not to do statistical generalisation. Instead, the study tries to achieve a detailed understanding of the effectiveness of localisation in a particular Netflix environment. According to </w:t>
      </w:r>
      <w:r w:rsidRPr="006C3D2B">
        <w:rPr>
          <w:color w:val="222222"/>
        </w:rPr>
        <w:t>Makwana</w:t>
      </w:r>
      <w:r w:rsidRPr="006C3D2B">
        <w:t xml:space="preserve"> et al. (2023), on the flip side, other methods like random or convenience sampling select details generally, so specific details on particular content cannot be obtained. This can give details, but they are less relevant and represent less aligned details. So purposive sampling is very suitable in this study to give specific Netflix-based details on their localisation strategies to address the research questions, increasing the depth of analysis.</w:t>
      </w:r>
    </w:p>
    <w:p w14:paraId="37F38410" w14:textId="77777777" w:rsidR="008C307B" w:rsidRPr="006C3D2B" w:rsidRDefault="00000000" w:rsidP="00037C0C">
      <w:pPr>
        <w:spacing w:line="276" w:lineRule="auto"/>
        <w:jc w:val="center"/>
      </w:pPr>
      <w:r w:rsidRPr="006C3D2B">
        <w:rPr>
          <w:noProof/>
        </w:rPr>
        <w:lastRenderedPageBreak/>
        <w:drawing>
          <wp:inline distT="0" distB="0" distL="0" distR="0" wp14:anchorId="0712DC13" wp14:editId="650D6DDD">
            <wp:extent cx="5372100" cy="3590925"/>
            <wp:effectExtent l="0" t="0" r="0" b="9525"/>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8"/>
                    <a:srcRect/>
                    <a:stretch>
                      <a:fillRect/>
                    </a:stretch>
                  </pic:blipFill>
                  <pic:spPr>
                    <a:xfrm>
                      <a:off x="0" y="0"/>
                      <a:ext cx="5372860" cy="3591433"/>
                    </a:xfrm>
                    <a:prstGeom prst="rect">
                      <a:avLst/>
                    </a:prstGeom>
                    <a:ln/>
                  </pic:spPr>
                </pic:pic>
              </a:graphicData>
            </a:graphic>
          </wp:inline>
        </w:drawing>
      </w:r>
    </w:p>
    <w:p w14:paraId="141E2784" w14:textId="77777777" w:rsidR="008C307B" w:rsidRPr="006C3D2B" w:rsidRDefault="00000000" w:rsidP="00915B4D">
      <w:pPr>
        <w:pStyle w:val="Heading4"/>
        <w:rPr>
          <w:rFonts w:ascii="Arial" w:hAnsi="Arial" w:cs="Arial"/>
        </w:rPr>
      </w:pPr>
      <w:bookmarkStart w:id="43" w:name="_Toc237290334"/>
      <w:r w:rsidRPr="006C3D2B">
        <w:rPr>
          <w:rFonts w:ascii="Arial" w:hAnsi="Arial" w:cs="Arial"/>
        </w:rPr>
        <w:t>Figure 11: PRISMA</w:t>
      </w:r>
      <w:bookmarkEnd w:id="43"/>
      <w:r w:rsidRPr="006C3D2B">
        <w:rPr>
          <w:rFonts w:ascii="Arial" w:hAnsi="Arial" w:cs="Arial"/>
        </w:rPr>
        <w:t xml:space="preserve"> </w:t>
      </w:r>
    </w:p>
    <w:p w14:paraId="63DEB44A" w14:textId="77777777" w:rsidR="008C307B" w:rsidRPr="006C3D2B" w:rsidRDefault="00000000" w:rsidP="00037C0C">
      <w:pPr>
        <w:spacing w:line="276" w:lineRule="auto"/>
        <w:jc w:val="center"/>
      </w:pPr>
      <w:r w:rsidRPr="006C3D2B">
        <w:t xml:space="preserve">(Source: self-created) </w:t>
      </w:r>
    </w:p>
    <w:p w14:paraId="71B763B4" w14:textId="77777777" w:rsidR="008C307B" w:rsidRPr="006C3D2B" w:rsidRDefault="00000000">
      <w:r w:rsidRPr="006C3D2B">
        <w:t xml:space="preserve">The study used a total of </w:t>
      </w:r>
      <w:r w:rsidRPr="006C3D2B">
        <w:rPr>
          <w:b/>
          <w:bCs/>
          <w:i/>
          <w:iCs/>
        </w:rPr>
        <w:t>50 articles</w:t>
      </w:r>
      <w:r w:rsidRPr="006C3D2B">
        <w:t xml:space="preserve"> as its sample size based on Netflix and its localisation strategies. Further intentions are collected based on particular aspects like streaming platform strategies, digital media adaptation in the Indian market, and content. This has given the study the advantage of selecting information directly relevant to answer this study's objectives.</w:t>
      </w:r>
    </w:p>
    <w:p w14:paraId="2378F504" w14:textId="77777777" w:rsidR="008C307B" w:rsidRPr="006C3D2B" w:rsidRDefault="00000000">
      <w:pPr>
        <w:pStyle w:val="Heading2"/>
      </w:pPr>
      <w:bookmarkStart w:id="44" w:name="_Toc238651588"/>
      <w:r w:rsidRPr="006C3D2B">
        <w:t>3.8 Data and Analysis</w:t>
      </w:r>
      <w:bookmarkEnd w:id="44"/>
      <w:r w:rsidRPr="006C3D2B">
        <w:t xml:space="preserve"> </w:t>
      </w:r>
    </w:p>
    <w:p w14:paraId="725C6168" w14:textId="77777777" w:rsidR="008C307B" w:rsidRPr="006C3D2B" w:rsidRDefault="00000000">
      <w:r w:rsidRPr="006C3D2B">
        <w:t xml:space="preserve">There are several data analysis methods available for qualitative analysis. Content analysis is used to systematically analyse the textual descriptive information to quantify the concepts and patterns within the data. The narrative analysis method explores diverse qualitative stories and experiences to evaluate events; in contrast, the thematic analysis method identifies the themes and then analyses and interprets the data based on the identified themes through qualitative data. </w:t>
      </w:r>
    </w:p>
    <w:p w14:paraId="5D11D382" w14:textId="77777777" w:rsidR="008C307B" w:rsidRPr="006C3D2B" w:rsidRDefault="00000000">
      <w:r w:rsidRPr="006C3D2B">
        <w:t xml:space="preserve">The current study is suitable for thematic analysis because the study uses the systematic literature review method for data collection, and then the collected data can be dispersed if they can't be grouped or themed. </w:t>
      </w:r>
      <w:r w:rsidRPr="006C3D2B">
        <w:rPr>
          <w:b/>
          <w:bCs/>
        </w:rPr>
        <w:t>Thematic analysis techniques</w:t>
      </w:r>
      <w:r w:rsidRPr="006C3D2B">
        <w:t xml:space="preserve"> can help to interpret the underlying meaning and concept as well as the relationships between two main variables by using existing data (Squires, 2023). As this study focuses on synthesis evidence rather than </w:t>
      </w:r>
      <w:r w:rsidRPr="006C3D2B">
        <w:lastRenderedPageBreak/>
        <w:t xml:space="preserve">measuring effectiveness, thematic analysis by </w:t>
      </w:r>
      <w:r w:rsidRPr="006C3D2B">
        <w:rPr>
          <w:b/>
          <w:bCs/>
        </w:rPr>
        <w:t>Braun and Clarke</w:t>
      </w:r>
      <w:r w:rsidRPr="006C3D2B">
        <w:t xml:space="preserve"> can help to analyse those data. Brain and Clarke's thematic analysis method is the combination of six staged processes. The stages are data familiarisation, initial coding, theme generation, reviewing them, defining themes and reporting. The six stages can provide a systematic and transparent process (Braun and Clarke, 2023). The sources of data or articles and their findings is presented as data familiarisation, and then from the data, codes are derived; based on similar codes, some specific sub-themes are developed, and then one theme, combined with sub-themes, is developed. The themes based on the existing literature help to analyse the data properly and help to show the relationship. </w:t>
      </w:r>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F2F2F2" w:themeFill="background1" w:themeFillShade="F2"/>
        <w:tblLayout w:type="fixed"/>
        <w:tblLook w:val="0600" w:firstRow="0" w:lastRow="0" w:firstColumn="0" w:lastColumn="0" w:noHBand="1" w:noVBand="1"/>
      </w:tblPr>
      <w:tblGrid>
        <w:gridCol w:w="1560"/>
        <w:gridCol w:w="1560"/>
        <w:gridCol w:w="1560"/>
        <w:gridCol w:w="1560"/>
        <w:gridCol w:w="1560"/>
        <w:gridCol w:w="1560"/>
      </w:tblGrid>
      <w:tr w:rsidR="008C307B" w:rsidRPr="006C3D2B" w14:paraId="5D65CB0D" w14:textId="77777777" w:rsidTr="00037C0C">
        <w:tc>
          <w:tcPr>
            <w:tcW w:w="1560" w:type="dxa"/>
            <w:shd w:val="clear" w:color="auto" w:fill="F2F2F2" w:themeFill="background1" w:themeFillShade="F2"/>
            <w:tcMar>
              <w:top w:w="100" w:type="dxa"/>
              <w:left w:w="100" w:type="dxa"/>
              <w:bottom w:w="100" w:type="dxa"/>
              <w:right w:w="100" w:type="dxa"/>
            </w:tcMar>
          </w:tcPr>
          <w:p w14:paraId="0FEBFE77" w14:textId="77777777" w:rsidR="008C307B" w:rsidRPr="006C3D2B" w:rsidRDefault="00000000">
            <w:pPr>
              <w:widowControl w:val="0"/>
              <w:pBdr>
                <w:top w:val="nil"/>
                <w:left w:val="nil"/>
                <w:bottom w:val="nil"/>
                <w:right w:val="nil"/>
                <w:between w:val="nil"/>
              </w:pBdr>
              <w:spacing w:before="0" w:line="240" w:lineRule="auto"/>
              <w:jc w:val="center"/>
              <w:rPr>
                <w:rFonts w:ascii="Arial" w:hAnsi="Arial" w:cs="Arial"/>
                <w:sz w:val="20"/>
                <w:szCs w:val="20"/>
              </w:rPr>
            </w:pPr>
            <w:r w:rsidRPr="006C3D2B">
              <w:rPr>
                <w:rFonts w:ascii="Arial" w:hAnsi="Arial" w:cs="Arial"/>
                <w:sz w:val="20"/>
                <w:szCs w:val="20"/>
              </w:rPr>
              <w:t>Data familiarisation</w:t>
            </w:r>
          </w:p>
        </w:tc>
        <w:tc>
          <w:tcPr>
            <w:tcW w:w="1560" w:type="dxa"/>
            <w:shd w:val="clear" w:color="auto" w:fill="F2F2F2" w:themeFill="background1" w:themeFillShade="F2"/>
            <w:tcMar>
              <w:top w:w="100" w:type="dxa"/>
              <w:left w:w="100" w:type="dxa"/>
              <w:bottom w:w="100" w:type="dxa"/>
              <w:right w:w="100" w:type="dxa"/>
            </w:tcMar>
          </w:tcPr>
          <w:p w14:paraId="6B8DE5B5" w14:textId="77777777" w:rsidR="008C307B" w:rsidRPr="006C3D2B" w:rsidRDefault="00000000">
            <w:pPr>
              <w:widowControl w:val="0"/>
              <w:pBdr>
                <w:top w:val="nil"/>
                <w:left w:val="nil"/>
                <w:bottom w:val="nil"/>
                <w:right w:val="nil"/>
                <w:between w:val="nil"/>
              </w:pBdr>
              <w:spacing w:before="0" w:line="240" w:lineRule="auto"/>
              <w:jc w:val="center"/>
              <w:rPr>
                <w:rFonts w:ascii="Arial" w:hAnsi="Arial" w:cs="Arial"/>
                <w:sz w:val="20"/>
                <w:szCs w:val="20"/>
              </w:rPr>
            </w:pPr>
            <w:r w:rsidRPr="006C3D2B">
              <w:rPr>
                <w:rFonts w:ascii="Arial" w:hAnsi="Arial" w:cs="Arial"/>
                <w:sz w:val="20"/>
                <w:szCs w:val="20"/>
              </w:rPr>
              <w:t>Initial code</w:t>
            </w:r>
          </w:p>
        </w:tc>
        <w:tc>
          <w:tcPr>
            <w:tcW w:w="1560" w:type="dxa"/>
            <w:shd w:val="clear" w:color="auto" w:fill="F2F2F2" w:themeFill="background1" w:themeFillShade="F2"/>
            <w:tcMar>
              <w:top w:w="100" w:type="dxa"/>
              <w:left w:w="100" w:type="dxa"/>
              <w:bottom w:w="100" w:type="dxa"/>
              <w:right w:w="100" w:type="dxa"/>
            </w:tcMar>
          </w:tcPr>
          <w:p w14:paraId="3DB23FB9" w14:textId="77777777" w:rsidR="008C307B" w:rsidRPr="006C3D2B" w:rsidRDefault="00000000">
            <w:pPr>
              <w:widowControl w:val="0"/>
              <w:pBdr>
                <w:top w:val="nil"/>
                <w:left w:val="nil"/>
                <w:bottom w:val="nil"/>
                <w:right w:val="nil"/>
                <w:between w:val="nil"/>
              </w:pBdr>
              <w:spacing w:before="0" w:line="240" w:lineRule="auto"/>
              <w:jc w:val="center"/>
              <w:rPr>
                <w:rFonts w:ascii="Arial" w:hAnsi="Arial" w:cs="Arial"/>
                <w:sz w:val="20"/>
                <w:szCs w:val="20"/>
              </w:rPr>
            </w:pPr>
            <w:r w:rsidRPr="006C3D2B">
              <w:rPr>
                <w:rFonts w:ascii="Arial" w:hAnsi="Arial" w:cs="Arial"/>
                <w:sz w:val="20"/>
                <w:szCs w:val="20"/>
              </w:rPr>
              <w:t>Sub theme</w:t>
            </w:r>
          </w:p>
        </w:tc>
        <w:tc>
          <w:tcPr>
            <w:tcW w:w="1560" w:type="dxa"/>
            <w:shd w:val="clear" w:color="auto" w:fill="F2F2F2" w:themeFill="background1" w:themeFillShade="F2"/>
            <w:tcMar>
              <w:top w:w="100" w:type="dxa"/>
              <w:left w:w="100" w:type="dxa"/>
              <w:bottom w:w="100" w:type="dxa"/>
              <w:right w:w="100" w:type="dxa"/>
            </w:tcMar>
          </w:tcPr>
          <w:p w14:paraId="7A43767E" w14:textId="77777777" w:rsidR="008C307B" w:rsidRPr="006C3D2B" w:rsidRDefault="00000000">
            <w:pPr>
              <w:widowControl w:val="0"/>
              <w:pBdr>
                <w:top w:val="nil"/>
                <w:left w:val="nil"/>
                <w:bottom w:val="nil"/>
                <w:right w:val="nil"/>
                <w:between w:val="nil"/>
              </w:pBdr>
              <w:spacing w:before="0" w:line="240" w:lineRule="auto"/>
              <w:jc w:val="center"/>
              <w:rPr>
                <w:rFonts w:ascii="Arial" w:hAnsi="Arial" w:cs="Arial"/>
                <w:sz w:val="20"/>
                <w:szCs w:val="20"/>
              </w:rPr>
            </w:pPr>
            <w:r w:rsidRPr="006C3D2B">
              <w:rPr>
                <w:rFonts w:ascii="Arial" w:hAnsi="Arial" w:cs="Arial"/>
                <w:sz w:val="20"/>
                <w:szCs w:val="20"/>
              </w:rPr>
              <w:t>Review theme</w:t>
            </w:r>
          </w:p>
        </w:tc>
        <w:tc>
          <w:tcPr>
            <w:tcW w:w="1560" w:type="dxa"/>
            <w:shd w:val="clear" w:color="auto" w:fill="F2F2F2" w:themeFill="background1" w:themeFillShade="F2"/>
            <w:tcMar>
              <w:top w:w="100" w:type="dxa"/>
              <w:left w:w="100" w:type="dxa"/>
              <w:bottom w:w="100" w:type="dxa"/>
              <w:right w:w="100" w:type="dxa"/>
            </w:tcMar>
          </w:tcPr>
          <w:p w14:paraId="0925BB42" w14:textId="77777777" w:rsidR="008C307B" w:rsidRPr="006C3D2B" w:rsidRDefault="00000000">
            <w:pPr>
              <w:widowControl w:val="0"/>
              <w:pBdr>
                <w:top w:val="nil"/>
                <w:left w:val="nil"/>
                <w:bottom w:val="nil"/>
                <w:right w:val="nil"/>
                <w:between w:val="nil"/>
              </w:pBdr>
              <w:spacing w:before="0" w:line="240" w:lineRule="auto"/>
              <w:jc w:val="center"/>
              <w:rPr>
                <w:rFonts w:ascii="Arial" w:hAnsi="Arial" w:cs="Arial"/>
                <w:sz w:val="20"/>
                <w:szCs w:val="20"/>
              </w:rPr>
            </w:pPr>
            <w:r w:rsidRPr="006C3D2B">
              <w:rPr>
                <w:rFonts w:ascii="Arial" w:hAnsi="Arial" w:cs="Arial"/>
                <w:sz w:val="20"/>
                <w:szCs w:val="20"/>
              </w:rPr>
              <w:t>Theme</w:t>
            </w:r>
          </w:p>
        </w:tc>
        <w:tc>
          <w:tcPr>
            <w:tcW w:w="1560" w:type="dxa"/>
            <w:shd w:val="clear" w:color="auto" w:fill="F2F2F2" w:themeFill="background1" w:themeFillShade="F2"/>
            <w:tcMar>
              <w:top w:w="100" w:type="dxa"/>
              <w:left w:w="100" w:type="dxa"/>
              <w:bottom w:w="100" w:type="dxa"/>
              <w:right w:w="100" w:type="dxa"/>
            </w:tcMar>
          </w:tcPr>
          <w:p w14:paraId="078D93A5" w14:textId="77777777" w:rsidR="008C307B" w:rsidRPr="006C3D2B" w:rsidRDefault="00000000">
            <w:pPr>
              <w:widowControl w:val="0"/>
              <w:pBdr>
                <w:top w:val="nil"/>
                <w:left w:val="nil"/>
                <w:bottom w:val="nil"/>
                <w:right w:val="nil"/>
                <w:between w:val="nil"/>
              </w:pBdr>
              <w:spacing w:before="0" w:line="240" w:lineRule="auto"/>
              <w:jc w:val="center"/>
              <w:rPr>
                <w:rFonts w:ascii="Arial" w:hAnsi="Arial" w:cs="Arial"/>
                <w:sz w:val="20"/>
                <w:szCs w:val="20"/>
              </w:rPr>
            </w:pPr>
            <w:r w:rsidRPr="006C3D2B">
              <w:rPr>
                <w:rFonts w:ascii="Arial" w:hAnsi="Arial" w:cs="Arial"/>
                <w:sz w:val="20"/>
                <w:szCs w:val="20"/>
              </w:rPr>
              <w:t>Reporting</w:t>
            </w:r>
          </w:p>
        </w:tc>
      </w:tr>
    </w:tbl>
    <w:p w14:paraId="252B8EB6" w14:textId="77777777" w:rsidR="008C307B" w:rsidRPr="006C3D2B" w:rsidRDefault="00000000" w:rsidP="00915B4D">
      <w:pPr>
        <w:pStyle w:val="Heading5"/>
        <w:rPr>
          <w:rFonts w:ascii="Arial" w:hAnsi="Arial" w:cs="Arial"/>
        </w:rPr>
      </w:pPr>
      <w:bookmarkStart w:id="45" w:name="_Toc237290359"/>
      <w:r w:rsidRPr="006C3D2B">
        <w:rPr>
          <w:rFonts w:ascii="Arial" w:hAnsi="Arial" w:cs="Arial"/>
        </w:rPr>
        <w:t>Table 3: Braun and Clarke's theme table</w:t>
      </w:r>
      <w:bookmarkEnd w:id="45"/>
    </w:p>
    <w:p w14:paraId="130E9F8E" w14:textId="77777777" w:rsidR="008C307B" w:rsidRPr="006C3D2B" w:rsidRDefault="00000000">
      <w:pPr>
        <w:jc w:val="center"/>
      </w:pPr>
      <w:r w:rsidRPr="006C3D2B">
        <w:t>(Source: Braun and Clarke, 2023)</w:t>
      </w:r>
    </w:p>
    <w:p w14:paraId="330BD058" w14:textId="77777777" w:rsidR="008C307B" w:rsidRPr="006C3D2B" w:rsidRDefault="00000000">
      <w:r w:rsidRPr="006C3D2B">
        <w:t xml:space="preserve">The themes related to the localisation strategy, combined with the subthemes like pricing, content, marketing, etc. This thematic analysis method has been applied for the study because it is one of the flexible methods and it can integrate the diverse qualitative evidence, and using the specific framework coding process can be done. </w:t>
      </w:r>
    </w:p>
    <w:p w14:paraId="67449DED" w14:textId="77777777" w:rsidR="008C307B" w:rsidRPr="006C3D2B" w:rsidRDefault="00000000">
      <w:pPr>
        <w:pStyle w:val="Heading2"/>
      </w:pPr>
      <w:bookmarkStart w:id="46" w:name="_Toc238651589"/>
      <w:r w:rsidRPr="006C3D2B">
        <w:t>3.9 Reliability and Validity</w:t>
      </w:r>
      <w:bookmarkEnd w:id="46"/>
      <w:r w:rsidRPr="006C3D2B">
        <w:t xml:space="preserve"> </w:t>
      </w:r>
    </w:p>
    <w:p w14:paraId="4E6B84C2" w14:textId="2E521710" w:rsidR="008C307B" w:rsidRPr="006C3D2B" w:rsidRDefault="00000000">
      <w:r w:rsidRPr="006C3D2B">
        <w:t>Reliability is the main aspect that shows how much steady details are in flow or contained for maintaining logical flow (</w:t>
      </w:r>
      <w:r w:rsidRPr="006C3D2B">
        <w:rPr>
          <w:color w:val="222222"/>
        </w:rPr>
        <w:t>Noble and Smith, 2025)</w:t>
      </w:r>
      <w:r w:rsidRPr="006C3D2B">
        <w:t xml:space="preserve">. It also determines if the research process is using the same process and approaches to do the entire work to get similar results or not. Here in this work, reliability is focused and approaches taken for doing the systematic literature review procedure. Reliability is maintained by using very precise search terms and criteria for including and excluding studies, too, for maintaining logical flow within the taken approach in study of SLR. Further procedures for selecting articles, such as only peer-reviewed articles, or in English language are found, screened and reviewed in the same process for selecting the final articles within the SLR </w:t>
      </w:r>
      <w:r w:rsidR="006D63F6" w:rsidRPr="006C3D2B">
        <w:t>approach.</w:t>
      </w:r>
      <w:r w:rsidRPr="006C3D2B">
        <w:t xml:space="preserve"> So, this helped the study form its reliability by reducing any deviation of data and having consistent details. This makes study outcomes become more transparent and limits the bias in results.</w:t>
      </w:r>
    </w:p>
    <w:p w14:paraId="0DD0E364" w14:textId="77777777" w:rsidR="008C307B" w:rsidRPr="006C3D2B" w:rsidRDefault="00000000">
      <w:r w:rsidRPr="006C3D2B">
        <w:t>On the other hand, validity is the aspect shown as study accuracy levels and how research fulfils the goals of the study (</w:t>
      </w:r>
      <w:r w:rsidRPr="006C3D2B">
        <w:rPr>
          <w:color w:val="222222"/>
        </w:rPr>
        <w:t>Abbasi, Mohammadi and Mohammadi, 2024)</w:t>
      </w:r>
      <w:r w:rsidRPr="006C3D2B">
        <w:t xml:space="preserve">. This research achieved validity by gathering information from only peer-reviewed articles about Netflix </w:t>
      </w:r>
      <w:r w:rsidRPr="006C3D2B">
        <w:lastRenderedPageBreak/>
        <w:t xml:space="preserve">localisation strategies, particularly with adapting to the SLR process. The gathered information is connected with the study aim, so it increases the accuracy levels of results. This gives the study a major point in confirming its results </w:t>
      </w:r>
      <w:proofErr w:type="gramStart"/>
      <w:r w:rsidRPr="006C3D2B">
        <w:t>are</w:t>
      </w:r>
      <w:proofErr w:type="gramEnd"/>
      <w:r w:rsidRPr="006C3D2B">
        <w:t xml:space="preserve"> correct and reflective to address the research problem insightfully. </w:t>
      </w:r>
    </w:p>
    <w:p w14:paraId="21B02FCC" w14:textId="77777777" w:rsidR="008C307B" w:rsidRPr="006C3D2B" w:rsidRDefault="00000000">
      <w:pPr>
        <w:pStyle w:val="Heading2"/>
      </w:pPr>
      <w:bookmarkStart w:id="47" w:name="_Toc238651590"/>
      <w:r w:rsidRPr="006C3D2B">
        <w:t>3.10 Limitations of the Research</w:t>
      </w:r>
      <w:bookmarkEnd w:id="47"/>
    </w:p>
    <w:p w14:paraId="7F266EFC" w14:textId="77777777" w:rsidR="008C307B" w:rsidRPr="006C3D2B" w:rsidRDefault="00000000">
      <w:r w:rsidRPr="006C3D2B">
        <w:t>Research limitations are the constraints that affect the credibility of the research study. This research has some potential limitations, which are identified below,</w:t>
      </w:r>
    </w:p>
    <w:p w14:paraId="007CBD80" w14:textId="77777777" w:rsidR="008C307B" w:rsidRPr="006C3D2B" w:rsidRDefault="00000000">
      <w:pPr>
        <w:numPr>
          <w:ilvl w:val="0"/>
          <w:numId w:val="3"/>
        </w:numPr>
        <w:pBdr>
          <w:top w:val="nil"/>
          <w:left w:val="nil"/>
          <w:bottom w:val="nil"/>
          <w:right w:val="nil"/>
          <w:between w:val="nil"/>
        </w:pBdr>
        <w:spacing w:after="0"/>
      </w:pPr>
      <w:r w:rsidRPr="006C3D2B">
        <w:rPr>
          <w:b/>
          <w:bCs/>
          <w:color w:val="000000"/>
        </w:rPr>
        <w:t xml:space="preserve">Relevance </w:t>
      </w:r>
      <w:r w:rsidRPr="006C3D2B">
        <w:rPr>
          <w:color w:val="000000"/>
        </w:rPr>
        <w:t>– Secondary data offer a wide range of access to data regarding Netflix. The available data may not match the selected research objectives. Gathering specific information from the selected source creates a knowledge gap (Lê and Schmid, 2022).</w:t>
      </w:r>
    </w:p>
    <w:p w14:paraId="4C7E8608" w14:textId="77777777" w:rsidR="008C307B" w:rsidRPr="006C3D2B" w:rsidRDefault="00000000">
      <w:pPr>
        <w:numPr>
          <w:ilvl w:val="0"/>
          <w:numId w:val="3"/>
        </w:numPr>
        <w:pBdr>
          <w:top w:val="nil"/>
          <w:left w:val="nil"/>
          <w:bottom w:val="nil"/>
          <w:right w:val="nil"/>
          <w:between w:val="nil"/>
        </w:pBdr>
        <w:spacing w:before="0" w:after="0"/>
      </w:pPr>
      <w:r w:rsidRPr="006C3D2B">
        <w:rPr>
          <w:b/>
          <w:bCs/>
          <w:color w:val="000000"/>
        </w:rPr>
        <w:t>Bias concern</w:t>
      </w:r>
      <w:r w:rsidRPr="006C3D2B">
        <w:rPr>
          <w:color w:val="000000"/>
        </w:rPr>
        <w:t xml:space="preserve"> – Online articles and journals are influenced by several factors which impact the final outcomes. Bias in the selected paper creates barriers to meeting the actual results.</w:t>
      </w:r>
    </w:p>
    <w:p w14:paraId="2CE8B308" w14:textId="77777777" w:rsidR="008C307B" w:rsidRPr="006C3D2B" w:rsidRDefault="00000000">
      <w:pPr>
        <w:numPr>
          <w:ilvl w:val="0"/>
          <w:numId w:val="3"/>
        </w:numPr>
        <w:pBdr>
          <w:top w:val="nil"/>
          <w:left w:val="nil"/>
          <w:bottom w:val="nil"/>
          <w:right w:val="nil"/>
          <w:between w:val="nil"/>
        </w:pBdr>
        <w:spacing w:before="0" w:after="0"/>
      </w:pPr>
      <w:r w:rsidRPr="006C3D2B">
        <w:rPr>
          <w:b/>
          <w:bCs/>
          <w:color w:val="000000"/>
        </w:rPr>
        <w:t>Time constraint</w:t>
      </w:r>
      <w:r w:rsidRPr="006C3D2B">
        <w:rPr>
          <w:color w:val="000000"/>
        </w:rPr>
        <w:t>- Within a specific time, the research has to be completed, which does not allow initiating any primary data collection process. Primary data collection involves a long time, which is not supported in this context (Gupta and Gupta, 2022).</w:t>
      </w:r>
    </w:p>
    <w:p w14:paraId="7628FBD7" w14:textId="77777777" w:rsidR="008C307B" w:rsidRPr="006C3D2B" w:rsidRDefault="00000000">
      <w:pPr>
        <w:pStyle w:val="Heading2"/>
      </w:pPr>
      <w:bookmarkStart w:id="48" w:name="_Toc238651591"/>
      <w:r w:rsidRPr="006C3D2B">
        <w:t>3.11 Research Ethics</w:t>
      </w:r>
      <w:bookmarkEnd w:id="48"/>
      <w:r w:rsidRPr="006C3D2B">
        <w:t xml:space="preserve"> </w:t>
      </w:r>
    </w:p>
    <w:p w14:paraId="1D526151" w14:textId="77777777" w:rsidR="008C307B" w:rsidRPr="006C3D2B" w:rsidRDefault="00000000">
      <w:r w:rsidRPr="006C3D2B">
        <w:t>The research involves secondary qualitative data but doesn't involve in the human participants, through to ensure its credibility and transparency, the ethical considerations are discussed below:</w:t>
      </w:r>
    </w:p>
    <w:p w14:paraId="7C6C1DCA" w14:textId="77777777" w:rsidR="008C307B" w:rsidRPr="006C3D2B" w:rsidRDefault="00000000">
      <w:r w:rsidRPr="006C3D2B">
        <w:rPr>
          <w:b/>
          <w:bCs/>
        </w:rPr>
        <w:t>Academic integrity:</w:t>
      </w:r>
      <w:r w:rsidRPr="006C3D2B">
        <w:t xml:space="preserve"> The research follows academic integrity to ensure the ethics of the research. As the research data are obtained from previous empirical studies, proper acknowledgement of the studies is very important for maintaining integrity. Each study should be cited appropriately and referenced (</w:t>
      </w:r>
      <w:proofErr w:type="spellStart"/>
      <w:r w:rsidRPr="006C3D2B">
        <w:t>Nii</w:t>
      </w:r>
      <w:proofErr w:type="spellEnd"/>
      <w:r w:rsidRPr="006C3D2B">
        <w:t xml:space="preserve"> </w:t>
      </w:r>
      <w:proofErr w:type="spellStart"/>
      <w:r w:rsidRPr="006C3D2B">
        <w:t>Laryeafio</w:t>
      </w:r>
      <w:proofErr w:type="spellEnd"/>
      <w:r w:rsidRPr="006C3D2B">
        <w:t xml:space="preserve"> and </w:t>
      </w:r>
      <w:proofErr w:type="spellStart"/>
      <w:r w:rsidRPr="006C3D2B">
        <w:t>Ogbewe</w:t>
      </w:r>
      <w:proofErr w:type="spellEnd"/>
      <w:r w:rsidRPr="006C3D2B">
        <w:t xml:space="preserve">, 2023). If directly copying the articles can create the issues of plagiarism, hence, using the data and summarised outcome rather than using the quote can help to avoid the plagiarism. For maintaining the integrity, original works should be interpreted, and checking for plagiarism can maintain academic integrity. </w:t>
      </w:r>
    </w:p>
    <w:p w14:paraId="5ABFC584" w14:textId="77777777" w:rsidR="008C307B" w:rsidRPr="006C3D2B" w:rsidRDefault="00000000">
      <w:r w:rsidRPr="006C3D2B">
        <w:rPr>
          <w:b/>
          <w:bCs/>
        </w:rPr>
        <w:t>Minimising research bias:</w:t>
      </w:r>
      <w:r w:rsidRPr="006C3D2B">
        <w:t xml:space="preserve"> One of the ethical concerns in research is that the interpretation can be different among different authors, and it is influenced by personal perspectives. In this research, the PRISMA framework can help to identify the most relevant data and using Braun </w:t>
      </w:r>
      <w:r w:rsidRPr="006C3D2B">
        <w:lastRenderedPageBreak/>
        <w:t xml:space="preserve">and Clarke's thematic analysis method helps to analyse the data in a less biased way; hence, the bias can be reduced to maintain the ethics of the research.  </w:t>
      </w:r>
    </w:p>
    <w:p w14:paraId="0A0951F7" w14:textId="77777777" w:rsidR="008C307B" w:rsidRPr="006C3D2B" w:rsidRDefault="00000000">
      <w:r w:rsidRPr="006C3D2B">
        <w:rPr>
          <w:b/>
          <w:bCs/>
        </w:rPr>
        <w:t>Copyright and confidentiality:</w:t>
      </w:r>
      <w:r w:rsidRPr="006C3D2B">
        <w:t xml:space="preserve"> The researcher should maintain copyright compliance of the secondary data used. In the case of secondary data collection, all copyright and confidentiality should be maintained (</w:t>
      </w:r>
      <w:proofErr w:type="spellStart"/>
      <w:r w:rsidRPr="006C3D2B">
        <w:t>Schmit</w:t>
      </w:r>
      <w:proofErr w:type="spellEnd"/>
      <w:r w:rsidRPr="006C3D2B">
        <w:t xml:space="preserve"> et al., 2024). No copyrighted figures or tables without proper acknowledgment can't be used, and permission seeking makes the research ethical. It should be ensured that all primary articles should maintain the informed consent and ethical compliance in human participation, and then those articles should be used very carefully. </w:t>
      </w:r>
    </w:p>
    <w:p w14:paraId="229A319F" w14:textId="77777777" w:rsidR="008C307B" w:rsidRPr="006C3D2B" w:rsidRDefault="00000000">
      <w:r w:rsidRPr="006C3D2B">
        <w:rPr>
          <w:b/>
          <w:bCs/>
        </w:rPr>
        <w:t>Protection of data:</w:t>
      </w:r>
      <w:r w:rsidRPr="006C3D2B">
        <w:t xml:space="preserve"> All the files and data should be stored in a secured system. The researchers should use a protected system and password protected file to store the data. Application of GDPR can help to maintain the ethics of the research; all the devices should be checked properly before storing data. All data are managed and retained properly by following the ethical compliance of the institution or university.</w:t>
      </w:r>
    </w:p>
    <w:p w14:paraId="106E5FC8" w14:textId="77777777" w:rsidR="008C307B" w:rsidRPr="006C3D2B" w:rsidRDefault="00000000">
      <w:pPr>
        <w:pStyle w:val="Heading2"/>
      </w:pPr>
      <w:bookmarkStart w:id="49" w:name="_Toc238651592"/>
      <w:r w:rsidRPr="006C3D2B">
        <w:t>3.12 Conclusion</w:t>
      </w:r>
      <w:bookmarkEnd w:id="49"/>
      <w:r w:rsidRPr="006C3D2B">
        <w:t xml:space="preserve"> </w:t>
      </w:r>
    </w:p>
    <w:p w14:paraId="755D25EA" w14:textId="77777777" w:rsidR="008C307B" w:rsidRPr="006C3D2B" w:rsidRDefault="00000000">
      <w:r w:rsidRPr="006C3D2B">
        <w:t xml:space="preserve">The research follows a systematic literature review method, and it is qualitative secondary research. As qualitative data are collected from existing data and no measurable or numerical values are involved, it is an interpretivist study, and it follows an inductive approach. This is a qualitative mono study, and a case study approach is used because it uses Netflix as a case organisation and India as a case country. The SLR is done by setting inclusion and exclusion criteria. The selected data are analysed using the thematic analysis method. The research also maintains reliability and validity and identifies the limitations of the method. Through the set methodology, the data are collected, and in the next chapter, the data are analysed as results or findings. </w:t>
      </w:r>
    </w:p>
    <w:p w14:paraId="50DC07D8" w14:textId="77777777" w:rsidR="006E59B7" w:rsidRPr="006C3D2B" w:rsidRDefault="006E59B7">
      <w:pPr>
        <w:rPr>
          <w:b/>
          <w:bCs/>
          <w:sz w:val="28"/>
          <w:szCs w:val="28"/>
        </w:rPr>
      </w:pPr>
      <w:r w:rsidRPr="006C3D2B">
        <w:br w:type="page"/>
      </w:r>
    </w:p>
    <w:p w14:paraId="714BEDF2" w14:textId="0430058A" w:rsidR="006E59B7" w:rsidRPr="006C3D2B" w:rsidRDefault="006E59B7" w:rsidP="006E59B7">
      <w:pPr>
        <w:pStyle w:val="Heading1"/>
      </w:pPr>
      <w:bookmarkStart w:id="50" w:name="_Toc238651593"/>
      <w:r w:rsidRPr="006C3D2B">
        <w:lastRenderedPageBreak/>
        <w:t>Chapter 4: Result</w:t>
      </w:r>
      <w:bookmarkEnd w:id="50"/>
    </w:p>
    <w:p w14:paraId="67F12DD3" w14:textId="47A71E8D" w:rsidR="006E59B7" w:rsidRPr="006C3D2B" w:rsidRDefault="006E59B7" w:rsidP="006E59B7">
      <w:pPr>
        <w:pStyle w:val="Heading2"/>
        <w:rPr>
          <w:color w:val="000000" w:themeColor="text1"/>
        </w:rPr>
      </w:pPr>
      <w:bookmarkStart w:id="51" w:name="_Toc238651594"/>
      <w:r w:rsidRPr="006C3D2B">
        <w:t>4.1 Introduction</w:t>
      </w:r>
      <w:bookmarkEnd w:id="51"/>
      <w:r w:rsidRPr="006C3D2B">
        <w:t> </w:t>
      </w:r>
    </w:p>
    <w:p w14:paraId="2A77E3C7" w14:textId="77777777" w:rsidR="006E59B7" w:rsidRPr="006C3D2B" w:rsidRDefault="006E59B7" w:rsidP="006E59B7">
      <w:r w:rsidRPr="006C3D2B">
        <w:t>Netflix's localisation strategy creates hyper local experience for the Indian customer. It combines multilingual subtitling, native content production and regional transcreation to fit in the local cultural system. Netflix's localisation strategy enables the company to operate in more than 150 countries (Saxena and Menon, 2021). Based on the systematic literature review, the key themes are generated to critically evaluate the strategic decision – localisation of Netflix to develop a strong market position in India. As a developing country, there are several dynamic factors of Indian market influences, brand performance and position of Netflix. Compared to a leading OTT platform, it contextualises the idea of Netflix in India.</w:t>
      </w:r>
    </w:p>
    <w:p w14:paraId="75799585" w14:textId="77777777" w:rsidR="009813DE" w:rsidRPr="006C3D2B" w:rsidRDefault="009813DE" w:rsidP="009813DE">
      <w:pPr>
        <w:pStyle w:val="Heading2"/>
      </w:pPr>
      <w:bookmarkStart w:id="52" w:name="_Toc235028049"/>
      <w:bookmarkStart w:id="53" w:name="_Toc238651595"/>
      <w:r w:rsidRPr="006C3D2B">
        <w:t>4.2 Theme generation</w:t>
      </w:r>
      <w:bookmarkEnd w:id="52"/>
      <w:bookmarkEnd w:id="53"/>
      <w:r w:rsidRPr="006C3D2B">
        <w:t xml:space="preserve"> </w:t>
      </w:r>
    </w:p>
    <w:p w14:paraId="5469FDC3" w14:textId="77777777" w:rsidR="009813DE" w:rsidRPr="006C3D2B" w:rsidRDefault="009813DE" w:rsidP="009813DE">
      <w:r w:rsidRPr="006C3D2B">
        <w:t xml:space="preserve">Braun and Clarke’s theme development strategy is applied to identify the main theme for further analysis. </w:t>
      </w:r>
    </w:p>
    <w:tbl>
      <w:tblPr>
        <w:tblStyle w:val="Table1"/>
        <w:tblW w:w="93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05"/>
        <w:gridCol w:w="2115"/>
        <w:gridCol w:w="1860"/>
        <w:gridCol w:w="1860"/>
        <w:gridCol w:w="1860"/>
      </w:tblGrid>
      <w:tr w:rsidR="009813DE" w:rsidRPr="006C3D2B" w14:paraId="5D404352" w14:textId="77777777" w:rsidTr="00037C0C">
        <w:tc>
          <w:tcPr>
            <w:tcW w:w="1605" w:type="dxa"/>
            <w:shd w:val="clear" w:color="auto" w:fill="F2F2F2" w:themeFill="background1" w:themeFillShade="F2"/>
            <w:tcMar>
              <w:top w:w="100" w:type="dxa"/>
              <w:left w:w="100" w:type="dxa"/>
              <w:bottom w:w="100" w:type="dxa"/>
              <w:right w:w="100" w:type="dxa"/>
            </w:tcMar>
          </w:tcPr>
          <w:p w14:paraId="0138F1CB" w14:textId="060E636E" w:rsidR="009813DE" w:rsidRPr="006C3D2B" w:rsidRDefault="009813DE" w:rsidP="00037C0C">
            <w:pPr>
              <w:widowControl w:val="0"/>
              <w:pBdr>
                <w:top w:val="nil"/>
                <w:left w:val="nil"/>
                <w:bottom w:val="nil"/>
                <w:right w:val="nil"/>
                <w:between w:val="nil"/>
              </w:pBdr>
              <w:spacing w:before="0" w:line="240" w:lineRule="auto"/>
              <w:jc w:val="center"/>
              <w:rPr>
                <w:rFonts w:ascii="Arial" w:hAnsi="Arial" w:cs="Arial"/>
                <w:b/>
                <w:bCs/>
                <w:lang w:val="en-GB"/>
              </w:rPr>
            </w:pPr>
            <w:r w:rsidRPr="006C3D2B">
              <w:rPr>
                <w:rFonts w:ascii="Arial" w:hAnsi="Arial" w:cs="Arial"/>
                <w:b/>
                <w:bCs/>
                <w:lang w:val="en-GB"/>
              </w:rPr>
              <w:t>Data</w:t>
            </w:r>
          </w:p>
        </w:tc>
        <w:tc>
          <w:tcPr>
            <w:tcW w:w="2115" w:type="dxa"/>
            <w:shd w:val="clear" w:color="auto" w:fill="F2F2F2" w:themeFill="background1" w:themeFillShade="F2"/>
            <w:tcMar>
              <w:top w:w="100" w:type="dxa"/>
              <w:left w:w="100" w:type="dxa"/>
              <w:bottom w:w="100" w:type="dxa"/>
              <w:right w:w="100" w:type="dxa"/>
            </w:tcMar>
          </w:tcPr>
          <w:p w14:paraId="00A0A4F5" w14:textId="7109296E" w:rsidR="009813DE" w:rsidRPr="006C3D2B" w:rsidRDefault="009813DE" w:rsidP="00037C0C">
            <w:pPr>
              <w:widowControl w:val="0"/>
              <w:pBdr>
                <w:top w:val="nil"/>
                <w:left w:val="nil"/>
                <w:bottom w:val="nil"/>
                <w:right w:val="nil"/>
                <w:between w:val="nil"/>
              </w:pBdr>
              <w:spacing w:before="0" w:line="240" w:lineRule="auto"/>
              <w:jc w:val="center"/>
              <w:rPr>
                <w:rFonts w:ascii="Arial" w:hAnsi="Arial" w:cs="Arial"/>
                <w:b/>
                <w:bCs/>
                <w:lang w:val="en-GB"/>
              </w:rPr>
            </w:pPr>
            <w:r w:rsidRPr="006C3D2B">
              <w:rPr>
                <w:rFonts w:ascii="Arial" w:hAnsi="Arial" w:cs="Arial"/>
                <w:b/>
                <w:bCs/>
                <w:lang w:val="en-GB"/>
              </w:rPr>
              <w:t>Code</w:t>
            </w:r>
          </w:p>
        </w:tc>
        <w:tc>
          <w:tcPr>
            <w:tcW w:w="1860" w:type="dxa"/>
            <w:shd w:val="clear" w:color="auto" w:fill="F2F2F2" w:themeFill="background1" w:themeFillShade="F2"/>
            <w:tcMar>
              <w:top w:w="100" w:type="dxa"/>
              <w:left w:w="100" w:type="dxa"/>
              <w:bottom w:w="100" w:type="dxa"/>
              <w:right w:w="100" w:type="dxa"/>
            </w:tcMar>
          </w:tcPr>
          <w:p w14:paraId="2DE504ED" w14:textId="07876331" w:rsidR="009813DE" w:rsidRPr="006C3D2B" w:rsidRDefault="009813DE" w:rsidP="00037C0C">
            <w:pPr>
              <w:widowControl w:val="0"/>
              <w:pBdr>
                <w:top w:val="nil"/>
                <w:left w:val="nil"/>
                <w:bottom w:val="nil"/>
                <w:right w:val="nil"/>
                <w:between w:val="nil"/>
              </w:pBdr>
              <w:spacing w:before="0" w:line="240" w:lineRule="auto"/>
              <w:jc w:val="center"/>
              <w:rPr>
                <w:rFonts w:ascii="Arial" w:hAnsi="Arial" w:cs="Arial"/>
                <w:b/>
                <w:bCs/>
                <w:lang w:val="en-GB"/>
              </w:rPr>
            </w:pPr>
            <w:r w:rsidRPr="006C3D2B">
              <w:rPr>
                <w:rFonts w:ascii="Arial" w:hAnsi="Arial" w:cs="Arial"/>
                <w:b/>
                <w:bCs/>
                <w:lang w:val="en-GB"/>
              </w:rPr>
              <w:t>Sub-theme</w:t>
            </w:r>
          </w:p>
        </w:tc>
        <w:tc>
          <w:tcPr>
            <w:tcW w:w="1860" w:type="dxa"/>
            <w:shd w:val="clear" w:color="auto" w:fill="F2F2F2" w:themeFill="background1" w:themeFillShade="F2"/>
            <w:tcMar>
              <w:top w:w="100" w:type="dxa"/>
              <w:left w:w="100" w:type="dxa"/>
              <w:bottom w:w="100" w:type="dxa"/>
              <w:right w:w="100" w:type="dxa"/>
            </w:tcMar>
          </w:tcPr>
          <w:p w14:paraId="45FAC6BC" w14:textId="6FF4F696" w:rsidR="009813DE" w:rsidRPr="006C3D2B" w:rsidRDefault="009813DE" w:rsidP="00037C0C">
            <w:pPr>
              <w:widowControl w:val="0"/>
              <w:pBdr>
                <w:top w:val="nil"/>
                <w:left w:val="nil"/>
                <w:bottom w:val="nil"/>
                <w:right w:val="nil"/>
                <w:between w:val="nil"/>
              </w:pBdr>
              <w:spacing w:before="0" w:line="240" w:lineRule="auto"/>
              <w:jc w:val="center"/>
              <w:rPr>
                <w:rFonts w:ascii="Arial" w:hAnsi="Arial" w:cs="Arial"/>
                <w:b/>
                <w:bCs/>
                <w:lang w:val="en-GB"/>
              </w:rPr>
            </w:pPr>
            <w:r w:rsidRPr="006C3D2B">
              <w:rPr>
                <w:rFonts w:ascii="Arial" w:hAnsi="Arial" w:cs="Arial"/>
                <w:b/>
                <w:bCs/>
                <w:lang w:val="en-GB"/>
              </w:rPr>
              <w:t>Review</w:t>
            </w:r>
          </w:p>
        </w:tc>
        <w:tc>
          <w:tcPr>
            <w:tcW w:w="1860" w:type="dxa"/>
            <w:shd w:val="clear" w:color="auto" w:fill="F2F2F2" w:themeFill="background1" w:themeFillShade="F2"/>
            <w:tcMar>
              <w:top w:w="100" w:type="dxa"/>
              <w:left w:w="100" w:type="dxa"/>
              <w:bottom w:w="100" w:type="dxa"/>
              <w:right w:w="100" w:type="dxa"/>
            </w:tcMar>
          </w:tcPr>
          <w:p w14:paraId="40A6E231" w14:textId="23A4C3A4" w:rsidR="009813DE" w:rsidRPr="006C3D2B" w:rsidRDefault="009813DE" w:rsidP="00037C0C">
            <w:pPr>
              <w:widowControl w:val="0"/>
              <w:pBdr>
                <w:top w:val="nil"/>
                <w:left w:val="nil"/>
                <w:bottom w:val="nil"/>
                <w:right w:val="nil"/>
                <w:between w:val="nil"/>
              </w:pBdr>
              <w:spacing w:before="0" w:line="240" w:lineRule="auto"/>
              <w:jc w:val="center"/>
              <w:rPr>
                <w:rFonts w:ascii="Arial" w:hAnsi="Arial" w:cs="Arial"/>
                <w:b/>
                <w:bCs/>
                <w:lang w:val="en-GB"/>
              </w:rPr>
            </w:pPr>
            <w:r w:rsidRPr="006C3D2B">
              <w:rPr>
                <w:rFonts w:ascii="Arial" w:hAnsi="Arial" w:cs="Arial"/>
                <w:b/>
                <w:bCs/>
                <w:lang w:val="en-GB"/>
              </w:rPr>
              <w:t>Main theme</w:t>
            </w:r>
          </w:p>
        </w:tc>
      </w:tr>
      <w:tr w:rsidR="009813DE" w:rsidRPr="006C3D2B" w14:paraId="6B091301" w14:textId="77777777" w:rsidTr="00287318">
        <w:trPr>
          <w:trHeight w:val="420"/>
        </w:trPr>
        <w:tc>
          <w:tcPr>
            <w:tcW w:w="1605" w:type="dxa"/>
            <w:tcMar>
              <w:top w:w="100" w:type="dxa"/>
              <w:left w:w="100" w:type="dxa"/>
              <w:bottom w:w="100" w:type="dxa"/>
              <w:right w:w="100" w:type="dxa"/>
            </w:tcMar>
          </w:tcPr>
          <w:p w14:paraId="0563929C" w14:textId="77777777" w:rsidR="009813DE" w:rsidRPr="006C3D2B" w:rsidRDefault="009813DE" w:rsidP="00287318">
            <w:pPr>
              <w:widowControl w:val="0"/>
              <w:spacing w:line="240" w:lineRule="auto"/>
              <w:rPr>
                <w:rFonts w:ascii="Arial" w:hAnsi="Arial" w:cs="Arial"/>
                <w:lang w:val="en-GB"/>
              </w:rPr>
            </w:pPr>
            <w:r w:rsidRPr="006C3D2B">
              <w:rPr>
                <w:rFonts w:ascii="Arial" w:hAnsi="Arial" w:cs="Arial"/>
                <w:lang w:val="en-GB"/>
              </w:rPr>
              <w:t xml:space="preserve">Barraza, (2025), Rai, (2024), </w:t>
            </w:r>
            <w:proofErr w:type="spellStart"/>
            <w:r w:rsidRPr="006C3D2B">
              <w:rPr>
                <w:rFonts w:ascii="Arial" w:hAnsi="Arial" w:cs="Arial"/>
                <w:lang w:val="en-GB"/>
              </w:rPr>
              <w:t>Bansod</w:t>
            </w:r>
            <w:proofErr w:type="spellEnd"/>
            <w:r w:rsidRPr="006C3D2B">
              <w:rPr>
                <w:rFonts w:ascii="Arial" w:hAnsi="Arial" w:cs="Arial"/>
                <w:lang w:val="en-GB"/>
              </w:rPr>
              <w:t xml:space="preserve">, (2023), Navami and Thomas, (2022), Tiwary, (2024) </w:t>
            </w:r>
            <w:proofErr w:type="spellStart"/>
            <w:r w:rsidRPr="006C3D2B">
              <w:rPr>
                <w:rFonts w:ascii="Arial" w:hAnsi="Arial" w:cs="Arial"/>
                <w:lang w:val="en-GB"/>
              </w:rPr>
              <w:t>Neira</w:t>
            </w:r>
            <w:proofErr w:type="spellEnd"/>
            <w:r w:rsidRPr="006C3D2B">
              <w:rPr>
                <w:rFonts w:ascii="Arial" w:hAnsi="Arial" w:cs="Arial"/>
                <w:lang w:val="en-GB"/>
              </w:rPr>
              <w:t xml:space="preserve"> et al., (2023), Lee and Ji, (2024), Banana and Officer, (2021) </w:t>
            </w:r>
          </w:p>
        </w:tc>
        <w:tc>
          <w:tcPr>
            <w:tcW w:w="2115" w:type="dxa"/>
            <w:tcMar>
              <w:top w:w="100" w:type="dxa"/>
              <w:left w:w="100" w:type="dxa"/>
              <w:bottom w:w="100" w:type="dxa"/>
              <w:right w:w="100" w:type="dxa"/>
            </w:tcMar>
          </w:tcPr>
          <w:p w14:paraId="57FC1AC6"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Content localisation</w:t>
            </w:r>
          </w:p>
          <w:p w14:paraId="7D9C0F4B"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p>
          <w:p w14:paraId="6703A9A1"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 xml:space="preserve">Language localisation  </w:t>
            </w:r>
          </w:p>
        </w:tc>
        <w:tc>
          <w:tcPr>
            <w:tcW w:w="1860" w:type="dxa"/>
            <w:tcMar>
              <w:top w:w="100" w:type="dxa"/>
              <w:left w:w="100" w:type="dxa"/>
              <w:bottom w:w="100" w:type="dxa"/>
              <w:right w:w="100" w:type="dxa"/>
            </w:tcMar>
          </w:tcPr>
          <w:p w14:paraId="128F6939"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 xml:space="preserve">Content and language localisation strategy of Netflix in India </w:t>
            </w:r>
          </w:p>
        </w:tc>
        <w:tc>
          <w:tcPr>
            <w:tcW w:w="1860" w:type="dxa"/>
            <w:tcMar>
              <w:top w:w="100" w:type="dxa"/>
              <w:left w:w="100" w:type="dxa"/>
              <w:bottom w:w="100" w:type="dxa"/>
              <w:right w:w="100" w:type="dxa"/>
            </w:tcMar>
          </w:tcPr>
          <w:p w14:paraId="22C45A1E"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 xml:space="preserve">It shows the local language used for the content creation and localised content with local actors. </w:t>
            </w:r>
          </w:p>
        </w:tc>
        <w:tc>
          <w:tcPr>
            <w:tcW w:w="1860" w:type="dxa"/>
            <w:vMerge w:val="restart"/>
            <w:tcMar>
              <w:top w:w="100" w:type="dxa"/>
              <w:left w:w="100" w:type="dxa"/>
              <w:bottom w:w="100" w:type="dxa"/>
              <w:right w:w="100" w:type="dxa"/>
            </w:tcMar>
          </w:tcPr>
          <w:p w14:paraId="61C20365"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 xml:space="preserve">Localisation strategy and the significance of Netflix in India. </w:t>
            </w:r>
          </w:p>
        </w:tc>
      </w:tr>
      <w:tr w:rsidR="009813DE" w:rsidRPr="006C3D2B" w14:paraId="2E4C06D1" w14:textId="77777777" w:rsidTr="00287318">
        <w:trPr>
          <w:trHeight w:val="420"/>
        </w:trPr>
        <w:tc>
          <w:tcPr>
            <w:tcW w:w="1605" w:type="dxa"/>
            <w:tcMar>
              <w:top w:w="100" w:type="dxa"/>
              <w:left w:w="100" w:type="dxa"/>
              <w:bottom w:w="100" w:type="dxa"/>
              <w:right w:w="100" w:type="dxa"/>
            </w:tcMar>
          </w:tcPr>
          <w:p w14:paraId="562AFAFB" w14:textId="77777777" w:rsidR="009813DE" w:rsidRPr="006C3D2B" w:rsidRDefault="009813DE" w:rsidP="00287318">
            <w:pPr>
              <w:widowControl w:val="0"/>
              <w:spacing w:line="240" w:lineRule="auto"/>
              <w:rPr>
                <w:rFonts w:ascii="Arial" w:hAnsi="Arial" w:cs="Arial"/>
                <w:lang w:val="en-GB"/>
              </w:rPr>
            </w:pPr>
            <w:r w:rsidRPr="006C3D2B">
              <w:rPr>
                <w:rFonts w:ascii="Arial" w:hAnsi="Arial" w:cs="Arial"/>
                <w:lang w:val="en-GB"/>
              </w:rPr>
              <w:t xml:space="preserve">Biswas, (2025), Saldanha and </w:t>
            </w:r>
            <w:proofErr w:type="spellStart"/>
            <w:r w:rsidRPr="006C3D2B">
              <w:rPr>
                <w:rFonts w:ascii="Arial" w:hAnsi="Arial" w:cs="Arial"/>
                <w:lang w:val="en-GB"/>
              </w:rPr>
              <w:t>Aranha</w:t>
            </w:r>
            <w:proofErr w:type="spellEnd"/>
            <w:r w:rsidRPr="006C3D2B">
              <w:rPr>
                <w:rFonts w:ascii="Arial" w:hAnsi="Arial" w:cs="Arial"/>
                <w:lang w:val="en-GB"/>
              </w:rPr>
              <w:t xml:space="preserve">, (2024)  </w:t>
            </w:r>
          </w:p>
        </w:tc>
        <w:tc>
          <w:tcPr>
            <w:tcW w:w="2115" w:type="dxa"/>
            <w:tcMar>
              <w:top w:w="100" w:type="dxa"/>
              <w:left w:w="100" w:type="dxa"/>
              <w:bottom w:w="100" w:type="dxa"/>
              <w:right w:w="100" w:type="dxa"/>
            </w:tcMar>
          </w:tcPr>
          <w:p w14:paraId="49EB657F"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 xml:space="preserve">Pricing localisation </w:t>
            </w:r>
          </w:p>
        </w:tc>
        <w:tc>
          <w:tcPr>
            <w:tcW w:w="1860" w:type="dxa"/>
            <w:tcMar>
              <w:top w:w="100" w:type="dxa"/>
              <w:left w:w="100" w:type="dxa"/>
              <w:bottom w:w="100" w:type="dxa"/>
              <w:right w:w="100" w:type="dxa"/>
            </w:tcMar>
          </w:tcPr>
          <w:p w14:paraId="66A18BB5"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 xml:space="preserve">Pricing localisation strategy of Netflix in India. </w:t>
            </w:r>
          </w:p>
        </w:tc>
        <w:tc>
          <w:tcPr>
            <w:tcW w:w="1860" w:type="dxa"/>
            <w:tcMar>
              <w:top w:w="100" w:type="dxa"/>
              <w:left w:w="100" w:type="dxa"/>
              <w:bottom w:w="100" w:type="dxa"/>
              <w:right w:w="100" w:type="dxa"/>
            </w:tcMar>
          </w:tcPr>
          <w:p w14:paraId="5E797F09"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 xml:space="preserve">Pricing aligns with the current economy of India. </w:t>
            </w:r>
          </w:p>
        </w:tc>
        <w:tc>
          <w:tcPr>
            <w:tcW w:w="1860" w:type="dxa"/>
            <w:vMerge/>
            <w:tcMar>
              <w:top w:w="100" w:type="dxa"/>
              <w:left w:w="100" w:type="dxa"/>
              <w:bottom w:w="100" w:type="dxa"/>
              <w:right w:w="100" w:type="dxa"/>
            </w:tcMar>
          </w:tcPr>
          <w:p w14:paraId="760B65C4"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p>
        </w:tc>
      </w:tr>
      <w:tr w:rsidR="009813DE" w:rsidRPr="006C3D2B" w14:paraId="10E9BB6E" w14:textId="77777777" w:rsidTr="00287318">
        <w:trPr>
          <w:trHeight w:val="420"/>
        </w:trPr>
        <w:tc>
          <w:tcPr>
            <w:tcW w:w="1605" w:type="dxa"/>
            <w:tcMar>
              <w:top w:w="100" w:type="dxa"/>
              <w:left w:w="100" w:type="dxa"/>
              <w:bottom w:w="100" w:type="dxa"/>
              <w:right w:w="100" w:type="dxa"/>
            </w:tcMar>
          </w:tcPr>
          <w:p w14:paraId="35AE4815"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 xml:space="preserve">Rastogi et al., (2023), Parihar et al., (2021), Sonali </w:t>
            </w:r>
            <w:r w:rsidRPr="006C3D2B">
              <w:rPr>
                <w:rFonts w:ascii="Arial" w:hAnsi="Arial" w:cs="Arial"/>
                <w:lang w:val="en-GB"/>
              </w:rPr>
              <w:lastRenderedPageBreak/>
              <w:t xml:space="preserve">and Shikha, (2021), Arora and Ahuja, (2021), Rai and Srivastav, (2022), Srivastava and Madan, (2025), Marketer Asia, (2026) </w:t>
            </w:r>
          </w:p>
        </w:tc>
        <w:tc>
          <w:tcPr>
            <w:tcW w:w="2115" w:type="dxa"/>
            <w:tcMar>
              <w:top w:w="100" w:type="dxa"/>
              <w:left w:w="100" w:type="dxa"/>
              <w:bottom w:w="100" w:type="dxa"/>
              <w:right w:w="100" w:type="dxa"/>
            </w:tcMar>
          </w:tcPr>
          <w:p w14:paraId="7A102465"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lastRenderedPageBreak/>
              <w:t xml:space="preserve">Marketing localisation </w:t>
            </w:r>
          </w:p>
        </w:tc>
        <w:tc>
          <w:tcPr>
            <w:tcW w:w="1860" w:type="dxa"/>
            <w:tcMar>
              <w:top w:w="100" w:type="dxa"/>
              <w:left w:w="100" w:type="dxa"/>
              <w:bottom w:w="100" w:type="dxa"/>
              <w:right w:w="100" w:type="dxa"/>
            </w:tcMar>
          </w:tcPr>
          <w:p w14:paraId="58511D91" w14:textId="77777777" w:rsidR="009813DE" w:rsidRPr="006C3D2B" w:rsidRDefault="009813DE" w:rsidP="00287318">
            <w:pPr>
              <w:widowControl w:val="0"/>
              <w:spacing w:line="240" w:lineRule="auto"/>
              <w:rPr>
                <w:rFonts w:ascii="Arial" w:hAnsi="Arial" w:cs="Arial"/>
                <w:lang w:val="en-GB"/>
              </w:rPr>
            </w:pPr>
            <w:r w:rsidRPr="006C3D2B">
              <w:rPr>
                <w:rFonts w:ascii="Arial" w:hAnsi="Arial" w:cs="Arial"/>
                <w:lang w:val="en-GB"/>
              </w:rPr>
              <w:t>Marketing localisation strategy of Netflix in India.</w:t>
            </w:r>
          </w:p>
        </w:tc>
        <w:tc>
          <w:tcPr>
            <w:tcW w:w="1860" w:type="dxa"/>
            <w:tcMar>
              <w:top w:w="100" w:type="dxa"/>
              <w:left w:w="100" w:type="dxa"/>
              <w:bottom w:w="100" w:type="dxa"/>
              <w:right w:w="100" w:type="dxa"/>
            </w:tcMar>
          </w:tcPr>
          <w:p w14:paraId="3AE82CA7"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 xml:space="preserve">Localised and cultural relevance promotional </w:t>
            </w:r>
            <w:r w:rsidRPr="006C3D2B">
              <w:rPr>
                <w:rFonts w:ascii="Arial" w:hAnsi="Arial" w:cs="Arial"/>
                <w:lang w:val="en-GB"/>
              </w:rPr>
              <w:lastRenderedPageBreak/>
              <w:t xml:space="preserve">strategy. </w:t>
            </w:r>
          </w:p>
        </w:tc>
        <w:tc>
          <w:tcPr>
            <w:tcW w:w="1860" w:type="dxa"/>
            <w:vMerge/>
            <w:tcMar>
              <w:top w:w="100" w:type="dxa"/>
              <w:left w:w="100" w:type="dxa"/>
              <w:bottom w:w="100" w:type="dxa"/>
              <w:right w:w="100" w:type="dxa"/>
            </w:tcMar>
          </w:tcPr>
          <w:p w14:paraId="7805C87F"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p>
        </w:tc>
      </w:tr>
      <w:tr w:rsidR="009813DE" w:rsidRPr="006C3D2B" w14:paraId="1A22AAA8" w14:textId="77777777" w:rsidTr="00287318">
        <w:trPr>
          <w:trHeight w:val="420"/>
        </w:trPr>
        <w:tc>
          <w:tcPr>
            <w:tcW w:w="1605" w:type="dxa"/>
            <w:tcMar>
              <w:top w:w="100" w:type="dxa"/>
              <w:left w:w="100" w:type="dxa"/>
              <w:bottom w:w="100" w:type="dxa"/>
              <w:right w:w="100" w:type="dxa"/>
            </w:tcMar>
          </w:tcPr>
          <w:p w14:paraId="71C83836"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proofErr w:type="spellStart"/>
            <w:r w:rsidRPr="006C3D2B">
              <w:rPr>
                <w:rFonts w:ascii="Arial" w:hAnsi="Arial" w:cs="Arial"/>
                <w:color w:val="222222"/>
                <w:lang w:val="en-GB"/>
              </w:rPr>
              <w:t>Ithurbide</w:t>
            </w:r>
            <w:proofErr w:type="spellEnd"/>
            <w:r w:rsidRPr="006C3D2B">
              <w:rPr>
                <w:rFonts w:ascii="Arial" w:hAnsi="Arial" w:cs="Arial"/>
                <w:lang w:val="en-GB"/>
              </w:rPr>
              <w:t xml:space="preserve"> (2023), Anand (2022), Drew (2024), Srivastava et al. (2025), </w:t>
            </w:r>
            <w:proofErr w:type="spellStart"/>
            <w:r w:rsidRPr="006C3D2B">
              <w:rPr>
                <w:rFonts w:ascii="Arial" w:hAnsi="Arial" w:cs="Arial"/>
                <w:lang w:val="en-GB"/>
              </w:rPr>
              <w:t>Ithurbide</w:t>
            </w:r>
            <w:proofErr w:type="spellEnd"/>
            <w:r w:rsidRPr="006C3D2B">
              <w:rPr>
                <w:rFonts w:ascii="Arial" w:hAnsi="Arial" w:cs="Arial"/>
                <w:lang w:val="en-GB"/>
              </w:rPr>
              <w:t xml:space="preserve"> (2022), Biswas (2025), Sull and </w:t>
            </w:r>
            <w:proofErr w:type="spellStart"/>
            <w:r w:rsidRPr="006C3D2B">
              <w:rPr>
                <w:rFonts w:ascii="Arial" w:hAnsi="Arial" w:cs="Arial"/>
                <w:lang w:val="en-GB"/>
              </w:rPr>
              <w:t>Turconi</w:t>
            </w:r>
            <w:proofErr w:type="spellEnd"/>
            <w:r w:rsidRPr="006C3D2B">
              <w:rPr>
                <w:rFonts w:ascii="Arial" w:hAnsi="Arial" w:cs="Arial"/>
                <w:lang w:val="en-GB"/>
              </w:rPr>
              <w:t xml:space="preserve"> (2021), Shenoy (2026), Jain (2024). </w:t>
            </w:r>
          </w:p>
        </w:tc>
        <w:tc>
          <w:tcPr>
            <w:tcW w:w="2115" w:type="dxa"/>
            <w:tcMar>
              <w:top w:w="100" w:type="dxa"/>
              <w:left w:w="100" w:type="dxa"/>
              <w:bottom w:w="100" w:type="dxa"/>
              <w:right w:w="100" w:type="dxa"/>
            </w:tcMar>
          </w:tcPr>
          <w:p w14:paraId="292153DF"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 xml:space="preserve">Acquisition metrics </w:t>
            </w:r>
          </w:p>
        </w:tc>
        <w:tc>
          <w:tcPr>
            <w:tcW w:w="1860" w:type="dxa"/>
            <w:tcMar>
              <w:top w:w="100" w:type="dxa"/>
              <w:left w:w="100" w:type="dxa"/>
              <w:bottom w:w="100" w:type="dxa"/>
              <w:right w:w="100" w:type="dxa"/>
            </w:tcMar>
          </w:tcPr>
          <w:p w14:paraId="7E9B6D59"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 xml:space="preserve">Impact of localisation strategy on customer acquisition. </w:t>
            </w:r>
          </w:p>
        </w:tc>
        <w:tc>
          <w:tcPr>
            <w:tcW w:w="1860" w:type="dxa"/>
            <w:tcMar>
              <w:top w:w="100" w:type="dxa"/>
              <w:left w:w="100" w:type="dxa"/>
              <w:bottom w:w="100" w:type="dxa"/>
              <w:right w:w="100" w:type="dxa"/>
            </w:tcMar>
          </w:tcPr>
          <w:p w14:paraId="2BBED948"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 xml:space="preserve">It deals with analysing the metrics to evaluate the impact of the localisation strategy. </w:t>
            </w:r>
          </w:p>
        </w:tc>
        <w:tc>
          <w:tcPr>
            <w:tcW w:w="1860" w:type="dxa"/>
            <w:vMerge w:val="restart"/>
            <w:tcMar>
              <w:top w:w="100" w:type="dxa"/>
              <w:left w:w="100" w:type="dxa"/>
              <w:bottom w:w="100" w:type="dxa"/>
              <w:right w:w="100" w:type="dxa"/>
            </w:tcMar>
          </w:tcPr>
          <w:p w14:paraId="53A27300"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 xml:space="preserve">Impact of the localisation strategy of Netflix on subscriber acquisition and retention rate </w:t>
            </w:r>
          </w:p>
        </w:tc>
      </w:tr>
      <w:tr w:rsidR="009813DE" w:rsidRPr="006C3D2B" w14:paraId="3B34C18D" w14:textId="77777777" w:rsidTr="00287318">
        <w:trPr>
          <w:trHeight w:val="420"/>
        </w:trPr>
        <w:tc>
          <w:tcPr>
            <w:tcW w:w="1605" w:type="dxa"/>
            <w:tcMar>
              <w:top w:w="100" w:type="dxa"/>
              <w:left w:w="100" w:type="dxa"/>
              <w:bottom w:w="100" w:type="dxa"/>
              <w:right w:w="100" w:type="dxa"/>
            </w:tcMar>
          </w:tcPr>
          <w:p w14:paraId="3EF9B8D6"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 xml:space="preserve">Vishwakarma (2025), </w:t>
            </w:r>
            <w:proofErr w:type="spellStart"/>
            <w:r w:rsidRPr="006C3D2B">
              <w:rPr>
                <w:rFonts w:ascii="Arial" w:hAnsi="Arial" w:cs="Arial"/>
                <w:lang w:val="en-GB"/>
              </w:rPr>
              <w:t>Kandyba</w:t>
            </w:r>
            <w:proofErr w:type="spellEnd"/>
            <w:r w:rsidRPr="006C3D2B">
              <w:rPr>
                <w:rFonts w:ascii="Arial" w:hAnsi="Arial" w:cs="Arial"/>
                <w:lang w:val="en-GB"/>
              </w:rPr>
              <w:t xml:space="preserve"> (2025), Mondal and Panda (2026), Kohli-</w:t>
            </w:r>
            <w:proofErr w:type="spellStart"/>
            <w:r w:rsidRPr="006C3D2B">
              <w:rPr>
                <w:rFonts w:ascii="Arial" w:hAnsi="Arial" w:cs="Arial"/>
                <w:lang w:val="en-GB"/>
              </w:rPr>
              <w:t>Khandekar</w:t>
            </w:r>
            <w:proofErr w:type="spellEnd"/>
            <w:r w:rsidRPr="006C3D2B">
              <w:rPr>
                <w:rFonts w:ascii="Arial" w:hAnsi="Arial" w:cs="Arial"/>
                <w:lang w:val="en-GB"/>
              </w:rPr>
              <w:t xml:space="preserve"> (2026), </w:t>
            </w:r>
            <w:proofErr w:type="spellStart"/>
            <w:r w:rsidRPr="006C3D2B">
              <w:rPr>
                <w:rFonts w:ascii="Arial" w:hAnsi="Arial" w:cs="Arial"/>
                <w:lang w:val="en-GB"/>
              </w:rPr>
              <w:t>Taurani</w:t>
            </w:r>
            <w:proofErr w:type="spellEnd"/>
            <w:r w:rsidRPr="006C3D2B">
              <w:rPr>
                <w:rFonts w:ascii="Arial" w:hAnsi="Arial" w:cs="Arial"/>
                <w:lang w:val="en-GB"/>
              </w:rPr>
              <w:t xml:space="preserve"> (2025), PWC (2026), Jain (2023), Jain (2024). </w:t>
            </w:r>
          </w:p>
        </w:tc>
        <w:tc>
          <w:tcPr>
            <w:tcW w:w="2115" w:type="dxa"/>
            <w:tcMar>
              <w:top w:w="100" w:type="dxa"/>
              <w:left w:w="100" w:type="dxa"/>
              <w:bottom w:w="100" w:type="dxa"/>
              <w:right w:w="100" w:type="dxa"/>
            </w:tcMar>
          </w:tcPr>
          <w:p w14:paraId="0D34C05D"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 xml:space="preserve">Retention metrics </w:t>
            </w:r>
          </w:p>
        </w:tc>
        <w:tc>
          <w:tcPr>
            <w:tcW w:w="1860" w:type="dxa"/>
            <w:tcMar>
              <w:top w:w="100" w:type="dxa"/>
              <w:left w:w="100" w:type="dxa"/>
              <w:bottom w:w="100" w:type="dxa"/>
              <w:right w:w="100" w:type="dxa"/>
            </w:tcMar>
          </w:tcPr>
          <w:p w14:paraId="3BC4625D"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 xml:space="preserve">Impact of localised strategy on customer retention rate. </w:t>
            </w:r>
          </w:p>
        </w:tc>
        <w:tc>
          <w:tcPr>
            <w:tcW w:w="1860" w:type="dxa"/>
            <w:tcMar>
              <w:top w:w="100" w:type="dxa"/>
              <w:left w:w="100" w:type="dxa"/>
              <w:bottom w:w="100" w:type="dxa"/>
              <w:right w:w="100" w:type="dxa"/>
            </w:tcMar>
          </w:tcPr>
          <w:p w14:paraId="77FE548F"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 xml:space="preserve">It also reviews the retention metrics to analyse the customer retention rate of Netflix. </w:t>
            </w:r>
          </w:p>
        </w:tc>
        <w:tc>
          <w:tcPr>
            <w:tcW w:w="1860" w:type="dxa"/>
            <w:vMerge/>
            <w:tcMar>
              <w:top w:w="100" w:type="dxa"/>
              <w:left w:w="100" w:type="dxa"/>
              <w:bottom w:w="100" w:type="dxa"/>
              <w:right w:w="100" w:type="dxa"/>
            </w:tcMar>
          </w:tcPr>
          <w:p w14:paraId="72FEFCCA"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p>
        </w:tc>
      </w:tr>
      <w:tr w:rsidR="009813DE" w:rsidRPr="006C3D2B" w14:paraId="1C876BA4" w14:textId="77777777" w:rsidTr="00287318">
        <w:trPr>
          <w:trHeight w:val="420"/>
        </w:trPr>
        <w:tc>
          <w:tcPr>
            <w:tcW w:w="1605" w:type="dxa"/>
            <w:tcMar>
              <w:top w:w="100" w:type="dxa"/>
              <w:left w:w="100" w:type="dxa"/>
              <w:bottom w:w="100" w:type="dxa"/>
              <w:right w:w="100" w:type="dxa"/>
            </w:tcMar>
          </w:tcPr>
          <w:p w14:paraId="71F214E9"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 xml:space="preserve">Sar (2023), TS and </w:t>
            </w:r>
            <w:proofErr w:type="spellStart"/>
            <w:r w:rsidRPr="006C3D2B">
              <w:rPr>
                <w:rFonts w:ascii="Arial" w:hAnsi="Arial" w:cs="Arial"/>
                <w:lang w:val="en-GB"/>
              </w:rPr>
              <w:t>Sumathy</w:t>
            </w:r>
            <w:proofErr w:type="spellEnd"/>
            <w:r w:rsidRPr="006C3D2B">
              <w:rPr>
                <w:rFonts w:ascii="Arial" w:hAnsi="Arial" w:cs="Arial"/>
                <w:lang w:val="en-GB"/>
              </w:rPr>
              <w:t xml:space="preserve"> (2021), Varma and Ray (2023). Saldanha and </w:t>
            </w:r>
            <w:proofErr w:type="spellStart"/>
            <w:r w:rsidRPr="006C3D2B">
              <w:rPr>
                <w:rFonts w:ascii="Arial" w:hAnsi="Arial" w:cs="Arial"/>
                <w:lang w:val="en-GB"/>
              </w:rPr>
              <w:t>Aranha</w:t>
            </w:r>
            <w:proofErr w:type="spellEnd"/>
            <w:r w:rsidRPr="006C3D2B">
              <w:rPr>
                <w:rFonts w:ascii="Arial" w:hAnsi="Arial" w:cs="Arial"/>
                <w:lang w:val="en-GB"/>
              </w:rPr>
              <w:t xml:space="preserve">, (2022) GN, (2023). </w:t>
            </w:r>
            <w:proofErr w:type="spellStart"/>
            <w:r w:rsidRPr="006C3D2B">
              <w:rPr>
                <w:rFonts w:ascii="Arial" w:hAnsi="Arial" w:cs="Arial"/>
                <w:lang w:val="en-GB"/>
              </w:rPr>
              <w:t>Barwal</w:t>
            </w:r>
            <w:proofErr w:type="spellEnd"/>
            <w:r w:rsidRPr="006C3D2B">
              <w:rPr>
                <w:rFonts w:ascii="Arial" w:hAnsi="Arial" w:cs="Arial"/>
                <w:lang w:val="en-GB"/>
              </w:rPr>
              <w:t xml:space="preserve"> et al. </w:t>
            </w:r>
            <w:r w:rsidRPr="006C3D2B">
              <w:rPr>
                <w:rFonts w:ascii="Arial" w:hAnsi="Arial" w:cs="Arial"/>
                <w:lang w:val="en-GB"/>
              </w:rPr>
              <w:lastRenderedPageBreak/>
              <w:t xml:space="preserve">(2023, September). </w:t>
            </w:r>
          </w:p>
        </w:tc>
        <w:tc>
          <w:tcPr>
            <w:tcW w:w="2115" w:type="dxa"/>
            <w:tcMar>
              <w:top w:w="100" w:type="dxa"/>
              <w:left w:w="100" w:type="dxa"/>
              <w:bottom w:w="100" w:type="dxa"/>
              <w:right w:w="100" w:type="dxa"/>
            </w:tcMar>
          </w:tcPr>
          <w:p w14:paraId="6F1934EA"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lastRenderedPageBreak/>
              <w:t>Perceived Value</w:t>
            </w:r>
          </w:p>
        </w:tc>
        <w:tc>
          <w:tcPr>
            <w:tcW w:w="1860" w:type="dxa"/>
            <w:tcMar>
              <w:top w:w="100" w:type="dxa"/>
              <w:left w:w="100" w:type="dxa"/>
              <w:bottom w:w="100" w:type="dxa"/>
              <w:right w:w="100" w:type="dxa"/>
            </w:tcMar>
          </w:tcPr>
          <w:p w14:paraId="350FE208"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 xml:space="preserve">Comparison of perceived value between Amazon Prime and Netflix. </w:t>
            </w:r>
          </w:p>
        </w:tc>
        <w:tc>
          <w:tcPr>
            <w:tcW w:w="1860" w:type="dxa"/>
            <w:tcMar>
              <w:top w:w="100" w:type="dxa"/>
              <w:left w:w="100" w:type="dxa"/>
              <w:bottom w:w="100" w:type="dxa"/>
              <w:right w:w="100" w:type="dxa"/>
            </w:tcMar>
          </w:tcPr>
          <w:p w14:paraId="3D5F0B79"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 xml:space="preserve">Usefulness and localised content types of Netflix and Amazon Prime. </w:t>
            </w:r>
          </w:p>
        </w:tc>
        <w:tc>
          <w:tcPr>
            <w:tcW w:w="1860" w:type="dxa"/>
            <w:vMerge w:val="restart"/>
            <w:tcMar>
              <w:top w:w="100" w:type="dxa"/>
              <w:left w:w="100" w:type="dxa"/>
              <w:bottom w:w="100" w:type="dxa"/>
              <w:right w:w="100" w:type="dxa"/>
            </w:tcMar>
          </w:tcPr>
          <w:p w14:paraId="0247EE23"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 xml:space="preserve">Comparison of Indian subscribers' perception of Netflix's localised offering and Amazon Prime.  </w:t>
            </w:r>
          </w:p>
        </w:tc>
      </w:tr>
      <w:tr w:rsidR="009813DE" w:rsidRPr="006C3D2B" w14:paraId="37C5D26B" w14:textId="77777777" w:rsidTr="00287318">
        <w:trPr>
          <w:trHeight w:val="420"/>
        </w:trPr>
        <w:tc>
          <w:tcPr>
            <w:tcW w:w="1605" w:type="dxa"/>
            <w:tcMar>
              <w:top w:w="100" w:type="dxa"/>
              <w:left w:w="100" w:type="dxa"/>
              <w:bottom w:w="100" w:type="dxa"/>
              <w:right w:w="100" w:type="dxa"/>
            </w:tcMar>
          </w:tcPr>
          <w:p w14:paraId="12392B87"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 xml:space="preserve">Saxena and Menon (2021), Chakraborty and Thakur (2024). </w:t>
            </w:r>
            <w:proofErr w:type="spellStart"/>
            <w:r w:rsidRPr="006C3D2B">
              <w:rPr>
                <w:rFonts w:ascii="Arial" w:hAnsi="Arial" w:cs="Arial"/>
                <w:lang w:val="en-GB"/>
              </w:rPr>
              <w:t>Saggu</w:t>
            </w:r>
            <w:proofErr w:type="spellEnd"/>
            <w:r w:rsidRPr="006C3D2B">
              <w:rPr>
                <w:rFonts w:ascii="Arial" w:hAnsi="Arial" w:cs="Arial"/>
                <w:lang w:val="en-GB"/>
              </w:rPr>
              <w:t xml:space="preserve"> and Mohan (2025). </w:t>
            </w:r>
          </w:p>
        </w:tc>
        <w:tc>
          <w:tcPr>
            <w:tcW w:w="2115" w:type="dxa"/>
            <w:tcMar>
              <w:top w:w="100" w:type="dxa"/>
              <w:left w:w="100" w:type="dxa"/>
              <w:bottom w:w="100" w:type="dxa"/>
              <w:right w:w="100" w:type="dxa"/>
            </w:tcMar>
          </w:tcPr>
          <w:p w14:paraId="3647A652"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Cultural Relevance</w:t>
            </w:r>
          </w:p>
        </w:tc>
        <w:tc>
          <w:tcPr>
            <w:tcW w:w="1860" w:type="dxa"/>
            <w:tcMar>
              <w:top w:w="100" w:type="dxa"/>
              <w:left w:w="100" w:type="dxa"/>
              <w:bottom w:w="100" w:type="dxa"/>
              <w:right w:w="100" w:type="dxa"/>
            </w:tcMar>
          </w:tcPr>
          <w:p w14:paraId="75C46E2E" w14:textId="77777777" w:rsidR="009813DE" w:rsidRPr="006C3D2B" w:rsidRDefault="009813DE" w:rsidP="00287318">
            <w:pPr>
              <w:widowControl w:val="0"/>
              <w:spacing w:line="240" w:lineRule="auto"/>
              <w:rPr>
                <w:rFonts w:ascii="Arial" w:hAnsi="Arial" w:cs="Arial"/>
                <w:lang w:val="en-GB"/>
              </w:rPr>
            </w:pPr>
            <w:r w:rsidRPr="006C3D2B">
              <w:rPr>
                <w:rFonts w:ascii="Arial" w:hAnsi="Arial" w:cs="Arial"/>
                <w:lang w:val="en-GB"/>
              </w:rPr>
              <w:t xml:space="preserve">Comparison of cultural relevance between Amazon Prime and Netflix. </w:t>
            </w:r>
          </w:p>
        </w:tc>
        <w:tc>
          <w:tcPr>
            <w:tcW w:w="1860" w:type="dxa"/>
            <w:tcMar>
              <w:top w:w="100" w:type="dxa"/>
              <w:left w:w="100" w:type="dxa"/>
              <w:bottom w:w="100" w:type="dxa"/>
              <w:right w:w="100" w:type="dxa"/>
            </w:tcMar>
          </w:tcPr>
          <w:p w14:paraId="0BC3C51D"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 xml:space="preserve">Cultural oriented marketing and content creation of Amazon Prime and Netflix. </w:t>
            </w:r>
          </w:p>
        </w:tc>
        <w:tc>
          <w:tcPr>
            <w:tcW w:w="1860" w:type="dxa"/>
            <w:vMerge/>
            <w:tcMar>
              <w:top w:w="100" w:type="dxa"/>
              <w:left w:w="100" w:type="dxa"/>
              <w:bottom w:w="100" w:type="dxa"/>
              <w:right w:w="100" w:type="dxa"/>
            </w:tcMar>
          </w:tcPr>
          <w:p w14:paraId="706D9A50"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p>
        </w:tc>
      </w:tr>
      <w:tr w:rsidR="009813DE" w:rsidRPr="006C3D2B" w14:paraId="657A303B" w14:textId="77777777" w:rsidTr="00287318">
        <w:trPr>
          <w:trHeight w:val="420"/>
        </w:trPr>
        <w:tc>
          <w:tcPr>
            <w:tcW w:w="1605" w:type="dxa"/>
            <w:tcMar>
              <w:top w:w="100" w:type="dxa"/>
              <w:left w:w="100" w:type="dxa"/>
              <w:bottom w:w="100" w:type="dxa"/>
              <w:right w:w="100" w:type="dxa"/>
            </w:tcMar>
          </w:tcPr>
          <w:p w14:paraId="3B262751"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 xml:space="preserve">Suman, Moon, and Choi (2022); </w:t>
            </w:r>
            <w:proofErr w:type="spellStart"/>
            <w:r w:rsidRPr="006C3D2B">
              <w:rPr>
                <w:rFonts w:ascii="Arial" w:hAnsi="Arial" w:cs="Arial"/>
                <w:lang w:val="en-GB"/>
              </w:rPr>
              <w:t>Etumnu</w:t>
            </w:r>
            <w:proofErr w:type="spellEnd"/>
            <w:r w:rsidRPr="006C3D2B">
              <w:rPr>
                <w:rFonts w:ascii="Arial" w:hAnsi="Arial" w:cs="Arial"/>
                <w:lang w:val="en-GB"/>
              </w:rPr>
              <w:t xml:space="preserve"> and </w:t>
            </w:r>
            <w:proofErr w:type="spellStart"/>
            <w:r w:rsidRPr="006C3D2B">
              <w:rPr>
                <w:rFonts w:ascii="Arial" w:hAnsi="Arial" w:cs="Arial"/>
                <w:lang w:val="en-GB"/>
              </w:rPr>
              <w:t>Noumir</w:t>
            </w:r>
            <w:proofErr w:type="spellEnd"/>
            <w:r w:rsidRPr="006C3D2B">
              <w:rPr>
                <w:rFonts w:ascii="Arial" w:hAnsi="Arial" w:cs="Arial"/>
                <w:lang w:val="en-GB"/>
              </w:rPr>
              <w:t xml:space="preserve"> (2023). Jadhav and Mistry (2023). </w:t>
            </w:r>
            <w:proofErr w:type="spellStart"/>
            <w:r w:rsidRPr="006C3D2B">
              <w:rPr>
                <w:rFonts w:ascii="Arial" w:hAnsi="Arial" w:cs="Arial"/>
                <w:lang w:val="en-GB"/>
              </w:rPr>
              <w:t>Paunksnis</w:t>
            </w:r>
            <w:proofErr w:type="spellEnd"/>
            <w:r w:rsidRPr="006C3D2B">
              <w:rPr>
                <w:rFonts w:ascii="Arial" w:hAnsi="Arial" w:cs="Arial"/>
                <w:lang w:val="en-GB"/>
              </w:rPr>
              <w:t xml:space="preserve">, (2022). </w:t>
            </w:r>
            <w:proofErr w:type="spellStart"/>
            <w:r w:rsidRPr="006C3D2B">
              <w:rPr>
                <w:rFonts w:ascii="Arial" w:hAnsi="Arial" w:cs="Arial"/>
                <w:lang w:val="en-GB"/>
              </w:rPr>
              <w:t>Goncharenko</w:t>
            </w:r>
            <w:proofErr w:type="spellEnd"/>
            <w:r w:rsidRPr="006C3D2B">
              <w:rPr>
                <w:rFonts w:ascii="Arial" w:hAnsi="Arial" w:cs="Arial"/>
                <w:lang w:val="en-GB"/>
              </w:rPr>
              <w:t xml:space="preserve"> et al. (2023). Dutta, (2021). Bhattacharyya, Sahay and Sahay (2022).    </w:t>
            </w:r>
          </w:p>
        </w:tc>
        <w:tc>
          <w:tcPr>
            <w:tcW w:w="2115" w:type="dxa"/>
            <w:tcMar>
              <w:top w:w="100" w:type="dxa"/>
              <w:left w:w="100" w:type="dxa"/>
              <w:bottom w:w="100" w:type="dxa"/>
              <w:right w:w="100" w:type="dxa"/>
            </w:tcMar>
          </w:tcPr>
          <w:p w14:paraId="41BF1D1A"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r w:rsidRPr="006C3D2B">
              <w:rPr>
                <w:rFonts w:ascii="Arial" w:hAnsi="Arial" w:cs="Arial"/>
                <w:lang w:val="en-GB"/>
              </w:rPr>
              <w:t xml:space="preserve">User experiences and satisfaction </w:t>
            </w:r>
          </w:p>
        </w:tc>
        <w:tc>
          <w:tcPr>
            <w:tcW w:w="1860" w:type="dxa"/>
            <w:tcMar>
              <w:top w:w="100" w:type="dxa"/>
              <w:left w:w="100" w:type="dxa"/>
              <w:bottom w:w="100" w:type="dxa"/>
              <w:right w:w="100" w:type="dxa"/>
            </w:tcMar>
          </w:tcPr>
          <w:p w14:paraId="5BCC3DA5" w14:textId="77777777" w:rsidR="009813DE" w:rsidRPr="006C3D2B" w:rsidRDefault="009813DE" w:rsidP="00287318">
            <w:pPr>
              <w:widowControl w:val="0"/>
              <w:spacing w:line="240" w:lineRule="auto"/>
              <w:rPr>
                <w:rFonts w:ascii="Arial" w:hAnsi="Arial" w:cs="Arial"/>
                <w:lang w:val="en-GB"/>
              </w:rPr>
            </w:pPr>
            <w:r w:rsidRPr="006C3D2B">
              <w:rPr>
                <w:rFonts w:ascii="Arial" w:hAnsi="Arial" w:cs="Arial"/>
                <w:lang w:val="en-GB"/>
              </w:rPr>
              <w:t xml:space="preserve">Comparison of user experience and satisfaction between Amazon Prime and Netflix. </w:t>
            </w:r>
          </w:p>
        </w:tc>
        <w:tc>
          <w:tcPr>
            <w:tcW w:w="1860" w:type="dxa"/>
            <w:tcMar>
              <w:top w:w="100" w:type="dxa"/>
              <w:left w:w="100" w:type="dxa"/>
              <w:bottom w:w="100" w:type="dxa"/>
              <w:right w:w="100" w:type="dxa"/>
            </w:tcMar>
          </w:tcPr>
          <w:p w14:paraId="4565BC8E" w14:textId="77777777" w:rsidR="009813DE" w:rsidRPr="006C3D2B" w:rsidRDefault="009813DE" w:rsidP="00287318">
            <w:pPr>
              <w:widowControl w:val="0"/>
              <w:spacing w:line="240" w:lineRule="auto"/>
              <w:rPr>
                <w:rFonts w:ascii="Arial" w:hAnsi="Arial" w:cs="Arial"/>
                <w:lang w:val="en-GB"/>
              </w:rPr>
            </w:pPr>
            <w:r w:rsidRPr="006C3D2B">
              <w:rPr>
                <w:rFonts w:ascii="Arial" w:hAnsi="Arial" w:cs="Arial"/>
                <w:lang w:val="en-GB"/>
              </w:rPr>
              <w:t xml:space="preserve">The user experience and customer satisfaction-based comparison between Netflix and Amazon Prime. </w:t>
            </w:r>
          </w:p>
        </w:tc>
        <w:tc>
          <w:tcPr>
            <w:tcW w:w="1860" w:type="dxa"/>
            <w:vMerge/>
            <w:tcMar>
              <w:top w:w="100" w:type="dxa"/>
              <w:left w:w="100" w:type="dxa"/>
              <w:bottom w:w="100" w:type="dxa"/>
              <w:right w:w="100" w:type="dxa"/>
            </w:tcMar>
          </w:tcPr>
          <w:p w14:paraId="6AFF76B7" w14:textId="77777777" w:rsidR="009813DE" w:rsidRPr="006C3D2B" w:rsidRDefault="009813DE" w:rsidP="00287318">
            <w:pPr>
              <w:widowControl w:val="0"/>
              <w:pBdr>
                <w:top w:val="nil"/>
                <w:left w:val="nil"/>
                <w:bottom w:val="nil"/>
                <w:right w:val="nil"/>
                <w:between w:val="nil"/>
              </w:pBdr>
              <w:spacing w:before="0" w:line="240" w:lineRule="auto"/>
              <w:jc w:val="left"/>
              <w:rPr>
                <w:rFonts w:ascii="Arial" w:hAnsi="Arial" w:cs="Arial"/>
                <w:lang w:val="en-GB"/>
              </w:rPr>
            </w:pPr>
          </w:p>
        </w:tc>
      </w:tr>
    </w:tbl>
    <w:p w14:paraId="1B993B0D" w14:textId="5E125CF7" w:rsidR="009813DE" w:rsidRPr="006C3D2B" w:rsidRDefault="009813DE" w:rsidP="00915B4D">
      <w:pPr>
        <w:pStyle w:val="Heading5"/>
        <w:rPr>
          <w:rFonts w:ascii="Arial" w:hAnsi="Arial" w:cs="Arial"/>
        </w:rPr>
      </w:pPr>
      <w:bookmarkStart w:id="54" w:name="_Toc237290360"/>
      <w:r w:rsidRPr="006C3D2B">
        <w:rPr>
          <w:rFonts w:ascii="Arial" w:hAnsi="Arial" w:cs="Arial"/>
        </w:rPr>
        <w:t>Table</w:t>
      </w:r>
      <w:r w:rsidR="00915B4D" w:rsidRPr="006C3D2B">
        <w:rPr>
          <w:rFonts w:ascii="Arial" w:hAnsi="Arial" w:cs="Arial"/>
        </w:rPr>
        <w:t xml:space="preserve"> 4</w:t>
      </w:r>
      <w:r w:rsidRPr="006C3D2B">
        <w:rPr>
          <w:rFonts w:ascii="Arial" w:hAnsi="Arial" w:cs="Arial"/>
        </w:rPr>
        <w:t>: Theme table</w:t>
      </w:r>
      <w:bookmarkEnd w:id="54"/>
      <w:r w:rsidRPr="006C3D2B">
        <w:rPr>
          <w:rFonts w:ascii="Arial" w:hAnsi="Arial" w:cs="Arial"/>
        </w:rPr>
        <w:t xml:space="preserve"> </w:t>
      </w:r>
    </w:p>
    <w:p w14:paraId="607B1F9D" w14:textId="77777777" w:rsidR="009813DE" w:rsidRPr="006C3D2B" w:rsidRDefault="009813DE" w:rsidP="009813DE">
      <w:pPr>
        <w:pStyle w:val="Heading2"/>
      </w:pPr>
      <w:bookmarkStart w:id="55" w:name="_mu0y2dol8c1n" w:colFirst="0" w:colLast="0"/>
      <w:bookmarkStart w:id="56" w:name="_Toc235028050"/>
      <w:bookmarkStart w:id="57" w:name="_Toc238651596"/>
      <w:bookmarkEnd w:id="55"/>
      <w:r w:rsidRPr="006C3D2B">
        <w:t>4.3 Thematic analysis</w:t>
      </w:r>
      <w:bookmarkEnd w:id="56"/>
      <w:bookmarkEnd w:id="57"/>
      <w:r w:rsidRPr="006C3D2B">
        <w:t xml:space="preserve"> </w:t>
      </w:r>
    </w:p>
    <w:p w14:paraId="6E78A538" w14:textId="77777777" w:rsidR="009813DE" w:rsidRPr="006C3D2B" w:rsidRDefault="009813DE" w:rsidP="009813DE">
      <w:pPr>
        <w:pStyle w:val="Heading3"/>
        <w:rPr>
          <w:b w:val="0"/>
          <w:bCs w:val="0"/>
        </w:rPr>
      </w:pPr>
      <w:bookmarkStart w:id="58" w:name="_nffl41xz7gyj" w:colFirst="0" w:colLast="0"/>
      <w:bookmarkStart w:id="59" w:name="_Toc235028051"/>
      <w:bookmarkStart w:id="60" w:name="_Toc238651597"/>
      <w:bookmarkEnd w:id="58"/>
      <w:r w:rsidRPr="006C3D2B">
        <w:t>4.3.1 Localisation strategy and the significance of Netflix in India.</w:t>
      </w:r>
      <w:bookmarkEnd w:id="59"/>
      <w:bookmarkEnd w:id="60"/>
      <w:r w:rsidRPr="006C3D2B">
        <w:t xml:space="preserve"> </w:t>
      </w:r>
    </w:p>
    <w:p w14:paraId="256757B9" w14:textId="77777777" w:rsidR="009813DE" w:rsidRPr="006C3D2B" w:rsidRDefault="009813DE" w:rsidP="009813DE">
      <w:r w:rsidRPr="006C3D2B">
        <w:t xml:space="preserve">Netflix has used three types of localisation strategies for its expansion and business in India. As India has diverse cultural regions and a huge number of viewers, Netflix has to localise their marketing, pricing and content strategies. Rai (2024), Barraza (2025), and </w:t>
      </w:r>
      <w:proofErr w:type="spellStart"/>
      <w:r w:rsidRPr="006C3D2B">
        <w:t>Bansod</w:t>
      </w:r>
      <w:proofErr w:type="spellEnd"/>
      <w:r w:rsidRPr="006C3D2B">
        <w:t xml:space="preserve"> (2023) discussed content localisation, where Netflix make local content by casting regional or national actors and creates content in national languages, as stated by Tiwary (2024). It enhances customer satisfaction because the demand of Indian customers is met through it. Also, the global shows like Stranger Things are dubbed in the local languages, as stated by Navami and Thomas (2022). The dubbing in various languages also meets the demand of all cultures, which also enhances the overall customer satisfaction. Lee and Ji (2024) said that local language content, as well as regional content, cultural relevance content, and various original series in the national languages, also enhance the customer satisfaction level. There are various contents which were originally made in Hindi languages but then it is dubbed in various </w:t>
      </w:r>
      <w:r w:rsidRPr="006C3D2B">
        <w:lastRenderedPageBreak/>
        <w:t xml:space="preserve">other Indian languages to make it hyper localisation. On the other hand, the pricing strategy of Netflix is aligned with the local needs. As the subscription price of Netflix is high in other countries, based on the competitive situation in India, Netflix set competitive pricing as stated by Biswas (2025) and Saldanha and </w:t>
      </w:r>
      <w:proofErr w:type="spellStart"/>
      <w:r w:rsidRPr="006C3D2B">
        <w:t>Aranha</w:t>
      </w:r>
      <w:proofErr w:type="spellEnd"/>
      <w:r w:rsidRPr="006C3D2B">
        <w:t xml:space="preserve"> (2024). Srivastava and Madan (2025) also highlight the premium pricing of Netflix, but the Indian audiences are price-sensitive; hence, the organisation faces challenges in the Indian market for market expansion. The marketing strategy of Netflix is also relevant to the culture of India. Rastogi et al. (2023), </w:t>
      </w:r>
      <w:proofErr w:type="spellStart"/>
      <w:r w:rsidRPr="006C3D2B">
        <w:t>Neira</w:t>
      </w:r>
      <w:proofErr w:type="spellEnd"/>
      <w:r w:rsidRPr="006C3D2B">
        <w:t xml:space="preserve"> et al. (2023) and Parihar et al. (2021) talked about the marketing approach of Netflix as they use the content localisation, pricing localisation, promotional localisation and distribution localisation in India. They also use social media to promote their content based on the local people's needs and their preferences, as stated by Sonali and Shikha (2021), Arora and Ahuja (2021) and Rai and Srivastav (2022). In the Marketer Asia (2026) blog, it has been found that, along with product localisation, Netflix also uses local social media and other marketing channels or strategies to meet the demand. And also gain competitive advantages. Netflix entered India initially with a global content and global strategy, but they failed, so they adopted the localisation strategy, and they gained success. However, their local content is still limited compared to their other competitors like Amazon Prime or Jio </w:t>
      </w:r>
      <w:proofErr w:type="spellStart"/>
      <w:r w:rsidRPr="006C3D2B">
        <w:t>Hotstar</w:t>
      </w:r>
      <w:proofErr w:type="spellEnd"/>
      <w:r w:rsidRPr="006C3D2B">
        <w:t xml:space="preserve">, so the significance of the strategy is moderate.  </w:t>
      </w:r>
    </w:p>
    <w:p w14:paraId="089D09C9" w14:textId="77777777" w:rsidR="009813DE" w:rsidRPr="006C3D2B" w:rsidRDefault="009813DE" w:rsidP="009813DE">
      <w:pPr>
        <w:pStyle w:val="Heading3"/>
        <w:rPr>
          <w:b w:val="0"/>
          <w:bCs w:val="0"/>
        </w:rPr>
      </w:pPr>
      <w:bookmarkStart w:id="61" w:name="_fy42wpfkaa7c" w:colFirst="0" w:colLast="0"/>
      <w:bookmarkStart w:id="62" w:name="_Toc235028052"/>
      <w:bookmarkStart w:id="63" w:name="_Toc238651598"/>
      <w:bookmarkEnd w:id="61"/>
      <w:r w:rsidRPr="006C3D2B">
        <w:t>4.3.2 Impact of the localisation strategy of Netflix on subscriber acquisition and retention rate.</w:t>
      </w:r>
      <w:bookmarkEnd w:id="62"/>
      <w:bookmarkEnd w:id="63"/>
    </w:p>
    <w:p w14:paraId="04EC39FF" w14:textId="2B60A311" w:rsidR="009813DE" w:rsidRPr="006C3D2B" w:rsidRDefault="009813DE" w:rsidP="006E59B7">
      <w:r w:rsidRPr="006C3D2B">
        <w:t xml:space="preserve">While Netflix started operating their business in India, it faced challenges in the Indian market due to the cultural variations in the Indian market, but the subscriber acquisition strategy applied by Netflix is the localisation strategy. Netflix has a good number of subscribers in India due to their localisation strategy. </w:t>
      </w:r>
      <w:proofErr w:type="spellStart"/>
      <w:r w:rsidRPr="006C3D2B">
        <w:t>Ithurbide</w:t>
      </w:r>
      <w:proofErr w:type="spellEnd"/>
      <w:r w:rsidRPr="006C3D2B">
        <w:t xml:space="preserve"> (2023) talked about the regional content or the localisation strategy of content in India based on the demand of the customers, and hence they are able to acquire more customers. The subscription plan is also lower in the Indian market, so by maintaining a competitive pricing strategy in India, they can acquire a huge number of customers, which shows that the localisation strategy has a positive impact on the competitive advantages. New (2024) also identified the successful customer acquisition model of Netflix. Srivastava et al. (2025), Vishwakarma (2025) and </w:t>
      </w:r>
      <w:proofErr w:type="spellStart"/>
      <w:r w:rsidRPr="006C3D2B">
        <w:t>Ithurbide</w:t>
      </w:r>
      <w:proofErr w:type="spellEnd"/>
      <w:r w:rsidRPr="006C3D2B">
        <w:t xml:space="preserve"> (2022) stated that customer acquisition through regional content and dubbing process is done by Netflix; however, retention is done through competitive pricing. Mondal and Panda (2026), Sull and </w:t>
      </w:r>
      <w:proofErr w:type="spellStart"/>
      <w:r w:rsidRPr="006C3D2B">
        <w:t>Turconi</w:t>
      </w:r>
      <w:proofErr w:type="spellEnd"/>
      <w:r w:rsidRPr="006C3D2B">
        <w:t xml:space="preserve"> (2021) and Kohli-</w:t>
      </w:r>
      <w:proofErr w:type="spellStart"/>
      <w:r w:rsidRPr="006C3D2B">
        <w:t>Khandekar</w:t>
      </w:r>
      <w:proofErr w:type="spellEnd"/>
      <w:r w:rsidRPr="006C3D2B">
        <w:t xml:space="preserve"> (2026) also talked about the localisation strategy and its global reach through localised marketing. It can examine the needs of the customers and find that people want global content in localised dubbing, as well as local language and culturally </w:t>
      </w:r>
      <w:r w:rsidRPr="006C3D2B">
        <w:lastRenderedPageBreak/>
        <w:t xml:space="preserve">relevant content. Based on the needs, Netflix try to dub the different global contents like Squid Game, and they also made cultural relevance content with national casting like Sacred Games. PWC (2026) showed the buying behaviour of Indian consumers for OTT and the customer retention strategy. Also, Shenoy (2026) showed that Netflix places importance on the Indian market due to its emergence and profitability, so they have also developed a separate lab in India for improving regional storytelling. Jain (2023) and Jain (2024) also talked about local partnership building and Netflix's local partnership with diverse organisations, which enhances the ability to acquire more customers in India. From the analysis, it is very clear that the competitive position and acquisition rate of Netflix are less than those of other competitors; however, the current localisation strategies are very effective in acquiring new customers and reaching diverse locations in India and also retaining the existing customers. </w:t>
      </w:r>
    </w:p>
    <w:p w14:paraId="546A00E4" w14:textId="77777777" w:rsidR="006E59B7" w:rsidRPr="006C3D2B" w:rsidRDefault="006E59B7" w:rsidP="006E59B7">
      <w:pPr>
        <w:pStyle w:val="Heading3"/>
      </w:pPr>
      <w:bookmarkStart w:id="64" w:name="_Toc235011419"/>
      <w:bookmarkStart w:id="65" w:name="_Toc235011480"/>
      <w:bookmarkStart w:id="66" w:name="_Toc238651599"/>
      <w:r w:rsidRPr="006C3D2B">
        <w:t>4.3.3 Comparison of Indian subscribers' perception between Netflix's localised offering and Amazon Prime</w:t>
      </w:r>
      <w:bookmarkEnd w:id="64"/>
      <w:bookmarkEnd w:id="65"/>
      <w:bookmarkEnd w:id="66"/>
    </w:p>
    <w:p w14:paraId="3C4D6313" w14:textId="74C9953C" w:rsidR="00347D02" w:rsidRPr="006C3D2B" w:rsidRDefault="00347D02" w:rsidP="00347D02">
      <w:r w:rsidRPr="006C3D2B">
        <w:t xml:space="preserve">As per the identified study, Indian customers consider Netflix a premium brand. Subscribers of Netflix considers this brand as a </w:t>
      </w:r>
      <w:r w:rsidR="00500A58" w:rsidRPr="006C3D2B">
        <w:t>high-quality</w:t>
      </w:r>
      <w:r w:rsidRPr="006C3D2B">
        <w:t xml:space="preserve"> OTT platform which offers an excellent range of global content. Many subscribers feel that the cost of Netflix is high compared to other platforms, which restricts them to renewal of subscription. From the subscriber base of Netflix, it is evident that 89% of subscribers are from urban regions (Shenoy, 2026). Most subscribers belong from high-tech city regions – Hyderabad, Bangalore, Pune, Mumbai and Kolkata. Rural or suburban audiences do not prefer to watch content offered by Netflix. Price sensitive customers do not allow subscribing to the premium package of Netflix. From the perceived value of urban customers, they prioritise quality over quantity. Due to this reason, the limited amount of content does not stop them from subscribing to this OTT platform. Compared to this, those customers who value price prefer to subscribe to Amazon Prime, which offers a large amount original content (</w:t>
      </w:r>
      <w:proofErr w:type="spellStart"/>
      <w:r w:rsidRPr="006C3D2B">
        <w:t>Taurani</w:t>
      </w:r>
      <w:proofErr w:type="spellEnd"/>
      <w:r w:rsidRPr="006C3D2B">
        <w:t>, 2025). Subscription to Amazon Prime provides several additional benefits to the customer, which is another reason to retain customers. Amazon subscription includes music, shopping benefits, and faster online delivery, which increases the retention rate by 18% (PWC, 2026). Amazon develops a digital ecosystem which meet the needs of families and middle-class household in India. Practical and affordable service offered by Amazon is perceived as offering better value for money option to the customer.</w:t>
      </w:r>
    </w:p>
    <w:p w14:paraId="7FDEA0D2" w14:textId="77777777" w:rsidR="00347D02" w:rsidRPr="006C3D2B" w:rsidRDefault="00347D02" w:rsidP="00347D02">
      <w:r w:rsidRPr="006C3D2B">
        <w:rPr>
          <w:noProof/>
        </w:rPr>
        <w:lastRenderedPageBreak/>
        <w:drawing>
          <wp:inline distT="0" distB="0" distL="0" distR="0" wp14:anchorId="3C0DD83D" wp14:editId="7A2D80C9">
            <wp:extent cx="5731510" cy="3962400"/>
            <wp:effectExtent l="0" t="0" r="2540" b="0"/>
            <wp:docPr id="210208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08933" name=""/>
                    <pic:cNvPicPr/>
                  </pic:nvPicPr>
                  <pic:blipFill>
                    <a:blip r:embed="rId19"/>
                    <a:stretch>
                      <a:fillRect/>
                    </a:stretch>
                  </pic:blipFill>
                  <pic:spPr>
                    <a:xfrm>
                      <a:off x="0" y="0"/>
                      <a:ext cx="5731510" cy="3962400"/>
                    </a:xfrm>
                    <a:prstGeom prst="rect">
                      <a:avLst/>
                    </a:prstGeom>
                  </pic:spPr>
                </pic:pic>
              </a:graphicData>
            </a:graphic>
          </wp:inline>
        </w:drawing>
      </w:r>
    </w:p>
    <w:p w14:paraId="1ACC9F16" w14:textId="0A43196B" w:rsidR="00347D02" w:rsidRPr="006C3D2B" w:rsidRDefault="00347D02" w:rsidP="00915B4D">
      <w:pPr>
        <w:pStyle w:val="Heading4"/>
        <w:rPr>
          <w:rFonts w:ascii="Arial" w:hAnsi="Arial" w:cs="Arial"/>
        </w:rPr>
      </w:pPr>
      <w:bookmarkStart w:id="67" w:name="_Toc237290335"/>
      <w:r w:rsidRPr="006C3D2B">
        <w:rPr>
          <w:rFonts w:ascii="Arial" w:hAnsi="Arial" w:cs="Arial"/>
        </w:rPr>
        <w:t>Figure</w:t>
      </w:r>
      <w:r w:rsidR="00037C0C" w:rsidRPr="006C3D2B">
        <w:rPr>
          <w:rFonts w:ascii="Arial" w:hAnsi="Arial" w:cs="Arial"/>
        </w:rPr>
        <w:t xml:space="preserve"> 12</w:t>
      </w:r>
      <w:r w:rsidRPr="006C3D2B">
        <w:rPr>
          <w:rFonts w:ascii="Arial" w:hAnsi="Arial" w:cs="Arial"/>
        </w:rPr>
        <w:t>: Price for Amazon Prime</w:t>
      </w:r>
      <w:bookmarkEnd w:id="67"/>
    </w:p>
    <w:p w14:paraId="36FFE024" w14:textId="77777777" w:rsidR="00347D02" w:rsidRPr="006C3D2B" w:rsidRDefault="00347D02" w:rsidP="00347D02">
      <w:pPr>
        <w:jc w:val="center"/>
      </w:pPr>
      <w:r w:rsidRPr="006C3D2B">
        <w:t>(Source: Sar, 2023)</w:t>
      </w:r>
    </w:p>
    <w:p w14:paraId="1146940E" w14:textId="7A9B5236" w:rsidR="00347D02" w:rsidRPr="006C3D2B" w:rsidRDefault="00347D02" w:rsidP="00347D02">
      <w:r w:rsidRPr="006C3D2B">
        <w:t xml:space="preserve">Systematic literature review identified the core cultural relevance, which denotes that prioritising the cultural factor while expanding business in a foreign market is highly essential. It maintains relevance to the target market. As per the data, Netflix focuses on global content. The majority of content is produced in the USA, which reveals that the availability of original content is lacking in Netflix, which reduces interest of </w:t>
      </w:r>
      <w:r w:rsidR="00037C0C" w:rsidRPr="006C3D2B">
        <w:t>subscribers (</w:t>
      </w:r>
      <w:r w:rsidRPr="006C3D2B">
        <w:t>Jain, 2024). The current storytelling approach of Netflix only resonates with the urban audiences. This approach is not feasible to target the mass market in India. The mass market in India prefers mainstream Bollywood content or regional cinema. Compared to Amazon it can be said that Amazon focuses on marketing strategy, which allows it to develop a clear perception of cultural values. Based on cultural factor it offers service which builds a loyal customer base in the market. Amazon Prime operate in India as a content aggregator, which ensures 93% of subscribers renew yearly (Sar, 2023).</w:t>
      </w:r>
    </w:p>
    <w:p w14:paraId="46E9E062" w14:textId="1274578B" w:rsidR="00347D02" w:rsidRPr="006C3D2B" w:rsidRDefault="00347D02" w:rsidP="00347D02">
      <w:r w:rsidRPr="006C3D2B">
        <w:t xml:space="preserve">From the key trend analysis of OTT platforms in India, it has been revealed that Netflix offers a superior user experience to the audiences compared to Amazon. AI based algorithms offer excellent recommendation which save time to search content and increase personalised </w:t>
      </w:r>
      <w:r w:rsidRPr="006C3D2B">
        <w:lastRenderedPageBreak/>
        <w:t xml:space="preserve">engagement (Sull and </w:t>
      </w:r>
      <w:proofErr w:type="spellStart"/>
      <w:r w:rsidRPr="006C3D2B">
        <w:t>Turconi</w:t>
      </w:r>
      <w:proofErr w:type="spellEnd"/>
      <w:r w:rsidRPr="006C3D2B">
        <w:t>, 2021). The user interface of Netflix is convenient and smooth to navigate whereas Amazon Prime follow complex system. User-friendly interface creates a perceived value for the company. However, only the technological advancement of Netflix does not help to sustain it in the long term (Kohli-</w:t>
      </w:r>
      <w:proofErr w:type="spellStart"/>
      <w:r w:rsidRPr="006C3D2B">
        <w:t>Khandekar</w:t>
      </w:r>
      <w:proofErr w:type="spellEnd"/>
      <w:r w:rsidRPr="006C3D2B">
        <w:t>, 2026). Through regional content, Amazon Prime appeals to diverse audiences. From the critical perspectives, it is identified that Netflix is used by the higher-income groups in India, where Amazon Prime is a flexible option for all types of audiences.</w:t>
      </w:r>
    </w:p>
    <w:p w14:paraId="74EF7ED4" w14:textId="3288AE5F" w:rsidR="00C91565" w:rsidRPr="006C3D2B" w:rsidRDefault="00C91565" w:rsidP="00C91565">
      <w:pPr>
        <w:pStyle w:val="Heading2"/>
      </w:pPr>
      <w:bookmarkStart w:id="68" w:name="_Toc238651600"/>
      <w:r w:rsidRPr="006C3D2B">
        <w:t>4.4 Discussion</w:t>
      </w:r>
      <w:bookmarkEnd w:id="68"/>
      <w:r w:rsidRPr="006C3D2B">
        <w:t xml:space="preserve"> </w:t>
      </w:r>
    </w:p>
    <w:p w14:paraId="00050997" w14:textId="77777777" w:rsidR="006E59B7" w:rsidRPr="006C3D2B" w:rsidRDefault="006E59B7" w:rsidP="006E59B7">
      <w:pPr>
        <w:pStyle w:val="Heading3"/>
      </w:pPr>
      <w:bookmarkStart w:id="69" w:name="_Toc235011420"/>
      <w:bookmarkStart w:id="70" w:name="_Toc235011481"/>
      <w:bookmarkStart w:id="71" w:name="_Toc238651601"/>
      <w:r w:rsidRPr="006C3D2B">
        <w:t>4.4.1 Theme-based discussion</w:t>
      </w:r>
      <w:bookmarkEnd w:id="69"/>
      <w:bookmarkEnd w:id="70"/>
      <w:bookmarkEnd w:id="71"/>
    </w:p>
    <w:p w14:paraId="5C4D997B" w14:textId="77777777" w:rsidR="006E59B7" w:rsidRPr="006C3D2B" w:rsidRDefault="006E59B7" w:rsidP="006E59B7">
      <w:r w:rsidRPr="006C3D2B">
        <w:t>The first theme of the research identified that the localisation strategy of Netflix is considered a strategic shift in India. It allows the development of a premium niche market in India. Mainly, the company differentiate the brand from other companies by offering an excellent range of service options (Rai, 2024). Based on the diverse cultural system of India, Netflix designs content which builds a strong reliance with subscribers. Netflix designed specific product, price, promotion and distribution channels to successfully operate in India. Mobile only plan of Netflix makes the OTT platform more accessible to the broader consumer market. Mobile-only plans at ₹199/month maintain the premium brand image in the market with high accessibility (Barraza, 2025). The most effective decision of the company is to collaborate with the local and regional filmmakers, producers, writers, and comedians. It strengthens the authenticity of the product and makes the OTT platform different from other brands. Netflix specifically invests in Indian original content such as Delhi Crime and Sacred Games, which reflects that Netflix prioritise the real incidents of Indians and values the emotions of subscribers (</w:t>
      </w:r>
      <w:proofErr w:type="spellStart"/>
      <w:r w:rsidRPr="006C3D2B">
        <w:t>Bansod</w:t>
      </w:r>
      <w:proofErr w:type="spellEnd"/>
      <w:r w:rsidRPr="006C3D2B">
        <w:t xml:space="preserve">, 2023). The decision to invest in Indian content helps to resonate with audiences deeply. Content like Delhi Crime provides global recognition due to the </w:t>
      </w:r>
      <w:proofErr w:type="gramStart"/>
      <w:r w:rsidRPr="006C3D2B">
        <w:t>high quality</w:t>
      </w:r>
      <w:proofErr w:type="gramEnd"/>
      <w:r w:rsidRPr="006C3D2B">
        <w:t xml:space="preserve"> content. In this respect, it can be said that the localisation strategy offers numerous advantages to Netflix, which allow it to continue this strategic option as a growth factor.</w:t>
      </w:r>
    </w:p>
    <w:p w14:paraId="2805E34C" w14:textId="77777777" w:rsidR="006E59B7" w:rsidRPr="006C3D2B" w:rsidRDefault="006E59B7" w:rsidP="006E59B7">
      <w:r w:rsidRPr="006C3D2B">
        <w:t>Second theme specific discussion provides a rich understanding of the benefits of using a localisation strategy. Mainly, it discusses the two factors - subscriber acquisition rate and retention rate, which identifies that the affordable pricing strategy increased the subscriber acquisition rate by 12% from 2020 to 2022 (</w:t>
      </w:r>
      <w:proofErr w:type="spellStart"/>
      <w:r w:rsidRPr="006C3D2B">
        <w:t>Ithurbide</w:t>
      </w:r>
      <w:proofErr w:type="spellEnd"/>
      <w:r w:rsidRPr="006C3D2B">
        <w:t xml:space="preserve">, 2023). This theme highlights that the localisation strategy has a direct impact on subscriber acquisition rates. Currently, Indian customers are looking for local content instead of global content. Local competitors' brands prove that local content can offer similar experiences, which influence the choice (Anand, 2022). Due to this reason, Netflix tries to maintain relevance with the current trend and social </w:t>
      </w:r>
      <w:r w:rsidRPr="006C3D2B">
        <w:lastRenderedPageBreak/>
        <w:t xml:space="preserve">system. Cultural values to increase subscriber acquisition rate. To compete with the local brands Netflix, reduce the price rate and introduce monthly mobile packages. From the critical argument, it was derived that Netflix is not a convenient option for the college students’ group (Drew, 2024). Other platforms offer more budget-friendly, high-quality local content. There are very few web series like Kota Factory successfully able to build an emotional connection with viewers to engage in the long term. Subtitles and dubbing of global content increase subscriber acquisition rate, and a limited number of local contents reduces subscriber renewal rate. Only 73% of subscribers renew Netflix packages, and other customer groups find alternative options which offer original local content (Srivastava et al., 2025). The third theme provides the actual knowledge of Netflix's position in India by comparing it with Amazon Prime. It identified that in India, Amazon Prime has 20-60 million of viewers, where 93% of subscribers renew the subscription after one year (Mondal and Panda, 2026).  The main reason for the high retention rate is the affordability and availability of original content. Most of the content on Amazon Prime is released from local production.  </w:t>
      </w:r>
    </w:p>
    <w:p w14:paraId="04ED9342" w14:textId="77777777" w:rsidR="006E59B7" w:rsidRPr="006C3D2B" w:rsidRDefault="006E59B7" w:rsidP="006E59B7">
      <w:r w:rsidRPr="006C3D2B">
        <w:rPr>
          <w:noProof/>
        </w:rPr>
        <w:drawing>
          <wp:inline distT="0" distB="0" distL="0" distR="0" wp14:anchorId="07D8714A" wp14:editId="157EC96D">
            <wp:extent cx="5731510" cy="2522855"/>
            <wp:effectExtent l="0" t="0" r="2540" b="0"/>
            <wp:docPr id="1668725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725313" name=""/>
                    <pic:cNvPicPr/>
                  </pic:nvPicPr>
                  <pic:blipFill>
                    <a:blip r:embed="rId20"/>
                    <a:stretch>
                      <a:fillRect/>
                    </a:stretch>
                  </pic:blipFill>
                  <pic:spPr>
                    <a:xfrm>
                      <a:off x="0" y="0"/>
                      <a:ext cx="5731510" cy="2522855"/>
                    </a:xfrm>
                    <a:prstGeom prst="rect">
                      <a:avLst/>
                    </a:prstGeom>
                  </pic:spPr>
                </pic:pic>
              </a:graphicData>
            </a:graphic>
          </wp:inline>
        </w:drawing>
      </w:r>
    </w:p>
    <w:p w14:paraId="29370ABE" w14:textId="575188A1" w:rsidR="006E59B7" w:rsidRPr="006C3D2B" w:rsidRDefault="006E59B7" w:rsidP="00915B4D">
      <w:pPr>
        <w:pStyle w:val="Heading4"/>
        <w:rPr>
          <w:rFonts w:ascii="Arial" w:hAnsi="Arial" w:cs="Arial"/>
        </w:rPr>
      </w:pPr>
      <w:bookmarkStart w:id="72" w:name="_Toc237290336"/>
      <w:r w:rsidRPr="006C3D2B">
        <w:rPr>
          <w:rFonts w:ascii="Arial" w:hAnsi="Arial" w:cs="Arial"/>
        </w:rPr>
        <w:t>Figure</w:t>
      </w:r>
      <w:r w:rsidR="007035D7" w:rsidRPr="006C3D2B">
        <w:rPr>
          <w:rFonts w:ascii="Arial" w:hAnsi="Arial" w:cs="Arial"/>
        </w:rPr>
        <w:t xml:space="preserve"> 13</w:t>
      </w:r>
      <w:r w:rsidRPr="006C3D2B">
        <w:rPr>
          <w:rFonts w:ascii="Arial" w:hAnsi="Arial" w:cs="Arial"/>
        </w:rPr>
        <w:t>: competitors overview</w:t>
      </w:r>
      <w:bookmarkEnd w:id="72"/>
    </w:p>
    <w:p w14:paraId="3FA3E49A" w14:textId="77777777" w:rsidR="006E59B7" w:rsidRPr="006C3D2B" w:rsidRDefault="006E59B7" w:rsidP="006E59B7">
      <w:pPr>
        <w:jc w:val="center"/>
      </w:pPr>
      <w:r w:rsidRPr="006C3D2B">
        <w:t xml:space="preserve">(Source: Saldanha and </w:t>
      </w:r>
      <w:proofErr w:type="spellStart"/>
      <w:r w:rsidRPr="006C3D2B">
        <w:t>Aranha</w:t>
      </w:r>
      <w:proofErr w:type="spellEnd"/>
      <w:r w:rsidRPr="006C3D2B">
        <w:t>, 2022)</w:t>
      </w:r>
    </w:p>
    <w:p w14:paraId="0D85D006" w14:textId="77777777" w:rsidR="006E59B7" w:rsidRPr="006C3D2B" w:rsidRDefault="006E59B7" w:rsidP="006E59B7">
      <w:r w:rsidRPr="006C3D2B">
        <w:t>The Indian mass audience has less knowledge and awareness about the global scenario. They prefer to watch local content with specific information where a local actor/actress is involved. It develops an emotional connection with them, and the audience can relate to the situation. Through Hollywood content, Netflix cannot build this emotional connection (Srivastava et al., 2025). Subtitles and dubbing are not alternative options to localise the global content. In the long term, it is essential for Netflix to release original Indian content to resonate with audiences.</w:t>
      </w:r>
    </w:p>
    <w:p w14:paraId="34C5EE7E" w14:textId="77777777" w:rsidR="009813DE" w:rsidRPr="006C3D2B" w:rsidRDefault="009813DE" w:rsidP="009813DE">
      <w:pPr>
        <w:pStyle w:val="Heading3"/>
        <w:rPr>
          <w:b w:val="0"/>
          <w:bCs w:val="0"/>
        </w:rPr>
      </w:pPr>
      <w:bookmarkStart w:id="73" w:name="_Toc235028056"/>
      <w:bookmarkStart w:id="74" w:name="_Toc238651602"/>
      <w:r w:rsidRPr="006C3D2B">
        <w:lastRenderedPageBreak/>
        <w:t>4.4.2 Linking with theory and models</w:t>
      </w:r>
      <w:bookmarkEnd w:id="73"/>
      <w:bookmarkEnd w:id="74"/>
      <w:r w:rsidRPr="006C3D2B">
        <w:t xml:space="preserve"> </w:t>
      </w:r>
    </w:p>
    <w:p w14:paraId="285B2BB2" w14:textId="77777777" w:rsidR="009813DE" w:rsidRPr="006C3D2B" w:rsidRDefault="009813DE" w:rsidP="009813DE">
      <w:pPr>
        <w:rPr>
          <w:b/>
          <w:bCs/>
          <w:u w:val="single"/>
        </w:rPr>
      </w:pPr>
      <w:r w:rsidRPr="006C3D2B">
        <w:rPr>
          <w:b/>
          <w:bCs/>
          <w:u w:val="single"/>
        </w:rPr>
        <w:t xml:space="preserve">Application of </w:t>
      </w:r>
      <w:proofErr w:type="spellStart"/>
      <w:r w:rsidRPr="006C3D2B">
        <w:rPr>
          <w:b/>
          <w:bCs/>
          <w:u w:val="single"/>
        </w:rPr>
        <w:t>Glocalisation</w:t>
      </w:r>
      <w:proofErr w:type="spellEnd"/>
      <w:r w:rsidRPr="006C3D2B">
        <w:rPr>
          <w:b/>
          <w:bCs/>
          <w:u w:val="single"/>
        </w:rPr>
        <w:t xml:space="preserve"> Theory</w:t>
      </w:r>
    </w:p>
    <w:p w14:paraId="4CA80FEC" w14:textId="77777777" w:rsidR="009813DE" w:rsidRPr="006C3D2B" w:rsidRDefault="009813DE" w:rsidP="009813DE">
      <w:r w:rsidRPr="006C3D2B">
        <w:t xml:space="preserve">The results of the current research can be discussed in light of </w:t>
      </w:r>
      <w:proofErr w:type="spellStart"/>
      <w:r w:rsidRPr="006C3D2B">
        <w:t>Glocalisation</w:t>
      </w:r>
      <w:proofErr w:type="spellEnd"/>
      <w:r w:rsidRPr="006C3D2B">
        <w:t xml:space="preserve"> Theory, which posits that the success of global companies depends on the integration of global competencies with the local culture, society and economics. Contrary to standardisation, according to which the multinational company follows the same marketing strategy in all countries where it operates, </w:t>
      </w:r>
      <w:proofErr w:type="spellStart"/>
      <w:r w:rsidRPr="006C3D2B">
        <w:t>glocalisation</w:t>
      </w:r>
      <w:proofErr w:type="spellEnd"/>
      <w:r w:rsidRPr="006C3D2B">
        <w:t xml:space="preserve"> claims that the company should adapt its products and services to the tastes of the local consumers without losing its global brand identity (</w:t>
      </w:r>
      <w:proofErr w:type="spellStart"/>
      <w:r w:rsidRPr="006C3D2B">
        <w:t>Roundometof</w:t>
      </w:r>
      <w:proofErr w:type="spellEnd"/>
      <w:r w:rsidRPr="006C3D2B">
        <w:t xml:space="preserve"> and </w:t>
      </w:r>
      <w:proofErr w:type="spellStart"/>
      <w:r w:rsidRPr="006C3D2B">
        <w:t>Dessi</w:t>
      </w:r>
      <w:proofErr w:type="spellEnd"/>
      <w:r w:rsidRPr="006C3D2B">
        <w:t xml:space="preserve">, 2022). In this study, it is anticipated that the investments made by Netflix in terms of local language content, Indian original production, culturally related stories, low-cost pricing and marketing campaigns will boost the level of consumer engagement and satisfaction. The findings from this research will help validate the theories of </w:t>
      </w:r>
      <w:proofErr w:type="spellStart"/>
      <w:r w:rsidRPr="006C3D2B">
        <w:t>Glocalisation</w:t>
      </w:r>
      <w:proofErr w:type="spellEnd"/>
      <w:r w:rsidRPr="006C3D2B">
        <w:t xml:space="preserve"> Theory because they show that Indian customers tend to subscribe to and be more loyal to global platforms whose services relate to local languages, cultures and forms of entertainment (Robertson, 1995). Besides, the comparison between Netflix and Amazon Prime Video will demonstrate that locally focused platforms gain better acceptance in multicultural environments.</w:t>
      </w:r>
    </w:p>
    <w:p w14:paraId="6677BCC7" w14:textId="77777777" w:rsidR="009813DE" w:rsidRPr="006C3D2B" w:rsidRDefault="009813DE" w:rsidP="009813DE">
      <w:r w:rsidRPr="006C3D2B">
        <w:t>Moreover, according to the theory, localisation not only involves localisation of the content but also involves pricing and marketing strategies that take into consideration the purchasing power of the local people and their buying behaviour (Mizrahi-</w:t>
      </w:r>
      <w:proofErr w:type="spellStart"/>
      <w:r w:rsidRPr="006C3D2B">
        <w:t>Shtelman</w:t>
      </w:r>
      <w:proofErr w:type="spellEnd"/>
      <w:r w:rsidRPr="006C3D2B">
        <w:t xml:space="preserve"> and </w:t>
      </w:r>
      <w:proofErr w:type="spellStart"/>
      <w:r w:rsidRPr="006C3D2B">
        <w:t>Drori</w:t>
      </w:r>
      <w:proofErr w:type="spellEnd"/>
      <w:r w:rsidRPr="006C3D2B">
        <w:t xml:space="preserve">, 2022). In case the results of the analysis reveal that the mobile-only subscription offers and the regional promotions and partnerships offered by Netflix have helped them acquire and retain subscribers, then the theoretical claim would be even further reinforced that the balance between global branding consistency and local responsiveness creates a competitive advantage. Thus, </w:t>
      </w:r>
      <w:proofErr w:type="spellStart"/>
      <w:r w:rsidRPr="006C3D2B">
        <w:t>Glocalisation</w:t>
      </w:r>
      <w:proofErr w:type="spellEnd"/>
      <w:r w:rsidRPr="006C3D2B">
        <w:t xml:space="preserve"> Theory is a complete justification for how Netflix has been able to satisfy the requirements of the Indian audience. </w:t>
      </w:r>
    </w:p>
    <w:p w14:paraId="1A921BA7" w14:textId="77777777" w:rsidR="009813DE" w:rsidRPr="006C3D2B" w:rsidRDefault="009813DE" w:rsidP="009813DE">
      <w:pPr>
        <w:rPr>
          <w:b/>
          <w:bCs/>
          <w:u w:val="single"/>
        </w:rPr>
      </w:pPr>
      <w:r w:rsidRPr="006C3D2B">
        <w:rPr>
          <w:b/>
          <w:bCs/>
          <w:u w:val="single"/>
        </w:rPr>
        <w:t xml:space="preserve">Application of the Hofstede cultural dimension model </w:t>
      </w:r>
    </w:p>
    <w:p w14:paraId="723B84B8" w14:textId="77777777" w:rsidR="009813DE" w:rsidRPr="006C3D2B" w:rsidRDefault="009813DE" w:rsidP="009813DE">
      <w:pPr>
        <w:rPr>
          <w:b/>
          <w:bCs/>
          <w:u w:val="single"/>
        </w:rPr>
      </w:pPr>
      <w:r w:rsidRPr="006C3D2B">
        <w:t>The results of the research can also be viewed from the perspective of Hofstede's Cultural Dimensions Theory, which is an explanation of the impact that culture has on consumers' preferences and organisations' strategies in different countries (Geert Hofstede, 2026). According to this theory, multinationals should modify their product or service or communication offerings based on the characteristics of local cultures. In the case of India, the localisation efforts by Netflix show how important it is to address cultural diversity for enhancing subscription rates and retention.</w:t>
      </w:r>
      <w:r w:rsidRPr="006C3D2B">
        <w:rPr>
          <w:b/>
          <w:bCs/>
          <w:u w:val="single"/>
        </w:rPr>
        <w:t xml:space="preserve"> </w:t>
      </w:r>
    </w:p>
    <w:p w14:paraId="43878373" w14:textId="1C342474" w:rsidR="009813DE" w:rsidRPr="006C3D2B" w:rsidRDefault="009813DE" w:rsidP="006E59B7">
      <w:r w:rsidRPr="006C3D2B">
        <w:lastRenderedPageBreak/>
        <w:t xml:space="preserve">These results imply that Netflix's efforts at creating regionally specific language-based content, storylines related to the culture, popular stars and competitive pricing increase customer involvement and loyalty. The described trends are consistent with the collectivist culture of India, where people prefer stories related to families and social connections as well as to the culture (Singh and </w:t>
      </w:r>
      <w:proofErr w:type="spellStart"/>
      <w:r w:rsidRPr="006C3D2B">
        <w:t>Pipaliya</w:t>
      </w:r>
      <w:proofErr w:type="spellEnd"/>
      <w:r w:rsidRPr="006C3D2B">
        <w:t xml:space="preserve">, 2024). Through the provision of Indian originals and the creation of content in several regional languages, Netflix helps people to establish an emotional connection to the relevant story. In addition, relatively high-power distance in India implies that the customers tend to like the content that reflects social norms and respected individuals. The flexible subscription plans for diverse customers also shows that based on the Indian culture, the pricing strategy has been changed than other countries. Hence, the cultural differences influence the overall localisation approach of Netflix. </w:t>
      </w:r>
    </w:p>
    <w:p w14:paraId="618A351E" w14:textId="77777777" w:rsidR="006E59B7" w:rsidRPr="006C3D2B" w:rsidRDefault="006E59B7" w:rsidP="006E59B7">
      <w:pPr>
        <w:pStyle w:val="Heading3"/>
      </w:pPr>
      <w:bookmarkStart w:id="75" w:name="_Toc235011421"/>
      <w:bookmarkStart w:id="76" w:name="_Toc235011482"/>
      <w:bookmarkStart w:id="77" w:name="_Toc238651603"/>
      <w:r w:rsidRPr="006C3D2B">
        <w:t>4.4.3 Connecting to literature</w:t>
      </w:r>
      <w:bookmarkEnd w:id="75"/>
      <w:bookmarkEnd w:id="76"/>
      <w:bookmarkEnd w:id="77"/>
    </w:p>
    <w:p w14:paraId="0E24AFEB" w14:textId="77777777" w:rsidR="006E59B7" w:rsidRPr="006C3D2B" w:rsidRDefault="006E59B7" w:rsidP="006E59B7">
      <w:r w:rsidRPr="006C3D2B">
        <w:t xml:space="preserve">The existing literature identified that the current localisation strategy helps Netflix to generate a stable revenue from India.  Customer engagement rate increased by `13% after adopting the pricing localisation strategy. It is considered a </w:t>
      </w:r>
      <w:r w:rsidRPr="006C3D2B">
        <w:rPr>
          <w:i/>
          <w:iCs/>
        </w:rPr>
        <w:t xml:space="preserve">driver </w:t>
      </w:r>
      <w:r w:rsidRPr="006C3D2B">
        <w:t>for purchase retention. Studies show that localised content helps Netflix to achieve easier market penetration in India and higher conversion rates (Jain, 2021). A systematic literature review also identified the same point which discuss that localisation helps the organisation to connect with the cultural and social values of India (</w:t>
      </w:r>
      <w:proofErr w:type="spellStart"/>
      <w:r w:rsidRPr="006C3D2B">
        <w:t>Bansod</w:t>
      </w:r>
      <w:proofErr w:type="spellEnd"/>
      <w:r w:rsidRPr="006C3D2B">
        <w:t xml:space="preserve">, 2023). Existing studies discuss how Netflix companies develop cultural connection with customers (Boisvert and </w:t>
      </w:r>
      <w:proofErr w:type="spellStart"/>
      <w:r w:rsidRPr="006C3D2B">
        <w:t>Héloua</w:t>
      </w:r>
      <w:proofErr w:type="spellEnd"/>
      <w:r w:rsidRPr="006C3D2B">
        <w:t xml:space="preserve"> </w:t>
      </w:r>
      <w:proofErr w:type="spellStart"/>
      <w:r w:rsidRPr="006C3D2B">
        <w:t>Lavallée</w:t>
      </w:r>
      <w:proofErr w:type="spellEnd"/>
      <w:r w:rsidRPr="006C3D2B">
        <w:t>, 2026). Netflix adapts to the local values and behaviour, and based on that, it selects the content which develops a loyal customer base in India. Like this fact, SLR identified that offering regional content differentiates the business from the global competitor's brand (Anand, 2022). Netflix does not provide any generic messages like other global OTT platforms in India. It develops a separate marketing strategy for India, which offers strong competitive advantages. Localisation strategy opens the opportunities</w:t>
      </w:r>
      <w:r w:rsidRPr="006C3D2B">
        <w:rPr>
          <w:i/>
          <w:iCs/>
        </w:rPr>
        <w:t xml:space="preserve"> </w:t>
      </w:r>
      <w:r w:rsidRPr="006C3D2B">
        <w:t xml:space="preserve">for Netflix to new regions as per </w:t>
      </w:r>
      <w:proofErr w:type="spellStart"/>
      <w:r w:rsidRPr="006C3D2B">
        <w:t>Roundometof</w:t>
      </w:r>
      <w:proofErr w:type="spellEnd"/>
      <w:r w:rsidRPr="006C3D2B">
        <w:t xml:space="preserve"> and </w:t>
      </w:r>
      <w:proofErr w:type="spellStart"/>
      <w:r w:rsidRPr="006C3D2B">
        <w:t>Dessi</w:t>
      </w:r>
      <w:proofErr w:type="spellEnd"/>
      <w:r w:rsidRPr="006C3D2B">
        <w:t xml:space="preserve"> (2022). It enables the business to scale operational and marketing systems with the target market. It reduces the market friction and vulnerabilities to operate successfully in the long term. Existing studies and SLR provide similar kind of information regarding the strategic decision. Additionally, SLR identifies the process of evolving the strategic decisions over time. Based on the identified key gaps, it collects the information to develop ideas on localisation systems which develop Netflix can use to build strong trust and loyalty among customers.  Existing literature does not identify the implementation issue which experienced by Netflix in India (Mizrahi-</w:t>
      </w:r>
      <w:proofErr w:type="spellStart"/>
      <w:r w:rsidRPr="006C3D2B">
        <w:t>Shtelman</w:t>
      </w:r>
      <w:proofErr w:type="spellEnd"/>
      <w:r w:rsidRPr="006C3D2B">
        <w:t xml:space="preserve"> and </w:t>
      </w:r>
      <w:proofErr w:type="spellStart"/>
      <w:r w:rsidRPr="006C3D2B">
        <w:t>Drori</w:t>
      </w:r>
      <w:proofErr w:type="spellEnd"/>
      <w:r w:rsidRPr="006C3D2B">
        <w:t xml:space="preserve">, 2022).  SLR discusses the issue which delays the multilingual support system development process. The key theme identified is that cultural adaptation requires investment, which is only </w:t>
      </w:r>
      <w:r w:rsidRPr="006C3D2B">
        <w:lastRenderedPageBreak/>
        <w:t>possible for a large-scale organisation. The strong financial capacity of Netflix to continue the process. Other than this, it is challenging for a financially weak OTT company to build a multilingual support system (Rai, 2024). Identification of the new insights through a systematic review adds value to this research to meet the research gap.</w:t>
      </w:r>
    </w:p>
    <w:p w14:paraId="307D930E" w14:textId="77777777" w:rsidR="006E59B7" w:rsidRPr="006C3D2B" w:rsidRDefault="006E59B7" w:rsidP="006E59B7">
      <w:pPr>
        <w:pStyle w:val="Heading2"/>
      </w:pPr>
      <w:bookmarkStart w:id="78" w:name="_Toc235011422"/>
      <w:bookmarkStart w:id="79" w:name="_Toc235011483"/>
      <w:bookmarkStart w:id="80" w:name="_Toc238651604"/>
      <w:r w:rsidRPr="006C3D2B">
        <w:t>4.5 Summary</w:t>
      </w:r>
      <w:bookmarkEnd w:id="78"/>
      <w:bookmarkEnd w:id="79"/>
      <w:bookmarkEnd w:id="80"/>
    </w:p>
    <w:p w14:paraId="5C7F3AE7" w14:textId="49FE217D" w:rsidR="00915B4D" w:rsidRPr="006C3D2B" w:rsidRDefault="006E59B7" w:rsidP="006E59B7">
      <w:r w:rsidRPr="006C3D2B">
        <w:t>Netflix's localisation strategy is successful in reference to India because it transforms the company from a premium brand to a mainstream OTT platform. The decision to invest in regional content development is a highly effective option. It creates value to influence the purchase decision of audiences. The pricing innovation strategy of Netflix is a highly market-relevant strategic option in 2026. With time, Netflix evolve the marketing matrix, which helps the organisation to create value in its business operations. There are several popular contents available on Netflix which draw the attention of the premium category customer.  From the competitive position analysis with Amazon Prime, the OTT platform developed a separate fanbase in the market due to the variety of content. The content quality and pricing strategy of the company are different. Amazon Prime is considered as a budget friendly and useful option for Indian customers. Still now, Netflix is considered a superior brand which failed to target the mass market in India.</w:t>
      </w:r>
    </w:p>
    <w:p w14:paraId="35578D3B" w14:textId="77777777" w:rsidR="00915B4D" w:rsidRPr="006C3D2B" w:rsidRDefault="00915B4D">
      <w:r w:rsidRPr="006C3D2B">
        <w:br w:type="page"/>
      </w:r>
    </w:p>
    <w:p w14:paraId="7C408BBE" w14:textId="77777777" w:rsidR="005254FF" w:rsidRPr="006C3D2B" w:rsidRDefault="005254FF" w:rsidP="005254FF">
      <w:pPr>
        <w:pStyle w:val="Heading1"/>
      </w:pPr>
      <w:bookmarkStart w:id="81" w:name="_6mmhkj1d6kia" w:colFirst="0" w:colLast="0"/>
      <w:bookmarkStart w:id="82" w:name="_Toc238651605"/>
      <w:bookmarkEnd w:id="81"/>
      <w:r w:rsidRPr="006C3D2B">
        <w:lastRenderedPageBreak/>
        <w:t>Chapter 5: Conclusion and Recommendations</w:t>
      </w:r>
      <w:bookmarkEnd w:id="82"/>
      <w:r w:rsidRPr="006C3D2B">
        <w:t xml:space="preserve"> </w:t>
      </w:r>
    </w:p>
    <w:p w14:paraId="48D74B55" w14:textId="77777777" w:rsidR="00725E16" w:rsidRPr="006C3D2B" w:rsidRDefault="00725E16" w:rsidP="00725E16">
      <w:pPr>
        <w:pStyle w:val="Heading2"/>
      </w:pPr>
      <w:bookmarkStart w:id="83" w:name="_hic62s6qzz3x" w:colFirst="0" w:colLast="0"/>
      <w:bookmarkStart w:id="84" w:name="_Toc237292688"/>
      <w:bookmarkStart w:id="85" w:name="_Toc238651606"/>
      <w:bookmarkEnd w:id="83"/>
      <w:r w:rsidRPr="006C3D2B">
        <w:t>5.1 Conclusion</w:t>
      </w:r>
      <w:bookmarkEnd w:id="84"/>
      <w:bookmarkEnd w:id="85"/>
    </w:p>
    <w:p w14:paraId="0671D6C5" w14:textId="77777777" w:rsidR="00725E16" w:rsidRPr="006C3D2B" w:rsidRDefault="00725E16" w:rsidP="00725E16">
      <w:pPr>
        <w:pStyle w:val="Heading3"/>
        <w:rPr>
          <w:b w:val="0"/>
          <w:bCs w:val="0"/>
        </w:rPr>
      </w:pPr>
      <w:bookmarkStart w:id="86" w:name="_xg58icsu7cpg" w:colFirst="0" w:colLast="0"/>
      <w:bookmarkStart w:id="87" w:name="_Toc237292689"/>
      <w:bookmarkStart w:id="88" w:name="_Toc238651607"/>
      <w:bookmarkEnd w:id="86"/>
      <w:r w:rsidRPr="006C3D2B">
        <w:t>5.1.1 Overall summary</w:t>
      </w:r>
      <w:bookmarkEnd w:id="87"/>
      <w:bookmarkEnd w:id="88"/>
    </w:p>
    <w:p w14:paraId="1678F65E" w14:textId="77777777" w:rsidR="003C566A" w:rsidRPr="006C3D2B" w:rsidRDefault="00725E16" w:rsidP="00725E16">
      <w:r w:rsidRPr="006C3D2B">
        <w:t xml:space="preserve">The study proposes an analysis of the effectiveness of Netflix's localisation strategy in the Indian streaming market. To examine the study, the current localisation strategy applied by Netflix in the Indian market is analysed. India's OTT market is a competitive market because there are numerous players operating in the Indian market, and it is one of the emerging markets in the streaming industry. Disney </w:t>
      </w:r>
      <w:proofErr w:type="spellStart"/>
      <w:r w:rsidRPr="006C3D2B">
        <w:t>Hotstar</w:t>
      </w:r>
      <w:proofErr w:type="spellEnd"/>
      <w:r w:rsidRPr="006C3D2B">
        <w:t xml:space="preserve">, Amazon Prime, and Alt Balaji are the prime competitors of the organisation in the Indian market. The overall conclusion shows that the localisation strategy of Netflix is very effective in this market. Netflix has applied different localisation strategies, like they introduced dubbing in regional languages, especially in Hindi language because most of India's population prefers to watch web series, or films in Hindi language, hence, most of the global contents are streamed in Hindi. Apart from Hindi, other languages like Tamil, Telugu, Bengali, Marathi, etc. India is one of the culturally diverse countries. There are numerous languages, so based on those languages, the global content of Netflix is dubbed. For example, one of the most popular shows on Netflix is Stranger Things, which is dubbed in Indian in different regional languages. Another strategy of Netflix is regional content creation; based on regional culture and demand, content is developed. Netflix uses strong research on different Indian cultures and trends, and they develop regional content. For example, Sacred Games is regional content which is aligned with Indian culture. Another important strategy is Netflix's pricing strategy of Netflix as Netflix set a comparative pricing to compete with Amazon Prime and others and gain a competitive advantage and its priority strategy is also aligned with the affordability and economic growth of India. Signing regional actors in the original series of Netflix is another important strategy which attracts many customers. For example, casting Bollywood actors in the series can enhance customer support. The impact of the localisation strategy is very positive. It is found that the subscribers of Netflix have increased in India, and its popularity among the Indian youth is increasing due to the localisation strategy, especially the dubbing strategy. </w:t>
      </w:r>
    </w:p>
    <w:p w14:paraId="584903B4" w14:textId="4598EAEA" w:rsidR="00725E16" w:rsidRPr="006C3D2B" w:rsidRDefault="00725E16" w:rsidP="00725E16">
      <w:r w:rsidRPr="006C3D2B">
        <w:t xml:space="preserve">In respect of making regional content, Netflix has less capability to acquire new customers or retain customers; however, it has a mixed impact on subscriber acquisition and retention rate. In respect of developing regional content, Amazon Prime has a better customer base in India than Netflix because Amazon Prime can create some very successful content like Panchayat. Hence, the number of subscribers is much higher in Amazon Prime than Netflix. However, Netflix's revenue and acquisition rate have increased in India compared to the previous years </w:t>
      </w:r>
      <w:r w:rsidRPr="006C3D2B">
        <w:lastRenderedPageBreak/>
        <w:t xml:space="preserve">due to its global content and its dubbing in regional languages. It is found that Prime offers more attractive and price-sensitive pricing to the customers than Netflix, and it includes music, retail service, payment service and many more along with streaming service, so the acquisition and retention rate is higher in Amazon Prime. </w:t>
      </w:r>
    </w:p>
    <w:p w14:paraId="041FFCD1" w14:textId="77777777" w:rsidR="00725E16" w:rsidRPr="006C3D2B" w:rsidRDefault="00725E16" w:rsidP="00725E16">
      <w:pPr>
        <w:pStyle w:val="Heading3"/>
        <w:rPr>
          <w:b w:val="0"/>
          <w:bCs w:val="0"/>
        </w:rPr>
      </w:pPr>
      <w:bookmarkStart w:id="89" w:name="_axj79jm5f93" w:colFirst="0" w:colLast="0"/>
      <w:bookmarkStart w:id="90" w:name="_Toc237292690"/>
      <w:bookmarkStart w:id="91" w:name="_Toc238651608"/>
      <w:bookmarkEnd w:id="89"/>
      <w:r w:rsidRPr="006C3D2B">
        <w:t>5.1.2 Linking with objectives</w:t>
      </w:r>
      <w:bookmarkEnd w:id="90"/>
      <w:bookmarkEnd w:id="91"/>
      <w:r w:rsidRPr="006C3D2B">
        <w:t xml:space="preserve"> </w:t>
      </w:r>
    </w:p>
    <w:p w14:paraId="5A328B08" w14:textId="77777777" w:rsidR="00725E16" w:rsidRPr="006C3D2B" w:rsidRDefault="00725E16" w:rsidP="00725E16">
      <w:r w:rsidRPr="006C3D2B">
        <w:t xml:space="preserve">In this study, there are three main objectives, and based on linking the findings with the objectives, whether the objectives are met or fulfilled or not can be evaluated. </w:t>
      </w:r>
    </w:p>
    <w:p w14:paraId="600C9915" w14:textId="77777777" w:rsidR="00725E16" w:rsidRPr="006C3D2B" w:rsidRDefault="00725E16" w:rsidP="00725E16">
      <w:r w:rsidRPr="006C3D2B">
        <w:rPr>
          <w:b/>
          <w:bCs/>
          <w:u w:val="single"/>
        </w:rPr>
        <w:t>Linking with objective 1:</w:t>
      </w:r>
      <w:r w:rsidRPr="006C3D2B">
        <w:t xml:space="preserve"> The first objective is about the different localisation strategies and their significance in the Indian market. Netflix's localisation strategy is local content development, where regional content based on regional culture is developed. India's diverse culture of Indian has diverse perspectives and diverse choices and based on that development of a local content strategy is very popular in the Indian streaming industry. On the other hand, dubbing in the regional language is another important strategy where the global or foreign contents are dubbed in different regional languages; through this strategy, Netflix can penetrate the urban, suburban or rural areas of India. Dubbing in Hindi or other regional languages makes it a hyper localisation strategy of Netflix. It also casts different local actors, especially Bollywood actors, for the original </w:t>
      </w:r>
      <w:r w:rsidRPr="006858A4">
        <w:t>content. Another important strategy is promotional approach of Netflix, which is also localised and casting the regional artists for the promotions and using social media platforms to attract the young customer also an effective strategy identified from the findings. All these strategies are identified from the literature. All these strategies are very significant because Netflix has most of the global content; however, that content can't get prioritised in Indian, without its localisation strategy. The localisation strategies are significant for creating interest among the Indian</w:t>
      </w:r>
      <w:r w:rsidRPr="006C3D2B">
        <w:t xml:space="preserve"> population, and encourage acquisition of new subscribers, and retain the existing subscribers. Hence, the information helps to meet the objective 1. </w:t>
      </w:r>
    </w:p>
    <w:p w14:paraId="5E599909" w14:textId="77777777" w:rsidR="00725E16" w:rsidRPr="006C3D2B" w:rsidRDefault="00725E16" w:rsidP="00725E16">
      <w:r w:rsidRPr="006C3D2B">
        <w:rPr>
          <w:b/>
          <w:bCs/>
          <w:u w:val="single"/>
        </w:rPr>
        <w:t>Linking with Objective 2:</w:t>
      </w:r>
      <w:r w:rsidRPr="006C3D2B">
        <w:t xml:space="preserve"> Objective 2 is about the impact of the localisation strategies of Netflix in India for subscriber acquisition and retention. From the review findings, it is found that Netflix’s localisation strategies are very effective and successful in attracting new subscribers because previously Netflix had limited subscribers in India; however, due to the localisation strategy, Netflix gained a huge customer base in India. Along with content localisation, pricing localisation is one of the reasons behind attracting new subscribers because Netflix set premium pricing; now they have set a competitive pricing strategy to compete with other competitors, and the pricing strategy is aligned with the affordability of Indian customers. The localisation strategy in promotion is moderately effective because other </w:t>
      </w:r>
      <w:r w:rsidRPr="006C3D2B">
        <w:lastRenderedPageBreak/>
        <w:t xml:space="preserve">OTT platforms target each of the Indian festivals for their promotion of content, however, Netflix has limited adoption of festival for promotions. On the other hand, it is found that Netflix can't compete with the other competitors in respect of subscriber acquisition because Amazon Prime and Disney + </w:t>
      </w:r>
      <w:proofErr w:type="spellStart"/>
      <w:r w:rsidRPr="006C3D2B">
        <w:t>Hotstar</w:t>
      </w:r>
      <w:proofErr w:type="spellEnd"/>
      <w:r w:rsidRPr="006C3D2B">
        <w:t xml:space="preserve"> acquire more customers due to the popularity of their regional content. Hence, the effectiveness is more in gathering new subscribers; however, it cannot give them a competitive advantage in the Indian market.  These findings show that objective 2 is also met. </w:t>
      </w:r>
    </w:p>
    <w:p w14:paraId="2E50E961" w14:textId="77777777" w:rsidR="00725E16" w:rsidRPr="006C3D2B" w:rsidRDefault="00725E16" w:rsidP="00725E16">
      <w:r w:rsidRPr="006C3D2B">
        <w:rPr>
          <w:b/>
          <w:bCs/>
        </w:rPr>
        <w:t>Linking with objective 3:</w:t>
      </w:r>
      <w:r w:rsidRPr="006C3D2B">
        <w:t xml:space="preserve"> The last objective is to compare the subscribers’ perception regarding Netflix and Amazon Prime’s localisation strategy. To evaluate it, the finding shows that Amazon Prime has a better subscriber base in India than Netflix, and the perception of the Indian audience is that Amazon Prime offers more localised and regional content than Netflix, and it can connect with the regional culture of India more than Netflix. On the other hand, Netflix is famous for providing global content in dubbed languages. However, the perception among subscribers in India, they prefer Amazon Prime; another reason is the pricing strategy of Prime, which is more affordable than Netflix. In the comparison, it has been found that Amazon has increased its customer retention rate by 18% in India; however, the rate for Netflix is less than that. The subscribers of Netflix are from the urban or metro cities of India; however, Amazon Prime has a subscriber base from the suburban or rural locations also. All these aspects show that objective 3 is also met.   </w:t>
      </w:r>
    </w:p>
    <w:p w14:paraId="7115F26C" w14:textId="77777777" w:rsidR="00725E16" w:rsidRPr="006C3D2B" w:rsidRDefault="00725E16" w:rsidP="00725E16">
      <w:pPr>
        <w:pStyle w:val="Heading2"/>
      </w:pPr>
      <w:bookmarkStart w:id="92" w:name="_Toc237292691"/>
      <w:bookmarkStart w:id="93" w:name="_Toc238651609"/>
      <w:r w:rsidRPr="006C3D2B">
        <w:t>5.2 Recommendations for managerial practice</w:t>
      </w:r>
      <w:bookmarkEnd w:id="92"/>
      <w:bookmarkEnd w:id="93"/>
      <w:r w:rsidRPr="006C3D2B">
        <w:t xml:space="preserve"> </w:t>
      </w:r>
    </w:p>
    <w:p w14:paraId="7201FE4F" w14:textId="77777777" w:rsidR="00725E16" w:rsidRPr="006C3D2B" w:rsidRDefault="00725E16" w:rsidP="00725E16">
      <w:r w:rsidRPr="006C3D2B">
        <w:t xml:space="preserve">Based on the overall evaluation in this section, it has been identified that the organisation is currently experiencing significant challenges from the competitor’s brand. It is suggested that the marketing team of Netflix can emphasise on the core elements of the business to strengthen the relationship with customers. The data and information indicate that the company is failing to maintain the relation with the customer due to a poor understanding of customer preferences. Through hyperlocal marketing strategy Netflix can boost the local traffic engagement rate. To design the marketing plan more effectively it suggests some option which should complete first such as- </w:t>
      </w:r>
    </w:p>
    <w:p w14:paraId="51861E40" w14:textId="34C73226" w:rsidR="00725E16" w:rsidRPr="006C3D2B" w:rsidRDefault="00725E16" w:rsidP="00725E16">
      <w:r w:rsidRPr="006C3D2B">
        <w:rPr>
          <w:b/>
          <w:bCs/>
        </w:rPr>
        <w:t>Competitor analysis</w:t>
      </w:r>
      <w:r w:rsidRPr="006C3D2B">
        <w:t xml:space="preserve"> – The company can emphasis on competitor analysis to improve strategic decisions.</w:t>
      </w:r>
      <w:r w:rsidR="003C566A" w:rsidRPr="006C3D2B">
        <w:t xml:space="preserve"> </w:t>
      </w:r>
      <w:r w:rsidRPr="006C3D2B">
        <w:t xml:space="preserve">To develop a strong position in the market, it is important for the organisation to develop an in-depth understanding of the current strategy followed by other organisations. It helps the organisation to identify the current gap that exists in the operational process. Identification of the gap helps to improve strategic decisions to strengthen the position and ensure the </w:t>
      </w:r>
      <w:r w:rsidR="003C566A" w:rsidRPr="006C3D2B">
        <w:t>long-term</w:t>
      </w:r>
      <w:r w:rsidRPr="006C3D2B">
        <w:t xml:space="preserve"> growth in Indian market. The company has very few </w:t>
      </w:r>
      <w:r w:rsidRPr="006C3D2B">
        <w:lastRenderedPageBreak/>
        <w:t>effective marketing executives to assess the current market situation. It will be further helpful for the organisation to increase the number of marketing team members</w:t>
      </w:r>
      <w:r w:rsidR="003C566A" w:rsidRPr="006C3D2B">
        <w:t xml:space="preserve"> or executives</w:t>
      </w:r>
      <w:r w:rsidRPr="006C3D2B">
        <w:t xml:space="preserve"> to invest more time in market research and competitor position analysis. </w:t>
      </w:r>
    </w:p>
    <w:p w14:paraId="21435957" w14:textId="77777777" w:rsidR="00725E16" w:rsidRPr="006C3D2B" w:rsidRDefault="00725E16" w:rsidP="00725E16">
      <w:r w:rsidRPr="006C3D2B">
        <w:rPr>
          <w:b/>
          <w:bCs/>
        </w:rPr>
        <w:t>Regional storytelling</w:t>
      </w:r>
      <w:r w:rsidRPr="006C3D2B">
        <w:t xml:space="preserve"> – Netflix requires emphasis on the regional storytelling system, which is followed by other companies as well. From the competitor strategic overview, it has been revealed that other company emphasis on the regional storytelling, which helps to develop an emotional connection with customers. Currently, Netflix has very little regional content to strengthen the relation with customers. Increasing the volume of regional content ensures that there is a high chance to grow the attractiveness or interest among the customer regarding content. </w:t>
      </w:r>
    </w:p>
    <w:p w14:paraId="2FC71B26" w14:textId="77777777" w:rsidR="00725E16" w:rsidRPr="006C3D2B" w:rsidRDefault="00725E16" w:rsidP="00725E16">
      <w:r w:rsidRPr="006C3D2B">
        <w:t xml:space="preserve"> It is expected that following these two strategic decisions in the business function will ensure that the company will successfully be able to improve its performance soon. The marketing should leverage the network for better engagement and loyalty. The other streaming platform in </w:t>
      </w:r>
      <w:proofErr w:type="spellStart"/>
      <w:r w:rsidRPr="006C3D2B">
        <w:t>india</w:t>
      </w:r>
      <w:proofErr w:type="spellEnd"/>
      <w:r w:rsidRPr="006C3D2B">
        <w:t xml:space="preserve"> can emphasis on the similar strategic decisions to ensure long-term sustainability in a competitive business market. </w:t>
      </w:r>
    </w:p>
    <w:p w14:paraId="046951A8" w14:textId="77777777" w:rsidR="00725E16" w:rsidRPr="006C3D2B" w:rsidRDefault="00725E16" w:rsidP="00725E16">
      <w:pPr>
        <w:pStyle w:val="Heading2"/>
      </w:pPr>
      <w:bookmarkStart w:id="94" w:name="_Toc237292692"/>
      <w:bookmarkStart w:id="95" w:name="_Toc238651610"/>
      <w:r w:rsidRPr="006C3D2B">
        <w:t>5.3 Contributions to theory</w:t>
      </w:r>
      <w:bookmarkEnd w:id="94"/>
      <w:bookmarkEnd w:id="95"/>
      <w:r w:rsidRPr="006C3D2B">
        <w:t xml:space="preserve"> </w:t>
      </w:r>
    </w:p>
    <w:p w14:paraId="576E4D22" w14:textId="77777777" w:rsidR="00725E16" w:rsidRPr="006C3D2B" w:rsidRDefault="00725E16" w:rsidP="00725E16">
      <w:r w:rsidRPr="006C3D2B">
        <w:t xml:space="preserve">This research </w:t>
      </w:r>
      <w:proofErr w:type="spellStart"/>
      <w:r w:rsidRPr="006C3D2B">
        <w:t>discusss</w:t>
      </w:r>
      <w:proofErr w:type="spellEnd"/>
      <w:r w:rsidRPr="006C3D2B">
        <w:t xml:space="preserve"> about two different theoretical concept which develop critical perspectives about localisation strategy. </w:t>
      </w:r>
    </w:p>
    <w:p w14:paraId="3D91E68C" w14:textId="77777777" w:rsidR="00725E16" w:rsidRPr="006C3D2B" w:rsidRDefault="00725E16" w:rsidP="00725E16">
      <w:proofErr w:type="spellStart"/>
      <w:r w:rsidRPr="006C3D2B">
        <w:rPr>
          <w:b/>
          <w:bCs/>
        </w:rPr>
        <w:t>Glocalisation</w:t>
      </w:r>
      <w:proofErr w:type="spellEnd"/>
      <w:r w:rsidRPr="006C3D2B">
        <w:rPr>
          <w:b/>
          <w:bCs/>
        </w:rPr>
        <w:t xml:space="preserve"> theory</w:t>
      </w:r>
      <w:r w:rsidRPr="006C3D2B">
        <w:t xml:space="preserve"> – According to </w:t>
      </w:r>
      <w:proofErr w:type="spellStart"/>
      <w:r w:rsidRPr="006C3D2B">
        <w:t>glocalisation</w:t>
      </w:r>
      <w:proofErr w:type="spellEnd"/>
      <w:r w:rsidRPr="006C3D2B">
        <w:t xml:space="preserve"> strategy, adapting local essence in the business function is a highly effective decision for a foreign brand during expansion. In relation to the Netflix company, this research identifies that it fails to adopt a </w:t>
      </w:r>
      <w:proofErr w:type="spellStart"/>
      <w:r w:rsidRPr="006C3D2B">
        <w:t>glocalisation</w:t>
      </w:r>
      <w:proofErr w:type="spellEnd"/>
      <w:r w:rsidRPr="006C3D2B">
        <w:t xml:space="preserve"> strategy successfully. The company invests more in the existing management system, which has core Hollywood features. A </w:t>
      </w:r>
      <w:proofErr w:type="spellStart"/>
      <w:r w:rsidRPr="006C3D2B">
        <w:t>glocalisation</w:t>
      </w:r>
      <w:proofErr w:type="spellEnd"/>
      <w:r w:rsidRPr="006C3D2B">
        <w:t xml:space="preserve"> strategy mainly helps the company to increase its reach in the Indian market. However, the long-term success in a foreign market through the current strategy is highly limited. So, in the long term, the company needs to consider alternative options. Mainly, adaptation of a </w:t>
      </w:r>
      <w:proofErr w:type="spellStart"/>
      <w:r w:rsidRPr="006C3D2B">
        <w:t>glocalisation</w:t>
      </w:r>
      <w:proofErr w:type="spellEnd"/>
      <w:r w:rsidRPr="006C3D2B">
        <w:t xml:space="preserve"> strategy improves the core operational function and ensures organisational resilience in </w:t>
      </w:r>
      <w:proofErr w:type="spellStart"/>
      <w:r w:rsidRPr="006C3D2B">
        <w:t>india</w:t>
      </w:r>
      <w:proofErr w:type="spellEnd"/>
      <w:r w:rsidRPr="006C3D2B">
        <w:t xml:space="preserve">. </w:t>
      </w:r>
    </w:p>
    <w:p w14:paraId="2146507E" w14:textId="77777777" w:rsidR="00725E16" w:rsidRPr="006C3D2B" w:rsidRDefault="00725E16" w:rsidP="00725E16">
      <w:r w:rsidRPr="006C3D2B">
        <w:rPr>
          <w:b/>
          <w:bCs/>
        </w:rPr>
        <w:t>Hofstede cultural dimension theory</w:t>
      </w:r>
      <w:r w:rsidRPr="006C3D2B">
        <w:t xml:space="preserve"> – This is another cultural model which is used in this research to develop a clear perspective about the influence of different culture in customer choice. As per the key findings of the research, the organisation has failed to consider the local cultural values of Indian in the marketing strategy. The company overemphasis on the core concept, which helps the organisation achieve global exposure.  The other competitor’s emphasis on the local culture, which help the customer to relate with the current service </w:t>
      </w:r>
      <w:r w:rsidRPr="006C3D2B">
        <w:lastRenderedPageBreak/>
        <w:t xml:space="preserve">offerings. Consideration of cultural values and beliefs helps the organisation to deeply connect with customers. Regional buyers currently notice the current cultural values followed by the organisation to support the nation, which is misaligned with </w:t>
      </w:r>
      <w:proofErr w:type="spellStart"/>
      <w:r w:rsidRPr="006C3D2B">
        <w:t>indian</w:t>
      </w:r>
      <w:proofErr w:type="spellEnd"/>
      <w:r w:rsidRPr="006C3D2B">
        <w:t xml:space="preserve"> context. </w:t>
      </w:r>
    </w:p>
    <w:p w14:paraId="218ABE21" w14:textId="77777777" w:rsidR="00725E16" w:rsidRPr="006C3D2B" w:rsidRDefault="00725E16" w:rsidP="00725E16">
      <w:pPr>
        <w:pStyle w:val="Heading2"/>
      </w:pPr>
      <w:bookmarkStart w:id="96" w:name="_Toc237292693"/>
      <w:bookmarkStart w:id="97" w:name="_Toc238651611"/>
      <w:r w:rsidRPr="006C3D2B">
        <w:t>5.4 Limitations of the study leading to areas of further research</w:t>
      </w:r>
      <w:bookmarkEnd w:id="96"/>
      <w:bookmarkEnd w:id="97"/>
      <w:r w:rsidRPr="006C3D2B">
        <w:t xml:space="preserve"> </w:t>
      </w:r>
    </w:p>
    <w:p w14:paraId="62ACAEFC" w14:textId="77777777" w:rsidR="00725E16" w:rsidRPr="006C3D2B" w:rsidRDefault="00725E16" w:rsidP="00725E16">
      <w:r w:rsidRPr="006C3D2B">
        <w:t xml:space="preserve">The main limitation of this research is that it does not provide any statistical evidence of the claim.  High dependency on secondary qualitative data leads to bias decision which impact the critical discussion. Limited statistical data and evidence raise the question about the evaluation of the effectiveness of the localisation strategy in India. Cultural mapping remains unclear in this research, which creates confusion about the current preference of the Indian customer. Indian customer has different preferences in different region which is stated in this research. To support this argument, a proper cultural analysis is required based on primary data. Secondary qualitative information does not provide an opportunity to evaluate the current update about the operation process and design of Netflix to strength brand position in India. This research does not check the biasness of the data source, which influences the opinion and critical assessment. </w:t>
      </w:r>
    </w:p>
    <w:p w14:paraId="15C1DFD4" w14:textId="77777777" w:rsidR="00725E16" w:rsidRPr="006C3D2B" w:rsidRDefault="00725E16" w:rsidP="00725E16">
      <w:pPr>
        <w:rPr>
          <w:b/>
          <w:bCs/>
          <w:u w:val="single"/>
        </w:rPr>
      </w:pPr>
      <w:r w:rsidRPr="006C3D2B">
        <w:rPr>
          <w:b/>
          <w:bCs/>
          <w:u w:val="single"/>
        </w:rPr>
        <w:t xml:space="preserve">Future research scope </w:t>
      </w:r>
    </w:p>
    <w:p w14:paraId="1A3A4FC1" w14:textId="76A69EDD" w:rsidR="00915B4D" w:rsidRPr="006C3D2B" w:rsidRDefault="00725E16" w:rsidP="00915B4D">
      <w:r w:rsidRPr="006C3D2B">
        <w:t xml:space="preserve"> Further, this research will collect the data and evidence from the customers and marketing managers of Netflix. It allows to develop in-depth idea about the current strategic decisions followed by the Netflix company to strengthen the brand position, where the behaviour of consumers is rapidly changing. Qualitative data will be used to interpret customer behaviour and preferences, whereas qualitative data will be used to evaluate the effectiveness of the localisation strategy. Mixed data enrich the overall quality and provide a rational decision of current choice. </w:t>
      </w:r>
    </w:p>
    <w:p w14:paraId="4A126505" w14:textId="77777777" w:rsidR="00915B4D" w:rsidRPr="006C3D2B" w:rsidRDefault="00915B4D" w:rsidP="00915B4D"/>
    <w:p w14:paraId="3EBA5CB7" w14:textId="77777777" w:rsidR="00915B4D" w:rsidRPr="006C3D2B" w:rsidRDefault="00915B4D" w:rsidP="00915B4D"/>
    <w:p w14:paraId="0E83A18A" w14:textId="77777777" w:rsidR="00915B4D" w:rsidRPr="006C3D2B" w:rsidRDefault="00915B4D" w:rsidP="00915B4D"/>
    <w:p w14:paraId="1C3F787D" w14:textId="77777777" w:rsidR="006E59B7" w:rsidRPr="006C3D2B" w:rsidRDefault="006E59B7" w:rsidP="006E59B7"/>
    <w:p w14:paraId="6E0243D5" w14:textId="77777777" w:rsidR="006E59B7" w:rsidRPr="006C3D2B" w:rsidRDefault="006E59B7"/>
    <w:p w14:paraId="2053C818" w14:textId="7B7CF60E" w:rsidR="008C307B" w:rsidRPr="006C3D2B" w:rsidRDefault="00000000" w:rsidP="006E59B7">
      <w:pPr>
        <w:pStyle w:val="Heading1"/>
      </w:pPr>
      <w:r w:rsidRPr="006C3D2B">
        <w:br w:type="page"/>
      </w:r>
      <w:bookmarkStart w:id="98" w:name="_Toc238651612"/>
      <w:r w:rsidRPr="006C3D2B">
        <w:lastRenderedPageBreak/>
        <w:t>Reference list</w:t>
      </w:r>
      <w:bookmarkEnd w:id="98"/>
      <w:r w:rsidRPr="006C3D2B">
        <w:t xml:space="preserve"> </w:t>
      </w:r>
    </w:p>
    <w:p w14:paraId="726A172B" w14:textId="1C050748" w:rsidR="009813DE" w:rsidRDefault="009813DE" w:rsidP="0036623A">
      <w:pPr>
        <w:jc w:val="left"/>
        <w:rPr>
          <w:color w:val="467886"/>
          <w:u w:val="single"/>
        </w:rPr>
      </w:pPr>
      <w:bookmarkStart w:id="99" w:name="_wjfzd3i4b9ca" w:colFirst="0" w:colLast="0"/>
      <w:bookmarkEnd w:id="99"/>
      <w:r w:rsidRPr="006C3D2B">
        <w:rPr>
          <w:color w:val="222222"/>
        </w:rPr>
        <w:t>Abbasi, A., Mohammadi, L. and Mohammadi, K., (2024). Validity and reliability in qualitative research: A systematic review. </w:t>
      </w:r>
      <w:r w:rsidRPr="006C3D2B">
        <w:rPr>
          <w:i/>
          <w:iCs/>
          <w:color w:val="222222"/>
        </w:rPr>
        <w:t>Iranian Journal of Information Processing and Management</w:t>
      </w:r>
      <w:r w:rsidRPr="006C3D2B">
        <w:rPr>
          <w:color w:val="222222"/>
        </w:rPr>
        <w:t>, </w:t>
      </w:r>
      <w:r w:rsidRPr="006C3D2B">
        <w:rPr>
          <w:i/>
          <w:iCs/>
          <w:color w:val="222222"/>
        </w:rPr>
        <w:t>40</w:t>
      </w:r>
      <w:r w:rsidRPr="006C3D2B">
        <w:rPr>
          <w:color w:val="222222"/>
        </w:rPr>
        <w:t>(2), pp.375-412.</w:t>
      </w:r>
      <w:r w:rsidRPr="006C3D2B">
        <w:t xml:space="preserve"> </w:t>
      </w:r>
      <w:hyperlink r:id="rId21">
        <w:r w:rsidRPr="006C3D2B">
          <w:rPr>
            <w:color w:val="467886"/>
            <w:u w:val="single"/>
          </w:rPr>
          <w:t>https://jipm.irandoc.ac.ir/article_717062.html?lang=en</w:t>
        </w:r>
      </w:hyperlink>
    </w:p>
    <w:p w14:paraId="6B07BCB6" w14:textId="77777777" w:rsidR="009813DE" w:rsidRPr="006C3D2B" w:rsidRDefault="009813DE" w:rsidP="0036623A">
      <w:pPr>
        <w:jc w:val="left"/>
        <w:rPr>
          <w:color w:val="222222"/>
        </w:rPr>
      </w:pPr>
      <w:bookmarkStart w:id="100" w:name="_ey3frug6989w" w:colFirst="0" w:colLast="0"/>
      <w:bookmarkEnd w:id="100"/>
      <w:r w:rsidRPr="006C3D2B">
        <w:rPr>
          <w:color w:val="222222"/>
        </w:rPr>
        <w:t>Ahmed, S.K., (2024). How to choose a sampling technique and determine sample size for research: A simplified guide for researchers. </w:t>
      </w:r>
      <w:r w:rsidRPr="006C3D2B">
        <w:rPr>
          <w:i/>
          <w:iCs/>
          <w:color w:val="222222"/>
        </w:rPr>
        <w:t>Oral Oncology Reports</w:t>
      </w:r>
      <w:r w:rsidRPr="006C3D2B">
        <w:rPr>
          <w:color w:val="222222"/>
        </w:rPr>
        <w:t>, </w:t>
      </w:r>
      <w:r w:rsidRPr="006C3D2B">
        <w:rPr>
          <w:i/>
          <w:iCs/>
          <w:color w:val="222222"/>
        </w:rPr>
        <w:t>12</w:t>
      </w:r>
      <w:r w:rsidRPr="006C3D2B">
        <w:rPr>
          <w:color w:val="222222"/>
        </w:rPr>
        <w:t>, p.100662.</w:t>
      </w:r>
      <w:r w:rsidRPr="006C3D2B">
        <w:t xml:space="preserve"> </w:t>
      </w:r>
      <w:hyperlink r:id="rId22">
        <w:r w:rsidRPr="006C3D2B">
          <w:rPr>
            <w:color w:val="467886"/>
            <w:u w:val="single"/>
          </w:rPr>
          <w:t>https://www.sciencedirect.com/science/article/pii/S2772906024005089</w:t>
        </w:r>
      </w:hyperlink>
    </w:p>
    <w:p w14:paraId="22DF93AC" w14:textId="77777777" w:rsidR="009813DE" w:rsidRPr="006C3D2B" w:rsidRDefault="009813DE" w:rsidP="0036623A">
      <w:pPr>
        <w:spacing w:before="200"/>
        <w:jc w:val="left"/>
      </w:pPr>
      <w:r w:rsidRPr="006C3D2B">
        <w:t xml:space="preserve">Anand, A., (2022). Evaluating the impact of streaming service subscriber acquisition strategies in India on firm value: An event study analysis. </w:t>
      </w:r>
      <w:hyperlink r:id="rId23" w:history="1">
        <w:r w:rsidRPr="006C3D2B">
          <w:rPr>
            <w:rStyle w:val="Hyperlink"/>
          </w:rPr>
          <w:t>https://scholarship.claremont.edu/cgi/viewcontent.cgi?article=4227&amp;context=cmc_theses</w:t>
        </w:r>
      </w:hyperlink>
    </w:p>
    <w:p w14:paraId="7630E334" w14:textId="77777777" w:rsidR="009813DE" w:rsidRPr="006C3D2B" w:rsidRDefault="009813DE" w:rsidP="0036623A">
      <w:pPr>
        <w:spacing w:before="200"/>
        <w:jc w:val="left"/>
      </w:pPr>
      <w:r w:rsidRPr="006C3D2B">
        <w:t xml:space="preserve">Arora, P. and Ahuja, V., (2021). A </w:t>
      </w:r>
      <w:proofErr w:type="spellStart"/>
      <w:r w:rsidRPr="006C3D2B">
        <w:t>Netnography</w:t>
      </w:r>
      <w:proofErr w:type="spellEnd"/>
      <w:r w:rsidRPr="006C3D2B">
        <w:t xml:space="preserve"> of the Social Media Presence of Brand Netflix, India. </w:t>
      </w:r>
      <w:hyperlink r:id="rId24" w:history="1">
        <w:r w:rsidRPr="006C3D2B">
          <w:rPr>
            <w:rStyle w:val="Hyperlink"/>
          </w:rPr>
          <w:t>https://www.researchgate.net/profile/Vandana-Ahuja/publication/359133494_A_Netnography_of_the_social_media_presence_of_brand_Netflix_India/links/6229b4953c53d31ba4b5d746/A-Netnography-of-the-social-media-presence-of-brand-Netflix-India.pdf</w:t>
        </w:r>
      </w:hyperlink>
    </w:p>
    <w:p w14:paraId="4C894B29" w14:textId="77777777" w:rsidR="009813DE" w:rsidRPr="006C3D2B" w:rsidRDefault="009813DE" w:rsidP="0036623A">
      <w:pPr>
        <w:jc w:val="left"/>
      </w:pPr>
      <w:r w:rsidRPr="006C3D2B">
        <w:t>Banana, K. and Officer, S., (2021). An overview of OTT platforms in India: With special reference to Netflix. </w:t>
      </w:r>
      <w:r w:rsidRPr="006C3D2B">
        <w:rPr>
          <w:i/>
          <w:iCs/>
        </w:rPr>
        <w:t>International Journal of Multidisciplinary Educational Research</w:t>
      </w:r>
      <w:r w:rsidRPr="006C3D2B">
        <w:t>, </w:t>
      </w:r>
      <w:r w:rsidRPr="006C3D2B">
        <w:rPr>
          <w:i/>
          <w:iCs/>
        </w:rPr>
        <w:t>10</w:t>
      </w:r>
      <w:r w:rsidRPr="006C3D2B">
        <w:t xml:space="preserve">(5), pp.120-130. </w:t>
      </w:r>
      <w:hyperlink r:id="rId25">
        <w:r w:rsidRPr="006C3D2B">
          <w:rPr>
            <w:color w:val="467886"/>
            <w:u w:val="single"/>
          </w:rPr>
          <w:t>http://ijmer.s3.amazonaws.com/pdf/volume10/volume10-issue12(7)/30.pdf</w:t>
        </w:r>
      </w:hyperlink>
    </w:p>
    <w:p w14:paraId="2A95367D" w14:textId="77777777" w:rsidR="009813DE" w:rsidRPr="006C3D2B" w:rsidRDefault="009813DE" w:rsidP="0036623A">
      <w:pPr>
        <w:spacing w:before="200"/>
        <w:jc w:val="left"/>
      </w:pPr>
      <w:proofErr w:type="spellStart"/>
      <w:r w:rsidRPr="006C3D2B">
        <w:t>Bansod</w:t>
      </w:r>
      <w:proofErr w:type="spellEnd"/>
      <w:r w:rsidRPr="006C3D2B">
        <w:t xml:space="preserve">, N. (2023). Behind-the-Scenes Look at Netflix’s Dubbing Process. Medium. Available at: </w:t>
      </w:r>
      <w:hyperlink r:id="rId26">
        <w:r w:rsidRPr="006C3D2B">
          <w:rPr>
            <w:color w:val="1155CC"/>
            <w:u w:val="single"/>
          </w:rPr>
          <w:t>https://medium.com/@bansodn2020/behind-the-scenes-look-at-netflixs-dubbing-process-a794d5e75628</w:t>
        </w:r>
      </w:hyperlink>
      <w:r w:rsidRPr="006C3D2B">
        <w:t xml:space="preserve">  [Accessed on 15</w:t>
      </w:r>
      <w:r w:rsidRPr="006C3D2B">
        <w:rPr>
          <w:vertAlign w:val="superscript"/>
        </w:rPr>
        <w:t>th</w:t>
      </w:r>
      <w:r w:rsidRPr="006C3D2B">
        <w:t xml:space="preserve"> July 2026]</w:t>
      </w:r>
    </w:p>
    <w:p w14:paraId="0700B7F2" w14:textId="77777777" w:rsidR="009813DE" w:rsidRPr="006C3D2B" w:rsidRDefault="009813DE" w:rsidP="0036623A">
      <w:pPr>
        <w:spacing w:before="200"/>
        <w:jc w:val="left"/>
        <w:rPr>
          <w:color w:val="222222"/>
        </w:rPr>
      </w:pPr>
      <w:r w:rsidRPr="006C3D2B">
        <w:rPr>
          <w:color w:val="222222"/>
        </w:rPr>
        <w:t xml:space="preserve">Barraza, C., (2025). Global Brand, Local Market: A Strategic Analysis of Netflix’s Adaptation Challenges in India. </w:t>
      </w:r>
      <w:hyperlink r:id="rId27">
        <w:r w:rsidRPr="006C3D2B">
          <w:rPr>
            <w:color w:val="1155CC"/>
            <w:u w:val="single"/>
          </w:rPr>
          <w:t>https://digitalcommons.unl.edu/cgi/viewcontent.cgi?article=1853&amp;context=honorstheses</w:t>
        </w:r>
      </w:hyperlink>
    </w:p>
    <w:p w14:paraId="419D64E7" w14:textId="77777777" w:rsidR="009813DE" w:rsidRPr="006C3D2B" w:rsidRDefault="009813DE" w:rsidP="0036623A">
      <w:pPr>
        <w:jc w:val="left"/>
      </w:pPr>
      <w:proofErr w:type="spellStart"/>
      <w:r w:rsidRPr="006C3D2B">
        <w:t>Barwal</w:t>
      </w:r>
      <w:proofErr w:type="spellEnd"/>
      <w:r w:rsidRPr="006C3D2B">
        <w:t xml:space="preserve">, D., Joshi, S., Obaid, A.J., </w:t>
      </w:r>
      <w:proofErr w:type="spellStart"/>
      <w:r w:rsidRPr="006C3D2B">
        <w:t>Abdulbaqi</w:t>
      </w:r>
      <w:proofErr w:type="spellEnd"/>
      <w:r w:rsidRPr="006C3D2B">
        <w:t>, A.S., Al-</w:t>
      </w:r>
      <w:proofErr w:type="spellStart"/>
      <w:r w:rsidRPr="006C3D2B">
        <w:t>Barzinji</w:t>
      </w:r>
      <w:proofErr w:type="spellEnd"/>
      <w:r w:rsidRPr="006C3D2B">
        <w:t xml:space="preserve">, S.M., </w:t>
      </w:r>
      <w:proofErr w:type="spellStart"/>
      <w:r w:rsidRPr="006C3D2B">
        <w:t>Alkhayyat</w:t>
      </w:r>
      <w:proofErr w:type="spellEnd"/>
      <w:r w:rsidRPr="006C3D2B">
        <w:t xml:space="preserve">, A., </w:t>
      </w:r>
      <w:proofErr w:type="spellStart"/>
      <w:r w:rsidRPr="006C3D2B">
        <w:t>Hachem</w:t>
      </w:r>
      <w:proofErr w:type="spellEnd"/>
      <w:r w:rsidRPr="006C3D2B">
        <w:t xml:space="preserve">, S.K. and </w:t>
      </w:r>
      <w:proofErr w:type="spellStart"/>
      <w:r w:rsidRPr="006C3D2B">
        <w:t>Muthmainnah</w:t>
      </w:r>
      <w:proofErr w:type="spellEnd"/>
      <w:r w:rsidRPr="006C3D2B">
        <w:t xml:space="preserve">, (2023, September). The impact of </w:t>
      </w:r>
      <w:proofErr w:type="spellStart"/>
      <w:r w:rsidRPr="006C3D2B">
        <w:t>netflix</w:t>
      </w:r>
      <w:proofErr w:type="spellEnd"/>
      <w:r w:rsidRPr="006C3D2B">
        <w:t xml:space="preserve"> recommendation engine on customer experience. In </w:t>
      </w:r>
      <w:r w:rsidRPr="006C3D2B">
        <w:rPr>
          <w:i/>
          <w:iCs/>
        </w:rPr>
        <w:t>AIP Conference Proceedings</w:t>
      </w:r>
      <w:r w:rsidRPr="006C3D2B">
        <w:t xml:space="preserve"> (Vol. 2736, No. 1, p. 060005). AIP Publishing LLC. </w:t>
      </w:r>
      <w:hyperlink r:id="rId28" w:history="1">
        <w:r w:rsidRPr="006C3D2B">
          <w:rPr>
            <w:rStyle w:val="Hyperlink"/>
          </w:rPr>
          <w:t>https://pubs.aip.org/aip/acp/article-pdf/doi/10.1063/5.0170916/18141660/060005_1_5.0170916.pdf</w:t>
        </w:r>
      </w:hyperlink>
    </w:p>
    <w:p w14:paraId="4662330E" w14:textId="77777777" w:rsidR="009813DE" w:rsidRPr="006C3D2B" w:rsidRDefault="009813DE" w:rsidP="0036623A">
      <w:pPr>
        <w:jc w:val="left"/>
      </w:pPr>
      <w:r w:rsidRPr="006C3D2B">
        <w:lastRenderedPageBreak/>
        <w:t>Bhattacharyya, S.S., Sahay, A. and Sahay, A., (2022). The quest for competitive advantage: the role of technology depth and breadth at the customer interface. </w:t>
      </w:r>
      <w:proofErr w:type="spellStart"/>
      <w:r w:rsidRPr="006C3D2B">
        <w:rPr>
          <w:i/>
          <w:iCs/>
        </w:rPr>
        <w:t>Vikalpa</w:t>
      </w:r>
      <w:proofErr w:type="spellEnd"/>
      <w:r w:rsidRPr="006C3D2B">
        <w:t>, </w:t>
      </w:r>
      <w:r w:rsidRPr="006C3D2B">
        <w:rPr>
          <w:i/>
          <w:iCs/>
        </w:rPr>
        <w:t>47</w:t>
      </w:r>
      <w:r w:rsidRPr="006C3D2B">
        <w:t xml:space="preserve">(4), pp.274-287. </w:t>
      </w:r>
      <w:hyperlink r:id="rId29" w:history="1">
        <w:r w:rsidRPr="006C3D2B">
          <w:rPr>
            <w:rStyle w:val="Hyperlink"/>
          </w:rPr>
          <w:t>https://journals.sagepub.com/doi/pdf/10.1177/02560909221140257</w:t>
        </w:r>
      </w:hyperlink>
    </w:p>
    <w:p w14:paraId="7831406C" w14:textId="77777777" w:rsidR="009813DE" w:rsidRPr="006C3D2B" w:rsidRDefault="009813DE" w:rsidP="0036623A">
      <w:pPr>
        <w:spacing w:before="200"/>
        <w:jc w:val="left"/>
      </w:pPr>
      <w:r w:rsidRPr="006C3D2B">
        <w:rPr>
          <w:color w:val="222222"/>
        </w:rPr>
        <w:t xml:space="preserve">Biswas, I.B., (2025). Global leader, local challenges: An overview of streaming in India. </w:t>
      </w:r>
      <w:r w:rsidRPr="006C3D2B">
        <w:rPr>
          <w:i/>
          <w:iCs/>
          <w:color w:val="222222"/>
        </w:rPr>
        <w:t>Media Watch</w:t>
      </w:r>
      <w:r w:rsidRPr="006C3D2B">
        <w:rPr>
          <w:color w:val="222222"/>
        </w:rPr>
        <w:t xml:space="preserve">, </w:t>
      </w:r>
      <w:r w:rsidRPr="006C3D2B">
        <w:rPr>
          <w:i/>
          <w:iCs/>
          <w:color w:val="222222"/>
        </w:rPr>
        <w:t>16</w:t>
      </w:r>
      <w:r w:rsidRPr="006C3D2B">
        <w:rPr>
          <w:color w:val="222222"/>
        </w:rPr>
        <w:t xml:space="preserve">(1), pp.10-37. </w:t>
      </w:r>
      <w:hyperlink r:id="rId30">
        <w:r w:rsidRPr="006C3D2B">
          <w:rPr>
            <w:color w:val="1155CC"/>
            <w:u w:val="single"/>
          </w:rPr>
          <w:t>https://journals.sagepub.com/doi/pdf/10.1177/09760911241289624</w:t>
        </w:r>
      </w:hyperlink>
      <w:r w:rsidRPr="006C3D2B">
        <w:rPr>
          <w:color w:val="222222"/>
        </w:rPr>
        <w:t xml:space="preserve"> </w:t>
      </w:r>
      <w:r w:rsidRPr="006C3D2B">
        <w:t xml:space="preserve"> </w:t>
      </w:r>
      <w:bookmarkStart w:id="101" w:name="_cmc0g2njzyd4" w:colFirst="0" w:colLast="0"/>
      <w:bookmarkEnd w:id="101"/>
    </w:p>
    <w:p w14:paraId="14815836" w14:textId="77777777" w:rsidR="009813DE" w:rsidRPr="006C3D2B" w:rsidRDefault="009813DE" w:rsidP="0036623A">
      <w:pPr>
        <w:jc w:val="left"/>
      </w:pPr>
      <w:r w:rsidRPr="006C3D2B">
        <w:t xml:space="preserve">Boisvert, S. and </w:t>
      </w:r>
      <w:proofErr w:type="spellStart"/>
      <w:r w:rsidRPr="006C3D2B">
        <w:t>Héloua</w:t>
      </w:r>
      <w:proofErr w:type="spellEnd"/>
      <w:r w:rsidRPr="006C3D2B">
        <w:t xml:space="preserve"> </w:t>
      </w:r>
      <w:proofErr w:type="spellStart"/>
      <w:r w:rsidRPr="006C3D2B">
        <w:t>Lavallée</w:t>
      </w:r>
      <w:proofErr w:type="spellEnd"/>
      <w:r w:rsidRPr="006C3D2B">
        <w:t xml:space="preserve">, J., (2026). (De) localising narratives in the era of transnational streaming platforms: the case of Quebec series. </w:t>
      </w:r>
      <w:r w:rsidRPr="006C3D2B">
        <w:rPr>
          <w:i/>
          <w:iCs/>
        </w:rPr>
        <w:t>French Screen Studies</w:t>
      </w:r>
      <w:r w:rsidRPr="006C3D2B">
        <w:t xml:space="preserve">, pp.1-18. </w:t>
      </w:r>
      <w:hyperlink r:id="rId31">
        <w:r w:rsidRPr="006C3D2B">
          <w:rPr>
            <w:color w:val="467886"/>
            <w:u w:val="single"/>
          </w:rPr>
          <w:t>https://www.tandfonline.com/doi/abs/10.1080/26438941.2025.2599653</w:t>
        </w:r>
      </w:hyperlink>
    </w:p>
    <w:p w14:paraId="4121D587" w14:textId="77777777" w:rsidR="009813DE" w:rsidRPr="006C3D2B" w:rsidRDefault="009813DE" w:rsidP="0036623A">
      <w:pPr>
        <w:jc w:val="left"/>
      </w:pPr>
      <w:proofErr w:type="spellStart"/>
      <w:r w:rsidRPr="006C3D2B">
        <w:t>Bouquillion</w:t>
      </w:r>
      <w:proofErr w:type="spellEnd"/>
      <w:r w:rsidRPr="006C3D2B">
        <w:t xml:space="preserve">, P. and </w:t>
      </w:r>
      <w:proofErr w:type="spellStart"/>
      <w:r w:rsidRPr="006C3D2B">
        <w:t>Ithurbide</w:t>
      </w:r>
      <w:proofErr w:type="spellEnd"/>
      <w:r w:rsidRPr="006C3D2B">
        <w:t xml:space="preserve">, C., (2022). Audio-visual industry and digital platforms in India: A contribution from political economy of communication. </w:t>
      </w:r>
      <w:r w:rsidRPr="006C3D2B">
        <w:rPr>
          <w:i/>
          <w:iCs/>
        </w:rPr>
        <w:t>Global Media and Communication</w:t>
      </w:r>
      <w:r w:rsidRPr="006C3D2B">
        <w:t xml:space="preserve">, </w:t>
      </w:r>
      <w:r w:rsidRPr="006C3D2B">
        <w:rPr>
          <w:i/>
          <w:iCs/>
        </w:rPr>
        <w:t>18</w:t>
      </w:r>
      <w:r w:rsidRPr="006C3D2B">
        <w:t xml:space="preserve">(3), pp.345-364. </w:t>
      </w:r>
      <w:hyperlink r:id="rId32">
        <w:r w:rsidRPr="006C3D2B">
          <w:rPr>
            <w:color w:val="467886"/>
            <w:u w:val="single"/>
          </w:rPr>
          <w:t>https://hal.science/hal-03885296v1/file/GMC_FINAL%20BOUQUILLION%20ITHURBIDE%20%28Version%20auteur%29.pdf</w:t>
        </w:r>
      </w:hyperlink>
    </w:p>
    <w:p w14:paraId="4A096193" w14:textId="77777777" w:rsidR="009813DE" w:rsidRPr="006C3D2B" w:rsidRDefault="009813DE" w:rsidP="0036623A">
      <w:pPr>
        <w:spacing w:before="200"/>
        <w:jc w:val="left"/>
      </w:pPr>
      <w:r w:rsidRPr="006C3D2B">
        <w:t xml:space="preserve">Braun, V. and Clarke, V., (2023). Toward good practice in thematic analysis: Avoiding common problems and be (com) </w:t>
      </w:r>
      <w:proofErr w:type="spellStart"/>
      <w:r w:rsidRPr="006C3D2B">
        <w:t>ing</w:t>
      </w:r>
      <w:proofErr w:type="spellEnd"/>
      <w:r w:rsidRPr="006C3D2B">
        <w:t xml:space="preserve"> a knowing researcher. </w:t>
      </w:r>
      <w:r w:rsidRPr="006C3D2B">
        <w:rPr>
          <w:i/>
          <w:iCs/>
        </w:rPr>
        <w:t>International journal of transgender health</w:t>
      </w:r>
      <w:r w:rsidRPr="006C3D2B">
        <w:t xml:space="preserve">, </w:t>
      </w:r>
      <w:r w:rsidRPr="006C3D2B">
        <w:rPr>
          <w:i/>
          <w:iCs/>
        </w:rPr>
        <w:t>24</w:t>
      </w:r>
      <w:r w:rsidRPr="006C3D2B">
        <w:t xml:space="preserve">(1), pp.1-6. </w:t>
      </w:r>
      <w:hyperlink r:id="rId33">
        <w:r w:rsidRPr="006C3D2B">
          <w:rPr>
            <w:color w:val="467886"/>
            <w:u w:val="single"/>
          </w:rPr>
          <w:t>https://www.tandfonline.com/doi/pdf/10.1080/26895269.2022.2129597</w:t>
        </w:r>
      </w:hyperlink>
    </w:p>
    <w:p w14:paraId="64F133D2" w14:textId="77777777" w:rsidR="009813DE" w:rsidRPr="006C3D2B" w:rsidRDefault="009813DE" w:rsidP="0036623A">
      <w:pPr>
        <w:jc w:val="left"/>
        <w:rPr>
          <w:b/>
          <w:bCs/>
        </w:rPr>
      </w:pPr>
      <w:r w:rsidRPr="006C3D2B">
        <w:t xml:space="preserve">Buchholz, K., (2020). International Brands Rise to the Top of Indian Streaming Market. Available at: </w:t>
      </w:r>
      <w:hyperlink r:id="rId34">
        <w:r w:rsidRPr="006C3D2B">
          <w:rPr>
            <w:color w:val="467886"/>
            <w:u w:val="single"/>
          </w:rPr>
          <w:t>https://www.statista.com/chart/23009/market-share-streaming--</w:t>
        </w:r>
        <w:proofErr w:type="spellStart"/>
        <w:r w:rsidRPr="006C3D2B">
          <w:rPr>
            <w:color w:val="467886"/>
            <w:u w:val="single"/>
          </w:rPr>
          <w:t>ott</w:t>
        </w:r>
        <w:proofErr w:type="spellEnd"/>
        <w:r w:rsidRPr="006C3D2B">
          <w:rPr>
            <w:color w:val="467886"/>
            <w:u w:val="single"/>
          </w:rPr>
          <w:t>--platforms-in-india/?srsltid=AfmBOootSWAa1rCLnWgu8nHYeM_rnSn5XyKw_kYGd2TZ5K4F7Peeikt9</w:t>
        </w:r>
      </w:hyperlink>
      <w:r w:rsidRPr="006C3D2B">
        <w:t xml:space="preserve"> [Accessed on: 20.6.2026]</w:t>
      </w:r>
    </w:p>
    <w:p w14:paraId="6FF23210" w14:textId="77777777" w:rsidR="009813DE" w:rsidRPr="006C3D2B" w:rsidRDefault="009813DE" w:rsidP="0036623A">
      <w:pPr>
        <w:jc w:val="left"/>
      </w:pPr>
      <w:r w:rsidRPr="006C3D2B">
        <w:t>Chakraborty, S. and Thakur, N., (2024). Reflections of adult learners on binge-watching and its detrimental impact on the environment in West Bengal, India. </w:t>
      </w:r>
      <w:r w:rsidRPr="006C3D2B">
        <w:rPr>
          <w:i/>
          <w:iCs/>
        </w:rPr>
        <w:t>Cogent Education</w:t>
      </w:r>
      <w:r w:rsidRPr="006C3D2B">
        <w:t>, </w:t>
      </w:r>
      <w:r w:rsidRPr="006C3D2B">
        <w:rPr>
          <w:i/>
          <w:iCs/>
        </w:rPr>
        <w:t>11</w:t>
      </w:r>
      <w:r w:rsidRPr="006C3D2B">
        <w:t xml:space="preserve">(1), p.2428895. </w:t>
      </w:r>
      <w:hyperlink r:id="rId35" w:history="1">
        <w:r w:rsidRPr="006C3D2B">
          <w:rPr>
            <w:rStyle w:val="Hyperlink"/>
          </w:rPr>
          <w:t>https://www.tandfonline.com/doi/pdf/10.1080/2331186X.2024.2428895</w:t>
        </w:r>
      </w:hyperlink>
    </w:p>
    <w:p w14:paraId="39777D35" w14:textId="77777777" w:rsidR="009813DE" w:rsidRPr="006C3D2B" w:rsidRDefault="009813DE" w:rsidP="0036623A">
      <w:pPr>
        <w:jc w:val="left"/>
      </w:pPr>
      <w:proofErr w:type="spellStart"/>
      <w:r w:rsidRPr="006C3D2B">
        <w:t>Chalaby</w:t>
      </w:r>
      <w:proofErr w:type="spellEnd"/>
      <w:r w:rsidRPr="006C3D2B">
        <w:t xml:space="preserve">, J.K., (2026). In pursuit of authenticity: Netflix’s algorithmic cosmopolitanism. </w:t>
      </w:r>
      <w:r w:rsidRPr="006C3D2B">
        <w:rPr>
          <w:i/>
          <w:iCs/>
        </w:rPr>
        <w:t>Critical Studies in Television</w:t>
      </w:r>
      <w:r w:rsidRPr="006C3D2B">
        <w:t xml:space="preserve">, p.17496020261440235. </w:t>
      </w:r>
      <w:hyperlink r:id="rId36">
        <w:r w:rsidRPr="006C3D2B">
          <w:rPr>
            <w:color w:val="467886"/>
            <w:u w:val="single"/>
          </w:rPr>
          <w:t>https://journals.sagepub.com/doi/pdf/10.1177/17496020261440235</w:t>
        </w:r>
      </w:hyperlink>
    </w:p>
    <w:p w14:paraId="380B3B96" w14:textId="77777777" w:rsidR="009813DE" w:rsidRPr="006C3D2B" w:rsidRDefault="009813DE" w:rsidP="0036623A">
      <w:pPr>
        <w:jc w:val="left"/>
      </w:pPr>
      <w:r w:rsidRPr="006C3D2B">
        <w:t xml:space="preserve">Chaudhary, R. and </w:t>
      </w:r>
      <w:proofErr w:type="spellStart"/>
      <w:r w:rsidRPr="006C3D2B">
        <w:t>Kansal</w:t>
      </w:r>
      <w:proofErr w:type="spellEnd"/>
      <w:r w:rsidRPr="006C3D2B">
        <w:t>, A., (2025). Role of Cultural Content and Price Model on OTT Subscription Decisions in India. </w:t>
      </w:r>
      <w:r w:rsidRPr="006C3D2B">
        <w:rPr>
          <w:i/>
          <w:iCs/>
        </w:rPr>
        <w:t>International Journal of Economic Practices and Theories</w:t>
      </w:r>
      <w:r w:rsidRPr="006C3D2B">
        <w:t xml:space="preserve">, pp.403-414. </w:t>
      </w:r>
      <w:hyperlink r:id="rId37">
        <w:r w:rsidRPr="006C3D2B">
          <w:rPr>
            <w:color w:val="467886"/>
            <w:u w:val="single"/>
          </w:rPr>
          <w:t>https://ijapt.org/index.php/journal/article/download/48/44</w:t>
        </w:r>
      </w:hyperlink>
    </w:p>
    <w:p w14:paraId="21F9C176" w14:textId="77777777" w:rsidR="009813DE" w:rsidRPr="006C3D2B" w:rsidRDefault="009813DE" w:rsidP="0036623A">
      <w:pPr>
        <w:jc w:val="left"/>
      </w:pPr>
      <w:proofErr w:type="spellStart"/>
      <w:r w:rsidRPr="006C3D2B">
        <w:lastRenderedPageBreak/>
        <w:t>Dawadi</w:t>
      </w:r>
      <w:proofErr w:type="spellEnd"/>
      <w:r w:rsidRPr="006C3D2B">
        <w:t xml:space="preserve">, S., Shrestha, S. and </w:t>
      </w:r>
      <w:proofErr w:type="spellStart"/>
      <w:r w:rsidRPr="006C3D2B">
        <w:t>Giri</w:t>
      </w:r>
      <w:proofErr w:type="spellEnd"/>
      <w:r w:rsidRPr="006C3D2B">
        <w:t>, R.A., (2021). Mixed-methods research: A discussion on its types, challenges, and criticisms. </w:t>
      </w:r>
      <w:r w:rsidRPr="006C3D2B">
        <w:rPr>
          <w:i/>
          <w:iCs/>
        </w:rPr>
        <w:t>Journal of Practical Studies in Education</w:t>
      </w:r>
      <w:r w:rsidRPr="006C3D2B">
        <w:t>, </w:t>
      </w:r>
      <w:r w:rsidRPr="006C3D2B">
        <w:rPr>
          <w:i/>
          <w:iCs/>
        </w:rPr>
        <w:t>2</w:t>
      </w:r>
      <w:r w:rsidRPr="006C3D2B">
        <w:t xml:space="preserve">(2), pp.25-36. </w:t>
      </w:r>
      <w:hyperlink r:id="rId38">
        <w:r w:rsidRPr="006C3D2B">
          <w:rPr>
            <w:color w:val="467886"/>
            <w:u w:val="single"/>
          </w:rPr>
          <w:t>https://oro.open.ac.uk/75449/1/Dawadi%2C%20Shreshta%20and%20Giri%202021.pdf</w:t>
        </w:r>
      </w:hyperlink>
    </w:p>
    <w:p w14:paraId="057F88CA" w14:textId="77777777" w:rsidR="009813DE" w:rsidRPr="006C3D2B" w:rsidRDefault="009813DE" w:rsidP="0036623A">
      <w:pPr>
        <w:jc w:val="left"/>
        <w:rPr>
          <w:b/>
          <w:bCs/>
        </w:rPr>
      </w:pPr>
      <w:proofErr w:type="spellStart"/>
      <w:r w:rsidRPr="006C3D2B">
        <w:t>Dazeinfo</w:t>
      </w:r>
      <w:proofErr w:type="spellEnd"/>
      <w:r w:rsidRPr="006C3D2B">
        <w:t xml:space="preserve">., (2020). Less Than 5% Internet Users </w:t>
      </w:r>
      <w:proofErr w:type="gramStart"/>
      <w:r w:rsidRPr="006C3D2B">
        <w:t>In</w:t>
      </w:r>
      <w:proofErr w:type="gramEnd"/>
      <w:r w:rsidRPr="006C3D2B">
        <w:t xml:space="preserve"> India Have Netflix Subscription. Available at: </w:t>
      </w:r>
      <w:hyperlink r:id="rId39">
        <w:r w:rsidRPr="006C3D2B">
          <w:rPr>
            <w:color w:val="467886"/>
            <w:u w:val="single"/>
          </w:rPr>
          <w:t>https://dazeinfo.com/2020/10/22/netflix-users-india-2020-growth/</w:t>
        </w:r>
      </w:hyperlink>
      <w:r w:rsidRPr="006C3D2B">
        <w:t xml:space="preserve"> [Accessed on: 19.6.2026]</w:t>
      </w:r>
    </w:p>
    <w:p w14:paraId="08AF5459" w14:textId="77777777" w:rsidR="009813DE" w:rsidRPr="006C3D2B" w:rsidRDefault="009813DE" w:rsidP="0036623A">
      <w:pPr>
        <w:spacing w:before="200"/>
        <w:jc w:val="left"/>
      </w:pPr>
      <w:r w:rsidRPr="006C3D2B">
        <w:t xml:space="preserve">Denny, E. and </w:t>
      </w:r>
      <w:proofErr w:type="spellStart"/>
      <w:r w:rsidRPr="006C3D2B">
        <w:t>Weckesser</w:t>
      </w:r>
      <w:proofErr w:type="spellEnd"/>
      <w:r w:rsidRPr="006C3D2B">
        <w:t xml:space="preserve">, A., (2022). How to do qualitative research? Qualitative research methods. </w:t>
      </w:r>
      <w:proofErr w:type="spellStart"/>
      <w:r w:rsidRPr="006C3D2B">
        <w:rPr>
          <w:i/>
          <w:iCs/>
        </w:rPr>
        <w:t>Bjog</w:t>
      </w:r>
      <w:proofErr w:type="spellEnd"/>
      <w:r w:rsidRPr="006C3D2B">
        <w:t xml:space="preserve">, </w:t>
      </w:r>
      <w:r w:rsidRPr="006C3D2B">
        <w:rPr>
          <w:i/>
          <w:iCs/>
        </w:rPr>
        <w:t>129</w:t>
      </w:r>
      <w:r w:rsidRPr="006C3D2B">
        <w:t xml:space="preserve">(7), p.1166. </w:t>
      </w:r>
      <w:hyperlink r:id="rId40">
        <w:r w:rsidRPr="006C3D2B">
          <w:rPr>
            <w:color w:val="467886"/>
            <w:u w:val="single"/>
          </w:rPr>
          <w:t>https://pmc.ncbi.nlm.nih.gov/articles/PMC9322519/</w:t>
        </w:r>
      </w:hyperlink>
    </w:p>
    <w:p w14:paraId="49439F31" w14:textId="77777777" w:rsidR="009813DE" w:rsidRPr="006C3D2B" w:rsidRDefault="009813DE" w:rsidP="0036623A">
      <w:pPr>
        <w:spacing w:before="200"/>
        <w:jc w:val="left"/>
      </w:pPr>
      <w:r w:rsidRPr="006C3D2B">
        <w:t xml:space="preserve">Drew, M., (2024). Netflix and Their Customer Acquisition Model. </w:t>
      </w:r>
      <w:hyperlink r:id="rId41" w:history="1">
        <w:r w:rsidRPr="006C3D2B">
          <w:rPr>
            <w:rStyle w:val="Hyperlink"/>
          </w:rPr>
          <w:t>https://scholarworks.umt.edu/cgi/viewcontent.cgi?article=1535&amp;context=utpp</w:t>
        </w:r>
      </w:hyperlink>
    </w:p>
    <w:p w14:paraId="03D1AE0A" w14:textId="77777777" w:rsidR="009813DE" w:rsidRPr="006C3D2B" w:rsidRDefault="009813DE" w:rsidP="0036623A">
      <w:pPr>
        <w:jc w:val="left"/>
      </w:pPr>
      <w:r w:rsidRPr="006C3D2B">
        <w:t>Dutta, A., (2021). Is OTT in India ‘over-the-top’? Re-Presentation, regulation and religious sentiments in Indian OTT. </w:t>
      </w:r>
      <w:proofErr w:type="spellStart"/>
      <w:r w:rsidRPr="006C3D2B">
        <w:rPr>
          <w:i/>
          <w:iCs/>
        </w:rPr>
        <w:t>AoIR</w:t>
      </w:r>
      <w:proofErr w:type="spellEnd"/>
      <w:r w:rsidRPr="006C3D2B">
        <w:rPr>
          <w:i/>
          <w:iCs/>
        </w:rPr>
        <w:t xml:space="preserve"> Selected Papers of Internet Research</w:t>
      </w:r>
      <w:r w:rsidRPr="006C3D2B">
        <w:t xml:space="preserve">. </w:t>
      </w:r>
      <w:hyperlink r:id="rId42" w:history="1">
        <w:r w:rsidRPr="006C3D2B">
          <w:rPr>
            <w:rStyle w:val="Hyperlink"/>
          </w:rPr>
          <w:t>https://spir.aoir.org/ojs/index.php/spir/article/download/11905/10286</w:t>
        </w:r>
      </w:hyperlink>
    </w:p>
    <w:p w14:paraId="29AC8B4D" w14:textId="77777777" w:rsidR="009813DE" w:rsidRPr="006C3D2B" w:rsidRDefault="009813DE" w:rsidP="0036623A">
      <w:pPr>
        <w:jc w:val="left"/>
      </w:pPr>
      <w:proofErr w:type="spellStart"/>
      <w:r w:rsidRPr="006C3D2B">
        <w:t>Etumnu</w:t>
      </w:r>
      <w:proofErr w:type="spellEnd"/>
      <w:r w:rsidRPr="006C3D2B">
        <w:t xml:space="preserve">, C. and </w:t>
      </w:r>
      <w:proofErr w:type="spellStart"/>
      <w:r w:rsidRPr="006C3D2B">
        <w:t>Noumir</w:t>
      </w:r>
      <w:proofErr w:type="spellEnd"/>
      <w:r w:rsidRPr="006C3D2B">
        <w:t>, A., (2023). The Effect of Amazon Prime on Sales Ranks. </w:t>
      </w:r>
      <w:r w:rsidRPr="006C3D2B">
        <w:rPr>
          <w:i/>
          <w:iCs/>
        </w:rPr>
        <w:t>Available at SSRN 4338961</w:t>
      </w:r>
      <w:r w:rsidRPr="006C3D2B">
        <w:t xml:space="preserve">. </w:t>
      </w:r>
      <w:hyperlink r:id="rId43" w:history="1">
        <w:r w:rsidRPr="006C3D2B">
          <w:rPr>
            <w:rStyle w:val="Hyperlink"/>
          </w:rPr>
          <w:t>https://papers.ssrn.com/sol3/Delivery.cfm?abstractid=4338961</w:t>
        </w:r>
      </w:hyperlink>
    </w:p>
    <w:p w14:paraId="5B68E3EF" w14:textId="77777777" w:rsidR="009813DE" w:rsidRPr="006C3D2B" w:rsidRDefault="009813DE" w:rsidP="0036623A">
      <w:pPr>
        <w:jc w:val="left"/>
      </w:pPr>
      <w:proofErr w:type="spellStart"/>
      <w:r w:rsidRPr="006C3D2B">
        <w:t>Famida</w:t>
      </w:r>
      <w:proofErr w:type="spellEnd"/>
      <w:r w:rsidRPr="006C3D2B">
        <w:t xml:space="preserve">, (2025). How Netflix Uses Data Analytics to Drive Growth. </w:t>
      </w:r>
      <w:proofErr w:type="spellStart"/>
      <w:r w:rsidRPr="006C3D2B">
        <w:rPr>
          <w:i/>
          <w:iCs/>
        </w:rPr>
        <w:t>Entri</w:t>
      </w:r>
      <w:proofErr w:type="spellEnd"/>
      <w:r w:rsidRPr="006C3D2B">
        <w:rPr>
          <w:i/>
          <w:iCs/>
        </w:rPr>
        <w:t xml:space="preserve"> Blog.</w:t>
      </w:r>
      <w:r w:rsidRPr="006C3D2B">
        <w:t xml:space="preserve"> Available at: </w:t>
      </w:r>
      <w:hyperlink r:id="rId44">
        <w:r w:rsidRPr="006C3D2B">
          <w:rPr>
            <w:color w:val="467886"/>
            <w:u w:val="single"/>
          </w:rPr>
          <w:t>https://entri.app/blog/how-netflix-uses-data-analytics-to-drive-growth/</w:t>
        </w:r>
      </w:hyperlink>
      <w:r w:rsidRPr="006C3D2B">
        <w:t xml:space="preserve"> [Accessed on 17th June 2026]</w:t>
      </w:r>
    </w:p>
    <w:p w14:paraId="61FD354B" w14:textId="77777777" w:rsidR="009813DE" w:rsidRPr="006C3D2B" w:rsidRDefault="009813DE" w:rsidP="0036623A">
      <w:pPr>
        <w:jc w:val="left"/>
      </w:pPr>
      <w:bookmarkStart w:id="102" w:name="_5f21aaflmo4a" w:colFirst="0" w:colLast="0"/>
      <w:bookmarkEnd w:id="102"/>
      <w:r w:rsidRPr="006C3D2B">
        <w:t xml:space="preserve">Gallo, P. and </w:t>
      </w:r>
      <w:proofErr w:type="spellStart"/>
      <w:r w:rsidRPr="006C3D2B">
        <w:t>Iordache</w:t>
      </w:r>
      <w:proofErr w:type="spellEnd"/>
      <w:r w:rsidRPr="006C3D2B">
        <w:t xml:space="preserve">, C., (2026). Localisation at scale: Dubbing and subtitling in the age of streaming. In </w:t>
      </w:r>
      <w:r w:rsidRPr="006C3D2B">
        <w:rPr>
          <w:i/>
          <w:iCs/>
        </w:rPr>
        <w:t>Streaming Europe</w:t>
      </w:r>
      <w:r w:rsidRPr="006C3D2B">
        <w:t xml:space="preserve"> (pp. 147-158). Routledge. </w:t>
      </w:r>
      <w:hyperlink r:id="rId45">
        <w:r w:rsidRPr="006C3D2B">
          <w:rPr>
            <w:color w:val="467886"/>
            <w:u w:val="single"/>
          </w:rPr>
          <w:t>https://api.taylorfrancis.com/content/chapters/edit/download?identifierName=doi&amp;identifierValue=10.4324/9781003672128-14&amp;type=chapterpdf</w:t>
        </w:r>
      </w:hyperlink>
    </w:p>
    <w:p w14:paraId="49F2668C" w14:textId="77777777" w:rsidR="009813DE" w:rsidRPr="006C3D2B" w:rsidRDefault="009813DE" w:rsidP="0036623A">
      <w:pPr>
        <w:jc w:val="left"/>
      </w:pPr>
      <w:r w:rsidRPr="006C3D2B">
        <w:t xml:space="preserve">Geert Hofstede, (2026). </w:t>
      </w:r>
      <w:r w:rsidRPr="006C3D2B">
        <w:rPr>
          <w:i/>
          <w:iCs/>
        </w:rPr>
        <w:t xml:space="preserve">The 6-D model of national culture. </w:t>
      </w:r>
      <w:r w:rsidRPr="006C3D2B">
        <w:t xml:space="preserve">Available at: </w:t>
      </w:r>
      <w:hyperlink r:id="rId46">
        <w:r w:rsidRPr="006C3D2B">
          <w:rPr>
            <w:color w:val="467886"/>
            <w:u w:val="single"/>
          </w:rPr>
          <w:t>https://geerthofstede.com/culture-geert-hofstede-gert-jan-hofstede/6d-model-of-national-culture/</w:t>
        </w:r>
      </w:hyperlink>
      <w:r w:rsidRPr="006C3D2B">
        <w:t xml:space="preserve"> [Accessed on 18th June 2026]</w:t>
      </w:r>
    </w:p>
    <w:p w14:paraId="19A3C90C" w14:textId="77777777" w:rsidR="009813DE" w:rsidRPr="006C3D2B" w:rsidRDefault="009813DE" w:rsidP="0036623A">
      <w:pPr>
        <w:jc w:val="left"/>
      </w:pPr>
      <w:r w:rsidRPr="006C3D2B">
        <w:t>GN, P., (2023). An Analysis on the Censorship and the OTT Platforms. </w:t>
      </w:r>
      <w:r w:rsidRPr="006C3D2B">
        <w:rPr>
          <w:i/>
          <w:iCs/>
        </w:rPr>
        <w:t>Available at SSRN 4468339</w:t>
      </w:r>
      <w:r w:rsidRPr="006C3D2B">
        <w:t xml:space="preserve">. </w:t>
      </w:r>
      <w:hyperlink r:id="rId47" w:history="1">
        <w:r w:rsidRPr="006C3D2B">
          <w:rPr>
            <w:rStyle w:val="Hyperlink"/>
          </w:rPr>
          <w:t>https://papers.ssrn.com/sol3/Delivery.cfm?abstractid=4468339</w:t>
        </w:r>
      </w:hyperlink>
    </w:p>
    <w:p w14:paraId="3200EE19" w14:textId="77777777" w:rsidR="009813DE" w:rsidRPr="006C3D2B" w:rsidRDefault="009813DE" w:rsidP="0036623A">
      <w:pPr>
        <w:jc w:val="left"/>
      </w:pPr>
      <w:bookmarkStart w:id="103" w:name="_f9cz416wnqez" w:colFirst="0" w:colLast="0"/>
      <w:bookmarkStart w:id="104" w:name="_v63xdfyhmr39" w:colFirst="0" w:colLast="0"/>
      <w:bookmarkEnd w:id="103"/>
      <w:bookmarkEnd w:id="104"/>
      <w:proofErr w:type="spellStart"/>
      <w:r w:rsidRPr="006C3D2B">
        <w:t>Goncharenko</w:t>
      </w:r>
      <w:proofErr w:type="spellEnd"/>
      <w:r w:rsidRPr="006C3D2B">
        <w:t>, M., Zhen, W.Z., Yang, X.Y., Ismail, N.A. and Xu, D.R., (2023). Netflix, the Success of a Global Storytelling. </w:t>
      </w:r>
      <w:r w:rsidRPr="006C3D2B">
        <w:rPr>
          <w:i/>
          <w:iCs/>
        </w:rPr>
        <w:t>Journal of Business and Social Sciences</w:t>
      </w:r>
      <w:r w:rsidRPr="006C3D2B">
        <w:t>, </w:t>
      </w:r>
      <w:r w:rsidRPr="006C3D2B">
        <w:rPr>
          <w:i/>
          <w:iCs/>
        </w:rPr>
        <w:t>2023</w:t>
      </w:r>
      <w:r w:rsidRPr="006C3D2B">
        <w:t xml:space="preserve">. </w:t>
      </w:r>
      <w:hyperlink r:id="rId48" w:history="1">
        <w:r w:rsidRPr="006C3D2B">
          <w:rPr>
            <w:rStyle w:val="Hyperlink"/>
          </w:rPr>
          <w:t>https://iuojs.intimal.edu.my/index.php/jobss/article/download/432/429</w:t>
        </w:r>
      </w:hyperlink>
    </w:p>
    <w:p w14:paraId="68BB009C" w14:textId="77777777" w:rsidR="009813DE" w:rsidRPr="006C3D2B" w:rsidRDefault="009813DE" w:rsidP="0036623A">
      <w:pPr>
        <w:spacing w:before="200"/>
        <w:jc w:val="left"/>
      </w:pPr>
      <w:r w:rsidRPr="006C3D2B">
        <w:lastRenderedPageBreak/>
        <w:t xml:space="preserve">Green, J., </w:t>
      </w:r>
      <w:proofErr w:type="spellStart"/>
      <w:r w:rsidRPr="006C3D2B">
        <w:t>Hanckel</w:t>
      </w:r>
      <w:proofErr w:type="spellEnd"/>
      <w:r w:rsidRPr="006C3D2B">
        <w:t xml:space="preserve">, B., </w:t>
      </w:r>
      <w:proofErr w:type="spellStart"/>
      <w:r w:rsidRPr="006C3D2B">
        <w:t>Petticrew</w:t>
      </w:r>
      <w:proofErr w:type="spellEnd"/>
      <w:r w:rsidRPr="006C3D2B">
        <w:t xml:space="preserve">, M., </w:t>
      </w:r>
      <w:proofErr w:type="spellStart"/>
      <w:r w:rsidRPr="006C3D2B">
        <w:t>Paparini</w:t>
      </w:r>
      <w:proofErr w:type="spellEnd"/>
      <w:r w:rsidRPr="006C3D2B">
        <w:t xml:space="preserve">, S. and Shaw, S., (2022). Case study research and causal inference. </w:t>
      </w:r>
      <w:r w:rsidRPr="006C3D2B">
        <w:rPr>
          <w:i/>
          <w:iCs/>
        </w:rPr>
        <w:t>BMC medical research methodology</w:t>
      </w:r>
      <w:r w:rsidRPr="006C3D2B">
        <w:t xml:space="preserve">, </w:t>
      </w:r>
      <w:r w:rsidRPr="006C3D2B">
        <w:rPr>
          <w:i/>
          <w:iCs/>
        </w:rPr>
        <w:t>22</w:t>
      </w:r>
      <w:r w:rsidRPr="006C3D2B">
        <w:t xml:space="preserve">(1), p.307. </w:t>
      </w:r>
      <w:hyperlink r:id="rId49">
        <w:r w:rsidRPr="006C3D2B">
          <w:rPr>
            <w:color w:val="467886"/>
            <w:u w:val="single"/>
          </w:rPr>
          <w:t>https://link.springer.com/content/pdf/10.1186/s12874-022-01790-8.pdf</w:t>
        </w:r>
      </w:hyperlink>
    </w:p>
    <w:p w14:paraId="69133E1B" w14:textId="77777777" w:rsidR="009813DE" w:rsidRPr="006C3D2B" w:rsidRDefault="009813DE" w:rsidP="0036623A">
      <w:pPr>
        <w:jc w:val="left"/>
      </w:pPr>
      <w:r w:rsidRPr="006C3D2B">
        <w:t>Gupta, A. and Gupta, N., (2022). </w:t>
      </w:r>
      <w:r w:rsidRPr="006C3D2B">
        <w:rPr>
          <w:i/>
          <w:iCs/>
        </w:rPr>
        <w:t>Research methodology</w:t>
      </w:r>
      <w:r w:rsidRPr="006C3D2B">
        <w:t xml:space="preserve">. SBPD publications. </w:t>
      </w:r>
      <w:hyperlink r:id="rId50">
        <w:r w:rsidRPr="006C3D2B">
          <w:rPr>
            <w:color w:val="467886"/>
            <w:u w:val="single"/>
          </w:rPr>
          <w:t>https://www.sipnaascc.ac.in/pdf/One%20Day%20Workshop%20On%20Research%20Methodology%20%284.2.2025%29.pdf</w:t>
        </w:r>
      </w:hyperlink>
    </w:p>
    <w:p w14:paraId="22427F0E" w14:textId="77777777" w:rsidR="009813DE" w:rsidRPr="006C3D2B" w:rsidRDefault="009813DE" w:rsidP="0036623A">
      <w:pPr>
        <w:jc w:val="left"/>
      </w:pPr>
      <w:r w:rsidRPr="006C3D2B">
        <w:t>Gupta, P., (2021). The factors effecting shift of Indian customers from TV series to web series-the future of OTT services in India. </w:t>
      </w:r>
      <w:r w:rsidRPr="006C3D2B">
        <w:rPr>
          <w:i/>
          <w:iCs/>
        </w:rPr>
        <w:t>EPRA International Journal of Multidisciplinary Research (IJMR)</w:t>
      </w:r>
      <w:r w:rsidRPr="006C3D2B">
        <w:t xml:space="preserve">. </w:t>
      </w:r>
      <w:hyperlink r:id="rId51">
        <w:r w:rsidRPr="006C3D2B">
          <w:rPr>
            <w:color w:val="467886"/>
            <w:u w:val="single"/>
          </w:rPr>
          <w:t>https://papers.ssrn.com/sol3/Delivery.cfm?abstractid=4146870</w:t>
        </w:r>
      </w:hyperlink>
    </w:p>
    <w:p w14:paraId="6C110F7B" w14:textId="77777777" w:rsidR="009813DE" w:rsidRPr="006C3D2B" w:rsidRDefault="009813DE" w:rsidP="0036623A">
      <w:pPr>
        <w:jc w:val="left"/>
      </w:pPr>
      <w:r w:rsidRPr="006C3D2B">
        <w:t xml:space="preserve">Hsiao, Y.H., (2024). The business strategy analysis of Netflix. </w:t>
      </w:r>
      <w:r w:rsidRPr="006C3D2B">
        <w:rPr>
          <w:i/>
          <w:iCs/>
        </w:rPr>
        <w:t>Transactions on Social Science, Education and Humanities Research</w:t>
      </w:r>
      <w:r w:rsidRPr="006C3D2B">
        <w:t xml:space="preserve">, </w:t>
      </w:r>
      <w:r w:rsidRPr="006C3D2B">
        <w:rPr>
          <w:i/>
          <w:iCs/>
        </w:rPr>
        <w:t>11</w:t>
      </w:r>
      <w:r w:rsidRPr="006C3D2B">
        <w:t xml:space="preserve">(10.62051). </w:t>
      </w:r>
      <w:hyperlink r:id="rId52">
        <w:r w:rsidRPr="006C3D2B">
          <w:rPr>
            <w:color w:val="467886"/>
            <w:u w:val="single"/>
          </w:rPr>
          <w:t>https://pdfs.semanticscholar.org/0418/cdfee079cdbf834abd369556b64f1fc6fb43.pdf</w:t>
        </w:r>
      </w:hyperlink>
    </w:p>
    <w:p w14:paraId="5E57DFCA" w14:textId="77777777" w:rsidR="009813DE" w:rsidRPr="006C3D2B" w:rsidRDefault="009813DE" w:rsidP="0036623A">
      <w:pPr>
        <w:spacing w:before="200"/>
        <w:jc w:val="left"/>
      </w:pPr>
      <w:proofErr w:type="spellStart"/>
      <w:r w:rsidRPr="006C3D2B">
        <w:t>Ithurbide</w:t>
      </w:r>
      <w:proofErr w:type="spellEnd"/>
      <w:r w:rsidRPr="006C3D2B">
        <w:t xml:space="preserve">, C., (2022). Netflix in India: Localization strategies of a transnational platform and local reconfigurations. In </w:t>
      </w:r>
      <w:r w:rsidRPr="006C3D2B">
        <w:rPr>
          <w:i/>
          <w:iCs/>
        </w:rPr>
        <w:t xml:space="preserve">Annales de </w:t>
      </w:r>
      <w:proofErr w:type="spellStart"/>
      <w:r w:rsidRPr="006C3D2B">
        <w:rPr>
          <w:i/>
          <w:iCs/>
        </w:rPr>
        <w:t>géographie</w:t>
      </w:r>
      <w:proofErr w:type="spellEnd"/>
      <w:r w:rsidRPr="006C3D2B">
        <w:t xml:space="preserve"> (Vol. 743, No. 1, pp. 23-43). Armand Colin. </w:t>
      </w:r>
      <w:hyperlink r:id="rId53" w:history="1">
        <w:r w:rsidRPr="006C3D2B">
          <w:rPr>
            <w:rStyle w:val="Hyperlink"/>
          </w:rPr>
          <w:t>https://shs.cairn.info/article/E_AG_743_0023?tab=texte-integral</w:t>
        </w:r>
      </w:hyperlink>
      <w:r w:rsidRPr="006C3D2B">
        <w:t xml:space="preserve">  </w:t>
      </w:r>
    </w:p>
    <w:p w14:paraId="6C313673" w14:textId="77777777" w:rsidR="009813DE" w:rsidRPr="006C3D2B" w:rsidRDefault="009813DE" w:rsidP="0036623A">
      <w:pPr>
        <w:spacing w:before="200"/>
        <w:jc w:val="left"/>
        <w:rPr>
          <w:color w:val="222222"/>
        </w:rPr>
      </w:pPr>
      <w:proofErr w:type="spellStart"/>
      <w:r w:rsidRPr="006C3D2B">
        <w:rPr>
          <w:color w:val="222222"/>
        </w:rPr>
        <w:t>Ithurbide</w:t>
      </w:r>
      <w:proofErr w:type="spellEnd"/>
      <w:r w:rsidRPr="006C3D2B">
        <w:rPr>
          <w:color w:val="222222"/>
        </w:rPr>
        <w:t xml:space="preserve">, C., (2023). Global Platforms Weaving into the Craft Industry: Lessons from Localisation Strategies in India. In </w:t>
      </w:r>
      <w:r w:rsidRPr="006C3D2B">
        <w:rPr>
          <w:i/>
          <w:iCs/>
          <w:color w:val="222222"/>
        </w:rPr>
        <w:t>Digital Platforms and the Global South</w:t>
      </w:r>
      <w:r w:rsidRPr="006C3D2B">
        <w:rPr>
          <w:color w:val="222222"/>
        </w:rPr>
        <w:t xml:space="preserve"> (pp. 91-108). Routledge. </w:t>
      </w:r>
      <w:hyperlink r:id="rId54">
        <w:r w:rsidRPr="006C3D2B">
          <w:rPr>
            <w:color w:val="1155CC"/>
            <w:u w:val="single"/>
          </w:rPr>
          <w:t>https://api.taylorfrancis.com/content/chapters/edit/download?identifierName=doi&amp;identifierValue=10.4324/9781003391746-5&amp;type=chapterpdf</w:t>
        </w:r>
      </w:hyperlink>
    </w:p>
    <w:p w14:paraId="3702D376" w14:textId="77777777" w:rsidR="009813DE" w:rsidRPr="006C3D2B" w:rsidRDefault="009813DE" w:rsidP="0036623A">
      <w:pPr>
        <w:jc w:val="left"/>
      </w:pPr>
      <w:r w:rsidRPr="006C3D2B">
        <w:t>Jadhav, V. and Mistry, I., (2023). Customer Satisfaction Towards Over the Top (Ott) Platform in Navi Mumbai. </w:t>
      </w:r>
      <w:r w:rsidRPr="006C3D2B">
        <w:rPr>
          <w:i/>
          <w:iCs/>
        </w:rPr>
        <w:t>The online journal of distance education and e-learning</w:t>
      </w:r>
      <w:r w:rsidRPr="006C3D2B">
        <w:t>, </w:t>
      </w:r>
      <w:r w:rsidRPr="006C3D2B">
        <w:rPr>
          <w:i/>
          <w:iCs/>
        </w:rPr>
        <w:t>11</w:t>
      </w:r>
      <w:r w:rsidRPr="006C3D2B">
        <w:t xml:space="preserve">(1). </w:t>
      </w:r>
      <w:hyperlink r:id="rId55" w:history="1">
        <w:r w:rsidRPr="006C3D2B">
          <w:rPr>
            <w:rStyle w:val="Hyperlink"/>
          </w:rPr>
          <w:t>https://www.tojned.net/journals/tojdel/articles/v11i01c02/v11i01-35.pdf</w:t>
        </w:r>
      </w:hyperlink>
    </w:p>
    <w:p w14:paraId="31570576" w14:textId="77777777" w:rsidR="009813DE" w:rsidRPr="006C3D2B" w:rsidRDefault="009813DE" w:rsidP="0036623A">
      <w:pPr>
        <w:jc w:val="left"/>
      </w:pPr>
      <w:r w:rsidRPr="006C3D2B">
        <w:t>Jain, M.K., (2021). The rise of OTT platform: changing consumer preferences. </w:t>
      </w:r>
      <w:r w:rsidRPr="006C3D2B">
        <w:rPr>
          <w:i/>
          <w:iCs/>
        </w:rPr>
        <w:t>EPRA International Journal of Multidisciplinary Research (IJMR)</w:t>
      </w:r>
      <w:r w:rsidRPr="006C3D2B">
        <w:t>, </w:t>
      </w:r>
      <w:r w:rsidRPr="006C3D2B">
        <w:rPr>
          <w:i/>
          <w:iCs/>
        </w:rPr>
        <w:t>7</w:t>
      </w:r>
      <w:r w:rsidRPr="006C3D2B">
        <w:t xml:space="preserve">(6), pp.257-261. </w:t>
      </w:r>
      <w:hyperlink r:id="rId56" w:anchor="page=265">
        <w:r w:rsidRPr="006C3D2B">
          <w:rPr>
            <w:color w:val="467886"/>
            <w:u w:val="single"/>
          </w:rPr>
          <w:t>https://www.researchgate.net/profile/Kamoliddin-Mirzaakhmedov-2/publication/358045596_2020_jil_-_IJMR_JUNE_2021_FULL_JOURNAL/links/61ee3dc55779d35951cd3475/2020-jil-IJMR-JUNE-2021-FULL-JOURNAL.pdf#page=265</w:t>
        </w:r>
      </w:hyperlink>
    </w:p>
    <w:p w14:paraId="33932784" w14:textId="77777777" w:rsidR="009813DE" w:rsidRPr="006C3D2B" w:rsidRDefault="009813DE" w:rsidP="0036623A">
      <w:pPr>
        <w:jc w:val="left"/>
      </w:pPr>
      <w:r w:rsidRPr="006C3D2B">
        <w:t xml:space="preserve">Jain, R., (2023). Netflix India Celebrates a Blockbuster Year of Global Acclaim and Local Love. Available at: </w:t>
      </w:r>
      <w:hyperlink r:id="rId57" w:history="1">
        <w:r w:rsidRPr="006C3D2B">
          <w:rPr>
            <w:rStyle w:val="Hyperlink"/>
          </w:rPr>
          <w:t>https://about.netflix.com/en/news/netflix-india-celebrates-a-blockbuster-year-of-global-acclaim-and-local-love</w:t>
        </w:r>
      </w:hyperlink>
      <w:r w:rsidRPr="006C3D2B">
        <w:t xml:space="preserve"> [Accessed on: 13.7.2026]</w:t>
      </w:r>
    </w:p>
    <w:p w14:paraId="0A03D0A1" w14:textId="77777777" w:rsidR="009813DE" w:rsidRPr="006C3D2B" w:rsidRDefault="009813DE" w:rsidP="0036623A">
      <w:pPr>
        <w:jc w:val="left"/>
      </w:pPr>
      <w:r w:rsidRPr="006C3D2B">
        <w:lastRenderedPageBreak/>
        <w:t xml:space="preserve">Jain, R., (2024). 2024: A Landmark Year of Stories That United, Inspired and Redefined Entertainment. Available at: </w:t>
      </w:r>
      <w:hyperlink r:id="rId58" w:history="1">
        <w:r w:rsidRPr="006C3D2B">
          <w:rPr>
            <w:rStyle w:val="Hyperlink"/>
          </w:rPr>
          <w:t>https://about.netflix.com/en/news/2024-a-landmark-year-of-stories-netflix-india</w:t>
        </w:r>
      </w:hyperlink>
      <w:r w:rsidRPr="006C3D2B">
        <w:t xml:space="preserve"> [Accessed on: 12.7.2026] </w:t>
      </w:r>
    </w:p>
    <w:p w14:paraId="4AA1215A" w14:textId="77777777" w:rsidR="009813DE" w:rsidRPr="006C3D2B" w:rsidRDefault="009813DE" w:rsidP="0036623A">
      <w:pPr>
        <w:jc w:val="left"/>
      </w:pPr>
      <w:r w:rsidRPr="006C3D2B">
        <w:t xml:space="preserve">Jain, R., (2024). Next on Netflix: Blockbuster Entertainment Ka Next Level. Available at: </w:t>
      </w:r>
      <w:hyperlink r:id="rId59" w:history="1">
        <w:r w:rsidRPr="006C3D2B">
          <w:rPr>
            <w:rStyle w:val="Hyperlink"/>
          </w:rPr>
          <w:t>https://about.netflix.com/en/news/next-on-netflix-india-blockbuster-entertainment-ka-next-level</w:t>
        </w:r>
      </w:hyperlink>
      <w:r w:rsidRPr="006C3D2B">
        <w:t xml:space="preserve">  [Accessed on: 12.7.2026]</w:t>
      </w:r>
    </w:p>
    <w:p w14:paraId="22896286" w14:textId="77777777" w:rsidR="009813DE" w:rsidRPr="006C3D2B" w:rsidRDefault="009813DE" w:rsidP="0036623A">
      <w:pPr>
        <w:jc w:val="left"/>
      </w:pPr>
      <w:r w:rsidRPr="006C3D2B">
        <w:t xml:space="preserve">Jenner, M., (2026). Between grammars of transnationalism and hyper-localisation: Strategies of Netflix and Amazon in transnational streaming. </w:t>
      </w:r>
      <w:r w:rsidRPr="006C3D2B">
        <w:rPr>
          <w:i/>
          <w:iCs/>
        </w:rPr>
        <w:t>Convergence</w:t>
      </w:r>
      <w:r w:rsidRPr="006C3D2B">
        <w:t xml:space="preserve">, p.13548565251409847. </w:t>
      </w:r>
      <w:hyperlink r:id="rId60">
        <w:r w:rsidRPr="006C3D2B">
          <w:rPr>
            <w:color w:val="467886"/>
            <w:u w:val="single"/>
          </w:rPr>
          <w:t>https://journals.sagepub.com/doi/pdf/10.1177/13548565251409847</w:t>
        </w:r>
      </w:hyperlink>
    </w:p>
    <w:p w14:paraId="7D8D0292" w14:textId="77777777" w:rsidR="009813DE" w:rsidRPr="006C3D2B" w:rsidRDefault="009813DE" w:rsidP="0036623A">
      <w:pPr>
        <w:spacing w:before="200"/>
        <w:jc w:val="left"/>
      </w:pPr>
      <w:proofErr w:type="spellStart"/>
      <w:r w:rsidRPr="006C3D2B">
        <w:t>Kandyba</w:t>
      </w:r>
      <w:proofErr w:type="spellEnd"/>
      <w:r w:rsidRPr="006C3D2B">
        <w:t xml:space="preserve">, Y.V., (2025). Glocalization of streaming platforms: Netflix’s strategy in the Indian market. </w:t>
      </w:r>
      <w:r w:rsidRPr="006C3D2B">
        <w:rPr>
          <w:i/>
          <w:iCs/>
        </w:rPr>
        <w:t>Modern scientist</w:t>
      </w:r>
      <w:r w:rsidRPr="006C3D2B">
        <w:t xml:space="preserve">, (9), pp.85-92. </w:t>
      </w:r>
      <w:hyperlink r:id="rId61" w:history="1">
        <w:r w:rsidRPr="006C3D2B">
          <w:rPr>
            <w:rStyle w:val="Hyperlink"/>
          </w:rPr>
          <w:t>https://journals.rcsi.science/2541-8459/article/view/371212</w:t>
        </w:r>
      </w:hyperlink>
    </w:p>
    <w:p w14:paraId="25A88DD5" w14:textId="77777777" w:rsidR="009813DE" w:rsidRPr="006C3D2B" w:rsidRDefault="009813DE" w:rsidP="0036623A">
      <w:pPr>
        <w:jc w:val="left"/>
      </w:pPr>
      <w:r w:rsidRPr="006C3D2B">
        <w:t>Khan, S., (2024). A comparative study on the OTT platforms market in India and other countries. </w:t>
      </w:r>
      <w:r w:rsidRPr="006C3D2B">
        <w:rPr>
          <w:i/>
          <w:iCs/>
        </w:rPr>
        <w:t>Journal of Communication and Management</w:t>
      </w:r>
      <w:r w:rsidRPr="006C3D2B">
        <w:t>, </w:t>
      </w:r>
      <w:r w:rsidRPr="006C3D2B">
        <w:rPr>
          <w:i/>
          <w:iCs/>
        </w:rPr>
        <w:t>3</w:t>
      </w:r>
      <w:r w:rsidRPr="006C3D2B">
        <w:t xml:space="preserve">(03), pp.243-247. </w:t>
      </w:r>
      <w:hyperlink r:id="rId62">
        <w:r w:rsidRPr="006C3D2B">
          <w:rPr>
            <w:color w:val="467886"/>
            <w:u w:val="single"/>
          </w:rPr>
          <w:t>https://jcoma.com/index.php/JCM/article/download/182/150</w:t>
        </w:r>
      </w:hyperlink>
    </w:p>
    <w:p w14:paraId="4E55E258" w14:textId="77777777" w:rsidR="009813DE" w:rsidRPr="006C3D2B" w:rsidRDefault="009813DE" w:rsidP="0036623A">
      <w:pPr>
        <w:jc w:val="left"/>
      </w:pPr>
      <w:r w:rsidRPr="006C3D2B">
        <w:t xml:space="preserve">Khanna, P., Sehgal, R., Gupta, A., Dubey, A.M. and Srivastava, R., (2025). Over-the-top (OTT) platforms: a review, synthesis and research directions. </w:t>
      </w:r>
      <w:r w:rsidRPr="006C3D2B">
        <w:rPr>
          <w:i/>
          <w:iCs/>
        </w:rPr>
        <w:t>Marketing Intelligence &amp; Planning</w:t>
      </w:r>
      <w:r w:rsidRPr="006C3D2B">
        <w:t xml:space="preserve">, </w:t>
      </w:r>
      <w:r w:rsidRPr="006C3D2B">
        <w:rPr>
          <w:i/>
          <w:iCs/>
        </w:rPr>
        <w:t>43</w:t>
      </w:r>
      <w:r w:rsidRPr="006C3D2B">
        <w:t xml:space="preserve">(2), pp.323-348. </w:t>
      </w:r>
      <w:hyperlink r:id="rId63">
        <w:r w:rsidRPr="006C3D2B">
          <w:rPr>
            <w:color w:val="467886"/>
            <w:u w:val="single"/>
          </w:rPr>
          <w:t>https://www.researchgate.net/profile/Prateek-Khanna-2/publication/383523450_Over-the-top_OTT_platforms_a_review_synthesis_and_research_directions/links/672b491577b63d1220df4d15/Over-the-top-OTT-platforms-a-review-synthesis-and-research-directions.pdf</w:t>
        </w:r>
      </w:hyperlink>
    </w:p>
    <w:p w14:paraId="597E9F84" w14:textId="77777777" w:rsidR="009813DE" w:rsidRPr="006C3D2B" w:rsidRDefault="009813DE" w:rsidP="0036623A">
      <w:pPr>
        <w:jc w:val="left"/>
      </w:pPr>
      <w:r w:rsidRPr="006C3D2B">
        <w:t>Kohli-</w:t>
      </w:r>
      <w:proofErr w:type="spellStart"/>
      <w:r w:rsidRPr="006C3D2B">
        <w:t>Khandekar</w:t>
      </w:r>
      <w:proofErr w:type="spellEnd"/>
      <w:r w:rsidRPr="006C3D2B">
        <w:t xml:space="preserve">, V., (2026). Netflix's India decade: From 'HBO moment' to a hunt for mass reach. Available at: </w:t>
      </w:r>
      <w:hyperlink r:id="rId64" w:history="1">
        <w:r w:rsidRPr="006C3D2B">
          <w:rPr>
            <w:rStyle w:val="Hyperlink"/>
          </w:rPr>
          <w:t>https://www.business-standard.com/industry/news/netflix-s-india-decade-from-hbo-moment-to-a-hunt-for-mass-reach-126011000017_1.html</w:t>
        </w:r>
      </w:hyperlink>
      <w:r w:rsidRPr="006C3D2B">
        <w:t xml:space="preserve"> [Accessed on: 14.7.2026]</w:t>
      </w:r>
    </w:p>
    <w:p w14:paraId="69BA6743" w14:textId="77777777" w:rsidR="009813DE" w:rsidRPr="006C3D2B" w:rsidRDefault="009813DE" w:rsidP="0036623A">
      <w:pPr>
        <w:spacing w:before="200"/>
        <w:jc w:val="left"/>
      </w:pPr>
      <w:r w:rsidRPr="006C3D2B">
        <w:t xml:space="preserve">Kumar, S. and </w:t>
      </w:r>
      <w:proofErr w:type="spellStart"/>
      <w:r w:rsidRPr="006C3D2B">
        <w:t>Ujire</w:t>
      </w:r>
      <w:proofErr w:type="spellEnd"/>
      <w:r w:rsidRPr="006C3D2B">
        <w:t xml:space="preserve">, D.K., (2024). Inductive and deductive approaches to qualitative research. </w:t>
      </w:r>
      <w:r w:rsidRPr="006C3D2B">
        <w:rPr>
          <w:i/>
          <w:iCs/>
        </w:rPr>
        <w:t>International Journal of Multidisciplinary Educational Research</w:t>
      </w:r>
      <w:r w:rsidRPr="006C3D2B">
        <w:t xml:space="preserve">, </w:t>
      </w:r>
      <w:r w:rsidRPr="006C3D2B">
        <w:rPr>
          <w:i/>
          <w:iCs/>
        </w:rPr>
        <w:t>13</w:t>
      </w:r>
      <w:r w:rsidRPr="006C3D2B">
        <w:t xml:space="preserve">(1), pp.58-63. </w:t>
      </w:r>
      <w:hyperlink r:id="rId65">
        <w:r w:rsidRPr="006C3D2B">
          <w:rPr>
            <w:color w:val="467886"/>
            <w:u w:val="single"/>
          </w:rPr>
          <w:t>http://ijmer.s3.amazonaws.com/pdf/volume13/volume13-issue1(4)/9.pdf</w:t>
        </w:r>
      </w:hyperlink>
    </w:p>
    <w:p w14:paraId="2F186D27" w14:textId="77777777" w:rsidR="009813DE" w:rsidRPr="006C3D2B" w:rsidRDefault="009813DE" w:rsidP="0036623A">
      <w:pPr>
        <w:jc w:val="left"/>
      </w:pPr>
      <w:r w:rsidRPr="006C3D2B">
        <w:t>Lê, J.K. and Schmid, T., (2022). The practice of innovating research methods. </w:t>
      </w:r>
      <w:r w:rsidRPr="006C3D2B">
        <w:rPr>
          <w:i/>
          <w:iCs/>
        </w:rPr>
        <w:t>Organizational Research Methods</w:t>
      </w:r>
      <w:r w:rsidRPr="006C3D2B">
        <w:t>, </w:t>
      </w:r>
      <w:r w:rsidRPr="006C3D2B">
        <w:rPr>
          <w:i/>
          <w:iCs/>
        </w:rPr>
        <w:t>25</w:t>
      </w:r>
      <w:r w:rsidRPr="006C3D2B">
        <w:t xml:space="preserve">(2), pp.308-336. </w:t>
      </w:r>
      <w:hyperlink r:id="rId66">
        <w:r w:rsidRPr="006C3D2B">
          <w:rPr>
            <w:color w:val="467886"/>
            <w:u w:val="single"/>
          </w:rPr>
          <w:t>https://journals.sagepub.com/doi/pdf/10.1177/1094428120935498</w:t>
        </w:r>
      </w:hyperlink>
    </w:p>
    <w:p w14:paraId="572035A7" w14:textId="77777777" w:rsidR="009813DE" w:rsidRPr="006C3D2B" w:rsidRDefault="009813DE" w:rsidP="0036623A">
      <w:pPr>
        <w:spacing w:before="200"/>
        <w:jc w:val="left"/>
      </w:pPr>
      <w:r w:rsidRPr="006C3D2B">
        <w:lastRenderedPageBreak/>
        <w:t xml:space="preserve">Lee, C. and Ji, S.W., (2024). Strategies for launching streaming content: Assessing movie-country relatedness and its impact on international popularity. </w:t>
      </w:r>
      <w:proofErr w:type="spellStart"/>
      <w:r w:rsidRPr="006C3D2B">
        <w:rPr>
          <w:i/>
          <w:iCs/>
        </w:rPr>
        <w:t>Plos</w:t>
      </w:r>
      <w:proofErr w:type="spellEnd"/>
      <w:r w:rsidRPr="006C3D2B">
        <w:rPr>
          <w:i/>
          <w:iCs/>
        </w:rPr>
        <w:t xml:space="preserve"> one</w:t>
      </w:r>
      <w:r w:rsidRPr="006C3D2B">
        <w:t xml:space="preserve">, </w:t>
      </w:r>
      <w:r w:rsidRPr="006C3D2B">
        <w:rPr>
          <w:i/>
          <w:iCs/>
        </w:rPr>
        <w:t>19</w:t>
      </w:r>
      <w:r w:rsidRPr="006C3D2B">
        <w:t xml:space="preserve">(6), p.e0305433. </w:t>
      </w:r>
      <w:hyperlink r:id="rId67" w:history="1">
        <w:r w:rsidRPr="006C3D2B">
          <w:rPr>
            <w:rStyle w:val="Hyperlink"/>
          </w:rPr>
          <w:t>https://journals.plos.org/plosone/article/file?id=10.1371/journal.pone.0305433&amp;type=printable</w:t>
        </w:r>
      </w:hyperlink>
    </w:p>
    <w:p w14:paraId="09B72243" w14:textId="77777777" w:rsidR="009813DE" w:rsidRPr="006C3D2B" w:rsidRDefault="009813DE" w:rsidP="0036623A">
      <w:pPr>
        <w:spacing w:before="200"/>
        <w:jc w:val="left"/>
      </w:pPr>
      <w:r w:rsidRPr="006C3D2B">
        <w:t xml:space="preserve">Lim, W.M., (2025). What is qualitative research? An overview and guidelines. </w:t>
      </w:r>
      <w:r w:rsidRPr="006C3D2B">
        <w:rPr>
          <w:i/>
          <w:iCs/>
        </w:rPr>
        <w:t>Australasian marketing journal</w:t>
      </w:r>
      <w:r w:rsidRPr="006C3D2B">
        <w:t xml:space="preserve">, </w:t>
      </w:r>
      <w:r w:rsidRPr="006C3D2B">
        <w:rPr>
          <w:i/>
          <w:iCs/>
        </w:rPr>
        <w:t>33</w:t>
      </w:r>
      <w:r w:rsidRPr="006C3D2B">
        <w:t xml:space="preserve">(2), pp.199-229. </w:t>
      </w:r>
      <w:hyperlink r:id="rId68">
        <w:r w:rsidRPr="006C3D2B">
          <w:rPr>
            <w:color w:val="467886"/>
            <w:u w:val="single"/>
          </w:rPr>
          <w:t>https://journals.sagepub.com/doi/pdf/10.1177/14413582241264619</w:t>
        </w:r>
      </w:hyperlink>
    </w:p>
    <w:p w14:paraId="51AA089B" w14:textId="77777777" w:rsidR="009813DE" w:rsidRPr="006C3D2B" w:rsidRDefault="009813DE" w:rsidP="0036623A">
      <w:pPr>
        <w:jc w:val="left"/>
      </w:pPr>
      <w:proofErr w:type="spellStart"/>
      <w:r w:rsidRPr="006C3D2B">
        <w:t>Lotz</w:t>
      </w:r>
      <w:proofErr w:type="spellEnd"/>
      <w:r w:rsidRPr="006C3D2B">
        <w:t>, A.D., (2021). In between the global and the local: Mapping the geographies of Netflix as a multinational service. </w:t>
      </w:r>
      <w:r w:rsidRPr="006C3D2B">
        <w:rPr>
          <w:i/>
          <w:iCs/>
        </w:rPr>
        <w:t>International Journal of Cultural Studies</w:t>
      </w:r>
      <w:r w:rsidRPr="006C3D2B">
        <w:t>, </w:t>
      </w:r>
      <w:r w:rsidRPr="006C3D2B">
        <w:rPr>
          <w:i/>
          <w:iCs/>
        </w:rPr>
        <w:t>24</w:t>
      </w:r>
      <w:r w:rsidRPr="006C3D2B">
        <w:t xml:space="preserve">(2), pp.195-215. </w:t>
      </w:r>
      <w:hyperlink r:id="rId69">
        <w:r w:rsidRPr="006C3D2B">
          <w:rPr>
            <w:color w:val="467886"/>
            <w:u w:val="single"/>
          </w:rPr>
          <w:t>https://eprints.qut.edu.au/205208/13/68999526.pdf</w:t>
        </w:r>
      </w:hyperlink>
    </w:p>
    <w:p w14:paraId="0318F8DB" w14:textId="77777777" w:rsidR="009813DE" w:rsidRPr="006C3D2B" w:rsidRDefault="009813DE" w:rsidP="0036623A">
      <w:pPr>
        <w:jc w:val="left"/>
        <w:rPr>
          <w:color w:val="222222"/>
        </w:rPr>
      </w:pPr>
      <w:r w:rsidRPr="006C3D2B">
        <w:rPr>
          <w:color w:val="222222"/>
        </w:rPr>
        <w:t xml:space="preserve">Makwana, D., Engineer, P., </w:t>
      </w:r>
      <w:proofErr w:type="spellStart"/>
      <w:r w:rsidRPr="006C3D2B">
        <w:rPr>
          <w:color w:val="222222"/>
        </w:rPr>
        <w:t>Dabhi</w:t>
      </w:r>
      <w:proofErr w:type="spellEnd"/>
      <w:r w:rsidRPr="006C3D2B">
        <w:rPr>
          <w:color w:val="222222"/>
        </w:rPr>
        <w:t xml:space="preserve">, A. and </w:t>
      </w:r>
      <w:proofErr w:type="spellStart"/>
      <w:r w:rsidRPr="006C3D2B">
        <w:rPr>
          <w:color w:val="222222"/>
        </w:rPr>
        <w:t>Chudasama</w:t>
      </w:r>
      <w:proofErr w:type="spellEnd"/>
      <w:r w:rsidRPr="006C3D2B">
        <w:rPr>
          <w:color w:val="222222"/>
        </w:rPr>
        <w:t>, H., (2023). Sampling methods in research: A review. </w:t>
      </w:r>
      <w:r w:rsidRPr="006C3D2B">
        <w:rPr>
          <w:i/>
          <w:iCs/>
          <w:color w:val="222222"/>
        </w:rPr>
        <w:t>International Journal of Trend in Scientific Research and Development</w:t>
      </w:r>
      <w:r w:rsidRPr="006C3D2B">
        <w:rPr>
          <w:color w:val="222222"/>
        </w:rPr>
        <w:t>, </w:t>
      </w:r>
      <w:r w:rsidRPr="006C3D2B">
        <w:rPr>
          <w:i/>
          <w:iCs/>
          <w:color w:val="222222"/>
        </w:rPr>
        <w:t>7</w:t>
      </w:r>
      <w:r w:rsidRPr="006C3D2B">
        <w:rPr>
          <w:color w:val="222222"/>
        </w:rPr>
        <w:t>(3), pp.762-768.</w:t>
      </w:r>
      <w:r w:rsidRPr="006C3D2B">
        <w:t xml:space="preserve"> </w:t>
      </w:r>
      <w:hyperlink r:id="rId70">
        <w:r w:rsidRPr="006C3D2B">
          <w:rPr>
            <w:color w:val="467886"/>
            <w:u w:val="single"/>
          </w:rPr>
          <w:t>https://www.researchgate.net/profile/Priti-Engineer/publication/371985656_Sampling_Methods_in_Research_A_Review/links/64b0c631b9ed6874a51854a7/Sampling-Methods-in-Research-A-Review.pdf</w:t>
        </w:r>
      </w:hyperlink>
    </w:p>
    <w:p w14:paraId="700F952A" w14:textId="77777777" w:rsidR="009813DE" w:rsidRPr="006C3D2B" w:rsidRDefault="009813DE" w:rsidP="0036623A">
      <w:pPr>
        <w:spacing w:before="200"/>
        <w:jc w:val="left"/>
      </w:pPr>
      <w:r w:rsidRPr="006C3D2B">
        <w:t xml:space="preserve">Marketer Asia, (2026). </w:t>
      </w:r>
      <w:r w:rsidRPr="006C3D2B">
        <w:rPr>
          <w:rFonts w:eastAsiaTheme="minorHAnsi"/>
          <w:i/>
          <w:iCs/>
        </w:rPr>
        <w:t>How Netflix Plans to Grow in India by Becoming More Local</w:t>
      </w:r>
      <w:r w:rsidRPr="006C3D2B">
        <w:rPr>
          <w:i/>
          <w:iCs/>
        </w:rPr>
        <w:t xml:space="preserve">. </w:t>
      </w:r>
      <w:r w:rsidRPr="006C3D2B">
        <w:t xml:space="preserve">Available at: </w:t>
      </w:r>
      <w:hyperlink r:id="rId71" w:history="1">
        <w:r w:rsidRPr="006C3D2B">
          <w:rPr>
            <w:rStyle w:val="Hyperlink"/>
          </w:rPr>
          <w:t>https://marketerasia.com/netflix-india/</w:t>
        </w:r>
      </w:hyperlink>
      <w:r w:rsidRPr="006C3D2B">
        <w:t xml:space="preserve"> [Accessed on 15</w:t>
      </w:r>
      <w:r w:rsidRPr="006C3D2B">
        <w:rPr>
          <w:vertAlign w:val="superscript"/>
        </w:rPr>
        <w:t>th</w:t>
      </w:r>
      <w:r w:rsidRPr="006C3D2B">
        <w:t xml:space="preserve"> July 2026]</w:t>
      </w:r>
    </w:p>
    <w:p w14:paraId="20DA6186" w14:textId="77777777" w:rsidR="009813DE" w:rsidRPr="006C3D2B" w:rsidRDefault="009813DE" w:rsidP="0036623A">
      <w:pPr>
        <w:jc w:val="left"/>
      </w:pPr>
      <w:r w:rsidRPr="006C3D2B">
        <w:t>Mizrahi-</w:t>
      </w:r>
      <w:proofErr w:type="spellStart"/>
      <w:r w:rsidRPr="006C3D2B">
        <w:t>Shtelman</w:t>
      </w:r>
      <w:proofErr w:type="spellEnd"/>
      <w:r w:rsidRPr="006C3D2B">
        <w:t xml:space="preserve">, R. and </w:t>
      </w:r>
      <w:proofErr w:type="spellStart"/>
      <w:r w:rsidRPr="006C3D2B">
        <w:t>Drori</w:t>
      </w:r>
      <w:proofErr w:type="spellEnd"/>
      <w:r w:rsidRPr="006C3D2B">
        <w:t xml:space="preserve">, G.S., (2022). World society theory and glocalization: culture between transnationality, structuration, rationalization and </w:t>
      </w:r>
      <w:proofErr w:type="spellStart"/>
      <w:r w:rsidRPr="006C3D2B">
        <w:t>actorhood</w:t>
      </w:r>
      <w:proofErr w:type="spellEnd"/>
      <w:r w:rsidRPr="006C3D2B">
        <w:t xml:space="preserve">. In </w:t>
      </w:r>
      <w:r w:rsidRPr="006C3D2B">
        <w:rPr>
          <w:i/>
          <w:iCs/>
        </w:rPr>
        <w:t>Handbook of Culture and Glocalization</w:t>
      </w:r>
      <w:r w:rsidRPr="006C3D2B">
        <w:t xml:space="preserve"> (pp. 337-353). Edward Elgar Publishing. </w:t>
      </w:r>
      <w:hyperlink r:id="rId72">
        <w:r w:rsidRPr="006C3D2B">
          <w:rPr>
            <w:color w:val="467886"/>
            <w:u w:val="single"/>
          </w:rPr>
          <w:t>https://www.elgaronline.com/edcollchap/book/9781839109010/book-part-9781839109010-30.xml</w:t>
        </w:r>
      </w:hyperlink>
    </w:p>
    <w:p w14:paraId="74DC266C" w14:textId="77777777" w:rsidR="009813DE" w:rsidRPr="006C3D2B" w:rsidRDefault="009813DE" w:rsidP="0036623A">
      <w:pPr>
        <w:spacing w:before="200"/>
        <w:jc w:val="left"/>
      </w:pPr>
      <w:r w:rsidRPr="006C3D2B">
        <w:t xml:space="preserve">Mondal, D. and Panda, B.K., (2026). Understanding the role of enablers and satisfaction in over-the-top continuance intention among Gen Z in India using an integrated approach. </w:t>
      </w:r>
      <w:r w:rsidRPr="006C3D2B">
        <w:rPr>
          <w:i/>
          <w:iCs/>
        </w:rPr>
        <w:t>Discover Global Society</w:t>
      </w:r>
      <w:r w:rsidRPr="006C3D2B">
        <w:t xml:space="preserve">, </w:t>
      </w:r>
      <w:r w:rsidRPr="006C3D2B">
        <w:rPr>
          <w:i/>
          <w:iCs/>
        </w:rPr>
        <w:t>4</w:t>
      </w:r>
      <w:r w:rsidRPr="006C3D2B">
        <w:t xml:space="preserve">(1), p.26. </w:t>
      </w:r>
      <w:hyperlink r:id="rId73" w:history="1">
        <w:r w:rsidRPr="006C3D2B">
          <w:rPr>
            <w:rStyle w:val="Hyperlink"/>
          </w:rPr>
          <w:t>https://link.springer.com/content/pdf/10.1007/s44282-026-00358-x.pdf</w:t>
        </w:r>
      </w:hyperlink>
    </w:p>
    <w:p w14:paraId="3CBAE7C8" w14:textId="77777777" w:rsidR="009813DE" w:rsidRPr="006C3D2B" w:rsidRDefault="009813DE" w:rsidP="0036623A">
      <w:pPr>
        <w:jc w:val="left"/>
      </w:pPr>
      <w:r w:rsidRPr="006C3D2B">
        <w:t xml:space="preserve">Navami, P. and Thomas, P.E., (2022). ‘Understanding the factors lead to the adoption of content localization strategy by OTTP in India: A review’, </w:t>
      </w:r>
      <w:r w:rsidRPr="006C3D2B">
        <w:rPr>
          <w:i/>
          <w:iCs/>
        </w:rPr>
        <w:t>International Journal of Scientific Research and Management</w:t>
      </w:r>
      <w:r w:rsidRPr="006C3D2B">
        <w:t xml:space="preserve">, 10(05), pp. 19–23. </w:t>
      </w:r>
      <w:hyperlink r:id="rId74">
        <w:r w:rsidRPr="006C3D2B">
          <w:rPr>
            <w:color w:val="467886"/>
            <w:u w:val="single"/>
          </w:rPr>
          <w:t>https://www.ijsrm.net/index.php/ijsrm/article/view/3710</w:t>
        </w:r>
      </w:hyperlink>
      <w:r w:rsidRPr="006C3D2B">
        <w:t> </w:t>
      </w:r>
    </w:p>
    <w:p w14:paraId="695AC8E2" w14:textId="77777777" w:rsidR="009813DE" w:rsidRPr="006C3D2B" w:rsidRDefault="009813DE" w:rsidP="0036623A">
      <w:pPr>
        <w:spacing w:before="200"/>
        <w:jc w:val="left"/>
      </w:pPr>
      <w:proofErr w:type="spellStart"/>
      <w:r w:rsidRPr="006C3D2B">
        <w:t>Neira</w:t>
      </w:r>
      <w:proofErr w:type="spellEnd"/>
      <w:r w:rsidRPr="006C3D2B">
        <w:t xml:space="preserve">, E., </w:t>
      </w:r>
      <w:proofErr w:type="spellStart"/>
      <w:r w:rsidRPr="006C3D2B">
        <w:t>Clares-Gavilán</w:t>
      </w:r>
      <w:proofErr w:type="spellEnd"/>
      <w:r w:rsidRPr="006C3D2B">
        <w:t xml:space="preserve">, J. and Sánchez-Navarro, J., (2023). Standing up to Hollywood: the Netflix </w:t>
      </w:r>
      <w:proofErr w:type="spellStart"/>
      <w:r w:rsidRPr="006C3D2B">
        <w:t>glocal</w:t>
      </w:r>
      <w:proofErr w:type="spellEnd"/>
      <w:r w:rsidRPr="006C3D2B">
        <w:t xml:space="preserve"> strategy for popularising non-English-language series worldwide. </w:t>
      </w:r>
      <w:proofErr w:type="spellStart"/>
      <w:r w:rsidRPr="006C3D2B">
        <w:rPr>
          <w:i/>
          <w:iCs/>
        </w:rPr>
        <w:t>Profesional</w:t>
      </w:r>
      <w:proofErr w:type="spellEnd"/>
      <w:r w:rsidRPr="006C3D2B">
        <w:rPr>
          <w:i/>
          <w:iCs/>
        </w:rPr>
        <w:t xml:space="preserve"> </w:t>
      </w:r>
      <w:r w:rsidRPr="006C3D2B">
        <w:rPr>
          <w:i/>
          <w:iCs/>
        </w:rPr>
        <w:lastRenderedPageBreak/>
        <w:t xml:space="preserve">de la </w:t>
      </w:r>
      <w:proofErr w:type="spellStart"/>
      <w:r w:rsidRPr="006C3D2B">
        <w:rPr>
          <w:i/>
          <w:iCs/>
        </w:rPr>
        <w:t>información</w:t>
      </w:r>
      <w:proofErr w:type="spellEnd"/>
      <w:r w:rsidRPr="006C3D2B">
        <w:t xml:space="preserve">, </w:t>
      </w:r>
      <w:r w:rsidRPr="006C3D2B">
        <w:rPr>
          <w:i/>
          <w:iCs/>
        </w:rPr>
        <w:t>32</w:t>
      </w:r>
      <w:r w:rsidRPr="006C3D2B">
        <w:t xml:space="preserve">(4). </w:t>
      </w:r>
      <w:hyperlink r:id="rId75" w:history="1">
        <w:r w:rsidRPr="006C3D2B">
          <w:rPr>
            <w:rStyle w:val="Hyperlink"/>
          </w:rPr>
          <w:t>https://revista.profesionaldelainformacion.com/index.php/EPI/article/download/87280/63454</w:t>
        </w:r>
      </w:hyperlink>
    </w:p>
    <w:p w14:paraId="5AD96F26" w14:textId="77777777" w:rsidR="009813DE" w:rsidRPr="006C3D2B" w:rsidRDefault="009813DE" w:rsidP="0036623A">
      <w:pPr>
        <w:spacing w:before="200"/>
        <w:jc w:val="left"/>
      </w:pPr>
      <w:proofErr w:type="spellStart"/>
      <w:r w:rsidRPr="006C3D2B">
        <w:t>Nii</w:t>
      </w:r>
      <w:proofErr w:type="spellEnd"/>
      <w:r w:rsidRPr="006C3D2B">
        <w:t xml:space="preserve"> </w:t>
      </w:r>
      <w:proofErr w:type="spellStart"/>
      <w:r w:rsidRPr="006C3D2B">
        <w:t>Laryeafio</w:t>
      </w:r>
      <w:proofErr w:type="spellEnd"/>
      <w:r w:rsidRPr="006C3D2B">
        <w:t xml:space="preserve">, M. and </w:t>
      </w:r>
      <w:proofErr w:type="spellStart"/>
      <w:r w:rsidRPr="006C3D2B">
        <w:t>Ogbewe</w:t>
      </w:r>
      <w:proofErr w:type="spellEnd"/>
      <w:r w:rsidRPr="006C3D2B">
        <w:t xml:space="preserve">, O.C., (2023). Ethical consideration dilemma: systematic review of ethics in qualitative data collection through interviews. </w:t>
      </w:r>
      <w:r w:rsidRPr="006C3D2B">
        <w:rPr>
          <w:i/>
          <w:iCs/>
        </w:rPr>
        <w:t>Journal of Ethics in Entrepreneurship and Technology</w:t>
      </w:r>
      <w:r w:rsidRPr="006C3D2B">
        <w:t xml:space="preserve">, </w:t>
      </w:r>
      <w:r w:rsidRPr="006C3D2B">
        <w:rPr>
          <w:i/>
          <w:iCs/>
        </w:rPr>
        <w:t>3</w:t>
      </w:r>
      <w:r w:rsidRPr="006C3D2B">
        <w:t xml:space="preserve">(2), pp.94-110. </w:t>
      </w:r>
      <w:hyperlink r:id="rId76">
        <w:r w:rsidRPr="006C3D2B">
          <w:rPr>
            <w:color w:val="467886"/>
            <w:u w:val="single"/>
          </w:rPr>
          <w:t>https://www.emerald.com/jeet/article-pdf/3/2/94/1330691/jeet-09-2022-0014.pdf</w:t>
        </w:r>
      </w:hyperlink>
    </w:p>
    <w:p w14:paraId="6289F7F8" w14:textId="77777777" w:rsidR="009813DE" w:rsidRPr="006C3D2B" w:rsidRDefault="009813DE" w:rsidP="0036623A">
      <w:pPr>
        <w:jc w:val="left"/>
        <w:rPr>
          <w:color w:val="222222"/>
        </w:rPr>
      </w:pPr>
      <w:r w:rsidRPr="006C3D2B">
        <w:rPr>
          <w:color w:val="222222"/>
        </w:rPr>
        <w:t>Noble, H. and Smith, J., (2025). Ensuring validity and reliability in qualitative research. </w:t>
      </w:r>
      <w:r w:rsidRPr="006C3D2B">
        <w:rPr>
          <w:i/>
          <w:iCs/>
          <w:color w:val="222222"/>
        </w:rPr>
        <w:t>Evidence-Based Nursing</w:t>
      </w:r>
      <w:r w:rsidRPr="006C3D2B">
        <w:rPr>
          <w:color w:val="222222"/>
        </w:rPr>
        <w:t>, </w:t>
      </w:r>
      <w:r w:rsidRPr="006C3D2B">
        <w:rPr>
          <w:i/>
          <w:iCs/>
          <w:color w:val="222222"/>
        </w:rPr>
        <w:t>28</w:t>
      </w:r>
      <w:r w:rsidRPr="006C3D2B">
        <w:rPr>
          <w:color w:val="222222"/>
        </w:rPr>
        <w:t>(4), pp.206-208.</w:t>
      </w:r>
      <w:r w:rsidRPr="006C3D2B">
        <w:t xml:space="preserve"> </w:t>
      </w:r>
      <w:hyperlink r:id="rId77">
        <w:r w:rsidRPr="006C3D2B">
          <w:rPr>
            <w:color w:val="467886"/>
            <w:u w:val="single"/>
          </w:rPr>
          <w:t>https://ebn.bmj.com/content/ebnurs/28/4/206.full.pdf</w:t>
        </w:r>
      </w:hyperlink>
    </w:p>
    <w:p w14:paraId="61FAC5E6" w14:textId="77777777" w:rsidR="009813DE" w:rsidRPr="006C3D2B" w:rsidRDefault="009813DE" w:rsidP="0036623A">
      <w:pPr>
        <w:jc w:val="left"/>
        <w:rPr>
          <w:color w:val="222222"/>
        </w:rPr>
      </w:pPr>
      <w:proofErr w:type="spellStart"/>
      <w:r w:rsidRPr="006C3D2B">
        <w:rPr>
          <w:color w:val="222222"/>
        </w:rPr>
        <w:t>Nyimbili</w:t>
      </w:r>
      <w:proofErr w:type="spellEnd"/>
      <w:r w:rsidRPr="006C3D2B">
        <w:rPr>
          <w:color w:val="222222"/>
        </w:rPr>
        <w:t xml:space="preserve">, F. and </w:t>
      </w:r>
      <w:proofErr w:type="spellStart"/>
      <w:r w:rsidRPr="006C3D2B">
        <w:rPr>
          <w:color w:val="222222"/>
        </w:rPr>
        <w:t>Nyimbili</w:t>
      </w:r>
      <w:proofErr w:type="spellEnd"/>
      <w:r w:rsidRPr="006C3D2B">
        <w:rPr>
          <w:color w:val="222222"/>
        </w:rPr>
        <w:t>, L., (2024). Types of purposive sampling techniques with their examples and application in qualitative research studies.</w:t>
      </w:r>
      <w:r w:rsidRPr="006C3D2B">
        <w:t xml:space="preserve"> </w:t>
      </w:r>
      <w:hyperlink r:id="rId78">
        <w:r w:rsidRPr="006C3D2B">
          <w:rPr>
            <w:color w:val="467886"/>
            <w:u w:val="single"/>
          </w:rPr>
          <w:t>http://dspace.chau.ac.zm:8080/xmlui/bitstream/handle/123456789/235/Types%2Bof%2BPurposive%2BSampling.pdf?sequence=1&amp;isAllowed=y</w:t>
        </w:r>
      </w:hyperlink>
    </w:p>
    <w:p w14:paraId="6C86FC77" w14:textId="77777777" w:rsidR="009813DE" w:rsidRPr="006C3D2B" w:rsidRDefault="009813DE" w:rsidP="0036623A">
      <w:pPr>
        <w:spacing w:before="200"/>
        <w:jc w:val="left"/>
      </w:pPr>
      <w:r w:rsidRPr="006C3D2B">
        <w:t xml:space="preserve">Parihar, S. and Kant, D.K., (2021). </w:t>
      </w:r>
      <w:r w:rsidRPr="006C3D2B">
        <w:rPr>
          <w:i/>
          <w:iCs/>
        </w:rPr>
        <w:t>Impact of marketing mix on consumers satisfaction-a study of consumers of OTT platforms in India</w:t>
      </w:r>
      <w:r w:rsidRPr="006C3D2B">
        <w:t xml:space="preserve">. SSRN. </w:t>
      </w:r>
      <w:hyperlink r:id="rId79" w:history="1">
        <w:r w:rsidRPr="006C3D2B">
          <w:rPr>
            <w:rStyle w:val="Hyperlink"/>
          </w:rPr>
          <w:t>https://www.researchgate.net/profile/Kamal-Kant-5/publication/354100045_Impact_of_Marketing_Mix_on_Consumers_Satisfaction-A_Study_of_Consumers_of_OTT_Platforms_in_India/links/6124f8ff0c2bfa282a683b28/Impact-of-Marketing-Mix-on-Consumers-Satisfaction-A-Study-of-Consumers-of-OTT-Platforms-in-India.pdf</w:t>
        </w:r>
      </w:hyperlink>
    </w:p>
    <w:p w14:paraId="6AF3D146" w14:textId="77777777" w:rsidR="009813DE" w:rsidRPr="006C3D2B" w:rsidRDefault="009813DE" w:rsidP="0036623A">
      <w:pPr>
        <w:jc w:val="left"/>
      </w:pPr>
      <w:proofErr w:type="spellStart"/>
      <w:r w:rsidRPr="006C3D2B">
        <w:t>Paunksnis</w:t>
      </w:r>
      <w:proofErr w:type="spellEnd"/>
      <w:r w:rsidRPr="006C3D2B">
        <w:t>, Š., (2022). Digital Being (s): Platform Entanglement and Everyday Life in 21st-Century India. </w:t>
      </w:r>
      <w:proofErr w:type="spellStart"/>
      <w:r w:rsidRPr="006C3D2B">
        <w:rPr>
          <w:i/>
          <w:iCs/>
        </w:rPr>
        <w:t>Archiv</w:t>
      </w:r>
      <w:proofErr w:type="spellEnd"/>
      <w:r w:rsidRPr="006C3D2B">
        <w:rPr>
          <w:i/>
          <w:iCs/>
        </w:rPr>
        <w:t xml:space="preserve"> </w:t>
      </w:r>
      <w:proofErr w:type="spellStart"/>
      <w:r w:rsidRPr="006C3D2B">
        <w:rPr>
          <w:i/>
          <w:iCs/>
        </w:rPr>
        <w:t>orientální</w:t>
      </w:r>
      <w:proofErr w:type="spellEnd"/>
      <w:r w:rsidRPr="006C3D2B">
        <w:t>, </w:t>
      </w:r>
      <w:r w:rsidRPr="006C3D2B">
        <w:rPr>
          <w:i/>
          <w:iCs/>
        </w:rPr>
        <w:t>90</w:t>
      </w:r>
      <w:r w:rsidRPr="006C3D2B">
        <w:t xml:space="preserve">(1), pp.93-113. </w:t>
      </w:r>
      <w:hyperlink r:id="rId80" w:history="1">
        <w:r w:rsidRPr="006C3D2B">
          <w:rPr>
            <w:rStyle w:val="Hyperlink"/>
          </w:rPr>
          <w:t>https://www.researchgate.net/profile/Sarunas-Paunksnis/publication/362300022_Digital_Beings_Platform_Entanglement_and_Everyday_Life_in_21st-Century_India/links/62edd4350b37cc344774aba1/Digital-Beings-Platform-Entanglement-and-Everyday-Life-in-21st-Century-India.pdf</w:t>
        </w:r>
      </w:hyperlink>
    </w:p>
    <w:p w14:paraId="55DB5E7F" w14:textId="77777777" w:rsidR="009813DE" w:rsidRPr="006C3D2B" w:rsidRDefault="009813DE" w:rsidP="0036623A">
      <w:pPr>
        <w:jc w:val="left"/>
      </w:pPr>
      <w:r w:rsidRPr="006C3D2B">
        <w:t xml:space="preserve">PWC., (2026). Digital innovation drives demand for human experiences. Available at: </w:t>
      </w:r>
      <w:hyperlink r:id="rId81" w:history="1">
        <w:r w:rsidRPr="006C3D2B">
          <w:rPr>
            <w:rStyle w:val="Hyperlink"/>
          </w:rPr>
          <w:t>https://www.pwc.com/gx/en/issues/business-model-reinvention/outlook/insights-and-perspectives.html</w:t>
        </w:r>
      </w:hyperlink>
      <w:r w:rsidRPr="006C3D2B">
        <w:t xml:space="preserve"> [Accessed on: 11.7.2026]</w:t>
      </w:r>
    </w:p>
    <w:p w14:paraId="316DEC61" w14:textId="77777777" w:rsidR="009813DE" w:rsidRPr="006C3D2B" w:rsidRDefault="009813DE" w:rsidP="0036623A">
      <w:pPr>
        <w:spacing w:before="200"/>
        <w:jc w:val="left"/>
      </w:pPr>
      <w:r w:rsidRPr="006C3D2B">
        <w:rPr>
          <w:color w:val="222222"/>
        </w:rPr>
        <w:t xml:space="preserve">Rai, S., (2024). </w:t>
      </w:r>
      <w:proofErr w:type="spellStart"/>
      <w:r w:rsidRPr="006C3D2B">
        <w:rPr>
          <w:color w:val="222222"/>
        </w:rPr>
        <w:t>Bollywoodizing</w:t>
      </w:r>
      <w:proofErr w:type="spellEnd"/>
      <w:r w:rsidRPr="006C3D2B">
        <w:rPr>
          <w:color w:val="222222"/>
        </w:rPr>
        <w:t xml:space="preserve"> Netflix or globalizing </w:t>
      </w:r>
      <w:proofErr w:type="spellStart"/>
      <w:r w:rsidRPr="006C3D2B">
        <w:rPr>
          <w:color w:val="222222"/>
        </w:rPr>
        <w:t>Hotstar</w:t>
      </w:r>
      <w:proofErr w:type="spellEnd"/>
      <w:r w:rsidRPr="006C3D2B">
        <w:rPr>
          <w:color w:val="222222"/>
        </w:rPr>
        <w:t xml:space="preserve">? The cultural-industrial logics of global streaming platforms in India. </w:t>
      </w:r>
      <w:r w:rsidRPr="006C3D2B">
        <w:rPr>
          <w:i/>
          <w:iCs/>
          <w:color w:val="222222"/>
        </w:rPr>
        <w:t>South Asian Popular Culture</w:t>
      </w:r>
      <w:r w:rsidRPr="006C3D2B">
        <w:rPr>
          <w:color w:val="222222"/>
        </w:rPr>
        <w:t xml:space="preserve">, </w:t>
      </w:r>
      <w:r w:rsidRPr="006C3D2B">
        <w:rPr>
          <w:i/>
          <w:iCs/>
          <w:color w:val="222222"/>
        </w:rPr>
        <w:t>22</w:t>
      </w:r>
      <w:r w:rsidRPr="006C3D2B">
        <w:rPr>
          <w:color w:val="222222"/>
        </w:rPr>
        <w:t>(1), pp.65-83.</w:t>
      </w:r>
      <w:r w:rsidRPr="006C3D2B">
        <w:t xml:space="preserve"> </w:t>
      </w:r>
      <w:hyperlink r:id="rId82">
        <w:r w:rsidRPr="006C3D2B">
          <w:rPr>
            <w:color w:val="1155CC"/>
            <w:u w:val="single"/>
          </w:rPr>
          <w:t>https://www.academia.edu/download/107262512/Bollywoodizing_Netflix_or_globalizing_Hotstar_The_cultural_industrial_logics_of_global_streaming_platforms_in_India.pdf</w:t>
        </w:r>
      </w:hyperlink>
    </w:p>
    <w:p w14:paraId="61122226" w14:textId="77777777" w:rsidR="009813DE" w:rsidRPr="006C3D2B" w:rsidRDefault="009813DE" w:rsidP="0036623A">
      <w:pPr>
        <w:jc w:val="left"/>
      </w:pPr>
      <w:r w:rsidRPr="006C3D2B">
        <w:t xml:space="preserve">Rani, A.S., (2025). Customers Preferences and Satisfaction Towards OTT Platforms with Reference to Netflix, Amazon Prime and Disney+ </w:t>
      </w:r>
      <w:proofErr w:type="spellStart"/>
      <w:r w:rsidRPr="006C3D2B">
        <w:t>Hotstar</w:t>
      </w:r>
      <w:proofErr w:type="spellEnd"/>
      <w:r w:rsidRPr="006C3D2B">
        <w:t>-A Comparative Study. </w:t>
      </w:r>
      <w:r w:rsidRPr="006C3D2B">
        <w:rPr>
          <w:i/>
          <w:iCs/>
        </w:rPr>
        <w:t>Journal of Information Systems Engineering &amp; Management</w:t>
      </w:r>
      <w:r w:rsidRPr="006C3D2B">
        <w:t>, </w:t>
      </w:r>
      <w:r w:rsidRPr="006C3D2B">
        <w:rPr>
          <w:i/>
          <w:iCs/>
        </w:rPr>
        <w:t>10</w:t>
      </w:r>
      <w:r w:rsidRPr="006C3D2B">
        <w:t xml:space="preserve">(3), pp.1155-1158. </w:t>
      </w:r>
      <w:hyperlink r:id="rId83">
        <w:r w:rsidRPr="006C3D2B">
          <w:rPr>
            <w:color w:val="467886"/>
            <w:u w:val="single"/>
          </w:rPr>
          <w:t>https://www.researchgate.net/profile/Sandhya-Rani-9/publication/398431288_Customers_Preferences_and_Satisfaction_Towards_OTT_Platforms_with_Reference_to_Netflix_Amazon_Prime_and_DisneyHotstar-A_Comparative_Study/links/69365ede27359023a009dc6e/Customers-Preferences-and-Satisfaction-Towards-OTT-Platforms-with-Reference-to-Netflix-Amazon-Prime-and-Disney-Hotstar-A-Comparative-Study.pdf</w:t>
        </w:r>
      </w:hyperlink>
    </w:p>
    <w:p w14:paraId="0FB4EEA3" w14:textId="77777777" w:rsidR="009813DE" w:rsidRPr="006C3D2B" w:rsidRDefault="009813DE" w:rsidP="0036623A">
      <w:pPr>
        <w:spacing w:before="200"/>
        <w:jc w:val="left"/>
      </w:pPr>
      <w:r w:rsidRPr="006C3D2B">
        <w:t xml:space="preserve">Rastogi, D., Parihar, T.S. and Kumar, H., (2023). A parametric analysis of AVA to optimise Netflix performance. </w:t>
      </w:r>
      <w:r w:rsidRPr="006C3D2B">
        <w:rPr>
          <w:i/>
          <w:iCs/>
        </w:rPr>
        <w:t>International Journal of Information Technology</w:t>
      </w:r>
      <w:r w:rsidRPr="006C3D2B">
        <w:t xml:space="preserve">, </w:t>
      </w:r>
      <w:r w:rsidRPr="006C3D2B">
        <w:rPr>
          <w:i/>
          <w:iCs/>
        </w:rPr>
        <w:t>15</w:t>
      </w:r>
      <w:r w:rsidRPr="006C3D2B">
        <w:t xml:space="preserve">(5), pp.2687-2694. </w:t>
      </w:r>
      <w:hyperlink r:id="rId84" w:history="1">
        <w:r w:rsidRPr="006C3D2B">
          <w:rPr>
            <w:rStyle w:val="Hyperlink"/>
          </w:rPr>
          <w:t>https://pmc.ncbi.nlm.nih.gov/articles/PMC10186304/pdf/41870_2023_Article_1281.pdf</w:t>
        </w:r>
      </w:hyperlink>
    </w:p>
    <w:p w14:paraId="2B33AD19" w14:textId="77777777" w:rsidR="009813DE" w:rsidRPr="006C3D2B" w:rsidRDefault="009813DE" w:rsidP="0036623A">
      <w:pPr>
        <w:jc w:val="left"/>
      </w:pPr>
      <w:proofErr w:type="spellStart"/>
      <w:r w:rsidRPr="006C3D2B">
        <w:t>Roudometof</w:t>
      </w:r>
      <w:proofErr w:type="spellEnd"/>
      <w:r w:rsidRPr="006C3D2B">
        <w:t xml:space="preserve">, V. and </w:t>
      </w:r>
      <w:proofErr w:type="spellStart"/>
      <w:r w:rsidRPr="006C3D2B">
        <w:t>Dessì</w:t>
      </w:r>
      <w:proofErr w:type="spellEnd"/>
      <w:r w:rsidRPr="006C3D2B">
        <w:t xml:space="preserve">, U., (2022). Culture and glocalization: An introduction. In </w:t>
      </w:r>
      <w:r w:rsidRPr="006C3D2B">
        <w:rPr>
          <w:i/>
          <w:iCs/>
        </w:rPr>
        <w:t>Handbook of culture and glocalization</w:t>
      </w:r>
      <w:r w:rsidRPr="006C3D2B">
        <w:t xml:space="preserve"> (pp. 1-26). Edward Elgar Publishing. </w:t>
      </w:r>
      <w:hyperlink r:id="rId85">
        <w:r w:rsidRPr="006C3D2B">
          <w:rPr>
            <w:color w:val="467886"/>
            <w:u w:val="single"/>
          </w:rPr>
          <w:t>https://www.academia.edu/download/116830657/_9781839109003_Handbook_of_Culture_and_Glocalization_Chapter_1_Culture_and_glocalization_an_introduction.pdf</w:t>
        </w:r>
      </w:hyperlink>
    </w:p>
    <w:p w14:paraId="78844F4D" w14:textId="77777777" w:rsidR="009813DE" w:rsidRPr="006C3D2B" w:rsidRDefault="009813DE" w:rsidP="0036623A">
      <w:pPr>
        <w:jc w:val="left"/>
      </w:pPr>
      <w:proofErr w:type="spellStart"/>
      <w:r w:rsidRPr="006C3D2B">
        <w:t>Saggu</w:t>
      </w:r>
      <w:proofErr w:type="spellEnd"/>
      <w:r w:rsidRPr="006C3D2B">
        <w:t xml:space="preserve">, J.K. and Mohan, T., (2025). Over-the-top, Under the Radar: The Regulatory Panorama of OTT Video Services in India'. </w:t>
      </w:r>
      <w:hyperlink r:id="rId86" w:history="1">
        <w:r w:rsidRPr="006C3D2B">
          <w:rPr>
            <w:rStyle w:val="Hyperlink"/>
          </w:rPr>
          <w:t>https://www.researchgate.net/profile/Jasleen-Saggu/publication/401871368_Over-the-top_Under_the_Radar_The_Regulatory_Panorama_of_OTT_Video_Services_in_India/links/69b2f0d20df0500feff3a27e/Over-the-top-Under-the-Radar-The-Regulatory-Panorama-of-OTT-Video-Services-in-India.pdf</w:t>
        </w:r>
      </w:hyperlink>
    </w:p>
    <w:p w14:paraId="2B8697E5" w14:textId="77777777" w:rsidR="009813DE" w:rsidRPr="006C3D2B" w:rsidRDefault="009813DE" w:rsidP="0036623A">
      <w:pPr>
        <w:spacing w:before="200"/>
        <w:jc w:val="left"/>
      </w:pPr>
      <w:r w:rsidRPr="006C3D2B">
        <w:t xml:space="preserve">Saldanha, A. and </w:t>
      </w:r>
      <w:proofErr w:type="spellStart"/>
      <w:r w:rsidRPr="006C3D2B">
        <w:t>Aranha</w:t>
      </w:r>
      <w:proofErr w:type="spellEnd"/>
      <w:r w:rsidRPr="006C3D2B">
        <w:t xml:space="preserve">, R., (2022). Pricing and content–Netflix’s dilemma in India. </w:t>
      </w:r>
      <w:r w:rsidRPr="006C3D2B">
        <w:rPr>
          <w:i/>
          <w:iCs/>
        </w:rPr>
        <w:t>Emerald Emerging Markets Case Studies</w:t>
      </w:r>
      <w:r w:rsidRPr="006C3D2B">
        <w:t xml:space="preserve">, pp.1-14. </w:t>
      </w:r>
      <w:hyperlink r:id="rId87" w:history="1">
        <w:r w:rsidRPr="006C3D2B">
          <w:rPr>
            <w:rStyle w:val="Hyperlink"/>
          </w:rPr>
          <w:t>https://www.lloydbusinessschool.edu.in/images/LBS/website/pdf/resources/netflix.pdf</w:t>
        </w:r>
      </w:hyperlink>
    </w:p>
    <w:p w14:paraId="2D7B20EF" w14:textId="77777777" w:rsidR="009813DE" w:rsidRPr="006C3D2B" w:rsidRDefault="009813DE" w:rsidP="0036623A">
      <w:pPr>
        <w:jc w:val="left"/>
      </w:pPr>
      <w:r w:rsidRPr="006C3D2B">
        <w:t>Sar, A.K., (2023). Price estimation for Amazon Prime video in India. </w:t>
      </w:r>
      <w:r w:rsidRPr="006C3D2B">
        <w:rPr>
          <w:i/>
          <w:iCs/>
        </w:rPr>
        <w:t>Journal of Revenue and Pricing Management</w:t>
      </w:r>
      <w:r w:rsidRPr="006C3D2B">
        <w:t>, </w:t>
      </w:r>
      <w:r w:rsidRPr="006C3D2B">
        <w:rPr>
          <w:i/>
          <w:iCs/>
        </w:rPr>
        <w:t>22</w:t>
      </w:r>
      <w:r w:rsidRPr="006C3D2B">
        <w:t xml:space="preserve">(4), pp.312-318. </w:t>
      </w:r>
      <w:hyperlink r:id="rId88" w:history="1">
        <w:r w:rsidRPr="006C3D2B">
          <w:rPr>
            <w:rStyle w:val="Hyperlink"/>
          </w:rPr>
          <w:t>https://pmc.ncbi.nlm.nih.gov/articles/PMC9660146/pdf/41272_2022_Article_411.pdf</w:t>
        </w:r>
      </w:hyperlink>
    </w:p>
    <w:p w14:paraId="67AB474A" w14:textId="77777777" w:rsidR="009813DE" w:rsidRPr="006C3D2B" w:rsidRDefault="009813DE" w:rsidP="0036623A">
      <w:pPr>
        <w:jc w:val="left"/>
      </w:pPr>
      <w:proofErr w:type="spellStart"/>
      <w:r w:rsidRPr="006C3D2B">
        <w:t>Saraswati</w:t>
      </w:r>
      <w:proofErr w:type="spellEnd"/>
      <w:r w:rsidRPr="006C3D2B">
        <w:t>, P. and Devi, A., (2023). Mixed methods-research methodology an overview. </w:t>
      </w:r>
      <w:r w:rsidRPr="006C3D2B">
        <w:rPr>
          <w:i/>
          <w:iCs/>
        </w:rPr>
        <w:t>Mathews Journal of Nursing and Health Care</w:t>
      </w:r>
      <w:r w:rsidRPr="006C3D2B">
        <w:t>, </w:t>
      </w:r>
      <w:r w:rsidRPr="006C3D2B">
        <w:rPr>
          <w:i/>
          <w:iCs/>
        </w:rPr>
        <w:t>5</w:t>
      </w:r>
      <w:r w:rsidRPr="006C3D2B">
        <w:t xml:space="preserve">(4), pp.1-3. </w:t>
      </w:r>
      <w:hyperlink r:id="rId89">
        <w:r w:rsidRPr="006C3D2B">
          <w:rPr>
            <w:color w:val="467886"/>
            <w:u w:val="single"/>
          </w:rPr>
          <w:t>https://www.mathewsopenaccess.com/scholarly-articles/mixed-methods-research-methodology-an-overview.pdf</w:t>
        </w:r>
      </w:hyperlink>
    </w:p>
    <w:p w14:paraId="1C8E67CC" w14:textId="77777777" w:rsidR="009813DE" w:rsidRPr="006C3D2B" w:rsidRDefault="009813DE" w:rsidP="0036623A">
      <w:pPr>
        <w:jc w:val="left"/>
      </w:pPr>
      <w:r w:rsidRPr="006C3D2B">
        <w:t>Saxena, R.K. and Menon, S., (2021). Content Wars for Excellence in Online Streaming Platforms in India: A Comparative Analysis of Netflix and Amazon Prime Video. </w:t>
      </w:r>
      <w:r w:rsidRPr="006C3D2B">
        <w:rPr>
          <w:i/>
          <w:iCs/>
        </w:rPr>
        <w:t>Journal of Education</w:t>
      </w:r>
      <w:r w:rsidRPr="006C3D2B">
        <w:t>, </w:t>
      </w:r>
      <w:r w:rsidRPr="006C3D2B">
        <w:rPr>
          <w:i/>
          <w:iCs/>
        </w:rPr>
        <w:t>23</w:t>
      </w:r>
      <w:r w:rsidRPr="006C3D2B">
        <w:t xml:space="preserve">(8), pp.28-35. </w:t>
      </w:r>
      <w:hyperlink r:id="rId90" w:history="1">
        <w:r w:rsidRPr="006C3D2B">
          <w:rPr>
            <w:rStyle w:val="Hyperlink"/>
          </w:rPr>
          <w:t>https://media.valiacollege.co.in/NAAC/Criteria_3/3.3_Research_Publications_Awards/3.3.1/8._2020-21_SHOBHA.pdf</w:t>
        </w:r>
      </w:hyperlink>
    </w:p>
    <w:p w14:paraId="1E30CDE2" w14:textId="77777777" w:rsidR="009813DE" w:rsidRPr="006C3D2B" w:rsidRDefault="009813DE" w:rsidP="0036623A">
      <w:pPr>
        <w:spacing w:before="200"/>
        <w:jc w:val="left"/>
      </w:pPr>
      <w:proofErr w:type="spellStart"/>
      <w:r w:rsidRPr="006C3D2B">
        <w:t>Schmit</w:t>
      </w:r>
      <w:proofErr w:type="spellEnd"/>
      <w:r w:rsidRPr="006C3D2B">
        <w:t xml:space="preserve">, C., Ferdinand, A.O., </w:t>
      </w:r>
      <w:proofErr w:type="spellStart"/>
      <w:r w:rsidRPr="006C3D2B">
        <w:t>Giannouchos</w:t>
      </w:r>
      <w:proofErr w:type="spellEnd"/>
      <w:r w:rsidRPr="006C3D2B">
        <w:t xml:space="preserve">, T. and </w:t>
      </w:r>
      <w:proofErr w:type="spellStart"/>
      <w:r w:rsidRPr="006C3D2B">
        <w:t>Kum</w:t>
      </w:r>
      <w:proofErr w:type="spellEnd"/>
      <w:r w:rsidRPr="006C3D2B">
        <w:t xml:space="preserve">, H.C., (2024). Case study on communicating with research ethics committees about minimizing risk through software: an application for record linkage in secondary data analysis. </w:t>
      </w:r>
      <w:r w:rsidRPr="006C3D2B">
        <w:rPr>
          <w:i/>
          <w:iCs/>
        </w:rPr>
        <w:t>JAMIA open</w:t>
      </w:r>
      <w:r w:rsidRPr="006C3D2B">
        <w:t xml:space="preserve">, </w:t>
      </w:r>
      <w:r w:rsidRPr="006C3D2B">
        <w:rPr>
          <w:i/>
          <w:iCs/>
        </w:rPr>
        <w:t>7</w:t>
      </w:r>
      <w:r w:rsidRPr="006C3D2B">
        <w:t xml:space="preserve">(1), </w:t>
      </w:r>
      <w:proofErr w:type="gramStart"/>
      <w:r w:rsidRPr="006C3D2B">
        <w:t>p.ooae</w:t>
      </w:r>
      <w:proofErr w:type="gramEnd"/>
      <w:r w:rsidRPr="006C3D2B">
        <w:t xml:space="preserve">010. </w:t>
      </w:r>
      <w:hyperlink r:id="rId91">
        <w:r w:rsidRPr="006C3D2B">
          <w:rPr>
            <w:color w:val="467886"/>
            <w:u w:val="single"/>
          </w:rPr>
          <w:t>https://academic.oup.com/jamiaopen/article-pdf/7/1/ooae010/56798595/ooae010.pdf</w:t>
        </w:r>
      </w:hyperlink>
    </w:p>
    <w:p w14:paraId="17E3ABE6" w14:textId="77777777" w:rsidR="009813DE" w:rsidRPr="006C3D2B" w:rsidRDefault="009813DE" w:rsidP="0036623A">
      <w:pPr>
        <w:jc w:val="left"/>
      </w:pPr>
      <w:r w:rsidRPr="006C3D2B">
        <w:t xml:space="preserve">Shenoy, A., (2026). Netflix Launches India's First Climate Scriptwriting Lab to Build the Next Generation of Climate Storytellers. Available at:  </w:t>
      </w:r>
      <w:hyperlink r:id="rId92" w:history="1">
        <w:r w:rsidRPr="006C3D2B">
          <w:rPr>
            <w:rStyle w:val="Hyperlink"/>
          </w:rPr>
          <w:t>https://about.netflix.com/en/news/netflix-launches-indias-first-climate-scriptwriting-lab-to-build-the-next</w:t>
        </w:r>
      </w:hyperlink>
      <w:r w:rsidRPr="006C3D2B">
        <w:t xml:space="preserve"> [Accessed on: 10.7.2026]</w:t>
      </w:r>
    </w:p>
    <w:p w14:paraId="14465DD1" w14:textId="77777777" w:rsidR="009813DE" w:rsidRPr="006C3D2B" w:rsidRDefault="009813DE" w:rsidP="0036623A">
      <w:pPr>
        <w:jc w:val="left"/>
      </w:pPr>
      <w:r w:rsidRPr="006C3D2B">
        <w:t xml:space="preserve">Singh, H. and </w:t>
      </w:r>
      <w:proofErr w:type="spellStart"/>
      <w:r w:rsidRPr="006C3D2B">
        <w:t>Pipaliya</w:t>
      </w:r>
      <w:proofErr w:type="spellEnd"/>
      <w:r w:rsidRPr="006C3D2B">
        <w:t xml:space="preserve">, S., (2024). Cross Cultural </w:t>
      </w:r>
      <w:proofErr w:type="spellStart"/>
      <w:r w:rsidRPr="006C3D2B">
        <w:t>Behavior</w:t>
      </w:r>
      <w:proofErr w:type="spellEnd"/>
      <w:r w:rsidRPr="006C3D2B">
        <w:t xml:space="preserve"> and Product Localization (adapting to diverse market for global success). </w:t>
      </w:r>
      <w:hyperlink r:id="rId93">
        <w:r w:rsidRPr="006C3D2B">
          <w:rPr>
            <w:color w:val="467886"/>
            <w:u w:val="single"/>
          </w:rPr>
          <w:t>https://www.theseus.fi/bitstream/handle/10024/862715/Thesis_Singh_Harpreet_YBB23S1and_Pipaliya_Sanket_YBB23S1.pdf?sequence=2</w:t>
        </w:r>
      </w:hyperlink>
    </w:p>
    <w:p w14:paraId="6A89C46F" w14:textId="77777777" w:rsidR="009813DE" w:rsidRPr="006C3D2B" w:rsidRDefault="009813DE" w:rsidP="0036623A">
      <w:pPr>
        <w:spacing w:before="200" w:after="0"/>
        <w:jc w:val="left"/>
      </w:pPr>
      <w:r w:rsidRPr="006C3D2B">
        <w:t xml:space="preserve">Singh, S. (2026). Netflix Subscribers (2026): Users, Revenue &amp; Growth Stats. </w:t>
      </w:r>
      <w:r w:rsidRPr="006C3D2B">
        <w:rPr>
          <w:i/>
          <w:iCs/>
        </w:rPr>
        <w:t>Demand Sage.</w:t>
      </w:r>
      <w:r w:rsidRPr="006C3D2B">
        <w:t xml:space="preserve"> available at: </w:t>
      </w:r>
      <w:hyperlink r:id="rId94">
        <w:r w:rsidRPr="006C3D2B">
          <w:rPr>
            <w:color w:val="467886"/>
            <w:u w:val="single"/>
          </w:rPr>
          <w:t>https://www.demandsage.com/netflix-subscribers/</w:t>
        </w:r>
      </w:hyperlink>
      <w:r w:rsidRPr="006C3D2B">
        <w:t xml:space="preserve"> [Accessed on 16th June 2026]</w:t>
      </w:r>
    </w:p>
    <w:p w14:paraId="4241C84A" w14:textId="77777777" w:rsidR="009813DE" w:rsidRPr="006C3D2B" w:rsidRDefault="009813DE" w:rsidP="0036623A">
      <w:pPr>
        <w:spacing w:before="200"/>
        <w:jc w:val="left"/>
      </w:pPr>
      <w:r w:rsidRPr="006C3D2B">
        <w:t xml:space="preserve">Sonali, S. and Shikha, R., (2021). Virtual communities as sites of market genesis: A </w:t>
      </w:r>
      <w:proofErr w:type="spellStart"/>
      <w:r w:rsidRPr="006C3D2B">
        <w:t>netnographic</w:t>
      </w:r>
      <w:proofErr w:type="spellEnd"/>
      <w:r w:rsidRPr="006C3D2B">
        <w:t xml:space="preserve"> study of Netflix India and Amazon prime video India’s Facebook groups. </w:t>
      </w:r>
      <w:r w:rsidRPr="006C3D2B">
        <w:rPr>
          <w:i/>
          <w:iCs/>
        </w:rPr>
        <w:t>International Journal of Media and Information Literacy</w:t>
      </w:r>
      <w:r w:rsidRPr="006C3D2B">
        <w:t xml:space="preserve">, </w:t>
      </w:r>
      <w:r w:rsidRPr="006C3D2B">
        <w:rPr>
          <w:i/>
          <w:iCs/>
        </w:rPr>
        <w:t>6</w:t>
      </w:r>
      <w:r w:rsidRPr="006C3D2B">
        <w:t xml:space="preserve">(2), pp.436-446. </w:t>
      </w:r>
      <w:hyperlink r:id="rId95" w:history="1">
        <w:r w:rsidRPr="006C3D2B">
          <w:rPr>
            <w:rStyle w:val="Hyperlink"/>
          </w:rPr>
          <w:t>https://cyberleninka.ru/article/n/virtual-communities-as-sites-of-market-genesis-a-netnographic-study-of-netflix-india-and-amazon-prime-video-india-s-facebook-groups</w:t>
        </w:r>
      </w:hyperlink>
    </w:p>
    <w:p w14:paraId="70ADA349" w14:textId="77777777" w:rsidR="009813DE" w:rsidRPr="006C3D2B" w:rsidRDefault="009813DE" w:rsidP="0036623A">
      <w:pPr>
        <w:spacing w:before="200"/>
        <w:jc w:val="left"/>
      </w:pPr>
      <w:r w:rsidRPr="006C3D2B">
        <w:t xml:space="preserve">Squires, V., (2023). Thematic analysis. In </w:t>
      </w:r>
      <w:r w:rsidRPr="006C3D2B">
        <w:rPr>
          <w:i/>
          <w:iCs/>
        </w:rPr>
        <w:t>Varieties of qualitative research methods: Selected contextual perspectives</w:t>
      </w:r>
      <w:r w:rsidRPr="006C3D2B">
        <w:t xml:space="preserve"> (pp. 463-468). Cham: Springer International Publishing. </w:t>
      </w:r>
      <w:hyperlink r:id="rId96" w:anchor="page=450">
        <w:r w:rsidRPr="006C3D2B">
          <w:rPr>
            <w:color w:val="467886"/>
            <w:u w:val="single"/>
          </w:rPr>
          <w:t>https://openaccess.wgtn.ac.nz/ndownloader/files/65296488#page=450</w:t>
        </w:r>
      </w:hyperlink>
    </w:p>
    <w:p w14:paraId="505E10A5" w14:textId="77777777" w:rsidR="009813DE" w:rsidRPr="006C3D2B" w:rsidRDefault="009813DE" w:rsidP="0036623A">
      <w:pPr>
        <w:spacing w:before="200"/>
        <w:jc w:val="left"/>
      </w:pPr>
      <w:r w:rsidRPr="006C3D2B">
        <w:t xml:space="preserve">Srivastav, S., (2021). Virtual Communities as Sites of Market Genesis: A </w:t>
      </w:r>
      <w:proofErr w:type="spellStart"/>
      <w:r w:rsidRPr="006C3D2B">
        <w:t>Netnographic</w:t>
      </w:r>
      <w:proofErr w:type="spellEnd"/>
      <w:r w:rsidRPr="006C3D2B">
        <w:t xml:space="preserve"> Study of Netflix India and Amazon Prime Video India's Facebook Groups. </w:t>
      </w:r>
      <w:r w:rsidRPr="006C3D2B">
        <w:rPr>
          <w:i/>
          <w:iCs/>
        </w:rPr>
        <w:t xml:space="preserve">Virtual Communities as Sites of Market Genesis: A </w:t>
      </w:r>
      <w:proofErr w:type="spellStart"/>
      <w:r w:rsidRPr="006C3D2B">
        <w:rPr>
          <w:i/>
          <w:iCs/>
        </w:rPr>
        <w:t>Netnographic</w:t>
      </w:r>
      <w:proofErr w:type="spellEnd"/>
      <w:r w:rsidRPr="006C3D2B">
        <w:rPr>
          <w:i/>
          <w:iCs/>
        </w:rPr>
        <w:t xml:space="preserve"> Study of Netflix India and Amazon </w:t>
      </w:r>
      <w:r w:rsidRPr="006C3D2B">
        <w:rPr>
          <w:i/>
          <w:iCs/>
        </w:rPr>
        <w:lastRenderedPageBreak/>
        <w:t>Prime Video India’s Facebook Groups</w:t>
      </w:r>
      <w:r w:rsidRPr="006C3D2B">
        <w:t xml:space="preserve">. </w:t>
      </w:r>
      <w:hyperlink r:id="rId97" w:history="1">
        <w:r w:rsidRPr="006C3D2B">
          <w:rPr>
            <w:rStyle w:val="Hyperlink"/>
          </w:rPr>
          <w:t>https://www.academia.edu/download/77920280/IJMIL_2021.pdf</w:t>
        </w:r>
      </w:hyperlink>
    </w:p>
    <w:p w14:paraId="43B15DC9" w14:textId="77777777" w:rsidR="009813DE" w:rsidRPr="006C3D2B" w:rsidRDefault="009813DE" w:rsidP="0036623A">
      <w:pPr>
        <w:spacing w:before="200"/>
        <w:jc w:val="left"/>
      </w:pPr>
      <w:r w:rsidRPr="006C3D2B">
        <w:t xml:space="preserve">Srivastava, R.K., Joshi, N., Muley, P. and Sharma, B., (2025). Assessing User Behaviour Toward Annual Subscription Purchases: A Netflix Case Study. </w:t>
      </w:r>
      <w:r w:rsidRPr="006C3D2B">
        <w:rPr>
          <w:i/>
          <w:iCs/>
        </w:rPr>
        <w:t>Advances in Consumer Research</w:t>
      </w:r>
      <w:r w:rsidRPr="006C3D2B">
        <w:t xml:space="preserve">, </w:t>
      </w:r>
      <w:r w:rsidRPr="006C3D2B">
        <w:rPr>
          <w:i/>
          <w:iCs/>
        </w:rPr>
        <w:t>2</w:t>
      </w:r>
      <w:r w:rsidRPr="006C3D2B">
        <w:t xml:space="preserve">, pp.4260-4273. </w:t>
      </w:r>
      <w:hyperlink r:id="rId98" w:history="1">
        <w:r w:rsidRPr="006C3D2B">
          <w:rPr>
            <w:rStyle w:val="Hyperlink"/>
          </w:rPr>
          <w:t>https://acr-journal.com/article/assessing-user-behaviour-toward-annual-subscription-purchases-a-netflix-case-study-1525/</w:t>
        </w:r>
      </w:hyperlink>
    </w:p>
    <w:p w14:paraId="0667CBAE" w14:textId="77777777" w:rsidR="009813DE" w:rsidRPr="006C3D2B" w:rsidRDefault="009813DE" w:rsidP="0036623A">
      <w:pPr>
        <w:spacing w:before="200"/>
        <w:jc w:val="left"/>
      </w:pPr>
      <w:r w:rsidRPr="006C3D2B">
        <w:t xml:space="preserve">Srivastava, S. and Madan, S., ESEE3: (2025). Netflix in India: Understanding Consumer </w:t>
      </w:r>
      <w:proofErr w:type="spellStart"/>
      <w:r w:rsidRPr="006C3D2B">
        <w:t>Behavior</w:t>
      </w:r>
      <w:proofErr w:type="spellEnd"/>
      <w:r w:rsidRPr="006C3D2B">
        <w:t xml:space="preserve"> in the OTT Streaming Market. </w:t>
      </w:r>
      <w:r w:rsidRPr="006C3D2B">
        <w:rPr>
          <w:i/>
          <w:iCs/>
        </w:rPr>
        <w:t>CASES SUBMITTED FOR PUBLICATION</w:t>
      </w:r>
      <w:r w:rsidRPr="006C3D2B">
        <w:t xml:space="preserve">, p.29. </w:t>
      </w:r>
      <w:hyperlink r:id="rId99" w:anchor="page=29" w:history="1">
        <w:r w:rsidRPr="006C3D2B">
          <w:rPr>
            <w:rStyle w:val="Hyperlink"/>
          </w:rPr>
          <w:t>https://www.researchgate.net/profile/Mohammad-Faridi-3/publication/399182072_Detail_in_Retail_A_Case_Study_of_Xcapade_Adventures'_Rendezvous_with_Black-swan/links/69538f5306a9ab54f84ccb46/Detail-in-Retail-A-Case-Study-of-Xcapade-Adventures-Rendezvous-with-Black-swan.pdf#page=29</w:t>
        </w:r>
      </w:hyperlink>
      <w:r w:rsidRPr="006C3D2B">
        <w:t xml:space="preserve"> </w:t>
      </w:r>
    </w:p>
    <w:p w14:paraId="56FD75A7" w14:textId="77777777" w:rsidR="009813DE" w:rsidRPr="006C3D2B" w:rsidRDefault="009813DE" w:rsidP="0036623A">
      <w:pPr>
        <w:jc w:val="left"/>
      </w:pPr>
      <w:r w:rsidRPr="006C3D2B">
        <w:t>SSCBS DU, (2025).</w:t>
      </w:r>
      <w:r w:rsidRPr="006C3D2B">
        <w:rPr>
          <w:i/>
          <w:iCs/>
        </w:rPr>
        <w:t xml:space="preserve"> OVER-THE-TOP (OTT) INDUSTRY.</w:t>
      </w:r>
      <w:r w:rsidRPr="006C3D2B">
        <w:t xml:space="preserve"> Available at:</w:t>
      </w:r>
      <w:hyperlink r:id="rId100">
        <w:r w:rsidRPr="006C3D2B">
          <w:rPr>
            <w:color w:val="467886"/>
            <w:u w:val="single"/>
          </w:rPr>
          <w:t xml:space="preserve"> https://sscbs.du.ac.in/wp-content/uploads/2025/09/OTT-Industry-Report.pdf</w:t>
        </w:r>
      </w:hyperlink>
      <w:r w:rsidRPr="006C3D2B">
        <w:t xml:space="preserve"> [Accessed on 16th June 2026]</w:t>
      </w:r>
    </w:p>
    <w:p w14:paraId="54975E49" w14:textId="77777777" w:rsidR="009813DE" w:rsidRPr="006C3D2B" w:rsidRDefault="009813DE" w:rsidP="0036623A">
      <w:pPr>
        <w:jc w:val="left"/>
      </w:pPr>
      <w:r w:rsidRPr="006C3D2B">
        <w:t xml:space="preserve">Statista, (2026). </w:t>
      </w:r>
      <w:r w:rsidRPr="006C3D2B">
        <w:rPr>
          <w:i/>
          <w:iCs/>
        </w:rPr>
        <w:t xml:space="preserve">Revenue of Netflix India from financial year 2018 to 2024. </w:t>
      </w:r>
      <w:r w:rsidRPr="006C3D2B">
        <w:t>Available at:</w:t>
      </w:r>
      <w:hyperlink r:id="rId101">
        <w:r w:rsidRPr="006C3D2B">
          <w:rPr>
            <w:color w:val="467886"/>
            <w:u w:val="single"/>
          </w:rPr>
          <w:t xml:space="preserve"> https://www.statista.com/statistics/612276/netflix-streaming-revenues-india/</w:t>
        </w:r>
      </w:hyperlink>
      <w:r w:rsidRPr="006C3D2B">
        <w:t xml:space="preserve"> [Accessed on 16th June 2026]</w:t>
      </w:r>
    </w:p>
    <w:p w14:paraId="47D74CA5" w14:textId="77777777" w:rsidR="009813DE" w:rsidRPr="006C3D2B" w:rsidRDefault="009813DE" w:rsidP="0036623A">
      <w:pPr>
        <w:jc w:val="left"/>
      </w:pPr>
      <w:r w:rsidRPr="006C3D2B">
        <w:t xml:space="preserve">Sull, D. and </w:t>
      </w:r>
      <w:proofErr w:type="spellStart"/>
      <w:r w:rsidRPr="006C3D2B">
        <w:t>Turconi</w:t>
      </w:r>
      <w:proofErr w:type="spellEnd"/>
      <w:r w:rsidRPr="006C3D2B">
        <w:t>, S., (2021). Netflix goes to Bollywood. </w:t>
      </w:r>
      <w:r w:rsidRPr="006C3D2B">
        <w:rPr>
          <w:i/>
          <w:iCs/>
        </w:rPr>
        <w:t xml:space="preserve">Teacher Resources Library, MIT Sloan School of Management (February 22), https://mitsloan. </w:t>
      </w:r>
      <w:proofErr w:type="spellStart"/>
      <w:r w:rsidRPr="006C3D2B">
        <w:rPr>
          <w:i/>
          <w:iCs/>
        </w:rPr>
        <w:t>mit</w:t>
      </w:r>
      <w:proofErr w:type="spellEnd"/>
      <w:r w:rsidRPr="006C3D2B">
        <w:rPr>
          <w:i/>
          <w:iCs/>
        </w:rPr>
        <w:t xml:space="preserve">. </w:t>
      </w:r>
      <w:proofErr w:type="spellStart"/>
      <w:r w:rsidRPr="006C3D2B">
        <w:rPr>
          <w:i/>
          <w:iCs/>
        </w:rPr>
        <w:t>edu</w:t>
      </w:r>
      <w:proofErr w:type="spellEnd"/>
      <w:r w:rsidRPr="006C3D2B">
        <w:rPr>
          <w:i/>
          <w:iCs/>
        </w:rPr>
        <w:t>/teaching-resources-library/</w:t>
      </w:r>
      <w:proofErr w:type="spellStart"/>
      <w:r w:rsidRPr="006C3D2B">
        <w:rPr>
          <w:i/>
          <w:iCs/>
        </w:rPr>
        <w:t>netflix</w:t>
      </w:r>
      <w:proofErr w:type="spellEnd"/>
      <w:r w:rsidRPr="006C3D2B">
        <w:rPr>
          <w:i/>
          <w:iCs/>
        </w:rPr>
        <w:t>-goes-to-</w:t>
      </w:r>
      <w:proofErr w:type="spellStart"/>
      <w:r w:rsidRPr="006C3D2B">
        <w:rPr>
          <w:i/>
          <w:iCs/>
        </w:rPr>
        <w:t>bollywood</w:t>
      </w:r>
      <w:proofErr w:type="spellEnd"/>
      <w:r w:rsidRPr="006C3D2B">
        <w:t xml:space="preserve">. </w:t>
      </w:r>
      <w:hyperlink r:id="rId102" w:history="1">
        <w:r w:rsidRPr="006C3D2B">
          <w:rPr>
            <w:rStyle w:val="Hyperlink"/>
          </w:rPr>
          <w:t>https://mitsloan.mit.edu/sites/default/files/2024-04/Netflix%20Goes%20to%20Bollywood%20.pdf</w:t>
        </w:r>
      </w:hyperlink>
    </w:p>
    <w:p w14:paraId="1C620AF7" w14:textId="77777777" w:rsidR="009813DE" w:rsidRPr="006C3D2B" w:rsidRDefault="009813DE" w:rsidP="0036623A">
      <w:pPr>
        <w:jc w:val="left"/>
      </w:pPr>
      <w:r w:rsidRPr="006C3D2B">
        <w:t>Suman, P., Moon, Y.S. and Choi, M.J., (2022). Netflix, Amazon Prime, and YouTube: comparative study of streaming infrastructure and strategy. </w:t>
      </w:r>
      <w:r w:rsidRPr="006C3D2B">
        <w:rPr>
          <w:i/>
          <w:iCs/>
        </w:rPr>
        <w:t>Journal of Information Processing Systems</w:t>
      </w:r>
      <w:r w:rsidRPr="006C3D2B">
        <w:t>, </w:t>
      </w:r>
      <w:r w:rsidRPr="006C3D2B">
        <w:rPr>
          <w:i/>
          <w:iCs/>
        </w:rPr>
        <w:t>18</w:t>
      </w:r>
      <w:r w:rsidRPr="006C3D2B">
        <w:t xml:space="preserve">(6), pp.729-740. </w:t>
      </w:r>
      <w:hyperlink r:id="rId103" w:history="1">
        <w:r w:rsidRPr="006C3D2B">
          <w:rPr>
            <w:rStyle w:val="Hyperlink"/>
          </w:rPr>
          <w:t>http://xml.jips-k.org/full-text/view?doi=10.3745/JIPS.04.0260</w:t>
        </w:r>
      </w:hyperlink>
    </w:p>
    <w:p w14:paraId="784B7560" w14:textId="77777777" w:rsidR="009813DE" w:rsidRPr="006C3D2B" w:rsidRDefault="009813DE" w:rsidP="0036623A">
      <w:pPr>
        <w:jc w:val="left"/>
      </w:pPr>
      <w:proofErr w:type="spellStart"/>
      <w:r w:rsidRPr="006C3D2B">
        <w:t>SunTec</w:t>
      </w:r>
      <w:proofErr w:type="spellEnd"/>
      <w:r w:rsidRPr="006C3D2B">
        <w:t xml:space="preserve">, (2026). </w:t>
      </w:r>
      <w:r w:rsidRPr="006C3D2B">
        <w:rPr>
          <w:i/>
          <w:iCs/>
        </w:rPr>
        <w:t xml:space="preserve">Glocalization Made Simple and Effective. </w:t>
      </w:r>
      <w:r w:rsidRPr="006C3D2B">
        <w:t xml:space="preserve">Available at: </w:t>
      </w:r>
      <w:hyperlink r:id="rId104">
        <w:r w:rsidRPr="006C3D2B">
          <w:rPr>
            <w:color w:val="467886"/>
            <w:u w:val="single"/>
          </w:rPr>
          <w:t>https://www.suntecgroup.com/articles/glocalization-made-simple-and-effective/</w:t>
        </w:r>
      </w:hyperlink>
      <w:r w:rsidRPr="006C3D2B">
        <w:t xml:space="preserve"> [Accessed on 18th June 2026]</w:t>
      </w:r>
    </w:p>
    <w:p w14:paraId="78D03F86" w14:textId="77777777" w:rsidR="009813DE" w:rsidRPr="006C3D2B" w:rsidRDefault="009813DE" w:rsidP="0036623A">
      <w:pPr>
        <w:jc w:val="left"/>
      </w:pPr>
      <w:proofErr w:type="spellStart"/>
      <w:r w:rsidRPr="006C3D2B">
        <w:t>Taurani</w:t>
      </w:r>
      <w:proofErr w:type="spellEnd"/>
      <w:r w:rsidRPr="006C3D2B">
        <w:t xml:space="preserve">, K., (2025). What the Netflix–Warner Bros deal signals for India’s entertainment industry. Available at: </w:t>
      </w:r>
      <w:hyperlink r:id="rId105" w:history="1">
        <w:r w:rsidRPr="006C3D2B">
          <w:rPr>
            <w:rStyle w:val="Hyperlink"/>
          </w:rPr>
          <w:t>https://www.forbesindia.com/article/upfront/column/what-the-netflix-</w:t>
        </w:r>
        <w:r w:rsidRPr="006C3D2B">
          <w:rPr>
            <w:rStyle w:val="Hyperlink"/>
          </w:rPr>
          <w:lastRenderedPageBreak/>
          <w:t>warner-bros-deal-signals-for-indias-entertainment-industry/2989181/1</w:t>
        </w:r>
      </w:hyperlink>
      <w:r w:rsidRPr="006C3D2B">
        <w:t xml:space="preserve">  [Accessed on: 12.7.2026]</w:t>
      </w:r>
    </w:p>
    <w:p w14:paraId="6821ED9E" w14:textId="77777777" w:rsidR="009813DE" w:rsidRPr="006C3D2B" w:rsidRDefault="009813DE" w:rsidP="0036623A">
      <w:pPr>
        <w:jc w:val="left"/>
      </w:pPr>
      <w:r w:rsidRPr="006C3D2B">
        <w:t xml:space="preserve">The Business Research Company, (2026). </w:t>
      </w:r>
      <w:r w:rsidRPr="006C3D2B">
        <w:rPr>
          <w:i/>
          <w:iCs/>
        </w:rPr>
        <w:t xml:space="preserve">OTT Streaming Market Report 2026. </w:t>
      </w:r>
      <w:r w:rsidRPr="006C3D2B">
        <w:t xml:space="preserve">Available at: </w:t>
      </w:r>
      <w:hyperlink r:id="rId106">
        <w:r w:rsidRPr="006C3D2B">
          <w:rPr>
            <w:color w:val="467886"/>
            <w:u w:val="single"/>
          </w:rPr>
          <w:t>https://www.thebusinessresearchcompany.com/report/ott-streaming-global-market-report</w:t>
        </w:r>
      </w:hyperlink>
      <w:r w:rsidRPr="006C3D2B">
        <w:t xml:space="preserve"> [Accessed on 16th June 2026]</w:t>
      </w:r>
    </w:p>
    <w:p w14:paraId="78A5B391" w14:textId="77777777" w:rsidR="009813DE" w:rsidRPr="006C3D2B" w:rsidRDefault="009813DE" w:rsidP="0036623A">
      <w:pPr>
        <w:spacing w:before="200"/>
        <w:jc w:val="left"/>
      </w:pPr>
      <w:r w:rsidRPr="006C3D2B">
        <w:t xml:space="preserve">Tiwary, I., (2024). Streaming and India's film-centred video culture: Linguistic and formal diversity. </w:t>
      </w:r>
      <w:r w:rsidRPr="006C3D2B">
        <w:rPr>
          <w:i/>
          <w:iCs/>
        </w:rPr>
        <w:t>International Journal of Cultural Studies</w:t>
      </w:r>
      <w:r w:rsidRPr="006C3D2B">
        <w:t xml:space="preserve">, </w:t>
      </w:r>
      <w:r w:rsidRPr="006C3D2B">
        <w:rPr>
          <w:i/>
          <w:iCs/>
        </w:rPr>
        <w:t>27</w:t>
      </w:r>
      <w:r w:rsidRPr="006C3D2B">
        <w:t xml:space="preserve">(1), pp.65-81. </w:t>
      </w:r>
      <w:hyperlink r:id="rId107" w:history="1">
        <w:r w:rsidRPr="006C3D2B">
          <w:rPr>
            <w:rStyle w:val="Hyperlink"/>
          </w:rPr>
          <w:t>https://journals.sagepub.com/doi/pdf/10.1177/13678779231197696</w:t>
        </w:r>
      </w:hyperlink>
    </w:p>
    <w:p w14:paraId="07E6B478" w14:textId="77777777" w:rsidR="009813DE" w:rsidRPr="006C3D2B" w:rsidRDefault="009813DE" w:rsidP="0036623A">
      <w:pPr>
        <w:jc w:val="left"/>
      </w:pPr>
      <w:r w:rsidRPr="006C3D2B">
        <w:t xml:space="preserve">TS, S. and </w:t>
      </w:r>
      <w:proofErr w:type="spellStart"/>
      <w:r w:rsidRPr="006C3D2B">
        <w:t>Sumathy</w:t>
      </w:r>
      <w:proofErr w:type="spellEnd"/>
      <w:r w:rsidRPr="006C3D2B">
        <w:t>, M., 2021. Millennial Satisfaction on Amazon Prime Video Platform with Special Reference to Thrissur District. </w:t>
      </w:r>
      <w:proofErr w:type="spellStart"/>
      <w:r w:rsidRPr="006C3D2B">
        <w:rPr>
          <w:i/>
          <w:iCs/>
        </w:rPr>
        <w:t>Vidyabharati</w:t>
      </w:r>
      <w:proofErr w:type="spellEnd"/>
      <w:r w:rsidRPr="006C3D2B">
        <w:rPr>
          <w:i/>
          <w:iCs/>
        </w:rPr>
        <w:t xml:space="preserve"> International Interdisciplinary Research Journal</w:t>
      </w:r>
      <w:r w:rsidRPr="006C3D2B">
        <w:t xml:space="preserve">, pp.3153-3157. </w:t>
      </w:r>
      <w:hyperlink r:id="rId108" w:history="1">
        <w:r w:rsidRPr="006C3D2B">
          <w:rPr>
            <w:rStyle w:val="Hyperlink"/>
          </w:rPr>
          <w:t>https://www.researchgate.net/profile/Sujith-Ts/publication/358639017_MILLENNIAL_SATISFACTION_ON_AMAZON_PRIME_VIDEO_PLATFORM_WITH_SPECIAL_REFERENCE_TO_THRISSUR_DISTRICT/links/6226f9dba39db062db8921e7/MILLENNIAL-SATISFACTION-ON-AMAZON-PRIME-VIDEO-PLATFORM-WITH-SPECIAL-REFERENCE-TO-THRISSUR-DISTRICT.pdf</w:t>
        </w:r>
      </w:hyperlink>
    </w:p>
    <w:p w14:paraId="57C8D91B" w14:textId="77777777" w:rsidR="009813DE" w:rsidRPr="006C3D2B" w:rsidRDefault="009813DE" w:rsidP="0036623A">
      <w:pPr>
        <w:jc w:val="left"/>
      </w:pPr>
      <w:r w:rsidRPr="006C3D2B">
        <w:t xml:space="preserve">Varghese, S. and </w:t>
      </w:r>
      <w:proofErr w:type="spellStart"/>
      <w:r w:rsidRPr="006C3D2B">
        <w:t>Chinnaiah</w:t>
      </w:r>
      <w:proofErr w:type="spellEnd"/>
      <w:r w:rsidRPr="006C3D2B">
        <w:t xml:space="preserve">, S., (2021). Is OTT industry a disruption to movie theatre </w:t>
      </w:r>
      <w:proofErr w:type="gramStart"/>
      <w:r w:rsidRPr="006C3D2B">
        <w:t>industry?.</w:t>
      </w:r>
      <w:proofErr w:type="gramEnd"/>
      <w:r w:rsidRPr="006C3D2B">
        <w:t> </w:t>
      </w:r>
      <w:r w:rsidRPr="006C3D2B">
        <w:rPr>
          <w:i/>
          <w:iCs/>
        </w:rPr>
        <w:t>Academy of Marketing Studies Journal</w:t>
      </w:r>
      <w:r w:rsidRPr="006C3D2B">
        <w:t>, </w:t>
      </w:r>
      <w:r w:rsidRPr="006C3D2B">
        <w:rPr>
          <w:i/>
          <w:iCs/>
        </w:rPr>
        <w:t>25</w:t>
      </w:r>
      <w:r w:rsidRPr="006C3D2B">
        <w:t xml:space="preserve">(2), pp.1-12. </w:t>
      </w:r>
      <w:hyperlink r:id="rId109">
        <w:r w:rsidRPr="006C3D2B">
          <w:rPr>
            <w:color w:val="467886"/>
            <w:u w:val="single"/>
          </w:rPr>
          <w:t>https://www.researchgate.net/profile/Sony-Varghese-5/publication/380518554_IS_OTT_INDUSTRY_A_DISRUPTION_TO_MOVIE_THEATRE_INDUSTRY/links/664063fa35243041539b015d/IS-OTT-INDUSTRY-A-DISRUPTION-TO-MOVIE-THEATRE-INDUSTRY.pdf</w:t>
        </w:r>
      </w:hyperlink>
    </w:p>
    <w:p w14:paraId="4F3DB8B3" w14:textId="77777777" w:rsidR="009813DE" w:rsidRPr="006C3D2B" w:rsidRDefault="009813DE" w:rsidP="0036623A">
      <w:pPr>
        <w:jc w:val="left"/>
      </w:pPr>
      <w:r w:rsidRPr="006C3D2B">
        <w:t>Varma, A. and Ray, S., (2023). The case of amazons E-commerce digital strategy in India. </w:t>
      </w:r>
      <w:r w:rsidRPr="006C3D2B">
        <w:rPr>
          <w:i/>
          <w:iCs/>
        </w:rPr>
        <w:t>World Journal of Advanced Research and Reviews</w:t>
      </w:r>
      <w:r w:rsidRPr="006C3D2B">
        <w:t>, </w:t>
      </w:r>
      <w:r w:rsidRPr="006C3D2B">
        <w:rPr>
          <w:i/>
          <w:iCs/>
        </w:rPr>
        <w:t>19</w:t>
      </w:r>
      <w:r w:rsidRPr="006C3D2B">
        <w:t xml:space="preserve">(01), pp.075-079. </w:t>
      </w:r>
      <w:hyperlink r:id="rId110" w:history="1">
        <w:r w:rsidRPr="006C3D2B">
          <w:rPr>
            <w:rStyle w:val="Hyperlink"/>
          </w:rPr>
          <w:t>https://www.researchgate.net/profile/Samrat-Ray/publication/372157450_The_case_of_amazons_E-commerce_digital_strategy_in_India/links/64a6e0d595bbbe0c6e1a0b4e/The-case-of-amazons-E-commerce-digital-strategy-in-India.pdf</w:t>
        </w:r>
      </w:hyperlink>
    </w:p>
    <w:p w14:paraId="6CCBE60D" w14:textId="77777777" w:rsidR="009813DE" w:rsidRPr="006C3D2B" w:rsidRDefault="009813DE" w:rsidP="0036623A">
      <w:pPr>
        <w:jc w:val="left"/>
      </w:pPr>
      <w:r w:rsidRPr="006C3D2B">
        <w:t>Verma, R., Verma, S. and Abhishek, K., (2024). </w:t>
      </w:r>
      <w:r w:rsidRPr="006C3D2B">
        <w:rPr>
          <w:i/>
          <w:iCs/>
        </w:rPr>
        <w:t>Research methodology</w:t>
      </w:r>
      <w:r w:rsidRPr="006C3D2B">
        <w:t xml:space="preserve">. </w:t>
      </w:r>
      <w:proofErr w:type="spellStart"/>
      <w:r w:rsidRPr="006C3D2B">
        <w:t>Booksclinic</w:t>
      </w:r>
      <w:proofErr w:type="spellEnd"/>
      <w:r w:rsidRPr="006C3D2B">
        <w:t xml:space="preserve"> Publishing. </w:t>
      </w:r>
      <w:hyperlink r:id="rId111">
        <w:r w:rsidRPr="006C3D2B">
          <w:rPr>
            <w:color w:val="467886"/>
            <w:u w:val="single"/>
          </w:rPr>
          <w:t>https://hpuniv.ac.in/hpuniv/upload/uploadfiles/files/3_5.pdf</w:t>
        </w:r>
      </w:hyperlink>
    </w:p>
    <w:p w14:paraId="65456B92" w14:textId="77777777" w:rsidR="009813DE" w:rsidRPr="006C3D2B" w:rsidRDefault="009813DE" w:rsidP="0036623A">
      <w:pPr>
        <w:jc w:val="left"/>
      </w:pPr>
      <w:r w:rsidRPr="006C3D2B">
        <w:t xml:space="preserve">Vishwakarma, M.N., (2025). 5. Netflix's Data-Driven Success: A Deep Dive into Predictive Analytics. </w:t>
      </w:r>
      <w:hyperlink r:id="rId112" w:anchor="page=36" w:history="1">
        <w:r w:rsidRPr="006C3D2B">
          <w:rPr>
            <w:rStyle w:val="Hyperlink"/>
          </w:rPr>
          <w:t>https://www.researchgate.net/profile/Madhuri_Vartale/publication/392718456_MMOMABM_incon-2025/links/684fb45e474abd185bd906fe/MM-OM-ABM-incon-2025.pdf#page=36</w:t>
        </w:r>
      </w:hyperlink>
    </w:p>
    <w:p w14:paraId="333C9AC7" w14:textId="77777777" w:rsidR="009813DE" w:rsidRPr="006C3D2B" w:rsidRDefault="009813DE" w:rsidP="0036623A">
      <w:pPr>
        <w:spacing w:before="200"/>
        <w:jc w:val="left"/>
      </w:pPr>
      <w:proofErr w:type="spellStart"/>
      <w:r w:rsidRPr="006C3D2B">
        <w:t>Yuwono</w:t>
      </w:r>
      <w:proofErr w:type="spellEnd"/>
      <w:r w:rsidRPr="006C3D2B">
        <w:t xml:space="preserve">, M.A. and </w:t>
      </w:r>
      <w:proofErr w:type="spellStart"/>
      <w:r w:rsidRPr="006C3D2B">
        <w:t>Rachmawati</w:t>
      </w:r>
      <w:proofErr w:type="spellEnd"/>
      <w:r w:rsidRPr="006C3D2B">
        <w:t xml:space="preserve">, D., (2023). Combined methods. Can this solve the differences between deductive and inductive methods in qualitative </w:t>
      </w:r>
      <w:proofErr w:type="gramStart"/>
      <w:r w:rsidRPr="006C3D2B">
        <w:t>research?.</w:t>
      </w:r>
      <w:proofErr w:type="gramEnd"/>
      <w:r w:rsidRPr="006C3D2B">
        <w:t xml:space="preserve"> </w:t>
      </w:r>
      <w:r w:rsidRPr="006C3D2B">
        <w:rPr>
          <w:i/>
          <w:iCs/>
        </w:rPr>
        <w:t>Moroccan Journal of Quantitative and Qualitative Research</w:t>
      </w:r>
      <w:r w:rsidRPr="006C3D2B">
        <w:t xml:space="preserve">, </w:t>
      </w:r>
      <w:r w:rsidRPr="006C3D2B">
        <w:rPr>
          <w:i/>
          <w:iCs/>
        </w:rPr>
        <w:t>5</w:t>
      </w:r>
      <w:r w:rsidRPr="006C3D2B">
        <w:t xml:space="preserve">(3). </w:t>
      </w:r>
      <w:hyperlink r:id="rId113">
        <w:r w:rsidRPr="006C3D2B">
          <w:rPr>
            <w:color w:val="467886"/>
            <w:u w:val="single"/>
          </w:rPr>
          <w:t>https://revues.imist.ma/index.php/MJQR/article/download/45541/25214</w:t>
        </w:r>
      </w:hyperlink>
    </w:p>
    <w:p w14:paraId="759C4752" w14:textId="77777777" w:rsidR="006E59B7" w:rsidRPr="006C3D2B" w:rsidRDefault="006E59B7" w:rsidP="006E59B7">
      <w:pPr>
        <w:spacing w:before="0" w:after="160" w:line="278" w:lineRule="auto"/>
        <w:jc w:val="left"/>
      </w:pPr>
      <w:r w:rsidRPr="006C3D2B">
        <w:br w:type="page"/>
      </w:r>
    </w:p>
    <w:p w14:paraId="07691A2A" w14:textId="77777777" w:rsidR="006E59B7" w:rsidRPr="006C3D2B" w:rsidRDefault="006E59B7" w:rsidP="006E59B7">
      <w:pPr>
        <w:pStyle w:val="Heading1"/>
      </w:pPr>
      <w:bookmarkStart w:id="105" w:name="_Toc235011424"/>
      <w:bookmarkStart w:id="106" w:name="_Toc235011485"/>
      <w:bookmarkStart w:id="107" w:name="_Toc238651613"/>
      <w:r w:rsidRPr="006C3D2B">
        <w:lastRenderedPageBreak/>
        <w:t>Appendices</w:t>
      </w:r>
      <w:bookmarkEnd w:id="105"/>
      <w:bookmarkEnd w:id="106"/>
      <w:bookmarkEnd w:id="107"/>
    </w:p>
    <w:p w14:paraId="661D7D05" w14:textId="77777777" w:rsidR="006E59B7" w:rsidRPr="006C3D2B" w:rsidRDefault="006E59B7" w:rsidP="006E59B7">
      <w:pPr>
        <w:pStyle w:val="Heading2"/>
      </w:pPr>
      <w:bookmarkStart w:id="108" w:name="_Toc235011425"/>
      <w:bookmarkStart w:id="109" w:name="_Toc235011486"/>
      <w:bookmarkStart w:id="110" w:name="_Toc238651614"/>
      <w:r w:rsidRPr="006C3D2B">
        <w:t>Appendix 1: Systematic Review Table</w:t>
      </w:r>
      <w:bookmarkEnd w:id="108"/>
      <w:bookmarkEnd w:id="109"/>
      <w:bookmarkEnd w:id="110"/>
      <w:r w:rsidRPr="006C3D2B">
        <w:t xml:space="preserve"> </w:t>
      </w:r>
    </w:p>
    <w:tbl>
      <w:tblPr>
        <w:tblStyle w:val="GridTable3-Accent4"/>
        <w:tblW w:w="9345" w:type="dxa"/>
        <w:tblLayout w:type="fixed"/>
        <w:tblLook w:val="0600" w:firstRow="0" w:lastRow="0" w:firstColumn="0" w:lastColumn="0" w:noHBand="1" w:noVBand="1"/>
      </w:tblPr>
      <w:tblGrid>
        <w:gridCol w:w="735"/>
        <w:gridCol w:w="1410"/>
        <w:gridCol w:w="1515"/>
        <w:gridCol w:w="1770"/>
        <w:gridCol w:w="1380"/>
        <w:gridCol w:w="2535"/>
      </w:tblGrid>
      <w:tr w:rsidR="00432904" w:rsidRPr="006C3D2B" w14:paraId="2DC8DA3B" w14:textId="77777777" w:rsidTr="00287318">
        <w:tc>
          <w:tcPr>
            <w:tcW w:w="735" w:type="dxa"/>
          </w:tcPr>
          <w:p w14:paraId="1102A483" w14:textId="77777777" w:rsidR="00432904" w:rsidRPr="006C3D2B" w:rsidRDefault="00432904" w:rsidP="00287318">
            <w:pPr>
              <w:widowControl w:val="0"/>
              <w:pBdr>
                <w:top w:val="nil"/>
                <w:left w:val="nil"/>
                <w:bottom w:val="nil"/>
                <w:right w:val="nil"/>
                <w:between w:val="nil"/>
              </w:pBdr>
              <w:rPr>
                <w:lang w:val="en-GB"/>
              </w:rPr>
            </w:pPr>
            <w:proofErr w:type="spellStart"/>
            <w:r w:rsidRPr="006C3D2B">
              <w:rPr>
                <w:lang w:val="en-GB"/>
              </w:rPr>
              <w:t>Sl</w:t>
            </w:r>
            <w:proofErr w:type="spellEnd"/>
            <w:r w:rsidRPr="006C3D2B">
              <w:rPr>
                <w:lang w:val="en-GB"/>
              </w:rPr>
              <w:t xml:space="preserve"> no. </w:t>
            </w:r>
          </w:p>
        </w:tc>
        <w:tc>
          <w:tcPr>
            <w:tcW w:w="1410" w:type="dxa"/>
          </w:tcPr>
          <w:p w14:paraId="2D6DDD61"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Theme </w:t>
            </w:r>
          </w:p>
        </w:tc>
        <w:tc>
          <w:tcPr>
            <w:tcW w:w="1515" w:type="dxa"/>
          </w:tcPr>
          <w:p w14:paraId="6AD29705"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Author name </w:t>
            </w:r>
          </w:p>
        </w:tc>
        <w:tc>
          <w:tcPr>
            <w:tcW w:w="1770" w:type="dxa"/>
          </w:tcPr>
          <w:p w14:paraId="2BF89148"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Article name </w:t>
            </w:r>
          </w:p>
        </w:tc>
        <w:tc>
          <w:tcPr>
            <w:tcW w:w="1380" w:type="dxa"/>
          </w:tcPr>
          <w:p w14:paraId="79EA315F"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Method </w:t>
            </w:r>
          </w:p>
        </w:tc>
        <w:tc>
          <w:tcPr>
            <w:tcW w:w="2535" w:type="dxa"/>
          </w:tcPr>
          <w:p w14:paraId="28750EE3"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Findings </w:t>
            </w:r>
          </w:p>
        </w:tc>
      </w:tr>
      <w:tr w:rsidR="00432904" w:rsidRPr="006C3D2B" w14:paraId="3A813891" w14:textId="77777777" w:rsidTr="00287318">
        <w:trPr>
          <w:trHeight w:val="420"/>
        </w:trPr>
        <w:tc>
          <w:tcPr>
            <w:tcW w:w="735" w:type="dxa"/>
          </w:tcPr>
          <w:p w14:paraId="0D68D304" w14:textId="77777777" w:rsidR="00432904" w:rsidRPr="006C3D2B" w:rsidRDefault="00432904" w:rsidP="00287318">
            <w:pPr>
              <w:widowControl w:val="0"/>
              <w:pBdr>
                <w:top w:val="nil"/>
                <w:left w:val="nil"/>
                <w:bottom w:val="nil"/>
                <w:right w:val="nil"/>
                <w:between w:val="nil"/>
              </w:pBdr>
              <w:rPr>
                <w:lang w:val="en-GB"/>
              </w:rPr>
            </w:pPr>
            <w:r w:rsidRPr="006C3D2B">
              <w:rPr>
                <w:lang w:val="en-GB"/>
              </w:rPr>
              <w:t>1</w:t>
            </w:r>
          </w:p>
        </w:tc>
        <w:tc>
          <w:tcPr>
            <w:tcW w:w="1410" w:type="dxa"/>
            <w:vMerge w:val="restart"/>
          </w:tcPr>
          <w:p w14:paraId="0974022B" w14:textId="77777777" w:rsidR="00432904" w:rsidRPr="006C3D2B" w:rsidRDefault="00432904" w:rsidP="00287318">
            <w:pPr>
              <w:widowControl w:val="0"/>
              <w:rPr>
                <w:lang w:val="en-GB"/>
              </w:rPr>
            </w:pPr>
            <w:r w:rsidRPr="006C3D2B">
              <w:rPr>
                <w:lang w:val="en-GB"/>
              </w:rPr>
              <w:t>Localisation strategy and its significance of Netflix in India.</w:t>
            </w:r>
          </w:p>
        </w:tc>
        <w:tc>
          <w:tcPr>
            <w:tcW w:w="1515" w:type="dxa"/>
          </w:tcPr>
          <w:p w14:paraId="4283EA90" w14:textId="77777777" w:rsidR="00432904" w:rsidRPr="006C3D2B" w:rsidRDefault="00432904" w:rsidP="00287318">
            <w:pPr>
              <w:widowControl w:val="0"/>
              <w:pBdr>
                <w:top w:val="nil"/>
                <w:left w:val="nil"/>
                <w:bottom w:val="nil"/>
                <w:right w:val="nil"/>
                <w:between w:val="nil"/>
              </w:pBdr>
              <w:rPr>
                <w:lang w:val="en-GB"/>
              </w:rPr>
            </w:pPr>
            <w:r w:rsidRPr="006C3D2B">
              <w:rPr>
                <w:lang w:val="en-GB"/>
              </w:rPr>
              <w:t>Rai, (2024)</w:t>
            </w:r>
          </w:p>
        </w:tc>
        <w:tc>
          <w:tcPr>
            <w:tcW w:w="1770" w:type="dxa"/>
          </w:tcPr>
          <w:p w14:paraId="59CA5FF7" w14:textId="77777777" w:rsidR="00432904" w:rsidRPr="006C3D2B" w:rsidRDefault="00432904" w:rsidP="00287318">
            <w:pPr>
              <w:widowControl w:val="0"/>
              <w:pBdr>
                <w:top w:val="nil"/>
                <w:left w:val="nil"/>
                <w:bottom w:val="nil"/>
                <w:right w:val="nil"/>
                <w:between w:val="nil"/>
              </w:pBdr>
              <w:rPr>
                <w:lang w:val="en-GB"/>
              </w:rPr>
            </w:pPr>
            <w:proofErr w:type="spellStart"/>
            <w:r w:rsidRPr="006C3D2B">
              <w:rPr>
                <w:lang w:val="en-GB"/>
              </w:rPr>
              <w:t>Bollywoodizing</w:t>
            </w:r>
            <w:proofErr w:type="spellEnd"/>
            <w:r w:rsidRPr="006C3D2B">
              <w:rPr>
                <w:lang w:val="en-GB"/>
              </w:rPr>
              <w:t xml:space="preserve"> Netflix or globalizing </w:t>
            </w:r>
            <w:proofErr w:type="spellStart"/>
            <w:r w:rsidRPr="006C3D2B">
              <w:rPr>
                <w:lang w:val="en-GB"/>
              </w:rPr>
              <w:t>Hotstar</w:t>
            </w:r>
            <w:proofErr w:type="spellEnd"/>
            <w:r w:rsidRPr="006C3D2B">
              <w:rPr>
                <w:lang w:val="en-GB"/>
              </w:rPr>
              <w:t xml:space="preserve">? The cultural-industrial logics of global streaming platforms in India. </w:t>
            </w:r>
          </w:p>
        </w:tc>
        <w:tc>
          <w:tcPr>
            <w:tcW w:w="1380" w:type="dxa"/>
          </w:tcPr>
          <w:p w14:paraId="43D075C6"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Qualitative case study using political economy and media industry analysis. </w:t>
            </w:r>
          </w:p>
        </w:tc>
        <w:tc>
          <w:tcPr>
            <w:tcW w:w="2535" w:type="dxa"/>
          </w:tcPr>
          <w:p w14:paraId="2F430E1D"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Netflix follows a cosmopolitan local strategy where the global production standards are combined with local storytelling. The localisation is not limited to language localisation but also content localisation. </w:t>
            </w:r>
          </w:p>
        </w:tc>
      </w:tr>
      <w:tr w:rsidR="00432904" w:rsidRPr="006C3D2B" w14:paraId="3DF53682" w14:textId="77777777" w:rsidTr="00287318">
        <w:trPr>
          <w:trHeight w:val="420"/>
        </w:trPr>
        <w:tc>
          <w:tcPr>
            <w:tcW w:w="735" w:type="dxa"/>
          </w:tcPr>
          <w:p w14:paraId="0A63D7D7" w14:textId="77777777" w:rsidR="00432904" w:rsidRPr="006C3D2B" w:rsidRDefault="00432904" w:rsidP="00287318">
            <w:pPr>
              <w:widowControl w:val="0"/>
              <w:pBdr>
                <w:top w:val="nil"/>
                <w:left w:val="nil"/>
                <w:bottom w:val="nil"/>
                <w:right w:val="nil"/>
                <w:between w:val="nil"/>
              </w:pBdr>
              <w:rPr>
                <w:lang w:val="en-GB"/>
              </w:rPr>
            </w:pPr>
            <w:r w:rsidRPr="006C3D2B">
              <w:rPr>
                <w:lang w:val="en-GB"/>
              </w:rPr>
              <w:t>2</w:t>
            </w:r>
          </w:p>
        </w:tc>
        <w:tc>
          <w:tcPr>
            <w:tcW w:w="1410" w:type="dxa"/>
            <w:vMerge/>
          </w:tcPr>
          <w:p w14:paraId="335BF952"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6A788AB0" w14:textId="77777777" w:rsidR="00432904" w:rsidRPr="006C3D2B" w:rsidRDefault="00432904" w:rsidP="00287318">
            <w:pPr>
              <w:widowControl w:val="0"/>
              <w:pBdr>
                <w:top w:val="nil"/>
                <w:left w:val="nil"/>
                <w:bottom w:val="nil"/>
                <w:right w:val="nil"/>
                <w:between w:val="nil"/>
              </w:pBdr>
              <w:rPr>
                <w:lang w:val="en-GB"/>
              </w:rPr>
            </w:pPr>
            <w:r w:rsidRPr="006C3D2B">
              <w:rPr>
                <w:lang w:val="en-GB"/>
              </w:rPr>
              <w:t>Barraza, (2025)</w:t>
            </w:r>
          </w:p>
        </w:tc>
        <w:tc>
          <w:tcPr>
            <w:tcW w:w="1770" w:type="dxa"/>
          </w:tcPr>
          <w:p w14:paraId="2D6D8237"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Global Brand, Local Market: A Strategic Analysis of Netflix’s Adaptation Challenges in India </w:t>
            </w:r>
          </w:p>
        </w:tc>
        <w:tc>
          <w:tcPr>
            <w:tcW w:w="1380" w:type="dxa"/>
          </w:tcPr>
          <w:p w14:paraId="5D29509F"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Qualitative case study analysis </w:t>
            </w:r>
          </w:p>
        </w:tc>
        <w:tc>
          <w:tcPr>
            <w:tcW w:w="2535" w:type="dxa"/>
          </w:tcPr>
          <w:p w14:paraId="1506B908"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Netflix gained long-term growth in India through regional localisation of content and telecom partnerships.  </w:t>
            </w:r>
          </w:p>
        </w:tc>
      </w:tr>
      <w:tr w:rsidR="00432904" w:rsidRPr="006C3D2B" w14:paraId="0E2D6D3F" w14:textId="77777777" w:rsidTr="00287318">
        <w:trPr>
          <w:trHeight w:val="420"/>
        </w:trPr>
        <w:tc>
          <w:tcPr>
            <w:tcW w:w="735" w:type="dxa"/>
          </w:tcPr>
          <w:p w14:paraId="0338E176" w14:textId="77777777" w:rsidR="00432904" w:rsidRPr="006C3D2B" w:rsidRDefault="00432904" w:rsidP="00287318">
            <w:pPr>
              <w:widowControl w:val="0"/>
              <w:pBdr>
                <w:top w:val="nil"/>
                <w:left w:val="nil"/>
                <w:bottom w:val="nil"/>
                <w:right w:val="nil"/>
                <w:between w:val="nil"/>
              </w:pBdr>
              <w:rPr>
                <w:lang w:val="en-GB"/>
              </w:rPr>
            </w:pPr>
            <w:r w:rsidRPr="006C3D2B">
              <w:rPr>
                <w:lang w:val="en-GB"/>
              </w:rPr>
              <w:t>3</w:t>
            </w:r>
          </w:p>
        </w:tc>
        <w:tc>
          <w:tcPr>
            <w:tcW w:w="1410" w:type="dxa"/>
            <w:vMerge/>
          </w:tcPr>
          <w:p w14:paraId="382E233D"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5D0ABDEB" w14:textId="77777777" w:rsidR="00432904" w:rsidRPr="006C3D2B" w:rsidRDefault="00432904" w:rsidP="00287318">
            <w:pPr>
              <w:widowControl w:val="0"/>
              <w:pBdr>
                <w:top w:val="nil"/>
                <w:left w:val="nil"/>
                <w:bottom w:val="nil"/>
                <w:right w:val="nil"/>
                <w:between w:val="nil"/>
              </w:pBdr>
              <w:rPr>
                <w:lang w:val="en-GB"/>
              </w:rPr>
            </w:pPr>
            <w:proofErr w:type="spellStart"/>
            <w:r w:rsidRPr="006C3D2B">
              <w:rPr>
                <w:lang w:val="en-GB"/>
              </w:rPr>
              <w:t>Bansod</w:t>
            </w:r>
            <w:proofErr w:type="spellEnd"/>
            <w:r w:rsidRPr="006C3D2B">
              <w:rPr>
                <w:lang w:val="en-GB"/>
              </w:rPr>
              <w:t xml:space="preserve">, (2023) </w:t>
            </w:r>
          </w:p>
        </w:tc>
        <w:tc>
          <w:tcPr>
            <w:tcW w:w="1770" w:type="dxa"/>
          </w:tcPr>
          <w:p w14:paraId="0024BA4A" w14:textId="77777777" w:rsidR="00432904" w:rsidRPr="006C3D2B" w:rsidRDefault="00432904" w:rsidP="00287318">
            <w:pPr>
              <w:widowControl w:val="0"/>
              <w:shd w:val="clear" w:color="auto" w:fill="FFFFFF"/>
              <w:spacing w:before="460" w:after="360"/>
              <w:rPr>
                <w:lang w:val="en-GB"/>
              </w:rPr>
            </w:pPr>
            <w:r w:rsidRPr="006C3D2B">
              <w:rPr>
                <w:lang w:val="en-GB"/>
              </w:rPr>
              <w:t>Behind-the- scenes Look at Netflix’s Dubbing Process</w:t>
            </w:r>
          </w:p>
        </w:tc>
        <w:tc>
          <w:tcPr>
            <w:tcW w:w="1380" w:type="dxa"/>
          </w:tcPr>
          <w:p w14:paraId="1C0B5B2A"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Descriptive secondary </w:t>
            </w:r>
          </w:p>
        </w:tc>
        <w:tc>
          <w:tcPr>
            <w:tcW w:w="2535" w:type="dxa"/>
          </w:tcPr>
          <w:p w14:paraId="7AB50929"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It talks about the high-quality dubbing of Netflix and cultural adoption which makes the global content authentic, and it helps to improve viewer engagement. </w:t>
            </w:r>
          </w:p>
        </w:tc>
      </w:tr>
      <w:tr w:rsidR="00432904" w:rsidRPr="006C3D2B" w14:paraId="608EB761" w14:textId="77777777" w:rsidTr="00287318">
        <w:trPr>
          <w:trHeight w:val="420"/>
        </w:trPr>
        <w:tc>
          <w:tcPr>
            <w:tcW w:w="735" w:type="dxa"/>
          </w:tcPr>
          <w:p w14:paraId="7FC4CD65" w14:textId="77777777" w:rsidR="00432904" w:rsidRPr="006C3D2B" w:rsidRDefault="00432904" w:rsidP="00287318">
            <w:pPr>
              <w:widowControl w:val="0"/>
              <w:pBdr>
                <w:top w:val="nil"/>
                <w:left w:val="nil"/>
                <w:bottom w:val="nil"/>
                <w:right w:val="nil"/>
                <w:between w:val="nil"/>
              </w:pBdr>
              <w:rPr>
                <w:lang w:val="en-GB"/>
              </w:rPr>
            </w:pPr>
            <w:r w:rsidRPr="006C3D2B">
              <w:rPr>
                <w:lang w:val="en-GB"/>
              </w:rPr>
              <w:t>4</w:t>
            </w:r>
          </w:p>
        </w:tc>
        <w:tc>
          <w:tcPr>
            <w:tcW w:w="1410" w:type="dxa"/>
            <w:vMerge/>
          </w:tcPr>
          <w:p w14:paraId="3C088EC8"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2F5A687F"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Biswas, (2025) </w:t>
            </w:r>
          </w:p>
        </w:tc>
        <w:tc>
          <w:tcPr>
            <w:tcW w:w="1770" w:type="dxa"/>
          </w:tcPr>
          <w:p w14:paraId="3A67A1CF"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Global Leader, Local Challenges: An Overview of Streaming in India </w:t>
            </w:r>
          </w:p>
        </w:tc>
        <w:tc>
          <w:tcPr>
            <w:tcW w:w="1380" w:type="dxa"/>
          </w:tcPr>
          <w:p w14:paraId="34B75B97"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Qualitative research design using textual and document analysis </w:t>
            </w:r>
          </w:p>
        </w:tc>
        <w:tc>
          <w:tcPr>
            <w:tcW w:w="2535" w:type="dxa"/>
          </w:tcPr>
          <w:p w14:paraId="79417E14"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The localisation strategy is the key for gaining success in India as aligning competitive pricing, regional content and regulatory adoption. </w:t>
            </w:r>
          </w:p>
        </w:tc>
      </w:tr>
      <w:tr w:rsidR="00432904" w:rsidRPr="006C3D2B" w14:paraId="24282ADD" w14:textId="77777777" w:rsidTr="00287318">
        <w:trPr>
          <w:trHeight w:val="420"/>
        </w:trPr>
        <w:tc>
          <w:tcPr>
            <w:tcW w:w="735" w:type="dxa"/>
          </w:tcPr>
          <w:p w14:paraId="5E1DF6A7" w14:textId="77777777" w:rsidR="00432904" w:rsidRPr="006C3D2B" w:rsidRDefault="00432904" w:rsidP="00287318">
            <w:pPr>
              <w:widowControl w:val="0"/>
              <w:pBdr>
                <w:top w:val="nil"/>
                <w:left w:val="nil"/>
                <w:bottom w:val="nil"/>
                <w:right w:val="nil"/>
                <w:between w:val="nil"/>
              </w:pBdr>
              <w:rPr>
                <w:lang w:val="en-GB"/>
              </w:rPr>
            </w:pPr>
            <w:r w:rsidRPr="006C3D2B">
              <w:rPr>
                <w:lang w:val="en-GB"/>
              </w:rPr>
              <w:t>5</w:t>
            </w:r>
          </w:p>
        </w:tc>
        <w:tc>
          <w:tcPr>
            <w:tcW w:w="1410" w:type="dxa"/>
            <w:vMerge/>
          </w:tcPr>
          <w:p w14:paraId="3E8C4C85"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27605AB7"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Saldanha and </w:t>
            </w:r>
            <w:proofErr w:type="spellStart"/>
            <w:r w:rsidRPr="006C3D2B">
              <w:rPr>
                <w:lang w:val="en-GB"/>
              </w:rPr>
              <w:t>Aranha</w:t>
            </w:r>
            <w:proofErr w:type="spellEnd"/>
            <w:r w:rsidRPr="006C3D2B">
              <w:rPr>
                <w:lang w:val="en-GB"/>
              </w:rPr>
              <w:t>, (2024)</w:t>
            </w:r>
          </w:p>
        </w:tc>
        <w:tc>
          <w:tcPr>
            <w:tcW w:w="1770" w:type="dxa"/>
          </w:tcPr>
          <w:p w14:paraId="3684F480"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Pricing and content – Netflix’s dilemma in India </w:t>
            </w:r>
          </w:p>
        </w:tc>
        <w:tc>
          <w:tcPr>
            <w:tcW w:w="1380" w:type="dxa"/>
          </w:tcPr>
          <w:p w14:paraId="25A49A0F"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Qualitative case study </w:t>
            </w:r>
          </w:p>
        </w:tc>
        <w:tc>
          <w:tcPr>
            <w:tcW w:w="2535" w:type="dxa"/>
          </w:tcPr>
          <w:p w14:paraId="36B6F6D5"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The organisation sets a premium pricing, which hinders their subscriber growth in India. Their limited regionalisation of content also hinders their growth in India. </w:t>
            </w:r>
          </w:p>
        </w:tc>
      </w:tr>
      <w:tr w:rsidR="00432904" w:rsidRPr="006C3D2B" w14:paraId="30583F28" w14:textId="77777777" w:rsidTr="00287318">
        <w:trPr>
          <w:trHeight w:val="420"/>
        </w:trPr>
        <w:tc>
          <w:tcPr>
            <w:tcW w:w="735" w:type="dxa"/>
          </w:tcPr>
          <w:p w14:paraId="34011FD3" w14:textId="77777777" w:rsidR="00432904" w:rsidRPr="006C3D2B" w:rsidRDefault="00432904" w:rsidP="00287318">
            <w:pPr>
              <w:widowControl w:val="0"/>
              <w:pBdr>
                <w:top w:val="nil"/>
                <w:left w:val="nil"/>
                <w:bottom w:val="nil"/>
                <w:right w:val="nil"/>
                <w:between w:val="nil"/>
              </w:pBdr>
              <w:rPr>
                <w:lang w:val="en-GB"/>
              </w:rPr>
            </w:pPr>
            <w:r w:rsidRPr="006C3D2B">
              <w:rPr>
                <w:lang w:val="en-GB"/>
              </w:rPr>
              <w:t>6</w:t>
            </w:r>
          </w:p>
        </w:tc>
        <w:tc>
          <w:tcPr>
            <w:tcW w:w="1410" w:type="dxa"/>
            <w:vMerge/>
          </w:tcPr>
          <w:p w14:paraId="2A2EBCB1"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5E09A060"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Navami and Thomas, (2022) </w:t>
            </w:r>
          </w:p>
        </w:tc>
        <w:tc>
          <w:tcPr>
            <w:tcW w:w="1770" w:type="dxa"/>
          </w:tcPr>
          <w:p w14:paraId="325A670E" w14:textId="77777777" w:rsidR="00432904" w:rsidRPr="006C3D2B" w:rsidRDefault="00432904" w:rsidP="00287318">
            <w:pPr>
              <w:widowControl w:val="0"/>
              <w:pBdr>
                <w:top w:val="none" w:sz="0" w:space="0" w:color="E5E7EB"/>
                <w:left w:val="none" w:sz="0" w:space="0" w:color="E5E7EB"/>
                <w:bottom w:val="none" w:sz="0" w:space="0" w:color="E5E7EB"/>
                <w:right w:val="none" w:sz="0" w:space="0" w:color="E5E7EB"/>
                <w:between w:val="none" w:sz="0" w:space="0" w:color="E5E7EB"/>
              </w:pBdr>
              <w:shd w:val="clear" w:color="auto" w:fill="FFFFFF"/>
              <w:rPr>
                <w:lang w:val="en-GB"/>
              </w:rPr>
            </w:pPr>
            <w:r w:rsidRPr="006C3D2B">
              <w:rPr>
                <w:lang w:val="en-GB"/>
              </w:rPr>
              <w:t xml:space="preserve">Understanding the Factors Lead to the Adoption of Content Localization </w:t>
            </w:r>
            <w:r w:rsidRPr="006C3D2B">
              <w:rPr>
                <w:lang w:val="en-GB"/>
              </w:rPr>
              <w:lastRenderedPageBreak/>
              <w:t>Strategy by OTTP in India: A Review</w:t>
            </w:r>
          </w:p>
        </w:tc>
        <w:tc>
          <w:tcPr>
            <w:tcW w:w="1380" w:type="dxa"/>
          </w:tcPr>
          <w:p w14:paraId="5130584E" w14:textId="77777777" w:rsidR="00432904" w:rsidRPr="006C3D2B" w:rsidRDefault="00432904" w:rsidP="00287318">
            <w:pPr>
              <w:widowControl w:val="0"/>
              <w:rPr>
                <w:lang w:val="en-GB"/>
              </w:rPr>
            </w:pPr>
            <w:r w:rsidRPr="006C3D2B">
              <w:rPr>
                <w:lang w:val="en-GB"/>
              </w:rPr>
              <w:lastRenderedPageBreak/>
              <w:t xml:space="preserve">Systematic literature review </w:t>
            </w:r>
          </w:p>
        </w:tc>
        <w:tc>
          <w:tcPr>
            <w:tcW w:w="2535" w:type="dxa"/>
          </w:tcPr>
          <w:p w14:paraId="46B88878"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Regional language content, culturally relevant content, personalized recommendations and audience-based </w:t>
            </w:r>
            <w:r w:rsidRPr="006C3D2B">
              <w:rPr>
                <w:lang w:val="en-GB"/>
              </w:rPr>
              <w:lastRenderedPageBreak/>
              <w:t xml:space="preserve">programming can enhance the engagement of the viewers and give competitive advantages of the OTT platforms like Netflix. </w:t>
            </w:r>
          </w:p>
        </w:tc>
      </w:tr>
      <w:tr w:rsidR="00432904" w:rsidRPr="006C3D2B" w14:paraId="490DE19D" w14:textId="77777777" w:rsidTr="00287318">
        <w:trPr>
          <w:trHeight w:val="420"/>
        </w:trPr>
        <w:tc>
          <w:tcPr>
            <w:tcW w:w="735" w:type="dxa"/>
          </w:tcPr>
          <w:p w14:paraId="447BBA06" w14:textId="77777777" w:rsidR="00432904" w:rsidRPr="006C3D2B" w:rsidRDefault="00432904" w:rsidP="00287318">
            <w:pPr>
              <w:widowControl w:val="0"/>
              <w:pBdr>
                <w:top w:val="nil"/>
                <w:left w:val="nil"/>
                <w:bottom w:val="nil"/>
                <w:right w:val="nil"/>
                <w:between w:val="nil"/>
              </w:pBdr>
              <w:rPr>
                <w:lang w:val="en-GB"/>
              </w:rPr>
            </w:pPr>
            <w:r w:rsidRPr="006C3D2B">
              <w:rPr>
                <w:lang w:val="en-GB"/>
              </w:rPr>
              <w:lastRenderedPageBreak/>
              <w:t>7</w:t>
            </w:r>
          </w:p>
        </w:tc>
        <w:tc>
          <w:tcPr>
            <w:tcW w:w="1410" w:type="dxa"/>
            <w:vMerge/>
          </w:tcPr>
          <w:p w14:paraId="599C3F83"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5A3D5B6E"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Tiwary, (2024) </w:t>
            </w:r>
          </w:p>
        </w:tc>
        <w:tc>
          <w:tcPr>
            <w:tcW w:w="1770" w:type="dxa"/>
          </w:tcPr>
          <w:p w14:paraId="7EE978CD" w14:textId="77777777" w:rsidR="00432904" w:rsidRPr="006C3D2B" w:rsidRDefault="00432904" w:rsidP="00287318">
            <w:pPr>
              <w:widowControl w:val="0"/>
              <w:shd w:val="clear" w:color="auto" w:fill="FFFFFF"/>
              <w:rPr>
                <w:lang w:val="en-GB"/>
              </w:rPr>
            </w:pPr>
            <w:r w:rsidRPr="006C3D2B">
              <w:rPr>
                <w:lang w:val="en-GB"/>
              </w:rPr>
              <w:t>Streaming and India's film-centred video culture: Linguistic and formal diversity</w:t>
            </w:r>
          </w:p>
        </w:tc>
        <w:tc>
          <w:tcPr>
            <w:tcW w:w="1380" w:type="dxa"/>
          </w:tcPr>
          <w:p w14:paraId="5DCC5B9D"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Qualitative cultural analysis using textual analysis. </w:t>
            </w:r>
          </w:p>
        </w:tc>
        <w:tc>
          <w:tcPr>
            <w:tcW w:w="2535" w:type="dxa"/>
          </w:tcPr>
          <w:p w14:paraId="03E37BB8"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Netflix diversified onto national language specific content and also the regional language-based contents which enhances the audience engagement. </w:t>
            </w:r>
          </w:p>
        </w:tc>
      </w:tr>
      <w:tr w:rsidR="00432904" w:rsidRPr="006C3D2B" w14:paraId="54AEF481" w14:textId="77777777" w:rsidTr="00287318">
        <w:trPr>
          <w:trHeight w:val="420"/>
        </w:trPr>
        <w:tc>
          <w:tcPr>
            <w:tcW w:w="735" w:type="dxa"/>
          </w:tcPr>
          <w:p w14:paraId="34951E7A" w14:textId="77777777" w:rsidR="00432904" w:rsidRPr="006C3D2B" w:rsidRDefault="00432904" w:rsidP="00287318">
            <w:pPr>
              <w:widowControl w:val="0"/>
              <w:pBdr>
                <w:top w:val="nil"/>
                <w:left w:val="nil"/>
                <w:bottom w:val="nil"/>
                <w:right w:val="nil"/>
                <w:between w:val="nil"/>
              </w:pBdr>
              <w:rPr>
                <w:lang w:val="en-GB"/>
              </w:rPr>
            </w:pPr>
            <w:r w:rsidRPr="006C3D2B">
              <w:rPr>
                <w:lang w:val="en-GB"/>
              </w:rPr>
              <w:t>8</w:t>
            </w:r>
          </w:p>
        </w:tc>
        <w:tc>
          <w:tcPr>
            <w:tcW w:w="1410" w:type="dxa"/>
            <w:vMerge/>
          </w:tcPr>
          <w:p w14:paraId="57BEEB03"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524AB0E0"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Rastogi et al., (2023) </w:t>
            </w:r>
          </w:p>
        </w:tc>
        <w:tc>
          <w:tcPr>
            <w:tcW w:w="1770" w:type="dxa"/>
          </w:tcPr>
          <w:p w14:paraId="1670529A" w14:textId="77777777" w:rsidR="00432904" w:rsidRPr="006C3D2B" w:rsidRDefault="00432904" w:rsidP="00287318">
            <w:pPr>
              <w:widowControl w:val="0"/>
              <w:shd w:val="clear" w:color="auto" w:fill="FFFFFF"/>
              <w:spacing w:line="300" w:lineRule="auto"/>
              <w:rPr>
                <w:lang w:val="en-GB"/>
              </w:rPr>
            </w:pPr>
            <w:r w:rsidRPr="006C3D2B">
              <w:rPr>
                <w:lang w:val="en-GB"/>
              </w:rPr>
              <w:t>A parametric analysis of AVA to optimise Netflix performance</w:t>
            </w:r>
          </w:p>
        </w:tc>
        <w:tc>
          <w:tcPr>
            <w:tcW w:w="1380" w:type="dxa"/>
          </w:tcPr>
          <w:p w14:paraId="6E1D8D86" w14:textId="77777777" w:rsidR="00432904" w:rsidRPr="006C3D2B" w:rsidRDefault="00432904" w:rsidP="00287318">
            <w:pPr>
              <w:widowControl w:val="0"/>
              <w:rPr>
                <w:lang w:val="en-GB"/>
              </w:rPr>
            </w:pPr>
            <w:r w:rsidRPr="006C3D2B">
              <w:rPr>
                <w:lang w:val="en-GB"/>
              </w:rPr>
              <w:t xml:space="preserve">Mixed method using AVA framework </w:t>
            </w:r>
          </w:p>
        </w:tc>
        <w:tc>
          <w:tcPr>
            <w:tcW w:w="2535" w:type="dxa"/>
          </w:tcPr>
          <w:p w14:paraId="7ECB34A1"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Personalised recommendations, content optimisation and user-experiences improvement enhance the customer retention and engagement.  </w:t>
            </w:r>
          </w:p>
        </w:tc>
      </w:tr>
      <w:tr w:rsidR="00432904" w:rsidRPr="006C3D2B" w14:paraId="296557E5" w14:textId="77777777" w:rsidTr="00287318">
        <w:trPr>
          <w:trHeight w:val="420"/>
        </w:trPr>
        <w:tc>
          <w:tcPr>
            <w:tcW w:w="735" w:type="dxa"/>
          </w:tcPr>
          <w:p w14:paraId="56E6E7FB" w14:textId="77777777" w:rsidR="00432904" w:rsidRPr="006C3D2B" w:rsidRDefault="00432904" w:rsidP="00287318">
            <w:pPr>
              <w:widowControl w:val="0"/>
              <w:pBdr>
                <w:top w:val="nil"/>
                <w:left w:val="nil"/>
                <w:bottom w:val="nil"/>
                <w:right w:val="nil"/>
                <w:between w:val="nil"/>
              </w:pBdr>
              <w:rPr>
                <w:lang w:val="en-GB"/>
              </w:rPr>
            </w:pPr>
            <w:r w:rsidRPr="006C3D2B">
              <w:rPr>
                <w:lang w:val="en-GB"/>
              </w:rPr>
              <w:t>9</w:t>
            </w:r>
          </w:p>
        </w:tc>
        <w:tc>
          <w:tcPr>
            <w:tcW w:w="1410" w:type="dxa"/>
            <w:vMerge/>
          </w:tcPr>
          <w:p w14:paraId="735E7055"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09085927" w14:textId="77777777" w:rsidR="00432904" w:rsidRPr="006C3D2B" w:rsidRDefault="00432904" w:rsidP="00287318">
            <w:pPr>
              <w:widowControl w:val="0"/>
              <w:pBdr>
                <w:top w:val="nil"/>
                <w:left w:val="nil"/>
                <w:bottom w:val="nil"/>
                <w:right w:val="nil"/>
                <w:between w:val="nil"/>
              </w:pBdr>
              <w:rPr>
                <w:lang w:val="en-GB"/>
              </w:rPr>
            </w:pPr>
            <w:proofErr w:type="spellStart"/>
            <w:r w:rsidRPr="006C3D2B">
              <w:rPr>
                <w:lang w:val="en-GB"/>
              </w:rPr>
              <w:t>Neira</w:t>
            </w:r>
            <w:proofErr w:type="spellEnd"/>
            <w:r w:rsidRPr="006C3D2B">
              <w:rPr>
                <w:lang w:val="en-GB"/>
              </w:rPr>
              <w:t xml:space="preserve"> et al., (2023) </w:t>
            </w:r>
          </w:p>
        </w:tc>
        <w:tc>
          <w:tcPr>
            <w:tcW w:w="1770" w:type="dxa"/>
          </w:tcPr>
          <w:p w14:paraId="2050F2C7" w14:textId="77777777" w:rsidR="00432904" w:rsidRPr="006C3D2B" w:rsidRDefault="00432904" w:rsidP="00287318">
            <w:pPr>
              <w:rPr>
                <w:lang w:val="en-GB"/>
              </w:rPr>
            </w:pPr>
            <w:r w:rsidRPr="006C3D2B">
              <w:rPr>
                <w:lang w:val="en-GB"/>
              </w:rPr>
              <w:t xml:space="preserve">Standing up to Hollywood: The Netflix </w:t>
            </w:r>
            <w:proofErr w:type="spellStart"/>
            <w:r w:rsidRPr="006C3D2B">
              <w:rPr>
                <w:lang w:val="en-GB"/>
              </w:rPr>
              <w:t>Glocal</w:t>
            </w:r>
            <w:proofErr w:type="spellEnd"/>
            <w:r w:rsidRPr="006C3D2B">
              <w:rPr>
                <w:lang w:val="en-GB"/>
              </w:rPr>
              <w:t xml:space="preserve"> Strategy for Popularising Non-English-Language Series Worldwide </w:t>
            </w:r>
          </w:p>
        </w:tc>
        <w:tc>
          <w:tcPr>
            <w:tcW w:w="1380" w:type="dxa"/>
          </w:tcPr>
          <w:p w14:paraId="5C7E8C51"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Qualitative document analysis </w:t>
            </w:r>
          </w:p>
        </w:tc>
        <w:tc>
          <w:tcPr>
            <w:tcW w:w="2535" w:type="dxa"/>
          </w:tcPr>
          <w:p w14:paraId="7DD9D8F6"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Netflix’s </w:t>
            </w:r>
            <w:proofErr w:type="spellStart"/>
            <w:r w:rsidRPr="006C3D2B">
              <w:rPr>
                <w:lang w:val="en-GB"/>
              </w:rPr>
              <w:t>glocal</w:t>
            </w:r>
            <w:proofErr w:type="spellEnd"/>
            <w:r w:rsidRPr="006C3D2B">
              <w:rPr>
                <w:lang w:val="en-GB"/>
              </w:rPr>
              <w:t xml:space="preserve"> strategy where they produce local languages contents with global distribution which expand the audience reach.  </w:t>
            </w:r>
          </w:p>
        </w:tc>
      </w:tr>
      <w:tr w:rsidR="00432904" w:rsidRPr="006C3D2B" w14:paraId="3CB7B14F" w14:textId="77777777" w:rsidTr="00287318">
        <w:trPr>
          <w:trHeight w:val="420"/>
        </w:trPr>
        <w:tc>
          <w:tcPr>
            <w:tcW w:w="735" w:type="dxa"/>
          </w:tcPr>
          <w:p w14:paraId="2FE9AFDA" w14:textId="77777777" w:rsidR="00432904" w:rsidRPr="006C3D2B" w:rsidRDefault="00432904" w:rsidP="00287318">
            <w:pPr>
              <w:widowControl w:val="0"/>
              <w:pBdr>
                <w:top w:val="nil"/>
                <w:left w:val="nil"/>
                <w:bottom w:val="nil"/>
                <w:right w:val="nil"/>
                <w:between w:val="nil"/>
              </w:pBdr>
              <w:rPr>
                <w:lang w:val="en-GB"/>
              </w:rPr>
            </w:pPr>
            <w:r w:rsidRPr="006C3D2B">
              <w:rPr>
                <w:lang w:val="en-GB"/>
              </w:rPr>
              <w:t>10</w:t>
            </w:r>
          </w:p>
        </w:tc>
        <w:tc>
          <w:tcPr>
            <w:tcW w:w="1410" w:type="dxa"/>
            <w:vMerge/>
          </w:tcPr>
          <w:p w14:paraId="330C18DC"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72228184" w14:textId="77777777" w:rsidR="00432904" w:rsidRPr="006C3D2B" w:rsidRDefault="00432904" w:rsidP="00287318">
            <w:pPr>
              <w:widowControl w:val="0"/>
              <w:pBdr>
                <w:top w:val="nil"/>
                <w:left w:val="nil"/>
                <w:bottom w:val="nil"/>
                <w:right w:val="nil"/>
                <w:between w:val="nil"/>
              </w:pBdr>
              <w:rPr>
                <w:lang w:val="en-GB"/>
              </w:rPr>
            </w:pPr>
            <w:r w:rsidRPr="006C3D2B">
              <w:rPr>
                <w:lang w:val="en-GB"/>
              </w:rPr>
              <w:t>Lee and Ji, (2024)</w:t>
            </w:r>
          </w:p>
        </w:tc>
        <w:tc>
          <w:tcPr>
            <w:tcW w:w="1770" w:type="dxa"/>
          </w:tcPr>
          <w:p w14:paraId="30CF9DBD"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Strategies for Launching Streaming Content: Assessing Movie-Country Relatedness </w:t>
            </w:r>
          </w:p>
        </w:tc>
        <w:tc>
          <w:tcPr>
            <w:tcW w:w="1380" w:type="dxa"/>
          </w:tcPr>
          <w:p w14:paraId="27E32E02"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Quantitative analysis </w:t>
            </w:r>
          </w:p>
        </w:tc>
        <w:tc>
          <w:tcPr>
            <w:tcW w:w="2535" w:type="dxa"/>
          </w:tcPr>
          <w:p w14:paraId="5168CE1B"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Culturally relevant content of Netflix helps to achieve more popularity, and it gives empirical evidence on the localisation strategy in India. </w:t>
            </w:r>
          </w:p>
        </w:tc>
      </w:tr>
      <w:tr w:rsidR="00432904" w:rsidRPr="006C3D2B" w14:paraId="0464BC36" w14:textId="77777777" w:rsidTr="00287318">
        <w:trPr>
          <w:trHeight w:val="420"/>
        </w:trPr>
        <w:tc>
          <w:tcPr>
            <w:tcW w:w="735" w:type="dxa"/>
          </w:tcPr>
          <w:p w14:paraId="6E19F2D2" w14:textId="77777777" w:rsidR="00432904" w:rsidRPr="006C3D2B" w:rsidRDefault="00432904" w:rsidP="00287318">
            <w:pPr>
              <w:widowControl w:val="0"/>
              <w:pBdr>
                <w:top w:val="nil"/>
                <w:left w:val="nil"/>
                <w:bottom w:val="nil"/>
                <w:right w:val="nil"/>
                <w:between w:val="nil"/>
              </w:pBdr>
              <w:rPr>
                <w:lang w:val="en-GB"/>
              </w:rPr>
            </w:pPr>
            <w:r w:rsidRPr="006C3D2B">
              <w:rPr>
                <w:lang w:val="en-GB"/>
              </w:rPr>
              <w:t>11</w:t>
            </w:r>
          </w:p>
        </w:tc>
        <w:tc>
          <w:tcPr>
            <w:tcW w:w="1410" w:type="dxa"/>
            <w:vMerge/>
          </w:tcPr>
          <w:p w14:paraId="74855B4C"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3B0C59F0" w14:textId="77777777" w:rsidR="00432904" w:rsidRPr="006C3D2B" w:rsidRDefault="00432904" w:rsidP="00287318">
            <w:pPr>
              <w:widowControl w:val="0"/>
              <w:pBdr>
                <w:top w:val="nil"/>
                <w:left w:val="nil"/>
                <w:bottom w:val="nil"/>
                <w:right w:val="nil"/>
                <w:between w:val="nil"/>
              </w:pBdr>
              <w:rPr>
                <w:lang w:val="en-GB"/>
              </w:rPr>
            </w:pPr>
            <w:r w:rsidRPr="006C3D2B">
              <w:rPr>
                <w:lang w:val="en-GB"/>
              </w:rPr>
              <w:t>Parihar et al., (2021)</w:t>
            </w:r>
          </w:p>
        </w:tc>
        <w:tc>
          <w:tcPr>
            <w:tcW w:w="1770" w:type="dxa"/>
          </w:tcPr>
          <w:p w14:paraId="63E3123E"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Impact of Marketing Mix on Consumers Satisfaction- A Study of Consumers of OTT Platforms in India </w:t>
            </w:r>
          </w:p>
        </w:tc>
        <w:tc>
          <w:tcPr>
            <w:tcW w:w="1380" w:type="dxa"/>
          </w:tcPr>
          <w:p w14:paraId="193FCE5C"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Quantitative research design </w:t>
            </w:r>
          </w:p>
        </w:tc>
        <w:tc>
          <w:tcPr>
            <w:tcW w:w="2535" w:type="dxa"/>
          </w:tcPr>
          <w:p w14:paraId="3FDC603C"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It revealed the marketing mix of Netflix in India and found the marketing strategies including the content strategy adopted localisation to improve customer satisfaction and encourage growth of popularity in OTT platforms. </w:t>
            </w:r>
          </w:p>
        </w:tc>
      </w:tr>
      <w:tr w:rsidR="00432904" w:rsidRPr="006C3D2B" w14:paraId="1A1ABF17" w14:textId="77777777" w:rsidTr="00287318">
        <w:trPr>
          <w:trHeight w:val="420"/>
        </w:trPr>
        <w:tc>
          <w:tcPr>
            <w:tcW w:w="735" w:type="dxa"/>
          </w:tcPr>
          <w:p w14:paraId="27951200" w14:textId="77777777" w:rsidR="00432904" w:rsidRPr="006C3D2B" w:rsidRDefault="00432904" w:rsidP="00287318">
            <w:pPr>
              <w:widowControl w:val="0"/>
              <w:pBdr>
                <w:top w:val="nil"/>
                <w:left w:val="nil"/>
                <w:bottom w:val="nil"/>
                <w:right w:val="nil"/>
                <w:between w:val="nil"/>
              </w:pBdr>
              <w:rPr>
                <w:lang w:val="en-GB"/>
              </w:rPr>
            </w:pPr>
            <w:r w:rsidRPr="006C3D2B">
              <w:rPr>
                <w:lang w:val="en-GB"/>
              </w:rPr>
              <w:t>12</w:t>
            </w:r>
          </w:p>
        </w:tc>
        <w:tc>
          <w:tcPr>
            <w:tcW w:w="1410" w:type="dxa"/>
            <w:vMerge/>
          </w:tcPr>
          <w:p w14:paraId="1CE04E30"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64244627"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Sonali and Shikha, (2021) </w:t>
            </w:r>
          </w:p>
        </w:tc>
        <w:tc>
          <w:tcPr>
            <w:tcW w:w="1770" w:type="dxa"/>
          </w:tcPr>
          <w:p w14:paraId="5EA42147" w14:textId="77777777" w:rsidR="00432904" w:rsidRPr="006C3D2B" w:rsidRDefault="00432904" w:rsidP="00287318">
            <w:pPr>
              <w:widowControl w:val="0"/>
              <w:rPr>
                <w:lang w:val="en-GB"/>
              </w:rPr>
            </w:pPr>
            <w:r w:rsidRPr="006C3D2B">
              <w:rPr>
                <w:lang w:val="en-GB"/>
              </w:rPr>
              <w:t xml:space="preserve">VIRTUAL COMMUNITIES AS SITES OF MARKET GENESIS: A </w:t>
            </w:r>
            <w:r w:rsidRPr="006C3D2B">
              <w:rPr>
                <w:lang w:val="en-GB"/>
              </w:rPr>
              <w:lastRenderedPageBreak/>
              <w:t>NETNOGRAPHIC STUDY OF NETFLIX INDIA AND AMAZON PRIME VIDEO INDIA’S FACEBOOK GROUPS</w:t>
            </w:r>
          </w:p>
        </w:tc>
        <w:tc>
          <w:tcPr>
            <w:tcW w:w="1380" w:type="dxa"/>
          </w:tcPr>
          <w:p w14:paraId="599D9C33" w14:textId="77777777" w:rsidR="00432904" w:rsidRPr="006C3D2B" w:rsidRDefault="00432904" w:rsidP="00287318">
            <w:pPr>
              <w:widowControl w:val="0"/>
              <w:pBdr>
                <w:top w:val="nil"/>
                <w:left w:val="nil"/>
                <w:bottom w:val="nil"/>
                <w:right w:val="nil"/>
                <w:between w:val="nil"/>
              </w:pBdr>
              <w:rPr>
                <w:lang w:val="en-GB"/>
              </w:rPr>
            </w:pPr>
            <w:proofErr w:type="spellStart"/>
            <w:r w:rsidRPr="006C3D2B">
              <w:rPr>
                <w:lang w:val="en-GB"/>
              </w:rPr>
              <w:lastRenderedPageBreak/>
              <w:t>Netnography</w:t>
            </w:r>
            <w:proofErr w:type="spellEnd"/>
            <w:r w:rsidRPr="006C3D2B">
              <w:rPr>
                <w:lang w:val="en-GB"/>
              </w:rPr>
              <w:t xml:space="preserve"> using observation and archival </w:t>
            </w:r>
            <w:r w:rsidRPr="006C3D2B">
              <w:rPr>
                <w:lang w:val="en-GB"/>
              </w:rPr>
              <w:lastRenderedPageBreak/>
              <w:t xml:space="preserve">data extraction. </w:t>
            </w:r>
          </w:p>
        </w:tc>
        <w:tc>
          <w:tcPr>
            <w:tcW w:w="2535" w:type="dxa"/>
          </w:tcPr>
          <w:p w14:paraId="0E7E3097" w14:textId="77777777" w:rsidR="00432904" w:rsidRPr="006C3D2B" w:rsidRDefault="00432904" w:rsidP="00287318">
            <w:pPr>
              <w:widowControl w:val="0"/>
              <w:pBdr>
                <w:top w:val="nil"/>
                <w:left w:val="nil"/>
                <w:bottom w:val="nil"/>
                <w:right w:val="nil"/>
                <w:between w:val="nil"/>
              </w:pBdr>
              <w:rPr>
                <w:lang w:val="en-GB"/>
              </w:rPr>
            </w:pPr>
            <w:r w:rsidRPr="006C3D2B">
              <w:rPr>
                <w:lang w:val="en-GB"/>
              </w:rPr>
              <w:lastRenderedPageBreak/>
              <w:t xml:space="preserve">Interactive social media strategies aligning with local people’s demand can enhance the brand image and user </w:t>
            </w:r>
            <w:r w:rsidRPr="006C3D2B">
              <w:rPr>
                <w:lang w:val="en-GB"/>
              </w:rPr>
              <w:lastRenderedPageBreak/>
              <w:t xml:space="preserve">engagement of Netflix and enhance customer loyalty. </w:t>
            </w:r>
          </w:p>
        </w:tc>
      </w:tr>
      <w:tr w:rsidR="00432904" w:rsidRPr="006C3D2B" w14:paraId="01EF3AD7" w14:textId="77777777" w:rsidTr="00287318">
        <w:trPr>
          <w:trHeight w:val="420"/>
        </w:trPr>
        <w:tc>
          <w:tcPr>
            <w:tcW w:w="735" w:type="dxa"/>
          </w:tcPr>
          <w:p w14:paraId="0F218B9B" w14:textId="77777777" w:rsidR="00432904" w:rsidRPr="006C3D2B" w:rsidRDefault="00432904" w:rsidP="00287318">
            <w:pPr>
              <w:widowControl w:val="0"/>
              <w:pBdr>
                <w:top w:val="nil"/>
                <w:left w:val="nil"/>
                <w:bottom w:val="nil"/>
                <w:right w:val="nil"/>
                <w:between w:val="nil"/>
              </w:pBdr>
              <w:rPr>
                <w:lang w:val="en-GB"/>
              </w:rPr>
            </w:pPr>
            <w:r w:rsidRPr="006C3D2B">
              <w:rPr>
                <w:lang w:val="en-GB"/>
              </w:rPr>
              <w:lastRenderedPageBreak/>
              <w:t>13</w:t>
            </w:r>
          </w:p>
        </w:tc>
        <w:tc>
          <w:tcPr>
            <w:tcW w:w="1410" w:type="dxa"/>
            <w:vMerge/>
          </w:tcPr>
          <w:p w14:paraId="14F58045"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29468B11"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Arora and Ahuja, (2021) </w:t>
            </w:r>
          </w:p>
        </w:tc>
        <w:tc>
          <w:tcPr>
            <w:tcW w:w="1770" w:type="dxa"/>
          </w:tcPr>
          <w:p w14:paraId="1251E744" w14:textId="77777777" w:rsidR="00432904" w:rsidRPr="006C3D2B" w:rsidRDefault="00432904" w:rsidP="00287318">
            <w:pPr>
              <w:widowControl w:val="0"/>
              <w:pBdr>
                <w:top w:val="none" w:sz="0" w:space="3" w:color="auto"/>
                <w:left w:val="none" w:sz="0" w:space="3" w:color="auto"/>
                <w:bottom w:val="none" w:sz="0" w:space="3" w:color="auto"/>
                <w:right w:val="none" w:sz="0" w:space="3" w:color="auto"/>
                <w:between w:val="none" w:sz="0" w:space="3" w:color="auto"/>
              </w:pBdr>
              <w:shd w:val="clear" w:color="auto" w:fill="FFFFFF"/>
              <w:spacing w:line="261" w:lineRule="auto"/>
              <w:rPr>
                <w:lang w:val="en-GB"/>
              </w:rPr>
            </w:pPr>
            <w:r w:rsidRPr="006C3D2B">
              <w:rPr>
                <w:lang w:val="en-GB"/>
              </w:rPr>
              <w:t xml:space="preserve">A </w:t>
            </w:r>
            <w:proofErr w:type="spellStart"/>
            <w:r w:rsidRPr="006C3D2B">
              <w:rPr>
                <w:lang w:val="en-GB"/>
              </w:rPr>
              <w:t>Netnography</w:t>
            </w:r>
            <w:proofErr w:type="spellEnd"/>
            <w:r w:rsidRPr="006C3D2B">
              <w:rPr>
                <w:lang w:val="en-GB"/>
              </w:rPr>
              <w:t xml:space="preserve"> of the Social Media Presence of Brand Netflix, India</w:t>
            </w:r>
          </w:p>
        </w:tc>
        <w:tc>
          <w:tcPr>
            <w:tcW w:w="1380" w:type="dxa"/>
          </w:tcPr>
          <w:p w14:paraId="6B21D83E" w14:textId="77777777" w:rsidR="00432904" w:rsidRPr="006C3D2B" w:rsidRDefault="00432904" w:rsidP="00287318">
            <w:pPr>
              <w:widowControl w:val="0"/>
              <w:spacing w:before="240" w:after="240"/>
              <w:rPr>
                <w:lang w:val="en-GB"/>
              </w:rPr>
            </w:pPr>
            <w:proofErr w:type="spellStart"/>
            <w:r w:rsidRPr="006C3D2B">
              <w:rPr>
                <w:lang w:val="en-GB"/>
              </w:rPr>
              <w:t>Netnography</w:t>
            </w:r>
            <w:proofErr w:type="spellEnd"/>
            <w:r w:rsidRPr="006C3D2B">
              <w:rPr>
                <w:lang w:val="en-GB"/>
              </w:rPr>
              <w:t xml:space="preserve"> from archival data.</w:t>
            </w:r>
          </w:p>
        </w:tc>
        <w:tc>
          <w:tcPr>
            <w:tcW w:w="2535" w:type="dxa"/>
          </w:tcPr>
          <w:p w14:paraId="0C71B9BD"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The relational content gets more engagement from the users in social media than the promotional posts and Netflix India use the social media strategy to gain more customers in the Indian market. </w:t>
            </w:r>
          </w:p>
        </w:tc>
      </w:tr>
      <w:tr w:rsidR="00432904" w:rsidRPr="006C3D2B" w14:paraId="48F366DE" w14:textId="77777777" w:rsidTr="00287318">
        <w:trPr>
          <w:trHeight w:val="420"/>
        </w:trPr>
        <w:tc>
          <w:tcPr>
            <w:tcW w:w="735" w:type="dxa"/>
          </w:tcPr>
          <w:p w14:paraId="51B0FFE7" w14:textId="77777777" w:rsidR="00432904" w:rsidRPr="006C3D2B" w:rsidRDefault="00432904" w:rsidP="00287318">
            <w:pPr>
              <w:widowControl w:val="0"/>
              <w:pBdr>
                <w:top w:val="nil"/>
                <w:left w:val="nil"/>
                <w:bottom w:val="nil"/>
                <w:right w:val="nil"/>
                <w:between w:val="nil"/>
              </w:pBdr>
              <w:rPr>
                <w:lang w:val="en-GB"/>
              </w:rPr>
            </w:pPr>
            <w:r w:rsidRPr="006C3D2B">
              <w:rPr>
                <w:lang w:val="en-GB"/>
              </w:rPr>
              <w:t>14</w:t>
            </w:r>
          </w:p>
        </w:tc>
        <w:tc>
          <w:tcPr>
            <w:tcW w:w="1410" w:type="dxa"/>
            <w:vMerge/>
          </w:tcPr>
          <w:p w14:paraId="0E562ACC"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1AB4917A"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Rai and Srivastav, (2022) </w:t>
            </w:r>
          </w:p>
        </w:tc>
        <w:tc>
          <w:tcPr>
            <w:tcW w:w="1770" w:type="dxa"/>
          </w:tcPr>
          <w:p w14:paraId="1C3DC618" w14:textId="77777777" w:rsidR="00432904" w:rsidRPr="006C3D2B" w:rsidRDefault="00432904" w:rsidP="00287318">
            <w:pPr>
              <w:widowControl w:val="0"/>
              <w:pBdr>
                <w:top w:val="none" w:sz="0" w:space="7" w:color="auto"/>
                <w:bottom w:val="none" w:sz="0" w:space="3" w:color="auto"/>
              </w:pBdr>
              <w:shd w:val="clear" w:color="auto" w:fill="FFFFFF"/>
              <w:spacing w:line="288" w:lineRule="auto"/>
              <w:rPr>
                <w:lang w:val="en-GB"/>
              </w:rPr>
            </w:pPr>
            <w:r w:rsidRPr="006C3D2B">
              <w:rPr>
                <w:lang w:val="en-GB"/>
              </w:rPr>
              <w:t xml:space="preserve">Virtual Communities as Sites of Market Genesis: A </w:t>
            </w:r>
            <w:proofErr w:type="spellStart"/>
            <w:r w:rsidRPr="006C3D2B">
              <w:rPr>
                <w:lang w:val="en-GB"/>
              </w:rPr>
              <w:t>Netnographic</w:t>
            </w:r>
            <w:proofErr w:type="spellEnd"/>
            <w:r w:rsidRPr="006C3D2B">
              <w:rPr>
                <w:lang w:val="en-GB"/>
              </w:rPr>
              <w:t xml:space="preserve"> Study of Netflix India and Amazon Prime Video India’s Facebook Groups</w:t>
            </w:r>
          </w:p>
        </w:tc>
        <w:tc>
          <w:tcPr>
            <w:tcW w:w="1380" w:type="dxa"/>
          </w:tcPr>
          <w:p w14:paraId="08E55938" w14:textId="77777777" w:rsidR="00432904" w:rsidRPr="006C3D2B" w:rsidRDefault="00432904" w:rsidP="00287318">
            <w:pPr>
              <w:widowControl w:val="0"/>
              <w:pBdr>
                <w:top w:val="nil"/>
                <w:left w:val="nil"/>
                <w:bottom w:val="nil"/>
                <w:right w:val="nil"/>
                <w:between w:val="nil"/>
              </w:pBdr>
              <w:rPr>
                <w:lang w:val="en-GB"/>
              </w:rPr>
            </w:pPr>
            <w:proofErr w:type="spellStart"/>
            <w:r w:rsidRPr="006C3D2B">
              <w:rPr>
                <w:lang w:val="en-GB"/>
              </w:rPr>
              <w:t>Netnography</w:t>
            </w:r>
            <w:proofErr w:type="spellEnd"/>
            <w:r w:rsidRPr="006C3D2B">
              <w:rPr>
                <w:lang w:val="en-GB"/>
              </w:rPr>
              <w:t xml:space="preserve"> </w:t>
            </w:r>
          </w:p>
        </w:tc>
        <w:tc>
          <w:tcPr>
            <w:tcW w:w="2535" w:type="dxa"/>
          </w:tcPr>
          <w:p w14:paraId="619C6C4B"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The interactive and culturally relevant social media posts also help the Netflix fans to engage more for Netflix, and it increased the brand image and also Amazon adopted the similar strategy. </w:t>
            </w:r>
          </w:p>
        </w:tc>
      </w:tr>
      <w:tr w:rsidR="00432904" w:rsidRPr="006C3D2B" w14:paraId="65B41BE8" w14:textId="77777777" w:rsidTr="00287318">
        <w:trPr>
          <w:trHeight w:val="420"/>
        </w:trPr>
        <w:tc>
          <w:tcPr>
            <w:tcW w:w="735" w:type="dxa"/>
          </w:tcPr>
          <w:p w14:paraId="3CBE2286" w14:textId="77777777" w:rsidR="00432904" w:rsidRPr="006C3D2B" w:rsidRDefault="00432904" w:rsidP="00287318">
            <w:pPr>
              <w:widowControl w:val="0"/>
              <w:pBdr>
                <w:top w:val="nil"/>
                <w:left w:val="nil"/>
                <w:bottom w:val="nil"/>
                <w:right w:val="nil"/>
                <w:between w:val="nil"/>
              </w:pBdr>
              <w:rPr>
                <w:lang w:val="en-GB"/>
              </w:rPr>
            </w:pPr>
            <w:r w:rsidRPr="006C3D2B">
              <w:rPr>
                <w:lang w:val="en-GB"/>
              </w:rPr>
              <w:t>15</w:t>
            </w:r>
          </w:p>
        </w:tc>
        <w:tc>
          <w:tcPr>
            <w:tcW w:w="1410" w:type="dxa"/>
            <w:vMerge/>
          </w:tcPr>
          <w:p w14:paraId="653F3A48"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45ABC08F"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Marketer Asia, (2026) </w:t>
            </w:r>
          </w:p>
        </w:tc>
        <w:tc>
          <w:tcPr>
            <w:tcW w:w="1770" w:type="dxa"/>
          </w:tcPr>
          <w:p w14:paraId="69071712" w14:textId="77777777" w:rsidR="00432904" w:rsidRPr="006C3D2B" w:rsidRDefault="00432904" w:rsidP="00287318">
            <w:pPr>
              <w:widowControl w:val="0"/>
              <w:pBdr>
                <w:top w:val="nil"/>
                <w:left w:val="nil"/>
                <w:bottom w:val="nil"/>
                <w:right w:val="nil"/>
                <w:between w:val="nil"/>
              </w:pBdr>
              <w:rPr>
                <w:lang w:val="en-GB"/>
              </w:rPr>
            </w:pPr>
            <w:r w:rsidRPr="006C3D2B">
              <w:rPr>
                <w:lang w:val="en-GB"/>
              </w:rPr>
              <w:t>How Netflix Plans to Grow in India by Becoming More Local</w:t>
            </w:r>
          </w:p>
        </w:tc>
        <w:tc>
          <w:tcPr>
            <w:tcW w:w="1380" w:type="dxa"/>
          </w:tcPr>
          <w:p w14:paraId="500D07AC" w14:textId="77777777" w:rsidR="00432904" w:rsidRPr="006C3D2B" w:rsidRDefault="00432904" w:rsidP="00287318">
            <w:pPr>
              <w:widowControl w:val="0"/>
              <w:rPr>
                <w:lang w:val="en-GB"/>
              </w:rPr>
            </w:pPr>
            <w:r w:rsidRPr="006C3D2B">
              <w:rPr>
                <w:lang w:val="en-GB"/>
              </w:rPr>
              <w:t xml:space="preserve">Descriptive analysis </w:t>
            </w:r>
          </w:p>
        </w:tc>
        <w:tc>
          <w:tcPr>
            <w:tcW w:w="2535" w:type="dxa"/>
          </w:tcPr>
          <w:p w14:paraId="1EEC2E2C"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Localisation of product, adapting marketing for local context using social media and investment in local content. </w:t>
            </w:r>
          </w:p>
        </w:tc>
      </w:tr>
      <w:tr w:rsidR="00432904" w:rsidRPr="006C3D2B" w14:paraId="5FC52817" w14:textId="77777777" w:rsidTr="00287318">
        <w:trPr>
          <w:trHeight w:val="420"/>
        </w:trPr>
        <w:tc>
          <w:tcPr>
            <w:tcW w:w="735" w:type="dxa"/>
          </w:tcPr>
          <w:p w14:paraId="499F8FE3" w14:textId="77777777" w:rsidR="00432904" w:rsidRPr="006C3D2B" w:rsidRDefault="00432904" w:rsidP="00287318">
            <w:pPr>
              <w:widowControl w:val="0"/>
              <w:pBdr>
                <w:top w:val="nil"/>
                <w:left w:val="nil"/>
                <w:bottom w:val="nil"/>
                <w:right w:val="nil"/>
                <w:between w:val="nil"/>
              </w:pBdr>
              <w:rPr>
                <w:lang w:val="en-GB"/>
              </w:rPr>
            </w:pPr>
            <w:r w:rsidRPr="006C3D2B">
              <w:rPr>
                <w:lang w:val="en-GB"/>
              </w:rPr>
              <w:t>16</w:t>
            </w:r>
          </w:p>
        </w:tc>
        <w:tc>
          <w:tcPr>
            <w:tcW w:w="1410" w:type="dxa"/>
            <w:vMerge/>
          </w:tcPr>
          <w:p w14:paraId="095FD3EE"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3C520A7B"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Banana and Officer, (2021) </w:t>
            </w:r>
          </w:p>
        </w:tc>
        <w:tc>
          <w:tcPr>
            <w:tcW w:w="1770" w:type="dxa"/>
          </w:tcPr>
          <w:p w14:paraId="3268F34A" w14:textId="77777777" w:rsidR="00432904" w:rsidRPr="006C3D2B" w:rsidRDefault="00432904" w:rsidP="00287318">
            <w:pPr>
              <w:rPr>
                <w:lang w:val="en-GB"/>
              </w:rPr>
            </w:pPr>
            <w:r w:rsidRPr="006C3D2B">
              <w:rPr>
                <w:lang w:val="en-GB"/>
              </w:rPr>
              <w:t xml:space="preserve">An overview of OTT platforms in India: With special reference to Netflix. </w:t>
            </w:r>
          </w:p>
        </w:tc>
        <w:tc>
          <w:tcPr>
            <w:tcW w:w="1380" w:type="dxa"/>
          </w:tcPr>
          <w:p w14:paraId="7F4A3938"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Descriptive secondary data </w:t>
            </w:r>
          </w:p>
        </w:tc>
        <w:tc>
          <w:tcPr>
            <w:tcW w:w="2535" w:type="dxa"/>
          </w:tcPr>
          <w:p w14:paraId="5D82034A"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The original content and internet penetration enhance the subscriber base of Netflix in India. </w:t>
            </w:r>
          </w:p>
        </w:tc>
      </w:tr>
      <w:tr w:rsidR="00432904" w:rsidRPr="006C3D2B" w14:paraId="2A75751B" w14:textId="77777777" w:rsidTr="00287318">
        <w:trPr>
          <w:trHeight w:val="420"/>
        </w:trPr>
        <w:tc>
          <w:tcPr>
            <w:tcW w:w="735" w:type="dxa"/>
          </w:tcPr>
          <w:p w14:paraId="299FDE03" w14:textId="77777777" w:rsidR="00432904" w:rsidRPr="006C3D2B" w:rsidRDefault="00432904" w:rsidP="00287318">
            <w:pPr>
              <w:widowControl w:val="0"/>
              <w:pBdr>
                <w:top w:val="nil"/>
                <w:left w:val="nil"/>
                <w:bottom w:val="nil"/>
                <w:right w:val="nil"/>
                <w:between w:val="nil"/>
              </w:pBdr>
              <w:rPr>
                <w:lang w:val="en-GB"/>
              </w:rPr>
            </w:pPr>
            <w:r w:rsidRPr="006C3D2B">
              <w:rPr>
                <w:lang w:val="en-GB"/>
              </w:rPr>
              <w:t>17</w:t>
            </w:r>
          </w:p>
        </w:tc>
        <w:tc>
          <w:tcPr>
            <w:tcW w:w="1410" w:type="dxa"/>
            <w:vMerge/>
          </w:tcPr>
          <w:p w14:paraId="7514E2E4"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3D5141CF"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Srivastava and Madan, (2025) </w:t>
            </w:r>
          </w:p>
        </w:tc>
        <w:tc>
          <w:tcPr>
            <w:tcW w:w="1770" w:type="dxa"/>
          </w:tcPr>
          <w:p w14:paraId="71567B23" w14:textId="77777777" w:rsidR="00432904" w:rsidRPr="006C3D2B" w:rsidRDefault="00432904" w:rsidP="00287318">
            <w:pPr>
              <w:widowControl w:val="0"/>
              <w:rPr>
                <w:lang w:val="en-GB"/>
              </w:rPr>
            </w:pPr>
            <w:r w:rsidRPr="006C3D2B">
              <w:rPr>
                <w:lang w:val="en-GB"/>
              </w:rPr>
              <w:t xml:space="preserve">ESEE3: Netflix in India: Understanding Consumer </w:t>
            </w:r>
            <w:proofErr w:type="spellStart"/>
            <w:r w:rsidRPr="006C3D2B">
              <w:rPr>
                <w:lang w:val="en-GB"/>
              </w:rPr>
              <w:t>Behavior</w:t>
            </w:r>
            <w:proofErr w:type="spellEnd"/>
            <w:r w:rsidRPr="006C3D2B">
              <w:rPr>
                <w:lang w:val="en-GB"/>
              </w:rPr>
              <w:t xml:space="preserve"> in the OTT Streaming Market </w:t>
            </w:r>
          </w:p>
        </w:tc>
        <w:tc>
          <w:tcPr>
            <w:tcW w:w="1380" w:type="dxa"/>
          </w:tcPr>
          <w:p w14:paraId="1DBEDEDC"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Case study </w:t>
            </w:r>
          </w:p>
        </w:tc>
        <w:tc>
          <w:tcPr>
            <w:tcW w:w="2535" w:type="dxa"/>
          </w:tcPr>
          <w:p w14:paraId="3E785C30"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As the Indian customers are very price sensitive and there is limited regional content, it faces challenges in competition with Prime and Disney </w:t>
            </w:r>
            <w:proofErr w:type="spellStart"/>
            <w:r w:rsidRPr="006C3D2B">
              <w:rPr>
                <w:lang w:val="en-GB"/>
              </w:rPr>
              <w:t>Hotstar</w:t>
            </w:r>
            <w:proofErr w:type="spellEnd"/>
            <w:r w:rsidRPr="006C3D2B">
              <w:rPr>
                <w:lang w:val="en-GB"/>
              </w:rPr>
              <w:t xml:space="preserve">. </w:t>
            </w:r>
          </w:p>
        </w:tc>
      </w:tr>
      <w:tr w:rsidR="00432904" w:rsidRPr="006C3D2B" w14:paraId="171B53ED" w14:textId="77777777" w:rsidTr="00287318">
        <w:trPr>
          <w:trHeight w:val="420"/>
        </w:trPr>
        <w:tc>
          <w:tcPr>
            <w:tcW w:w="735" w:type="dxa"/>
          </w:tcPr>
          <w:p w14:paraId="771A5436" w14:textId="77777777" w:rsidR="00432904" w:rsidRPr="006C3D2B" w:rsidRDefault="00432904" w:rsidP="00287318">
            <w:pPr>
              <w:widowControl w:val="0"/>
              <w:pBdr>
                <w:top w:val="nil"/>
                <w:left w:val="nil"/>
                <w:bottom w:val="nil"/>
                <w:right w:val="nil"/>
                <w:between w:val="nil"/>
              </w:pBdr>
              <w:rPr>
                <w:lang w:val="en-GB"/>
              </w:rPr>
            </w:pPr>
            <w:r w:rsidRPr="006C3D2B">
              <w:rPr>
                <w:lang w:val="en-GB"/>
              </w:rPr>
              <w:t>18</w:t>
            </w:r>
          </w:p>
        </w:tc>
        <w:tc>
          <w:tcPr>
            <w:tcW w:w="1410" w:type="dxa"/>
            <w:vMerge w:val="restart"/>
          </w:tcPr>
          <w:p w14:paraId="481D9FCA" w14:textId="77777777" w:rsidR="00432904" w:rsidRPr="006C3D2B" w:rsidRDefault="00432904" w:rsidP="00287318">
            <w:pPr>
              <w:widowControl w:val="0"/>
              <w:rPr>
                <w:lang w:val="en-GB"/>
              </w:rPr>
            </w:pPr>
            <w:r w:rsidRPr="006C3D2B">
              <w:rPr>
                <w:lang w:val="en-GB"/>
              </w:rPr>
              <w:t xml:space="preserve">Impact of localisation </w:t>
            </w:r>
            <w:r w:rsidRPr="006C3D2B">
              <w:rPr>
                <w:lang w:val="en-GB"/>
              </w:rPr>
              <w:lastRenderedPageBreak/>
              <w:t xml:space="preserve">strategy of Netflix on subscriber acquisition and retention rate </w:t>
            </w:r>
          </w:p>
        </w:tc>
        <w:tc>
          <w:tcPr>
            <w:tcW w:w="1515" w:type="dxa"/>
          </w:tcPr>
          <w:p w14:paraId="3387F21C" w14:textId="77777777" w:rsidR="00432904" w:rsidRPr="006C3D2B" w:rsidRDefault="00432904" w:rsidP="00287318">
            <w:pPr>
              <w:widowControl w:val="0"/>
              <w:pBdr>
                <w:top w:val="nil"/>
                <w:left w:val="nil"/>
                <w:bottom w:val="nil"/>
                <w:right w:val="nil"/>
                <w:between w:val="nil"/>
              </w:pBdr>
              <w:rPr>
                <w:lang w:val="en-GB"/>
              </w:rPr>
            </w:pPr>
            <w:proofErr w:type="spellStart"/>
            <w:r w:rsidRPr="006C3D2B">
              <w:rPr>
                <w:color w:val="222222"/>
                <w:lang w:val="en-GB"/>
              </w:rPr>
              <w:lastRenderedPageBreak/>
              <w:t>Ithurbide</w:t>
            </w:r>
            <w:proofErr w:type="spellEnd"/>
            <w:r w:rsidRPr="006C3D2B">
              <w:rPr>
                <w:lang w:val="en-GB"/>
              </w:rPr>
              <w:t>, (2023)</w:t>
            </w:r>
          </w:p>
        </w:tc>
        <w:tc>
          <w:tcPr>
            <w:tcW w:w="1770" w:type="dxa"/>
          </w:tcPr>
          <w:p w14:paraId="015FDAF7"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Global Platforms </w:t>
            </w:r>
            <w:r w:rsidRPr="006C3D2B">
              <w:rPr>
                <w:lang w:val="en-GB"/>
              </w:rPr>
              <w:lastRenderedPageBreak/>
              <w:t xml:space="preserve">Weaving into the Craft Industry </w:t>
            </w:r>
          </w:p>
        </w:tc>
        <w:tc>
          <w:tcPr>
            <w:tcW w:w="1380" w:type="dxa"/>
          </w:tcPr>
          <w:p w14:paraId="555FF173" w14:textId="77777777" w:rsidR="00432904" w:rsidRPr="006C3D2B" w:rsidRDefault="00432904" w:rsidP="00287318">
            <w:pPr>
              <w:widowControl w:val="0"/>
              <w:pBdr>
                <w:top w:val="nil"/>
                <w:left w:val="nil"/>
                <w:bottom w:val="nil"/>
                <w:right w:val="nil"/>
                <w:between w:val="nil"/>
              </w:pBdr>
              <w:rPr>
                <w:lang w:val="en-GB"/>
              </w:rPr>
            </w:pPr>
            <w:r w:rsidRPr="006C3D2B">
              <w:rPr>
                <w:lang w:val="en-GB"/>
              </w:rPr>
              <w:lastRenderedPageBreak/>
              <w:t xml:space="preserve">Qualitative case study </w:t>
            </w:r>
          </w:p>
        </w:tc>
        <w:tc>
          <w:tcPr>
            <w:tcW w:w="2535" w:type="dxa"/>
          </w:tcPr>
          <w:p w14:paraId="5CBE99B3"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The platform adoption of Netflix has been </w:t>
            </w:r>
            <w:r w:rsidRPr="006C3D2B">
              <w:rPr>
                <w:lang w:val="en-GB"/>
              </w:rPr>
              <w:lastRenderedPageBreak/>
              <w:t xml:space="preserve">increased through the regional content in India and partnership with local networks to enhance customer acquisition and retention rate. </w:t>
            </w:r>
          </w:p>
        </w:tc>
      </w:tr>
      <w:tr w:rsidR="00432904" w:rsidRPr="006C3D2B" w14:paraId="4F41E116" w14:textId="77777777" w:rsidTr="00287318">
        <w:trPr>
          <w:trHeight w:val="420"/>
        </w:trPr>
        <w:tc>
          <w:tcPr>
            <w:tcW w:w="735" w:type="dxa"/>
          </w:tcPr>
          <w:p w14:paraId="0E6F7428" w14:textId="77777777" w:rsidR="00432904" w:rsidRPr="006C3D2B" w:rsidRDefault="00432904" w:rsidP="00287318">
            <w:pPr>
              <w:widowControl w:val="0"/>
              <w:pBdr>
                <w:top w:val="nil"/>
                <w:left w:val="nil"/>
                <w:bottom w:val="nil"/>
                <w:right w:val="nil"/>
                <w:between w:val="nil"/>
              </w:pBdr>
              <w:rPr>
                <w:lang w:val="en-GB"/>
              </w:rPr>
            </w:pPr>
            <w:r w:rsidRPr="006C3D2B">
              <w:rPr>
                <w:lang w:val="en-GB"/>
              </w:rPr>
              <w:lastRenderedPageBreak/>
              <w:t>19</w:t>
            </w:r>
          </w:p>
        </w:tc>
        <w:tc>
          <w:tcPr>
            <w:tcW w:w="1410" w:type="dxa"/>
            <w:vMerge/>
          </w:tcPr>
          <w:p w14:paraId="64C7D9D4"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61FC75CD"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Anand, (2022) </w:t>
            </w:r>
          </w:p>
        </w:tc>
        <w:tc>
          <w:tcPr>
            <w:tcW w:w="1770" w:type="dxa"/>
          </w:tcPr>
          <w:p w14:paraId="2D4026DF"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Evaluating the Impact of Streaming Service Subscriber Acquisition Strategies in India on Firm Value: An Event Study Analysis </w:t>
            </w:r>
          </w:p>
        </w:tc>
        <w:tc>
          <w:tcPr>
            <w:tcW w:w="1380" w:type="dxa"/>
          </w:tcPr>
          <w:p w14:paraId="111FF3FC"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Event study methodology and </w:t>
            </w:r>
            <w:proofErr w:type="spellStart"/>
            <w:r w:rsidRPr="006C3D2B">
              <w:rPr>
                <w:lang w:val="en-GB"/>
              </w:rPr>
              <w:t>Fama</w:t>
            </w:r>
            <w:proofErr w:type="spellEnd"/>
            <w:r w:rsidRPr="006C3D2B">
              <w:rPr>
                <w:lang w:val="en-GB"/>
              </w:rPr>
              <w:t xml:space="preserve">-French Five factor model. </w:t>
            </w:r>
          </w:p>
        </w:tc>
        <w:tc>
          <w:tcPr>
            <w:tcW w:w="2535" w:type="dxa"/>
          </w:tcPr>
          <w:p w14:paraId="11DFBC27"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The localisation strategy with lower price subscription plan to acquire more customers and develop positive inverter responses and found localisation strategy has a positive impact on competitive advantages. </w:t>
            </w:r>
          </w:p>
        </w:tc>
      </w:tr>
      <w:tr w:rsidR="00432904" w:rsidRPr="006C3D2B" w14:paraId="4B604F24" w14:textId="77777777" w:rsidTr="00287318">
        <w:trPr>
          <w:trHeight w:val="420"/>
        </w:trPr>
        <w:tc>
          <w:tcPr>
            <w:tcW w:w="735" w:type="dxa"/>
          </w:tcPr>
          <w:p w14:paraId="2D64D652" w14:textId="77777777" w:rsidR="00432904" w:rsidRPr="006C3D2B" w:rsidRDefault="00432904" w:rsidP="00287318">
            <w:pPr>
              <w:widowControl w:val="0"/>
              <w:pBdr>
                <w:top w:val="nil"/>
                <w:left w:val="nil"/>
                <w:bottom w:val="nil"/>
                <w:right w:val="nil"/>
                <w:between w:val="nil"/>
              </w:pBdr>
              <w:rPr>
                <w:lang w:val="en-GB"/>
              </w:rPr>
            </w:pPr>
            <w:r w:rsidRPr="006C3D2B">
              <w:rPr>
                <w:lang w:val="en-GB"/>
              </w:rPr>
              <w:t>20</w:t>
            </w:r>
          </w:p>
        </w:tc>
        <w:tc>
          <w:tcPr>
            <w:tcW w:w="1410" w:type="dxa"/>
            <w:vMerge/>
          </w:tcPr>
          <w:p w14:paraId="107ECCA7"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6B7DD35E"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Drew, (2024) </w:t>
            </w:r>
          </w:p>
        </w:tc>
        <w:tc>
          <w:tcPr>
            <w:tcW w:w="1770" w:type="dxa"/>
          </w:tcPr>
          <w:p w14:paraId="5522BFE6"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Netflix and Their Customer Acquisition Model </w:t>
            </w:r>
          </w:p>
        </w:tc>
        <w:tc>
          <w:tcPr>
            <w:tcW w:w="1380" w:type="dxa"/>
          </w:tcPr>
          <w:p w14:paraId="3128B30C"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Qualitative case study using secondary data.  </w:t>
            </w:r>
          </w:p>
        </w:tc>
        <w:tc>
          <w:tcPr>
            <w:tcW w:w="2535" w:type="dxa"/>
          </w:tcPr>
          <w:p w14:paraId="01699AB2"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The customer acquisition model of Netflix is analysed and found that original content, personalized recommendations, global expansion encourage the acquisition and Lifetime Value of customers is 836.83. </w:t>
            </w:r>
          </w:p>
        </w:tc>
      </w:tr>
      <w:tr w:rsidR="00432904" w:rsidRPr="006C3D2B" w14:paraId="22DB099F" w14:textId="77777777" w:rsidTr="00287318">
        <w:trPr>
          <w:trHeight w:val="420"/>
        </w:trPr>
        <w:tc>
          <w:tcPr>
            <w:tcW w:w="735" w:type="dxa"/>
          </w:tcPr>
          <w:p w14:paraId="48C905ED" w14:textId="77777777" w:rsidR="00432904" w:rsidRPr="006C3D2B" w:rsidRDefault="00432904" w:rsidP="00287318">
            <w:pPr>
              <w:widowControl w:val="0"/>
              <w:pBdr>
                <w:top w:val="nil"/>
                <w:left w:val="nil"/>
                <w:bottom w:val="nil"/>
                <w:right w:val="nil"/>
                <w:between w:val="nil"/>
              </w:pBdr>
              <w:rPr>
                <w:lang w:val="en-GB"/>
              </w:rPr>
            </w:pPr>
            <w:r w:rsidRPr="006C3D2B">
              <w:rPr>
                <w:lang w:val="en-GB"/>
              </w:rPr>
              <w:t>21</w:t>
            </w:r>
          </w:p>
        </w:tc>
        <w:tc>
          <w:tcPr>
            <w:tcW w:w="1410" w:type="dxa"/>
            <w:vMerge/>
          </w:tcPr>
          <w:p w14:paraId="62F51EFA"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70B23A67"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Srivastava et al., (2025) </w:t>
            </w:r>
          </w:p>
        </w:tc>
        <w:tc>
          <w:tcPr>
            <w:tcW w:w="1770" w:type="dxa"/>
          </w:tcPr>
          <w:p w14:paraId="00777C9B" w14:textId="77777777" w:rsidR="00432904" w:rsidRPr="006C3D2B" w:rsidRDefault="00432904" w:rsidP="00287318">
            <w:pPr>
              <w:rPr>
                <w:lang w:val="en-GB"/>
              </w:rPr>
            </w:pPr>
            <w:r w:rsidRPr="006C3D2B">
              <w:rPr>
                <w:lang w:val="en-GB"/>
              </w:rPr>
              <w:t xml:space="preserve">Assessing User Behaviour Toward Annual Subscription Purchases: A Netflix Case Study </w:t>
            </w:r>
          </w:p>
        </w:tc>
        <w:tc>
          <w:tcPr>
            <w:tcW w:w="1380" w:type="dxa"/>
          </w:tcPr>
          <w:p w14:paraId="02F3EB1A"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Survey from 526 Netflix subscribers in India and using PLS-SEM model for analysis. </w:t>
            </w:r>
          </w:p>
        </w:tc>
        <w:tc>
          <w:tcPr>
            <w:tcW w:w="2535" w:type="dxa"/>
          </w:tcPr>
          <w:p w14:paraId="628EFF0A"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The finding shows that price, perceived value, quality, attitude, perceived risk influences the Netflix subscription decision of the customers in India. The localisation strategy regarding risk and price influences the customer acquisition the most. </w:t>
            </w:r>
          </w:p>
        </w:tc>
      </w:tr>
      <w:tr w:rsidR="00432904" w:rsidRPr="006C3D2B" w14:paraId="403736FF" w14:textId="77777777" w:rsidTr="00287318">
        <w:trPr>
          <w:trHeight w:val="420"/>
        </w:trPr>
        <w:tc>
          <w:tcPr>
            <w:tcW w:w="735" w:type="dxa"/>
          </w:tcPr>
          <w:p w14:paraId="480CE1F7" w14:textId="77777777" w:rsidR="00432904" w:rsidRPr="006C3D2B" w:rsidRDefault="00432904" w:rsidP="00287318">
            <w:pPr>
              <w:widowControl w:val="0"/>
              <w:pBdr>
                <w:top w:val="nil"/>
                <w:left w:val="nil"/>
                <w:bottom w:val="nil"/>
                <w:right w:val="nil"/>
                <w:between w:val="nil"/>
              </w:pBdr>
              <w:rPr>
                <w:lang w:val="en-GB"/>
              </w:rPr>
            </w:pPr>
            <w:r w:rsidRPr="006C3D2B">
              <w:rPr>
                <w:lang w:val="en-GB"/>
              </w:rPr>
              <w:t>22</w:t>
            </w:r>
          </w:p>
        </w:tc>
        <w:tc>
          <w:tcPr>
            <w:tcW w:w="1410" w:type="dxa"/>
            <w:vMerge/>
          </w:tcPr>
          <w:p w14:paraId="3145AC54"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58F0E60F" w14:textId="77777777" w:rsidR="00432904" w:rsidRPr="006C3D2B" w:rsidRDefault="00432904" w:rsidP="00287318">
            <w:pPr>
              <w:widowControl w:val="0"/>
              <w:pBdr>
                <w:top w:val="nil"/>
                <w:left w:val="nil"/>
                <w:bottom w:val="nil"/>
                <w:right w:val="nil"/>
                <w:between w:val="nil"/>
              </w:pBdr>
              <w:rPr>
                <w:lang w:val="en-GB"/>
              </w:rPr>
            </w:pPr>
            <w:r w:rsidRPr="006C3D2B">
              <w:rPr>
                <w:lang w:val="en-GB"/>
              </w:rPr>
              <w:t>Vishwakarma, (2025)</w:t>
            </w:r>
          </w:p>
        </w:tc>
        <w:tc>
          <w:tcPr>
            <w:tcW w:w="1770" w:type="dxa"/>
          </w:tcPr>
          <w:p w14:paraId="2CB6BB98"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Netflix's Data-Driven Success: A Deep Dive into Predictive Analytics </w:t>
            </w:r>
          </w:p>
        </w:tc>
        <w:tc>
          <w:tcPr>
            <w:tcW w:w="1380" w:type="dxa"/>
          </w:tcPr>
          <w:p w14:paraId="79479081"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Qualitative case study using secondary data. </w:t>
            </w:r>
          </w:p>
        </w:tc>
        <w:tc>
          <w:tcPr>
            <w:tcW w:w="2535" w:type="dxa"/>
          </w:tcPr>
          <w:p w14:paraId="497FA058"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The predictive analytics used by Netflix brings more personalized content recommendations based on local or regional need, enhance the customer satisfaction and improve customer experiences. </w:t>
            </w:r>
          </w:p>
        </w:tc>
      </w:tr>
      <w:tr w:rsidR="00432904" w:rsidRPr="006C3D2B" w14:paraId="4DA45EDA" w14:textId="77777777" w:rsidTr="00287318">
        <w:trPr>
          <w:trHeight w:val="420"/>
        </w:trPr>
        <w:tc>
          <w:tcPr>
            <w:tcW w:w="735" w:type="dxa"/>
          </w:tcPr>
          <w:p w14:paraId="2145A51D" w14:textId="77777777" w:rsidR="00432904" w:rsidRPr="006C3D2B" w:rsidRDefault="00432904" w:rsidP="00287318">
            <w:pPr>
              <w:widowControl w:val="0"/>
              <w:pBdr>
                <w:top w:val="nil"/>
                <w:left w:val="nil"/>
                <w:bottom w:val="nil"/>
                <w:right w:val="nil"/>
                <w:between w:val="nil"/>
              </w:pBdr>
              <w:rPr>
                <w:lang w:val="en-GB"/>
              </w:rPr>
            </w:pPr>
            <w:r w:rsidRPr="006C3D2B">
              <w:rPr>
                <w:lang w:val="en-GB"/>
              </w:rPr>
              <w:t>23</w:t>
            </w:r>
          </w:p>
        </w:tc>
        <w:tc>
          <w:tcPr>
            <w:tcW w:w="1410" w:type="dxa"/>
            <w:vMerge/>
          </w:tcPr>
          <w:p w14:paraId="07DC0029"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1DFEE855" w14:textId="77777777" w:rsidR="00432904" w:rsidRPr="006C3D2B" w:rsidRDefault="00432904" w:rsidP="00287318">
            <w:pPr>
              <w:widowControl w:val="0"/>
              <w:pBdr>
                <w:top w:val="nil"/>
                <w:left w:val="nil"/>
                <w:bottom w:val="nil"/>
                <w:right w:val="nil"/>
                <w:between w:val="nil"/>
              </w:pBdr>
              <w:rPr>
                <w:lang w:val="en-GB"/>
              </w:rPr>
            </w:pPr>
            <w:proofErr w:type="spellStart"/>
            <w:r w:rsidRPr="006C3D2B">
              <w:rPr>
                <w:lang w:val="en-GB"/>
              </w:rPr>
              <w:t>Ithurbide</w:t>
            </w:r>
            <w:proofErr w:type="spellEnd"/>
            <w:r w:rsidRPr="006C3D2B">
              <w:rPr>
                <w:lang w:val="en-GB"/>
              </w:rPr>
              <w:t xml:space="preserve">, (2022) </w:t>
            </w:r>
          </w:p>
        </w:tc>
        <w:tc>
          <w:tcPr>
            <w:tcW w:w="1770" w:type="dxa"/>
          </w:tcPr>
          <w:p w14:paraId="5723CAA3" w14:textId="77777777" w:rsidR="00432904" w:rsidRPr="006C3D2B" w:rsidRDefault="00432904" w:rsidP="00287318">
            <w:pPr>
              <w:rPr>
                <w:lang w:val="en-GB"/>
              </w:rPr>
            </w:pPr>
            <w:r w:rsidRPr="006C3D2B">
              <w:rPr>
                <w:lang w:val="en-GB"/>
              </w:rPr>
              <w:t xml:space="preserve">Netflix in India: Localization </w:t>
            </w:r>
            <w:r w:rsidRPr="006C3D2B">
              <w:rPr>
                <w:lang w:val="en-GB"/>
              </w:rPr>
              <w:lastRenderedPageBreak/>
              <w:t>strategies of a transnational platform and local reconfigurations.</w:t>
            </w:r>
          </w:p>
        </w:tc>
        <w:tc>
          <w:tcPr>
            <w:tcW w:w="1380" w:type="dxa"/>
          </w:tcPr>
          <w:p w14:paraId="1321AD2E" w14:textId="77777777" w:rsidR="00432904" w:rsidRPr="006C3D2B" w:rsidRDefault="00432904" w:rsidP="00287318">
            <w:pPr>
              <w:widowControl w:val="0"/>
              <w:rPr>
                <w:lang w:val="en-GB"/>
              </w:rPr>
            </w:pPr>
            <w:r w:rsidRPr="006C3D2B">
              <w:rPr>
                <w:lang w:val="en-GB"/>
              </w:rPr>
              <w:lastRenderedPageBreak/>
              <w:t xml:space="preserve">Document analysis </w:t>
            </w:r>
            <w:r w:rsidRPr="006C3D2B">
              <w:rPr>
                <w:lang w:val="en-GB"/>
              </w:rPr>
              <w:lastRenderedPageBreak/>
              <w:t>and semi-structured interview</w:t>
            </w:r>
          </w:p>
        </w:tc>
        <w:tc>
          <w:tcPr>
            <w:tcW w:w="2535" w:type="dxa"/>
          </w:tcPr>
          <w:p w14:paraId="0DFD68A6" w14:textId="77777777" w:rsidR="00432904" w:rsidRPr="006C3D2B" w:rsidRDefault="00432904" w:rsidP="00287318">
            <w:pPr>
              <w:widowControl w:val="0"/>
              <w:pBdr>
                <w:top w:val="nil"/>
                <w:left w:val="nil"/>
                <w:bottom w:val="nil"/>
                <w:right w:val="nil"/>
                <w:between w:val="nil"/>
              </w:pBdr>
              <w:rPr>
                <w:lang w:val="en-GB"/>
              </w:rPr>
            </w:pPr>
            <w:r w:rsidRPr="006C3D2B">
              <w:rPr>
                <w:lang w:val="en-GB"/>
              </w:rPr>
              <w:lastRenderedPageBreak/>
              <w:t xml:space="preserve">Netflix improved their customer retention by </w:t>
            </w:r>
            <w:r w:rsidRPr="006C3D2B">
              <w:rPr>
                <w:lang w:val="en-GB"/>
              </w:rPr>
              <w:lastRenderedPageBreak/>
              <w:t xml:space="preserve">designing regional contents and dubbing in multiple Indian languages and culturally relevant storytelling and gained long-term engagement. </w:t>
            </w:r>
          </w:p>
        </w:tc>
      </w:tr>
      <w:tr w:rsidR="00432904" w:rsidRPr="006C3D2B" w14:paraId="62411EA8" w14:textId="77777777" w:rsidTr="00287318">
        <w:trPr>
          <w:trHeight w:val="420"/>
        </w:trPr>
        <w:tc>
          <w:tcPr>
            <w:tcW w:w="735" w:type="dxa"/>
          </w:tcPr>
          <w:p w14:paraId="35D7B407" w14:textId="77777777" w:rsidR="00432904" w:rsidRPr="006C3D2B" w:rsidRDefault="00432904" w:rsidP="00287318">
            <w:pPr>
              <w:widowControl w:val="0"/>
              <w:pBdr>
                <w:top w:val="nil"/>
                <w:left w:val="nil"/>
                <w:bottom w:val="nil"/>
                <w:right w:val="nil"/>
                <w:between w:val="nil"/>
              </w:pBdr>
              <w:rPr>
                <w:lang w:val="en-GB"/>
              </w:rPr>
            </w:pPr>
            <w:r w:rsidRPr="006C3D2B">
              <w:rPr>
                <w:lang w:val="en-GB"/>
              </w:rPr>
              <w:lastRenderedPageBreak/>
              <w:t>24</w:t>
            </w:r>
          </w:p>
        </w:tc>
        <w:tc>
          <w:tcPr>
            <w:tcW w:w="1410" w:type="dxa"/>
            <w:vMerge/>
          </w:tcPr>
          <w:p w14:paraId="2F223A6C"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4F281ED2" w14:textId="77777777" w:rsidR="00432904" w:rsidRPr="006C3D2B" w:rsidRDefault="00432904" w:rsidP="00287318">
            <w:pPr>
              <w:widowControl w:val="0"/>
              <w:pBdr>
                <w:top w:val="nil"/>
                <w:left w:val="nil"/>
                <w:bottom w:val="nil"/>
                <w:right w:val="nil"/>
                <w:between w:val="nil"/>
              </w:pBdr>
              <w:rPr>
                <w:lang w:val="en-GB"/>
              </w:rPr>
            </w:pPr>
            <w:proofErr w:type="spellStart"/>
            <w:r w:rsidRPr="006C3D2B">
              <w:rPr>
                <w:lang w:val="en-GB"/>
              </w:rPr>
              <w:t>Kandyba</w:t>
            </w:r>
            <w:proofErr w:type="spellEnd"/>
            <w:r w:rsidRPr="006C3D2B">
              <w:rPr>
                <w:lang w:val="en-GB"/>
              </w:rPr>
              <w:t>, (2025)</w:t>
            </w:r>
          </w:p>
        </w:tc>
        <w:tc>
          <w:tcPr>
            <w:tcW w:w="1770" w:type="dxa"/>
          </w:tcPr>
          <w:p w14:paraId="5133331B" w14:textId="77777777" w:rsidR="00432904" w:rsidRPr="006C3D2B" w:rsidRDefault="00432904" w:rsidP="00287318">
            <w:pPr>
              <w:widowControl w:val="0"/>
              <w:shd w:val="clear" w:color="auto" w:fill="FFFFFF"/>
              <w:spacing w:after="80"/>
              <w:rPr>
                <w:lang w:val="en-GB"/>
              </w:rPr>
            </w:pPr>
            <w:r w:rsidRPr="006C3D2B">
              <w:rPr>
                <w:lang w:val="en-GB"/>
              </w:rPr>
              <w:t>Glocalization of streaming platforms: Netflix’s strategy in the Indian market</w:t>
            </w:r>
          </w:p>
        </w:tc>
        <w:tc>
          <w:tcPr>
            <w:tcW w:w="1380" w:type="dxa"/>
          </w:tcPr>
          <w:p w14:paraId="343C8453"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Qualitative case study analysis </w:t>
            </w:r>
          </w:p>
        </w:tc>
        <w:tc>
          <w:tcPr>
            <w:tcW w:w="2535" w:type="dxa"/>
          </w:tcPr>
          <w:p w14:paraId="10AD451D"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The localisation strategy of Netflix impacts the customer engagement and customer retention of Netflix which shows the localisation strategy of Netflix helps to sustain the competitive advantages. </w:t>
            </w:r>
          </w:p>
        </w:tc>
      </w:tr>
      <w:tr w:rsidR="00432904" w:rsidRPr="006C3D2B" w14:paraId="5442031C" w14:textId="77777777" w:rsidTr="00287318">
        <w:trPr>
          <w:trHeight w:val="420"/>
        </w:trPr>
        <w:tc>
          <w:tcPr>
            <w:tcW w:w="735" w:type="dxa"/>
          </w:tcPr>
          <w:p w14:paraId="77420AEA" w14:textId="77777777" w:rsidR="00432904" w:rsidRPr="006C3D2B" w:rsidRDefault="00432904" w:rsidP="00287318">
            <w:pPr>
              <w:widowControl w:val="0"/>
              <w:pBdr>
                <w:top w:val="nil"/>
                <w:left w:val="nil"/>
                <w:bottom w:val="nil"/>
                <w:right w:val="nil"/>
                <w:between w:val="nil"/>
              </w:pBdr>
              <w:rPr>
                <w:lang w:val="en-GB"/>
              </w:rPr>
            </w:pPr>
            <w:r w:rsidRPr="006C3D2B">
              <w:rPr>
                <w:lang w:val="en-GB"/>
              </w:rPr>
              <w:t>25</w:t>
            </w:r>
          </w:p>
        </w:tc>
        <w:tc>
          <w:tcPr>
            <w:tcW w:w="1410" w:type="dxa"/>
            <w:vMerge/>
          </w:tcPr>
          <w:p w14:paraId="3BA9A4D3"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76250931"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Mondal and Panda, (2026) </w:t>
            </w:r>
          </w:p>
        </w:tc>
        <w:tc>
          <w:tcPr>
            <w:tcW w:w="1770" w:type="dxa"/>
          </w:tcPr>
          <w:p w14:paraId="05DE9524" w14:textId="77777777" w:rsidR="00432904" w:rsidRPr="006C3D2B" w:rsidRDefault="00432904" w:rsidP="00287318">
            <w:pPr>
              <w:rPr>
                <w:lang w:val="en-GB"/>
              </w:rPr>
            </w:pPr>
            <w:r w:rsidRPr="006C3D2B">
              <w:rPr>
                <w:lang w:val="en-GB"/>
              </w:rPr>
              <w:t>Understanding the role of enablers and satisfaction in over-the-top continuance intention among Gen Z in India using an integrated approach</w:t>
            </w:r>
          </w:p>
        </w:tc>
        <w:tc>
          <w:tcPr>
            <w:tcW w:w="1380" w:type="dxa"/>
          </w:tcPr>
          <w:p w14:paraId="470C2EC4"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Quantitative survey using PLS-SEM. </w:t>
            </w:r>
          </w:p>
        </w:tc>
        <w:tc>
          <w:tcPr>
            <w:tcW w:w="2535" w:type="dxa"/>
          </w:tcPr>
          <w:p w14:paraId="396AE0E2"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Customer satisfaction and facilitation of different conditions increase the intention of the customer which shows the positive retention rate of the customers for user experiences and service quality. </w:t>
            </w:r>
          </w:p>
        </w:tc>
      </w:tr>
      <w:tr w:rsidR="00432904" w:rsidRPr="006C3D2B" w14:paraId="3739BA8E" w14:textId="77777777" w:rsidTr="00287318">
        <w:trPr>
          <w:trHeight w:val="420"/>
        </w:trPr>
        <w:tc>
          <w:tcPr>
            <w:tcW w:w="735" w:type="dxa"/>
          </w:tcPr>
          <w:p w14:paraId="037E2E2E" w14:textId="77777777" w:rsidR="00432904" w:rsidRPr="006C3D2B" w:rsidRDefault="00432904" w:rsidP="00287318">
            <w:pPr>
              <w:widowControl w:val="0"/>
              <w:pBdr>
                <w:top w:val="nil"/>
                <w:left w:val="nil"/>
                <w:bottom w:val="nil"/>
                <w:right w:val="nil"/>
                <w:between w:val="nil"/>
              </w:pBdr>
              <w:rPr>
                <w:lang w:val="en-GB"/>
              </w:rPr>
            </w:pPr>
            <w:r w:rsidRPr="006C3D2B">
              <w:rPr>
                <w:lang w:val="en-GB"/>
              </w:rPr>
              <w:t>26</w:t>
            </w:r>
          </w:p>
        </w:tc>
        <w:tc>
          <w:tcPr>
            <w:tcW w:w="1410" w:type="dxa"/>
            <w:vMerge/>
          </w:tcPr>
          <w:p w14:paraId="1ABE487F"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10EFE2F1" w14:textId="77777777" w:rsidR="00432904" w:rsidRPr="006C3D2B" w:rsidRDefault="00432904" w:rsidP="00287318">
            <w:pPr>
              <w:widowControl w:val="0"/>
              <w:pBdr>
                <w:top w:val="nil"/>
                <w:left w:val="nil"/>
                <w:bottom w:val="nil"/>
                <w:right w:val="nil"/>
                <w:between w:val="nil"/>
              </w:pBdr>
              <w:rPr>
                <w:lang w:val="en-GB"/>
              </w:rPr>
            </w:pPr>
            <w:r w:rsidRPr="006C3D2B">
              <w:rPr>
                <w:lang w:val="en-GB"/>
              </w:rPr>
              <w:t>Biswas, (2025)</w:t>
            </w:r>
          </w:p>
        </w:tc>
        <w:tc>
          <w:tcPr>
            <w:tcW w:w="1770" w:type="dxa"/>
          </w:tcPr>
          <w:p w14:paraId="5DE1F0DF" w14:textId="77777777" w:rsidR="00432904" w:rsidRPr="006C3D2B" w:rsidRDefault="00432904" w:rsidP="00287318">
            <w:pPr>
              <w:widowControl w:val="0"/>
              <w:pBdr>
                <w:top w:val="nil"/>
                <w:left w:val="nil"/>
                <w:bottom w:val="nil"/>
                <w:right w:val="nil"/>
                <w:between w:val="nil"/>
              </w:pBdr>
              <w:rPr>
                <w:lang w:val="en-GB"/>
              </w:rPr>
            </w:pPr>
            <w:r w:rsidRPr="006C3D2B">
              <w:rPr>
                <w:lang w:val="en-GB"/>
              </w:rPr>
              <w:t>Global leader, local challenges: An overview of streaming in India.</w:t>
            </w:r>
          </w:p>
        </w:tc>
        <w:tc>
          <w:tcPr>
            <w:tcW w:w="1380" w:type="dxa"/>
          </w:tcPr>
          <w:p w14:paraId="3FE27321" w14:textId="77777777" w:rsidR="00432904" w:rsidRPr="006C3D2B" w:rsidRDefault="00432904" w:rsidP="00287318">
            <w:pPr>
              <w:widowControl w:val="0"/>
              <w:pBdr>
                <w:top w:val="nil"/>
                <w:left w:val="nil"/>
                <w:bottom w:val="nil"/>
                <w:right w:val="nil"/>
                <w:between w:val="nil"/>
              </w:pBdr>
              <w:rPr>
                <w:lang w:val="en-GB"/>
              </w:rPr>
            </w:pPr>
            <w:r w:rsidRPr="006C3D2B">
              <w:rPr>
                <w:lang w:val="en-GB"/>
              </w:rPr>
              <w:t>Textual and document analysis,</w:t>
            </w:r>
          </w:p>
        </w:tc>
        <w:tc>
          <w:tcPr>
            <w:tcW w:w="2535" w:type="dxa"/>
          </w:tcPr>
          <w:p w14:paraId="6D6783D7" w14:textId="77777777" w:rsidR="00432904" w:rsidRPr="006C3D2B" w:rsidRDefault="00432904" w:rsidP="00287318">
            <w:pPr>
              <w:widowControl w:val="0"/>
              <w:pBdr>
                <w:top w:val="nil"/>
                <w:left w:val="nil"/>
                <w:bottom w:val="nil"/>
                <w:right w:val="nil"/>
                <w:between w:val="nil"/>
              </w:pBdr>
              <w:rPr>
                <w:lang w:val="en-GB"/>
              </w:rPr>
            </w:pPr>
            <w:r w:rsidRPr="006C3D2B">
              <w:rPr>
                <w:lang w:val="en-GB"/>
              </w:rPr>
              <w:t>Examined the Indian market specific factors that influenced content preferences, pricing policies and regulatory environment</w:t>
            </w:r>
          </w:p>
        </w:tc>
      </w:tr>
      <w:tr w:rsidR="00432904" w:rsidRPr="006C3D2B" w14:paraId="455AF47F" w14:textId="77777777" w:rsidTr="00287318">
        <w:trPr>
          <w:trHeight w:val="420"/>
        </w:trPr>
        <w:tc>
          <w:tcPr>
            <w:tcW w:w="735" w:type="dxa"/>
          </w:tcPr>
          <w:p w14:paraId="3CB69F58" w14:textId="77777777" w:rsidR="00432904" w:rsidRPr="006C3D2B" w:rsidRDefault="00432904" w:rsidP="00287318">
            <w:pPr>
              <w:widowControl w:val="0"/>
              <w:pBdr>
                <w:top w:val="nil"/>
                <w:left w:val="nil"/>
                <w:bottom w:val="nil"/>
                <w:right w:val="nil"/>
                <w:between w:val="nil"/>
              </w:pBdr>
              <w:rPr>
                <w:lang w:val="en-GB"/>
              </w:rPr>
            </w:pPr>
            <w:r w:rsidRPr="006C3D2B">
              <w:rPr>
                <w:lang w:val="en-GB"/>
              </w:rPr>
              <w:t>27</w:t>
            </w:r>
          </w:p>
        </w:tc>
        <w:tc>
          <w:tcPr>
            <w:tcW w:w="1410" w:type="dxa"/>
            <w:vMerge/>
          </w:tcPr>
          <w:p w14:paraId="450BD0EE"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715B0BC1"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Sull and </w:t>
            </w:r>
            <w:proofErr w:type="spellStart"/>
            <w:r w:rsidRPr="006C3D2B">
              <w:rPr>
                <w:lang w:val="en-GB"/>
              </w:rPr>
              <w:t>Turconi</w:t>
            </w:r>
            <w:proofErr w:type="spellEnd"/>
            <w:r w:rsidRPr="006C3D2B">
              <w:rPr>
                <w:lang w:val="en-GB"/>
              </w:rPr>
              <w:t>, (2021)</w:t>
            </w:r>
          </w:p>
        </w:tc>
        <w:tc>
          <w:tcPr>
            <w:tcW w:w="1770" w:type="dxa"/>
          </w:tcPr>
          <w:p w14:paraId="4CDEEE63" w14:textId="77777777" w:rsidR="00432904" w:rsidRPr="006C3D2B" w:rsidRDefault="00432904" w:rsidP="00287318">
            <w:pPr>
              <w:widowControl w:val="0"/>
              <w:pBdr>
                <w:top w:val="nil"/>
                <w:left w:val="nil"/>
                <w:bottom w:val="nil"/>
                <w:right w:val="nil"/>
                <w:between w:val="nil"/>
              </w:pBdr>
              <w:rPr>
                <w:lang w:val="en-GB"/>
              </w:rPr>
            </w:pPr>
            <w:r w:rsidRPr="006C3D2B">
              <w:rPr>
                <w:lang w:val="en-GB"/>
              </w:rPr>
              <w:t>Netflix goes to Bollywood. </w:t>
            </w:r>
          </w:p>
        </w:tc>
        <w:tc>
          <w:tcPr>
            <w:tcW w:w="1380" w:type="dxa"/>
          </w:tcPr>
          <w:p w14:paraId="1F6C2ECC" w14:textId="77777777" w:rsidR="00432904" w:rsidRPr="006C3D2B" w:rsidRDefault="00432904" w:rsidP="00287318">
            <w:pPr>
              <w:widowControl w:val="0"/>
              <w:pBdr>
                <w:top w:val="nil"/>
                <w:left w:val="nil"/>
                <w:bottom w:val="nil"/>
                <w:right w:val="nil"/>
                <w:between w:val="nil"/>
              </w:pBdr>
              <w:rPr>
                <w:lang w:val="en-GB"/>
              </w:rPr>
            </w:pPr>
            <w:r w:rsidRPr="006C3D2B">
              <w:rPr>
                <w:lang w:val="en-GB"/>
              </w:rPr>
              <w:t>Qualitative</w:t>
            </w:r>
          </w:p>
        </w:tc>
        <w:tc>
          <w:tcPr>
            <w:tcW w:w="2535" w:type="dxa"/>
          </w:tcPr>
          <w:p w14:paraId="144C11FE" w14:textId="77777777" w:rsidR="00432904" w:rsidRPr="006C3D2B" w:rsidRDefault="00432904" w:rsidP="00287318">
            <w:pPr>
              <w:widowControl w:val="0"/>
              <w:pBdr>
                <w:top w:val="nil"/>
                <w:left w:val="nil"/>
                <w:bottom w:val="nil"/>
                <w:right w:val="nil"/>
                <w:between w:val="nil"/>
              </w:pBdr>
              <w:rPr>
                <w:lang w:val="en-GB"/>
              </w:rPr>
            </w:pPr>
            <w:r w:rsidRPr="006C3D2B">
              <w:rPr>
                <w:lang w:val="en-GB"/>
              </w:rPr>
              <w:t>Emphasis on Bollywood strategy to add value in business. As per the viewer preference Netflix set the strategic decision to build a loyal customer base.</w:t>
            </w:r>
          </w:p>
        </w:tc>
      </w:tr>
      <w:tr w:rsidR="00432904" w:rsidRPr="006C3D2B" w14:paraId="63C0F34F" w14:textId="77777777" w:rsidTr="00287318">
        <w:trPr>
          <w:trHeight w:val="420"/>
        </w:trPr>
        <w:tc>
          <w:tcPr>
            <w:tcW w:w="735" w:type="dxa"/>
          </w:tcPr>
          <w:p w14:paraId="4D6280F4" w14:textId="77777777" w:rsidR="00432904" w:rsidRPr="006C3D2B" w:rsidRDefault="00432904" w:rsidP="00287318">
            <w:pPr>
              <w:widowControl w:val="0"/>
              <w:pBdr>
                <w:top w:val="nil"/>
                <w:left w:val="nil"/>
                <w:bottom w:val="nil"/>
                <w:right w:val="nil"/>
                <w:between w:val="nil"/>
              </w:pBdr>
              <w:rPr>
                <w:lang w:val="en-GB"/>
              </w:rPr>
            </w:pPr>
            <w:r w:rsidRPr="006C3D2B">
              <w:rPr>
                <w:lang w:val="en-GB"/>
              </w:rPr>
              <w:t>28</w:t>
            </w:r>
          </w:p>
        </w:tc>
        <w:tc>
          <w:tcPr>
            <w:tcW w:w="1410" w:type="dxa"/>
            <w:vMerge/>
          </w:tcPr>
          <w:p w14:paraId="56FA0228"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5031997D" w14:textId="77777777" w:rsidR="00432904" w:rsidRPr="006C3D2B" w:rsidRDefault="00432904" w:rsidP="00287318">
            <w:pPr>
              <w:widowControl w:val="0"/>
              <w:pBdr>
                <w:top w:val="nil"/>
                <w:left w:val="nil"/>
                <w:bottom w:val="nil"/>
                <w:right w:val="nil"/>
                <w:between w:val="nil"/>
              </w:pBdr>
              <w:rPr>
                <w:lang w:val="en-GB"/>
              </w:rPr>
            </w:pPr>
            <w:r w:rsidRPr="006C3D2B">
              <w:rPr>
                <w:lang w:val="en-GB"/>
              </w:rPr>
              <w:t>Kohli-</w:t>
            </w:r>
            <w:proofErr w:type="spellStart"/>
            <w:r w:rsidRPr="006C3D2B">
              <w:rPr>
                <w:lang w:val="en-GB"/>
              </w:rPr>
              <w:t>Khandekar</w:t>
            </w:r>
            <w:proofErr w:type="spellEnd"/>
            <w:r w:rsidRPr="006C3D2B">
              <w:rPr>
                <w:lang w:val="en-GB"/>
              </w:rPr>
              <w:t>, (2026)</w:t>
            </w:r>
          </w:p>
        </w:tc>
        <w:tc>
          <w:tcPr>
            <w:tcW w:w="1770" w:type="dxa"/>
          </w:tcPr>
          <w:p w14:paraId="19DA2BE6" w14:textId="77777777" w:rsidR="00432904" w:rsidRPr="006C3D2B" w:rsidRDefault="00432904" w:rsidP="00287318">
            <w:pPr>
              <w:widowControl w:val="0"/>
              <w:pBdr>
                <w:top w:val="nil"/>
                <w:left w:val="nil"/>
                <w:bottom w:val="nil"/>
                <w:right w:val="nil"/>
                <w:between w:val="nil"/>
              </w:pBdr>
              <w:rPr>
                <w:lang w:val="en-GB"/>
              </w:rPr>
            </w:pPr>
            <w:r w:rsidRPr="006C3D2B">
              <w:rPr>
                <w:lang w:val="en-GB"/>
              </w:rPr>
              <w:t>Netflix's India decade: From 'HBO moment' to a hunt for mass reach.</w:t>
            </w:r>
          </w:p>
        </w:tc>
        <w:tc>
          <w:tcPr>
            <w:tcW w:w="1380" w:type="dxa"/>
          </w:tcPr>
          <w:p w14:paraId="61D2E813" w14:textId="77777777" w:rsidR="00432904" w:rsidRPr="006C3D2B" w:rsidRDefault="00432904" w:rsidP="00287318">
            <w:pPr>
              <w:widowControl w:val="0"/>
              <w:pBdr>
                <w:top w:val="nil"/>
                <w:left w:val="nil"/>
                <w:bottom w:val="nil"/>
                <w:right w:val="nil"/>
                <w:between w:val="nil"/>
              </w:pBdr>
              <w:rPr>
                <w:lang w:val="en-GB"/>
              </w:rPr>
            </w:pPr>
            <w:r w:rsidRPr="006C3D2B">
              <w:rPr>
                <w:lang w:val="en-GB"/>
              </w:rPr>
              <w:t>Qualitative</w:t>
            </w:r>
          </w:p>
        </w:tc>
        <w:tc>
          <w:tcPr>
            <w:tcW w:w="2535" w:type="dxa"/>
          </w:tcPr>
          <w:p w14:paraId="731E12B7" w14:textId="77777777" w:rsidR="00432904" w:rsidRPr="006C3D2B" w:rsidRDefault="00432904" w:rsidP="00287318">
            <w:pPr>
              <w:widowControl w:val="0"/>
              <w:pBdr>
                <w:top w:val="nil"/>
                <w:left w:val="nil"/>
                <w:bottom w:val="nil"/>
                <w:right w:val="nil"/>
                <w:between w:val="nil"/>
              </w:pBdr>
              <w:rPr>
                <w:lang w:val="en-GB"/>
              </w:rPr>
            </w:pPr>
            <w:r w:rsidRPr="006C3D2B">
              <w:rPr>
                <w:lang w:val="en-GB"/>
              </w:rPr>
              <w:t>Critically examine the mass reach strategy adopted by Netflix to strengthen brand position in India. It develops a comparative understanding regarding the strategic shifts to add value in the operation.</w:t>
            </w:r>
          </w:p>
        </w:tc>
      </w:tr>
      <w:tr w:rsidR="00432904" w:rsidRPr="006C3D2B" w14:paraId="450E3445" w14:textId="77777777" w:rsidTr="00287318">
        <w:trPr>
          <w:trHeight w:val="420"/>
        </w:trPr>
        <w:tc>
          <w:tcPr>
            <w:tcW w:w="735" w:type="dxa"/>
          </w:tcPr>
          <w:p w14:paraId="7C430F36" w14:textId="77777777" w:rsidR="00432904" w:rsidRPr="006C3D2B" w:rsidRDefault="00432904" w:rsidP="00287318">
            <w:pPr>
              <w:widowControl w:val="0"/>
              <w:pBdr>
                <w:top w:val="nil"/>
                <w:left w:val="nil"/>
                <w:bottom w:val="nil"/>
                <w:right w:val="nil"/>
                <w:between w:val="nil"/>
              </w:pBdr>
              <w:rPr>
                <w:lang w:val="en-GB"/>
              </w:rPr>
            </w:pPr>
            <w:r w:rsidRPr="006C3D2B">
              <w:rPr>
                <w:lang w:val="en-GB"/>
              </w:rPr>
              <w:t>29</w:t>
            </w:r>
          </w:p>
        </w:tc>
        <w:tc>
          <w:tcPr>
            <w:tcW w:w="1410" w:type="dxa"/>
            <w:vMerge/>
          </w:tcPr>
          <w:p w14:paraId="33AB91F0"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580A7FD3" w14:textId="77777777" w:rsidR="00432904" w:rsidRPr="006C3D2B" w:rsidRDefault="00432904" w:rsidP="00287318">
            <w:pPr>
              <w:widowControl w:val="0"/>
              <w:pBdr>
                <w:top w:val="nil"/>
                <w:left w:val="nil"/>
                <w:bottom w:val="nil"/>
                <w:right w:val="nil"/>
                <w:between w:val="nil"/>
              </w:pBdr>
              <w:rPr>
                <w:lang w:val="en-GB"/>
              </w:rPr>
            </w:pPr>
            <w:proofErr w:type="spellStart"/>
            <w:r w:rsidRPr="006C3D2B">
              <w:rPr>
                <w:lang w:val="en-GB"/>
              </w:rPr>
              <w:t>Taurani</w:t>
            </w:r>
            <w:proofErr w:type="spellEnd"/>
            <w:r w:rsidRPr="006C3D2B">
              <w:rPr>
                <w:lang w:val="en-GB"/>
              </w:rPr>
              <w:t xml:space="preserve"> </w:t>
            </w:r>
            <w:r w:rsidRPr="006C3D2B">
              <w:rPr>
                <w:lang w:val="en-GB"/>
              </w:rPr>
              <w:lastRenderedPageBreak/>
              <w:t>(2025)</w:t>
            </w:r>
          </w:p>
        </w:tc>
        <w:tc>
          <w:tcPr>
            <w:tcW w:w="1770" w:type="dxa"/>
          </w:tcPr>
          <w:p w14:paraId="25D6A11D" w14:textId="77777777" w:rsidR="00432904" w:rsidRPr="006C3D2B" w:rsidRDefault="00432904" w:rsidP="00287318">
            <w:pPr>
              <w:widowControl w:val="0"/>
              <w:pBdr>
                <w:top w:val="nil"/>
                <w:left w:val="nil"/>
                <w:bottom w:val="nil"/>
                <w:right w:val="nil"/>
                <w:between w:val="nil"/>
              </w:pBdr>
              <w:rPr>
                <w:lang w:val="en-GB"/>
              </w:rPr>
            </w:pPr>
            <w:r w:rsidRPr="006C3D2B">
              <w:rPr>
                <w:lang w:val="en-GB"/>
              </w:rPr>
              <w:lastRenderedPageBreak/>
              <w:t xml:space="preserve">What the </w:t>
            </w:r>
            <w:r w:rsidRPr="006C3D2B">
              <w:rPr>
                <w:lang w:val="en-GB"/>
              </w:rPr>
              <w:lastRenderedPageBreak/>
              <w:t>Netflix–Warner Bros deal signals for India’s entertainment industry.</w:t>
            </w:r>
          </w:p>
        </w:tc>
        <w:tc>
          <w:tcPr>
            <w:tcW w:w="1380" w:type="dxa"/>
          </w:tcPr>
          <w:p w14:paraId="35EF98BF" w14:textId="77777777" w:rsidR="00432904" w:rsidRPr="006C3D2B" w:rsidRDefault="00432904" w:rsidP="00287318">
            <w:pPr>
              <w:widowControl w:val="0"/>
              <w:pBdr>
                <w:top w:val="nil"/>
                <w:left w:val="nil"/>
                <w:bottom w:val="nil"/>
                <w:right w:val="nil"/>
                <w:between w:val="nil"/>
              </w:pBdr>
              <w:rPr>
                <w:lang w:val="en-GB"/>
              </w:rPr>
            </w:pPr>
            <w:r w:rsidRPr="006C3D2B">
              <w:rPr>
                <w:lang w:val="en-GB"/>
              </w:rPr>
              <w:lastRenderedPageBreak/>
              <w:t>Qualitative</w:t>
            </w:r>
          </w:p>
        </w:tc>
        <w:tc>
          <w:tcPr>
            <w:tcW w:w="2535" w:type="dxa"/>
          </w:tcPr>
          <w:p w14:paraId="43C3AE9A"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Discuss how Netflix </w:t>
            </w:r>
            <w:r w:rsidRPr="006C3D2B">
              <w:rPr>
                <w:lang w:val="en-GB"/>
              </w:rPr>
              <w:lastRenderedPageBreak/>
              <w:t>positioned the brand in India through an innovative leadership approach. It provides a clear and comprehensive idea about Netflix strategy to sustain in long term in competitive Indian market</w:t>
            </w:r>
          </w:p>
        </w:tc>
      </w:tr>
      <w:tr w:rsidR="00432904" w:rsidRPr="006C3D2B" w14:paraId="666328DE" w14:textId="77777777" w:rsidTr="00287318">
        <w:trPr>
          <w:trHeight w:val="420"/>
        </w:trPr>
        <w:tc>
          <w:tcPr>
            <w:tcW w:w="735" w:type="dxa"/>
          </w:tcPr>
          <w:p w14:paraId="4CF80B3D" w14:textId="77777777" w:rsidR="00432904" w:rsidRPr="006C3D2B" w:rsidRDefault="00432904" w:rsidP="00287318">
            <w:pPr>
              <w:widowControl w:val="0"/>
              <w:pBdr>
                <w:top w:val="nil"/>
                <w:left w:val="nil"/>
                <w:bottom w:val="nil"/>
                <w:right w:val="nil"/>
                <w:between w:val="nil"/>
              </w:pBdr>
              <w:rPr>
                <w:lang w:val="en-GB"/>
              </w:rPr>
            </w:pPr>
            <w:r w:rsidRPr="006C3D2B">
              <w:rPr>
                <w:lang w:val="en-GB"/>
              </w:rPr>
              <w:lastRenderedPageBreak/>
              <w:t>30</w:t>
            </w:r>
          </w:p>
        </w:tc>
        <w:tc>
          <w:tcPr>
            <w:tcW w:w="1410" w:type="dxa"/>
            <w:vMerge/>
          </w:tcPr>
          <w:p w14:paraId="62D40AA2"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7BA8E322" w14:textId="77777777" w:rsidR="00432904" w:rsidRPr="006C3D2B" w:rsidRDefault="00432904" w:rsidP="00287318">
            <w:pPr>
              <w:widowControl w:val="0"/>
              <w:pBdr>
                <w:top w:val="nil"/>
                <w:left w:val="nil"/>
                <w:bottom w:val="nil"/>
                <w:right w:val="nil"/>
                <w:between w:val="nil"/>
              </w:pBdr>
              <w:rPr>
                <w:lang w:val="en-GB"/>
              </w:rPr>
            </w:pPr>
            <w:r w:rsidRPr="006C3D2B">
              <w:rPr>
                <w:lang w:val="en-GB"/>
              </w:rPr>
              <w:t>PWC (2026)</w:t>
            </w:r>
          </w:p>
        </w:tc>
        <w:tc>
          <w:tcPr>
            <w:tcW w:w="1770" w:type="dxa"/>
          </w:tcPr>
          <w:p w14:paraId="191E79FA" w14:textId="77777777" w:rsidR="00432904" w:rsidRPr="006C3D2B" w:rsidRDefault="00432904" w:rsidP="00287318">
            <w:pPr>
              <w:widowControl w:val="0"/>
              <w:pBdr>
                <w:top w:val="nil"/>
                <w:left w:val="nil"/>
                <w:bottom w:val="nil"/>
                <w:right w:val="nil"/>
                <w:between w:val="nil"/>
              </w:pBdr>
              <w:rPr>
                <w:lang w:val="en-GB"/>
              </w:rPr>
            </w:pPr>
            <w:r w:rsidRPr="006C3D2B">
              <w:rPr>
                <w:lang w:val="en-GB"/>
              </w:rPr>
              <w:t>Digital innovation drives demand for human experiences</w:t>
            </w:r>
          </w:p>
        </w:tc>
        <w:tc>
          <w:tcPr>
            <w:tcW w:w="1380" w:type="dxa"/>
          </w:tcPr>
          <w:p w14:paraId="413A3194" w14:textId="77777777" w:rsidR="00432904" w:rsidRPr="006C3D2B" w:rsidRDefault="00432904" w:rsidP="00287318">
            <w:pPr>
              <w:widowControl w:val="0"/>
              <w:pBdr>
                <w:top w:val="nil"/>
                <w:left w:val="nil"/>
                <w:bottom w:val="nil"/>
                <w:right w:val="nil"/>
                <w:between w:val="nil"/>
              </w:pBdr>
              <w:rPr>
                <w:lang w:val="en-GB"/>
              </w:rPr>
            </w:pPr>
            <w:r w:rsidRPr="006C3D2B">
              <w:rPr>
                <w:lang w:val="en-GB"/>
              </w:rPr>
              <w:t>Secondary data</w:t>
            </w:r>
          </w:p>
        </w:tc>
        <w:tc>
          <w:tcPr>
            <w:tcW w:w="2535" w:type="dxa"/>
          </w:tcPr>
          <w:p w14:paraId="708CD8B9" w14:textId="77777777" w:rsidR="00432904" w:rsidRPr="006C3D2B" w:rsidRDefault="00432904" w:rsidP="00287318">
            <w:pPr>
              <w:widowControl w:val="0"/>
              <w:pBdr>
                <w:top w:val="nil"/>
                <w:left w:val="nil"/>
                <w:bottom w:val="nil"/>
                <w:right w:val="nil"/>
                <w:between w:val="nil"/>
              </w:pBdr>
              <w:rPr>
                <w:lang w:val="en-GB"/>
              </w:rPr>
            </w:pPr>
            <w:r w:rsidRPr="006C3D2B">
              <w:rPr>
                <w:lang w:val="en-GB"/>
              </w:rPr>
              <w:t>PWC discusses how the buying behaviour and decisions of consumers change with time. With quantitative data it presents the graph to   identify the behavioural changes.</w:t>
            </w:r>
          </w:p>
        </w:tc>
      </w:tr>
      <w:tr w:rsidR="00432904" w:rsidRPr="006C3D2B" w14:paraId="4C7934B8" w14:textId="77777777" w:rsidTr="00287318">
        <w:trPr>
          <w:trHeight w:val="420"/>
        </w:trPr>
        <w:tc>
          <w:tcPr>
            <w:tcW w:w="735" w:type="dxa"/>
          </w:tcPr>
          <w:p w14:paraId="0523A9A3" w14:textId="77777777" w:rsidR="00432904" w:rsidRPr="006C3D2B" w:rsidRDefault="00432904" w:rsidP="00287318">
            <w:pPr>
              <w:widowControl w:val="0"/>
              <w:pBdr>
                <w:top w:val="nil"/>
                <w:left w:val="nil"/>
                <w:bottom w:val="nil"/>
                <w:right w:val="nil"/>
                <w:between w:val="nil"/>
              </w:pBdr>
              <w:rPr>
                <w:lang w:val="en-GB"/>
              </w:rPr>
            </w:pPr>
            <w:r w:rsidRPr="006C3D2B">
              <w:rPr>
                <w:lang w:val="en-GB"/>
              </w:rPr>
              <w:t>31</w:t>
            </w:r>
          </w:p>
        </w:tc>
        <w:tc>
          <w:tcPr>
            <w:tcW w:w="1410" w:type="dxa"/>
            <w:vMerge/>
          </w:tcPr>
          <w:p w14:paraId="442F95A6"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708CED6C" w14:textId="77777777" w:rsidR="00432904" w:rsidRPr="006C3D2B" w:rsidRDefault="00432904" w:rsidP="00287318">
            <w:pPr>
              <w:widowControl w:val="0"/>
              <w:pBdr>
                <w:top w:val="nil"/>
                <w:left w:val="nil"/>
                <w:bottom w:val="nil"/>
                <w:right w:val="nil"/>
                <w:between w:val="nil"/>
              </w:pBdr>
              <w:rPr>
                <w:lang w:val="en-GB"/>
              </w:rPr>
            </w:pPr>
            <w:r w:rsidRPr="006C3D2B">
              <w:rPr>
                <w:lang w:val="en-GB"/>
              </w:rPr>
              <w:t>Shenoy (2026)</w:t>
            </w:r>
          </w:p>
        </w:tc>
        <w:tc>
          <w:tcPr>
            <w:tcW w:w="1770" w:type="dxa"/>
          </w:tcPr>
          <w:p w14:paraId="697D4C8E" w14:textId="77777777" w:rsidR="00432904" w:rsidRPr="006C3D2B" w:rsidRDefault="00432904" w:rsidP="00287318">
            <w:pPr>
              <w:widowControl w:val="0"/>
              <w:pBdr>
                <w:top w:val="nil"/>
                <w:left w:val="nil"/>
                <w:bottom w:val="nil"/>
                <w:right w:val="nil"/>
                <w:between w:val="nil"/>
              </w:pBdr>
              <w:rPr>
                <w:lang w:val="en-GB"/>
              </w:rPr>
            </w:pPr>
            <w:r w:rsidRPr="006C3D2B">
              <w:rPr>
                <w:lang w:val="en-GB"/>
              </w:rPr>
              <w:t>Netflix Launches India's First Climate Scriptwriting Lab to Build the Next Generation of Climate Storytellers.</w:t>
            </w:r>
          </w:p>
        </w:tc>
        <w:tc>
          <w:tcPr>
            <w:tcW w:w="1380" w:type="dxa"/>
          </w:tcPr>
          <w:p w14:paraId="06EEDB66" w14:textId="77777777" w:rsidR="00432904" w:rsidRPr="006C3D2B" w:rsidRDefault="00432904" w:rsidP="00287318">
            <w:pPr>
              <w:widowControl w:val="0"/>
              <w:pBdr>
                <w:top w:val="nil"/>
                <w:left w:val="nil"/>
                <w:bottom w:val="nil"/>
                <w:right w:val="nil"/>
                <w:between w:val="nil"/>
              </w:pBdr>
              <w:rPr>
                <w:lang w:val="en-GB"/>
              </w:rPr>
            </w:pPr>
            <w:r w:rsidRPr="006C3D2B">
              <w:rPr>
                <w:lang w:val="en-GB"/>
              </w:rPr>
              <w:t>Qualitative</w:t>
            </w:r>
          </w:p>
        </w:tc>
        <w:tc>
          <w:tcPr>
            <w:tcW w:w="2535" w:type="dxa"/>
          </w:tcPr>
          <w:p w14:paraId="14639C8B" w14:textId="77777777" w:rsidR="00432904" w:rsidRPr="006C3D2B" w:rsidRDefault="00432904" w:rsidP="00287318">
            <w:pPr>
              <w:widowControl w:val="0"/>
              <w:pBdr>
                <w:top w:val="nil"/>
                <w:left w:val="nil"/>
                <w:bottom w:val="nil"/>
                <w:right w:val="nil"/>
                <w:between w:val="nil"/>
              </w:pBdr>
              <w:rPr>
                <w:lang w:val="en-GB"/>
              </w:rPr>
            </w:pPr>
            <w:r w:rsidRPr="006C3D2B">
              <w:rPr>
                <w:lang w:val="en-GB"/>
              </w:rPr>
              <w:t>Netflix developed a separate lab in India to improve quality content to improve storytelling. These initiatives of Netflix describe that it prioritises the mainstream Indian cinema to fulfil customer needs.</w:t>
            </w:r>
          </w:p>
        </w:tc>
      </w:tr>
      <w:tr w:rsidR="00432904" w:rsidRPr="006C3D2B" w14:paraId="53080910" w14:textId="77777777" w:rsidTr="00287318">
        <w:trPr>
          <w:trHeight w:val="420"/>
        </w:trPr>
        <w:tc>
          <w:tcPr>
            <w:tcW w:w="735" w:type="dxa"/>
          </w:tcPr>
          <w:p w14:paraId="60E867D5" w14:textId="77777777" w:rsidR="00432904" w:rsidRPr="006C3D2B" w:rsidRDefault="00432904" w:rsidP="00287318">
            <w:pPr>
              <w:widowControl w:val="0"/>
              <w:pBdr>
                <w:top w:val="nil"/>
                <w:left w:val="nil"/>
                <w:bottom w:val="nil"/>
                <w:right w:val="nil"/>
                <w:between w:val="nil"/>
              </w:pBdr>
              <w:rPr>
                <w:lang w:val="en-GB"/>
              </w:rPr>
            </w:pPr>
            <w:r w:rsidRPr="006C3D2B">
              <w:rPr>
                <w:lang w:val="en-GB"/>
              </w:rPr>
              <w:t>32</w:t>
            </w:r>
          </w:p>
        </w:tc>
        <w:tc>
          <w:tcPr>
            <w:tcW w:w="1410" w:type="dxa"/>
            <w:vMerge/>
          </w:tcPr>
          <w:p w14:paraId="4EE45349"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285BE97E" w14:textId="77777777" w:rsidR="00432904" w:rsidRPr="006C3D2B" w:rsidRDefault="00432904" w:rsidP="00287318">
            <w:pPr>
              <w:widowControl w:val="0"/>
              <w:pBdr>
                <w:top w:val="nil"/>
                <w:left w:val="nil"/>
                <w:bottom w:val="nil"/>
                <w:right w:val="nil"/>
                <w:between w:val="nil"/>
              </w:pBdr>
              <w:rPr>
                <w:lang w:val="en-GB"/>
              </w:rPr>
            </w:pPr>
            <w:r w:rsidRPr="006C3D2B">
              <w:rPr>
                <w:lang w:val="en-GB"/>
              </w:rPr>
              <w:t>Jain (2023)</w:t>
            </w:r>
          </w:p>
        </w:tc>
        <w:tc>
          <w:tcPr>
            <w:tcW w:w="1770" w:type="dxa"/>
          </w:tcPr>
          <w:p w14:paraId="691955AC" w14:textId="77777777" w:rsidR="00432904" w:rsidRPr="006C3D2B" w:rsidRDefault="00432904" w:rsidP="00287318">
            <w:pPr>
              <w:widowControl w:val="0"/>
              <w:pBdr>
                <w:top w:val="nil"/>
                <w:left w:val="nil"/>
                <w:bottom w:val="nil"/>
                <w:right w:val="nil"/>
                <w:between w:val="nil"/>
              </w:pBdr>
              <w:rPr>
                <w:lang w:val="en-GB"/>
              </w:rPr>
            </w:pPr>
            <w:r w:rsidRPr="006C3D2B">
              <w:rPr>
                <w:lang w:val="en-GB"/>
              </w:rPr>
              <w:t>Netflix India Celebrates a Blockbuster Year of Global Acclaim and Local Love</w:t>
            </w:r>
          </w:p>
        </w:tc>
        <w:tc>
          <w:tcPr>
            <w:tcW w:w="1380" w:type="dxa"/>
          </w:tcPr>
          <w:p w14:paraId="0BF88B98" w14:textId="77777777" w:rsidR="00432904" w:rsidRPr="006C3D2B" w:rsidRDefault="00432904" w:rsidP="00287318">
            <w:pPr>
              <w:widowControl w:val="0"/>
              <w:pBdr>
                <w:top w:val="nil"/>
                <w:left w:val="nil"/>
                <w:bottom w:val="nil"/>
                <w:right w:val="nil"/>
                <w:between w:val="nil"/>
              </w:pBdr>
              <w:rPr>
                <w:lang w:val="en-GB"/>
              </w:rPr>
            </w:pPr>
            <w:r w:rsidRPr="006C3D2B">
              <w:rPr>
                <w:lang w:val="en-GB"/>
              </w:rPr>
              <w:t>Qualitative</w:t>
            </w:r>
          </w:p>
        </w:tc>
        <w:tc>
          <w:tcPr>
            <w:tcW w:w="2535" w:type="dxa"/>
          </w:tcPr>
          <w:p w14:paraId="590FED1B" w14:textId="77777777" w:rsidR="00432904" w:rsidRPr="006C3D2B" w:rsidRDefault="00432904" w:rsidP="00287318">
            <w:pPr>
              <w:widowControl w:val="0"/>
              <w:pBdr>
                <w:top w:val="nil"/>
                <w:left w:val="nil"/>
                <w:bottom w:val="nil"/>
                <w:right w:val="nil"/>
                <w:between w:val="nil"/>
              </w:pBdr>
              <w:rPr>
                <w:lang w:val="en-GB"/>
              </w:rPr>
            </w:pPr>
            <w:r w:rsidRPr="006C3D2B">
              <w:rPr>
                <w:lang w:val="en-GB"/>
              </w:rPr>
              <w:t>Discuss how Netflix is trying to resonate with the cultural value of Indian customers to build loyal customers. Emotion focused local content published by Netflix to be the leading OTT company in India.</w:t>
            </w:r>
          </w:p>
        </w:tc>
      </w:tr>
      <w:tr w:rsidR="00432904" w:rsidRPr="006C3D2B" w14:paraId="4BB30F34" w14:textId="77777777" w:rsidTr="00287318">
        <w:trPr>
          <w:trHeight w:val="420"/>
        </w:trPr>
        <w:tc>
          <w:tcPr>
            <w:tcW w:w="735" w:type="dxa"/>
          </w:tcPr>
          <w:p w14:paraId="765085FF" w14:textId="77777777" w:rsidR="00432904" w:rsidRPr="006C3D2B" w:rsidRDefault="00432904" w:rsidP="00287318">
            <w:pPr>
              <w:widowControl w:val="0"/>
              <w:pBdr>
                <w:top w:val="nil"/>
                <w:left w:val="nil"/>
                <w:bottom w:val="nil"/>
                <w:right w:val="nil"/>
                <w:between w:val="nil"/>
              </w:pBdr>
              <w:rPr>
                <w:lang w:val="en-GB"/>
              </w:rPr>
            </w:pPr>
            <w:r w:rsidRPr="006C3D2B">
              <w:rPr>
                <w:lang w:val="en-GB"/>
              </w:rPr>
              <w:t>33</w:t>
            </w:r>
          </w:p>
        </w:tc>
        <w:tc>
          <w:tcPr>
            <w:tcW w:w="1410" w:type="dxa"/>
            <w:vMerge/>
          </w:tcPr>
          <w:p w14:paraId="0A318A04"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29887107" w14:textId="77777777" w:rsidR="00432904" w:rsidRPr="006C3D2B" w:rsidRDefault="00432904" w:rsidP="00287318">
            <w:pPr>
              <w:widowControl w:val="0"/>
              <w:pBdr>
                <w:top w:val="nil"/>
                <w:left w:val="nil"/>
                <w:bottom w:val="nil"/>
                <w:right w:val="nil"/>
                <w:between w:val="nil"/>
              </w:pBdr>
              <w:rPr>
                <w:lang w:val="en-GB"/>
              </w:rPr>
            </w:pPr>
            <w:r w:rsidRPr="006C3D2B">
              <w:rPr>
                <w:lang w:val="en-GB"/>
              </w:rPr>
              <w:t>Jain, (2024).</w:t>
            </w:r>
          </w:p>
        </w:tc>
        <w:tc>
          <w:tcPr>
            <w:tcW w:w="1770" w:type="dxa"/>
          </w:tcPr>
          <w:p w14:paraId="7264EE82" w14:textId="77777777" w:rsidR="00432904" w:rsidRPr="006C3D2B" w:rsidRDefault="00432904" w:rsidP="00287318">
            <w:pPr>
              <w:widowControl w:val="0"/>
              <w:pBdr>
                <w:top w:val="nil"/>
                <w:left w:val="nil"/>
                <w:bottom w:val="nil"/>
                <w:right w:val="nil"/>
                <w:between w:val="nil"/>
              </w:pBdr>
              <w:rPr>
                <w:lang w:val="en-GB"/>
              </w:rPr>
            </w:pPr>
            <w:r w:rsidRPr="006C3D2B">
              <w:rPr>
                <w:lang w:val="en-GB"/>
              </w:rPr>
              <w:t>Next on Netflix: Blockbuster Entertainment Ka Next Level.</w:t>
            </w:r>
          </w:p>
        </w:tc>
        <w:tc>
          <w:tcPr>
            <w:tcW w:w="1380" w:type="dxa"/>
          </w:tcPr>
          <w:p w14:paraId="251EF0AE" w14:textId="77777777" w:rsidR="00432904" w:rsidRPr="006C3D2B" w:rsidRDefault="00432904" w:rsidP="00287318">
            <w:pPr>
              <w:widowControl w:val="0"/>
              <w:pBdr>
                <w:top w:val="nil"/>
                <w:left w:val="nil"/>
                <w:bottom w:val="nil"/>
                <w:right w:val="nil"/>
                <w:between w:val="nil"/>
              </w:pBdr>
              <w:rPr>
                <w:lang w:val="en-GB"/>
              </w:rPr>
            </w:pPr>
            <w:r w:rsidRPr="006C3D2B">
              <w:rPr>
                <w:lang w:val="en-GB"/>
              </w:rPr>
              <w:t>Qualitative</w:t>
            </w:r>
          </w:p>
        </w:tc>
        <w:tc>
          <w:tcPr>
            <w:tcW w:w="2535" w:type="dxa"/>
          </w:tcPr>
          <w:p w14:paraId="2F041C01" w14:textId="77777777" w:rsidR="00432904" w:rsidRPr="006C3D2B" w:rsidRDefault="00432904" w:rsidP="00287318">
            <w:pPr>
              <w:widowControl w:val="0"/>
              <w:pBdr>
                <w:top w:val="nil"/>
                <w:left w:val="nil"/>
                <w:bottom w:val="nil"/>
                <w:right w:val="nil"/>
                <w:between w:val="nil"/>
              </w:pBdr>
              <w:rPr>
                <w:lang w:val="en-GB"/>
              </w:rPr>
            </w:pPr>
            <w:r w:rsidRPr="006C3D2B">
              <w:rPr>
                <w:lang w:val="en-GB"/>
              </w:rPr>
              <w:t>The key findings of the paper highlight how Netflix collaborates with Indian celebrities and influencers to influence purchase decisions in the long term.</w:t>
            </w:r>
          </w:p>
        </w:tc>
      </w:tr>
      <w:tr w:rsidR="00432904" w:rsidRPr="006C3D2B" w14:paraId="4F97504D" w14:textId="77777777" w:rsidTr="00287318">
        <w:trPr>
          <w:trHeight w:val="420"/>
        </w:trPr>
        <w:tc>
          <w:tcPr>
            <w:tcW w:w="735" w:type="dxa"/>
          </w:tcPr>
          <w:p w14:paraId="2F5B2A9D" w14:textId="77777777" w:rsidR="00432904" w:rsidRPr="006C3D2B" w:rsidRDefault="00432904" w:rsidP="00287318">
            <w:pPr>
              <w:widowControl w:val="0"/>
              <w:pBdr>
                <w:top w:val="nil"/>
                <w:left w:val="nil"/>
                <w:bottom w:val="nil"/>
                <w:right w:val="nil"/>
                <w:between w:val="nil"/>
              </w:pBdr>
              <w:rPr>
                <w:lang w:val="en-GB"/>
              </w:rPr>
            </w:pPr>
            <w:r w:rsidRPr="006C3D2B">
              <w:rPr>
                <w:lang w:val="en-GB"/>
              </w:rPr>
              <w:t>34</w:t>
            </w:r>
          </w:p>
        </w:tc>
        <w:tc>
          <w:tcPr>
            <w:tcW w:w="1410" w:type="dxa"/>
            <w:vMerge/>
          </w:tcPr>
          <w:p w14:paraId="577E9204"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2DB47A26" w14:textId="77777777" w:rsidR="00432904" w:rsidRPr="006C3D2B" w:rsidRDefault="00432904" w:rsidP="00287318">
            <w:pPr>
              <w:widowControl w:val="0"/>
              <w:pBdr>
                <w:top w:val="nil"/>
                <w:left w:val="nil"/>
                <w:bottom w:val="nil"/>
                <w:right w:val="nil"/>
                <w:between w:val="nil"/>
              </w:pBdr>
              <w:rPr>
                <w:lang w:val="en-GB"/>
              </w:rPr>
            </w:pPr>
            <w:r w:rsidRPr="006C3D2B">
              <w:rPr>
                <w:lang w:val="en-GB"/>
              </w:rPr>
              <w:t>Jain (2024).</w:t>
            </w:r>
          </w:p>
        </w:tc>
        <w:tc>
          <w:tcPr>
            <w:tcW w:w="1770" w:type="dxa"/>
          </w:tcPr>
          <w:p w14:paraId="7FBEBD59" w14:textId="77777777" w:rsidR="00432904" w:rsidRPr="006C3D2B" w:rsidRDefault="00432904" w:rsidP="00287318">
            <w:pPr>
              <w:widowControl w:val="0"/>
              <w:pBdr>
                <w:top w:val="nil"/>
                <w:left w:val="nil"/>
                <w:bottom w:val="nil"/>
                <w:right w:val="nil"/>
                <w:between w:val="nil"/>
              </w:pBdr>
              <w:rPr>
                <w:lang w:val="en-GB"/>
              </w:rPr>
            </w:pPr>
            <w:r w:rsidRPr="006C3D2B">
              <w:rPr>
                <w:lang w:val="en-GB"/>
              </w:rPr>
              <w:t>2024: A Landmark Year of Stories That United, Inspired and Redefined Entertainment.</w:t>
            </w:r>
          </w:p>
        </w:tc>
        <w:tc>
          <w:tcPr>
            <w:tcW w:w="1380" w:type="dxa"/>
          </w:tcPr>
          <w:p w14:paraId="5372EC5A" w14:textId="77777777" w:rsidR="00432904" w:rsidRPr="006C3D2B" w:rsidRDefault="00432904" w:rsidP="00287318">
            <w:pPr>
              <w:widowControl w:val="0"/>
              <w:pBdr>
                <w:top w:val="nil"/>
                <w:left w:val="nil"/>
                <w:bottom w:val="nil"/>
                <w:right w:val="nil"/>
                <w:between w:val="nil"/>
              </w:pBdr>
              <w:rPr>
                <w:lang w:val="en-GB"/>
              </w:rPr>
            </w:pPr>
            <w:r w:rsidRPr="006C3D2B">
              <w:rPr>
                <w:lang w:val="en-GB"/>
              </w:rPr>
              <w:t>Qualitative</w:t>
            </w:r>
          </w:p>
        </w:tc>
        <w:tc>
          <w:tcPr>
            <w:tcW w:w="2535" w:type="dxa"/>
          </w:tcPr>
          <w:p w14:paraId="7AE21D9F"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Monika </w:t>
            </w:r>
            <w:proofErr w:type="spellStart"/>
            <w:r w:rsidRPr="006C3D2B">
              <w:rPr>
                <w:lang w:val="en-GB"/>
              </w:rPr>
              <w:t>Shergill</w:t>
            </w:r>
            <w:proofErr w:type="spellEnd"/>
            <w:r w:rsidRPr="006C3D2B">
              <w:rPr>
                <w:lang w:val="en-GB"/>
              </w:rPr>
              <w:t xml:space="preserve">, Vice President, Content at Netflix India shares in this paper that 2024 is a landmark chapter because Netflix broke new ground. Content diversification with quality helps the organisation to </w:t>
            </w:r>
            <w:r w:rsidRPr="006C3D2B">
              <w:rPr>
                <w:lang w:val="en-GB"/>
              </w:rPr>
              <w:lastRenderedPageBreak/>
              <w:t>strengthen its position in India.</w:t>
            </w:r>
          </w:p>
        </w:tc>
      </w:tr>
      <w:tr w:rsidR="00432904" w:rsidRPr="006C3D2B" w14:paraId="1AE95DEA" w14:textId="77777777" w:rsidTr="00287318">
        <w:tc>
          <w:tcPr>
            <w:tcW w:w="735" w:type="dxa"/>
          </w:tcPr>
          <w:p w14:paraId="7AF07768" w14:textId="77777777" w:rsidR="00432904" w:rsidRPr="006C3D2B" w:rsidRDefault="00432904" w:rsidP="00287318">
            <w:pPr>
              <w:widowControl w:val="0"/>
              <w:pBdr>
                <w:top w:val="nil"/>
                <w:left w:val="nil"/>
                <w:bottom w:val="nil"/>
                <w:right w:val="nil"/>
                <w:between w:val="nil"/>
              </w:pBdr>
              <w:rPr>
                <w:lang w:val="en-GB"/>
              </w:rPr>
            </w:pPr>
            <w:r w:rsidRPr="006C3D2B">
              <w:rPr>
                <w:lang w:val="en-GB"/>
              </w:rPr>
              <w:lastRenderedPageBreak/>
              <w:t>35</w:t>
            </w:r>
          </w:p>
        </w:tc>
        <w:tc>
          <w:tcPr>
            <w:tcW w:w="1410" w:type="dxa"/>
            <w:vMerge w:val="restart"/>
          </w:tcPr>
          <w:p w14:paraId="7621BE06" w14:textId="77777777" w:rsidR="00432904" w:rsidRPr="006C3D2B" w:rsidRDefault="00432904" w:rsidP="00287318">
            <w:pPr>
              <w:widowControl w:val="0"/>
              <w:pBdr>
                <w:top w:val="nil"/>
                <w:left w:val="nil"/>
                <w:bottom w:val="nil"/>
                <w:right w:val="nil"/>
                <w:between w:val="nil"/>
              </w:pBdr>
              <w:rPr>
                <w:lang w:val="en-GB"/>
              </w:rPr>
            </w:pPr>
            <w:r w:rsidRPr="006C3D2B">
              <w:rPr>
                <w:lang w:val="en-GB"/>
              </w:rPr>
              <w:t>Comparison of Indian subscribers’ perception between Netflix localised offering and Amazon Prime.</w:t>
            </w:r>
          </w:p>
        </w:tc>
        <w:tc>
          <w:tcPr>
            <w:tcW w:w="1515" w:type="dxa"/>
          </w:tcPr>
          <w:p w14:paraId="0783E617" w14:textId="77777777" w:rsidR="00432904" w:rsidRPr="006C3D2B" w:rsidRDefault="00432904" w:rsidP="00287318">
            <w:pPr>
              <w:widowControl w:val="0"/>
              <w:pBdr>
                <w:top w:val="nil"/>
                <w:left w:val="nil"/>
                <w:bottom w:val="nil"/>
                <w:right w:val="nil"/>
                <w:between w:val="nil"/>
              </w:pBdr>
              <w:rPr>
                <w:lang w:val="en-GB"/>
              </w:rPr>
            </w:pPr>
            <w:r w:rsidRPr="006C3D2B">
              <w:rPr>
                <w:lang w:val="en-GB"/>
              </w:rPr>
              <w:t>Sar, (2023)</w:t>
            </w:r>
          </w:p>
        </w:tc>
        <w:tc>
          <w:tcPr>
            <w:tcW w:w="1770" w:type="dxa"/>
          </w:tcPr>
          <w:p w14:paraId="6A1EC836" w14:textId="77777777" w:rsidR="00432904" w:rsidRPr="006C3D2B" w:rsidRDefault="00432904" w:rsidP="00287318">
            <w:pPr>
              <w:widowControl w:val="0"/>
              <w:pBdr>
                <w:top w:val="nil"/>
                <w:left w:val="nil"/>
                <w:bottom w:val="nil"/>
                <w:right w:val="nil"/>
                <w:between w:val="nil"/>
              </w:pBdr>
              <w:rPr>
                <w:lang w:val="en-GB"/>
              </w:rPr>
            </w:pPr>
            <w:r w:rsidRPr="006C3D2B">
              <w:rPr>
                <w:lang w:val="en-GB"/>
              </w:rPr>
              <w:t>Price estimation for Amazon Prime video in India</w:t>
            </w:r>
          </w:p>
        </w:tc>
        <w:tc>
          <w:tcPr>
            <w:tcW w:w="1380" w:type="dxa"/>
          </w:tcPr>
          <w:p w14:paraId="39F3A0E0" w14:textId="77777777" w:rsidR="00432904" w:rsidRPr="006C3D2B" w:rsidRDefault="00432904" w:rsidP="00287318">
            <w:pPr>
              <w:widowControl w:val="0"/>
              <w:pBdr>
                <w:top w:val="nil"/>
                <w:left w:val="nil"/>
                <w:bottom w:val="nil"/>
                <w:right w:val="nil"/>
                <w:between w:val="nil"/>
              </w:pBdr>
              <w:rPr>
                <w:lang w:val="en-GB"/>
              </w:rPr>
            </w:pPr>
            <w:r w:rsidRPr="006C3D2B">
              <w:rPr>
                <w:lang w:val="en-GB"/>
              </w:rPr>
              <w:t>Primary quantitative</w:t>
            </w:r>
          </w:p>
        </w:tc>
        <w:tc>
          <w:tcPr>
            <w:tcW w:w="2535" w:type="dxa"/>
          </w:tcPr>
          <w:p w14:paraId="526F825F" w14:textId="77777777" w:rsidR="00432904" w:rsidRPr="006C3D2B" w:rsidRDefault="00432904" w:rsidP="00287318">
            <w:pPr>
              <w:widowControl w:val="0"/>
              <w:pBdr>
                <w:top w:val="nil"/>
                <w:left w:val="nil"/>
                <w:bottom w:val="nil"/>
                <w:right w:val="nil"/>
                <w:between w:val="nil"/>
              </w:pBdr>
              <w:rPr>
                <w:lang w:val="en-GB"/>
              </w:rPr>
            </w:pPr>
            <w:r w:rsidRPr="006C3D2B">
              <w:rPr>
                <w:lang w:val="en-GB"/>
              </w:rPr>
              <w:t>Estimate the price of subscription to Amazon Prime Video in India. Findings revealed that optimal price per annum is a feasible option to Indian customers.</w:t>
            </w:r>
          </w:p>
        </w:tc>
      </w:tr>
      <w:tr w:rsidR="00432904" w:rsidRPr="006C3D2B" w14:paraId="37F4CDDF" w14:textId="77777777" w:rsidTr="00287318">
        <w:tc>
          <w:tcPr>
            <w:tcW w:w="735" w:type="dxa"/>
          </w:tcPr>
          <w:p w14:paraId="05C4A6F7" w14:textId="77777777" w:rsidR="00432904" w:rsidRPr="006C3D2B" w:rsidRDefault="00432904" w:rsidP="00287318">
            <w:pPr>
              <w:widowControl w:val="0"/>
              <w:pBdr>
                <w:top w:val="nil"/>
                <w:left w:val="nil"/>
                <w:bottom w:val="nil"/>
                <w:right w:val="nil"/>
                <w:between w:val="nil"/>
              </w:pBdr>
              <w:rPr>
                <w:lang w:val="en-GB"/>
              </w:rPr>
            </w:pPr>
            <w:r w:rsidRPr="006C3D2B">
              <w:rPr>
                <w:lang w:val="en-GB"/>
              </w:rPr>
              <w:t>36</w:t>
            </w:r>
          </w:p>
        </w:tc>
        <w:tc>
          <w:tcPr>
            <w:tcW w:w="1410" w:type="dxa"/>
            <w:vMerge/>
          </w:tcPr>
          <w:p w14:paraId="6445F3BF"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6AA4D20E"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TS and </w:t>
            </w:r>
            <w:proofErr w:type="spellStart"/>
            <w:r w:rsidRPr="006C3D2B">
              <w:rPr>
                <w:lang w:val="en-GB"/>
              </w:rPr>
              <w:t>Sumathy</w:t>
            </w:r>
            <w:proofErr w:type="spellEnd"/>
            <w:r w:rsidRPr="006C3D2B">
              <w:rPr>
                <w:lang w:val="en-GB"/>
              </w:rPr>
              <w:t>, (2021)</w:t>
            </w:r>
          </w:p>
        </w:tc>
        <w:tc>
          <w:tcPr>
            <w:tcW w:w="1770" w:type="dxa"/>
          </w:tcPr>
          <w:p w14:paraId="501B63F6" w14:textId="77777777" w:rsidR="00432904" w:rsidRPr="006C3D2B" w:rsidRDefault="00432904" w:rsidP="00287318">
            <w:pPr>
              <w:widowControl w:val="0"/>
              <w:pBdr>
                <w:top w:val="nil"/>
                <w:left w:val="nil"/>
                <w:bottom w:val="nil"/>
                <w:right w:val="nil"/>
                <w:between w:val="nil"/>
              </w:pBdr>
              <w:rPr>
                <w:lang w:val="en-GB"/>
              </w:rPr>
            </w:pPr>
            <w:r w:rsidRPr="006C3D2B">
              <w:rPr>
                <w:lang w:val="en-GB"/>
              </w:rPr>
              <w:t>Millennial Satisfaction on Amazon Prime Video Platform with Special Reference to Thrissur District</w:t>
            </w:r>
          </w:p>
        </w:tc>
        <w:tc>
          <w:tcPr>
            <w:tcW w:w="1380" w:type="dxa"/>
          </w:tcPr>
          <w:p w14:paraId="45D6BE64" w14:textId="77777777" w:rsidR="00432904" w:rsidRPr="006C3D2B" w:rsidRDefault="00432904" w:rsidP="00287318">
            <w:pPr>
              <w:widowControl w:val="0"/>
              <w:pBdr>
                <w:top w:val="nil"/>
                <w:left w:val="nil"/>
                <w:bottom w:val="nil"/>
                <w:right w:val="nil"/>
                <w:between w:val="nil"/>
              </w:pBdr>
              <w:rPr>
                <w:lang w:val="en-GB"/>
              </w:rPr>
            </w:pPr>
            <w:r w:rsidRPr="006C3D2B">
              <w:rPr>
                <w:lang w:val="en-GB"/>
              </w:rPr>
              <w:t>Mixed method</w:t>
            </w:r>
          </w:p>
        </w:tc>
        <w:tc>
          <w:tcPr>
            <w:tcW w:w="2535" w:type="dxa"/>
          </w:tcPr>
          <w:p w14:paraId="5A52DCFD" w14:textId="77777777" w:rsidR="00432904" w:rsidRPr="006C3D2B" w:rsidRDefault="00432904" w:rsidP="00287318">
            <w:pPr>
              <w:widowControl w:val="0"/>
              <w:pBdr>
                <w:top w:val="nil"/>
                <w:left w:val="nil"/>
                <w:bottom w:val="nil"/>
                <w:right w:val="nil"/>
                <w:between w:val="nil"/>
              </w:pBdr>
              <w:rPr>
                <w:lang w:val="en-GB"/>
              </w:rPr>
            </w:pPr>
            <w:r w:rsidRPr="006C3D2B">
              <w:rPr>
                <w:lang w:val="en-GB"/>
              </w:rPr>
              <w:t>The key findings of this paper discuss how Amazon prime modifies the connect list as per the preference of millennial customers. Case study-based research provides unique insights regarding the value of big budget local production to influence purchase decisions.</w:t>
            </w:r>
          </w:p>
        </w:tc>
      </w:tr>
      <w:tr w:rsidR="00432904" w:rsidRPr="006C3D2B" w14:paraId="78751AA6" w14:textId="77777777" w:rsidTr="00287318">
        <w:tc>
          <w:tcPr>
            <w:tcW w:w="735" w:type="dxa"/>
          </w:tcPr>
          <w:p w14:paraId="458AB66F" w14:textId="77777777" w:rsidR="00432904" w:rsidRPr="006C3D2B" w:rsidRDefault="00432904" w:rsidP="00287318">
            <w:pPr>
              <w:widowControl w:val="0"/>
              <w:pBdr>
                <w:top w:val="nil"/>
                <w:left w:val="nil"/>
                <w:bottom w:val="nil"/>
                <w:right w:val="nil"/>
                <w:between w:val="nil"/>
              </w:pBdr>
              <w:rPr>
                <w:lang w:val="en-GB"/>
              </w:rPr>
            </w:pPr>
            <w:r w:rsidRPr="006C3D2B">
              <w:rPr>
                <w:lang w:val="en-GB"/>
              </w:rPr>
              <w:t>37</w:t>
            </w:r>
          </w:p>
        </w:tc>
        <w:tc>
          <w:tcPr>
            <w:tcW w:w="1410" w:type="dxa"/>
            <w:vMerge/>
          </w:tcPr>
          <w:p w14:paraId="758592AB"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20589BDD" w14:textId="77777777" w:rsidR="00432904" w:rsidRPr="006C3D2B" w:rsidRDefault="00432904" w:rsidP="00287318">
            <w:pPr>
              <w:widowControl w:val="0"/>
              <w:pBdr>
                <w:top w:val="nil"/>
                <w:left w:val="nil"/>
                <w:bottom w:val="nil"/>
                <w:right w:val="nil"/>
                <w:between w:val="nil"/>
              </w:pBdr>
              <w:rPr>
                <w:lang w:val="en-GB"/>
              </w:rPr>
            </w:pPr>
            <w:r w:rsidRPr="006C3D2B">
              <w:rPr>
                <w:lang w:val="en-GB"/>
              </w:rPr>
              <w:t>Varma and Ray, (2023).</w:t>
            </w:r>
          </w:p>
        </w:tc>
        <w:tc>
          <w:tcPr>
            <w:tcW w:w="1770" w:type="dxa"/>
          </w:tcPr>
          <w:p w14:paraId="02603CF0" w14:textId="77777777" w:rsidR="00432904" w:rsidRPr="006C3D2B" w:rsidRDefault="00432904" w:rsidP="00287318">
            <w:pPr>
              <w:widowControl w:val="0"/>
              <w:pBdr>
                <w:top w:val="nil"/>
                <w:left w:val="nil"/>
                <w:bottom w:val="nil"/>
                <w:right w:val="nil"/>
                <w:between w:val="nil"/>
              </w:pBdr>
              <w:rPr>
                <w:lang w:val="en-GB"/>
              </w:rPr>
            </w:pPr>
            <w:r w:rsidRPr="006C3D2B">
              <w:rPr>
                <w:lang w:val="en-GB"/>
              </w:rPr>
              <w:t>The case of amazons E-commerce digital strategy in India. </w:t>
            </w:r>
          </w:p>
        </w:tc>
        <w:tc>
          <w:tcPr>
            <w:tcW w:w="1380" w:type="dxa"/>
          </w:tcPr>
          <w:p w14:paraId="410E79E3" w14:textId="77777777" w:rsidR="00432904" w:rsidRPr="006C3D2B" w:rsidRDefault="00432904" w:rsidP="00287318">
            <w:pPr>
              <w:widowControl w:val="0"/>
              <w:pBdr>
                <w:top w:val="nil"/>
                <w:left w:val="nil"/>
                <w:bottom w:val="nil"/>
                <w:right w:val="nil"/>
                <w:between w:val="nil"/>
              </w:pBdr>
              <w:rPr>
                <w:lang w:val="en-GB"/>
              </w:rPr>
            </w:pPr>
            <w:r w:rsidRPr="006C3D2B">
              <w:rPr>
                <w:lang w:val="en-GB"/>
              </w:rPr>
              <w:t>case study</w:t>
            </w:r>
          </w:p>
        </w:tc>
        <w:tc>
          <w:tcPr>
            <w:tcW w:w="2535" w:type="dxa"/>
          </w:tcPr>
          <w:p w14:paraId="6366C3DF" w14:textId="77777777" w:rsidR="00432904" w:rsidRPr="006C3D2B" w:rsidRDefault="00432904" w:rsidP="00287318">
            <w:pPr>
              <w:widowControl w:val="0"/>
              <w:pBdr>
                <w:top w:val="nil"/>
                <w:left w:val="nil"/>
                <w:bottom w:val="nil"/>
                <w:right w:val="nil"/>
                <w:between w:val="nil"/>
              </w:pBdr>
              <w:rPr>
                <w:lang w:val="en-GB"/>
              </w:rPr>
            </w:pPr>
            <w:r w:rsidRPr="006C3D2B">
              <w:rPr>
                <w:lang w:val="en-GB"/>
              </w:rPr>
              <w:t>Focus on digital strategy followed by Amazon company in India to develop a digital ecosystem. The key findings highlight how the digital ecosystem helps the company to maintain a loyal customer base in India.</w:t>
            </w:r>
          </w:p>
        </w:tc>
      </w:tr>
      <w:tr w:rsidR="00432904" w:rsidRPr="006C3D2B" w14:paraId="15F57356" w14:textId="77777777" w:rsidTr="00287318">
        <w:tc>
          <w:tcPr>
            <w:tcW w:w="735" w:type="dxa"/>
          </w:tcPr>
          <w:p w14:paraId="3F8C4DF0" w14:textId="77777777" w:rsidR="00432904" w:rsidRPr="006C3D2B" w:rsidRDefault="00432904" w:rsidP="00287318">
            <w:pPr>
              <w:widowControl w:val="0"/>
              <w:pBdr>
                <w:top w:val="nil"/>
                <w:left w:val="nil"/>
                <w:bottom w:val="nil"/>
                <w:right w:val="nil"/>
                <w:between w:val="nil"/>
              </w:pBdr>
              <w:rPr>
                <w:lang w:val="en-GB"/>
              </w:rPr>
            </w:pPr>
            <w:r w:rsidRPr="006C3D2B">
              <w:rPr>
                <w:lang w:val="en-GB"/>
              </w:rPr>
              <w:t>38</w:t>
            </w:r>
          </w:p>
        </w:tc>
        <w:tc>
          <w:tcPr>
            <w:tcW w:w="1410" w:type="dxa"/>
            <w:vMerge/>
          </w:tcPr>
          <w:p w14:paraId="0496BEF1"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2627D35B" w14:textId="77777777" w:rsidR="00432904" w:rsidRPr="006C3D2B" w:rsidRDefault="00432904" w:rsidP="00287318">
            <w:pPr>
              <w:widowControl w:val="0"/>
              <w:pBdr>
                <w:top w:val="nil"/>
                <w:left w:val="nil"/>
                <w:bottom w:val="nil"/>
                <w:right w:val="nil"/>
                <w:between w:val="nil"/>
              </w:pBdr>
              <w:rPr>
                <w:lang w:val="en-GB"/>
              </w:rPr>
            </w:pPr>
            <w:r w:rsidRPr="006C3D2B">
              <w:rPr>
                <w:lang w:val="en-GB"/>
              </w:rPr>
              <w:t>Saxena and Menon, (2021)</w:t>
            </w:r>
          </w:p>
        </w:tc>
        <w:tc>
          <w:tcPr>
            <w:tcW w:w="1770" w:type="dxa"/>
          </w:tcPr>
          <w:p w14:paraId="60E41F8D" w14:textId="77777777" w:rsidR="00432904" w:rsidRPr="006C3D2B" w:rsidRDefault="00432904" w:rsidP="00287318">
            <w:pPr>
              <w:widowControl w:val="0"/>
              <w:pBdr>
                <w:top w:val="nil"/>
                <w:left w:val="nil"/>
                <w:bottom w:val="nil"/>
                <w:right w:val="nil"/>
                <w:between w:val="nil"/>
              </w:pBdr>
              <w:rPr>
                <w:lang w:val="en-GB"/>
              </w:rPr>
            </w:pPr>
            <w:r w:rsidRPr="006C3D2B">
              <w:rPr>
                <w:lang w:val="en-GB"/>
              </w:rPr>
              <w:t>Content Wars for Excellence in Online Streaming Platforms in India: A Comparative Analysis of Netflix and Amazon Prime Video. </w:t>
            </w:r>
          </w:p>
        </w:tc>
        <w:tc>
          <w:tcPr>
            <w:tcW w:w="1380" w:type="dxa"/>
          </w:tcPr>
          <w:p w14:paraId="2A9B47BB" w14:textId="77777777" w:rsidR="00432904" w:rsidRPr="006C3D2B" w:rsidRDefault="00432904" w:rsidP="00287318">
            <w:pPr>
              <w:widowControl w:val="0"/>
              <w:pBdr>
                <w:top w:val="nil"/>
                <w:left w:val="nil"/>
                <w:bottom w:val="nil"/>
                <w:right w:val="nil"/>
                <w:between w:val="nil"/>
              </w:pBdr>
              <w:rPr>
                <w:lang w:val="en-GB"/>
              </w:rPr>
            </w:pPr>
            <w:r w:rsidRPr="006C3D2B">
              <w:rPr>
                <w:lang w:val="en-GB"/>
              </w:rPr>
              <w:t>Quantitative analysis</w:t>
            </w:r>
          </w:p>
        </w:tc>
        <w:tc>
          <w:tcPr>
            <w:tcW w:w="2535" w:type="dxa"/>
          </w:tcPr>
          <w:p w14:paraId="221B8CCE" w14:textId="77777777" w:rsidR="00432904" w:rsidRPr="006C3D2B" w:rsidRDefault="00432904" w:rsidP="00287318">
            <w:pPr>
              <w:widowControl w:val="0"/>
              <w:pBdr>
                <w:top w:val="nil"/>
                <w:left w:val="nil"/>
                <w:bottom w:val="nil"/>
                <w:right w:val="nil"/>
                <w:between w:val="nil"/>
              </w:pBdr>
              <w:rPr>
                <w:lang w:val="en-GB"/>
              </w:rPr>
            </w:pPr>
            <w:r w:rsidRPr="006C3D2B">
              <w:rPr>
                <w:lang w:val="en-GB"/>
              </w:rPr>
              <w:t>By using quantitative analysis this research compares and contrasts the current position of Amazon Prime and Netflix in India. This paper mainly discusses post covid scenarios and strategic decisions of companies.</w:t>
            </w:r>
          </w:p>
        </w:tc>
      </w:tr>
      <w:tr w:rsidR="00432904" w:rsidRPr="006C3D2B" w14:paraId="02DD162B" w14:textId="77777777" w:rsidTr="00287318">
        <w:tc>
          <w:tcPr>
            <w:tcW w:w="735" w:type="dxa"/>
          </w:tcPr>
          <w:p w14:paraId="04565C13" w14:textId="77777777" w:rsidR="00432904" w:rsidRPr="006C3D2B" w:rsidRDefault="00432904" w:rsidP="00287318">
            <w:pPr>
              <w:widowControl w:val="0"/>
              <w:pBdr>
                <w:top w:val="nil"/>
                <w:left w:val="nil"/>
                <w:bottom w:val="nil"/>
                <w:right w:val="nil"/>
                <w:between w:val="nil"/>
              </w:pBdr>
              <w:rPr>
                <w:lang w:val="en-GB"/>
              </w:rPr>
            </w:pPr>
            <w:r w:rsidRPr="006C3D2B">
              <w:rPr>
                <w:lang w:val="en-GB"/>
              </w:rPr>
              <w:t>39</w:t>
            </w:r>
          </w:p>
        </w:tc>
        <w:tc>
          <w:tcPr>
            <w:tcW w:w="1410" w:type="dxa"/>
            <w:vMerge/>
          </w:tcPr>
          <w:p w14:paraId="0016F05D"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0B0FE0C0"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Saldanha and </w:t>
            </w:r>
            <w:proofErr w:type="spellStart"/>
            <w:r w:rsidRPr="006C3D2B">
              <w:rPr>
                <w:lang w:val="en-GB"/>
              </w:rPr>
              <w:t>Aranha</w:t>
            </w:r>
            <w:proofErr w:type="spellEnd"/>
            <w:r w:rsidRPr="006C3D2B">
              <w:rPr>
                <w:lang w:val="en-GB"/>
              </w:rPr>
              <w:t>, (2022)</w:t>
            </w:r>
          </w:p>
        </w:tc>
        <w:tc>
          <w:tcPr>
            <w:tcW w:w="1770" w:type="dxa"/>
          </w:tcPr>
          <w:p w14:paraId="7B2DEBBB" w14:textId="77777777" w:rsidR="00432904" w:rsidRPr="006C3D2B" w:rsidRDefault="00432904" w:rsidP="00287318">
            <w:pPr>
              <w:widowControl w:val="0"/>
              <w:pBdr>
                <w:top w:val="nil"/>
                <w:left w:val="nil"/>
                <w:bottom w:val="nil"/>
                <w:right w:val="nil"/>
                <w:between w:val="nil"/>
              </w:pBdr>
              <w:rPr>
                <w:lang w:val="en-GB"/>
              </w:rPr>
            </w:pPr>
            <w:r w:rsidRPr="006C3D2B">
              <w:rPr>
                <w:lang w:val="en-GB"/>
              </w:rPr>
              <w:t>Pricing and content–Netflix’s dilemma in India</w:t>
            </w:r>
          </w:p>
        </w:tc>
        <w:tc>
          <w:tcPr>
            <w:tcW w:w="1380" w:type="dxa"/>
          </w:tcPr>
          <w:p w14:paraId="2BB96575" w14:textId="77777777" w:rsidR="00432904" w:rsidRPr="006C3D2B" w:rsidRDefault="00432904" w:rsidP="00287318">
            <w:pPr>
              <w:widowControl w:val="0"/>
              <w:pBdr>
                <w:top w:val="nil"/>
                <w:left w:val="nil"/>
                <w:bottom w:val="nil"/>
                <w:right w:val="nil"/>
                <w:between w:val="nil"/>
              </w:pBdr>
              <w:rPr>
                <w:lang w:val="en-GB"/>
              </w:rPr>
            </w:pPr>
            <w:r w:rsidRPr="006C3D2B">
              <w:rPr>
                <w:lang w:val="en-GB"/>
              </w:rPr>
              <w:t> </w:t>
            </w:r>
          </w:p>
        </w:tc>
        <w:tc>
          <w:tcPr>
            <w:tcW w:w="2535" w:type="dxa"/>
          </w:tcPr>
          <w:p w14:paraId="0275F8F9"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Netflix follows a premium pricing strategy to expand business in India. As per the market data it changes the pricing strategy. This paper highlights the dilemma experienced by the </w:t>
            </w:r>
            <w:r w:rsidRPr="006C3D2B">
              <w:rPr>
                <w:lang w:val="en-GB"/>
              </w:rPr>
              <w:lastRenderedPageBreak/>
              <w:t>company to change the pricing strategy from premium to affordable. The identified challenge of developing a clear insight that operating business in India is difficult due to over reliance on global content.</w:t>
            </w:r>
          </w:p>
        </w:tc>
      </w:tr>
      <w:tr w:rsidR="00432904" w:rsidRPr="006C3D2B" w14:paraId="6FF9BD03" w14:textId="77777777" w:rsidTr="00287318">
        <w:tc>
          <w:tcPr>
            <w:tcW w:w="735" w:type="dxa"/>
          </w:tcPr>
          <w:p w14:paraId="76A81B74" w14:textId="77777777" w:rsidR="00432904" w:rsidRPr="006C3D2B" w:rsidRDefault="00432904" w:rsidP="00287318">
            <w:pPr>
              <w:widowControl w:val="0"/>
              <w:pBdr>
                <w:top w:val="nil"/>
                <w:left w:val="nil"/>
                <w:bottom w:val="nil"/>
                <w:right w:val="nil"/>
                <w:between w:val="nil"/>
              </w:pBdr>
              <w:rPr>
                <w:lang w:val="en-GB"/>
              </w:rPr>
            </w:pPr>
            <w:r w:rsidRPr="006C3D2B">
              <w:rPr>
                <w:lang w:val="en-GB"/>
              </w:rPr>
              <w:lastRenderedPageBreak/>
              <w:t>40</w:t>
            </w:r>
          </w:p>
        </w:tc>
        <w:tc>
          <w:tcPr>
            <w:tcW w:w="1410" w:type="dxa"/>
            <w:vMerge/>
          </w:tcPr>
          <w:p w14:paraId="2A322BF2"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61CCAA05" w14:textId="77777777" w:rsidR="00432904" w:rsidRPr="006C3D2B" w:rsidRDefault="00432904" w:rsidP="00287318">
            <w:pPr>
              <w:widowControl w:val="0"/>
              <w:pBdr>
                <w:top w:val="nil"/>
                <w:left w:val="nil"/>
                <w:bottom w:val="nil"/>
                <w:right w:val="nil"/>
                <w:between w:val="nil"/>
              </w:pBdr>
              <w:rPr>
                <w:lang w:val="en-GB"/>
              </w:rPr>
            </w:pPr>
            <w:r w:rsidRPr="006C3D2B">
              <w:rPr>
                <w:lang w:val="en-GB"/>
              </w:rPr>
              <w:t>Suman, Moon, and Choi, (2022)</w:t>
            </w:r>
          </w:p>
        </w:tc>
        <w:tc>
          <w:tcPr>
            <w:tcW w:w="1770" w:type="dxa"/>
          </w:tcPr>
          <w:p w14:paraId="03A36A1F" w14:textId="77777777" w:rsidR="00432904" w:rsidRPr="006C3D2B" w:rsidRDefault="00432904" w:rsidP="00287318">
            <w:pPr>
              <w:widowControl w:val="0"/>
              <w:pBdr>
                <w:top w:val="nil"/>
                <w:left w:val="nil"/>
                <w:bottom w:val="nil"/>
                <w:right w:val="nil"/>
                <w:between w:val="nil"/>
              </w:pBdr>
              <w:rPr>
                <w:lang w:val="en-GB"/>
              </w:rPr>
            </w:pPr>
            <w:r w:rsidRPr="006C3D2B">
              <w:rPr>
                <w:lang w:val="en-GB"/>
              </w:rPr>
              <w:t>Netflix, Amazon Prime, and YouTube: comparative study of streaming infrastructure and strategy. </w:t>
            </w:r>
          </w:p>
        </w:tc>
        <w:tc>
          <w:tcPr>
            <w:tcW w:w="1380" w:type="dxa"/>
          </w:tcPr>
          <w:p w14:paraId="2F2AD4BF" w14:textId="77777777" w:rsidR="00432904" w:rsidRPr="006C3D2B" w:rsidRDefault="00432904" w:rsidP="00287318">
            <w:pPr>
              <w:widowControl w:val="0"/>
              <w:pBdr>
                <w:top w:val="nil"/>
                <w:left w:val="nil"/>
                <w:bottom w:val="nil"/>
                <w:right w:val="nil"/>
                <w:between w:val="nil"/>
              </w:pBdr>
              <w:rPr>
                <w:lang w:val="en-GB"/>
              </w:rPr>
            </w:pPr>
            <w:r w:rsidRPr="006C3D2B">
              <w:rPr>
                <w:lang w:val="en-GB"/>
              </w:rPr>
              <w:t>Quantitative analysis</w:t>
            </w:r>
          </w:p>
        </w:tc>
        <w:tc>
          <w:tcPr>
            <w:tcW w:w="2535" w:type="dxa"/>
          </w:tcPr>
          <w:p w14:paraId="193060AE" w14:textId="77777777" w:rsidR="00432904" w:rsidRPr="006C3D2B" w:rsidRDefault="00432904" w:rsidP="00287318">
            <w:pPr>
              <w:widowControl w:val="0"/>
              <w:pBdr>
                <w:top w:val="nil"/>
                <w:left w:val="nil"/>
                <w:bottom w:val="nil"/>
                <w:right w:val="nil"/>
                <w:between w:val="nil"/>
              </w:pBdr>
              <w:rPr>
                <w:lang w:val="en-GB"/>
              </w:rPr>
            </w:pPr>
            <w:r w:rsidRPr="006C3D2B">
              <w:rPr>
                <w:lang w:val="en-GB"/>
              </w:rPr>
              <w:t>This paper compares and contrasts the business strategy of Netflix, Amazon prime and YouTube. QoS analysis is used to examine the popular service in India. Based on connectivity, accessibility and buffering time it evaluates the engagement rate.</w:t>
            </w:r>
          </w:p>
        </w:tc>
      </w:tr>
      <w:tr w:rsidR="00432904" w:rsidRPr="006C3D2B" w14:paraId="7C1A74ED" w14:textId="77777777" w:rsidTr="00287318">
        <w:tc>
          <w:tcPr>
            <w:tcW w:w="735" w:type="dxa"/>
          </w:tcPr>
          <w:p w14:paraId="5AD51912" w14:textId="77777777" w:rsidR="00432904" w:rsidRPr="006C3D2B" w:rsidRDefault="00432904" w:rsidP="00287318">
            <w:pPr>
              <w:widowControl w:val="0"/>
              <w:pBdr>
                <w:top w:val="nil"/>
                <w:left w:val="nil"/>
                <w:bottom w:val="nil"/>
                <w:right w:val="nil"/>
                <w:between w:val="nil"/>
              </w:pBdr>
              <w:rPr>
                <w:lang w:val="en-GB"/>
              </w:rPr>
            </w:pPr>
            <w:r w:rsidRPr="006C3D2B">
              <w:rPr>
                <w:lang w:val="en-GB"/>
              </w:rPr>
              <w:t>41</w:t>
            </w:r>
          </w:p>
        </w:tc>
        <w:tc>
          <w:tcPr>
            <w:tcW w:w="1410" w:type="dxa"/>
            <w:vMerge/>
          </w:tcPr>
          <w:p w14:paraId="3C2FA07B"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0A2C5977" w14:textId="77777777" w:rsidR="00432904" w:rsidRPr="006C3D2B" w:rsidRDefault="00432904" w:rsidP="00287318">
            <w:pPr>
              <w:widowControl w:val="0"/>
              <w:pBdr>
                <w:top w:val="nil"/>
                <w:left w:val="nil"/>
                <w:bottom w:val="nil"/>
                <w:right w:val="nil"/>
                <w:between w:val="nil"/>
              </w:pBdr>
              <w:rPr>
                <w:lang w:val="en-GB"/>
              </w:rPr>
            </w:pPr>
            <w:proofErr w:type="spellStart"/>
            <w:r w:rsidRPr="006C3D2B">
              <w:rPr>
                <w:lang w:val="en-GB"/>
              </w:rPr>
              <w:t>Etumnu</w:t>
            </w:r>
            <w:proofErr w:type="spellEnd"/>
            <w:r w:rsidRPr="006C3D2B">
              <w:rPr>
                <w:lang w:val="en-GB"/>
              </w:rPr>
              <w:t xml:space="preserve"> and </w:t>
            </w:r>
            <w:proofErr w:type="spellStart"/>
            <w:r w:rsidRPr="006C3D2B">
              <w:rPr>
                <w:lang w:val="en-GB"/>
              </w:rPr>
              <w:t>Noumir</w:t>
            </w:r>
            <w:proofErr w:type="spellEnd"/>
            <w:r w:rsidRPr="006C3D2B">
              <w:rPr>
                <w:lang w:val="en-GB"/>
              </w:rPr>
              <w:t>, (2023).</w:t>
            </w:r>
          </w:p>
        </w:tc>
        <w:tc>
          <w:tcPr>
            <w:tcW w:w="1770" w:type="dxa"/>
          </w:tcPr>
          <w:p w14:paraId="6270E858" w14:textId="77777777" w:rsidR="00432904" w:rsidRPr="006C3D2B" w:rsidRDefault="00432904" w:rsidP="00287318">
            <w:pPr>
              <w:widowControl w:val="0"/>
              <w:pBdr>
                <w:top w:val="nil"/>
                <w:left w:val="nil"/>
                <w:bottom w:val="nil"/>
                <w:right w:val="nil"/>
                <w:between w:val="nil"/>
              </w:pBdr>
              <w:rPr>
                <w:lang w:val="en-GB"/>
              </w:rPr>
            </w:pPr>
            <w:r w:rsidRPr="006C3D2B">
              <w:rPr>
                <w:lang w:val="en-GB"/>
              </w:rPr>
              <w:t>The Effect of Amazon Prime on Sales Ranks</w:t>
            </w:r>
          </w:p>
        </w:tc>
        <w:tc>
          <w:tcPr>
            <w:tcW w:w="1380" w:type="dxa"/>
          </w:tcPr>
          <w:p w14:paraId="208E6810" w14:textId="77777777" w:rsidR="00432904" w:rsidRPr="006C3D2B" w:rsidRDefault="00432904" w:rsidP="00287318">
            <w:pPr>
              <w:widowControl w:val="0"/>
              <w:pBdr>
                <w:top w:val="nil"/>
                <w:left w:val="nil"/>
                <w:bottom w:val="nil"/>
                <w:right w:val="nil"/>
                <w:between w:val="nil"/>
              </w:pBdr>
              <w:rPr>
                <w:lang w:val="en-GB"/>
              </w:rPr>
            </w:pPr>
            <w:r w:rsidRPr="006C3D2B">
              <w:rPr>
                <w:lang w:val="en-GB"/>
              </w:rPr>
              <w:t>Empirical studies quantified the economic value, consumer welfare impacts, or public policy implications of the subscription program</w:t>
            </w:r>
          </w:p>
        </w:tc>
        <w:tc>
          <w:tcPr>
            <w:tcW w:w="2535" w:type="dxa"/>
          </w:tcPr>
          <w:p w14:paraId="123AFD77" w14:textId="77777777" w:rsidR="00432904" w:rsidRPr="006C3D2B" w:rsidRDefault="00432904" w:rsidP="00287318">
            <w:pPr>
              <w:widowControl w:val="0"/>
              <w:pBdr>
                <w:top w:val="nil"/>
                <w:left w:val="nil"/>
                <w:bottom w:val="nil"/>
                <w:right w:val="nil"/>
                <w:between w:val="nil"/>
              </w:pBdr>
              <w:rPr>
                <w:lang w:val="en-GB"/>
              </w:rPr>
            </w:pPr>
            <w:r w:rsidRPr="006C3D2B">
              <w:rPr>
                <w:lang w:val="en-GB"/>
              </w:rPr>
              <w:t>This paper provides unique insights regarding the amazon prime strategy to improve sales performance over the time. It discusses that Amazon prime invests in several social welfare programs and economic value creation processes that develop a positive image among Indian customers.</w:t>
            </w:r>
          </w:p>
        </w:tc>
      </w:tr>
      <w:tr w:rsidR="00432904" w:rsidRPr="006C3D2B" w14:paraId="6CBAAADA" w14:textId="77777777" w:rsidTr="00287318">
        <w:tc>
          <w:tcPr>
            <w:tcW w:w="735" w:type="dxa"/>
          </w:tcPr>
          <w:p w14:paraId="1E0498DE" w14:textId="77777777" w:rsidR="00432904" w:rsidRPr="006C3D2B" w:rsidRDefault="00432904" w:rsidP="00287318">
            <w:pPr>
              <w:widowControl w:val="0"/>
              <w:pBdr>
                <w:top w:val="nil"/>
                <w:left w:val="nil"/>
                <w:bottom w:val="nil"/>
                <w:right w:val="nil"/>
                <w:between w:val="nil"/>
              </w:pBdr>
              <w:rPr>
                <w:lang w:val="en-GB"/>
              </w:rPr>
            </w:pPr>
            <w:r w:rsidRPr="006C3D2B">
              <w:rPr>
                <w:lang w:val="en-GB"/>
              </w:rPr>
              <w:t>42</w:t>
            </w:r>
          </w:p>
        </w:tc>
        <w:tc>
          <w:tcPr>
            <w:tcW w:w="1410" w:type="dxa"/>
            <w:vMerge/>
          </w:tcPr>
          <w:p w14:paraId="31693E5D"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2D8A34BA" w14:textId="77777777" w:rsidR="00432904" w:rsidRPr="006C3D2B" w:rsidRDefault="00432904" w:rsidP="00287318">
            <w:pPr>
              <w:widowControl w:val="0"/>
              <w:pBdr>
                <w:top w:val="nil"/>
                <w:left w:val="nil"/>
                <w:bottom w:val="nil"/>
                <w:right w:val="nil"/>
                <w:between w:val="nil"/>
              </w:pBdr>
              <w:rPr>
                <w:lang w:val="en-GB"/>
              </w:rPr>
            </w:pPr>
            <w:r w:rsidRPr="006C3D2B">
              <w:rPr>
                <w:lang w:val="en-GB"/>
              </w:rPr>
              <w:t>Jadhav and Mistry, (2023).</w:t>
            </w:r>
          </w:p>
        </w:tc>
        <w:tc>
          <w:tcPr>
            <w:tcW w:w="1770" w:type="dxa"/>
          </w:tcPr>
          <w:p w14:paraId="2A158D3A" w14:textId="77777777" w:rsidR="00432904" w:rsidRPr="006C3D2B" w:rsidRDefault="00432904" w:rsidP="00287318">
            <w:pPr>
              <w:widowControl w:val="0"/>
              <w:pBdr>
                <w:top w:val="nil"/>
                <w:left w:val="nil"/>
                <w:bottom w:val="nil"/>
                <w:right w:val="nil"/>
                <w:between w:val="nil"/>
              </w:pBdr>
              <w:rPr>
                <w:lang w:val="en-GB"/>
              </w:rPr>
            </w:pPr>
            <w:r w:rsidRPr="006C3D2B">
              <w:rPr>
                <w:lang w:val="en-GB"/>
              </w:rPr>
              <w:t>Customer Satisfaction Towards Over the Top (Ott) Platform in Navi Mumbai. </w:t>
            </w:r>
          </w:p>
        </w:tc>
        <w:tc>
          <w:tcPr>
            <w:tcW w:w="1380" w:type="dxa"/>
          </w:tcPr>
          <w:p w14:paraId="17D7B2C1" w14:textId="77777777" w:rsidR="00432904" w:rsidRPr="006C3D2B" w:rsidRDefault="00432904" w:rsidP="00287318">
            <w:pPr>
              <w:widowControl w:val="0"/>
              <w:pBdr>
                <w:top w:val="nil"/>
                <w:left w:val="nil"/>
                <w:bottom w:val="nil"/>
                <w:right w:val="nil"/>
                <w:between w:val="nil"/>
              </w:pBdr>
              <w:rPr>
                <w:lang w:val="en-GB"/>
              </w:rPr>
            </w:pPr>
            <w:r w:rsidRPr="006C3D2B">
              <w:rPr>
                <w:lang w:val="en-GB"/>
              </w:rPr>
              <w:t>Mixed method</w:t>
            </w:r>
          </w:p>
        </w:tc>
        <w:tc>
          <w:tcPr>
            <w:tcW w:w="2535" w:type="dxa"/>
          </w:tcPr>
          <w:p w14:paraId="48F150EF"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Through a mixed method approach this study examines how the customer perception changes over the time regarding OTT platform. It highlights </w:t>
            </w:r>
            <w:proofErr w:type="gramStart"/>
            <w:r w:rsidRPr="006C3D2B">
              <w:rPr>
                <w:lang w:val="en-GB"/>
              </w:rPr>
              <w:t>that Indian customers</w:t>
            </w:r>
            <w:proofErr w:type="gramEnd"/>
            <w:r w:rsidRPr="006C3D2B">
              <w:rPr>
                <w:lang w:val="en-GB"/>
              </w:rPr>
              <w:t xml:space="preserve"> are price sensitive in nature which does not allow them to buy products and services at a premium price. Mainly this study surveys 18-25 years young adults </w:t>
            </w:r>
            <w:r w:rsidRPr="006C3D2B">
              <w:rPr>
                <w:lang w:val="en-GB"/>
              </w:rPr>
              <w:lastRenderedPageBreak/>
              <w:t>to develop a clear perception on their buying attitudes.</w:t>
            </w:r>
          </w:p>
        </w:tc>
      </w:tr>
      <w:tr w:rsidR="00432904" w:rsidRPr="006C3D2B" w14:paraId="4C9D195F" w14:textId="77777777" w:rsidTr="00287318">
        <w:tc>
          <w:tcPr>
            <w:tcW w:w="735" w:type="dxa"/>
          </w:tcPr>
          <w:p w14:paraId="503958B7" w14:textId="77777777" w:rsidR="00432904" w:rsidRPr="006C3D2B" w:rsidRDefault="00432904" w:rsidP="00287318">
            <w:pPr>
              <w:widowControl w:val="0"/>
              <w:pBdr>
                <w:top w:val="nil"/>
                <w:left w:val="nil"/>
                <w:bottom w:val="nil"/>
                <w:right w:val="nil"/>
                <w:between w:val="nil"/>
              </w:pBdr>
              <w:rPr>
                <w:lang w:val="en-GB"/>
              </w:rPr>
            </w:pPr>
            <w:r w:rsidRPr="006C3D2B">
              <w:rPr>
                <w:lang w:val="en-GB"/>
              </w:rPr>
              <w:lastRenderedPageBreak/>
              <w:t>43</w:t>
            </w:r>
          </w:p>
        </w:tc>
        <w:tc>
          <w:tcPr>
            <w:tcW w:w="1410" w:type="dxa"/>
            <w:vMerge/>
          </w:tcPr>
          <w:p w14:paraId="430D577F"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71E27601" w14:textId="77777777" w:rsidR="00432904" w:rsidRPr="006C3D2B" w:rsidRDefault="00432904" w:rsidP="00287318">
            <w:pPr>
              <w:widowControl w:val="0"/>
              <w:pBdr>
                <w:top w:val="nil"/>
                <w:left w:val="nil"/>
                <w:bottom w:val="nil"/>
                <w:right w:val="nil"/>
                <w:between w:val="nil"/>
              </w:pBdr>
              <w:rPr>
                <w:lang w:val="en-GB"/>
              </w:rPr>
            </w:pPr>
            <w:r w:rsidRPr="006C3D2B">
              <w:rPr>
                <w:lang w:val="en-GB"/>
              </w:rPr>
              <w:t>Chakraborty and Thakur, (2024).</w:t>
            </w:r>
          </w:p>
        </w:tc>
        <w:tc>
          <w:tcPr>
            <w:tcW w:w="1770" w:type="dxa"/>
          </w:tcPr>
          <w:p w14:paraId="17D60086" w14:textId="77777777" w:rsidR="00432904" w:rsidRPr="006C3D2B" w:rsidRDefault="00432904" w:rsidP="00287318">
            <w:pPr>
              <w:widowControl w:val="0"/>
              <w:pBdr>
                <w:top w:val="nil"/>
                <w:left w:val="nil"/>
                <w:bottom w:val="nil"/>
                <w:right w:val="nil"/>
                <w:between w:val="nil"/>
              </w:pBdr>
              <w:rPr>
                <w:lang w:val="en-GB"/>
              </w:rPr>
            </w:pPr>
            <w:r w:rsidRPr="006C3D2B">
              <w:rPr>
                <w:lang w:val="en-GB"/>
              </w:rPr>
              <w:t>Reflections of adult learners on binge-watching and its detrimental impact on the environment in West Bengal, India</w:t>
            </w:r>
          </w:p>
        </w:tc>
        <w:tc>
          <w:tcPr>
            <w:tcW w:w="1380" w:type="dxa"/>
          </w:tcPr>
          <w:p w14:paraId="07DEC769" w14:textId="77777777" w:rsidR="00432904" w:rsidRPr="006C3D2B" w:rsidRDefault="00432904" w:rsidP="00287318">
            <w:pPr>
              <w:widowControl w:val="0"/>
              <w:pBdr>
                <w:top w:val="nil"/>
                <w:left w:val="nil"/>
                <w:bottom w:val="nil"/>
                <w:right w:val="nil"/>
                <w:between w:val="nil"/>
              </w:pBdr>
              <w:rPr>
                <w:lang w:val="en-GB"/>
              </w:rPr>
            </w:pPr>
            <w:r w:rsidRPr="006C3D2B">
              <w:rPr>
                <w:lang w:val="en-GB"/>
              </w:rPr>
              <w:t>Quantitative analysis</w:t>
            </w:r>
          </w:p>
        </w:tc>
        <w:tc>
          <w:tcPr>
            <w:tcW w:w="2535" w:type="dxa"/>
          </w:tcPr>
          <w:p w14:paraId="0894B980" w14:textId="77777777" w:rsidR="00432904" w:rsidRPr="006C3D2B" w:rsidRDefault="00432904" w:rsidP="00287318">
            <w:pPr>
              <w:widowControl w:val="0"/>
              <w:pBdr>
                <w:top w:val="nil"/>
                <w:left w:val="nil"/>
                <w:bottom w:val="nil"/>
                <w:right w:val="nil"/>
                <w:between w:val="nil"/>
              </w:pBdr>
              <w:rPr>
                <w:lang w:val="en-GB"/>
              </w:rPr>
            </w:pPr>
            <w:r w:rsidRPr="006C3D2B">
              <w:rPr>
                <w:lang w:val="en-GB"/>
              </w:rPr>
              <w:t>Quantitative analysis identified adult’s consumer behaviour in India. It specifically collects the data from west Bengal to determine the external factor which impact on customer decision. Quantitative evaluation revealed that consumer adult consumer in West Bengal prefers to buy high quality product at affordable price. Mainly consumer from Kolkata afford premium range product like - Netflix. Other than this mass audiences look for local content.</w:t>
            </w:r>
          </w:p>
        </w:tc>
      </w:tr>
      <w:tr w:rsidR="00432904" w:rsidRPr="006C3D2B" w14:paraId="05DFDEEC" w14:textId="77777777" w:rsidTr="00287318">
        <w:tc>
          <w:tcPr>
            <w:tcW w:w="735" w:type="dxa"/>
          </w:tcPr>
          <w:p w14:paraId="41E3425B" w14:textId="77777777" w:rsidR="00432904" w:rsidRPr="006C3D2B" w:rsidRDefault="00432904" w:rsidP="00287318">
            <w:pPr>
              <w:widowControl w:val="0"/>
              <w:pBdr>
                <w:top w:val="nil"/>
                <w:left w:val="nil"/>
                <w:bottom w:val="nil"/>
                <w:right w:val="nil"/>
                <w:between w:val="nil"/>
              </w:pBdr>
              <w:rPr>
                <w:lang w:val="en-GB"/>
              </w:rPr>
            </w:pPr>
            <w:r w:rsidRPr="006C3D2B">
              <w:rPr>
                <w:lang w:val="en-GB"/>
              </w:rPr>
              <w:t>44</w:t>
            </w:r>
          </w:p>
        </w:tc>
        <w:tc>
          <w:tcPr>
            <w:tcW w:w="1410" w:type="dxa"/>
            <w:vMerge/>
          </w:tcPr>
          <w:p w14:paraId="467565AA"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20CA04F9" w14:textId="77777777" w:rsidR="00432904" w:rsidRPr="006C3D2B" w:rsidRDefault="00432904" w:rsidP="00287318">
            <w:pPr>
              <w:widowControl w:val="0"/>
              <w:pBdr>
                <w:top w:val="nil"/>
                <w:left w:val="nil"/>
                <w:bottom w:val="nil"/>
                <w:right w:val="nil"/>
                <w:between w:val="nil"/>
              </w:pBdr>
              <w:rPr>
                <w:lang w:val="en-GB"/>
              </w:rPr>
            </w:pPr>
            <w:proofErr w:type="spellStart"/>
            <w:r w:rsidRPr="006C3D2B">
              <w:rPr>
                <w:lang w:val="en-GB"/>
              </w:rPr>
              <w:t>Paunksnis</w:t>
            </w:r>
            <w:proofErr w:type="spellEnd"/>
            <w:r w:rsidRPr="006C3D2B">
              <w:rPr>
                <w:lang w:val="en-GB"/>
              </w:rPr>
              <w:t>, (2022).</w:t>
            </w:r>
          </w:p>
        </w:tc>
        <w:tc>
          <w:tcPr>
            <w:tcW w:w="1770" w:type="dxa"/>
          </w:tcPr>
          <w:p w14:paraId="012D929D" w14:textId="77777777" w:rsidR="00432904" w:rsidRPr="006C3D2B" w:rsidRDefault="00432904" w:rsidP="00287318">
            <w:pPr>
              <w:widowControl w:val="0"/>
              <w:pBdr>
                <w:top w:val="nil"/>
                <w:left w:val="nil"/>
                <w:bottom w:val="nil"/>
                <w:right w:val="nil"/>
                <w:between w:val="nil"/>
              </w:pBdr>
              <w:rPr>
                <w:lang w:val="en-GB"/>
              </w:rPr>
            </w:pPr>
            <w:r w:rsidRPr="006C3D2B">
              <w:rPr>
                <w:lang w:val="en-GB"/>
              </w:rPr>
              <w:t>Digital Being (s): Platform Entanglement and Everyday Life in 21st-Century India. </w:t>
            </w:r>
          </w:p>
        </w:tc>
        <w:tc>
          <w:tcPr>
            <w:tcW w:w="1380" w:type="dxa"/>
          </w:tcPr>
          <w:p w14:paraId="4C5E2F75" w14:textId="77777777" w:rsidR="00432904" w:rsidRPr="006C3D2B" w:rsidRDefault="00432904" w:rsidP="00287318">
            <w:pPr>
              <w:widowControl w:val="0"/>
              <w:pBdr>
                <w:top w:val="nil"/>
                <w:left w:val="nil"/>
                <w:bottom w:val="nil"/>
                <w:right w:val="nil"/>
                <w:between w:val="nil"/>
              </w:pBdr>
              <w:rPr>
                <w:lang w:val="en-GB"/>
              </w:rPr>
            </w:pPr>
            <w:r w:rsidRPr="006C3D2B">
              <w:rPr>
                <w:lang w:val="en-GB"/>
              </w:rPr>
              <w:t>Qualitative descriptive strategy</w:t>
            </w:r>
          </w:p>
        </w:tc>
        <w:tc>
          <w:tcPr>
            <w:tcW w:w="2535" w:type="dxa"/>
          </w:tcPr>
          <w:p w14:paraId="544F6B9A" w14:textId="77777777" w:rsidR="00432904" w:rsidRPr="006C3D2B" w:rsidRDefault="00432904" w:rsidP="00287318">
            <w:pPr>
              <w:widowControl w:val="0"/>
              <w:pBdr>
                <w:top w:val="nil"/>
                <w:left w:val="nil"/>
                <w:bottom w:val="nil"/>
                <w:right w:val="nil"/>
                <w:between w:val="nil"/>
              </w:pBdr>
              <w:rPr>
                <w:lang w:val="en-GB"/>
              </w:rPr>
            </w:pPr>
            <w:r w:rsidRPr="006C3D2B">
              <w:rPr>
                <w:lang w:val="en-GB"/>
              </w:rPr>
              <w:t>Based on a specific case study it examines how the customer behaviour determines in India. In the 21st century young adults prefer to watch global content to explore different genres. Emphasising on this point Netflix produces several global contents in the Indian OTT platform.</w:t>
            </w:r>
          </w:p>
        </w:tc>
      </w:tr>
      <w:tr w:rsidR="00432904" w:rsidRPr="006C3D2B" w14:paraId="76704FA7" w14:textId="77777777" w:rsidTr="00287318">
        <w:tc>
          <w:tcPr>
            <w:tcW w:w="735" w:type="dxa"/>
          </w:tcPr>
          <w:p w14:paraId="7877AD64" w14:textId="77777777" w:rsidR="00432904" w:rsidRPr="006C3D2B" w:rsidRDefault="00432904" w:rsidP="00287318">
            <w:pPr>
              <w:widowControl w:val="0"/>
              <w:pBdr>
                <w:top w:val="nil"/>
                <w:left w:val="nil"/>
                <w:bottom w:val="nil"/>
                <w:right w:val="nil"/>
                <w:between w:val="nil"/>
              </w:pBdr>
              <w:rPr>
                <w:lang w:val="en-GB"/>
              </w:rPr>
            </w:pPr>
            <w:r w:rsidRPr="006C3D2B">
              <w:rPr>
                <w:lang w:val="en-GB"/>
              </w:rPr>
              <w:t>45</w:t>
            </w:r>
          </w:p>
        </w:tc>
        <w:tc>
          <w:tcPr>
            <w:tcW w:w="1410" w:type="dxa"/>
            <w:vMerge/>
          </w:tcPr>
          <w:p w14:paraId="2243D53C"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1F5814AC" w14:textId="77777777" w:rsidR="00432904" w:rsidRPr="006C3D2B" w:rsidRDefault="00432904" w:rsidP="00287318">
            <w:pPr>
              <w:widowControl w:val="0"/>
              <w:pBdr>
                <w:top w:val="nil"/>
                <w:left w:val="nil"/>
                <w:bottom w:val="nil"/>
                <w:right w:val="nil"/>
                <w:between w:val="nil"/>
              </w:pBdr>
              <w:rPr>
                <w:lang w:val="en-GB"/>
              </w:rPr>
            </w:pPr>
            <w:proofErr w:type="spellStart"/>
            <w:r w:rsidRPr="006C3D2B">
              <w:rPr>
                <w:lang w:val="en-GB"/>
              </w:rPr>
              <w:t>Saggu</w:t>
            </w:r>
            <w:proofErr w:type="spellEnd"/>
            <w:r w:rsidRPr="006C3D2B">
              <w:rPr>
                <w:lang w:val="en-GB"/>
              </w:rPr>
              <w:t xml:space="preserve"> and Mohan, (2025).</w:t>
            </w:r>
          </w:p>
        </w:tc>
        <w:tc>
          <w:tcPr>
            <w:tcW w:w="1770" w:type="dxa"/>
          </w:tcPr>
          <w:p w14:paraId="111DD4F7" w14:textId="77777777" w:rsidR="00432904" w:rsidRPr="006C3D2B" w:rsidRDefault="00432904" w:rsidP="00287318">
            <w:pPr>
              <w:widowControl w:val="0"/>
              <w:pBdr>
                <w:top w:val="nil"/>
                <w:left w:val="nil"/>
                <w:bottom w:val="nil"/>
                <w:right w:val="nil"/>
                <w:between w:val="nil"/>
              </w:pBdr>
              <w:rPr>
                <w:lang w:val="en-GB"/>
              </w:rPr>
            </w:pPr>
            <w:r w:rsidRPr="006C3D2B">
              <w:rPr>
                <w:lang w:val="en-GB"/>
              </w:rPr>
              <w:t>Over-the-top, Under the Radar: The Regulatory Panorama of OTT Video Services in India'</w:t>
            </w:r>
          </w:p>
        </w:tc>
        <w:tc>
          <w:tcPr>
            <w:tcW w:w="1380" w:type="dxa"/>
          </w:tcPr>
          <w:p w14:paraId="407FD056" w14:textId="77777777" w:rsidR="00432904" w:rsidRPr="006C3D2B" w:rsidRDefault="00432904" w:rsidP="00287318">
            <w:pPr>
              <w:widowControl w:val="0"/>
              <w:pBdr>
                <w:top w:val="nil"/>
                <w:left w:val="nil"/>
                <w:bottom w:val="nil"/>
                <w:right w:val="nil"/>
                <w:between w:val="nil"/>
              </w:pBdr>
              <w:rPr>
                <w:lang w:val="en-GB"/>
              </w:rPr>
            </w:pPr>
            <w:r w:rsidRPr="006C3D2B">
              <w:rPr>
                <w:lang w:val="en-GB"/>
              </w:rPr>
              <w:t>Qualitative</w:t>
            </w:r>
          </w:p>
        </w:tc>
        <w:tc>
          <w:tcPr>
            <w:tcW w:w="2535" w:type="dxa"/>
          </w:tcPr>
          <w:p w14:paraId="02684D76"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This paper highlights how OTT platforms offer an excellent range of local content to the audiences for entertainment. This study mainly discusses the regulatory framework and policy which has to be followed by OTT platforms to operate successfully in India. Censor board of India is very strict about adult content which impact </w:t>
            </w:r>
            <w:r w:rsidRPr="006C3D2B">
              <w:rPr>
                <w:lang w:val="en-GB"/>
              </w:rPr>
              <w:lastRenderedPageBreak/>
              <w:t>on production.</w:t>
            </w:r>
          </w:p>
        </w:tc>
      </w:tr>
      <w:tr w:rsidR="00432904" w:rsidRPr="006C3D2B" w14:paraId="5ED2FE44" w14:textId="77777777" w:rsidTr="00287318">
        <w:tc>
          <w:tcPr>
            <w:tcW w:w="735" w:type="dxa"/>
          </w:tcPr>
          <w:p w14:paraId="4DACA4D1" w14:textId="77777777" w:rsidR="00432904" w:rsidRPr="006C3D2B" w:rsidRDefault="00432904" w:rsidP="00287318">
            <w:pPr>
              <w:widowControl w:val="0"/>
              <w:pBdr>
                <w:top w:val="nil"/>
                <w:left w:val="nil"/>
                <w:bottom w:val="nil"/>
                <w:right w:val="nil"/>
                <w:between w:val="nil"/>
              </w:pBdr>
              <w:rPr>
                <w:lang w:val="en-GB"/>
              </w:rPr>
            </w:pPr>
            <w:r w:rsidRPr="006C3D2B">
              <w:rPr>
                <w:lang w:val="en-GB"/>
              </w:rPr>
              <w:lastRenderedPageBreak/>
              <w:t>46</w:t>
            </w:r>
          </w:p>
        </w:tc>
        <w:tc>
          <w:tcPr>
            <w:tcW w:w="1410" w:type="dxa"/>
            <w:vMerge/>
          </w:tcPr>
          <w:p w14:paraId="733BCD19"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58383CDB" w14:textId="77777777" w:rsidR="00432904" w:rsidRPr="006C3D2B" w:rsidRDefault="00432904" w:rsidP="00287318">
            <w:pPr>
              <w:widowControl w:val="0"/>
              <w:pBdr>
                <w:top w:val="nil"/>
                <w:left w:val="nil"/>
                <w:bottom w:val="nil"/>
                <w:right w:val="nil"/>
                <w:between w:val="nil"/>
              </w:pBdr>
              <w:rPr>
                <w:lang w:val="en-GB"/>
              </w:rPr>
            </w:pPr>
            <w:r w:rsidRPr="006C3D2B">
              <w:rPr>
                <w:lang w:val="en-GB"/>
              </w:rPr>
              <w:t>GN, (2023).</w:t>
            </w:r>
          </w:p>
        </w:tc>
        <w:tc>
          <w:tcPr>
            <w:tcW w:w="1770" w:type="dxa"/>
          </w:tcPr>
          <w:p w14:paraId="0083724F" w14:textId="77777777" w:rsidR="00432904" w:rsidRPr="006C3D2B" w:rsidRDefault="00432904" w:rsidP="00287318">
            <w:pPr>
              <w:widowControl w:val="0"/>
              <w:pBdr>
                <w:top w:val="nil"/>
                <w:left w:val="nil"/>
                <w:bottom w:val="nil"/>
                <w:right w:val="nil"/>
                <w:between w:val="nil"/>
              </w:pBdr>
              <w:rPr>
                <w:lang w:val="en-GB"/>
              </w:rPr>
            </w:pPr>
            <w:r w:rsidRPr="006C3D2B">
              <w:rPr>
                <w:lang w:val="en-GB"/>
              </w:rPr>
              <w:t>An Analysis on the Censorship and the OTT Platforms</w:t>
            </w:r>
          </w:p>
        </w:tc>
        <w:tc>
          <w:tcPr>
            <w:tcW w:w="1380" w:type="dxa"/>
          </w:tcPr>
          <w:p w14:paraId="4DC4DE85" w14:textId="77777777" w:rsidR="00432904" w:rsidRPr="006C3D2B" w:rsidRDefault="00432904" w:rsidP="00287318">
            <w:pPr>
              <w:widowControl w:val="0"/>
              <w:pBdr>
                <w:top w:val="nil"/>
                <w:left w:val="nil"/>
                <w:bottom w:val="nil"/>
                <w:right w:val="nil"/>
                <w:between w:val="nil"/>
              </w:pBdr>
              <w:rPr>
                <w:lang w:val="en-GB"/>
              </w:rPr>
            </w:pPr>
            <w:r w:rsidRPr="006C3D2B">
              <w:rPr>
                <w:lang w:val="en-GB"/>
              </w:rPr>
              <w:t>Qualitative analysis</w:t>
            </w:r>
          </w:p>
        </w:tc>
        <w:tc>
          <w:tcPr>
            <w:tcW w:w="2535" w:type="dxa"/>
          </w:tcPr>
          <w:p w14:paraId="14997966" w14:textId="77777777" w:rsidR="00432904" w:rsidRPr="006C3D2B" w:rsidRDefault="00432904" w:rsidP="00287318">
            <w:pPr>
              <w:widowControl w:val="0"/>
              <w:pBdr>
                <w:top w:val="nil"/>
                <w:left w:val="nil"/>
                <w:bottom w:val="nil"/>
                <w:right w:val="nil"/>
                <w:between w:val="nil"/>
              </w:pBdr>
              <w:rPr>
                <w:lang w:val="en-GB"/>
              </w:rPr>
            </w:pPr>
            <w:r w:rsidRPr="006C3D2B">
              <w:rPr>
                <w:lang w:val="en-GB"/>
              </w:rPr>
              <w:t>This paper highlights how censorship play a vital role in Indian OTT platform. Maintaining the quality of content is highly essential. Considering the local concept and real time scenario OTT channels produce the content to influence customer decision.</w:t>
            </w:r>
          </w:p>
        </w:tc>
      </w:tr>
      <w:tr w:rsidR="00432904" w:rsidRPr="006C3D2B" w14:paraId="1E2FCA7E" w14:textId="77777777" w:rsidTr="00287318">
        <w:tc>
          <w:tcPr>
            <w:tcW w:w="735" w:type="dxa"/>
          </w:tcPr>
          <w:p w14:paraId="5F716A17" w14:textId="77777777" w:rsidR="00432904" w:rsidRPr="006C3D2B" w:rsidRDefault="00432904" w:rsidP="00287318">
            <w:pPr>
              <w:widowControl w:val="0"/>
              <w:pBdr>
                <w:top w:val="nil"/>
                <w:left w:val="nil"/>
                <w:bottom w:val="nil"/>
                <w:right w:val="nil"/>
                <w:between w:val="nil"/>
              </w:pBdr>
              <w:rPr>
                <w:lang w:val="en-GB"/>
              </w:rPr>
            </w:pPr>
            <w:r w:rsidRPr="006C3D2B">
              <w:rPr>
                <w:lang w:val="en-GB"/>
              </w:rPr>
              <w:t>47</w:t>
            </w:r>
          </w:p>
        </w:tc>
        <w:tc>
          <w:tcPr>
            <w:tcW w:w="1410" w:type="dxa"/>
            <w:vMerge/>
          </w:tcPr>
          <w:p w14:paraId="1CFFEA12"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20C375BB" w14:textId="77777777" w:rsidR="00432904" w:rsidRPr="006C3D2B" w:rsidRDefault="00432904" w:rsidP="00287318">
            <w:pPr>
              <w:widowControl w:val="0"/>
              <w:pBdr>
                <w:top w:val="nil"/>
                <w:left w:val="nil"/>
                <w:bottom w:val="nil"/>
                <w:right w:val="nil"/>
                <w:between w:val="nil"/>
              </w:pBdr>
              <w:rPr>
                <w:lang w:val="en-GB"/>
              </w:rPr>
            </w:pPr>
            <w:proofErr w:type="spellStart"/>
            <w:r w:rsidRPr="006C3D2B">
              <w:rPr>
                <w:lang w:val="en-GB"/>
              </w:rPr>
              <w:t>Goncharenko</w:t>
            </w:r>
            <w:proofErr w:type="spellEnd"/>
            <w:r w:rsidRPr="006C3D2B">
              <w:rPr>
                <w:lang w:val="en-GB"/>
              </w:rPr>
              <w:t xml:space="preserve"> et al. (2023).</w:t>
            </w:r>
          </w:p>
        </w:tc>
        <w:tc>
          <w:tcPr>
            <w:tcW w:w="1770" w:type="dxa"/>
          </w:tcPr>
          <w:p w14:paraId="05883B76" w14:textId="77777777" w:rsidR="00432904" w:rsidRPr="006C3D2B" w:rsidRDefault="00432904" w:rsidP="00287318">
            <w:pPr>
              <w:widowControl w:val="0"/>
              <w:pBdr>
                <w:top w:val="nil"/>
                <w:left w:val="nil"/>
                <w:bottom w:val="nil"/>
                <w:right w:val="nil"/>
                <w:between w:val="nil"/>
              </w:pBdr>
              <w:rPr>
                <w:lang w:val="en-GB"/>
              </w:rPr>
            </w:pPr>
            <w:r w:rsidRPr="006C3D2B">
              <w:rPr>
                <w:lang w:val="en-GB"/>
              </w:rPr>
              <w:t>Netflix, the Success of a Global Storytelling</w:t>
            </w:r>
          </w:p>
        </w:tc>
        <w:tc>
          <w:tcPr>
            <w:tcW w:w="1380" w:type="dxa"/>
          </w:tcPr>
          <w:p w14:paraId="565DDE01" w14:textId="77777777" w:rsidR="00432904" w:rsidRPr="006C3D2B" w:rsidRDefault="00432904" w:rsidP="00287318">
            <w:pPr>
              <w:widowControl w:val="0"/>
              <w:pBdr>
                <w:top w:val="nil"/>
                <w:left w:val="nil"/>
                <w:bottom w:val="nil"/>
                <w:right w:val="nil"/>
                <w:between w:val="nil"/>
              </w:pBdr>
              <w:rPr>
                <w:lang w:val="en-GB"/>
              </w:rPr>
            </w:pPr>
            <w:r w:rsidRPr="006C3D2B">
              <w:rPr>
                <w:lang w:val="en-GB"/>
              </w:rPr>
              <w:t>Qualitative</w:t>
            </w:r>
          </w:p>
        </w:tc>
        <w:tc>
          <w:tcPr>
            <w:tcW w:w="2535" w:type="dxa"/>
          </w:tcPr>
          <w:p w14:paraId="6A1AB8C8" w14:textId="77777777" w:rsidR="00432904" w:rsidRPr="006C3D2B" w:rsidRDefault="00432904" w:rsidP="00287318">
            <w:pPr>
              <w:widowControl w:val="0"/>
              <w:pBdr>
                <w:top w:val="nil"/>
                <w:left w:val="nil"/>
                <w:bottom w:val="nil"/>
                <w:right w:val="nil"/>
                <w:between w:val="nil"/>
              </w:pBdr>
              <w:rPr>
                <w:lang w:val="en-GB"/>
              </w:rPr>
            </w:pPr>
            <w:r w:rsidRPr="006C3D2B">
              <w:rPr>
                <w:lang w:val="en-GB"/>
              </w:rPr>
              <w:t>This research is based on Netflix global strategy to maintain the leading position.</w:t>
            </w:r>
          </w:p>
        </w:tc>
      </w:tr>
      <w:tr w:rsidR="00432904" w:rsidRPr="006C3D2B" w14:paraId="531EA8DC" w14:textId="77777777" w:rsidTr="00287318">
        <w:tc>
          <w:tcPr>
            <w:tcW w:w="735" w:type="dxa"/>
          </w:tcPr>
          <w:p w14:paraId="2A780497" w14:textId="77777777" w:rsidR="00432904" w:rsidRPr="006C3D2B" w:rsidRDefault="00432904" w:rsidP="00287318">
            <w:pPr>
              <w:widowControl w:val="0"/>
              <w:pBdr>
                <w:top w:val="nil"/>
                <w:left w:val="nil"/>
                <w:bottom w:val="nil"/>
                <w:right w:val="nil"/>
                <w:between w:val="nil"/>
              </w:pBdr>
              <w:rPr>
                <w:lang w:val="en-GB"/>
              </w:rPr>
            </w:pPr>
            <w:r w:rsidRPr="006C3D2B">
              <w:rPr>
                <w:lang w:val="en-GB"/>
              </w:rPr>
              <w:t>48</w:t>
            </w:r>
          </w:p>
        </w:tc>
        <w:tc>
          <w:tcPr>
            <w:tcW w:w="1410" w:type="dxa"/>
            <w:vMerge/>
          </w:tcPr>
          <w:p w14:paraId="5954CCE7"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25458EAA" w14:textId="77777777" w:rsidR="00432904" w:rsidRPr="006C3D2B" w:rsidRDefault="00432904" w:rsidP="00287318">
            <w:pPr>
              <w:widowControl w:val="0"/>
              <w:pBdr>
                <w:top w:val="nil"/>
                <w:left w:val="nil"/>
                <w:bottom w:val="nil"/>
                <w:right w:val="nil"/>
                <w:between w:val="nil"/>
              </w:pBdr>
              <w:rPr>
                <w:lang w:val="en-GB"/>
              </w:rPr>
            </w:pPr>
            <w:r w:rsidRPr="006C3D2B">
              <w:rPr>
                <w:lang w:val="en-GB"/>
              </w:rPr>
              <w:t>Dutta, (2021).</w:t>
            </w:r>
          </w:p>
        </w:tc>
        <w:tc>
          <w:tcPr>
            <w:tcW w:w="1770" w:type="dxa"/>
          </w:tcPr>
          <w:p w14:paraId="787ED3F0" w14:textId="77777777" w:rsidR="00432904" w:rsidRPr="006C3D2B" w:rsidRDefault="00432904" w:rsidP="00287318">
            <w:pPr>
              <w:widowControl w:val="0"/>
              <w:pBdr>
                <w:top w:val="nil"/>
                <w:left w:val="nil"/>
                <w:bottom w:val="nil"/>
                <w:right w:val="nil"/>
                <w:between w:val="nil"/>
              </w:pBdr>
              <w:rPr>
                <w:lang w:val="en-GB"/>
              </w:rPr>
            </w:pPr>
            <w:r w:rsidRPr="006C3D2B">
              <w:rPr>
                <w:lang w:val="en-GB"/>
              </w:rPr>
              <w:t>Is OTT in India ‘over-the-top’? Re-Presentation, regulation and religious sentiments in Indian OTT</w:t>
            </w:r>
          </w:p>
        </w:tc>
        <w:tc>
          <w:tcPr>
            <w:tcW w:w="1380" w:type="dxa"/>
          </w:tcPr>
          <w:p w14:paraId="3495A9A1" w14:textId="77777777" w:rsidR="00432904" w:rsidRPr="006C3D2B" w:rsidRDefault="00432904" w:rsidP="00287318">
            <w:pPr>
              <w:widowControl w:val="0"/>
              <w:pBdr>
                <w:top w:val="nil"/>
                <w:left w:val="nil"/>
                <w:bottom w:val="nil"/>
                <w:right w:val="nil"/>
                <w:between w:val="nil"/>
              </w:pBdr>
              <w:rPr>
                <w:lang w:val="en-GB"/>
              </w:rPr>
            </w:pPr>
            <w:r w:rsidRPr="006C3D2B">
              <w:rPr>
                <w:lang w:val="en-GB"/>
              </w:rPr>
              <w:t> </w:t>
            </w:r>
          </w:p>
        </w:tc>
        <w:tc>
          <w:tcPr>
            <w:tcW w:w="2535" w:type="dxa"/>
          </w:tcPr>
          <w:p w14:paraId="6C9960AC" w14:textId="77777777" w:rsidR="00432904" w:rsidRPr="006C3D2B" w:rsidRDefault="00432904" w:rsidP="00287318">
            <w:pPr>
              <w:widowControl w:val="0"/>
              <w:pBdr>
                <w:top w:val="nil"/>
                <w:left w:val="nil"/>
                <w:bottom w:val="nil"/>
                <w:right w:val="nil"/>
                <w:between w:val="nil"/>
              </w:pBdr>
              <w:rPr>
                <w:lang w:val="en-GB"/>
              </w:rPr>
            </w:pPr>
            <w:r w:rsidRPr="006C3D2B">
              <w:rPr>
                <w:lang w:val="en-GB"/>
              </w:rPr>
              <w:t>This paper emphasizes how the entertainment industry of India changed over the period. This paper reveals that the perceived value of customers is dependent on search time, recommendation, cultural beliefs and user experience. By maintaining these principles OTT platforms operate in India to maintain market value.</w:t>
            </w:r>
          </w:p>
        </w:tc>
      </w:tr>
      <w:tr w:rsidR="00432904" w:rsidRPr="006C3D2B" w14:paraId="29AAC09E" w14:textId="77777777" w:rsidTr="00287318">
        <w:tc>
          <w:tcPr>
            <w:tcW w:w="735" w:type="dxa"/>
          </w:tcPr>
          <w:p w14:paraId="5A40DBDC" w14:textId="77777777" w:rsidR="00432904" w:rsidRPr="006C3D2B" w:rsidRDefault="00432904" w:rsidP="00287318">
            <w:pPr>
              <w:widowControl w:val="0"/>
              <w:pBdr>
                <w:top w:val="nil"/>
                <w:left w:val="nil"/>
                <w:bottom w:val="nil"/>
                <w:right w:val="nil"/>
                <w:between w:val="nil"/>
              </w:pBdr>
              <w:rPr>
                <w:lang w:val="en-GB"/>
              </w:rPr>
            </w:pPr>
            <w:r w:rsidRPr="006C3D2B">
              <w:rPr>
                <w:lang w:val="en-GB"/>
              </w:rPr>
              <w:t>49</w:t>
            </w:r>
          </w:p>
        </w:tc>
        <w:tc>
          <w:tcPr>
            <w:tcW w:w="1410" w:type="dxa"/>
            <w:vMerge/>
          </w:tcPr>
          <w:p w14:paraId="053F5BE5"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6AB512EA" w14:textId="77777777" w:rsidR="00432904" w:rsidRPr="006C3D2B" w:rsidRDefault="00432904" w:rsidP="00287318">
            <w:pPr>
              <w:widowControl w:val="0"/>
              <w:pBdr>
                <w:top w:val="nil"/>
                <w:left w:val="nil"/>
                <w:bottom w:val="nil"/>
                <w:right w:val="nil"/>
                <w:between w:val="nil"/>
              </w:pBdr>
              <w:rPr>
                <w:lang w:val="en-GB"/>
              </w:rPr>
            </w:pPr>
            <w:proofErr w:type="spellStart"/>
            <w:r w:rsidRPr="006C3D2B">
              <w:rPr>
                <w:lang w:val="en-GB"/>
              </w:rPr>
              <w:t>Barwal</w:t>
            </w:r>
            <w:proofErr w:type="spellEnd"/>
            <w:r w:rsidRPr="006C3D2B">
              <w:rPr>
                <w:lang w:val="en-GB"/>
              </w:rPr>
              <w:t xml:space="preserve"> et al., (2023, September).</w:t>
            </w:r>
          </w:p>
        </w:tc>
        <w:tc>
          <w:tcPr>
            <w:tcW w:w="1770" w:type="dxa"/>
          </w:tcPr>
          <w:p w14:paraId="3FA39A16" w14:textId="77777777" w:rsidR="00432904" w:rsidRPr="006C3D2B" w:rsidRDefault="00432904" w:rsidP="00287318">
            <w:pPr>
              <w:widowControl w:val="0"/>
              <w:pBdr>
                <w:top w:val="nil"/>
                <w:left w:val="nil"/>
                <w:bottom w:val="nil"/>
                <w:right w:val="nil"/>
                <w:between w:val="nil"/>
              </w:pBdr>
              <w:rPr>
                <w:lang w:val="en-GB"/>
              </w:rPr>
            </w:pPr>
            <w:r w:rsidRPr="006C3D2B">
              <w:rPr>
                <w:lang w:val="en-GB"/>
              </w:rPr>
              <w:t>The impact of Netflix recommendation engine on customer experience.</w:t>
            </w:r>
          </w:p>
        </w:tc>
        <w:tc>
          <w:tcPr>
            <w:tcW w:w="1380" w:type="dxa"/>
          </w:tcPr>
          <w:p w14:paraId="025B1A3C" w14:textId="77777777" w:rsidR="00432904" w:rsidRPr="006C3D2B" w:rsidRDefault="00432904" w:rsidP="00287318">
            <w:pPr>
              <w:widowControl w:val="0"/>
              <w:pBdr>
                <w:top w:val="nil"/>
                <w:left w:val="nil"/>
                <w:bottom w:val="nil"/>
                <w:right w:val="nil"/>
                <w:between w:val="nil"/>
              </w:pBdr>
              <w:rPr>
                <w:lang w:val="en-GB"/>
              </w:rPr>
            </w:pPr>
            <w:r w:rsidRPr="006C3D2B">
              <w:rPr>
                <w:lang w:val="en-GB"/>
              </w:rPr>
              <w:t>Descriptive</w:t>
            </w:r>
          </w:p>
        </w:tc>
        <w:tc>
          <w:tcPr>
            <w:tcW w:w="2535" w:type="dxa"/>
          </w:tcPr>
          <w:p w14:paraId="7C0A13E9" w14:textId="77777777" w:rsidR="00432904" w:rsidRPr="006C3D2B" w:rsidRDefault="00432904" w:rsidP="00287318">
            <w:pPr>
              <w:widowControl w:val="0"/>
              <w:pBdr>
                <w:top w:val="nil"/>
                <w:left w:val="nil"/>
                <w:bottom w:val="nil"/>
                <w:right w:val="nil"/>
                <w:between w:val="nil"/>
              </w:pBdr>
              <w:rPr>
                <w:lang w:val="en-GB"/>
              </w:rPr>
            </w:pPr>
            <w:r w:rsidRPr="006C3D2B">
              <w:rPr>
                <w:lang w:val="en-GB"/>
              </w:rPr>
              <w:t>This paper discusses the Netflix recommendation which develops a strong perceived value among the customers. As per the data, it is clear that Netflix invests a large amount for technological upgradation to create value in business operations. advanced technological infrastructure ensure Netflix offer seamless service compared to another OTT platform</w:t>
            </w:r>
          </w:p>
        </w:tc>
      </w:tr>
      <w:tr w:rsidR="00432904" w:rsidRPr="006C3D2B" w14:paraId="53026E4F" w14:textId="77777777" w:rsidTr="00287318">
        <w:tc>
          <w:tcPr>
            <w:tcW w:w="735" w:type="dxa"/>
          </w:tcPr>
          <w:p w14:paraId="16AC3841" w14:textId="77777777" w:rsidR="00432904" w:rsidRPr="006C3D2B" w:rsidRDefault="00432904" w:rsidP="00287318">
            <w:pPr>
              <w:widowControl w:val="0"/>
              <w:pBdr>
                <w:top w:val="nil"/>
                <w:left w:val="nil"/>
                <w:bottom w:val="nil"/>
                <w:right w:val="nil"/>
                <w:between w:val="nil"/>
              </w:pBdr>
              <w:rPr>
                <w:lang w:val="en-GB"/>
              </w:rPr>
            </w:pPr>
            <w:r w:rsidRPr="006C3D2B">
              <w:rPr>
                <w:lang w:val="en-GB"/>
              </w:rPr>
              <w:t>50</w:t>
            </w:r>
          </w:p>
        </w:tc>
        <w:tc>
          <w:tcPr>
            <w:tcW w:w="1410" w:type="dxa"/>
            <w:vMerge/>
          </w:tcPr>
          <w:p w14:paraId="67F6DAB2" w14:textId="77777777" w:rsidR="00432904" w:rsidRPr="006C3D2B" w:rsidRDefault="00432904" w:rsidP="00287318">
            <w:pPr>
              <w:widowControl w:val="0"/>
              <w:pBdr>
                <w:top w:val="nil"/>
                <w:left w:val="nil"/>
                <w:bottom w:val="nil"/>
                <w:right w:val="nil"/>
                <w:between w:val="nil"/>
              </w:pBdr>
              <w:rPr>
                <w:lang w:val="en-GB"/>
              </w:rPr>
            </w:pPr>
          </w:p>
        </w:tc>
        <w:tc>
          <w:tcPr>
            <w:tcW w:w="1515" w:type="dxa"/>
          </w:tcPr>
          <w:p w14:paraId="0430CAA4"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Bhattacharyya, Sahay and </w:t>
            </w:r>
            <w:r w:rsidRPr="006C3D2B">
              <w:rPr>
                <w:lang w:val="en-GB"/>
              </w:rPr>
              <w:lastRenderedPageBreak/>
              <w:t>Sahay, (2022).</w:t>
            </w:r>
          </w:p>
        </w:tc>
        <w:tc>
          <w:tcPr>
            <w:tcW w:w="1770" w:type="dxa"/>
          </w:tcPr>
          <w:p w14:paraId="5EDA9F3D" w14:textId="77777777" w:rsidR="00432904" w:rsidRPr="006C3D2B" w:rsidRDefault="00432904" w:rsidP="00287318">
            <w:pPr>
              <w:widowControl w:val="0"/>
              <w:pBdr>
                <w:top w:val="nil"/>
                <w:left w:val="nil"/>
                <w:bottom w:val="nil"/>
                <w:right w:val="nil"/>
                <w:between w:val="nil"/>
              </w:pBdr>
              <w:rPr>
                <w:lang w:val="en-GB"/>
              </w:rPr>
            </w:pPr>
            <w:r w:rsidRPr="006C3D2B">
              <w:rPr>
                <w:lang w:val="en-GB"/>
              </w:rPr>
              <w:lastRenderedPageBreak/>
              <w:t xml:space="preserve">The quest for competitive </w:t>
            </w:r>
            <w:r w:rsidRPr="006C3D2B">
              <w:rPr>
                <w:lang w:val="en-GB"/>
              </w:rPr>
              <w:lastRenderedPageBreak/>
              <w:t>advantage: the role of technology depth and breadth at the customer interface. </w:t>
            </w:r>
          </w:p>
        </w:tc>
        <w:tc>
          <w:tcPr>
            <w:tcW w:w="1380" w:type="dxa"/>
          </w:tcPr>
          <w:p w14:paraId="041BC0B4" w14:textId="77777777" w:rsidR="00432904" w:rsidRPr="006C3D2B" w:rsidRDefault="00432904" w:rsidP="00287318">
            <w:pPr>
              <w:widowControl w:val="0"/>
              <w:pBdr>
                <w:top w:val="nil"/>
                <w:left w:val="nil"/>
                <w:bottom w:val="nil"/>
                <w:right w:val="nil"/>
                <w:between w:val="nil"/>
              </w:pBdr>
              <w:rPr>
                <w:lang w:val="en-GB"/>
              </w:rPr>
            </w:pPr>
            <w:r w:rsidRPr="006C3D2B">
              <w:rPr>
                <w:lang w:val="en-GB"/>
              </w:rPr>
              <w:lastRenderedPageBreak/>
              <w:t>Qualitative</w:t>
            </w:r>
          </w:p>
        </w:tc>
        <w:tc>
          <w:tcPr>
            <w:tcW w:w="2535" w:type="dxa"/>
          </w:tcPr>
          <w:p w14:paraId="37BC6F31" w14:textId="77777777" w:rsidR="00432904" w:rsidRPr="006C3D2B" w:rsidRDefault="00432904" w:rsidP="00287318">
            <w:pPr>
              <w:widowControl w:val="0"/>
              <w:pBdr>
                <w:top w:val="nil"/>
                <w:left w:val="nil"/>
                <w:bottom w:val="nil"/>
                <w:right w:val="nil"/>
                <w:between w:val="nil"/>
              </w:pBdr>
              <w:rPr>
                <w:lang w:val="en-GB"/>
              </w:rPr>
            </w:pPr>
            <w:r w:rsidRPr="006C3D2B">
              <w:rPr>
                <w:lang w:val="en-GB"/>
              </w:rPr>
              <w:t xml:space="preserve">Developing a user-friendly interface is </w:t>
            </w:r>
            <w:r w:rsidRPr="006C3D2B">
              <w:rPr>
                <w:lang w:val="en-GB"/>
              </w:rPr>
              <w:lastRenderedPageBreak/>
              <w:t xml:space="preserve">highly essential for an OTT platform. It allows the user to navigate the content easily. Currently Indian customer heavily dependent on quick search and recommendation which determine their satisfaction as well. This paper highlights how technology helps to improve the brand position of OTT platforms in India. AI </w:t>
            </w:r>
            <w:proofErr w:type="gramStart"/>
            <w:r w:rsidRPr="006C3D2B">
              <w:rPr>
                <w:lang w:val="en-GB"/>
              </w:rPr>
              <w:t>algorithm based</w:t>
            </w:r>
            <w:proofErr w:type="gramEnd"/>
            <w:r w:rsidRPr="006C3D2B">
              <w:rPr>
                <w:lang w:val="en-GB"/>
              </w:rPr>
              <w:t xml:space="preserve"> user interface offer </w:t>
            </w:r>
            <w:proofErr w:type="spellStart"/>
            <w:r w:rsidRPr="006C3D2B">
              <w:rPr>
                <w:lang w:val="en-GB"/>
              </w:rPr>
              <w:t>a</w:t>
            </w:r>
            <w:proofErr w:type="spellEnd"/>
            <w:r w:rsidRPr="006C3D2B">
              <w:rPr>
                <w:lang w:val="en-GB"/>
              </w:rPr>
              <w:t xml:space="preserve"> excellent user experience.</w:t>
            </w:r>
          </w:p>
        </w:tc>
      </w:tr>
    </w:tbl>
    <w:p w14:paraId="7DFEBEDD" w14:textId="77777777" w:rsidR="006E59B7" w:rsidRPr="006C3D2B" w:rsidRDefault="006E59B7" w:rsidP="006E59B7"/>
    <w:p w14:paraId="30ED1F18" w14:textId="77777777" w:rsidR="006E59B7" w:rsidRPr="006C3D2B" w:rsidRDefault="006E59B7" w:rsidP="006E59B7"/>
    <w:p w14:paraId="6D899EFF" w14:textId="4D5DC78A" w:rsidR="0089018E" w:rsidRPr="006C3D2B" w:rsidRDefault="0089018E">
      <w:r w:rsidRPr="006C3D2B">
        <w:br w:type="page"/>
      </w:r>
    </w:p>
    <w:p w14:paraId="50646150" w14:textId="098C02CD" w:rsidR="0089018E" w:rsidRDefault="0089018E" w:rsidP="0089018E">
      <w:pPr>
        <w:pStyle w:val="Heading2"/>
      </w:pPr>
      <w:bookmarkStart w:id="111" w:name="_Toc238651615"/>
      <w:r w:rsidRPr="006C3D2B">
        <w:lastRenderedPageBreak/>
        <w:t>Appendix 2: Ethics Form</w:t>
      </w:r>
      <w:bookmarkEnd w:id="111"/>
      <w:r w:rsidRPr="006C3D2B">
        <w:t xml:space="preserve"> </w:t>
      </w:r>
    </w:p>
    <w:p w14:paraId="70B89A4E" w14:textId="77777777" w:rsidR="003106FF" w:rsidRDefault="003106FF" w:rsidP="003106FF">
      <w:r>
        <w:rPr>
          <w:noProof/>
        </w:rPr>
        <w:drawing>
          <wp:inline distT="0" distB="0" distL="0" distR="0" wp14:anchorId="09563AC8" wp14:editId="19C2809C">
            <wp:extent cx="5731510" cy="8110855"/>
            <wp:effectExtent l="0" t="0" r="0" b="4445"/>
            <wp:docPr id="146729715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297153" name="Picture 1467297153"/>
                    <pic:cNvPicPr/>
                  </pic:nvPicPr>
                  <pic:blipFill>
                    <a:blip r:embed="rId114">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21E9CF26" w14:textId="311AEB10" w:rsidR="003106FF" w:rsidRPr="003106FF" w:rsidRDefault="003106FF" w:rsidP="003106FF">
      <w:r>
        <w:rPr>
          <w:noProof/>
        </w:rPr>
        <w:lastRenderedPageBreak/>
        <w:drawing>
          <wp:inline distT="0" distB="0" distL="0" distR="0" wp14:anchorId="15079FEE" wp14:editId="4990D5C3">
            <wp:extent cx="5731510" cy="8110855"/>
            <wp:effectExtent l="0" t="0" r="0" b="4445"/>
            <wp:docPr id="5819520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95209" name="Picture 58195209"/>
                    <pic:cNvPicPr/>
                  </pic:nvPicPr>
                  <pic:blipFill>
                    <a:blip r:embed="rId115">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3C7083DB" wp14:editId="14860072">
            <wp:extent cx="5731510" cy="8110855"/>
            <wp:effectExtent l="0" t="0" r="0" b="4445"/>
            <wp:docPr id="183096458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964581" name="Picture 1830964581"/>
                    <pic:cNvPicPr/>
                  </pic:nvPicPr>
                  <pic:blipFill>
                    <a:blip r:embed="rId116">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495DB873" wp14:editId="5B6BBAAC">
            <wp:extent cx="5731510" cy="8110855"/>
            <wp:effectExtent l="0" t="0" r="0" b="4445"/>
            <wp:docPr id="35896509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965093" name="Picture 358965093"/>
                    <pic:cNvPicPr/>
                  </pic:nvPicPr>
                  <pic:blipFill>
                    <a:blip r:embed="rId117">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59BFDCD0" wp14:editId="54363EED">
            <wp:extent cx="5731510" cy="8110855"/>
            <wp:effectExtent l="0" t="0" r="0" b="4445"/>
            <wp:docPr id="212097892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978921" name="Picture 2120978921"/>
                    <pic:cNvPicPr/>
                  </pic:nvPicPr>
                  <pic:blipFill>
                    <a:blip r:embed="rId118">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1690F328" wp14:editId="5308C6AB">
            <wp:extent cx="5731510" cy="8110855"/>
            <wp:effectExtent l="0" t="0" r="0" b="4445"/>
            <wp:docPr id="25372152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721525" name="Picture 253721525"/>
                    <pic:cNvPicPr/>
                  </pic:nvPicPr>
                  <pic:blipFill>
                    <a:blip r:embed="rId119">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3ADFC665" wp14:editId="7EDEFF34">
            <wp:extent cx="5731510" cy="8110855"/>
            <wp:effectExtent l="0" t="0" r="0" b="4445"/>
            <wp:docPr id="30707647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076478" name="Picture 307076478"/>
                    <pic:cNvPicPr/>
                  </pic:nvPicPr>
                  <pic:blipFill>
                    <a:blip r:embed="rId120">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25A4165A" wp14:editId="0C8AE8B2">
            <wp:extent cx="5731510" cy="8110855"/>
            <wp:effectExtent l="0" t="0" r="0" b="4445"/>
            <wp:docPr id="93790859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908597" name="Picture 937908597"/>
                    <pic:cNvPicPr/>
                  </pic:nvPicPr>
                  <pic:blipFill>
                    <a:blip r:embed="rId121">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45F95030" wp14:editId="53A9F7EE">
            <wp:extent cx="5731510" cy="8110855"/>
            <wp:effectExtent l="0" t="0" r="0" b="4445"/>
            <wp:docPr id="12572959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295938" name="Picture 1257295938"/>
                    <pic:cNvPicPr/>
                  </pic:nvPicPr>
                  <pic:blipFill>
                    <a:blip r:embed="rId122">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19595F18" wp14:editId="0AADEBD7">
            <wp:extent cx="5731510" cy="8110855"/>
            <wp:effectExtent l="0" t="0" r="0" b="4445"/>
            <wp:docPr id="1434768381"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768381" name="Picture 1434768381"/>
                    <pic:cNvPicPr/>
                  </pic:nvPicPr>
                  <pic:blipFill>
                    <a:blip r:embed="rId123">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3DA6A75F" wp14:editId="65940979">
            <wp:extent cx="5731510" cy="8110855"/>
            <wp:effectExtent l="0" t="0" r="0" b="4445"/>
            <wp:docPr id="206249848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498482" name="Picture 2062498482"/>
                    <pic:cNvPicPr/>
                  </pic:nvPicPr>
                  <pic:blipFill>
                    <a:blip r:embed="rId124">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73D59BA4" wp14:editId="3C4FA974">
            <wp:extent cx="5731510" cy="8110855"/>
            <wp:effectExtent l="0" t="0" r="0" b="4445"/>
            <wp:docPr id="337964107"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964107" name="Picture 337964107"/>
                    <pic:cNvPicPr/>
                  </pic:nvPicPr>
                  <pic:blipFill>
                    <a:blip r:embed="rId125">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7A9DC92B" wp14:editId="09812A4E">
            <wp:extent cx="5731510" cy="8110855"/>
            <wp:effectExtent l="0" t="0" r="0" b="4445"/>
            <wp:docPr id="966669991"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669991" name="Picture 966669991"/>
                    <pic:cNvPicPr/>
                  </pic:nvPicPr>
                  <pic:blipFill>
                    <a:blip r:embed="rId126">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75483956" wp14:editId="10566D7D">
            <wp:extent cx="5731510" cy="8110855"/>
            <wp:effectExtent l="0" t="0" r="0" b="4445"/>
            <wp:docPr id="545537231"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537231" name="Picture 545537231"/>
                    <pic:cNvPicPr/>
                  </pic:nvPicPr>
                  <pic:blipFill>
                    <a:blip r:embed="rId127">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577EF34D" wp14:editId="55C761DD">
            <wp:extent cx="5731510" cy="8110855"/>
            <wp:effectExtent l="0" t="0" r="0" b="4445"/>
            <wp:docPr id="185832180"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32180" name="Picture 185832180"/>
                    <pic:cNvPicPr/>
                  </pic:nvPicPr>
                  <pic:blipFill>
                    <a:blip r:embed="rId128">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12D976B7" wp14:editId="53482328">
            <wp:extent cx="5731510" cy="8110855"/>
            <wp:effectExtent l="0" t="0" r="0" b="4445"/>
            <wp:docPr id="2077113483"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113483" name="Picture 2077113483"/>
                    <pic:cNvPicPr/>
                  </pic:nvPicPr>
                  <pic:blipFill>
                    <a:blip r:embed="rId129">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74F184FD" wp14:editId="019D3C8F">
            <wp:extent cx="5731510" cy="8110855"/>
            <wp:effectExtent l="0" t="0" r="0" b="4445"/>
            <wp:docPr id="979695775"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695775" name="Picture 979695775"/>
                    <pic:cNvPicPr/>
                  </pic:nvPicPr>
                  <pic:blipFill>
                    <a:blip r:embed="rId130">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211F387D" wp14:editId="677BCEEB">
            <wp:extent cx="5731510" cy="8110855"/>
            <wp:effectExtent l="0" t="0" r="0" b="4445"/>
            <wp:docPr id="107408702"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08702" name="Picture 107408702"/>
                    <pic:cNvPicPr/>
                  </pic:nvPicPr>
                  <pic:blipFill>
                    <a:blip r:embed="rId131">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59C04932" wp14:editId="7402C956">
            <wp:extent cx="5731510" cy="8110855"/>
            <wp:effectExtent l="0" t="0" r="0" b="4445"/>
            <wp:docPr id="1919596690"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596690" name="Picture 1919596690"/>
                    <pic:cNvPicPr/>
                  </pic:nvPicPr>
                  <pic:blipFill>
                    <a:blip r:embed="rId132">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11387560" wp14:editId="534E8BD3">
            <wp:extent cx="5731510" cy="8110855"/>
            <wp:effectExtent l="0" t="0" r="0" b="4445"/>
            <wp:docPr id="475626300"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626300" name="Picture 475626300"/>
                    <pic:cNvPicPr/>
                  </pic:nvPicPr>
                  <pic:blipFill>
                    <a:blip r:embed="rId133">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64C4E14A" wp14:editId="5CEAE0FD">
            <wp:extent cx="5731510" cy="8110855"/>
            <wp:effectExtent l="0" t="0" r="0" b="4445"/>
            <wp:docPr id="1729615937"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615937" name="Picture 1729615937"/>
                    <pic:cNvPicPr/>
                  </pic:nvPicPr>
                  <pic:blipFill>
                    <a:blip r:embed="rId134">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65247A8F" wp14:editId="7922C9C7">
            <wp:extent cx="5731510" cy="8110855"/>
            <wp:effectExtent l="0" t="0" r="0" b="4445"/>
            <wp:docPr id="1779885625"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885625" name="Picture 1779885625"/>
                    <pic:cNvPicPr/>
                  </pic:nvPicPr>
                  <pic:blipFill>
                    <a:blip r:embed="rId135">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5FD95533" wp14:editId="41688870">
            <wp:extent cx="5731510" cy="8110855"/>
            <wp:effectExtent l="0" t="0" r="0" b="4445"/>
            <wp:docPr id="929905126"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905126" name="Picture 929905126"/>
                    <pic:cNvPicPr/>
                  </pic:nvPicPr>
                  <pic:blipFill>
                    <a:blip r:embed="rId136">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7464B86C" wp14:editId="2636A265">
            <wp:extent cx="5731510" cy="8110855"/>
            <wp:effectExtent l="0" t="0" r="0" b="4445"/>
            <wp:docPr id="1676088379"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088379" name="Picture 1676088379"/>
                    <pic:cNvPicPr/>
                  </pic:nvPicPr>
                  <pic:blipFill>
                    <a:blip r:embed="rId137">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6BB17737" wp14:editId="69E2623A">
            <wp:extent cx="5731510" cy="8110855"/>
            <wp:effectExtent l="0" t="0" r="0" b="4445"/>
            <wp:docPr id="134393738"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93738" name="Picture 134393738"/>
                    <pic:cNvPicPr/>
                  </pic:nvPicPr>
                  <pic:blipFill>
                    <a:blip r:embed="rId138">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10F00F14" wp14:editId="7AB41D02">
            <wp:extent cx="5731510" cy="8110855"/>
            <wp:effectExtent l="0" t="0" r="0" b="4445"/>
            <wp:docPr id="130559103"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59103" name="Picture 130559103"/>
                    <pic:cNvPicPr/>
                  </pic:nvPicPr>
                  <pic:blipFill>
                    <a:blip r:embed="rId139">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42933D98" wp14:editId="01D6E850">
            <wp:extent cx="5731510" cy="8110855"/>
            <wp:effectExtent l="0" t="0" r="0" b="4445"/>
            <wp:docPr id="605159605"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159605" name="Picture 605159605"/>
                    <pic:cNvPicPr/>
                  </pic:nvPicPr>
                  <pic:blipFill>
                    <a:blip r:embed="rId140">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Pr>
          <w:noProof/>
        </w:rPr>
        <w:lastRenderedPageBreak/>
        <w:drawing>
          <wp:inline distT="0" distB="0" distL="0" distR="0" wp14:anchorId="156DC05E" wp14:editId="1D7A62DD">
            <wp:extent cx="5731510" cy="8110855"/>
            <wp:effectExtent l="0" t="0" r="0" b="4445"/>
            <wp:docPr id="519761828"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761828" name="Picture 519761828"/>
                    <pic:cNvPicPr/>
                  </pic:nvPicPr>
                  <pic:blipFill>
                    <a:blip r:embed="rId141">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sectPr w:rsidR="003106FF" w:rsidRPr="003106FF" w:rsidSect="002D6360">
      <w:footerReference w:type="default" r:id="rId14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CFB8C4" w14:textId="77777777" w:rsidR="00A879D3" w:rsidRDefault="00A879D3">
      <w:pPr>
        <w:spacing w:before="0" w:after="0" w:line="240" w:lineRule="auto"/>
      </w:pPr>
      <w:r>
        <w:separator/>
      </w:r>
    </w:p>
  </w:endnote>
  <w:endnote w:type="continuationSeparator" w:id="0">
    <w:p w14:paraId="7B1E00EA" w14:textId="77777777" w:rsidR="00A879D3" w:rsidRDefault="00A879D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Noto Sans Symbols">
    <w:altName w:val="Calibri"/>
    <w:charset w:val="00"/>
    <w:family w:val="auto"/>
    <w:pitch w:val="default"/>
  </w:font>
  <w:font w:name="Aptos">
    <w:charset w:val="00"/>
    <w:family w:val="swiss"/>
    <w:pitch w:val="variable"/>
    <w:sig w:usb0="20000287" w:usb1="00000003" w:usb2="00000000" w:usb3="00000000" w:csb0="0000019F" w:csb1="00000000"/>
    <w:embedRegular r:id="rId1" w:fontKey="{D01A4582-435A-4C05-9F01-0CCAA1A90B48}"/>
    <w:embedBold r:id="rId2" w:fontKey="{EBCF0134-B463-4F67-B4DD-D3643D689DDB}"/>
    <w:embedItalic r:id="rId3" w:fontKey="{4355AEA8-6B7E-4702-90D5-9D1BF9B1F994}"/>
  </w:font>
  <w:font w:name="Shruti">
    <w:panose1 w:val="02000500000000000000"/>
    <w:charset w:val="00"/>
    <w:family w:val="swiss"/>
    <w:pitch w:val="variable"/>
    <w:sig w:usb0="00040003" w:usb1="00000000" w:usb2="00000000" w:usb3="00000000" w:csb0="00000001" w:csb1="00000000"/>
    <w:embedRegular r:id="rId4" w:fontKey="{8B5D2BAA-03DD-4044-B7BC-8B108733E173}"/>
    <w:embedItalic r:id="rId5" w:fontKey="{C516D31E-431E-4C06-91EB-CAC1F8D20817}"/>
  </w:font>
  <w:font w:name="Play">
    <w:altName w:val="Calibri"/>
    <w:charset w:val="00"/>
    <w:family w:val="auto"/>
    <w:pitch w:val="default"/>
  </w:font>
  <w:font w:name="Verdana">
    <w:panose1 w:val="020B0604030504040204"/>
    <w:charset w:val="00"/>
    <w:family w:val="swiss"/>
    <w:pitch w:val="variable"/>
    <w:sig w:usb0="A00006FF" w:usb1="4000205B" w:usb2="00000010" w:usb3="00000000" w:csb0="0000019F" w:csb1="00000000"/>
    <w:embedRegular r:id="rId6" w:fontKey="{D0887175-F63C-4F86-8DCE-86E05150A0A1}"/>
  </w:font>
  <w:font w:name="Calibri">
    <w:panose1 w:val="020F0502020204030204"/>
    <w:charset w:val="00"/>
    <w:family w:val="swiss"/>
    <w:pitch w:val="variable"/>
    <w:sig w:usb0="E4002EFF" w:usb1="C200247B" w:usb2="00000009" w:usb3="00000000" w:csb0="000001FF" w:csb1="00000000"/>
    <w:embedRegular r:id="rId7" w:fontKey="{FBD03C16-0D79-40DE-9EBC-15BB6E64248F}"/>
    <w:embedBold r:id="rId8" w:fontKey="{C912C4CE-693B-4616-97E8-E4A6FB41216A}"/>
    <w:embedBoldItalic r:id="rId9" w:fontKey="{D42C4560-68F9-4CA2-9047-815405194FA5}"/>
  </w:font>
  <w:font w:name="Cambria">
    <w:panose1 w:val="02040503050406030204"/>
    <w:charset w:val="00"/>
    <w:family w:val="roman"/>
    <w:pitch w:val="variable"/>
    <w:sig w:usb0="E00006FF" w:usb1="420024FF" w:usb2="02000000" w:usb3="00000000" w:csb0="0000019F" w:csb1="00000000"/>
    <w:embedRegular r:id="rId10" w:fontKey="{5F068A17-C27D-4492-B61E-E4D77B91DF06}"/>
    <w:embedItalic r:id="rId11" w:fontKey="{86AD1B65-1BA4-4EC5-8C72-FBB18548912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81F783" w14:textId="74E0EA31" w:rsidR="008C307B" w:rsidRPr="006C3D2B" w:rsidRDefault="00000000" w:rsidP="006C3D2B">
    <w:pPr>
      <w:pBdr>
        <w:top w:val="nil"/>
        <w:left w:val="nil"/>
        <w:bottom w:val="nil"/>
        <w:right w:val="nil"/>
        <w:between w:val="nil"/>
      </w:pBdr>
      <w:tabs>
        <w:tab w:val="center" w:pos="4513"/>
        <w:tab w:val="right" w:pos="9026"/>
      </w:tabs>
      <w:spacing w:before="0" w:after="0" w:line="240" w:lineRule="auto"/>
      <w:jc w:val="right"/>
      <w:rPr>
        <w:color w:val="000000"/>
      </w:rPr>
    </w:pPr>
    <w:r w:rsidRPr="006C3D2B">
      <w:rPr>
        <w:color w:val="000000"/>
      </w:rPr>
      <w:t xml:space="preserve">Page | </w:t>
    </w:r>
    <w:r w:rsidRPr="006C3D2B">
      <w:rPr>
        <w:color w:val="000000"/>
      </w:rPr>
      <w:fldChar w:fldCharType="begin"/>
    </w:r>
    <w:r w:rsidRPr="006C3D2B">
      <w:rPr>
        <w:color w:val="000000"/>
      </w:rPr>
      <w:instrText>PAGE</w:instrText>
    </w:r>
    <w:r w:rsidRPr="006C3D2B">
      <w:rPr>
        <w:color w:val="000000"/>
      </w:rPr>
      <w:fldChar w:fldCharType="separate"/>
    </w:r>
    <w:r w:rsidR="002F4B93" w:rsidRPr="006C3D2B">
      <w:rPr>
        <w:noProof/>
        <w:color w:val="000000"/>
      </w:rPr>
      <w:t>2</w:t>
    </w:r>
    <w:r w:rsidRPr="006C3D2B">
      <w:rPr>
        <w:color w:val="000000"/>
      </w:rPr>
      <w:fldChar w:fldCharType="end"/>
    </w:r>
    <w:r w:rsidRPr="006C3D2B">
      <w:rPr>
        <w:color w:val="00000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42041" w14:textId="77777777" w:rsidR="00A879D3" w:rsidRDefault="00A879D3">
      <w:pPr>
        <w:spacing w:before="0" w:after="0" w:line="240" w:lineRule="auto"/>
      </w:pPr>
      <w:r>
        <w:separator/>
      </w:r>
    </w:p>
  </w:footnote>
  <w:footnote w:type="continuationSeparator" w:id="0">
    <w:p w14:paraId="5CE39BBF" w14:textId="77777777" w:rsidR="00A879D3" w:rsidRDefault="00A879D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3727D"/>
    <w:multiLevelType w:val="hybridMultilevel"/>
    <w:tmpl w:val="E2985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BF4BF5"/>
    <w:multiLevelType w:val="multilevel"/>
    <w:tmpl w:val="7EFE50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0B58F1"/>
    <w:multiLevelType w:val="hybridMultilevel"/>
    <w:tmpl w:val="B1E63C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906B4D"/>
    <w:multiLevelType w:val="hybridMultilevel"/>
    <w:tmpl w:val="69CAD2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6155D3A"/>
    <w:multiLevelType w:val="multilevel"/>
    <w:tmpl w:val="3C6C844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C17E9B"/>
    <w:multiLevelType w:val="hybridMultilevel"/>
    <w:tmpl w:val="8836FC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221BB8"/>
    <w:multiLevelType w:val="multilevel"/>
    <w:tmpl w:val="15E0B11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8"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45D53E0"/>
    <w:multiLevelType w:val="hybridMultilevel"/>
    <w:tmpl w:val="EBA22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7C05DA"/>
    <w:multiLevelType w:val="multilevel"/>
    <w:tmpl w:val="6B5C339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534029553">
    <w:abstractNumId w:val="16"/>
  </w:num>
  <w:num w:numId="2" w16cid:durableId="2029867072">
    <w:abstractNumId w:val="8"/>
  </w:num>
  <w:num w:numId="3" w16cid:durableId="81070658">
    <w:abstractNumId w:val="32"/>
  </w:num>
  <w:num w:numId="4" w16cid:durableId="65305654">
    <w:abstractNumId w:val="27"/>
  </w:num>
  <w:num w:numId="5" w16cid:durableId="121459904">
    <w:abstractNumId w:val="0"/>
  </w:num>
  <w:num w:numId="6" w16cid:durableId="2127701182">
    <w:abstractNumId w:val="18"/>
  </w:num>
  <w:num w:numId="7" w16cid:durableId="1803111271">
    <w:abstractNumId w:val="29"/>
  </w:num>
  <w:num w:numId="8" w16cid:durableId="1433432699">
    <w:abstractNumId w:val="7"/>
  </w:num>
  <w:num w:numId="9" w16cid:durableId="401568497">
    <w:abstractNumId w:val="17"/>
  </w:num>
  <w:num w:numId="10" w16cid:durableId="766847571">
    <w:abstractNumId w:val="26"/>
  </w:num>
  <w:num w:numId="11" w16cid:durableId="373045099">
    <w:abstractNumId w:val="19"/>
  </w:num>
  <w:num w:numId="12" w16cid:durableId="1633293279">
    <w:abstractNumId w:val="3"/>
  </w:num>
  <w:num w:numId="13" w16cid:durableId="341976480">
    <w:abstractNumId w:val="10"/>
  </w:num>
  <w:num w:numId="14" w16cid:durableId="1639147443">
    <w:abstractNumId w:val="2"/>
  </w:num>
  <w:num w:numId="15" w16cid:durableId="478347702">
    <w:abstractNumId w:val="20"/>
  </w:num>
  <w:num w:numId="16" w16cid:durableId="1092507101">
    <w:abstractNumId w:val="13"/>
  </w:num>
  <w:num w:numId="17" w16cid:durableId="1634867012">
    <w:abstractNumId w:val="11"/>
  </w:num>
  <w:num w:numId="18" w16cid:durableId="211886364">
    <w:abstractNumId w:val="23"/>
  </w:num>
  <w:num w:numId="19" w16cid:durableId="400373362">
    <w:abstractNumId w:val="30"/>
  </w:num>
  <w:num w:numId="20" w16cid:durableId="405424760">
    <w:abstractNumId w:val="21"/>
  </w:num>
  <w:num w:numId="21" w16cid:durableId="1295477818">
    <w:abstractNumId w:val="22"/>
  </w:num>
  <w:num w:numId="22" w16cid:durableId="117528784">
    <w:abstractNumId w:val="4"/>
  </w:num>
  <w:num w:numId="23" w16cid:durableId="632056397">
    <w:abstractNumId w:val="14"/>
  </w:num>
  <w:num w:numId="24" w16cid:durableId="496456405">
    <w:abstractNumId w:val="1"/>
  </w:num>
  <w:num w:numId="25" w16cid:durableId="332225287">
    <w:abstractNumId w:val="9"/>
  </w:num>
  <w:num w:numId="26" w16cid:durableId="2066251191">
    <w:abstractNumId w:val="28"/>
  </w:num>
  <w:num w:numId="27" w16cid:durableId="366488901">
    <w:abstractNumId w:val="25"/>
  </w:num>
  <w:num w:numId="28" w16cid:durableId="2130974721">
    <w:abstractNumId w:val="5"/>
  </w:num>
  <w:num w:numId="29" w16cid:durableId="1330137503">
    <w:abstractNumId w:val="6"/>
  </w:num>
  <w:num w:numId="30" w16cid:durableId="394553180">
    <w:abstractNumId w:val="31"/>
  </w:num>
  <w:num w:numId="31" w16cid:durableId="1141117840">
    <w:abstractNumId w:val="12"/>
  </w:num>
  <w:num w:numId="32" w16cid:durableId="1942909478">
    <w:abstractNumId w:val="24"/>
  </w:num>
  <w:num w:numId="33" w16cid:durableId="90367865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307B"/>
    <w:rsid w:val="000362D5"/>
    <w:rsid w:val="00037C0C"/>
    <w:rsid w:val="00041745"/>
    <w:rsid w:val="000C0234"/>
    <w:rsid w:val="00101E1D"/>
    <w:rsid w:val="00141784"/>
    <w:rsid w:val="00142E0E"/>
    <w:rsid w:val="00156414"/>
    <w:rsid w:val="00157D35"/>
    <w:rsid w:val="001E4CB9"/>
    <w:rsid w:val="0028678B"/>
    <w:rsid w:val="002A55CB"/>
    <w:rsid w:val="002B600A"/>
    <w:rsid w:val="002D6360"/>
    <w:rsid w:val="002F4B93"/>
    <w:rsid w:val="003106FF"/>
    <w:rsid w:val="00347D02"/>
    <w:rsid w:val="0036623A"/>
    <w:rsid w:val="00374D3B"/>
    <w:rsid w:val="003A527B"/>
    <w:rsid w:val="003C566A"/>
    <w:rsid w:val="003D5B12"/>
    <w:rsid w:val="00432904"/>
    <w:rsid w:val="00444F88"/>
    <w:rsid w:val="004B1714"/>
    <w:rsid w:val="004E5174"/>
    <w:rsid w:val="00500A58"/>
    <w:rsid w:val="005237C9"/>
    <w:rsid w:val="005254FF"/>
    <w:rsid w:val="00590A19"/>
    <w:rsid w:val="00596F92"/>
    <w:rsid w:val="005C491D"/>
    <w:rsid w:val="005E0024"/>
    <w:rsid w:val="005E57BA"/>
    <w:rsid w:val="0066513E"/>
    <w:rsid w:val="00675908"/>
    <w:rsid w:val="00680075"/>
    <w:rsid w:val="0068153F"/>
    <w:rsid w:val="006858A4"/>
    <w:rsid w:val="006C0856"/>
    <w:rsid w:val="006C3D2B"/>
    <w:rsid w:val="006D60BF"/>
    <w:rsid w:val="006D63F6"/>
    <w:rsid w:val="006D7E11"/>
    <w:rsid w:val="006E211C"/>
    <w:rsid w:val="006E59B7"/>
    <w:rsid w:val="007035D7"/>
    <w:rsid w:val="007162A7"/>
    <w:rsid w:val="0071698A"/>
    <w:rsid w:val="00725E16"/>
    <w:rsid w:val="00777DF2"/>
    <w:rsid w:val="007853EE"/>
    <w:rsid w:val="007D0CAA"/>
    <w:rsid w:val="007E3666"/>
    <w:rsid w:val="007E4007"/>
    <w:rsid w:val="00826F0F"/>
    <w:rsid w:val="00856467"/>
    <w:rsid w:val="00874DDA"/>
    <w:rsid w:val="00882833"/>
    <w:rsid w:val="008841F6"/>
    <w:rsid w:val="0089018E"/>
    <w:rsid w:val="008C307B"/>
    <w:rsid w:val="00915B4D"/>
    <w:rsid w:val="009813DE"/>
    <w:rsid w:val="00981634"/>
    <w:rsid w:val="009907BD"/>
    <w:rsid w:val="009C4797"/>
    <w:rsid w:val="009D4718"/>
    <w:rsid w:val="00A45BDD"/>
    <w:rsid w:val="00A879D3"/>
    <w:rsid w:val="00AB3296"/>
    <w:rsid w:val="00B52688"/>
    <w:rsid w:val="00B92B6B"/>
    <w:rsid w:val="00BF1BE9"/>
    <w:rsid w:val="00C20708"/>
    <w:rsid w:val="00C2735B"/>
    <w:rsid w:val="00C42865"/>
    <w:rsid w:val="00C51F49"/>
    <w:rsid w:val="00C62452"/>
    <w:rsid w:val="00C67F35"/>
    <w:rsid w:val="00C8222D"/>
    <w:rsid w:val="00C91565"/>
    <w:rsid w:val="00CA275A"/>
    <w:rsid w:val="00CF1931"/>
    <w:rsid w:val="00CF3025"/>
    <w:rsid w:val="00D20C14"/>
    <w:rsid w:val="00D25004"/>
    <w:rsid w:val="00D622FE"/>
    <w:rsid w:val="00D94602"/>
    <w:rsid w:val="00DD25F4"/>
    <w:rsid w:val="00DD73A8"/>
    <w:rsid w:val="00E84DB4"/>
    <w:rsid w:val="00F16BF6"/>
    <w:rsid w:val="00F42BB3"/>
    <w:rsid w:val="00F856BF"/>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D88D9"/>
  <w15:docId w15:val="{3DC7D106-10B1-4DDA-ADAE-3A527C890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3D2B"/>
    <w:rPr>
      <w:sz w:val="22"/>
    </w:rPr>
  </w:style>
  <w:style w:type="paragraph" w:styleId="Heading1">
    <w:name w:val="heading 1"/>
    <w:basedOn w:val="Normal"/>
    <w:next w:val="Normal"/>
    <w:link w:val="Heading1Char"/>
    <w:uiPriority w:val="9"/>
    <w:qFormat/>
    <w:pPr>
      <w:keepNext/>
      <w:keepLines/>
      <w:jc w:val="left"/>
      <w:outlineLvl w:val="0"/>
    </w:pPr>
    <w:rPr>
      <w:b/>
      <w:bCs/>
      <w:sz w:val="28"/>
      <w:szCs w:val="28"/>
    </w:rPr>
  </w:style>
  <w:style w:type="paragraph" w:styleId="Heading2">
    <w:name w:val="heading 2"/>
    <w:basedOn w:val="Normal"/>
    <w:next w:val="Normal"/>
    <w:link w:val="Heading2Char"/>
    <w:uiPriority w:val="9"/>
    <w:unhideWhenUsed/>
    <w:qFormat/>
    <w:pPr>
      <w:keepNext/>
      <w:keepLines/>
      <w:jc w:val="left"/>
      <w:outlineLvl w:val="1"/>
    </w:pPr>
    <w:rPr>
      <w:b/>
      <w:bCs/>
      <w:color w:val="000000"/>
      <w:sz w:val="26"/>
      <w:szCs w:val="26"/>
    </w:rPr>
  </w:style>
  <w:style w:type="paragraph" w:styleId="Heading3">
    <w:name w:val="heading 3"/>
    <w:basedOn w:val="Normal"/>
    <w:next w:val="Normal"/>
    <w:link w:val="Heading3Char"/>
    <w:uiPriority w:val="9"/>
    <w:unhideWhenUsed/>
    <w:qFormat/>
    <w:pPr>
      <w:keepNext/>
      <w:keepLines/>
      <w:jc w:val="left"/>
      <w:outlineLvl w:val="2"/>
    </w:pPr>
    <w:rPr>
      <w:b/>
      <w:bCs/>
      <w:i/>
      <w:iCs/>
      <w:color w:val="000000"/>
    </w:rPr>
  </w:style>
  <w:style w:type="paragraph" w:styleId="Heading4">
    <w:name w:val="heading 4"/>
    <w:basedOn w:val="Normal"/>
    <w:next w:val="Normal"/>
    <w:link w:val="Heading4Char"/>
    <w:uiPriority w:val="9"/>
    <w:unhideWhenUsed/>
    <w:qFormat/>
    <w:rsid w:val="00915B4D"/>
    <w:pPr>
      <w:keepNext/>
      <w:keepLines/>
      <w:jc w:val="center"/>
      <w:outlineLvl w:val="3"/>
    </w:pPr>
    <w:rPr>
      <w:rFonts w:ascii="Aptos" w:eastAsia="Aptos" w:hAnsi="Aptos" w:cs="Aptos"/>
      <w:b/>
      <w:iCs/>
      <w:color w:val="000000" w:themeColor="text1"/>
    </w:rPr>
  </w:style>
  <w:style w:type="paragraph" w:styleId="Heading5">
    <w:name w:val="heading 5"/>
    <w:basedOn w:val="Normal"/>
    <w:next w:val="Normal"/>
    <w:link w:val="Heading5Char"/>
    <w:uiPriority w:val="9"/>
    <w:unhideWhenUsed/>
    <w:qFormat/>
    <w:rsid w:val="00915B4D"/>
    <w:pPr>
      <w:keepNext/>
      <w:keepLines/>
      <w:jc w:val="center"/>
      <w:outlineLvl w:val="4"/>
    </w:pPr>
    <w:rPr>
      <w:rFonts w:ascii="Aptos" w:eastAsia="Aptos" w:hAnsi="Aptos" w:cs="Aptos"/>
      <w:b/>
      <w:color w:val="000000" w:themeColor="text1"/>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Aptos" w:eastAsia="Aptos" w:hAnsi="Aptos" w:cs="Aptos"/>
      <w:i/>
      <w:iCs/>
      <w:color w:val="595959"/>
    </w:rPr>
  </w:style>
  <w:style w:type="paragraph" w:styleId="Heading7">
    <w:name w:val="heading 7"/>
    <w:basedOn w:val="Normal"/>
    <w:next w:val="Normal"/>
    <w:link w:val="Heading7Char"/>
    <w:uiPriority w:val="9"/>
    <w:semiHidden/>
    <w:unhideWhenUsed/>
    <w:qFormat/>
    <w:rsid w:val="005254FF"/>
    <w:pPr>
      <w:keepNext/>
      <w:keepLines/>
      <w:spacing w:before="40" w:after="0" w:line="240" w:lineRule="auto"/>
      <w:jc w:val="left"/>
      <w:outlineLvl w:val="6"/>
    </w:pPr>
    <w:rPr>
      <w:rFonts w:ascii="Times New Roman" w:eastAsiaTheme="majorEastAsia" w:hAnsi="Times New Roman" w:cstheme="majorBidi"/>
      <w:color w:val="595959" w:themeColor="text1" w:themeTint="A6"/>
      <w:sz w:val="20"/>
      <w:szCs w:val="20"/>
      <w:lang w:eastAsia="en-US"/>
    </w:rPr>
  </w:style>
  <w:style w:type="paragraph" w:styleId="Heading8">
    <w:name w:val="heading 8"/>
    <w:basedOn w:val="Normal"/>
    <w:next w:val="Normal"/>
    <w:link w:val="Heading8Char"/>
    <w:uiPriority w:val="9"/>
    <w:semiHidden/>
    <w:unhideWhenUsed/>
    <w:qFormat/>
    <w:rsid w:val="005254FF"/>
    <w:pPr>
      <w:keepNext/>
      <w:keepLines/>
      <w:spacing w:before="0" w:after="0" w:line="240" w:lineRule="auto"/>
      <w:jc w:val="left"/>
      <w:outlineLvl w:val="7"/>
    </w:pPr>
    <w:rPr>
      <w:rFonts w:ascii="Times New Roman" w:eastAsiaTheme="majorEastAsia" w:hAnsi="Times New Roman" w:cstheme="majorBidi"/>
      <w:i/>
      <w:iCs/>
      <w:color w:val="272727" w:themeColor="text1" w:themeTint="D8"/>
      <w:sz w:val="20"/>
      <w:szCs w:val="20"/>
      <w:lang w:eastAsia="en-US"/>
    </w:rPr>
  </w:style>
  <w:style w:type="paragraph" w:styleId="Heading9">
    <w:name w:val="heading 9"/>
    <w:basedOn w:val="Normal"/>
    <w:next w:val="Normal"/>
    <w:link w:val="Heading9Char"/>
    <w:uiPriority w:val="9"/>
    <w:semiHidden/>
    <w:unhideWhenUsed/>
    <w:qFormat/>
    <w:rsid w:val="005254FF"/>
    <w:pPr>
      <w:keepNext/>
      <w:keepLines/>
      <w:spacing w:before="0" w:after="0" w:line="240" w:lineRule="auto"/>
      <w:jc w:val="left"/>
      <w:outlineLvl w:val="8"/>
    </w:pPr>
    <w:rPr>
      <w:rFonts w:ascii="Times New Roman" w:eastAsiaTheme="majorEastAsia" w:hAnsi="Times New Roman" w:cstheme="majorBidi"/>
      <w:color w:val="272727" w:themeColor="text1" w:themeTint="D8"/>
      <w:sz w:val="2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before="0" w:after="80" w:line="240" w:lineRule="auto"/>
    </w:pPr>
    <w:rPr>
      <w:rFonts w:ascii="Play" w:eastAsia="Play" w:hAnsi="Play" w:cs="Play"/>
      <w:sz w:val="56"/>
      <w:szCs w:val="56"/>
    </w:rPr>
  </w:style>
  <w:style w:type="paragraph" w:styleId="Subtitle">
    <w:name w:val="Subtitle"/>
    <w:basedOn w:val="Normal"/>
    <w:next w:val="Normal"/>
    <w:link w:val="SubtitleChar"/>
    <w:uiPriority w:val="11"/>
    <w:qFormat/>
    <w:pPr>
      <w:spacing w:after="160"/>
    </w:pPr>
    <w:rPr>
      <w:rFonts w:ascii="Aptos" w:eastAsia="Aptos" w:hAnsi="Aptos" w:cs="Aptos"/>
      <w:color w:val="595959"/>
      <w:sz w:val="28"/>
      <w:szCs w:val="2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color w:val="FFFFFF"/>
      </w:rPr>
      <w:tblPr/>
      <w:tcPr>
        <w:tcBorders>
          <w:top w:val="single" w:sz="4" w:space="0" w:color="E97132"/>
          <w:left w:val="single" w:sz="4" w:space="0" w:color="E97132"/>
          <w:bottom w:val="single" w:sz="4" w:space="0" w:color="E97132"/>
          <w:right w:val="single" w:sz="4" w:space="0" w:color="E97132"/>
          <w:insideH w:val="nil"/>
          <w:insideV w:val="nil"/>
        </w:tcBorders>
        <w:shd w:val="clear" w:color="auto" w:fill="E97132"/>
      </w:tcPr>
    </w:tblStylePr>
    <w:tblStylePr w:type="lastRow">
      <w:rPr>
        <w:b/>
        <w:bCs/>
      </w:rPr>
      <w:tblPr/>
      <w:tcPr>
        <w:tcBorders>
          <w:top w:val="single" w:sz="4" w:space="0" w:color="E97132"/>
        </w:tcBorders>
      </w:tcPr>
    </w:tblStylePr>
    <w:tblStylePr w:type="firstCol">
      <w:rPr>
        <w:b/>
        <w:bCs/>
      </w:rPr>
    </w:tblStylePr>
    <w:tblStylePr w:type="lastCol">
      <w:rPr>
        <w:b/>
        <w:bCs/>
      </w:rPr>
    </w:tblStylePr>
    <w:tblStylePr w:type="band1Vert">
      <w:tblPr/>
      <w:tcPr>
        <w:shd w:val="clear" w:color="auto" w:fill="FAE2D5"/>
      </w:tcPr>
    </w:tblStylePr>
    <w:tblStylePr w:type="band1Horz">
      <w:tblPr/>
      <w:tcPr>
        <w:shd w:val="clear" w:color="auto" w:fill="FAE2D5"/>
      </w:tcPr>
    </w:tblStyle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color w:val="FFFFFF"/>
      </w:rPr>
      <w:tblPr/>
      <w:tcPr>
        <w:tcBorders>
          <w:top w:val="single" w:sz="4" w:space="0" w:color="4EA72E"/>
          <w:left w:val="single" w:sz="4" w:space="0" w:color="4EA72E"/>
          <w:bottom w:val="single" w:sz="4" w:space="0" w:color="4EA72E"/>
          <w:right w:val="single" w:sz="4" w:space="0" w:color="4EA72E"/>
          <w:insideH w:val="nil"/>
          <w:insideV w:val="nil"/>
        </w:tcBorders>
        <w:shd w:val="clear" w:color="auto" w:fill="4EA72E"/>
      </w:tcPr>
    </w:tblStylePr>
    <w:tblStylePr w:type="lastRow">
      <w:rPr>
        <w:b/>
        <w:bCs/>
      </w:rPr>
      <w:tblPr/>
      <w:tcPr>
        <w:tcBorders>
          <w:top w:val="single" w:sz="4" w:space="0" w:color="4EA72E"/>
        </w:tcBorders>
      </w:tcPr>
    </w:tblStylePr>
    <w:tblStylePr w:type="firstCol">
      <w:rPr>
        <w:b/>
        <w:bCs/>
      </w:rPr>
    </w:tblStylePr>
    <w:tblStylePr w:type="lastCol">
      <w:rPr>
        <w:b/>
        <w:bCs/>
      </w:rPr>
    </w:tblStylePr>
    <w:tblStylePr w:type="band1Vert">
      <w:tblPr/>
      <w:tcPr>
        <w:shd w:val="clear" w:color="auto" w:fill="D9F2D0"/>
      </w:tcPr>
    </w:tblStylePr>
    <w:tblStylePr w:type="band1Horz">
      <w:tblPr/>
      <w:tcPr>
        <w:shd w:val="clear" w:color="auto" w:fill="D9F2D0"/>
      </w:tcPr>
    </w:tblStylePr>
  </w:style>
  <w:style w:type="table" w:customStyle="1" w:styleId="a1">
    <w:basedOn w:val="TableNormal0"/>
    <w:pPr>
      <w:spacing w:before="200" w:after="0"/>
    </w:pPr>
    <w:rPr>
      <w:rFonts w:ascii="Times New Roman" w:eastAsia="Times New Roman" w:hAnsi="Times New Roman" w:cs="Times New Roman"/>
    </w:rPr>
    <w:tblPr>
      <w:tblStyleRowBandSize w:val="1"/>
      <w:tblStyleColBandSize w:val="1"/>
    </w:tblPr>
  </w:style>
  <w:style w:type="character" w:styleId="Hyperlink">
    <w:name w:val="Hyperlink"/>
    <w:basedOn w:val="DefaultParagraphFont"/>
    <w:uiPriority w:val="99"/>
    <w:unhideWhenUsed/>
    <w:rsid w:val="006E59B7"/>
    <w:rPr>
      <w:color w:val="0000FF" w:themeColor="hyperlink"/>
      <w:u w:val="single"/>
    </w:rPr>
  </w:style>
  <w:style w:type="paragraph" w:styleId="TOC1">
    <w:name w:val="toc 1"/>
    <w:basedOn w:val="Normal"/>
    <w:next w:val="Normal"/>
    <w:autoRedefine/>
    <w:uiPriority w:val="39"/>
    <w:unhideWhenUsed/>
    <w:rsid w:val="006E59B7"/>
    <w:pPr>
      <w:spacing w:after="100"/>
    </w:pPr>
  </w:style>
  <w:style w:type="paragraph" w:styleId="TOC2">
    <w:name w:val="toc 2"/>
    <w:basedOn w:val="Normal"/>
    <w:next w:val="Normal"/>
    <w:autoRedefine/>
    <w:uiPriority w:val="39"/>
    <w:unhideWhenUsed/>
    <w:rsid w:val="006E59B7"/>
    <w:pPr>
      <w:spacing w:after="100"/>
      <w:ind w:left="240"/>
    </w:pPr>
  </w:style>
  <w:style w:type="paragraph" w:styleId="TOC3">
    <w:name w:val="toc 3"/>
    <w:basedOn w:val="Normal"/>
    <w:next w:val="Normal"/>
    <w:autoRedefine/>
    <w:uiPriority w:val="39"/>
    <w:unhideWhenUsed/>
    <w:rsid w:val="006E59B7"/>
    <w:pPr>
      <w:spacing w:after="100"/>
      <w:ind w:left="480"/>
    </w:pPr>
  </w:style>
  <w:style w:type="table" w:customStyle="1" w:styleId="Table1">
    <w:name w:val="Table1"/>
    <w:basedOn w:val="TableNormal"/>
    <w:rsid w:val="009813DE"/>
    <w:pPr>
      <w:spacing w:before="200" w:after="0"/>
    </w:pPr>
    <w:rPr>
      <w:rFonts w:ascii="Times New Roman" w:eastAsia="Times New Roman" w:hAnsi="Times New Roman" w:cs="Times New Roman"/>
      <w:lang w:val="en" w:eastAsia="en-US"/>
    </w:rPr>
    <w:tblPr>
      <w:tblStyleRowBandSize w:val="1"/>
      <w:tblStyleColBandSize w:val="1"/>
      <w:tblInd w:w="0" w:type="nil"/>
      <w:tblCellMar>
        <w:top w:w="100" w:type="dxa"/>
        <w:left w:w="100" w:type="dxa"/>
        <w:bottom w:w="100" w:type="dxa"/>
        <w:right w:w="100" w:type="dxa"/>
      </w:tblCellMar>
    </w:tblPr>
  </w:style>
  <w:style w:type="table" w:styleId="GridTable3-Accent4">
    <w:name w:val="Grid Table 3 Accent 4"/>
    <w:basedOn w:val="TableNormal"/>
    <w:uiPriority w:val="48"/>
    <w:rsid w:val="00432904"/>
    <w:pPr>
      <w:spacing w:before="0" w:after="0" w:line="240" w:lineRule="auto"/>
      <w:jc w:val="left"/>
    </w:pPr>
    <w:rPr>
      <w:sz w:val="22"/>
      <w:szCs w:val="22"/>
      <w:lang w:val="en" w:eastAsia="en-US"/>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paragraph" w:styleId="TOC4">
    <w:name w:val="toc 4"/>
    <w:basedOn w:val="Normal"/>
    <w:next w:val="Normal"/>
    <w:autoRedefine/>
    <w:uiPriority w:val="39"/>
    <w:unhideWhenUsed/>
    <w:rsid w:val="004E5174"/>
    <w:pPr>
      <w:spacing w:after="100"/>
      <w:ind w:left="720"/>
    </w:pPr>
  </w:style>
  <w:style w:type="paragraph" w:styleId="TOC5">
    <w:name w:val="toc 5"/>
    <w:basedOn w:val="Normal"/>
    <w:next w:val="Normal"/>
    <w:autoRedefine/>
    <w:uiPriority w:val="39"/>
    <w:unhideWhenUsed/>
    <w:rsid w:val="004E5174"/>
    <w:pPr>
      <w:spacing w:after="100"/>
      <w:ind w:left="960"/>
    </w:pPr>
  </w:style>
  <w:style w:type="paragraph" w:customStyle="1" w:styleId="Default">
    <w:name w:val="Default"/>
    <w:rsid w:val="00141784"/>
    <w:pPr>
      <w:autoSpaceDE w:val="0"/>
      <w:autoSpaceDN w:val="0"/>
      <w:adjustRightInd w:val="0"/>
      <w:spacing w:before="0" w:after="0" w:line="240" w:lineRule="auto"/>
      <w:jc w:val="left"/>
    </w:pPr>
    <w:rPr>
      <w:rFonts w:ascii="Verdana" w:eastAsia="Calibri" w:hAnsi="Verdana" w:cs="Verdana"/>
      <w:color w:val="000000"/>
      <w:lang w:eastAsia="en-GB"/>
    </w:rPr>
  </w:style>
  <w:style w:type="character" w:customStyle="1" w:styleId="Heading7Char">
    <w:name w:val="Heading 7 Char"/>
    <w:basedOn w:val="DefaultParagraphFont"/>
    <w:link w:val="Heading7"/>
    <w:uiPriority w:val="9"/>
    <w:semiHidden/>
    <w:rsid w:val="005254FF"/>
    <w:rPr>
      <w:rFonts w:ascii="Times New Roman" w:eastAsiaTheme="majorEastAsia" w:hAnsi="Times New Roman" w:cstheme="majorBidi"/>
      <w:color w:val="595959" w:themeColor="text1" w:themeTint="A6"/>
      <w:sz w:val="20"/>
      <w:szCs w:val="20"/>
      <w:lang w:eastAsia="en-US"/>
    </w:rPr>
  </w:style>
  <w:style w:type="character" w:customStyle="1" w:styleId="Heading8Char">
    <w:name w:val="Heading 8 Char"/>
    <w:basedOn w:val="DefaultParagraphFont"/>
    <w:link w:val="Heading8"/>
    <w:uiPriority w:val="9"/>
    <w:semiHidden/>
    <w:rsid w:val="005254FF"/>
    <w:rPr>
      <w:rFonts w:ascii="Times New Roman" w:eastAsiaTheme="majorEastAsia" w:hAnsi="Times New Roman" w:cstheme="majorBidi"/>
      <w:i/>
      <w:iCs/>
      <w:color w:val="272727" w:themeColor="text1" w:themeTint="D8"/>
      <w:sz w:val="20"/>
      <w:szCs w:val="20"/>
      <w:lang w:eastAsia="en-US"/>
    </w:rPr>
  </w:style>
  <w:style w:type="character" w:customStyle="1" w:styleId="Heading9Char">
    <w:name w:val="Heading 9 Char"/>
    <w:basedOn w:val="DefaultParagraphFont"/>
    <w:link w:val="Heading9"/>
    <w:uiPriority w:val="9"/>
    <w:semiHidden/>
    <w:rsid w:val="005254FF"/>
    <w:rPr>
      <w:rFonts w:ascii="Times New Roman" w:eastAsiaTheme="majorEastAsia" w:hAnsi="Times New Roman" w:cstheme="majorBidi"/>
      <w:color w:val="272727" w:themeColor="text1" w:themeTint="D8"/>
      <w:sz w:val="20"/>
      <w:szCs w:val="20"/>
      <w:lang w:eastAsia="en-US"/>
    </w:rPr>
  </w:style>
  <w:style w:type="character" w:customStyle="1" w:styleId="Heading1Char">
    <w:name w:val="Heading 1 Char"/>
    <w:basedOn w:val="DefaultParagraphFont"/>
    <w:link w:val="Heading1"/>
    <w:uiPriority w:val="9"/>
    <w:rsid w:val="005254FF"/>
    <w:rPr>
      <w:b/>
      <w:bCs/>
      <w:sz w:val="28"/>
      <w:szCs w:val="28"/>
    </w:rPr>
  </w:style>
  <w:style w:type="character" w:customStyle="1" w:styleId="Heading2Char">
    <w:name w:val="Heading 2 Char"/>
    <w:basedOn w:val="DefaultParagraphFont"/>
    <w:link w:val="Heading2"/>
    <w:uiPriority w:val="9"/>
    <w:rsid w:val="005254FF"/>
    <w:rPr>
      <w:b/>
      <w:bCs/>
      <w:color w:val="000000"/>
      <w:sz w:val="26"/>
      <w:szCs w:val="26"/>
    </w:rPr>
  </w:style>
  <w:style w:type="character" w:customStyle="1" w:styleId="Heading3Char">
    <w:name w:val="Heading 3 Char"/>
    <w:basedOn w:val="DefaultParagraphFont"/>
    <w:link w:val="Heading3"/>
    <w:uiPriority w:val="9"/>
    <w:rsid w:val="005254FF"/>
    <w:rPr>
      <w:b/>
      <w:bCs/>
      <w:i/>
      <w:iCs/>
      <w:color w:val="000000"/>
    </w:rPr>
  </w:style>
  <w:style w:type="character" w:customStyle="1" w:styleId="Heading4Char">
    <w:name w:val="Heading 4 Char"/>
    <w:basedOn w:val="DefaultParagraphFont"/>
    <w:link w:val="Heading4"/>
    <w:uiPriority w:val="9"/>
    <w:rsid w:val="005254FF"/>
    <w:rPr>
      <w:rFonts w:ascii="Aptos" w:eastAsia="Aptos" w:hAnsi="Aptos" w:cs="Aptos"/>
      <w:b/>
      <w:iCs/>
      <w:color w:val="000000" w:themeColor="text1"/>
    </w:rPr>
  </w:style>
  <w:style w:type="character" w:customStyle="1" w:styleId="Heading5Char">
    <w:name w:val="Heading 5 Char"/>
    <w:basedOn w:val="DefaultParagraphFont"/>
    <w:link w:val="Heading5"/>
    <w:uiPriority w:val="9"/>
    <w:rsid w:val="005254FF"/>
    <w:rPr>
      <w:rFonts w:ascii="Aptos" w:eastAsia="Aptos" w:hAnsi="Aptos" w:cs="Aptos"/>
      <w:b/>
      <w:color w:val="000000" w:themeColor="text1"/>
    </w:rPr>
  </w:style>
  <w:style w:type="character" w:customStyle="1" w:styleId="Heading6Char">
    <w:name w:val="Heading 6 Char"/>
    <w:basedOn w:val="DefaultParagraphFont"/>
    <w:link w:val="Heading6"/>
    <w:uiPriority w:val="9"/>
    <w:semiHidden/>
    <w:rsid w:val="005254FF"/>
    <w:rPr>
      <w:rFonts w:ascii="Aptos" w:eastAsia="Aptos" w:hAnsi="Aptos" w:cs="Aptos"/>
      <w:i/>
      <w:iCs/>
      <w:color w:val="595959"/>
    </w:rPr>
  </w:style>
  <w:style w:type="character" w:customStyle="1" w:styleId="TitleChar">
    <w:name w:val="Title Char"/>
    <w:basedOn w:val="DefaultParagraphFont"/>
    <w:link w:val="Title"/>
    <w:uiPriority w:val="10"/>
    <w:rsid w:val="005254FF"/>
    <w:rPr>
      <w:rFonts w:ascii="Play" w:eastAsia="Play" w:hAnsi="Play" w:cs="Play"/>
      <w:sz w:val="56"/>
      <w:szCs w:val="56"/>
    </w:rPr>
  </w:style>
  <w:style w:type="character" w:customStyle="1" w:styleId="SubtitleChar">
    <w:name w:val="Subtitle Char"/>
    <w:basedOn w:val="DefaultParagraphFont"/>
    <w:link w:val="Subtitle"/>
    <w:uiPriority w:val="11"/>
    <w:rsid w:val="005254FF"/>
    <w:rPr>
      <w:rFonts w:ascii="Aptos" w:eastAsia="Aptos" w:hAnsi="Aptos" w:cs="Aptos"/>
      <w:color w:val="595959"/>
      <w:sz w:val="28"/>
      <w:szCs w:val="28"/>
    </w:rPr>
  </w:style>
  <w:style w:type="paragraph" w:styleId="Quote">
    <w:name w:val="Quote"/>
    <w:basedOn w:val="Normal"/>
    <w:next w:val="Normal"/>
    <w:link w:val="QuoteChar"/>
    <w:uiPriority w:val="29"/>
    <w:qFormat/>
    <w:rsid w:val="005254FF"/>
    <w:pPr>
      <w:spacing w:before="160" w:after="160" w:line="240" w:lineRule="auto"/>
      <w:jc w:val="center"/>
    </w:pPr>
    <w:rPr>
      <w:rFonts w:ascii="Times New Roman" w:eastAsia="Times New Roman" w:hAnsi="Times New Roman" w:cs="Times New Roman"/>
      <w:i/>
      <w:iCs/>
      <w:color w:val="404040" w:themeColor="text1" w:themeTint="BF"/>
      <w:sz w:val="20"/>
      <w:szCs w:val="20"/>
      <w:lang w:eastAsia="en-US"/>
    </w:rPr>
  </w:style>
  <w:style w:type="character" w:customStyle="1" w:styleId="QuoteChar">
    <w:name w:val="Quote Char"/>
    <w:basedOn w:val="DefaultParagraphFont"/>
    <w:link w:val="Quote"/>
    <w:uiPriority w:val="29"/>
    <w:rsid w:val="005254FF"/>
    <w:rPr>
      <w:rFonts w:ascii="Times New Roman" w:eastAsia="Times New Roman" w:hAnsi="Times New Roman" w:cs="Times New Roman"/>
      <w:i/>
      <w:iCs/>
      <w:color w:val="404040" w:themeColor="text1" w:themeTint="BF"/>
      <w:sz w:val="20"/>
      <w:szCs w:val="20"/>
      <w:lang w:eastAsia="en-US"/>
    </w:rPr>
  </w:style>
  <w:style w:type="paragraph" w:styleId="ListParagraph">
    <w:name w:val="List Paragraph"/>
    <w:basedOn w:val="Normal"/>
    <w:uiPriority w:val="34"/>
    <w:qFormat/>
    <w:rsid w:val="005254FF"/>
    <w:pPr>
      <w:spacing w:before="0" w:after="0" w:line="240" w:lineRule="auto"/>
      <w:ind w:left="720"/>
      <w:contextualSpacing/>
      <w:jc w:val="left"/>
    </w:pPr>
    <w:rPr>
      <w:rFonts w:ascii="Times New Roman" w:eastAsia="Times New Roman" w:hAnsi="Times New Roman" w:cs="Times New Roman"/>
      <w:sz w:val="20"/>
      <w:szCs w:val="20"/>
      <w:lang w:eastAsia="en-US"/>
    </w:rPr>
  </w:style>
  <w:style w:type="character" w:styleId="IntenseEmphasis">
    <w:name w:val="Intense Emphasis"/>
    <w:basedOn w:val="DefaultParagraphFont"/>
    <w:uiPriority w:val="21"/>
    <w:qFormat/>
    <w:rsid w:val="005254FF"/>
    <w:rPr>
      <w:i/>
      <w:iCs/>
      <w:color w:val="365F91" w:themeColor="accent1" w:themeShade="BF"/>
    </w:rPr>
  </w:style>
  <w:style w:type="paragraph" w:styleId="IntenseQuote">
    <w:name w:val="Intense Quote"/>
    <w:basedOn w:val="Normal"/>
    <w:next w:val="Normal"/>
    <w:link w:val="IntenseQuoteChar"/>
    <w:uiPriority w:val="30"/>
    <w:qFormat/>
    <w:rsid w:val="005254FF"/>
    <w:pPr>
      <w:pBdr>
        <w:top w:val="single" w:sz="4" w:space="10" w:color="365F91" w:themeColor="accent1" w:themeShade="BF"/>
        <w:bottom w:val="single" w:sz="4" w:space="10" w:color="365F91" w:themeColor="accent1" w:themeShade="BF"/>
      </w:pBdr>
      <w:spacing w:before="360" w:after="360" w:line="240" w:lineRule="auto"/>
      <w:ind w:left="864" w:right="864"/>
      <w:jc w:val="center"/>
    </w:pPr>
    <w:rPr>
      <w:rFonts w:ascii="Times New Roman" w:eastAsia="Times New Roman" w:hAnsi="Times New Roman" w:cs="Times New Roman"/>
      <w:i/>
      <w:iCs/>
      <w:color w:val="365F91" w:themeColor="accent1" w:themeShade="BF"/>
      <w:sz w:val="20"/>
      <w:szCs w:val="20"/>
      <w:lang w:eastAsia="en-US"/>
    </w:rPr>
  </w:style>
  <w:style w:type="character" w:customStyle="1" w:styleId="IntenseQuoteChar">
    <w:name w:val="Intense Quote Char"/>
    <w:basedOn w:val="DefaultParagraphFont"/>
    <w:link w:val="IntenseQuote"/>
    <w:uiPriority w:val="30"/>
    <w:rsid w:val="005254FF"/>
    <w:rPr>
      <w:rFonts w:ascii="Times New Roman" w:eastAsia="Times New Roman" w:hAnsi="Times New Roman" w:cs="Times New Roman"/>
      <w:i/>
      <w:iCs/>
      <w:color w:val="365F91" w:themeColor="accent1" w:themeShade="BF"/>
      <w:sz w:val="20"/>
      <w:szCs w:val="20"/>
      <w:lang w:eastAsia="en-US"/>
    </w:rPr>
  </w:style>
  <w:style w:type="character" w:styleId="IntenseReference">
    <w:name w:val="Intense Reference"/>
    <w:basedOn w:val="DefaultParagraphFont"/>
    <w:uiPriority w:val="32"/>
    <w:qFormat/>
    <w:rsid w:val="005254FF"/>
    <w:rPr>
      <w:b/>
      <w:bCs/>
      <w:smallCaps/>
      <w:color w:val="365F91" w:themeColor="accent1" w:themeShade="BF"/>
      <w:spacing w:val="5"/>
    </w:rPr>
  </w:style>
  <w:style w:type="table" w:styleId="TableGrid">
    <w:name w:val="Table Grid"/>
    <w:basedOn w:val="TableNormal"/>
    <w:uiPriority w:val="39"/>
    <w:rsid w:val="005254FF"/>
    <w:pPr>
      <w:spacing w:before="0" w:after="0" w:line="240" w:lineRule="auto"/>
      <w:jc w:val="left"/>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254FF"/>
    <w:pPr>
      <w:tabs>
        <w:tab w:val="center" w:pos="4513"/>
        <w:tab w:val="right" w:pos="9026"/>
      </w:tabs>
      <w:spacing w:before="0" w:after="0" w:line="240" w:lineRule="auto"/>
      <w:jc w:val="left"/>
    </w:pPr>
    <w:rPr>
      <w:rFonts w:ascii="Times New Roman" w:eastAsia="Times New Roman" w:hAnsi="Times New Roman" w:cs="Times New Roman"/>
      <w:sz w:val="20"/>
      <w:szCs w:val="20"/>
      <w:lang w:eastAsia="en-US"/>
    </w:rPr>
  </w:style>
  <w:style w:type="character" w:customStyle="1" w:styleId="HeaderChar">
    <w:name w:val="Header Char"/>
    <w:basedOn w:val="DefaultParagraphFont"/>
    <w:link w:val="Header"/>
    <w:uiPriority w:val="99"/>
    <w:rsid w:val="005254FF"/>
    <w:rPr>
      <w:rFonts w:ascii="Times New Roman" w:eastAsia="Times New Roman" w:hAnsi="Times New Roman" w:cs="Times New Roman"/>
      <w:sz w:val="20"/>
      <w:szCs w:val="20"/>
      <w:lang w:eastAsia="en-US"/>
    </w:rPr>
  </w:style>
  <w:style w:type="paragraph" w:styleId="Footer">
    <w:name w:val="footer"/>
    <w:basedOn w:val="Normal"/>
    <w:link w:val="FooterChar"/>
    <w:uiPriority w:val="99"/>
    <w:unhideWhenUsed/>
    <w:rsid w:val="005254FF"/>
    <w:pPr>
      <w:tabs>
        <w:tab w:val="center" w:pos="4513"/>
        <w:tab w:val="right" w:pos="9026"/>
      </w:tabs>
      <w:spacing w:before="0" w:after="0" w:line="240" w:lineRule="auto"/>
      <w:jc w:val="left"/>
    </w:pPr>
    <w:rPr>
      <w:rFonts w:ascii="Times New Roman" w:eastAsia="Times New Roman" w:hAnsi="Times New Roman" w:cs="Times New Roman"/>
      <w:sz w:val="20"/>
      <w:szCs w:val="20"/>
      <w:lang w:eastAsia="en-US"/>
    </w:rPr>
  </w:style>
  <w:style w:type="character" w:customStyle="1" w:styleId="FooterChar">
    <w:name w:val="Footer Char"/>
    <w:basedOn w:val="DefaultParagraphFont"/>
    <w:link w:val="Footer"/>
    <w:uiPriority w:val="99"/>
    <w:rsid w:val="005254FF"/>
    <w:rPr>
      <w:rFonts w:ascii="Times New Roman" w:eastAsia="Times New Roman" w:hAnsi="Times New Roman" w:cs="Times New Roman"/>
      <w:sz w:val="20"/>
      <w:szCs w:val="20"/>
      <w:lang w:eastAsia="en-US"/>
    </w:rPr>
  </w:style>
  <w:style w:type="paragraph" w:styleId="NoSpacing">
    <w:name w:val="No Spacing"/>
    <w:uiPriority w:val="1"/>
    <w:qFormat/>
    <w:rsid w:val="005254FF"/>
    <w:pPr>
      <w:spacing w:before="0" w:after="0" w:line="240" w:lineRule="auto"/>
      <w:jc w:val="left"/>
    </w:pPr>
    <w:rPr>
      <w:rFonts w:ascii="Times New Roman" w:eastAsia="Times New Roman" w:hAnsi="Times New Roman" w:cs="Times New Roman"/>
      <w:sz w:val="20"/>
      <w:szCs w:val="20"/>
      <w:lang w:eastAsia="en-US"/>
    </w:rPr>
  </w:style>
  <w:style w:type="character" w:styleId="UnresolvedMention">
    <w:name w:val="Unresolved Mention"/>
    <w:basedOn w:val="DefaultParagraphFont"/>
    <w:uiPriority w:val="99"/>
    <w:semiHidden/>
    <w:unhideWhenUsed/>
    <w:rsid w:val="005254FF"/>
    <w:rPr>
      <w:color w:val="605E5C"/>
      <w:shd w:val="clear" w:color="auto" w:fill="E1DFDD"/>
    </w:rPr>
  </w:style>
  <w:style w:type="character" w:styleId="FollowedHyperlink">
    <w:name w:val="FollowedHyperlink"/>
    <w:basedOn w:val="DefaultParagraphFont"/>
    <w:uiPriority w:val="99"/>
    <w:semiHidden/>
    <w:unhideWhenUsed/>
    <w:rsid w:val="005254FF"/>
    <w:rPr>
      <w:color w:val="800080" w:themeColor="followedHyperlink"/>
      <w:u w:val="single"/>
    </w:rPr>
  </w:style>
  <w:style w:type="paragraph" w:styleId="NormalWeb">
    <w:name w:val="Normal (Web)"/>
    <w:basedOn w:val="Normal"/>
    <w:uiPriority w:val="99"/>
    <w:rsid w:val="005254FF"/>
    <w:pPr>
      <w:spacing w:before="100" w:beforeAutospacing="1" w:after="100" w:afterAutospacing="1" w:line="240" w:lineRule="auto"/>
      <w:jc w:val="left"/>
    </w:pPr>
    <w:rPr>
      <w:rFonts w:ascii="Times New Roman" w:eastAsia="Times New Roman" w:hAnsi="Times New Roman" w:cs="Times New Roman"/>
      <w:lang w:eastAsia="en-GB"/>
    </w:rPr>
  </w:style>
  <w:style w:type="character" w:styleId="CommentReference">
    <w:name w:val="annotation reference"/>
    <w:basedOn w:val="DefaultParagraphFont"/>
    <w:uiPriority w:val="99"/>
    <w:semiHidden/>
    <w:unhideWhenUsed/>
    <w:rsid w:val="005254FF"/>
    <w:rPr>
      <w:sz w:val="16"/>
      <w:szCs w:val="16"/>
    </w:rPr>
  </w:style>
  <w:style w:type="paragraph" w:styleId="CommentText">
    <w:name w:val="annotation text"/>
    <w:basedOn w:val="Normal"/>
    <w:link w:val="CommentTextChar"/>
    <w:uiPriority w:val="99"/>
    <w:unhideWhenUsed/>
    <w:rsid w:val="005254FF"/>
    <w:pPr>
      <w:spacing w:before="0" w:after="0" w:line="240" w:lineRule="auto"/>
      <w:jc w:val="left"/>
    </w:pPr>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rsid w:val="005254FF"/>
    <w:rPr>
      <w:rFonts w:ascii="Times New Roman" w:eastAsia="Times New Roman" w:hAnsi="Times New Roman" w:cs="Times New Roman"/>
      <w:sz w:val="20"/>
      <w:szCs w:val="20"/>
      <w:lang w:eastAsia="en-US"/>
    </w:rPr>
  </w:style>
  <w:style w:type="paragraph" w:styleId="CommentSubject">
    <w:name w:val="annotation subject"/>
    <w:basedOn w:val="CommentText"/>
    <w:next w:val="CommentText"/>
    <w:link w:val="CommentSubjectChar"/>
    <w:uiPriority w:val="99"/>
    <w:semiHidden/>
    <w:unhideWhenUsed/>
    <w:rsid w:val="005254FF"/>
    <w:rPr>
      <w:b/>
      <w:bCs/>
    </w:rPr>
  </w:style>
  <w:style w:type="character" w:customStyle="1" w:styleId="CommentSubjectChar">
    <w:name w:val="Comment Subject Char"/>
    <w:basedOn w:val="CommentTextChar"/>
    <w:link w:val="CommentSubject"/>
    <w:uiPriority w:val="99"/>
    <w:semiHidden/>
    <w:rsid w:val="005254FF"/>
    <w:rPr>
      <w:rFonts w:ascii="Times New Roman" w:eastAsia="Times New Roman" w:hAnsi="Times New Roman" w:cs="Times New Roman"/>
      <w:b/>
      <w:bCs/>
      <w:sz w:val="20"/>
      <w:szCs w:val="20"/>
      <w:lang w:eastAsia="en-US"/>
    </w:rPr>
  </w:style>
  <w:style w:type="character" w:styleId="Strong">
    <w:name w:val="Strong"/>
    <w:basedOn w:val="DefaultParagraphFont"/>
    <w:uiPriority w:val="22"/>
    <w:qFormat/>
    <w:rsid w:val="005254FF"/>
    <w:rPr>
      <w:b/>
      <w:bCs/>
    </w:rPr>
  </w:style>
  <w:style w:type="paragraph" w:customStyle="1" w:styleId="pdq2pgselectionanchorcontainer">
    <w:name w:val="pdq2pg_selectionanchorcontainer"/>
    <w:basedOn w:val="Normal"/>
    <w:rsid w:val="00157D35"/>
    <w:pPr>
      <w:spacing w:before="100" w:beforeAutospacing="1" w:after="100" w:afterAutospacing="1" w:line="240" w:lineRule="auto"/>
      <w:jc w:val="left"/>
    </w:pPr>
    <w:rPr>
      <w:rFonts w:ascii="Times New Roman" w:eastAsia="Times New Roman" w:hAnsi="Times New Roman" w:cs="Times New Roman"/>
      <w:sz w:val="24"/>
      <w:lang w:val="en-US" w:eastAsia="en-US" w:bidi="gu-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63280">
      <w:bodyDiv w:val="1"/>
      <w:marLeft w:val="0"/>
      <w:marRight w:val="0"/>
      <w:marTop w:val="0"/>
      <w:marBottom w:val="0"/>
      <w:divBdr>
        <w:top w:val="none" w:sz="0" w:space="0" w:color="auto"/>
        <w:left w:val="none" w:sz="0" w:space="0" w:color="auto"/>
        <w:bottom w:val="none" w:sz="0" w:space="0" w:color="auto"/>
        <w:right w:val="none" w:sz="0" w:space="0" w:color="auto"/>
      </w:divBdr>
    </w:div>
    <w:div w:id="2046827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7" Type="http://schemas.openxmlformats.org/officeDocument/2006/relationships/image" Target="media/image17.jpg"/><Relationship Id="rId21" Type="http://schemas.openxmlformats.org/officeDocument/2006/relationships/hyperlink" Target="https://jipm.irandoc.ac.ir/article_717062.html?lang=en" TargetMode="External"/><Relationship Id="rId42" Type="http://schemas.openxmlformats.org/officeDocument/2006/relationships/hyperlink" Target="https://spir.aoir.org/ojs/index.php/spir/article/download/11905/10286" TargetMode="External"/><Relationship Id="rId63" Type="http://schemas.openxmlformats.org/officeDocument/2006/relationships/hyperlink" Target="https://www.researchgate.net/profile/Prateek-Khanna-2/publication/383523450_Over-the-top_OTT_platforms_a_review_synthesis_and_research_directions/links/672b491577b63d1220df4d15/Over-the-top-OTT-platforms-a-review-synthesis-and-research-directions.pdf" TargetMode="External"/><Relationship Id="rId84" Type="http://schemas.openxmlformats.org/officeDocument/2006/relationships/hyperlink" Target="https://pmc.ncbi.nlm.nih.gov/articles/PMC10186304/pdf/41870_2023_Article_1281.pdf" TargetMode="External"/><Relationship Id="rId138" Type="http://schemas.openxmlformats.org/officeDocument/2006/relationships/image" Target="media/image38.jpg"/><Relationship Id="rId107" Type="http://schemas.openxmlformats.org/officeDocument/2006/relationships/hyperlink" Target="https://journals.sagepub.com/doi/pdf/10.1177/13678779231197696" TargetMode="External"/><Relationship Id="rId11" Type="http://schemas.openxmlformats.org/officeDocument/2006/relationships/image" Target="media/image4.png"/><Relationship Id="rId32" Type="http://schemas.openxmlformats.org/officeDocument/2006/relationships/hyperlink" Target="https://hal.science/hal-03885296v1/file/GMC_FINAL%20BOUQUILLION%20ITHURBIDE%20%28Version%20auteur%29.pdf" TargetMode="External"/><Relationship Id="rId37" Type="http://schemas.openxmlformats.org/officeDocument/2006/relationships/hyperlink" Target="https://ijapt.org/index.php/journal/article/download/48/44" TargetMode="External"/><Relationship Id="rId53" Type="http://schemas.openxmlformats.org/officeDocument/2006/relationships/hyperlink" Target="https://shs.cairn.info/article/E_AG_743_0023?tab=texte-integral" TargetMode="External"/><Relationship Id="rId58" Type="http://schemas.openxmlformats.org/officeDocument/2006/relationships/hyperlink" Target="https://about.netflix.com/en/news/2024-a-landmark-year-of-stories-netflix-india" TargetMode="External"/><Relationship Id="rId74" Type="http://schemas.openxmlformats.org/officeDocument/2006/relationships/hyperlink" Target="https://www.ijsrm.net/index.php/ijsrm/article/view/3710" TargetMode="External"/><Relationship Id="rId79" Type="http://schemas.openxmlformats.org/officeDocument/2006/relationships/hyperlink" Target="https://www.researchgate.net/profile/Kamal-Kant-5/publication/354100045_Impact_of_Marketing_Mix_on_Consumers_Satisfaction-A_Study_of_Consumers_of_OTT_Platforms_in_India/links/6124f8ff0c2bfa282a683b28/Impact-of-Marketing-Mix-on-Consumers-Satisfaction-A-Study-of-Consumers-of-OTT-Platforms-in-India.pdf" TargetMode="External"/><Relationship Id="rId102" Type="http://schemas.openxmlformats.org/officeDocument/2006/relationships/hyperlink" Target="https://mitsloan.mit.edu/sites/default/files/2024-04/Netflix%20Goes%20to%20Bollywood%20.pdf" TargetMode="External"/><Relationship Id="rId123" Type="http://schemas.openxmlformats.org/officeDocument/2006/relationships/image" Target="media/image23.jpg"/><Relationship Id="rId128" Type="http://schemas.openxmlformats.org/officeDocument/2006/relationships/image" Target="media/image28.jpg"/><Relationship Id="rId144"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https://media.valiacollege.co.in/NAAC/Criteria_3/3.3_Research_Publications_Awards/3.3.1/8._2020-21_SHOBHA.pdf" TargetMode="External"/><Relationship Id="rId95" Type="http://schemas.openxmlformats.org/officeDocument/2006/relationships/hyperlink" Target="https://cyberleninka.ru/article/n/virtual-communities-as-sites-of-market-genesis-a-netnographic-study-of-netflix-india-and-amazon-prime-video-india-s-facebook-groups" TargetMode="External"/><Relationship Id="rId22" Type="http://schemas.openxmlformats.org/officeDocument/2006/relationships/hyperlink" Target="https://www.sciencedirect.com/science/article/pii/S2772906024005089" TargetMode="External"/><Relationship Id="rId27" Type="http://schemas.openxmlformats.org/officeDocument/2006/relationships/hyperlink" Target="https://digitalcommons.unl.edu/cgi/viewcontent.cgi?article=1853&amp;context=honorstheses" TargetMode="External"/><Relationship Id="rId43" Type="http://schemas.openxmlformats.org/officeDocument/2006/relationships/hyperlink" Target="https://papers.ssrn.com/sol3/Delivery.cfm?abstractid=4338961" TargetMode="External"/><Relationship Id="rId48" Type="http://schemas.openxmlformats.org/officeDocument/2006/relationships/hyperlink" Target="https://iuojs.intimal.edu.my/index.php/jobss/article/download/432/429" TargetMode="External"/><Relationship Id="rId64" Type="http://schemas.openxmlformats.org/officeDocument/2006/relationships/hyperlink" Target="https://www.business-standard.com/industry/news/netflix-s-india-decade-from-hbo-moment-to-a-hunt-for-mass-reach-126011000017_1.html" TargetMode="External"/><Relationship Id="rId69" Type="http://schemas.openxmlformats.org/officeDocument/2006/relationships/hyperlink" Target="https://eprints.qut.edu.au/205208/13/68999526.pdf" TargetMode="External"/><Relationship Id="rId113" Type="http://schemas.openxmlformats.org/officeDocument/2006/relationships/hyperlink" Target="https://revues.imist.ma/index.php/MJQR/article/download/45541/25214" TargetMode="External"/><Relationship Id="rId118" Type="http://schemas.openxmlformats.org/officeDocument/2006/relationships/image" Target="media/image18.jpg"/><Relationship Id="rId134" Type="http://schemas.openxmlformats.org/officeDocument/2006/relationships/image" Target="media/image34.jpg"/><Relationship Id="rId139" Type="http://schemas.openxmlformats.org/officeDocument/2006/relationships/image" Target="media/image39.jpg"/><Relationship Id="rId80" Type="http://schemas.openxmlformats.org/officeDocument/2006/relationships/hyperlink" Target="https://www.researchgate.net/profile/Sarunas-Paunksnis/publication/362300022_Digital_Beings_Platform_Entanglement_and_Everyday_Life_in_21st-Century_India/links/62edd4350b37cc344774aba1/Digital-Beings-Platform-Entanglement-and-Everyday-Life-in-21st-Century-India.pdf" TargetMode="External"/><Relationship Id="rId85" Type="http://schemas.openxmlformats.org/officeDocument/2006/relationships/hyperlink" Target="https://www.academia.edu/download/116830657/_9781839109003_Handbook_of_Culture_and_Glocalization_Chapter_1_Culture_and_glocalization_an_introduction.pdf"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www.tandfonline.com/doi/pdf/10.1080/26895269.2022.2129597" TargetMode="External"/><Relationship Id="rId38" Type="http://schemas.openxmlformats.org/officeDocument/2006/relationships/hyperlink" Target="https://oro.open.ac.uk/75449/1/Dawadi%2C%20Shreshta%20and%20Giri%202021.pdf" TargetMode="External"/><Relationship Id="rId59" Type="http://schemas.openxmlformats.org/officeDocument/2006/relationships/hyperlink" Target="https://about.netflix.com/en/news/next-on-netflix-india-blockbuster-entertainment-ka-next-level" TargetMode="External"/><Relationship Id="rId103" Type="http://schemas.openxmlformats.org/officeDocument/2006/relationships/hyperlink" Target="http://xml.jips-k.org/full-text/view?doi=10.3745/JIPS.04.0260" TargetMode="External"/><Relationship Id="rId108" Type="http://schemas.openxmlformats.org/officeDocument/2006/relationships/hyperlink" Target="https://www.researchgate.net/profile/Sujith-Ts/publication/358639017_MILLENNIAL_SATISFACTION_ON_AMAZON_PRIME_VIDEO_PLATFORM_WITH_SPECIAL_REFERENCE_TO_THRISSUR_DISTRICT/links/6226f9dba39db062db8921e7/MILLENNIAL-SATISFACTION-ON-AMAZON-PRIME-VIDEO-PLATFORM-WITH-SPECIAL-REFERENCE-TO-THRISSUR-DISTRICT.pdf" TargetMode="External"/><Relationship Id="rId124" Type="http://schemas.openxmlformats.org/officeDocument/2006/relationships/image" Target="media/image24.jpg"/><Relationship Id="rId129" Type="http://schemas.openxmlformats.org/officeDocument/2006/relationships/image" Target="media/image29.jpg"/><Relationship Id="rId54" Type="http://schemas.openxmlformats.org/officeDocument/2006/relationships/hyperlink" Target="https://api.taylorfrancis.com/content/chapters/edit/download?identifierName=doi&amp;identifierValue=10.4324/9781003391746-5&amp;type=chapterpdf" TargetMode="External"/><Relationship Id="rId70" Type="http://schemas.openxmlformats.org/officeDocument/2006/relationships/hyperlink" Target="https://www.researchgate.net/profile/Priti-Engineer/publication/371985656_Sampling_Methods_in_Research_A_Review/links/64b0c631b9ed6874a51854a7/Sampling-Methods-in-Research-A-Review.pdf" TargetMode="External"/><Relationship Id="rId75" Type="http://schemas.openxmlformats.org/officeDocument/2006/relationships/hyperlink" Target="https://revista.profesionaldelainformacion.com/index.php/EPI/article/download/87280/63454" TargetMode="External"/><Relationship Id="rId91" Type="http://schemas.openxmlformats.org/officeDocument/2006/relationships/hyperlink" Target="https://academic.oup.com/jamiaopen/article-pdf/7/1/ooae010/56798595/ooae010.pdf" TargetMode="External"/><Relationship Id="rId96" Type="http://schemas.openxmlformats.org/officeDocument/2006/relationships/hyperlink" Target="https://openaccess.wgtn.ac.nz/ndownloader/files/65296488" TargetMode="External"/><Relationship Id="rId140" Type="http://schemas.openxmlformats.org/officeDocument/2006/relationships/image" Target="media/image40.jp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scholarship.claremont.edu/cgi/viewcontent.cgi?article=4227&amp;context=cmc_theses" TargetMode="External"/><Relationship Id="rId28" Type="http://schemas.openxmlformats.org/officeDocument/2006/relationships/hyperlink" Target="https://pubs.aip.org/aip/acp/article-pdf/doi/10.1063/5.0170916/18141660/060005_1_5.0170916.pdf" TargetMode="External"/><Relationship Id="rId49" Type="http://schemas.openxmlformats.org/officeDocument/2006/relationships/hyperlink" Target="https://link.springer.com/content/pdf/10.1186/s12874-022-01790-8.pdf" TargetMode="External"/><Relationship Id="rId114" Type="http://schemas.openxmlformats.org/officeDocument/2006/relationships/image" Target="media/image14.jpg"/><Relationship Id="rId119" Type="http://schemas.openxmlformats.org/officeDocument/2006/relationships/image" Target="media/image19.jpg"/><Relationship Id="rId44" Type="http://schemas.openxmlformats.org/officeDocument/2006/relationships/hyperlink" Target="https://entri.app/blog/how-netflix-uses-data-analytics-to-drive-growth/" TargetMode="External"/><Relationship Id="rId60" Type="http://schemas.openxmlformats.org/officeDocument/2006/relationships/hyperlink" Target="https://journals.sagepub.com/doi/pdf/10.1177/13548565251409847" TargetMode="External"/><Relationship Id="rId65" Type="http://schemas.openxmlformats.org/officeDocument/2006/relationships/hyperlink" Target="http://ijmer.s3.amazonaws.com/pdf/volume13/volume13-issue1(4)/9.pdf" TargetMode="External"/><Relationship Id="rId81" Type="http://schemas.openxmlformats.org/officeDocument/2006/relationships/hyperlink" Target="https://www.pwc.com/gx/en/issues/business-model-reinvention/outlook/insights-and-perspectives.html" TargetMode="External"/><Relationship Id="rId86" Type="http://schemas.openxmlformats.org/officeDocument/2006/relationships/hyperlink" Target="https://www.researchgate.net/profile/Jasleen-Saggu/publication/401871368_Over-the-top_Under_the_Radar_The_Regulatory_Panorama_of_OTT_Video_Services_in_India/links/69b2f0d20df0500feff3a27e/Over-the-top-Under-the-Radar-The-Regulatory-Panorama-of-OTT-Video-Services-in-India.pdf" TargetMode="External"/><Relationship Id="rId130" Type="http://schemas.openxmlformats.org/officeDocument/2006/relationships/image" Target="media/image30.jpg"/><Relationship Id="rId135" Type="http://schemas.openxmlformats.org/officeDocument/2006/relationships/image" Target="media/image35.jp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azeinfo.com/2020/10/22/netflix-users-india-2020-growth/" TargetMode="External"/><Relationship Id="rId109" Type="http://schemas.openxmlformats.org/officeDocument/2006/relationships/hyperlink" Target="https://www.researchgate.net/profile/Sony-Varghese-5/publication/380518554_IS_OTT_INDUSTRY_A_DISRUPTION_TO_MOVIE_THEATRE_INDUSTRY/links/664063fa35243041539b015d/IS-OTT-INDUSTRY-A-DISRUPTION-TO-MOVIE-THEATRE-INDUSTRY.pdf" TargetMode="External"/><Relationship Id="rId34" Type="http://schemas.openxmlformats.org/officeDocument/2006/relationships/hyperlink" Target="https://www.statista.com/chart/23009/market-share-streaming--ott--platforms-in-india/?srsltid=AfmBOootSWAa1rCLnWgu8nHYeM_rnSn5XyKw_kYGd2TZ5K4F7Peeikt9" TargetMode="External"/><Relationship Id="rId50" Type="http://schemas.openxmlformats.org/officeDocument/2006/relationships/hyperlink" Target="https://www.sipnaascc.ac.in/pdf/One%20Day%20Workshop%20On%20Research%20Methodology%20%284.2.2025%29.pdf" TargetMode="External"/><Relationship Id="rId55" Type="http://schemas.openxmlformats.org/officeDocument/2006/relationships/hyperlink" Target="https://www.tojned.net/journals/tojdel/articles/v11i01c02/v11i01-35.pdf" TargetMode="External"/><Relationship Id="rId76" Type="http://schemas.openxmlformats.org/officeDocument/2006/relationships/hyperlink" Target="https://www.emerald.com/jeet/article-pdf/3/2/94/1330691/jeet-09-2022-0014.pdf" TargetMode="External"/><Relationship Id="rId97" Type="http://schemas.openxmlformats.org/officeDocument/2006/relationships/hyperlink" Target="https://www.academia.edu/download/77920280/IJMIL_2021.pdf" TargetMode="External"/><Relationship Id="rId104" Type="http://schemas.openxmlformats.org/officeDocument/2006/relationships/hyperlink" Target="https://www.suntecgroup.com/articles/glocalization-made-simple-and-effective/" TargetMode="External"/><Relationship Id="rId120" Type="http://schemas.openxmlformats.org/officeDocument/2006/relationships/image" Target="media/image20.jpg"/><Relationship Id="rId125" Type="http://schemas.openxmlformats.org/officeDocument/2006/relationships/image" Target="media/image25.jpg"/><Relationship Id="rId141" Type="http://schemas.openxmlformats.org/officeDocument/2006/relationships/image" Target="media/image41.jpg"/><Relationship Id="rId7" Type="http://schemas.openxmlformats.org/officeDocument/2006/relationships/endnotes" Target="endnotes.xml"/><Relationship Id="rId71" Type="http://schemas.openxmlformats.org/officeDocument/2006/relationships/hyperlink" Target="https://marketerasia.com/netflix-india/" TargetMode="External"/><Relationship Id="rId92" Type="http://schemas.openxmlformats.org/officeDocument/2006/relationships/hyperlink" Target="https://about.netflix.com/en/news/netflix-launches-indias-first-climate-scriptwriting-lab-to-build-the-next" TargetMode="External"/><Relationship Id="rId2" Type="http://schemas.openxmlformats.org/officeDocument/2006/relationships/numbering" Target="numbering.xml"/><Relationship Id="rId29" Type="http://schemas.openxmlformats.org/officeDocument/2006/relationships/hyperlink" Target="https://journals.sagepub.com/doi/pdf/10.1177/02560909221140257" TargetMode="External"/><Relationship Id="rId24" Type="http://schemas.openxmlformats.org/officeDocument/2006/relationships/hyperlink" Target="https://www.researchgate.net/profile/Vandana-Ahuja/publication/359133494_A_Netnography_of_the_social_media_presence_of_brand_Netflix_India/links/6229b4953c53d31ba4b5d746/A-Netnography-of-the-social-media-presence-of-brand-Netflix-India.pdf" TargetMode="External"/><Relationship Id="rId40" Type="http://schemas.openxmlformats.org/officeDocument/2006/relationships/hyperlink" Target="https://pmc.ncbi.nlm.nih.gov/articles/PMC9322519/" TargetMode="External"/><Relationship Id="rId45" Type="http://schemas.openxmlformats.org/officeDocument/2006/relationships/hyperlink" Target="https://api.taylorfrancis.com/content/chapters/edit/download?identifierName=doi&amp;identifierValue=10.4324/9781003672128-14&amp;type=chapterpdf" TargetMode="External"/><Relationship Id="rId66" Type="http://schemas.openxmlformats.org/officeDocument/2006/relationships/hyperlink" Target="https://journals.sagepub.com/doi/pdf/10.1177/1094428120935498" TargetMode="External"/><Relationship Id="rId87" Type="http://schemas.openxmlformats.org/officeDocument/2006/relationships/hyperlink" Target="https://www.lloydbusinessschool.edu.in/images/LBS/website/pdf/resources/netflix.pdf" TargetMode="External"/><Relationship Id="rId110" Type="http://schemas.openxmlformats.org/officeDocument/2006/relationships/hyperlink" Target="https://www.researchgate.net/profile/Samrat-Ray/publication/372157450_The_case_of_amazons_E-commerce_digital_strategy_in_India/links/64a6e0d595bbbe0c6e1a0b4e/The-case-of-amazons-E-commerce-digital-strategy-in-India.pdf" TargetMode="External"/><Relationship Id="rId115" Type="http://schemas.openxmlformats.org/officeDocument/2006/relationships/image" Target="media/image15.jpg"/><Relationship Id="rId131" Type="http://schemas.openxmlformats.org/officeDocument/2006/relationships/image" Target="media/image31.jpg"/><Relationship Id="rId136" Type="http://schemas.openxmlformats.org/officeDocument/2006/relationships/image" Target="media/image36.jpg"/><Relationship Id="rId61" Type="http://schemas.openxmlformats.org/officeDocument/2006/relationships/hyperlink" Target="https://journals.rcsi.science/2541-8459/article/view/371212" TargetMode="External"/><Relationship Id="rId82" Type="http://schemas.openxmlformats.org/officeDocument/2006/relationships/hyperlink" Target="https://www.academia.edu/download/107262512/Bollywoodizing_Netflix_or_globalizing_Hotstar_The_cultural_industrial_logics_of_global_streaming_platforms_in_India.pdf" TargetMode="External"/><Relationship Id="rId19" Type="http://schemas.openxmlformats.org/officeDocument/2006/relationships/image" Target="media/image12.png"/><Relationship Id="rId14" Type="http://schemas.openxmlformats.org/officeDocument/2006/relationships/image" Target="media/image7.jpg"/><Relationship Id="rId30" Type="http://schemas.openxmlformats.org/officeDocument/2006/relationships/hyperlink" Target="https://journals.sagepub.com/doi/pdf/10.1177/09760911241289624" TargetMode="External"/><Relationship Id="rId35" Type="http://schemas.openxmlformats.org/officeDocument/2006/relationships/hyperlink" Target="https://www.tandfonline.com/doi/pdf/10.1080/2331186X.2024.2428895" TargetMode="External"/><Relationship Id="rId56" Type="http://schemas.openxmlformats.org/officeDocument/2006/relationships/hyperlink" Target="https://www.researchgate.net/profile/Kamoliddin-Mirzaakhmedov-2/publication/358045596_2020_jil_-_IJMR_JUNE_2021_FULL_JOURNAL/links/61ee3dc55779d35951cd3475/2020-jil-IJMR-JUNE-2021-FULL-JOURNAL.pdf" TargetMode="External"/><Relationship Id="rId77" Type="http://schemas.openxmlformats.org/officeDocument/2006/relationships/hyperlink" Target="https://ebn.bmj.com/content/ebnurs/28/4/206.full.pdf" TargetMode="External"/><Relationship Id="rId100" Type="http://schemas.openxmlformats.org/officeDocument/2006/relationships/hyperlink" Target="https://sscbs.du.ac.in/wp-content/uploads/2025/09/OTT-Industry-Report.pdf" TargetMode="External"/><Relationship Id="rId105" Type="http://schemas.openxmlformats.org/officeDocument/2006/relationships/hyperlink" Target="https://www.forbesindia.com/article/upfront/column/what-the-netflix-warner-bros-deal-signals-for-indias-entertainment-industry/2989181/1" TargetMode="External"/><Relationship Id="rId126" Type="http://schemas.openxmlformats.org/officeDocument/2006/relationships/image" Target="media/image26.jpg"/><Relationship Id="rId8" Type="http://schemas.openxmlformats.org/officeDocument/2006/relationships/image" Target="media/image1.jpeg"/><Relationship Id="rId51" Type="http://schemas.openxmlformats.org/officeDocument/2006/relationships/hyperlink" Target="https://papers.ssrn.com/sol3/Delivery.cfm?abstractid=4146870" TargetMode="External"/><Relationship Id="rId72" Type="http://schemas.openxmlformats.org/officeDocument/2006/relationships/hyperlink" Target="https://www.elgaronline.com/edcollchap/book/9781839109010/book-part-9781839109010-30.xml" TargetMode="External"/><Relationship Id="rId93" Type="http://schemas.openxmlformats.org/officeDocument/2006/relationships/hyperlink" Target="https://www.theseus.fi/bitstream/handle/10024/862715/Thesis_Singh_Harpreet_YBB23S1and_Pipaliya_Sanket_YBB23S1.pdf?sequence=2" TargetMode="External"/><Relationship Id="rId98" Type="http://schemas.openxmlformats.org/officeDocument/2006/relationships/hyperlink" Target="https://acr-journal.com/article/assessing-user-behaviour-toward-annual-subscription-purchases-a-netflix-case-study-1525/" TargetMode="External"/><Relationship Id="rId121" Type="http://schemas.openxmlformats.org/officeDocument/2006/relationships/image" Target="media/image21.jpg"/><Relationship Id="rId142" Type="http://schemas.openxmlformats.org/officeDocument/2006/relationships/footer" Target="footer1.xml"/><Relationship Id="rId3" Type="http://schemas.openxmlformats.org/officeDocument/2006/relationships/styles" Target="styles.xml"/><Relationship Id="rId25" Type="http://schemas.openxmlformats.org/officeDocument/2006/relationships/hyperlink" Target="http://ijmer.s3.amazonaws.com/pdf/volume10/volume10-issue12(7)/30.pdf" TargetMode="External"/><Relationship Id="rId46" Type="http://schemas.openxmlformats.org/officeDocument/2006/relationships/hyperlink" Target="https://geerthofstede.com/culture-geert-hofstede-gert-jan-hofstede/6d-model-of-national-culture/" TargetMode="External"/><Relationship Id="rId67" Type="http://schemas.openxmlformats.org/officeDocument/2006/relationships/hyperlink" Target="https://journals.plos.org/plosone/article/file?id=10.1371/journal.pone.0305433&amp;type=printable" TargetMode="External"/><Relationship Id="rId116" Type="http://schemas.openxmlformats.org/officeDocument/2006/relationships/image" Target="media/image16.jpg"/><Relationship Id="rId137" Type="http://schemas.openxmlformats.org/officeDocument/2006/relationships/image" Target="media/image37.jpg"/><Relationship Id="rId20" Type="http://schemas.openxmlformats.org/officeDocument/2006/relationships/image" Target="media/image13.png"/><Relationship Id="rId41" Type="http://schemas.openxmlformats.org/officeDocument/2006/relationships/hyperlink" Target="https://scholarworks.umt.edu/cgi/viewcontent.cgi?article=1535&amp;context=utpp" TargetMode="External"/><Relationship Id="rId62" Type="http://schemas.openxmlformats.org/officeDocument/2006/relationships/hyperlink" Target="https://jcoma.com/index.php/JCM/article/download/182/150" TargetMode="External"/><Relationship Id="rId83" Type="http://schemas.openxmlformats.org/officeDocument/2006/relationships/hyperlink" Target="https://www.researchgate.net/profile/Sandhya-Rani-9/publication/398431288_Customers_Preferences_and_Satisfaction_Towards_OTT_Platforms_with_Reference_to_Netflix_Amazon_Prime_and_DisneyHotstar-A_Comparative_Study/links/69365ede27359023a009dc6e/Customers-Preferences-and-Satisfaction-Towards-OTT-Platforms-with-Reference-to-Netflix-Amazon-Prime-and-Disney-Hotstar-A-Comparative-Study.pdf" TargetMode="External"/><Relationship Id="rId88" Type="http://schemas.openxmlformats.org/officeDocument/2006/relationships/hyperlink" Target="https://pmc.ncbi.nlm.nih.gov/articles/PMC9660146/pdf/41272_2022_Article_411.pdf" TargetMode="External"/><Relationship Id="rId111" Type="http://schemas.openxmlformats.org/officeDocument/2006/relationships/hyperlink" Target="https://hpuniv.ac.in/hpuniv/upload/uploadfiles/files/3_5.pdf" TargetMode="External"/><Relationship Id="rId132" Type="http://schemas.openxmlformats.org/officeDocument/2006/relationships/image" Target="media/image32.jpg"/><Relationship Id="rId15" Type="http://schemas.openxmlformats.org/officeDocument/2006/relationships/image" Target="media/image8.png"/><Relationship Id="rId36" Type="http://schemas.openxmlformats.org/officeDocument/2006/relationships/hyperlink" Target="https://journals.sagepub.com/doi/pdf/10.1177/17496020261440235" TargetMode="External"/><Relationship Id="rId57" Type="http://schemas.openxmlformats.org/officeDocument/2006/relationships/hyperlink" Target="https://about.netflix.com/en/news/netflix-india-celebrates-a-blockbuster-year-of-global-acclaim-and-local-love" TargetMode="External"/><Relationship Id="rId106" Type="http://schemas.openxmlformats.org/officeDocument/2006/relationships/hyperlink" Target="https://www.thebusinessresearchcompany.com/report/ott-streaming-global-market-report" TargetMode="External"/><Relationship Id="rId127" Type="http://schemas.openxmlformats.org/officeDocument/2006/relationships/image" Target="media/image27.jpg"/><Relationship Id="rId10" Type="http://schemas.openxmlformats.org/officeDocument/2006/relationships/image" Target="media/image3.png"/><Relationship Id="rId31" Type="http://schemas.openxmlformats.org/officeDocument/2006/relationships/hyperlink" Target="https://www.tandfonline.com/doi/abs/10.1080/26438941.2025.2599653" TargetMode="External"/><Relationship Id="rId52" Type="http://schemas.openxmlformats.org/officeDocument/2006/relationships/hyperlink" Target="https://pdfs.semanticscholar.org/0418/cdfee079cdbf834abd369556b64f1fc6fb43.pdf" TargetMode="External"/><Relationship Id="rId73" Type="http://schemas.openxmlformats.org/officeDocument/2006/relationships/hyperlink" Target="https://link.springer.com/content/pdf/10.1007/s44282-026-00358-x.pdf" TargetMode="External"/><Relationship Id="rId78" Type="http://schemas.openxmlformats.org/officeDocument/2006/relationships/hyperlink" Target="http://dspace.chau.ac.zm:8080/xmlui/bitstream/handle/123456789/235/Types%2Bof%2BPurposive%2BSampling.pdf?sequence=1&amp;isAllowed=y" TargetMode="External"/><Relationship Id="rId94" Type="http://schemas.openxmlformats.org/officeDocument/2006/relationships/hyperlink" Target="https://www.demandsage.com/netflix-subscribers/" TargetMode="External"/><Relationship Id="rId99" Type="http://schemas.openxmlformats.org/officeDocument/2006/relationships/hyperlink" Target="https://www.researchgate.net/profile/Mohammad-Faridi-3/publication/399182072_Detail_in_Retail_A_Case_Study_of_Xcapade_Adventures'_Rendezvous_with_Black-swan/links/69538f5306a9ab54f84ccb46/Detail-in-Retail-A-Case-Study-of-Xcapade-Adventures-Rendezvous-with-Black-swan.pdf" TargetMode="External"/><Relationship Id="rId101" Type="http://schemas.openxmlformats.org/officeDocument/2006/relationships/hyperlink" Target="https://www.statista.com/statistics/612276/netflix-streaming-revenues-india/" TargetMode="External"/><Relationship Id="rId122" Type="http://schemas.openxmlformats.org/officeDocument/2006/relationships/image" Target="media/image22.jpg"/><Relationship Id="rId14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medium.com/@bansodn2020/behind-the-scenes-look-at-netflixs-dubbing-process-a794d5e75628" TargetMode="External"/><Relationship Id="rId47" Type="http://schemas.openxmlformats.org/officeDocument/2006/relationships/hyperlink" Target="https://papers.ssrn.com/sol3/Delivery.cfm?abstractid=4468339" TargetMode="External"/><Relationship Id="rId68" Type="http://schemas.openxmlformats.org/officeDocument/2006/relationships/hyperlink" Target="https://journals.sagepub.com/doi/pdf/10.1177/14413582241264619" TargetMode="External"/><Relationship Id="rId89" Type="http://schemas.openxmlformats.org/officeDocument/2006/relationships/hyperlink" Target="https://www.mathewsopenaccess.com/scholarly-articles/mixed-methods-research-methodology-an-overview.pdf" TargetMode="External"/><Relationship Id="rId112" Type="http://schemas.openxmlformats.org/officeDocument/2006/relationships/hyperlink" Target="https://www.researchgate.net/profile/Madhuri_Vartale/publication/392718456_MMOMABM_incon-2025/links/684fb45e474abd185bd906fe/MM-OM-ABM-incon-2025.pdf" TargetMode="External"/><Relationship Id="rId133" Type="http://schemas.openxmlformats.org/officeDocument/2006/relationships/image" Target="media/image33.jpg"/><Relationship Id="rId16" Type="http://schemas.openxmlformats.org/officeDocument/2006/relationships/image" Target="media/image9.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BB9002-861D-4C6C-9B8F-4D8F2A748E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106</Pages>
  <Words>25137</Words>
  <Characters>143284</Characters>
  <Application>Microsoft Office Word</Application>
  <DocSecurity>0</DocSecurity>
  <Lines>1194</Lines>
  <Paragraphs>336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168085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Harshkumar Mangarola</dc:creator>
  <cp:keywords/>
  <dc:description/>
  <cp:lastModifiedBy>Harsh Mangarola</cp:lastModifiedBy>
  <cp:revision>32</cp:revision>
  <dcterms:created xsi:type="dcterms:W3CDTF">2026-08-11T05:52:00Z</dcterms:created>
  <dcterms:modified xsi:type="dcterms:W3CDTF">2026-08-26T10:37:00Z</dcterms:modified>
  <cp:category/>
</cp:coreProperties>
</file>