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5735" w:type="dxa"/>
        <w:tblInd w:w="-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31"/>
        <w:gridCol w:w="1098"/>
        <w:gridCol w:w="432"/>
        <w:gridCol w:w="27"/>
        <w:gridCol w:w="460"/>
        <w:gridCol w:w="459"/>
        <w:gridCol w:w="461"/>
        <w:gridCol w:w="2457"/>
        <w:gridCol w:w="1792"/>
        <w:gridCol w:w="31"/>
        <w:gridCol w:w="387"/>
        <w:gridCol w:w="388"/>
        <w:gridCol w:w="387"/>
        <w:gridCol w:w="388"/>
        <w:gridCol w:w="1867"/>
        <w:gridCol w:w="2803"/>
        <w:gridCol w:w="567"/>
      </w:tblGrid>
      <w:tr w:rsidR="00CB5B15" w14:paraId="382CF984" w14:textId="77777777" w:rsidTr="004C73EC">
        <w:trPr>
          <w:cantSplit/>
          <w:trHeight w:val="231"/>
        </w:trPr>
        <w:tc>
          <w:tcPr>
            <w:tcW w:w="2829" w:type="dxa"/>
            <w:gridSpan w:val="2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298D9A53" w14:textId="77777777" w:rsidR="00CB5B15" w:rsidRDefault="00CB5B15">
            <w:pPr>
              <w:pStyle w:val="Header"/>
              <w:tabs>
                <w:tab w:val="left" w:pos="720"/>
              </w:tabs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Site:</w:t>
            </w:r>
          </w:p>
        </w:tc>
        <w:tc>
          <w:tcPr>
            <w:tcW w:w="6088" w:type="dxa"/>
            <w:gridSpan w:val="7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8662510" w14:textId="7C132AF7" w:rsidR="00CB5B15" w:rsidRDefault="006C40AD">
            <w:pPr>
              <w:pStyle w:val="Header"/>
              <w:tabs>
                <w:tab w:val="left" w:pos="720"/>
              </w:tabs>
              <w:rPr>
                <w:rFonts w:ascii="Arial" w:hAnsi="Arial" w:cs="Arial"/>
                <w:sz w:val="22"/>
                <w:szCs w:val="20"/>
              </w:rPr>
            </w:pPr>
            <w:r>
              <w:rPr>
                <w:rFonts w:ascii="Arial" w:hAnsi="Arial" w:cs="Arial"/>
                <w:sz w:val="22"/>
                <w:szCs w:val="20"/>
              </w:rPr>
              <w:t xml:space="preserve">University of Wales - </w:t>
            </w:r>
            <w:r w:rsidRPr="006C40AD">
              <w:rPr>
                <w:rFonts w:ascii="Arial" w:hAnsi="Arial" w:cs="Arial"/>
                <w:sz w:val="22"/>
                <w:szCs w:val="20"/>
              </w:rPr>
              <w:t>Single Two Storey Detached Domestic Building with Loft Room</w:t>
            </w:r>
          </w:p>
        </w:tc>
        <w:tc>
          <w:tcPr>
            <w:tcW w:w="3448" w:type="dxa"/>
            <w:gridSpan w:val="6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hideMark/>
          </w:tcPr>
          <w:p w14:paraId="41A8B885" w14:textId="77777777" w:rsidR="00CB5B15" w:rsidRDefault="00CB5B1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Assessment Numb</w:t>
            </w:r>
            <w:r>
              <w:rPr>
                <w:rFonts w:ascii="Arial" w:hAnsi="Arial" w:cs="Arial"/>
                <w:b/>
                <w:shd w:val="clear" w:color="auto" w:fill="FFFFFF"/>
              </w:rPr>
              <w:t>er</w:t>
            </w:r>
          </w:p>
        </w:tc>
        <w:tc>
          <w:tcPr>
            <w:tcW w:w="3370" w:type="dxa"/>
            <w:gridSpan w:val="2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hideMark/>
          </w:tcPr>
          <w:p w14:paraId="00BB9AC4" w14:textId="019B8A73" w:rsidR="00CB5B15" w:rsidRDefault="00CB5B15" w:rsidP="00E176F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2"/>
              </w:rPr>
              <w:t>RA 0</w:t>
            </w:r>
            <w:r w:rsidR="00E70AD2">
              <w:rPr>
                <w:rFonts w:ascii="Arial" w:hAnsi="Arial" w:cs="Arial"/>
                <w:sz w:val="22"/>
              </w:rPr>
              <w:t>0</w:t>
            </w:r>
            <w:r w:rsidR="006C40AD">
              <w:rPr>
                <w:rFonts w:ascii="Arial" w:hAnsi="Arial" w:cs="Arial"/>
                <w:sz w:val="22"/>
              </w:rPr>
              <w:t>4</w:t>
            </w:r>
          </w:p>
        </w:tc>
      </w:tr>
      <w:tr w:rsidR="00CB5B15" w14:paraId="346D6100" w14:textId="77777777" w:rsidTr="004C73EC">
        <w:trPr>
          <w:cantSplit/>
          <w:trHeight w:val="242"/>
        </w:trPr>
        <w:tc>
          <w:tcPr>
            <w:tcW w:w="2829" w:type="dxa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306D0C28" w14:textId="77777777" w:rsidR="00CB5B15" w:rsidRDefault="00CB5B15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Task / Activity</w:t>
            </w:r>
          </w:p>
        </w:tc>
        <w:tc>
          <w:tcPr>
            <w:tcW w:w="12906" w:type="dxa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FF"/>
            <w:vAlign w:val="bottom"/>
            <w:hideMark/>
          </w:tcPr>
          <w:p w14:paraId="6278193F" w14:textId="77777777" w:rsidR="00CB5B15" w:rsidRDefault="00E176F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Brick &amp; Block Laying</w:t>
            </w:r>
          </w:p>
        </w:tc>
      </w:tr>
      <w:tr w:rsidR="00CB5B15" w14:paraId="52209D9C" w14:textId="77777777" w:rsidTr="004C73EC">
        <w:trPr>
          <w:cantSplit/>
          <w:trHeight w:val="116"/>
        </w:trPr>
        <w:tc>
          <w:tcPr>
            <w:tcW w:w="2829" w:type="dxa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632F120B" w14:textId="77777777" w:rsidR="00CB5B15" w:rsidRDefault="00CB5B15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Date Conducted</w:t>
            </w:r>
          </w:p>
        </w:tc>
        <w:tc>
          <w:tcPr>
            <w:tcW w:w="429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FD4100E" w14:textId="3B591225" w:rsidR="00CB5B15" w:rsidRDefault="006C40AD">
            <w:pPr>
              <w:rPr>
                <w:rFonts w:ascii="Arial" w:hAnsi="Arial" w:cs="Arial"/>
                <w:sz w:val="22"/>
                <w:szCs w:val="16"/>
              </w:rPr>
            </w:pPr>
            <w:r>
              <w:rPr>
                <w:rFonts w:ascii="Arial" w:hAnsi="Arial" w:cs="Arial"/>
                <w:sz w:val="22"/>
                <w:szCs w:val="16"/>
              </w:rPr>
              <w:t>10.04.2020</w:t>
            </w:r>
          </w:p>
        </w:tc>
        <w:tc>
          <w:tcPr>
            <w:tcW w:w="337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2578BDAF" w14:textId="77777777" w:rsidR="00CB5B15" w:rsidRDefault="00CB5B15">
            <w:pPr>
              <w:pStyle w:val="Heading3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Date Reviewed</w:t>
            </w:r>
          </w:p>
        </w:tc>
        <w:tc>
          <w:tcPr>
            <w:tcW w:w="523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41198D3" w14:textId="77777777" w:rsidR="00CB5B15" w:rsidRDefault="00CB5B15">
            <w:pPr>
              <w:rPr>
                <w:rFonts w:ascii="Arial" w:hAnsi="Arial" w:cs="Arial"/>
                <w:sz w:val="20"/>
              </w:rPr>
            </w:pPr>
          </w:p>
        </w:tc>
      </w:tr>
      <w:tr w:rsidR="00CB5B15" w14:paraId="1636053C" w14:textId="77777777" w:rsidTr="004C73EC">
        <w:trPr>
          <w:cantSplit/>
          <w:trHeight w:val="125"/>
        </w:trPr>
        <w:tc>
          <w:tcPr>
            <w:tcW w:w="2829" w:type="dxa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484B4409" w14:textId="77777777" w:rsidR="00CB5B15" w:rsidRDefault="00CB5B15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 xml:space="preserve">Assessment Team </w:t>
            </w:r>
          </w:p>
        </w:tc>
        <w:tc>
          <w:tcPr>
            <w:tcW w:w="429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</w:tcPr>
          <w:p w14:paraId="0A7DE95C" w14:textId="77777777" w:rsidR="00CB5B15" w:rsidRDefault="00CB5B15">
            <w:pPr>
              <w:pStyle w:val="Heading5"/>
              <w:rPr>
                <w:rFonts w:ascii="Arial" w:hAnsi="Arial" w:cs="Arial"/>
                <w:b w:val="0"/>
                <w:i w:val="0"/>
                <w:sz w:val="22"/>
              </w:rPr>
            </w:pPr>
          </w:p>
        </w:tc>
        <w:tc>
          <w:tcPr>
            <w:tcW w:w="3373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bottom"/>
            <w:hideMark/>
          </w:tcPr>
          <w:p w14:paraId="1B6E2AF7" w14:textId="77777777" w:rsidR="00CB5B15" w:rsidRDefault="00CB5B15">
            <w:pPr>
              <w:pStyle w:val="Heading5"/>
              <w:rPr>
                <w:rFonts w:ascii="Arial" w:hAnsi="Arial" w:cs="Arial"/>
                <w:i w:val="0"/>
                <w:sz w:val="22"/>
              </w:rPr>
            </w:pPr>
            <w:r>
              <w:rPr>
                <w:rFonts w:ascii="Arial" w:hAnsi="Arial" w:cs="Arial"/>
                <w:i w:val="0"/>
                <w:sz w:val="22"/>
              </w:rPr>
              <w:t>Checked and Approved by:</w:t>
            </w:r>
          </w:p>
        </w:tc>
        <w:tc>
          <w:tcPr>
            <w:tcW w:w="523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FF"/>
            <w:vAlign w:val="bottom"/>
          </w:tcPr>
          <w:p w14:paraId="6C731693" w14:textId="77777777" w:rsidR="00CB5B15" w:rsidRDefault="00CB5B15">
            <w:pPr>
              <w:pStyle w:val="Heading5"/>
              <w:rPr>
                <w:rFonts w:ascii="Arial" w:hAnsi="Arial" w:cs="Arial"/>
                <w:b w:val="0"/>
                <w:i w:val="0"/>
                <w:sz w:val="22"/>
              </w:rPr>
            </w:pPr>
          </w:p>
        </w:tc>
      </w:tr>
      <w:tr w:rsidR="008774B6" w:rsidRPr="008774B6" w14:paraId="3183ED79" w14:textId="77777777" w:rsidTr="004C73EC">
        <w:tblPrEx>
          <w:tblLook w:val="0000" w:firstRow="0" w:lastRow="0" w:firstColumn="0" w:lastColumn="0" w:noHBand="0" w:noVBand="0"/>
        </w:tblPrEx>
        <w:trPr>
          <w:cantSplit/>
          <w:trHeight w:val="1417"/>
        </w:trPr>
        <w:tc>
          <w:tcPr>
            <w:tcW w:w="1731" w:type="dxa"/>
            <w:tcBorders>
              <w:top w:val="single" w:sz="18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1737DC7" w14:textId="77777777" w:rsidR="008774B6" w:rsidRPr="008774B6" w:rsidRDefault="008774B6">
            <w:pPr>
              <w:ind w:right="972"/>
              <w:rPr>
                <w:rFonts w:ascii="Arial" w:hAnsi="Arial" w:cs="Arial"/>
                <w:b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>1</w:t>
            </w:r>
          </w:p>
          <w:p w14:paraId="36AD10DD" w14:textId="77777777" w:rsidR="008774B6" w:rsidRPr="008774B6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Hazard</w:t>
            </w:r>
          </w:p>
        </w:tc>
        <w:tc>
          <w:tcPr>
            <w:tcW w:w="1098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6CB266" w14:textId="77777777" w:rsidR="008774B6" w:rsidRPr="008774B6" w:rsidRDefault="008774B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>2</w:t>
            </w:r>
          </w:p>
          <w:p w14:paraId="6D04AACD" w14:textId="77777777" w:rsidR="008774B6" w:rsidRPr="008774B6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Hazard</w:t>
            </w:r>
          </w:p>
          <w:p w14:paraId="671959B4" w14:textId="77777777" w:rsidR="008774B6" w:rsidRPr="008774B6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Effect</w:t>
            </w:r>
          </w:p>
        </w:tc>
        <w:tc>
          <w:tcPr>
            <w:tcW w:w="459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</w:tcPr>
          <w:p w14:paraId="5293497F" w14:textId="77777777" w:rsidR="008774B6" w:rsidRPr="008774B6" w:rsidRDefault="00266E89" w:rsidP="00E176FB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3 </w:t>
            </w:r>
            <w:r w:rsidRPr="008774B6">
              <w:rPr>
                <w:rFonts w:ascii="Arial" w:hAnsi="Arial" w:cs="Arial"/>
                <w:sz w:val="16"/>
                <w:szCs w:val="16"/>
              </w:rPr>
              <w:t>At</w:t>
            </w:r>
            <w:r w:rsidR="008774B6" w:rsidRPr="008774B6">
              <w:rPr>
                <w:rFonts w:ascii="Arial" w:hAnsi="Arial" w:cs="Arial"/>
                <w:sz w:val="16"/>
                <w:szCs w:val="16"/>
              </w:rPr>
              <w:t xml:space="preserve"> Risk</w:t>
            </w:r>
            <w:r w:rsidR="008774B6" w:rsidRPr="008774B6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</w:p>
        </w:tc>
        <w:tc>
          <w:tcPr>
            <w:tcW w:w="460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</w:tcPr>
          <w:p w14:paraId="777777AF" w14:textId="77777777" w:rsidR="008774B6" w:rsidRPr="008774B6" w:rsidRDefault="008774B6" w:rsidP="00266E89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4 </w:t>
            </w:r>
            <w:r w:rsidRPr="008774B6">
              <w:rPr>
                <w:rFonts w:ascii="Arial" w:hAnsi="Arial" w:cs="Arial"/>
                <w:sz w:val="16"/>
                <w:szCs w:val="16"/>
              </w:rPr>
              <w:t>Severity</w:t>
            </w:r>
          </w:p>
        </w:tc>
        <w:tc>
          <w:tcPr>
            <w:tcW w:w="459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</w:tcPr>
          <w:p w14:paraId="3D3759A7" w14:textId="77777777" w:rsidR="008774B6" w:rsidRPr="008774B6" w:rsidRDefault="008774B6" w:rsidP="00266E89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5 </w:t>
            </w:r>
            <w:r w:rsidRPr="008774B6">
              <w:rPr>
                <w:rFonts w:ascii="Arial" w:hAnsi="Arial" w:cs="Arial"/>
                <w:sz w:val="16"/>
                <w:szCs w:val="16"/>
              </w:rPr>
              <w:t>Probability</w:t>
            </w:r>
          </w:p>
        </w:tc>
        <w:tc>
          <w:tcPr>
            <w:tcW w:w="461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textDirection w:val="tbRl"/>
            <w:vAlign w:val="bottom"/>
          </w:tcPr>
          <w:p w14:paraId="0F7736DC" w14:textId="77777777" w:rsidR="008774B6" w:rsidRPr="008774B6" w:rsidRDefault="008774B6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6 </w:t>
            </w:r>
            <w:r w:rsidRPr="008774B6">
              <w:rPr>
                <w:rFonts w:ascii="Arial" w:hAnsi="Arial" w:cs="Arial"/>
                <w:sz w:val="16"/>
                <w:szCs w:val="16"/>
              </w:rPr>
              <w:t>Risk Rating</w:t>
            </w:r>
          </w:p>
        </w:tc>
        <w:tc>
          <w:tcPr>
            <w:tcW w:w="4280" w:type="dxa"/>
            <w:gridSpan w:val="3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6B804B91" w14:textId="77777777" w:rsidR="008774B6" w:rsidRPr="008774B6" w:rsidRDefault="008774B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>7</w:t>
            </w:r>
          </w:p>
          <w:p w14:paraId="33DFFBFA" w14:textId="77777777" w:rsidR="008774B6" w:rsidRPr="008774B6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Required Control Measures</w:t>
            </w:r>
          </w:p>
          <w:p w14:paraId="32D27ADD" w14:textId="77777777" w:rsidR="008774B6" w:rsidRPr="008774B6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(minimum requirements)</w:t>
            </w:r>
          </w:p>
        </w:tc>
        <w:tc>
          <w:tcPr>
            <w:tcW w:w="387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  <w:vAlign w:val="center"/>
          </w:tcPr>
          <w:p w14:paraId="4FC05058" w14:textId="77777777" w:rsidR="008774B6" w:rsidRPr="008774B6" w:rsidRDefault="008774B6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8 </w:t>
            </w:r>
            <w:r w:rsidRPr="008774B6">
              <w:rPr>
                <w:rFonts w:ascii="Arial" w:hAnsi="Arial" w:cs="Arial"/>
                <w:sz w:val="16"/>
                <w:szCs w:val="16"/>
              </w:rPr>
              <w:t>Severity</w:t>
            </w:r>
          </w:p>
        </w:tc>
        <w:tc>
          <w:tcPr>
            <w:tcW w:w="388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  <w:vAlign w:val="center"/>
          </w:tcPr>
          <w:p w14:paraId="1FD71491" w14:textId="77777777" w:rsidR="008774B6" w:rsidRPr="008774B6" w:rsidRDefault="008774B6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9 </w:t>
            </w:r>
            <w:r w:rsidRPr="008774B6">
              <w:rPr>
                <w:rFonts w:ascii="Arial" w:hAnsi="Arial" w:cs="Arial"/>
                <w:sz w:val="16"/>
                <w:szCs w:val="16"/>
              </w:rPr>
              <w:t>Probability</w:t>
            </w:r>
          </w:p>
        </w:tc>
        <w:tc>
          <w:tcPr>
            <w:tcW w:w="387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  <w:vAlign w:val="center"/>
          </w:tcPr>
          <w:p w14:paraId="193CB4ED" w14:textId="77777777" w:rsidR="008774B6" w:rsidRPr="008774B6" w:rsidRDefault="008774B6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10 </w:t>
            </w:r>
            <w:r w:rsidRPr="008774B6">
              <w:rPr>
                <w:rFonts w:ascii="Arial" w:hAnsi="Arial" w:cs="Arial"/>
                <w:sz w:val="16"/>
                <w:szCs w:val="16"/>
              </w:rPr>
              <w:t>Risk Rating</w:t>
            </w:r>
          </w:p>
        </w:tc>
        <w:tc>
          <w:tcPr>
            <w:tcW w:w="388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tbRl"/>
            <w:vAlign w:val="center"/>
          </w:tcPr>
          <w:p w14:paraId="48F5AF0E" w14:textId="77777777" w:rsidR="008774B6" w:rsidRPr="008774B6" w:rsidRDefault="008774B6">
            <w:pPr>
              <w:ind w:left="113" w:right="113"/>
              <w:rPr>
                <w:rFonts w:ascii="Arial" w:hAnsi="Arial" w:cs="Arial"/>
                <w:b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11 </w:t>
            </w:r>
            <w:r w:rsidRPr="008774B6">
              <w:rPr>
                <w:rFonts w:ascii="Arial" w:hAnsi="Arial" w:cs="Arial"/>
                <w:sz w:val="16"/>
                <w:szCs w:val="16"/>
              </w:rPr>
              <w:t>Acceptable?</w:t>
            </w:r>
          </w:p>
        </w:tc>
        <w:tc>
          <w:tcPr>
            <w:tcW w:w="4670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498674" w14:textId="77777777" w:rsidR="008774B6" w:rsidRPr="008774B6" w:rsidRDefault="008774B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>12</w:t>
            </w:r>
          </w:p>
          <w:p w14:paraId="63B7C5DD" w14:textId="77777777" w:rsidR="00BA5D0A" w:rsidRDefault="008774B6">
            <w:pPr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sz w:val="16"/>
                <w:szCs w:val="16"/>
              </w:rPr>
              <w:t>Additional to Reduce Risk Further</w:t>
            </w:r>
          </w:p>
          <w:p w14:paraId="1C2E9231" w14:textId="77777777" w:rsidR="00BA5D0A" w:rsidRPr="00BA5D0A" w:rsidRDefault="00BA5D0A" w:rsidP="00BA5D0A">
            <w:pPr>
              <w:rPr>
                <w:rFonts w:ascii="Arial" w:hAnsi="Arial" w:cs="Arial"/>
                <w:sz w:val="16"/>
                <w:szCs w:val="16"/>
              </w:rPr>
            </w:pPr>
          </w:p>
          <w:p w14:paraId="41AB32A6" w14:textId="77777777" w:rsidR="00BA5D0A" w:rsidRDefault="00BA5D0A" w:rsidP="00BA5D0A">
            <w:pPr>
              <w:rPr>
                <w:rFonts w:ascii="Arial" w:hAnsi="Arial" w:cs="Arial"/>
                <w:sz w:val="16"/>
                <w:szCs w:val="16"/>
              </w:rPr>
            </w:pPr>
          </w:p>
          <w:p w14:paraId="5FC2E3C4" w14:textId="77777777" w:rsidR="008774B6" w:rsidRPr="00BA5D0A" w:rsidRDefault="008774B6" w:rsidP="00BA5D0A">
            <w:pPr>
              <w:jc w:val="right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67" w:type="dxa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textDirection w:val="tbRl"/>
            <w:vAlign w:val="center"/>
          </w:tcPr>
          <w:p w14:paraId="52A8D1C2" w14:textId="77777777" w:rsidR="008774B6" w:rsidRPr="008774B6" w:rsidRDefault="008774B6">
            <w:pPr>
              <w:ind w:left="113" w:right="113"/>
              <w:rPr>
                <w:rFonts w:ascii="Arial" w:hAnsi="Arial" w:cs="Arial"/>
                <w:sz w:val="16"/>
                <w:szCs w:val="16"/>
              </w:rPr>
            </w:pPr>
            <w:r w:rsidRPr="008774B6">
              <w:rPr>
                <w:rFonts w:ascii="Arial" w:hAnsi="Arial" w:cs="Arial"/>
                <w:b/>
                <w:sz w:val="16"/>
                <w:szCs w:val="16"/>
              </w:rPr>
              <w:t xml:space="preserve">13 </w:t>
            </w:r>
            <w:r w:rsidRPr="008774B6">
              <w:rPr>
                <w:rFonts w:ascii="Arial" w:hAnsi="Arial" w:cs="Arial"/>
                <w:sz w:val="16"/>
                <w:szCs w:val="16"/>
              </w:rPr>
              <w:t>Completed</w:t>
            </w:r>
          </w:p>
        </w:tc>
      </w:tr>
      <w:tr w:rsidR="004563F7" w:rsidRPr="00716CD9" w14:paraId="3E41092C" w14:textId="77777777" w:rsidTr="00D06D16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D3A074F" w14:textId="77777777" w:rsidR="004563F7" w:rsidRDefault="004563F7" w:rsidP="004563F7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Falls from height – falling from scaffold, steps etc.</w:t>
            </w:r>
          </w:p>
        </w:tc>
        <w:tc>
          <w:tcPr>
            <w:tcW w:w="1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73F10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Death, broken bones etc.</w:t>
            </w:r>
          </w:p>
        </w:tc>
        <w:tc>
          <w:tcPr>
            <w:tcW w:w="45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B08BA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</w:t>
            </w:r>
          </w:p>
        </w:tc>
        <w:tc>
          <w:tcPr>
            <w:tcW w:w="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0A9F15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4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85EED3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A27FAC7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1ACC943D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Wherever possible, always work from the ground.</w:t>
            </w:r>
          </w:p>
          <w:p w14:paraId="355FA9E0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 is erected by competent person and view hand-over certificate (see separate RAMS for scaffolding from contractor) NASC registered.</w:t>
            </w:r>
          </w:p>
          <w:p w14:paraId="3204B551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scaffolding is inspected by competent person at designated intervals (Minimum 7 days).</w:t>
            </w:r>
          </w:p>
          <w:p w14:paraId="79ACAE14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 is designed (Design drawings and calculations to be available) and fitted with full edge protection, gates and brick / debris nets</w:t>
            </w:r>
          </w:p>
          <w:p w14:paraId="709F244F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employees are instructed not to tamper with or alter scaffold and to report any defects.</w:t>
            </w:r>
          </w:p>
          <w:p w14:paraId="2440CC08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access ladders are suitable, inspected and clamped off.</w:t>
            </w:r>
          </w:p>
          <w:p w14:paraId="64E026F2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employees use tool belts to carry hand tools.</w:t>
            </w:r>
          </w:p>
          <w:p w14:paraId="0642FC2B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 is fitted with tested and fit for purpose hoist/materials lift for the render mix, aggregate and boards.</w:t>
            </w:r>
          </w:p>
          <w:p w14:paraId="52D0A076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 had staircase system as opposed to ladders where possible (If boards need to be transported between lifts).</w:t>
            </w:r>
          </w:p>
          <w:p w14:paraId="28A8BA77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Do not overload scaffold – know the SWL</w:t>
            </w:r>
          </w:p>
          <w:p w14:paraId="6C063AC6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employees have suitable safety boots.</w:t>
            </w:r>
          </w:p>
          <w:p w14:paraId="4609AC13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NEVER use additional items (steps etc.) to gain extra height on working platform.</w:t>
            </w:r>
          </w:p>
          <w:p w14:paraId="7C1B2F56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Report any suspected scaffold defects immediately to the Site Manager.</w:t>
            </w:r>
          </w:p>
          <w:p w14:paraId="39F3FFA9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 xml:space="preserve">Ensure full edge protection on internal and external edges and ladder gates are provided. </w:t>
            </w:r>
          </w:p>
          <w:p w14:paraId="60A3D554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Provide visibility lighting and warning signs in pedestrian areas.</w:t>
            </w:r>
          </w:p>
        </w:tc>
        <w:tc>
          <w:tcPr>
            <w:tcW w:w="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3BD6AE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A7788C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C87A90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2A8C5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E19231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Reinforce with toolbox talks.</w:t>
            </w:r>
          </w:p>
          <w:p w14:paraId="65B228C2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Scaffold must be fully enclosed with hand rail, intermediate rail, toe board and ladder gates – INTERNAL AND EXTERNAL PROTECTION.</w:t>
            </w:r>
          </w:p>
          <w:p w14:paraId="7ED274D6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Weather and wind speed to be checked daily and no work undertaken if site manager feels weather conditions affect the safety of the workforce.</w:t>
            </w:r>
          </w:p>
          <w:p w14:paraId="2A4D92C8" w14:textId="32E41486" w:rsidR="004563F7" w:rsidRPr="00570E5D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Ongoing scaffold inspections to be carried out by Competent Person.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7D04DA8B" w14:textId="77777777" w:rsidR="004563F7" w:rsidRDefault="004563F7" w:rsidP="004563F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563F7" w:rsidRPr="00716CD9" w14:paraId="503E7DBE" w14:textId="77777777" w:rsidTr="00E57457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009AE6E" w14:textId="77777777" w:rsidR="004563F7" w:rsidRDefault="004563F7" w:rsidP="004563F7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lastRenderedPageBreak/>
              <w:t>Falling material and objects – items and debris falling from scaffold – items such as rainwater goods etc. falling from height</w:t>
            </w:r>
          </w:p>
        </w:tc>
        <w:tc>
          <w:tcPr>
            <w:tcW w:w="10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759CCE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Head injuries</w:t>
            </w:r>
          </w:p>
        </w:tc>
        <w:tc>
          <w:tcPr>
            <w:tcW w:w="45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0D8BCA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B88F15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61C81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0904EB8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9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3B2891C1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that only the minimum number of tools and equipment are stored on the working platform.</w:t>
            </w:r>
          </w:p>
          <w:p w14:paraId="1E6C79B3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the scaffold is fitted with a tested, fit for purpose hoist / materials lift suitable for the loads.</w:t>
            </w:r>
          </w:p>
          <w:p w14:paraId="185DF8D4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Place barriers in areas where falling material may injure other workers or the public.</w:t>
            </w:r>
          </w:p>
          <w:p w14:paraId="681F95E2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Instruct employees not to throw items from the scaffold – ensure waste is removed using purpose constructed enclosed waste chutes or by bringing individual sections of pipe etc. down the staircase (scaffold system).</w:t>
            </w:r>
          </w:p>
          <w:p w14:paraId="1EC5FA23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scaffold is fitted with suitable brick guards/debris nets etc.</w:t>
            </w:r>
          </w:p>
          <w:p w14:paraId="2C19CDEF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drainpipes, down pipes etc. is removed by hand in small manageable sections.</w:t>
            </w:r>
          </w:p>
          <w:p w14:paraId="74FE0CA8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Use a watch man on the ground where public may interfere with skip or waste chute</w:t>
            </w:r>
          </w:p>
          <w:p w14:paraId="51388A22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Ensure employees wear suitable PPE (Steel toe cap safety boots, hard hats, impact eye protection etc.)</w:t>
            </w:r>
          </w:p>
          <w:p w14:paraId="011812FF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  <w:r>
              <w:rPr>
                <w:rFonts w:ascii="Arial" w:hAnsi="Arial" w:cs="Arial"/>
                <w:sz w:val="16"/>
                <w:szCs w:val="14"/>
              </w:rPr>
              <w:t>Never leave waste on the scaffold deck.</w:t>
            </w:r>
          </w:p>
        </w:tc>
        <w:tc>
          <w:tcPr>
            <w:tcW w:w="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D6F8B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CF61A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09F0D0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6847F3" w14:textId="77777777" w:rsidR="004563F7" w:rsidRDefault="004563F7" w:rsidP="004563F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7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9CF21E" w14:textId="77777777" w:rsidR="004563F7" w:rsidRDefault="004563F7" w:rsidP="004563F7">
            <w:pPr>
              <w:numPr>
                <w:ilvl w:val="0"/>
                <w:numId w:val="18"/>
              </w:numPr>
              <w:rPr>
                <w:rFonts w:ascii="Arial" w:hAnsi="Arial" w:cs="Arial"/>
                <w:sz w:val="16"/>
                <w:szCs w:val="14"/>
              </w:rPr>
            </w:pP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A01559E" w14:textId="77777777" w:rsidR="004563F7" w:rsidRDefault="004563F7" w:rsidP="004563F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7C3CC65E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086AB8B8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Mixing and using mortar</w:t>
            </w:r>
          </w:p>
          <w:p w14:paraId="013D2465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21A9D6FD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Regular skin contact with mortar may cause serious skin condition and/or burns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0BA96668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7CCA4F20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784A6EAD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5A84E898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12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37DBF1E6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Staff to be given a toolbox talk on the dangers of skin contact with mortar.</w:t>
            </w:r>
          </w:p>
          <w:p w14:paraId="0BDBE6DD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Adequate washing facilities to be provided for staff.</w:t>
            </w:r>
          </w:p>
          <w:p w14:paraId="0E346BC1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First aid equipment to include eyewash bottles of sterile water.</w:t>
            </w:r>
          </w:p>
          <w:p w14:paraId="0C1678D3" w14:textId="77777777" w:rsidR="004C73EC" w:rsidRPr="003915D1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 xml:space="preserve">Use cement or cement containing products within the use-by date. </w:t>
            </w:r>
          </w:p>
          <w:p w14:paraId="5525E27C" w14:textId="77777777" w:rsidR="004C73EC" w:rsidRPr="003915D1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 xml:space="preserve">Direct skin contact to be avoided, CE marked PVC gloves used when handling mortar. </w:t>
            </w:r>
          </w:p>
          <w:p w14:paraId="296E92DA" w14:textId="77777777" w:rsidR="004C73EC" w:rsidRPr="003915D1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>Good washing facilities on site, with hot and cold water, soap and basins large enough to wash forearms.</w:t>
            </w:r>
          </w:p>
          <w:p w14:paraId="12048CF1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>Principal contractor’s first aid includes emergency eyewash.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39FA190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2E05EB01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34154919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2FA225B7" w14:textId="77777777" w:rsidR="004C73EC" w:rsidRDefault="004C73EC" w:rsidP="004C73EC">
            <w:r w:rsidRPr="00180513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7A8DAAF4" w14:textId="77777777" w:rsidR="004C73EC" w:rsidRPr="004A6BB0" w:rsidRDefault="004C73EC" w:rsidP="004C73EC">
            <w:pPr>
              <w:numPr>
                <w:ilvl w:val="0"/>
                <w:numId w:val="12"/>
              </w:numPr>
              <w:rPr>
                <w:rFonts w:ascii="Arial" w:hAnsi="Arial" w:cs="Arial"/>
                <w:sz w:val="16"/>
                <w:szCs w:val="20"/>
              </w:rPr>
            </w:pPr>
            <w:r>
              <w:rPr>
                <w:rFonts w:ascii="Arial" w:hAnsi="Arial" w:cs="Arial"/>
                <w:sz w:val="16"/>
                <w:szCs w:val="20"/>
              </w:rPr>
              <w:t xml:space="preserve">See CoSHH Assessment - </w:t>
            </w:r>
            <w:r w:rsidRPr="00A5734C">
              <w:rPr>
                <w:rFonts w:ascii="Arial" w:hAnsi="Arial" w:cs="Arial"/>
                <w:sz w:val="16"/>
                <w:szCs w:val="20"/>
              </w:rPr>
              <w:t>CA 003 - Mortar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27E44BCD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40E8A051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42930E9E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Hazard to eyes,</w:t>
            </w:r>
          </w:p>
          <w:p w14:paraId="1EA490A7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cutting bricks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2A4E148F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 xml:space="preserve">Bricklayers could suffer eye </w:t>
            </w:r>
            <w:r>
              <w:rPr>
                <w:rFonts w:ascii="Arial" w:hAnsi="Arial" w:cs="Arial"/>
                <w:sz w:val="16"/>
                <w:szCs w:val="16"/>
              </w:rPr>
              <w:t xml:space="preserve">injury through flying brick </w:t>
            </w:r>
            <w:r w:rsidRPr="003915D1">
              <w:rPr>
                <w:rFonts w:ascii="Arial" w:hAnsi="Arial" w:cs="Arial"/>
                <w:sz w:val="16"/>
                <w:szCs w:val="16"/>
              </w:rPr>
              <w:t>fragments.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10778D24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E,C, V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556E53BA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048EE283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78946A31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16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70BAD940" w14:textId="77777777" w:rsidR="004C73EC" w:rsidRPr="003915D1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>Safety goggles (EN 166 B standard) worn when breaking bricks.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4B2D6B67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287E31B3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0C456D5B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5E8100EB" w14:textId="77777777" w:rsidR="004C73EC" w:rsidRDefault="004C73EC" w:rsidP="004C73EC">
            <w:r w:rsidRPr="00180513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160D0E71" w14:textId="77777777" w:rsidR="004C73EC" w:rsidRPr="004A6BB0" w:rsidRDefault="004C73EC" w:rsidP="004C73EC">
            <w:pPr>
              <w:numPr>
                <w:ilvl w:val="0"/>
                <w:numId w:val="12"/>
              </w:numPr>
              <w:rPr>
                <w:rFonts w:ascii="Arial" w:hAnsi="Arial" w:cs="Arial"/>
                <w:sz w:val="16"/>
                <w:szCs w:val="20"/>
              </w:rPr>
            </w:pPr>
            <w:r w:rsidRPr="003915D1">
              <w:rPr>
                <w:rFonts w:ascii="Arial" w:hAnsi="Arial" w:cs="Arial"/>
                <w:sz w:val="16"/>
                <w:szCs w:val="20"/>
              </w:rPr>
              <w:t>Use of goggles to be monitored by supervisor.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0DEFBB14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507B0E41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375B2A27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lastRenderedPageBreak/>
              <w:t>Cutting bricks with Stihl Saw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3F6CF522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Staff may be exposed to silica dusts when cutting or sawing bricks leading to respiratory conditions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5204E075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2023D0CE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190E42AF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5320F0DD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12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31C53E74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Use Stihl saw with trained operator.</w:t>
            </w:r>
          </w:p>
          <w:p w14:paraId="76F9BEC1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Wear dust mask whilst cutting.</w:t>
            </w:r>
          </w:p>
          <w:p w14:paraId="6617F16A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3915D1">
              <w:rPr>
                <w:rFonts w:ascii="Arial" w:hAnsi="Arial" w:cs="Arial"/>
                <w:sz w:val="16"/>
                <w:szCs w:val="16"/>
              </w:rPr>
              <w:t>Safety goggles (EN 166 B standard) worn when breaking bricks.</w:t>
            </w:r>
          </w:p>
          <w:p w14:paraId="3F9560BA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Wear ear defenders whilst cutting blocks and bricks</w:t>
            </w:r>
          </w:p>
          <w:p w14:paraId="60AC84A7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Supervisors to regularly check that eye protection is being worn.</w:t>
            </w:r>
          </w:p>
          <w:p w14:paraId="5569E6A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Dust to be wetted before sweeping up.</w:t>
            </w:r>
          </w:p>
          <w:p w14:paraId="5AC1F19A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953D82">
              <w:rPr>
                <w:rFonts w:ascii="Arial" w:hAnsi="Arial" w:cs="Arial"/>
                <w:sz w:val="16"/>
                <w:szCs w:val="16"/>
              </w:rPr>
              <w:t>Operators will not wear loose clothing and ties.</w:t>
            </w:r>
          </w:p>
          <w:p w14:paraId="5D5E7A7C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953D82">
              <w:rPr>
                <w:rFonts w:ascii="Arial" w:hAnsi="Arial" w:cs="Arial"/>
                <w:sz w:val="16"/>
                <w:szCs w:val="16"/>
              </w:rPr>
              <w:t>Disc cutters will only be used when standing on a firm, level base.</w:t>
            </w:r>
          </w:p>
          <w:p w14:paraId="0C8DC336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953D82">
              <w:rPr>
                <w:rFonts w:ascii="Arial" w:hAnsi="Arial" w:cs="Arial"/>
                <w:sz w:val="16"/>
                <w:szCs w:val="16"/>
              </w:rPr>
              <w:t>Operators will ensure that all persons are kept away from areas where sparks or dust is directed.</w:t>
            </w:r>
          </w:p>
          <w:p w14:paraId="3586B221" w14:textId="77777777" w:rsidR="004C73EC" w:rsidRPr="00953D82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953D82">
              <w:rPr>
                <w:rFonts w:ascii="Arial" w:hAnsi="Arial" w:cs="Arial"/>
                <w:sz w:val="16"/>
                <w:szCs w:val="16"/>
              </w:rPr>
              <w:t xml:space="preserve">Equipment and discs, wheels will be visually checked, or damage before use by operators, ensuring operating speed is indicated. </w:t>
            </w:r>
          </w:p>
          <w:p w14:paraId="0B6C68B8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953D82">
              <w:rPr>
                <w:rFonts w:ascii="Arial" w:hAnsi="Arial" w:cs="Arial"/>
                <w:sz w:val="16"/>
                <w:szCs w:val="16"/>
              </w:rPr>
              <w:t>Users will not use undue pressure, and will use the right disc/wheel.</w:t>
            </w:r>
            <w:r w:rsidRPr="00F4153A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8FA0E51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0C043177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17EA5542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6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13D59334" w14:textId="77777777" w:rsidR="004C73EC" w:rsidRDefault="004C73EC" w:rsidP="004C73EC">
            <w:r w:rsidRPr="004C73EC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037CFDA6" w14:textId="77777777" w:rsidR="004C73EC" w:rsidRPr="004A6BB0" w:rsidRDefault="004C73EC" w:rsidP="004C73EC">
            <w:pPr>
              <w:numPr>
                <w:ilvl w:val="0"/>
                <w:numId w:val="12"/>
              </w:numPr>
              <w:rPr>
                <w:rFonts w:ascii="Arial" w:hAnsi="Arial" w:cs="Arial"/>
                <w:sz w:val="16"/>
                <w:szCs w:val="20"/>
              </w:rPr>
            </w:pPr>
            <w:r>
              <w:rPr>
                <w:rFonts w:ascii="Arial" w:hAnsi="Arial" w:cs="Arial"/>
                <w:sz w:val="16"/>
                <w:szCs w:val="20"/>
              </w:rPr>
              <w:t xml:space="preserve">See CoSHH Assessment - </w:t>
            </w:r>
            <w:r w:rsidRPr="00A5734C">
              <w:rPr>
                <w:rFonts w:ascii="Arial" w:hAnsi="Arial" w:cs="Arial"/>
                <w:sz w:val="16"/>
                <w:szCs w:val="20"/>
              </w:rPr>
              <w:t>CA 010 - Silica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6D1B6EEB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3844DC2F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1BDEA836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Operating a cement mixer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47E7D5DD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Staff may be injured if mixer topples because of unstable ground.  Damage to electrical parts of the mixer may lead to electric shock resulting in burns/death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24046C9C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E,C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58C750AC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716EB292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3EC56DF2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12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3717ADC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Cement mixer to be located on firm level ground.</w:t>
            </w:r>
          </w:p>
          <w:p w14:paraId="2271EB4E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Mixer to be fitted with all relevant guarding.</w:t>
            </w:r>
          </w:p>
          <w:p w14:paraId="075CE488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Mixer to operate at 110 Volts and be PAT tested every three months.</w:t>
            </w:r>
          </w:p>
          <w:p w14:paraId="11B7FD0A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Mixer to be inspected for damage each day prior to work commencing.</w:t>
            </w:r>
          </w:p>
          <w:p w14:paraId="5A7334FC" w14:textId="77777777" w:rsidR="004C73EC" w:rsidRPr="00D91B19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1B19">
              <w:rPr>
                <w:rFonts w:ascii="Arial" w:hAnsi="Arial" w:cs="Arial"/>
                <w:sz w:val="16"/>
                <w:szCs w:val="16"/>
              </w:rPr>
              <w:t>Transport of small amounts of bricks and mortar to be by wheelbarrow</w:t>
            </w:r>
          </w:p>
          <w:p w14:paraId="10C484E9" w14:textId="77777777" w:rsidR="004C73EC" w:rsidRPr="00D91B19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1B19">
              <w:rPr>
                <w:rFonts w:ascii="Arial" w:hAnsi="Arial" w:cs="Arial"/>
                <w:sz w:val="16"/>
                <w:szCs w:val="16"/>
              </w:rPr>
              <w:t>Mortar mixing by experts and support staff only</w:t>
            </w:r>
          </w:p>
          <w:p w14:paraId="5E2B9E8F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1B19">
              <w:rPr>
                <w:rFonts w:ascii="Arial" w:hAnsi="Arial" w:cs="Arial"/>
                <w:sz w:val="16"/>
                <w:szCs w:val="16"/>
              </w:rPr>
              <w:t>Mortar fed into mixer by shovel from adjacent skip or mortar pile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4A6EAB77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2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12B4D411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3E384FDE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6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115CBA43" w14:textId="77777777" w:rsidR="004C73EC" w:rsidRDefault="004C73EC" w:rsidP="004C73EC">
            <w:r w:rsidRPr="00775D4A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2D62622D" w14:textId="77777777" w:rsidR="004C73EC" w:rsidRPr="003915D1" w:rsidRDefault="004C73EC" w:rsidP="004C73EC">
            <w:pPr>
              <w:numPr>
                <w:ilvl w:val="0"/>
                <w:numId w:val="12"/>
              </w:numPr>
              <w:rPr>
                <w:rFonts w:ascii="Arial" w:hAnsi="Arial" w:cs="Arial"/>
                <w:sz w:val="16"/>
                <w:szCs w:val="20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325D16EA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59795744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44BFD45C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Getting around on site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0E42ACBC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Stepping on nails or other sharp objects may cause shoe penetration leading to foot injuries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2EE95D92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49B7897F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2122B6B6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4BC83B55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9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5B99163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All site staff to be provided with safety footwear with steel toecaps and mid-sole protection.</w:t>
            </w:r>
          </w:p>
          <w:p w14:paraId="1AF59911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Supervisors to ensure that protective footwear is worn at all times on site.</w:t>
            </w:r>
          </w:p>
          <w:p w14:paraId="5AFDE24A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Construction waste to be cleared up regularly to minimise this risk.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8DF04CD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7EC81718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D2ADFC4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50D73958" w14:textId="77777777" w:rsidR="004C73EC" w:rsidRDefault="004C73EC" w:rsidP="004C73EC">
            <w:r w:rsidRPr="00775D4A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6BBFC852" w14:textId="77777777" w:rsidR="004C73EC" w:rsidRDefault="004C73EC" w:rsidP="004C73EC">
            <w:pPr>
              <w:numPr>
                <w:ilvl w:val="0"/>
                <w:numId w:val="11"/>
              </w:numPr>
              <w:rPr>
                <w:rFonts w:ascii="Arial" w:hAnsi="Arial" w:cs="Arial"/>
                <w:sz w:val="16"/>
                <w:szCs w:val="20"/>
              </w:rPr>
            </w:pPr>
            <w:r w:rsidRPr="001C585A">
              <w:rPr>
                <w:rFonts w:ascii="Arial" w:hAnsi="Arial" w:cs="Arial"/>
                <w:sz w:val="16"/>
                <w:szCs w:val="20"/>
              </w:rPr>
              <w:t>Supervisor to ensure that workers wear safety footwear whenever on site.</w:t>
            </w:r>
          </w:p>
          <w:p w14:paraId="3774EC73" w14:textId="77777777" w:rsidR="004C73EC" w:rsidRPr="001C585A" w:rsidRDefault="004C73EC" w:rsidP="004C73EC">
            <w:pPr>
              <w:numPr>
                <w:ilvl w:val="0"/>
                <w:numId w:val="11"/>
              </w:numPr>
              <w:rPr>
                <w:rFonts w:ascii="Arial" w:hAnsi="Arial" w:cs="Arial"/>
                <w:sz w:val="16"/>
                <w:szCs w:val="20"/>
              </w:rPr>
            </w:pPr>
            <w:r>
              <w:rPr>
                <w:rFonts w:ascii="Arial" w:hAnsi="Arial" w:cs="Arial"/>
                <w:sz w:val="16"/>
                <w:szCs w:val="20"/>
              </w:rPr>
              <w:t>Conduct daily and weekly documented site inspections.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1B9FB898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30BD3752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1F15A073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lastRenderedPageBreak/>
              <w:t>Slips and trips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1BB91FF7" w14:textId="77777777" w:rsidR="004C73EC" w:rsidRPr="001C585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 xml:space="preserve">All workers may suffer sprains or fractures if they </w:t>
            </w:r>
            <w:r>
              <w:rPr>
                <w:rFonts w:ascii="Arial" w:hAnsi="Arial" w:cs="Arial"/>
                <w:sz w:val="16"/>
                <w:szCs w:val="16"/>
              </w:rPr>
              <w:t xml:space="preserve">trip over waste including </w:t>
            </w:r>
            <w:r w:rsidRPr="001C585A">
              <w:rPr>
                <w:rFonts w:ascii="Arial" w:hAnsi="Arial" w:cs="Arial"/>
                <w:sz w:val="16"/>
                <w:szCs w:val="16"/>
              </w:rPr>
              <w:t xml:space="preserve">brick bands and pallet debris. </w:t>
            </w:r>
          </w:p>
          <w:p w14:paraId="280C0572" w14:textId="77777777" w:rsidR="004C73EC" w:rsidRPr="001C585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>S</w:t>
            </w:r>
            <w:r>
              <w:rPr>
                <w:rFonts w:ascii="Arial" w:hAnsi="Arial" w:cs="Arial"/>
                <w:sz w:val="16"/>
                <w:szCs w:val="16"/>
              </w:rPr>
              <w:t xml:space="preserve">lips at height could result in </w:t>
            </w:r>
            <w:r w:rsidRPr="001C585A">
              <w:rPr>
                <w:rFonts w:ascii="Arial" w:hAnsi="Arial" w:cs="Arial"/>
                <w:sz w:val="16"/>
                <w:szCs w:val="16"/>
              </w:rPr>
              <w:t>a serious fall.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7039C186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 C, V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72C22D15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1E488521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5F27F843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16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1B6C01CD" w14:textId="77777777" w:rsidR="004C73EC" w:rsidRPr="001C585A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 xml:space="preserve">Good housekeeping maintained at all times. </w:t>
            </w:r>
          </w:p>
          <w:p w14:paraId="198DD8B0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 xml:space="preserve">Waste including brick bands and pallet debris disposed of in skip. </w:t>
            </w:r>
          </w:p>
          <w:p w14:paraId="71BE88CA" w14:textId="77777777" w:rsidR="004C73EC" w:rsidRPr="001C585A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 xml:space="preserve">Safety footwear provided to all workers. </w:t>
            </w:r>
          </w:p>
          <w:p w14:paraId="359297B5" w14:textId="77777777" w:rsidR="004C73EC" w:rsidRPr="001C585A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1C585A">
              <w:rPr>
                <w:rFonts w:ascii="Arial" w:hAnsi="Arial" w:cs="Arial"/>
                <w:sz w:val="16"/>
                <w:szCs w:val="16"/>
              </w:rPr>
              <w:t>Safe route to workplace agreed with principal contractor based on construction phase health and safety plan.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3D2CB00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58C2AD71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3F84BE37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6282089D" w14:textId="77777777" w:rsidR="004C73EC" w:rsidRDefault="004C73EC" w:rsidP="004C73EC">
            <w:r w:rsidRPr="00224A19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31915790" w14:textId="77777777" w:rsidR="004C73EC" w:rsidRPr="004A6BB0" w:rsidRDefault="004C73EC" w:rsidP="004C73EC">
            <w:pPr>
              <w:numPr>
                <w:ilvl w:val="0"/>
                <w:numId w:val="11"/>
              </w:numPr>
              <w:rPr>
                <w:rFonts w:ascii="Arial" w:hAnsi="Arial" w:cs="Arial"/>
                <w:sz w:val="16"/>
                <w:szCs w:val="20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2FD8F1B3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6F94D815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66000FB7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 xml:space="preserve">Falling objects </w:t>
            </w:r>
          </w:p>
          <w:p w14:paraId="2B67D1E6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 xml:space="preserve">hitting head or body, </w:t>
            </w:r>
          </w:p>
          <w:p w14:paraId="48EC260B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including feet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267C4465" w14:textId="77777777" w:rsidR="004C73EC" w:rsidRPr="004E375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 xml:space="preserve">Serious head and other </w:t>
            </w:r>
          </w:p>
          <w:p w14:paraId="0858ACB6" w14:textId="77777777" w:rsidR="004C73EC" w:rsidRPr="004E375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 xml:space="preserve">injuries to workers, others </w:t>
            </w:r>
          </w:p>
          <w:p w14:paraId="4CE689AC" w14:textId="77777777" w:rsidR="004C73EC" w:rsidRPr="004E375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 xml:space="preserve">on site and members of the </w:t>
            </w:r>
          </w:p>
          <w:p w14:paraId="433C773B" w14:textId="77777777" w:rsidR="004C73EC" w:rsidRPr="00E95E6A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>public.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01B6F3EB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62B83DE9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512BEEAF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1D7094A8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0303A5C9" w14:textId="77777777" w:rsidR="004C73EC" w:rsidRPr="004E375A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 xml:space="preserve">Waste materials removed from scaffolding and placed in </w:t>
            </w:r>
            <w:r>
              <w:rPr>
                <w:rFonts w:ascii="Arial" w:hAnsi="Arial" w:cs="Arial"/>
                <w:sz w:val="16"/>
                <w:szCs w:val="16"/>
              </w:rPr>
              <w:t>van</w:t>
            </w:r>
            <w:r w:rsidRPr="004E375A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  <w:p w14:paraId="3DFBBEB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>Safety helmets and protective footwear (with steel toecaps and mid-soles) supplied and worn at all times.</w:t>
            </w:r>
          </w:p>
          <w:p w14:paraId="7DCFB916" w14:textId="77777777" w:rsidR="004C73EC" w:rsidRPr="004E375A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Erect barriers to keep visitors and public out of working area.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24FC6C97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02DEB068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34222733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1D46A9D2" w14:textId="77777777" w:rsidR="004C73EC" w:rsidRDefault="004C73EC" w:rsidP="004C73EC">
            <w:r w:rsidRPr="00224A19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3AEDA30C" w14:textId="77777777" w:rsidR="004C73EC" w:rsidRPr="004E375A" w:rsidRDefault="004C73EC" w:rsidP="004C73EC">
            <w:pPr>
              <w:numPr>
                <w:ilvl w:val="0"/>
                <w:numId w:val="10"/>
              </w:numPr>
              <w:rPr>
                <w:rFonts w:ascii="Arial" w:hAnsi="Arial" w:cs="Arial"/>
                <w:sz w:val="16"/>
                <w:szCs w:val="16"/>
              </w:rPr>
            </w:pPr>
            <w:r w:rsidRPr="004E375A">
              <w:rPr>
                <w:rFonts w:ascii="Arial" w:hAnsi="Arial" w:cs="Arial"/>
                <w:sz w:val="16"/>
                <w:szCs w:val="16"/>
              </w:rPr>
              <w:t>Supervisor to monitor use of safety hats and protective footwear.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4994E152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2FDCB3C9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3C32A0E7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>General site work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7D53A0BF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Falling objects may cause serious head injuries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0C4AAFA2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E,V, C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2840913A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50101A76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14D40A25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15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2595E8C9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Safety helmets to be provided and worn at all times when working on site.</w:t>
            </w:r>
          </w:p>
          <w:p w14:paraId="03103B78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Brick guards to be kept in position on scaffolding.</w:t>
            </w:r>
          </w:p>
          <w:p w14:paraId="20C612E8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All waste materials to be regularly removed from scaffolding as work progresses.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69D01D7B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2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7007E84C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7A67AC09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6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763FBBFE" w14:textId="77777777" w:rsidR="004C73EC" w:rsidRDefault="004C73EC" w:rsidP="004C73EC">
            <w:r w:rsidRPr="00224A19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061C00AE" w14:textId="77777777" w:rsidR="004C73EC" w:rsidRPr="004A6BB0" w:rsidRDefault="004C73EC" w:rsidP="004C73EC">
            <w:pPr>
              <w:rPr>
                <w:rFonts w:ascii="Arial" w:hAnsi="Arial" w:cs="Arial"/>
                <w:sz w:val="16"/>
                <w:szCs w:val="20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7B52BAFF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7A675D2A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40E9F645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20"/>
              </w:rPr>
            </w:pPr>
            <w:r w:rsidRPr="00F4153A">
              <w:rPr>
                <w:rFonts w:ascii="Arial" w:hAnsi="Arial" w:cs="Arial"/>
                <w:b/>
                <w:sz w:val="16"/>
                <w:szCs w:val="20"/>
              </w:rPr>
              <w:t xml:space="preserve">Hand Arm Vibration 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6A997D25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HAVS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1D62EA9B" w14:textId="77777777" w:rsidR="004C73EC" w:rsidRPr="00C44C90" w:rsidRDefault="004C73EC" w:rsidP="004C73EC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E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76CF00F1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7E640613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5E49EFBA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8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557E90E7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Ensure that vibration damped equipment is specified wherever possible.</w:t>
            </w:r>
          </w:p>
          <w:p w14:paraId="7389E20E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Ensure that vibration data is obtained for all equipment and put through the HSE vibration exposure calculator – see separate document.</w:t>
            </w:r>
          </w:p>
          <w:p w14:paraId="0BB221C2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Ensure that jobs using vibrating tools are rotated amongst the team.</w:t>
            </w:r>
          </w:p>
          <w:p w14:paraId="4BC5CDE4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Ensure that tools and equipment are well maintained and any defects reported immediately.</w:t>
            </w:r>
          </w:p>
          <w:p w14:paraId="7E78896D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Ensure operatives are wearing gloves.</w:t>
            </w:r>
          </w:p>
          <w:p w14:paraId="713D267C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Issue HAVS questionnaire to employees.</w:t>
            </w:r>
          </w:p>
          <w:p w14:paraId="51FA680B" w14:textId="77777777" w:rsidR="004C73EC" w:rsidRPr="00C44C90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Undertake health surveillance.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0E7657B9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6D1012FF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1CB5A2B8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7F303DD6" w14:textId="77777777" w:rsidR="004C73EC" w:rsidRDefault="004C73EC" w:rsidP="004C73EC">
            <w:r w:rsidRPr="00224A19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78C14881" w14:textId="77777777" w:rsidR="004C73EC" w:rsidRPr="00C44C90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2A07702E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0114250D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6A6E06E5" w14:textId="77777777" w:rsidR="004C73EC" w:rsidRPr="00F4153A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F4153A">
              <w:rPr>
                <w:rFonts w:ascii="Arial" w:hAnsi="Arial" w:cs="Arial"/>
                <w:b/>
                <w:sz w:val="16"/>
                <w:szCs w:val="16"/>
              </w:rPr>
              <w:lastRenderedPageBreak/>
              <w:t>The provision of welfare facilities and first aid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1A0B7C19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Failure to provide washing facilities or first aid may lead to skin conditions and inability to provide emergency first aid treatment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45A49D0E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 C, V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5729F0FC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7F0ED7A6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7773EEEA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12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35A191B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 principal contractor on site to prove adequate welfare facilities prior to work commencing. </w:t>
            </w:r>
          </w:p>
          <w:p w14:paraId="125F6243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No work to start unless these facilities have been provided.  Facilities must include; flushing WC; hot and cold running water with a wash basin and soap and towels; facilities to eat meals; first aid equipment and a place to dry wet clothing.</w:t>
            </w:r>
          </w:p>
          <w:p w14:paraId="70495CD5" w14:textId="77777777" w:rsidR="004C73EC" w:rsidRPr="00CD576D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Supervisor to brief bricklayers as to the facilities available and the arrangements to keep them clean.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497B55EF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1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1B9C83B9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E761823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7388DEF0" w14:textId="77777777" w:rsidR="004C73EC" w:rsidRDefault="004C73EC" w:rsidP="004C73EC">
            <w:r w:rsidRPr="00702251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64DD906D" w14:textId="77777777" w:rsidR="004C73EC" w:rsidRPr="004A6BB0" w:rsidRDefault="004C73EC" w:rsidP="004C73EC">
            <w:pPr>
              <w:rPr>
                <w:rFonts w:ascii="Arial" w:hAnsi="Arial" w:cs="Arial"/>
                <w:sz w:val="16"/>
                <w:szCs w:val="20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22FA8D86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611AE7A6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7CDE0F41" w14:textId="77777777" w:rsidR="004C73EC" w:rsidRPr="00FB1944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FB1944">
              <w:rPr>
                <w:rFonts w:ascii="Arial" w:hAnsi="Arial" w:cs="Arial"/>
                <w:b/>
                <w:sz w:val="16"/>
                <w:szCs w:val="16"/>
              </w:rPr>
              <w:t>Workers struck o</w:t>
            </w:r>
            <w:r>
              <w:rPr>
                <w:rFonts w:ascii="Arial" w:hAnsi="Arial" w:cs="Arial"/>
                <w:b/>
                <w:sz w:val="16"/>
                <w:szCs w:val="16"/>
              </w:rPr>
              <w:t>r</w:t>
            </w:r>
          </w:p>
          <w:p w14:paraId="6DFC1EE8" w14:textId="77777777" w:rsidR="004C73EC" w:rsidRPr="00FB1944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FB1944">
              <w:rPr>
                <w:rFonts w:ascii="Arial" w:hAnsi="Arial" w:cs="Arial"/>
                <w:b/>
                <w:sz w:val="16"/>
                <w:szCs w:val="16"/>
              </w:rPr>
              <w:t>crushed by movi</w:t>
            </w:r>
            <w:r>
              <w:rPr>
                <w:rFonts w:ascii="Arial" w:hAnsi="Arial" w:cs="Arial"/>
                <w:b/>
                <w:sz w:val="16"/>
                <w:szCs w:val="16"/>
              </w:rPr>
              <w:t>ng</w:t>
            </w:r>
          </w:p>
          <w:p w14:paraId="7C3A9E0B" w14:textId="77777777" w:rsidR="004C73EC" w:rsidRPr="00A5734C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FB1944">
              <w:rPr>
                <w:rFonts w:ascii="Arial" w:hAnsi="Arial" w:cs="Arial"/>
                <w:b/>
                <w:sz w:val="16"/>
                <w:szCs w:val="16"/>
              </w:rPr>
              <w:t>vehicles on site</w:t>
            </w: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6FCDFE42" w14:textId="77777777" w:rsidR="004C73EC" w:rsidRPr="00FB1944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Workers could suffer serious</w:t>
            </w:r>
          </w:p>
          <w:p w14:paraId="4CA02A54" w14:textId="77777777" w:rsidR="004C73EC" w:rsidRPr="00FB1944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or even fatal injuries from</w:t>
            </w:r>
          </w:p>
          <w:p w14:paraId="3784B833" w14:textId="77777777" w:rsidR="004C73EC" w:rsidRPr="00FB1944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vehicles and machines on</w:t>
            </w:r>
          </w:p>
          <w:p w14:paraId="799B54A4" w14:textId="77777777" w:rsidR="004C73EC" w:rsidRPr="00FB1944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site – particularly when</w:t>
            </w:r>
          </w:p>
          <w:p w14:paraId="570B08CB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reversing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5D5D3F44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E, C, V</w:t>
            </w: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5D5106A4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0878B3D9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5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19983F63" w14:textId="77777777" w:rsidR="004C73EC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24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00C46B3F" w14:textId="77777777" w:rsidR="004C73EC" w:rsidRPr="00FB194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Manager to agree safe route to work area based upon the construction phase plan.</w:t>
            </w:r>
          </w:p>
          <w:p w14:paraId="0A52FECC" w14:textId="77777777" w:rsidR="004C73EC" w:rsidRPr="00FB194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Induction to each site to be carried out for all workers on first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FB1944">
              <w:rPr>
                <w:rFonts w:ascii="Arial" w:hAnsi="Arial" w:cs="Arial"/>
                <w:sz w:val="16"/>
                <w:szCs w:val="16"/>
              </w:rPr>
              <w:t>day.</w:t>
            </w:r>
          </w:p>
          <w:p w14:paraId="2D058059" w14:textId="77777777" w:rsidR="004C73EC" w:rsidRPr="00FB194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Supervisor to liaise with site manager to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FB1944">
              <w:rPr>
                <w:rFonts w:ascii="Arial" w:hAnsi="Arial" w:cs="Arial"/>
                <w:sz w:val="16"/>
                <w:szCs w:val="16"/>
              </w:rPr>
              <w:t>ensure safe route stays clear.</w:t>
            </w:r>
          </w:p>
          <w:p w14:paraId="4719AA10" w14:textId="77777777" w:rsidR="004C73EC" w:rsidRPr="00FB194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FB1944">
              <w:rPr>
                <w:rFonts w:ascii="Arial" w:hAnsi="Arial" w:cs="Arial"/>
                <w:sz w:val="16"/>
                <w:szCs w:val="16"/>
              </w:rPr>
              <w:t>High-v</w:t>
            </w:r>
            <w:r>
              <w:rPr>
                <w:rFonts w:ascii="Arial" w:hAnsi="Arial" w:cs="Arial"/>
                <w:sz w:val="16"/>
                <w:szCs w:val="16"/>
              </w:rPr>
              <w:t>isibility vests to be provided.</w:t>
            </w:r>
          </w:p>
          <w:p w14:paraId="3E9E1432" w14:textId="77777777" w:rsidR="004C73EC" w:rsidRPr="00FB194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Manager to check vests are worn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179A55E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42C9F3DF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2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589D7AFE" w14:textId="77777777" w:rsidR="004C73EC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5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2C8438F8" w14:textId="77777777" w:rsidR="004C73EC" w:rsidRDefault="004C73EC" w:rsidP="004C73EC">
            <w:r w:rsidRPr="00702251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678A3BA3" w14:textId="77777777" w:rsidR="004C73EC" w:rsidRPr="001C585A" w:rsidRDefault="004C73EC" w:rsidP="004C73EC">
            <w:pPr>
              <w:numPr>
                <w:ilvl w:val="0"/>
                <w:numId w:val="10"/>
              </w:numPr>
              <w:rPr>
                <w:rFonts w:ascii="Arial" w:hAnsi="Arial" w:cs="Arial"/>
                <w:sz w:val="16"/>
                <w:szCs w:val="20"/>
              </w:rPr>
            </w:pP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3D1EC93C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C73EC" w:rsidRPr="00716CD9" w14:paraId="5AE603BF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1731" w:type="dxa"/>
            <w:tcBorders>
              <w:left w:val="double" w:sz="4" w:space="0" w:color="auto"/>
              <w:right w:val="single" w:sz="4" w:space="0" w:color="auto"/>
            </w:tcBorders>
          </w:tcPr>
          <w:p w14:paraId="6035B7E0" w14:textId="77777777" w:rsidR="004C73EC" w:rsidRPr="00A5734C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5734C">
              <w:rPr>
                <w:rFonts w:ascii="Arial" w:hAnsi="Arial" w:cs="Arial"/>
                <w:b/>
                <w:sz w:val="16"/>
                <w:szCs w:val="16"/>
              </w:rPr>
              <w:t>Manual handling on site</w:t>
            </w:r>
          </w:p>
          <w:p w14:paraId="07DBEDC9" w14:textId="77777777" w:rsidR="004C73EC" w:rsidRPr="00CD4A34" w:rsidRDefault="004C73EC" w:rsidP="004C73EC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1098" w:type="dxa"/>
            <w:tcBorders>
              <w:left w:val="single" w:sz="4" w:space="0" w:color="auto"/>
              <w:right w:val="single" w:sz="4" w:space="0" w:color="auto"/>
            </w:tcBorders>
          </w:tcPr>
          <w:p w14:paraId="1B3DF098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Failure to carry out manual handling operations safely may lead to back injuries</w:t>
            </w:r>
          </w:p>
        </w:tc>
        <w:tc>
          <w:tcPr>
            <w:tcW w:w="459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3243B004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460" w:type="dxa"/>
            <w:tcBorders>
              <w:left w:val="single" w:sz="4" w:space="0" w:color="auto"/>
              <w:right w:val="single" w:sz="4" w:space="0" w:color="auto"/>
            </w:tcBorders>
          </w:tcPr>
          <w:p w14:paraId="69C45727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3</w:t>
            </w:r>
          </w:p>
        </w:tc>
        <w:tc>
          <w:tcPr>
            <w:tcW w:w="459" w:type="dxa"/>
            <w:tcBorders>
              <w:left w:val="single" w:sz="4" w:space="0" w:color="auto"/>
              <w:right w:val="single" w:sz="4" w:space="0" w:color="auto"/>
            </w:tcBorders>
          </w:tcPr>
          <w:p w14:paraId="2C505ADF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4</w:t>
            </w:r>
          </w:p>
        </w:tc>
        <w:tc>
          <w:tcPr>
            <w:tcW w:w="461" w:type="dxa"/>
            <w:tcBorders>
              <w:left w:val="single" w:sz="4" w:space="0" w:color="auto"/>
              <w:right w:val="single" w:sz="18" w:space="0" w:color="auto"/>
            </w:tcBorders>
          </w:tcPr>
          <w:p w14:paraId="21BADF7A" w14:textId="77777777" w:rsidR="004C73EC" w:rsidRPr="00CD576D" w:rsidRDefault="004C73EC" w:rsidP="004C73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12</w:t>
            </w:r>
          </w:p>
        </w:tc>
        <w:tc>
          <w:tcPr>
            <w:tcW w:w="4280" w:type="dxa"/>
            <w:gridSpan w:val="3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</w:tcPr>
          <w:p w14:paraId="191C0338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Bricks and blocks to be covered in storage to prevent them taking up water and increasing their weight.</w:t>
            </w:r>
          </w:p>
          <w:p w14:paraId="62B44226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Sack trolleys to be used for moving loads of bricks/blocks on scaffold.</w:t>
            </w:r>
          </w:p>
          <w:p w14:paraId="385A9E98" w14:textId="77777777" w:rsidR="004C73EC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Blocks, bricks do not weigh over 15kg.</w:t>
            </w:r>
          </w:p>
          <w:p w14:paraId="0783118D" w14:textId="77777777" w:rsidR="004C73EC" w:rsidRPr="00D943B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43B4">
              <w:rPr>
                <w:rFonts w:ascii="Arial" w:hAnsi="Arial" w:cs="Arial"/>
                <w:sz w:val="16"/>
                <w:szCs w:val="16"/>
              </w:rPr>
              <w:t>Bricks, mortar etc. to be transported and lifted to scaffold using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943B4">
              <w:rPr>
                <w:rFonts w:ascii="Arial" w:hAnsi="Arial" w:cs="Arial"/>
                <w:sz w:val="16"/>
                <w:szCs w:val="16"/>
              </w:rPr>
              <w:t>telehandler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4A450A04" w14:textId="77777777" w:rsidR="004C73EC" w:rsidRPr="00D943B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43B4">
              <w:rPr>
                <w:rFonts w:ascii="Arial" w:hAnsi="Arial" w:cs="Arial"/>
                <w:sz w:val="16"/>
                <w:szCs w:val="16"/>
              </w:rPr>
              <w:t>Provision of lifting bay</w:t>
            </w:r>
            <w:r>
              <w:rPr>
                <w:rFonts w:ascii="Arial" w:hAnsi="Arial" w:cs="Arial"/>
                <w:sz w:val="16"/>
                <w:szCs w:val="16"/>
              </w:rPr>
              <w:t>.</w:t>
            </w:r>
          </w:p>
          <w:p w14:paraId="559E1358" w14:textId="77777777" w:rsidR="004C73EC" w:rsidRPr="00D943B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43B4">
              <w:rPr>
                <w:rFonts w:ascii="Arial" w:hAnsi="Arial" w:cs="Arial"/>
                <w:sz w:val="16"/>
                <w:szCs w:val="16"/>
              </w:rPr>
              <w:t>Spot boards to be raised with blocks to easy working height.</w:t>
            </w:r>
          </w:p>
          <w:p w14:paraId="2C58F348" w14:textId="77777777" w:rsidR="004C73EC" w:rsidRPr="00D943B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43B4">
              <w:rPr>
                <w:rFonts w:ascii="Arial" w:hAnsi="Arial" w:cs="Arial"/>
                <w:sz w:val="16"/>
                <w:szCs w:val="16"/>
              </w:rPr>
              <w:t>Check at tender stage for any blocks or lintels over 20 kg and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943B4">
              <w:rPr>
                <w:rFonts w:ascii="Arial" w:hAnsi="Arial" w:cs="Arial"/>
                <w:sz w:val="16"/>
                <w:szCs w:val="16"/>
              </w:rPr>
              <w:t>make arrangements.</w:t>
            </w:r>
          </w:p>
          <w:p w14:paraId="6B79E29A" w14:textId="77777777" w:rsidR="004C73EC" w:rsidRPr="00D943B4" w:rsidRDefault="004C73EC" w:rsidP="004C73EC">
            <w:pPr>
              <w:numPr>
                <w:ilvl w:val="0"/>
                <w:numId w:val="16"/>
              </w:numPr>
              <w:rPr>
                <w:rFonts w:ascii="Arial" w:hAnsi="Arial" w:cs="Arial"/>
                <w:sz w:val="16"/>
                <w:szCs w:val="16"/>
              </w:rPr>
            </w:pPr>
            <w:r w:rsidRPr="00D943B4">
              <w:rPr>
                <w:rFonts w:ascii="Arial" w:hAnsi="Arial" w:cs="Arial"/>
                <w:sz w:val="16"/>
                <w:szCs w:val="16"/>
              </w:rPr>
              <w:t xml:space="preserve">Heaviest blocks </w:t>
            </w:r>
            <w:r>
              <w:rPr>
                <w:rFonts w:ascii="Arial" w:hAnsi="Arial" w:cs="Arial"/>
                <w:sz w:val="16"/>
                <w:szCs w:val="16"/>
              </w:rPr>
              <w:t xml:space="preserve">and lintels </w:t>
            </w:r>
            <w:r w:rsidRPr="00D943B4">
              <w:rPr>
                <w:rFonts w:ascii="Arial" w:hAnsi="Arial" w:cs="Arial"/>
                <w:sz w:val="16"/>
                <w:szCs w:val="16"/>
              </w:rPr>
              <w:t>are</w:t>
            </w:r>
            <w:r>
              <w:rPr>
                <w:rFonts w:ascii="Arial" w:hAnsi="Arial" w:cs="Arial"/>
                <w:sz w:val="16"/>
                <w:szCs w:val="16"/>
              </w:rPr>
              <w:t xml:space="preserve"> no more than</w:t>
            </w:r>
            <w:r w:rsidRPr="00D943B4">
              <w:rPr>
                <w:rFonts w:ascii="Arial" w:hAnsi="Arial" w:cs="Arial"/>
                <w:sz w:val="16"/>
                <w:szCs w:val="16"/>
              </w:rPr>
              <w:t xml:space="preserve"> 15 kg, no special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943B4">
              <w:rPr>
                <w:rFonts w:ascii="Arial" w:hAnsi="Arial" w:cs="Arial"/>
                <w:sz w:val="16"/>
                <w:szCs w:val="16"/>
              </w:rPr>
              <w:t>arrangements necessary.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3DF718CB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2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4B7EFE7C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3</w:t>
            </w:r>
          </w:p>
        </w:tc>
        <w:tc>
          <w:tcPr>
            <w:tcW w:w="387" w:type="dxa"/>
            <w:tcBorders>
              <w:left w:val="single" w:sz="4" w:space="0" w:color="auto"/>
              <w:right w:val="single" w:sz="4" w:space="0" w:color="auto"/>
            </w:tcBorders>
          </w:tcPr>
          <w:p w14:paraId="61F5B39C" w14:textId="77777777" w:rsidR="004C73EC" w:rsidRPr="007F3043" w:rsidRDefault="004C73EC" w:rsidP="004C73EC">
            <w:pPr>
              <w:rPr>
                <w:rFonts w:ascii="Humnst777 BT" w:hAnsi="Humnst777 BT"/>
                <w:sz w:val="16"/>
                <w:szCs w:val="16"/>
              </w:rPr>
            </w:pPr>
            <w:r>
              <w:rPr>
                <w:rFonts w:ascii="Humnst777 BT" w:hAnsi="Humnst777 BT"/>
                <w:sz w:val="16"/>
                <w:szCs w:val="16"/>
              </w:rPr>
              <w:t>6</w:t>
            </w:r>
          </w:p>
        </w:tc>
        <w:tc>
          <w:tcPr>
            <w:tcW w:w="388" w:type="dxa"/>
            <w:tcBorders>
              <w:left w:val="single" w:sz="4" w:space="0" w:color="auto"/>
              <w:right w:val="single" w:sz="4" w:space="0" w:color="auto"/>
            </w:tcBorders>
          </w:tcPr>
          <w:p w14:paraId="29F85C56" w14:textId="77777777" w:rsidR="004C73EC" w:rsidRDefault="004C73EC" w:rsidP="004C73EC">
            <w:r w:rsidRPr="00702251">
              <w:rPr>
                <w:rFonts w:ascii="Arial" w:hAnsi="Arial" w:cs="Arial"/>
                <w:sz w:val="16"/>
                <w:szCs w:val="20"/>
              </w:rPr>
              <w:t>A</w:t>
            </w:r>
          </w:p>
        </w:tc>
        <w:tc>
          <w:tcPr>
            <w:tcW w:w="4670" w:type="dxa"/>
            <w:gridSpan w:val="2"/>
            <w:tcBorders>
              <w:left w:val="single" w:sz="4" w:space="0" w:color="auto"/>
              <w:right w:val="single" w:sz="4" w:space="0" w:color="auto"/>
            </w:tcBorders>
          </w:tcPr>
          <w:p w14:paraId="37FB21F7" w14:textId="77777777" w:rsidR="004C73EC" w:rsidRPr="001C585A" w:rsidRDefault="004C73EC" w:rsidP="004C73EC">
            <w:pPr>
              <w:numPr>
                <w:ilvl w:val="0"/>
                <w:numId w:val="10"/>
              </w:numPr>
              <w:rPr>
                <w:rFonts w:ascii="Arial" w:hAnsi="Arial" w:cs="Arial"/>
                <w:sz w:val="16"/>
                <w:szCs w:val="20"/>
              </w:rPr>
            </w:pPr>
            <w:r w:rsidRPr="001C585A">
              <w:rPr>
                <w:rFonts w:ascii="Arial" w:hAnsi="Arial" w:cs="Arial"/>
                <w:sz w:val="16"/>
                <w:szCs w:val="20"/>
              </w:rPr>
              <w:t>All workers to be instructed not to carry materials up by hand.</w:t>
            </w:r>
          </w:p>
        </w:tc>
        <w:tc>
          <w:tcPr>
            <w:tcW w:w="567" w:type="dxa"/>
            <w:tcBorders>
              <w:left w:val="single" w:sz="4" w:space="0" w:color="auto"/>
              <w:right w:val="double" w:sz="4" w:space="0" w:color="auto"/>
            </w:tcBorders>
          </w:tcPr>
          <w:p w14:paraId="3852C896" w14:textId="77777777" w:rsidR="004C73EC" w:rsidRPr="00716CD9" w:rsidRDefault="004C73EC" w:rsidP="004C73E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E0316F" w:rsidRPr="00716CD9" w14:paraId="7FE6DB6E" w14:textId="77777777" w:rsidTr="004C73EC">
        <w:tblPrEx>
          <w:tblLook w:val="0000" w:firstRow="0" w:lastRow="0" w:firstColumn="0" w:lastColumn="0" w:noHBand="0" w:noVBand="0"/>
        </w:tblPrEx>
        <w:trPr>
          <w:cantSplit/>
        </w:trPr>
        <w:tc>
          <w:tcPr>
            <w:tcW w:w="3261" w:type="dxa"/>
            <w:gridSpan w:val="3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/>
          </w:tcPr>
          <w:p w14:paraId="452AADBF" w14:textId="77777777" w:rsidR="00E0316F" w:rsidRPr="00716CD9" w:rsidRDefault="006869AF" w:rsidP="00007640">
            <w:pPr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</w:t>
            </w:r>
            <w:r w:rsidR="00E0316F" w:rsidRPr="00716CD9">
              <w:rPr>
                <w:rFonts w:ascii="Arial" w:hAnsi="Arial" w:cs="Arial"/>
                <w:b/>
                <w:sz w:val="20"/>
                <w:szCs w:val="20"/>
              </w:rPr>
              <w:t>uthorised by</w:t>
            </w:r>
          </w:p>
          <w:p w14:paraId="11585FCA" w14:textId="77777777" w:rsidR="00E0316F" w:rsidRPr="00716CD9" w:rsidRDefault="00E0316F" w:rsidP="00007640">
            <w:pPr>
              <w:rPr>
                <w:rFonts w:ascii="Arial" w:hAnsi="Arial" w:cs="Arial"/>
                <w:sz w:val="20"/>
                <w:szCs w:val="20"/>
              </w:rPr>
            </w:pPr>
            <w:r w:rsidRPr="00716CD9">
              <w:rPr>
                <w:rFonts w:ascii="Arial" w:hAnsi="Arial" w:cs="Arial"/>
                <w:b/>
                <w:sz w:val="20"/>
                <w:szCs w:val="20"/>
              </w:rPr>
              <w:t>The Responsible Manager</w:t>
            </w:r>
          </w:p>
        </w:tc>
        <w:tc>
          <w:tcPr>
            <w:tcW w:w="5687" w:type="dxa"/>
            <w:gridSpan w:val="7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vAlign w:val="center"/>
          </w:tcPr>
          <w:p w14:paraId="065F9557" w14:textId="77777777" w:rsidR="00E0316F" w:rsidRPr="00716CD9" w:rsidRDefault="00E0316F" w:rsidP="0000764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716CD9">
              <w:rPr>
                <w:rFonts w:ascii="Arial" w:hAnsi="Arial" w:cs="Arial"/>
                <w:b/>
                <w:sz w:val="20"/>
                <w:szCs w:val="20"/>
              </w:rPr>
              <w:t>Signed:</w:t>
            </w:r>
          </w:p>
        </w:tc>
        <w:tc>
          <w:tcPr>
            <w:tcW w:w="6787" w:type="dxa"/>
            <w:gridSpan w:val="7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1BF0CCA0" w14:textId="77777777" w:rsidR="00E0316F" w:rsidRPr="00716CD9" w:rsidRDefault="00E0316F" w:rsidP="00007640">
            <w:pPr>
              <w:rPr>
                <w:rFonts w:ascii="Arial" w:hAnsi="Arial" w:cs="Arial"/>
                <w:sz w:val="20"/>
                <w:szCs w:val="20"/>
              </w:rPr>
            </w:pPr>
            <w:r w:rsidRPr="00716CD9">
              <w:rPr>
                <w:rFonts w:ascii="Arial" w:hAnsi="Arial" w:cs="Arial"/>
                <w:b/>
                <w:sz w:val="20"/>
                <w:szCs w:val="20"/>
              </w:rPr>
              <w:t>Dated:</w:t>
            </w:r>
          </w:p>
        </w:tc>
      </w:tr>
    </w:tbl>
    <w:p w14:paraId="567D0BD6" w14:textId="77777777" w:rsidR="00FB1944" w:rsidRDefault="00FB1944">
      <w:pPr>
        <w:rPr>
          <w:rFonts w:ascii="Arial" w:hAnsi="Arial" w:cs="Arial"/>
          <w:sz w:val="16"/>
        </w:rPr>
      </w:pPr>
      <w:r>
        <w:rPr>
          <w:rFonts w:ascii="Arial" w:hAnsi="Arial" w:cs="Arial"/>
          <w:sz w:val="16"/>
        </w:rPr>
        <w:br w:type="page"/>
      </w:r>
    </w:p>
    <w:p w14:paraId="163BFAC5" w14:textId="77777777" w:rsidR="00D47829" w:rsidRDefault="00D47829" w:rsidP="00D47829">
      <w:pPr>
        <w:rPr>
          <w:sz w:val="18"/>
        </w:rPr>
      </w:pPr>
    </w:p>
    <w:tbl>
      <w:tblPr>
        <w:tblStyle w:val="TableGrid"/>
        <w:tblW w:w="15603" w:type="dxa"/>
        <w:tblInd w:w="-15" w:type="dxa"/>
        <w:tblLook w:val="04A0" w:firstRow="1" w:lastRow="0" w:firstColumn="1" w:lastColumn="0" w:noHBand="0" w:noVBand="1"/>
      </w:tblPr>
      <w:tblGrid>
        <w:gridCol w:w="1276"/>
        <w:gridCol w:w="4121"/>
        <w:gridCol w:w="1124"/>
        <w:gridCol w:w="3979"/>
        <w:gridCol w:w="699"/>
        <w:gridCol w:w="4404"/>
      </w:tblGrid>
      <w:tr w:rsidR="00E176FB" w14:paraId="00A41540" w14:textId="77777777" w:rsidTr="00E176FB">
        <w:tc>
          <w:tcPr>
            <w:tcW w:w="15603" w:type="dxa"/>
            <w:gridSpan w:val="6"/>
            <w:tcBorders>
              <w:top w:val="double" w:sz="4" w:space="0" w:color="auto"/>
              <w:left w:val="double" w:sz="4" w:space="0" w:color="auto"/>
              <w:bottom w:val="single" w:sz="12" w:space="0" w:color="auto"/>
              <w:right w:val="double" w:sz="4" w:space="0" w:color="auto"/>
            </w:tcBorders>
            <w:hideMark/>
          </w:tcPr>
          <w:p w14:paraId="16100BD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 have been taken through this risk assessment and sign to acknowledge that I understand the content, that I have had the opportunity to ask questions and understand the requirements to ensure my health &amp; safety and the health &amp; safety of others, whom may be affected by what I do</w:t>
            </w:r>
          </w:p>
        </w:tc>
      </w:tr>
      <w:tr w:rsidR="00E176FB" w14:paraId="3FDDF5F2" w14:textId="77777777" w:rsidTr="00E176FB">
        <w:tc>
          <w:tcPr>
            <w:tcW w:w="1276" w:type="dxa"/>
            <w:tcBorders>
              <w:top w:val="single" w:sz="12" w:space="0" w:color="auto"/>
              <w:left w:val="double" w:sz="4" w:space="0" w:color="auto"/>
              <w:bottom w:val="single" w:sz="12" w:space="0" w:color="auto"/>
              <w:right w:val="single" w:sz="4" w:space="0" w:color="auto"/>
            </w:tcBorders>
            <w:hideMark/>
          </w:tcPr>
          <w:p w14:paraId="31CFE44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Name</w:t>
            </w:r>
          </w:p>
        </w:tc>
        <w:tc>
          <w:tcPr>
            <w:tcW w:w="4121" w:type="dxa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single" w:sz="4" w:space="0" w:color="auto"/>
            </w:tcBorders>
          </w:tcPr>
          <w:p w14:paraId="0F767D0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single" w:sz="4" w:space="0" w:color="auto"/>
            </w:tcBorders>
            <w:hideMark/>
          </w:tcPr>
          <w:p w14:paraId="4FA80C3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Signed</w:t>
            </w:r>
          </w:p>
        </w:tc>
        <w:tc>
          <w:tcPr>
            <w:tcW w:w="3979" w:type="dxa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single" w:sz="4" w:space="0" w:color="auto"/>
            </w:tcBorders>
          </w:tcPr>
          <w:p w14:paraId="7CEA5E4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single" w:sz="4" w:space="0" w:color="auto"/>
            </w:tcBorders>
            <w:hideMark/>
          </w:tcPr>
          <w:p w14:paraId="4630CC4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</w:rPr>
              <w:t>Date</w:t>
            </w:r>
          </w:p>
        </w:tc>
        <w:tc>
          <w:tcPr>
            <w:tcW w:w="4404" w:type="dxa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double" w:sz="4" w:space="0" w:color="auto"/>
            </w:tcBorders>
          </w:tcPr>
          <w:p w14:paraId="59196FA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CE06486" w14:textId="77777777" w:rsidTr="00E176FB">
        <w:tc>
          <w:tcPr>
            <w:tcW w:w="1276" w:type="dxa"/>
            <w:tcBorders>
              <w:top w:val="single" w:sz="12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131244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1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4A5A3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1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73CB5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1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4BCC60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1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EC529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12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02880C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0CE7CF0D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77D3E8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560D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F10C1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69D57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2E89B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7665C1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7376BD0D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3FEE06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F33EC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BC726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7E651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7E9C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1CF943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13608CC8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D3F943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5921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2583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DF2A7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E0EF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B4223B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AB98800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A0586B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0DB47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1ADB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2604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348E5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1454D7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32D92989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AA34390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3C3C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B7D2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DB17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EDE9B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32BD00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4A23496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01B4A0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4DA6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B305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29E5F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86B0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ADEE920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3CD9C49F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DC82EA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B3173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8F2CB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3531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87F87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C54D0C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08BB35D9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0958E44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3B1DF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944D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D33AE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87BCB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95F513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6FC4EBAE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110D864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E4E6F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7EADF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5853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34AC0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7BB87DF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2CD0443E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0925DB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2C1F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75A3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D197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6E57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4AAEBE8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3C1AFD93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4CD6DA6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84D5F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1141F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B92E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DF149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6259D9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0E4CA075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27EBCD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1EF55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7133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86A6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C6472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4A4B8A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278399C1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CB46E6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FC9E0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7D50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C5316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04586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5BFBB5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F3386DA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EAE591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C378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BC34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4EAD2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56290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870ECA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20123B80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06C93E4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6DE8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744F8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C414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0A94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A6A6E3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8B18D00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6814DF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995DA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AB27A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E581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72DF8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451B705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60BD5C5E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E7B193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82E8C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93B6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D8330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2AB39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638811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06FD56FE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5B8D7C8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E527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DE141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B4A78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C516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6F1B579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53F5196E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3FFEF4D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48AA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48876E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80617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2848F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D849FD9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0A548E59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7CDD636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A78F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ECDB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67556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441B6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8DCD14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9D400C5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8E596BD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D4C985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3CCA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0E2A1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72440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0A94BF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06FF8E9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652E6EB0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59501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19F3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2641FF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BEA9E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0987F934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207A5EB1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</w:tcPr>
          <w:p w14:paraId="22ACE541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3A39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79B72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E311C0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2CA21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5853C35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  <w:tr w:rsidR="00E176FB" w14:paraId="45AE4E33" w14:textId="77777777" w:rsidTr="00E176FB">
        <w:tc>
          <w:tcPr>
            <w:tcW w:w="1276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</w:tcPr>
          <w:p w14:paraId="118F5D9B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21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4406CAB7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112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539BAC4A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3979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162D7C9C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699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14:paraId="6A122B76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40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14:paraId="561A2FF3" w14:textId="77777777" w:rsidR="00E176FB" w:rsidRDefault="00E176FB">
            <w:pPr>
              <w:tabs>
                <w:tab w:val="left" w:pos="1808"/>
              </w:tabs>
              <w:rPr>
                <w:rFonts w:ascii="Arial" w:hAnsi="Arial" w:cs="Arial"/>
                <w:b/>
                <w:sz w:val="22"/>
              </w:rPr>
            </w:pPr>
          </w:p>
        </w:tc>
      </w:tr>
    </w:tbl>
    <w:p w14:paraId="4AFADAF6" w14:textId="77777777" w:rsidR="00A5734C" w:rsidRPr="00716CD9" w:rsidRDefault="00A5734C" w:rsidP="00D47829">
      <w:pPr>
        <w:tabs>
          <w:tab w:val="left" w:pos="1808"/>
        </w:tabs>
        <w:rPr>
          <w:rFonts w:ascii="Arial" w:hAnsi="Arial" w:cs="Arial"/>
          <w:sz w:val="16"/>
        </w:rPr>
      </w:pPr>
    </w:p>
    <w:sectPr w:rsidR="00A5734C" w:rsidRPr="00716CD9" w:rsidSect="00E176FB">
      <w:headerReference w:type="default" r:id="rId7"/>
      <w:footerReference w:type="default" r:id="rId8"/>
      <w:pgSz w:w="16834" w:h="11909" w:orient="landscape" w:code="9"/>
      <w:pgMar w:top="720" w:right="567" w:bottom="1077" w:left="567" w:header="170" w:footer="57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C1B9CA" w14:textId="77777777" w:rsidR="00E1786F" w:rsidRDefault="00E1786F">
      <w:r>
        <w:separator/>
      </w:r>
    </w:p>
  </w:endnote>
  <w:endnote w:type="continuationSeparator" w:id="0">
    <w:p w14:paraId="6ACD059F" w14:textId="77777777" w:rsidR="00E1786F" w:rsidRDefault="00E178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umnst777 Cn BT">
    <w:altName w:val="Franklin Gothic Medium Cond"/>
    <w:charset w:val="00"/>
    <w:family w:val="swiss"/>
    <w:pitch w:val="variable"/>
    <w:sig w:usb0="00000001" w:usb1="00000000" w:usb2="00000000" w:usb3="00000000" w:csb0="0000001B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umnst777 BT">
    <w:altName w:val="Lucida Sans Unicode"/>
    <w:charset w:val="00"/>
    <w:family w:val="swiss"/>
    <w:pitch w:val="variable"/>
    <w:sig w:usb0="00000087" w:usb1="00000000" w:usb2="00000000" w:usb3="00000000" w:csb0="0000001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Ind w:w="-15" w:type="dxa"/>
      <w:tblBorders>
        <w:top w:val="double" w:sz="4" w:space="0" w:color="auto"/>
        <w:left w:val="double" w:sz="4" w:space="0" w:color="auto"/>
        <w:bottom w:val="double" w:sz="4" w:space="0" w:color="auto"/>
        <w:right w:val="double" w:sz="4" w:space="0" w:color="auto"/>
        <w:insideH w:val="single" w:sz="4" w:space="0" w:color="auto"/>
        <w:insideV w:val="single" w:sz="4" w:space="0" w:color="auto"/>
      </w:tblBorders>
      <w:tblLayout w:type="fixed"/>
      <w:tblLook w:val="04A0" w:firstRow="1" w:lastRow="0" w:firstColumn="1" w:lastColumn="0" w:noHBand="0" w:noVBand="1"/>
    </w:tblPr>
    <w:tblGrid>
      <w:gridCol w:w="1743"/>
      <w:gridCol w:w="360"/>
      <w:gridCol w:w="1800"/>
      <w:gridCol w:w="360"/>
      <w:gridCol w:w="1620"/>
      <w:gridCol w:w="1080"/>
      <w:gridCol w:w="900"/>
      <w:gridCol w:w="2340"/>
      <w:gridCol w:w="5040"/>
    </w:tblGrid>
    <w:tr w:rsidR="00CB5B15" w14:paraId="4F453B48" w14:textId="77777777" w:rsidTr="00CB5B15">
      <w:tc>
        <w:tcPr>
          <w:tcW w:w="1743" w:type="dxa"/>
          <w:tcBorders>
            <w:top w:val="double" w:sz="4" w:space="0" w:color="auto"/>
            <w:left w:val="double" w:sz="4" w:space="0" w:color="auto"/>
            <w:bottom w:val="single" w:sz="12" w:space="0" w:color="auto"/>
            <w:right w:val="single" w:sz="8" w:space="0" w:color="auto"/>
          </w:tcBorders>
          <w:shd w:val="clear" w:color="auto" w:fill="D9D9D9" w:themeFill="background1" w:themeFillShade="D9"/>
          <w:hideMark/>
        </w:tcPr>
        <w:p w14:paraId="0643060A" w14:textId="77777777" w:rsidR="00CB5B15" w:rsidRDefault="00CB5B15" w:rsidP="00CB5B15">
          <w:pPr>
            <w:pStyle w:val="Footer"/>
            <w:ind w:right="360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At Risk</w:t>
          </w:r>
        </w:p>
      </w:tc>
      <w:tc>
        <w:tcPr>
          <w:tcW w:w="2160" w:type="dxa"/>
          <w:gridSpan w:val="2"/>
          <w:tcBorders>
            <w:top w:val="double" w:sz="4" w:space="0" w:color="auto"/>
            <w:left w:val="single" w:sz="8" w:space="0" w:color="auto"/>
            <w:bottom w:val="single" w:sz="12" w:space="0" w:color="auto"/>
            <w:right w:val="single" w:sz="8" w:space="0" w:color="auto"/>
          </w:tcBorders>
          <w:shd w:val="clear" w:color="auto" w:fill="D9D9D9" w:themeFill="background1" w:themeFillShade="D9"/>
          <w:hideMark/>
        </w:tcPr>
        <w:p w14:paraId="544B51D3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Severity</w:t>
          </w:r>
        </w:p>
      </w:tc>
      <w:tc>
        <w:tcPr>
          <w:tcW w:w="1980" w:type="dxa"/>
          <w:gridSpan w:val="2"/>
          <w:tcBorders>
            <w:top w:val="double" w:sz="4" w:space="0" w:color="auto"/>
            <w:left w:val="single" w:sz="8" w:space="0" w:color="auto"/>
            <w:bottom w:val="single" w:sz="12" w:space="0" w:color="auto"/>
            <w:right w:val="single" w:sz="8" w:space="0" w:color="auto"/>
          </w:tcBorders>
          <w:shd w:val="clear" w:color="auto" w:fill="D9D9D9" w:themeFill="background1" w:themeFillShade="D9"/>
          <w:hideMark/>
        </w:tcPr>
        <w:p w14:paraId="688EDB39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Probability</w:t>
          </w:r>
        </w:p>
      </w:tc>
      <w:tc>
        <w:tcPr>
          <w:tcW w:w="4320" w:type="dxa"/>
          <w:gridSpan w:val="3"/>
          <w:tcBorders>
            <w:top w:val="double" w:sz="4" w:space="0" w:color="auto"/>
            <w:left w:val="single" w:sz="8" w:space="0" w:color="auto"/>
            <w:bottom w:val="single" w:sz="12" w:space="0" w:color="auto"/>
            <w:right w:val="double" w:sz="4" w:space="0" w:color="auto"/>
          </w:tcBorders>
          <w:shd w:val="clear" w:color="auto" w:fill="D9D9D9" w:themeFill="background1" w:themeFillShade="D9"/>
          <w:hideMark/>
        </w:tcPr>
        <w:p w14:paraId="4B7D162A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Risk Rating</w:t>
          </w:r>
        </w:p>
      </w:tc>
      <w:tc>
        <w:tcPr>
          <w:tcW w:w="5040" w:type="dxa"/>
          <w:vMerge w:val="restart"/>
          <w:tcBorders>
            <w:top w:val="nil"/>
            <w:left w:val="single" w:sz="4" w:space="0" w:color="auto"/>
            <w:bottom w:val="nil"/>
            <w:right w:val="nil"/>
          </w:tcBorders>
          <w:shd w:val="clear" w:color="auto" w:fill="FFFFFF"/>
        </w:tcPr>
        <w:p w14:paraId="18C817C9" w14:textId="77777777" w:rsidR="00CB5B15" w:rsidRDefault="00CB5B15" w:rsidP="00CB5B15">
          <w:pPr>
            <w:pStyle w:val="Footer"/>
            <w:jc w:val="right"/>
            <w:rPr>
              <w:rFonts w:ascii="Arial" w:hAnsi="Arial" w:cs="Arial"/>
              <w:sz w:val="20"/>
            </w:rPr>
          </w:pPr>
        </w:p>
      </w:tc>
    </w:tr>
    <w:tr w:rsidR="00CB5B15" w14:paraId="03827A0F" w14:textId="77777777" w:rsidTr="00CB5B15">
      <w:trPr>
        <w:cantSplit/>
      </w:trPr>
      <w:tc>
        <w:tcPr>
          <w:tcW w:w="1743" w:type="dxa"/>
          <w:tcBorders>
            <w:top w:val="single" w:sz="12" w:space="0" w:color="auto"/>
            <w:left w:val="doub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2E001B04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b/>
              <w:sz w:val="16"/>
            </w:rPr>
            <w:t>E</w:t>
          </w:r>
          <w:r>
            <w:rPr>
              <w:rFonts w:ascii="Arial" w:hAnsi="Arial" w:cs="Arial"/>
              <w:sz w:val="16"/>
            </w:rPr>
            <w:t xml:space="preserve"> - Employees</w:t>
          </w:r>
        </w:p>
      </w:tc>
      <w:tc>
        <w:tcPr>
          <w:tcW w:w="360" w:type="dxa"/>
          <w:tcBorders>
            <w:top w:val="single" w:sz="12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55192478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1</w:t>
          </w:r>
        </w:p>
      </w:tc>
      <w:tc>
        <w:tcPr>
          <w:tcW w:w="1800" w:type="dxa"/>
          <w:tcBorders>
            <w:top w:val="single" w:sz="12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4098FC64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No Injury</w:t>
          </w:r>
        </w:p>
      </w:tc>
      <w:tc>
        <w:tcPr>
          <w:tcW w:w="360" w:type="dxa"/>
          <w:tcBorders>
            <w:top w:val="single" w:sz="12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48175847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1</w:t>
          </w:r>
        </w:p>
      </w:tc>
      <w:tc>
        <w:tcPr>
          <w:tcW w:w="1620" w:type="dxa"/>
          <w:tcBorders>
            <w:top w:val="single" w:sz="12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42A26E5D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Very Unlikely</w:t>
          </w:r>
        </w:p>
      </w:tc>
      <w:tc>
        <w:tcPr>
          <w:tcW w:w="1080" w:type="dxa"/>
          <w:tcBorders>
            <w:top w:val="single" w:sz="12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shd w:val="clear" w:color="auto" w:fill="00B050"/>
          <w:hideMark/>
        </w:tcPr>
        <w:p w14:paraId="6C70C611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1 – 5</w:t>
          </w:r>
        </w:p>
      </w:tc>
      <w:tc>
        <w:tcPr>
          <w:tcW w:w="900" w:type="dxa"/>
          <w:tcBorders>
            <w:top w:val="single" w:sz="12" w:space="0" w:color="auto"/>
            <w:left w:val="single" w:sz="4" w:space="0" w:color="auto"/>
            <w:bottom w:val="single" w:sz="4" w:space="0" w:color="auto"/>
            <w:right w:val="single" w:sz="4" w:space="0" w:color="auto"/>
          </w:tcBorders>
          <w:shd w:val="clear" w:color="auto" w:fill="00B050"/>
          <w:hideMark/>
        </w:tcPr>
        <w:p w14:paraId="3D6B63AD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LO W</w:t>
          </w:r>
        </w:p>
      </w:tc>
      <w:tc>
        <w:tcPr>
          <w:tcW w:w="2340" w:type="dxa"/>
          <w:tcBorders>
            <w:top w:val="single" w:sz="12" w:space="0" w:color="auto"/>
            <w:left w:val="single" w:sz="4" w:space="0" w:color="auto"/>
            <w:bottom w:val="single" w:sz="4" w:space="0" w:color="auto"/>
            <w:right w:val="double" w:sz="4" w:space="0" w:color="auto"/>
          </w:tcBorders>
          <w:shd w:val="clear" w:color="auto" w:fill="00B050"/>
          <w:hideMark/>
        </w:tcPr>
        <w:p w14:paraId="5BDBB418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A</w:t>
          </w:r>
          <w:r>
            <w:rPr>
              <w:rFonts w:ascii="Arial" w:hAnsi="Arial" w:cs="Arial"/>
              <w:sz w:val="16"/>
            </w:rPr>
            <w:t xml:space="preserve"> - Acceptable</w:t>
          </w:r>
        </w:p>
      </w:tc>
      <w:tc>
        <w:tcPr>
          <w:tcW w:w="5040" w:type="dxa"/>
          <w:vMerge/>
          <w:tcBorders>
            <w:top w:val="nil"/>
            <w:left w:val="single" w:sz="4" w:space="0" w:color="auto"/>
            <w:bottom w:val="nil"/>
            <w:right w:val="nil"/>
          </w:tcBorders>
          <w:vAlign w:val="center"/>
          <w:hideMark/>
        </w:tcPr>
        <w:p w14:paraId="1698EB2A" w14:textId="77777777" w:rsidR="00CB5B15" w:rsidRDefault="00CB5B15" w:rsidP="00CB5B15">
          <w:pPr>
            <w:rPr>
              <w:rFonts w:ascii="Arial" w:hAnsi="Arial" w:cs="Arial"/>
              <w:sz w:val="20"/>
            </w:rPr>
          </w:pPr>
        </w:p>
      </w:tc>
    </w:tr>
    <w:tr w:rsidR="00CB5B15" w14:paraId="79869D44" w14:textId="77777777" w:rsidTr="00CB5B15">
      <w:trPr>
        <w:cantSplit/>
      </w:trPr>
      <w:tc>
        <w:tcPr>
          <w:tcW w:w="1743" w:type="dxa"/>
          <w:tcBorders>
            <w:top w:val="single" w:sz="4" w:space="0" w:color="auto"/>
            <w:left w:val="doub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3F915615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b/>
              <w:sz w:val="16"/>
            </w:rPr>
            <w:t xml:space="preserve">C </w:t>
          </w:r>
          <w:r>
            <w:rPr>
              <w:rFonts w:ascii="Arial" w:hAnsi="Arial" w:cs="Arial"/>
              <w:sz w:val="16"/>
            </w:rPr>
            <w:t>- Contractors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45A04C27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2</w:t>
          </w:r>
        </w:p>
      </w:tc>
      <w:tc>
        <w:tcPr>
          <w:tcW w:w="18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31965CEB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Minor Injury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70777AA9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2</w:t>
          </w:r>
        </w:p>
      </w:tc>
      <w:tc>
        <w:tcPr>
          <w:tcW w:w="162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32A996B0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Unlikely</w:t>
          </w:r>
        </w:p>
      </w:tc>
      <w:tc>
        <w:tcPr>
          <w:tcW w:w="108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shd w:val="clear" w:color="auto" w:fill="FFC000"/>
          <w:hideMark/>
        </w:tcPr>
        <w:p w14:paraId="2F06A9FE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6 - 14</w:t>
          </w:r>
        </w:p>
      </w:tc>
      <w:tc>
        <w:tcPr>
          <w:tcW w:w="9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</w:tcBorders>
          <w:shd w:val="clear" w:color="auto" w:fill="FFC000"/>
          <w:hideMark/>
        </w:tcPr>
        <w:p w14:paraId="2DB436C3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MEDIUM</w:t>
          </w:r>
        </w:p>
      </w:tc>
      <w:tc>
        <w:tcPr>
          <w:tcW w:w="234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double" w:sz="4" w:space="0" w:color="auto"/>
          </w:tcBorders>
          <w:shd w:val="clear" w:color="auto" w:fill="FFC000"/>
          <w:hideMark/>
        </w:tcPr>
        <w:p w14:paraId="75A5A73C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M</w:t>
          </w:r>
          <w:r>
            <w:rPr>
              <w:rFonts w:ascii="Arial" w:hAnsi="Arial" w:cs="Arial"/>
              <w:sz w:val="16"/>
            </w:rPr>
            <w:t xml:space="preserve"> - More Analysis Required</w:t>
          </w:r>
        </w:p>
      </w:tc>
      <w:tc>
        <w:tcPr>
          <w:tcW w:w="5040" w:type="dxa"/>
          <w:vMerge/>
          <w:tcBorders>
            <w:top w:val="nil"/>
            <w:left w:val="single" w:sz="4" w:space="0" w:color="auto"/>
            <w:bottom w:val="nil"/>
            <w:right w:val="nil"/>
          </w:tcBorders>
          <w:vAlign w:val="center"/>
          <w:hideMark/>
        </w:tcPr>
        <w:p w14:paraId="6F0DA52D" w14:textId="77777777" w:rsidR="00CB5B15" w:rsidRDefault="00CB5B15" w:rsidP="00CB5B15">
          <w:pPr>
            <w:rPr>
              <w:rFonts w:ascii="Arial" w:hAnsi="Arial" w:cs="Arial"/>
              <w:sz w:val="20"/>
            </w:rPr>
          </w:pPr>
        </w:p>
      </w:tc>
    </w:tr>
    <w:tr w:rsidR="00CB5B15" w14:paraId="76D60F62" w14:textId="77777777" w:rsidTr="00CB5B15">
      <w:trPr>
        <w:cantSplit/>
      </w:trPr>
      <w:tc>
        <w:tcPr>
          <w:tcW w:w="1743" w:type="dxa"/>
          <w:tcBorders>
            <w:top w:val="single" w:sz="4" w:space="0" w:color="auto"/>
            <w:left w:val="doub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3C4C2587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b/>
              <w:sz w:val="16"/>
            </w:rPr>
            <w:t>V</w:t>
          </w:r>
          <w:r>
            <w:rPr>
              <w:rFonts w:ascii="Arial" w:hAnsi="Arial" w:cs="Arial"/>
              <w:sz w:val="16"/>
            </w:rPr>
            <w:t xml:space="preserve"> - Visitors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50486E34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3</w:t>
          </w:r>
        </w:p>
      </w:tc>
      <w:tc>
        <w:tcPr>
          <w:tcW w:w="18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05B8A9A5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+3 Day Absence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1850CFDF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3</w:t>
          </w:r>
        </w:p>
      </w:tc>
      <w:tc>
        <w:tcPr>
          <w:tcW w:w="162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6F4368F0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Likely</w:t>
          </w:r>
        </w:p>
      </w:tc>
      <w:tc>
        <w:tcPr>
          <w:tcW w:w="108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shd w:val="clear" w:color="auto" w:fill="FF0000"/>
          <w:hideMark/>
        </w:tcPr>
        <w:p w14:paraId="081DB19B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15 - 25</w:t>
          </w:r>
        </w:p>
      </w:tc>
      <w:tc>
        <w:tcPr>
          <w:tcW w:w="9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</w:tcBorders>
          <w:shd w:val="clear" w:color="auto" w:fill="FF0000"/>
          <w:hideMark/>
        </w:tcPr>
        <w:p w14:paraId="763348DE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HIGH</w:t>
          </w:r>
        </w:p>
      </w:tc>
      <w:tc>
        <w:tcPr>
          <w:tcW w:w="234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double" w:sz="4" w:space="0" w:color="auto"/>
          </w:tcBorders>
          <w:shd w:val="clear" w:color="auto" w:fill="FF0000"/>
          <w:hideMark/>
        </w:tcPr>
        <w:p w14:paraId="287F6A61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U</w:t>
          </w:r>
          <w:r>
            <w:rPr>
              <w:rFonts w:ascii="Arial" w:hAnsi="Arial" w:cs="Arial"/>
              <w:sz w:val="16"/>
            </w:rPr>
            <w:t xml:space="preserve"> – Unacceptable Risk</w:t>
          </w:r>
        </w:p>
      </w:tc>
      <w:tc>
        <w:tcPr>
          <w:tcW w:w="5040" w:type="dxa"/>
          <w:vMerge/>
          <w:tcBorders>
            <w:top w:val="nil"/>
            <w:left w:val="single" w:sz="4" w:space="0" w:color="auto"/>
            <w:bottom w:val="nil"/>
            <w:right w:val="nil"/>
          </w:tcBorders>
          <w:vAlign w:val="center"/>
          <w:hideMark/>
        </w:tcPr>
        <w:p w14:paraId="3B20DD49" w14:textId="77777777" w:rsidR="00CB5B15" w:rsidRDefault="00CB5B15" w:rsidP="00CB5B15">
          <w:pPr>
            <w:rPr>
              <w:rFonts w:ascii="Arial" w:hAnsi="Arial" w:cs="Arial"/>
              <w:sz w:val="20"/>
            </w:rPr>
          </w:pPr>
        </w:p>
      </w:tc>
    </w:tr>
    <w:tr w:rsidR="00CB5B15" w14:paraId="54934AF3" w14:textId="77777777" w:rsidTr="00CB5B15">
      <w:trPr>
        <w:cantSplit/>
      </w:trPr>
      <w:tc>
        <w:tcPr>
          <w:tcW w:w="1743" w:type="dxa"/>
          <w:tcBorders>
            <w:top w:val="single" w:sz="4" w:space="0" w:color="auto"/>
            <w:left w:val="doub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0D1928F4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b/>
              <w:sz w:val="16"/>
            </w:rPr>
            <w:t>P</w:t>
          </w:r>
          <w:r>
            <w:rPr>
              <w:rFonts w:ascii="Arial" w:hAnsi="Arial" w:cs="Arial"/>
              <w:sz w:val="16"/>
            </w:rPr>
            <w:t xml:space="preserve"> - Public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1944BFFB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4</w:t>
          </w:r>
        </w:p>
      </w:tc>
      <w:tc>
        <w:tcPr>
          <w:tcW w:w="18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7D85C185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 xml:space="preserve">Major Injury 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  <w:hideMark/>
        </w:tcPr>
        <w:p w14:paraId="0F5DF425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4</w:t>
          </w:r>
        </w:p>
      </w:tc>
      <w:tc>
        <w:tcPr>
          <w:tcW w:w="162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8" w:space="0" w:color="auto"/>
          </w:tcBorders>
          <w:hideMark/>
        </w:tcPr>
        <w:p w14:paraId="226BE76A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Very Likely</w:t>
          </w:r>
        </w:p>
      </w:tc>
      <w:tc>
        <w:tcPr>
          <w:tcW w:w="1080" w:type="dxa"/>
          <w:tcBorders>
            <w:top w:val="single" w:sz="4" w:space="0" w:color="auto"/>
            <w:left w:val="single" w:sz="8" w:space="0" w:color="auto"/>
            <w:bottom w:val="single" w:sz="4" w:space="0" w:color="auto"/>
            <w:right w:val="single" w:sz="4" w:space="0" w:color="auto"/>
          </w:tcBorders>
        </w:tcPr>
        <w:p w14:paraId="20999B49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90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</w:tcBorders>
        </w:tcPr>
        <w:p w14:paraId="3FE707D3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2340" w:type="dxa"/>
          <w:tcBorders>
            <w:top w:val="single" w:sz="4" w:space="0" w:color="auto"/>
            <w:left w:val="single" w:sz="4" w:space="0" w:color="auto"/>
            <w:bottom w:val="single" w:sz="4" w:space="0" w:color="auto"/>
            <w:right w:val="double" w:sz="4" w:space="0" w:color="auto"/>
          </w:tcBorders>
        </w:tcPr>
        <w:p w14:paraId="1D240E5C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5040" w:type="dxa"/>
          <w:vMerge/>
          <w:tcBorders>
            <w:top w:val="nil"/>
            <w:left w:val="single" w:sz="4" w:space="0" w:color="auto"/>
            <w:bottom w:val="nil"/>
            <w:right w:val="nil"/>
          </w:tcBorders>
          <w:vAlign w:val="center"/>
          <w:hideMark/>
        </w:tcPr>
        <w:p w14:paraId="0B4797B2" w14:textId="77777777" w:rsidR="00CB5B15" w:rsidRDefault="00CB5B15" w:rsidP="00CB5B15">
          <w:pPr>
            <w:rPr>
              <w:rFonts w:ascii="Arial" w:hAnsi="Arial" w:cs="Arial"/>
              <w:sz w:val="20"/>
            </w:rPr>
          </w:pPr>
        </w:p>
      </w:tc>
    </w:tr>
    <w:tr w:rsidR="00CB5B15" w14:paraId="76E1D4A3" w14:textId="77777777" w:rsidTr="00CB5B15">
      <w:trPr>
        <w:cantSplit/>
      </w:trPr>
      <w:tc>
        <w:tcPr>
          <w:tcW w:w="1743" w:type="dxa"/>
          <w:tcBorders>
            <w:top w:val="single" w:sz="4" w:space="0" w:color="auto"/>
            <w:left w:val="double" w:sz="4" w:space="0" w:color="auto"/>
            <w:bottom w:val="double" w:sz="4" w:space="0" w:color="auto"/>
            <w:right w:val="single" w:sz="8" w:space="0" w:color="auto"/>
          </w:tcBorders>
          <w:hideMark/>
        </w:tcPr>
        <w:p w14:paraId="31AF2A77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b/>
              <w:sz w:val="16"/>
            </w:rPr>
            <w:t xml:space="preserve">A </w:t>
          </w:r>
          <w:r>
            <w:rPr>
              <w:rFonts w:ascii="Arial" w:hAnsi="Arial" w:cs="Arial"/>
              <w:sz w:val="16"/>
            </w:rPr>
            <w:t>- All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double" w:sz="4" w:space="0" w:color="auto"/>
            <w:right w:val="single" w:sz="4" w:space="0" w:color="auto"/>
          </w:tcBorders>
          <w:hideMark/>
        </w:tcPr>
        <w:p w14:paraId="27FCD712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5</w:t>
          </w:r>
        </w:p>
      </w:tc>
      <w:tc>
        <w:tcPr>
          <w:tcW w:w="1800" w:type="dxa"/>
          <w:tcBorders>
            <w:top w:val="single" w:sz="4" w:space="0" w:color="auto"/>
            <w:left w:val="single" w:sz="4" w:space="0" w:color="auto"/>
            <w:bottom w:val="double" w:sz="4" w:space="0" w:color="auto"/>
            <w:right w:val="single" w:sz="8" w:space="0" w:color="auto"/>
          </w:tcBorders>
          <w:hideMark/>
        </w:tcPr>
        <w:p w14:paraId="29D39E17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Death</w:t>
          </w:r>
        </w:p>
      </w:tc>
      <w:tc>
        <w:tcPr>
          <w:tcW w:w="360" w:type="dxa"/>
          <w:tcBorders>
            <w:top w:val="single" w:sz="4" w:space="0" w:color="auto"/>
            <w:left w:val="single" w:sz="8" w:space="0" w:color="auto"/>
            <w:bottom w:val="double" w:sz="4" w:space="0" w:color="auto"/>
            <w:right w:val="single" w:sz="4" w:space="0" w:color="auto"/>
          </w:tcBorders>
          <w:hideMark/>
        </w:tcPr>
        <w:p w14:paraId="366495F3" w14:textId="77777777" w:rsidR="00CB5B15" w:rsidRDefault="00CB5B15" w:rsidP="00CB5B15">
          <w:pPr>
            <w:pStyle w:val="Footer"/>
            <w:rPr>
              <w:rFonts w:ascii="Arial" w:hAnsi="Arial" w:cs="Arial"/>
              <w:b/>
              <w:sz w:val="16"/>
            </w:rPr>
          </w:pPr>
          <w:r>
            <w:rPr>
              <w:rFonts w:ascii="Arial" w:hAnsi="Arial" w:cs="Arial"/>
              <w:b/>
              <w:sz w:val="16"/>
            </w:rPr>
            <w:t>5</w:t>
          </w:r>
        </w:p>
      </w:tc>
      <w:tc>
        <w:tcPr>
          <w:tcW w:w="1620" w:type="dxa"/>
          <w:tcBorders>
            <w:top w:val="single" w:sz="4" w:space="0" w:color="auto"/>
            <w:left w:val="single" w:sz="4" w:space="0" w:color="auto"/>
            <w:bottom w:val="double" w:sz="4" w:space="0" w:color="auto"/>
            <w:right w:val="single" w:sz="8" w:space="0" w:color="auto"/>
          </w:tcBorders>
          <w:hideMark/>
        </w:tcPr>
        <w:p w14:paraId="4BD94A97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  <w:r>
            <w:rPr>
              <w:rFonts w:ascii="Arial" w:hAnsi="Arial" w:cs="Arial"/>
              <w:sz w:val="16"/>
            </w:rPr>
            <w:t>Virtually Certain</w:t>
          </w:r>
        </w:p>
      </w:tc>
      <w:tc>
        <w:tcPr>
          <w:tcW w:w="1080" w:type="dxa"/>
          <w:tcBorders>
            <w:top w:val="single" w:sz="4" w:space="0" w:color="auto"/>
            <w:left w:val="single" w:sz="8" w:space="0" w:color="auto"/>
            <w:bottom w:val="double" w:sz="4" w:space="0" w:color="auto"/>
            <w:right w:val="single" w:sz="4" w:space="0" w:color="auto"/>
          </w:tcBorders>
        </w:tcPr>
        <w:p w14:paraId="6A0F6F59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900" w:type="dxa"/>
          <w:tcBorders>
            <w:top w:val="single" w:sz="4" w:space="0" w:color="auto"/>
            <w:left w:val="single" w:sz="4" w:space="0" w:color="auto"/>
            <w:bottom w:val="double" w:sz="4" w:space="0" w:color="auto"/>
            <w:right w:val="single" w:sz="4" w:space="0" w:color="auto"/>
          </w:tcBorders>
        </w:tcPr>
        <w:p w14:paraId="6D2FAA22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2340" w:type="dxa"/>
          <w:tcBorders>
            <w:top w:val="single" w:sz="4" w:space="0" w:color="auto"/>
            <w:left w:val="single" w:sz="4" w:space="0" w:color="auto"/>
            <w:bottom w:val="double" w:sz="4" w:space="0" w:color="auto"/>
            <w:right w:val="double" w:sz="4" w:space="0" w:color="auto"/>
          </w:tcBorders>
        </w:tcPr>
        <w:p w14:paraId="589EBD68" w14:textId="77777777" w:rsidR="00CB5B15" w:rsidRDefault="00CB5B15" w:rsidP="00CB5B15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5040" w:type="dxa"/>
          <w:vMerge/>
          <w:tcBorders>
            <w:top w:val="nil"/>
            <w:left w:val="single" w:sz="4" w:space="0" w:color="auto"/>
            <w:bottom w:val="nil"/>
            <w:right w:val="nil"/>
          </w:tcBorders>
          <w:vAlign w:val="center"/>
          <w:hideMark/>
        </w:tcPr>
        <w:p w14:paraId="5CD51DB7" w14:textId="77777777" w:rsidR="00CB5B15" w:rsidRDefault="00CB5B15" w:rsidP="00CB5B15">
          <w:pPr>
            <w:rPr>
              <w:rFonts w:ascii="Arial" w:hAnsi="Arial" w:cs="Arial"/>
              <w:sz w:val="20"/>
            </w:rPr>
          </w:pPr>
        </w:p>
      </w:tc>
    </w:tr>
  </w:tbl>
  <w:p w14:paraId="50A76547" w14:textId="77777777" w:rsidR="00F4153A" w:rsidRPr="002F1CFC" w:rsidRDefault="00F4153A" w:rsidP="00CB5B15">
    <w:pPr>
      <w:pStyle w:val="Footer"/>
      <w:tabs>
        <w:tab w:val="left" w:pos="14724"/>
      </w:tabs>
      <w:ind w:right="-36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649B92" w14:textId="77777777" w:rsidR="00E1786F" w:rsidRDefault="00E1786F">
      <w:r>
        <w:separator/>
      </w:r>
    </w:p>
  </w:footnote>
  <w:footnote w:type="continuationSeparator" w:id="0">
    <w:p w14:paraId="528D742C" w14:textId="77777777" w:rsidR="00E1786F" w:rsidRDefault="00E178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04FCBF" w14:textId="33DC37AB" w:rsidR="00F4153A" w:rsidRPr="002B724E" w:rsidRDefault="00F4153A" w:rsidP="00E176FB">
    <w:pPr>
      <w:pStyle w:val="Header"/>
      <w:tabs>
        <w:tab w:val="clear" w:pos="4320"/>
        <w:tab w:val="clear" w:pos="8640"/>
      </w:tabs>
      <w:rPr>
        <w:rFonts w:ascii="Arial" w:hAnsi="Arial" w:cs="Arial"/>
        <w:sz w:val="28"/>
        <w:szCs w:val="28"/>
      </w:rPr>
    </w:pPr>
    <w:r w:rsidRPr="00853461">
      <w:rPr>
        <w:rFonts w:ascii="Arial" w:hAnsi="Arial" w:cs="Arial"/>
        <w:b/>
        <w:sz w:val="28"/>
        <w:szCs w:val="28"/>
      </w:rPr>
      <w:t xml:space="preserve">Risk Assessment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D9296F"/>
    <w:multiLevelType w:val="hybridMultilevel"/>
    <w:tmpl w:val="E35A7B7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C057EC"/>
    <w:multiLevelType w:val="hybridMultilevel"/>
    <w:tmpl w:val="8DA0AC7C"/>
    <w:lvl w:ilvl="0" w:tplc="8056F344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3B101D"/>
    <w:multiLevelType w:val="hybridMultilevel"/>
    <w:tmpl w:val="91A27C9E"/>
    <w:lvl w:ilvl="0" w:tplc="72047EFE">
      <w:start w:val="1"/>
      <w:numFmt w:val="bullet"/>
      <w:lvlText w:val=""/>
      <w:lvlJc w:val="left"/>
      <w:pPr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9D65C2"/>
    <w:multiLevelType w:val="hybridMultilevel"/>
    <w:tmpl w:val="DE700E7A"/>
    <w:lvl w:ilvl="0" w:tplc="A9A6DB3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BC765A"/>
    <w:multiLevelType w:val="hybridMultilevel"/>
    <w:tmpl w:val="4664D9BE"/>
    <w:lvl w:ilvl="0" w:tplc="A9A6DB3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96145E"/>
    <w:multiLevelType w:val="hybridMultilevel"/>
    <w:tmpl w:val="04DCAADE"/>
    <w:lvl w:ilvl="0" w:tplc="72047EFE">
      <w:start w:val="1"/>
      <w:numFmt w:val="bullet"/>
      <w:lvlText w:val=""/>
      <w:lvlJc w:val="left"/>
      <w:pPr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527F4C"/>
    <w:multiLevelType w:val="hybridMultilevel"/>
    <w:tmpl w:val="A2623786"/>
    <w:lvl w:ilvl="0" w:tplc="A9A6DB3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5A92F2A"/>
    <w:multiLevelType w:val="hybridMultilevel"/>
    <w:tmpl w:val="2F8ED2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FF7B5F"/>
    <w:multiLevelType w:val="hybridMultilevel"/>
    <w:tmpl w:val="9260105E"/>
    <w:lvl w:ilvl="0" w:tplc="9D5091A2">
      <w:start w:val="1"/>
      <w:numFmt w:val="bullet"/>
      <w:lvlText w:val=""/>
      <w:lvlJc w:val="left"/>
      <w:pPr>
        <w:tabs>
          <w:tab w:val="num" w:pos="720"/>
        </w:tabs>
        <w:ind w:left="284" w:hanging="284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9334D6"/>
    <w:multiLevelType w:val="hybridMultilevel"/>
    <w:tmpl w:val="5D10A5E0"/>
    <w:lvl w:ilvl="0" w:tplc="A6DCC35E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870891"/>
    <w:multiLevelType w:val="hybridMultilevel"/>
    <w:tmpl w:val="B28404B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B7A2B79"/>
    <w:multiLevelType w:val="hybridMultilevel"/>
    <w:tmpl w:val="C05C2F1A"/>
    <w:lvl w:ilvl="0" w:tplc="72047EFE">
      <w:start w:val="1"/>
      <w:numFmt w:val="bullet"/>
      <w:lvlText w:val=""/>
      <w:lvlJc w:val="left"/>
      <w:pPr>
        <w:ind w:left="284" w:hanging="284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116F58"/>
    <w:multiLevelType w:val="hybridMultilevel"/>
    <w:tmpl w:val="DD628AD0"/>
    <w:lvl w:ilvl="0" w:tplc="8056F344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521D82"/>
    <w:multiLevelType w:val="hybridMultilevel"/>
    <w:tmpl w:val="A5E4B5D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2D248F"/>
    <w:multiLevelType w:val="hybridMultilevel"/>
    <w:tmpl w:val="90D01EC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A0E5F20"/>
    <w:multiLevelType w:val="hybridMultilevel"/>
    <w:tmpl w:val="4232049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DD0CA3"/>
    <w:multiLevelType w:val="hybridMultilevel"/>
    <w:tmpl w:val="875EB5B8"/>
    <w:lvl w:ilvl="0" w:tplc="A9A6DB3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7F77CB"/>
    <w:multiLevelType w:val="hybridMultilevel"/>
    <w:tmpl w:val="0ED209EA"/>
    <w:lvl w:ilvl="0" w:tplc="A9A6DB3C">
      <w:start w:val="1"/>
      <w:numFmt w:val="bullet"/>
      <w:lvlText w:val=""/>
      <w:lvlJc w:val="left"/>
      <w:pPr>
        <w:tabs>
          <w:tab w:val="num" w:pos="284"/>
        </w:tabs>
        <w:ind w:left="284" w:hanging="284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"/>
  </w:num>
  <w:num w:numId="3">
    <w:abstractNumId w:val="3"/>
  </w:num>
  <w:num w:numId="4">
    <w:abstractNumId w:val="6"/>
  </w:num>
  <w:num w:numId="5">
    <w:abstractNumId w:val="4"/>
  </w:num>
  <w:num w:numId="6">
    <w:abstractNumId w:val="17"/>
  </w:num>
  <w:num w:numId="7">
    <w:abstractNumId w:val="10"/>
  </w:num>
  <w:num w:numId="8">
    <w:abstractNumId w:val="16"/>
  </w:num>
  <w:num w:numId="9">
    <w:abstractNumId w:val="15"/>
  </w:num>
  <w:num w:numId="10">
    <w:abstractNumId w:val="2"/>
  </w:num>
  <w:num w:numId="11">
    <w:abstractNumId w:val="5"/>
  </w:num>
  <w:num w:numId="12">
    <w:abstractNumId w:val="11"/>
  </w:num>
  <w:num w:numId="13">
    <w:abstractNumId w:val="13"/>
  </w:num>
  <w:num w:numId="14">
    <w:abstractNumId w:val="14"/>
  </w:num>
  <w:num w:numId="15">
    <w:abstractNumId w:val="0"/>
  </w:num>
  <w:num w:numId="16">
    <w:abstractNumId w:val="9"/>
  </w:num>
  <w:num w:numId="17">
    <w:abstractNumId w:val="7"/>
  </w:num>
  <w:num w:numId="1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67373"/>
    <w:rsid w:val="00007640"/>
    <w:rsid w:val="00043752"/>
    <w:rsid w:val="00075325"/>
    <w:rsid w:val="0008214A"/>
    <w:rsid w:val="000F5A5D"/>
    <w:rsid w:val="00115D44"/>
    <w:rsid w:val="001A4461"/>
    <w:rsid w:val="001C4E6C"/>
    <w:rsid w:val="001C585A"/>
    <w:rsid w:val="00220FB8"/>
    <w:rsid w:val="00257A9D"/>
    <w:rsid w:val="002628FE"/>
    <w:rsid w:val="00266E89"/>
    <w:rsid w:val="002718FF"/>
    <w:rsid w:val="00295D2A"/>
    <w:rsid w:val="002B724E"/>
    <w:rsid w:val="002D1AAC"/>
    <w:rsid w:val="002F1CFC"/>
    <w:rsid w:val="00351B7C"/>
    <w:rsid w:val="003668F2"/>
    <w:rsid w:val="0039015A"/>
    <w:rsid w:val="003915D1"/>
    <w:rsid w:val="00394A22"/>
    <w:rsid w:val="00396140"/>
    <w:rsid w:val="00397A2B"/>
    <w:rsid w:val="003B102D"/>
    <w:rsid w:val="00421B32"/>
    <w:rsid w:val="004426EE"/>
    <w:rsid w:val="00442A35"/>
    <w:rsid w:val="0044351E"/>
    <w:rsid w:val="004563F7"/>
    <w:rsid w:val="00463449"/>
    <w:rsid w:val="00463B19"/>
    <w:rsid w:val="004A6BB0"/>
    <w:rsid w:val="004B26D9"/>
    <w:rsid w:val="004B45C3"/>
    <w:rsid w:val="004B625E"/>
    <w:rsid w:val="004C73EC"/>
    <w:rsid w:val="004E375A"/>
    <w:rsid w:val="004F27F0"/>
    <w:rsid w:val="0050237C"/>
    <w:rsid w:val="00506AFC"/>
    <w:rsid w:val="00507E83"/>
    <w:rsid w:val="00567373"/>
    <w:rsid w:val="00570E5D"/>
    <w:rsid w:val="00572A69"/>
    <w:rsid w:val="005835D4"/>
    <w:rsid w:val="005A5025"/>
    <w:rsid w:val="005A5142"/>
    <w:rsid w:val="006429BB"/>
    <w:rsid w:val="00643F3B"/>
    <w:rsid w:val="00667D61"/>
    <w:rsid w:val="0068028D"/>
    <w:rsid w:val="006869AF"/>
    <w:rsid w:val="006A39EA"/>
    <w:rsid w:val="006A4C75"/>
    <w:rsid w:val="006B4C02"/>
    <w:rsid w:val="006C40AD"/>
    <w:rsid w:val="007148CE"/>
    <w:rsid w:val="00716CD9"/>
    <w:rsid w:val="007227EB"/>
    <w:rsid w:val="00741DF8"/>
    <w:rsid w:val="00745700"/>
    <w:rsid w:val="007457C4"/>
    <w:rsid w:val="00746B0D"/>
    <w:rsid w:val="007A5AC7"/>
    <w:rsid w:val="007D3508"/>
    <w:rsid w:val="008449F3"/>
    <w:rsid w:val="00853461"/>
    <w:rsid w:val="00863F39"/>
    <w:rsid w:val="008774B6"/>
    <w:rsid w:val="008852E5"/>
    <w:rsid w:val="008941CF"/>
    <w:rsid w:val="0093762F"/>
    <w:rsid w:val="00941C94"/>
    <w:rsid w:val="00944FD6"/>
    <w:rsid w:val="00953D82"/>
    <w:rsid w:val="00991C61"/>
    <w:rsid w:val="00995182"/>
    <w:rsid w:val="009B3584"/>
    <w:rsid w:val="00A276E7"/>
    <w:rsid w:val="00A32E96"/>
    <w:rsid w:val="00A5734C"/>
    <w:rsid w:val="00A66733"/>
    <w:rsid w:val="00A75534"/>
    <w:rsid w:val="00A81592"/>
    <w:rsid w:val="00AB175F"/>
    <w:rsid w:val="00B06834"/>
    <w:rsid w:val="00B23FE5"/>
    <w:rsid w:val="00B7702F"/>
    <w:rsid w:val="00B81B92"/>
    <w:rsid w:val="00B906BF"/>
    <w:rsid w:val="00B973DA"/>
    <w:rsid w:val="00BA5D0A"/>
    <w:rsid w:val="00BB2A86"/>
    <w:rsid w:val="00BB2DA2"/>
    <w:rsid w:val="00BC73F4"/>
    <w:rsid w:val="00C066C3"/>
    <w:rsid w:val="00C07EA4"/>
    <w:rsid w:val="00C1491E"/>
    <w:rsid w:val="00C15572"/>
    <w:rsid w:val="00C24F32"/>
    <w:rsid w:val="00C814BB"/>
    <w:rsid w:val="00CB5B15"/>
    <w:rsid w:val="00CC4AB6"/>
    <w:rsid w:val="00CD4A34"/>
    <w:rsid w:val="00CD576D"/>
    <w:rsid w:val="00D47829"/>
    <w:rsid w:val="00D74961"/>
    <w:rsid w:val="00D91B19"/>
    <w:rsid w:val="00D943B4"/>
    <w:rsid w:val="00DA60B5"/>
    <w:rsid w:val="00DE27D3"/>
    <w:rsid w:val="00E0316F"/>
    <w:rsid w:val="00E176FB"/>
    <w:rsid w:val="00E1786F"/>
    <w:rsid w:val="00E2731A"/>
    <w:rsid w:val="00E27958"/>
    <w:rsid w:val="00E35820"/>
    <w:rsid w:val="00E70AD2"/>
    <w:rsid w:val="00E95E6A"/>
    <w:rsid w:val="00EF2C60"/>
    <w:rsid w:val="00EF6D9F"/>
    <w:rsid w:val="00F1085E"/>
    <w:rsid w:val="00F12F80"/>
    <w:rsid w:val="00F20A7A"/>
    <w:rsid w:val="00F4153A"/>
    <w:rsid w:val="00F53B8F"/>
    <w:rsid w:val="00F57523"/>
    <w:rsid w:val="00FA329A"/>
    <w:rsid w:val="00FB1944"/>
    <w:rsid w:val="00FB5204"/>
    <w:rsid w:val="00FC012E"/>
    <w:rsid w:val="00FE0F9F"/>
    <w:rsid w:val="00FE7F0C"/>
    <w:rsid w:val="00FF15F9"/>
    <w:rsid w:val="00FF4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E2FB595"/>
  <w15:chartTrackingRefBased/>
  <w15:docId w15:val="{EC9E4540-70B5-4A73-8035-5E73359402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Pr>
      <w:rFonts w:ascii="Humnst777 Cn BT" w:hAnsi="Humnst777 Cn BT"/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8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bCs/>
      <w:sz w:val="28"/>
    </w:rPr>
  </w:style>
  <w:style w:type="paragraph" w:styleId="Heading3">
    <w:name w:val="heading 3"/>
    <w:basedOn w:val="Normal"/>
    <w:next w:val="Normal"/>
    <w:link w:val="Heading3Char"/>
    <w:qFormat/>
    <w:pPr>
      <w:keepNext/>
      <w:outlineLvl w:val="2"/>
    </w:pPr>
    <w:rPr>
      <w:b/>
      <w:bCs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  <w:bCs/>
      <w:sz w:val="20"/>
    </w:rPr>
  </w:style>
  <w:style w:type="paragraph" w:styleId="Heading5">
    <w:name w:val="heading 5"/>
    <w:basedOn w:val="Normal"/>
    <w:next w:val="Normal"/>
    <w:link w:val="Heading5Char"/>
    <w:qFormat/>
    <w:pPr>
      <w:keepNext/>
      <w:outlineLvl w:val="4"/>
    </w:pPr>
    <w:rPr>
      <w:b/>
      <w:i/>
      <w:sz w:val="20"/>
    </w:rPr>
  </w:style>
  <w:style w:type="paragraph" w:styleId="Heading6">
    <w:name w:val="heading 6"/>
    <w:basedOn w:val="Normal"/>
    <w:next w:val="Normal"/>
    <w:qFormat/>
    <w:pPr>
      <w:keepNext/>
      <w:ind w:left="2"/>
      <w:outlineLvl w:val="5"/>
    </w:pPr>
    <w:rPr>
      <w:b/>
      <w:i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pPr>
      <w:tabs>
        <w:tab w:val="center" w:pos="4320"/>
        <w:tab w:val="right" w:pos="8640"/>
      </w:tabs>
    </w:pPr>
  </w:style>
  <w:style w:type="paragraph" w:styleId="BalloonText">
    <w:name w:val="Balloon Text"/>
    <w:basedOn w:val="Normal"/>
    <w:semiHidden/>
    <w:rsid w:val="00BB2A86"/>
    <w:rPr>
      <w:rFonts w:ascii="Tahoma" w:hAnsi="Tahoma" w:cs="Tahoma"/>
      <w:sz w:val="16"/>
      <w:szCs w:val="16"/>
    </w:rPr>
  </w:style>
  <w:style w:type="character" w:customStyle="1" w:styleId="NoSpacingChar">
    <w:name w:val="No Spacing Char"/>
    <w:link w:val="msonospacing0"/>
    <w:rsid w:val="005835D4"/>
    <w:rPr>
      <w:rFonts w:ascii="Calibri" w:hAnsi="Calibri"/>
      <w:lang w:bidi="ar-SA"/>
    </w:rPr>
  </w:style>
  <w:style w:type="paragraph" w:customStyle="1" w:styleId="msonospacing0">
    <w:name w:val="msonospacing"/>
    <w:basedOn w:val="Normal"/>
    <w:link w:val="NoSpacingChar"/>
    <w:rsid w:val="005835D4"/>
    <w:rPr>
      <w:rFonts w:ascii="Calibri" w:hAnsi="Calibri"/>
      <w:sz w:val="20"/>
      <w:szCs w:val="20"/>
      <w:lang w:eastAsia="en-GB"/>
    </w:rPr>
  </w:style>
  <w:style w:type="character" w:customStyle="1" w:styleId="HeaderChar">
    <w:name w:val="Header Char"/>
    <w:link w:val="Header"/>
    <w:rsid w:val="00F4153A"/>
    <w:rPr>
      <w:rFonts w:ascii="Humnst777 Cn BT" w:hAnsi="Humnst777 Cn BT"/>
      <w:sz w:val="24"/>
      <w:szCs w:val="24"/>
      <w:lang w:eastAsia="en-US"/>
    </w:rPr>
  </w:style>
  <w:style w:type="table" w:styleId="TableGrid">
    <w:name w:val="Table Grid"/>
    <w:basedOn w:val="TableNormal"/>
    <w:rsid w:val="00A573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rsid w:val="00CB5B15"/>
    <w:rPr>
      <w:rFonts w:ascii="Humnst777 Cn BT" w:hAnsi="Humnst777 Cn BT"/>
      <w:b/>
      <w:bCs/>
      <w:sz w:val="24"/>
      <w:szCs w:val="24"/>
      <w:lang w:eastAsia="en-US"/>
    </w:rPr>
  </w:style>
  <w:style w:type="character" w:customStyle="1" w:styleId="Heading5Char">
    <w:name w:val="Heading 5 Char"/>
    <w:basedOn w:val="DefaultParagraphFont"/>
    <w:link w:val="Heading5"/>
    <w:rsid w:val="00CB5B15"/>
    <w:rPr>
      <w:rFonts w:ascii="Humnst777 Cn BT" w:hAnsi="Humnst777 Cn BT"/>
      <w:b/>
      <w:i/>
      <w:szCs w:val="24"/>
      <w:lang w:eastAsia="en-US"/>
    </w:rPr>
  </w:style>
  <w:style w:type="character" w:customStyle="1" w:styleId="FooterChar">
    <w:name w:val="Footer Char"/>
    <w:basedOn w:val="DefaultParagraphFont"/>
    <w:link w:val="Footer"/>
    <w:rsid w:val="00CB5B15"/>
    <w:rPr>
      <w:rFonts w:ascii="Humnst777 Cn BT" w:hAnsi="Humnst777 Cn BT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6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8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09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6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3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1545</Words>
  <Characters>8809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RAMS</vt:lpstr>
    </vt:vector>
  </TitlesOfParts>
  <Company>Direct Safety Solutions Ltd</Company>
  <LinksUpToDate>false</LinksUpToDate>
  <CharactersWithSpaces>10334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RAMS</dc:title>
  <dc:subject>HSMS</dc:subject>
  <dc:creator>declan.thomas@jefferiesltd.co.uk</dc:creator>
  <cp:keywords>JSB Ltd</cp:keywords>
  <dc:description>Vidi Construction Ltd</dc:description>
  <cp:lastModifiedBy>Declan Thomas</cp:lastModifiedBy>
  <cp:revision>3</cp:revision>
  <cp:lastPrinted>2016-05-03T10:25:00Z</cp:lastPrinted>
  <dcterms:created xsi:type="dcterms:W3CDTF">2020-04-10T10:01:00Z</dcterms:created>
  <dcterms:modified xsi:type="dcterms:W3CDTF">2020-05-04T15:30:00Z</dcterms:modified>
  <cp:version>1</cp:version>
</cp:coreProperties>
</file>