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466E" w:rsidRPr="00FC031E" w:rsidRDefault="00567D96">
      <w:pPr>
        <w:rPr>
          <w:sz w:val="28"/>
          <w:szCs w:val="28"/>
        </w:rPr>
      </w:pPr>
      <w:r w:rsidRPr="00FC031E">
        <w:rPr>
          <w:sz w:val="28"/>
          <w:szCs w:val="28"/>
        </w:rPr>
        <w:t xml:space="preserve">SJEU6007    </w:t>
      </w:r>
      <w:r w:rsidR="00FC031E">
        <w:rPr>
          <w:sz w:val="28"/>
          <w:szCs w:val="28"/>
        </w:rPr>
        <w:t xml:space="preserve">                                                                                                     </w:t>
      </w:r>
      <w:r w:rsidRPr="00FC031E">
        <w:rPr>
          <w:sz w:val="28"/>
          <w:szCs w:val="28"/>
        </w:rPr>
        <w:t xml:space="preserve"> </w:t>
      </w:r>
      <w:r w:rsidR="00FC031E" w:rsidRPr="00FC031E">
        <w:rPr>
          <w:sz w:val="28"/>
          <w:szCs w:val="28"/>
        </w:rPr>
        <w:t>1601311</w:t>
      </w:r>
      <w:r w:rsidRPr="00FC031E">
        <w:rPr>
          <w:sz w:val="28"/>
          <w:szCs w:val="28"/>
        </w:rPr>
        <w:t xml:space="preserve">                                                                                                                                       </w:t>
      </w:r>
      <w:r w:rsidR="00FC031E">
        <w:rPr>
          <w:sz w:val="28"/>
          <w:szCs w:val="28"/>
        </w:rPr>
        <w:t xml:space="preserve"> </w:t>
      </w:r>
    </w:p>
    <w:p w:rsidR="00567D96" w:rsidRPr="00E40AF3" w:rsidRDefault="00271089" w:rsidP="003827A5">
      <w:pPr>
        <w:spacing w:line="360" w:lineRule="auto"/>
        <w:jc w:val="both"/>
        <w:rPr>
          <w:rFonts w:ascii="Arial" w:hAnsi="Arial" w:cs="Arial"/>
          <w:color w:val="000000" w:themeColor="text1"/>
          <w:sz w:val="24"/>
          <w:szCs w:val="24"/>
        </w:rPr>
      </w:pPr>
      <w:r w:rsidRPr="00E40AF3">
        <w:rPr>
          <w:rFonts w:ascii="Arial" w:hAnsi="Arial" w:cs="Arial"/>
          <w:color w:val="000000" w:themeColor="text1"/>
          <w:sz w:val="24"/>
          <w:szCs w:val="24"/>
        </w:rPr>
        <w:t>Classroom management techniques are used daily all over the world by teachers in order to create a positive classroom environment. The Welsh Government (2012) emphasise that in order to create a structured classroom environment the teacher needs to have effective behaviour management skills</w:t>
      </w:r>
      <w:r w:rsidR="003827A5" w:rsidRPr="00E40AF3">
        <w:rPr>
          <w:rFonts w:ascii="Arial" w:hAnsi="Arial" w:cs="Arial"/>
          <w:color w:val="000000" w:themeColor="text1"/>
          <w:sz w:val="24"/>
          <w:szCs w:val="24"/>
        </w:rPr>
        <w:t>.</w:t>
      </w:r>
      <w:r w:rsidRPr="00E40AF3">
        <w:rPr>
          <w:rFonts w:ascii="Arial" w:hAnsi="Arial" w:cs="Arial"/>
          <w:color w:val="000000" w:themeColor="text1"/>
          <w:sz w:val="24"/>
          <w:szCs w:val="24"/>
        </w:rPr>
        <w:t xml:space="preserve"> </w:t>
      </w:r>
      <w:proofErr w:type="spellStart"/>
      <w:r w:rsidR="00567D96" w:rsidRPr="00E40AF3">
        <w:rPr>
          <w:rFonts w:ascii="Arial" w:hAnsi="Arial" w:cs="Arial"/>
          <w:color w:val="000000" w:themeColor="text1"/>
          <w:sz w:val="24"/>
          <w:szCs w:val="24"/>
        </w:rPr>
        <w:t>Kyriacou</w:t>
      </w:r>
      <w:proofErr w:type="spellEnd"/>
      <w:r w:rsidR="00567D96" w:rsidRPr="00E40AF3">
        <w:rPr>
          <w:rFonts w:ascii="Arial" w:hAnsi="Arial" w:cs="Arial"/>
          <w:color w:val="000000" w:themeColor="text1"/>
          <w:sz w:val="24"/>
          <w:szCs w:val="24"/>
        </w:rPr>
        <w:t xml:space="preserve"> </w:t>
      </w:r>
      <w:r w:rsidR="00713AED" w:rsidRPr="00E40AF3">
        <w:rPr>
          <w:rFonts w:ascii="Arial" w:hAnsi="Arial" w:cs="Arial"/>
          <w:color w:val="000000" w:themeColor="text1"/>
          <w:sz w:val="24"/>
          <w:szCs w:val="24"/>
        </w:rPr>
        <w:t xml:space="preserve">(2009) </w:t>
      </w:r>
      <w:r w:rsidR="00567D96" w:rsidRPr="00E40AF3">
        <w:rPr>
          <w:rFonts w:ascii="Arial" w:hAnsi="Arial" w:cs="Arial"/>
          <w:color w:val="000000" w:themeColor="text1"/>
          <w:sz w:val="24"/>
          <w:szCs w:val="24"/>
        </w:rPr>
        <w:t xml:space="preserve">explains that being able to deal with negative behaviour in an effective way is crucial as it allows the classroom atmosphere to remain positive. </w:t>
      </w:r>
      <w:r w:rsidR="00713AED" w:rsidRPr="00E40AF3">
        <w:rPr>
          <w:rFonts w:ascii="Arial" w:hAnsi="Arial" w:cs="Arial"/>
          <w:color w:val="000000" w:themeColor="text1"/>
          <w:sz w:val="24"/>
          <w:szCs w:val="24"/>
        </w:rPr>
        <w:t>It is said by Visser (2000) that when teachers can manage behaviour in an effective way it creates a structure for learning and demonstrates acceptable behaviour.</w:t>
      </w:r>
      <w:r w:rsidR="000D37DC" w:rsidRPr="00E40AF3">
        <w:rPr>
          <w:rFonts w:ascii="Arial" w:hAnsi="Arial" w:cs="Arial"/>
          <w:color w:val="000000" w:themeColor="text1"/>
          <w:sz w:val="24"/>
          <w:szCs w:val="24"/>
        </w:rPr>
        <w:t xml:space="preserve"> Strong behaviour management techniques are crucial in ensuring a safe learning environment where learning opportunities are maximised (</w:t>
      </w:r>
      <w:proofErr w:type="spellStart"/>
      <w:r w:rsidR="00A74ABF" w:rsidRPr="00E40AF3">
        <w:rPr>
          <w:rFonts w:ascii="Arial" w:hAnsi="Arial" w:cs="Arial"/>
          <w:color w:val="000000" w:themeColor="text1"/>
          <w:sz w:val="24"/>
          <w:szCs w:val="24"/>
        </w:rPr>
        <w:t>Loeser</w:t>
      </w:r>
      <w:proofErr w:type="spellEnd"/>
      <w:r w:rsidR="00A74ABF" w:rsidRPr="00E40AF3">
        <w:rPr>
          <w:rFonts w:ascii="Arial" w:hAnsi="Arial" w:cs="Arial"/>
          <w:color w:val="000000" w:themeColor="text1"/>
          <w:sz w:val="24"/>
          <w:szCs w:val="24"/>
        </w:rPr>
        <w:t>, 2014</w:t>
      </w:r>
      <w:r w:rsidR="000D37DC" w:rsidRPr="00E40AF3">
        <w:rPr>
          <w:rFonts w:ascii="Arial" w:hAnsi="Arial" w:cs="Arial"/>
          <w:color w:val="000000" w:themeColor="text1"/>
          <w:sz w:val="24"/>
          <w:szCs w:val="24"/>
        </w:rPr>
        <w:t>)</w:t>
      </w:r>
      <w:r w:rsidR="003827A5" w:rsidRPr="00E40AF3">
        <w:rPr>
          <w:rFonts w:ascii="Arial" w:hAnsi="Arial" w:cs="Arial"/>
          <w:color w:val="000000" w:themeColor="text1"/>
          <w:sz w:val="24"/>
          <w:szCs w:val="24"/>
        </w:rPr>
        <w:t>.</w:t>
      </w:r>
      <w:r w:rsidR="00713AED" w:rsidRPr="00E40AF3">
        <w:rPr>
          <w:rFonts w:ascii="Arial" w:hAnsi="Arial" w:cs="Arial"/>
          <w:color w:val="000000" w:themeColor="text1"/>
          <w:sz w:val="24"/>
          <w:szCs w:val="24"/>
        </w:rPr>
        <w:t xml:space="preserve"> </w:t>
      </w:r>
      <w:r w:rsidR="00963637" w:rsidRPr="00E40AF3">
        <w:rPr>
          <w:rFonts w:ascii="Arial" w:hAnsi="Arial" w:cs="Arial"/>
          <w:color w:val="000000" w:themeColor="text1"/>
          <w:sz w:val="24"/>
          <w:szCs w:val="24"/>
        </w:rPr>
        <w:t xml:space="preserve">The Welsh </w:t>
      </w:r>
      <w:proofErr w:type="spellStart"/>
      <w:r w:rsidR="00963637" w:rsidRPr="00E40AF3">
        <w:rPr>
          <w:rFonts w:ascii="Arial" w:hAnsi="Arial" w:cs="Arial"/>
          <w:color w:val="000000" w:themeColor="text1"/>
          <w:sz w:val="24"/>
          <w:szCs w:val="24"/>
        </w:rPr>
        <w:t>Governement</w:t>
      </w:r>
      <w:proofErr w:type="spellEnd"/>
      <w:r w:rsidR="00963637" w:rsidRPr="00E40AF3">
        <w:rPr>
          <w:rFonts w:ascii="Arial" w:hAnsi="Arial" w:cs="Arial"/>
          <w:color w:val="000000" w:themeColor="text1"/>
          <w:sz w:val="24"/>
          <w:szCs w:val="24"/>
        </w:rPr>
        <w:t xml:space="preserve"> (2012) state there are </w:t>
      </w:r>
      <w:r w:rsidR="00F17BBD" w:rsidRPr="00E40AF3">
        <w:rPr>
          <w:rFonts w:ascii="Arial" w:hAnsi="Arial" w:cs="Arial"/>
          <w:color w:val="000000" w:themeColor="text1"/>
          <w:sz w:val="24"/>
          <w:szCs w:val="24"/>
        </w:rPr>
        <w:t xml:space="preserve">five main behaviour theories </w:t>
      </w:r>
      <w:r w:rsidR="00110FF2" w:rsidRPr="00E40AF3">
        <w:rPr>
          <w:rFonts w:ascii="Arial" w:hAnsi="Arial" w:cs="Arial"/>
          <w:color w:val="000000" w:themeColor="text1"/>
          <w:sz w:val="24"/>
          <w:szCs w:val="24"/>
        </w:rPr>
        <w:t xml:space="preserve">which are important to understand when looking at child behaviour. </w:t>
      </w:r>
      <w:r w:rsidR="00F3190F" w:rsidRPr="00E40AF3">
        <w:rPr>
          <w:rFonts w:ascii="Arial" w:hAnsi="Arial" w:cs="Arial"/>
          <w:color w:val="000000" w:themeColor="text1"/>
          <w:sz w:val="24"/>
          <w:szCs w:val="24"/>
        </w:rPr>
        <w:t xml:space="preserve">Two of the behaviour theories this essay will look at are </w:t>
      </w:r>
      <w:r w:rsidR="00F575AA" w:rsidRPr="00E40AF3">
        <w:rPr>
          <w:rFonts w:ascii="Arial" w:hAnsi="Arial" w:cs="Arial"/>
          <w:color w:val="000000" w:themeColor="text1"/>
          <w:sz w:val="24"/>
          <w:szCs w:val="24"/>
        </w:rPr>
        <w:t xml:space="preserve">cognitive and </w:t>
      </w:r>
      <w:r w:rsidR="00F3190F" w:rsidRPr="00E40AF3">
        <w:rPr>
          <w:rFonts w:ascii="Arial" w:hAnsi="Arial" w:cs="Arial"/>
          <w:color w:val="000000" w:themeColor="text1"/>
          <w:sz w:val="24"/>
          <w:szCs w:val="24"/>
        </w:rPr>
        <w:t>behaviourism</w:t>
      </w:r>
      <w:r w:rsidR="00F575AA" w:rsidRPr="00E40AF3">
        <w:rPr>
          <w:rFonts w:ascii="Arial" w:hAnsi="Arial" w:cs="Arial"/>
          <w:color w:val="000000" w:themeColor="text1"/>
          <w:sz w:val="24"/>
          <w:szCs w:val="24"/>
        </w:rPr>
        <w:t xml:space="preserve">. </w:t>
      </w:r>
    </w:p>
    <w:p w:rsidR="00DE42D5" w:rsidRPr="00E40AF3" w:rsidRDefault="00F575AA" w:rsidP="003827A5">
      <w:pPr>
        <w:spacing w:line="360" w:lineRule="auto"/>
        <w:jc w:val="both"/>
        <w:rPr>
          <w:rFonts w:ascii="Arial" w:hAnsi="Arial" w:cs="Arial"/>
          <w:color w:val="000000" w:themeColor="text1"/>
          <w:sz w:val="24"/>
          <w:szCs w:val="24"/>
        </w:rPr>
      </w:pPr>
      <w:r w:rsidRPr="00E40AF3">
        <w:rPr>
          <w:rFonts w:ascii="Arial" w:hAnsi="Arial" w:cs="Arial"/>
          <w:color w:val="000000" w:themeColor="text1"/>
          <w:sz w:val="24"/>
          <w:szCs w:val="24"/>
        </w:rPr>
        <w:t>Behaviourism</w:t>
      </w:r>
      <w:r w:rsidR="001F1F4D" w:rsidRPr="00E40AF3">
        <w:rPr>
          <w:rFonts w:ascii="Arial" w:hAnsi="Arial" w:cs="Arial"/>
          <w:color w:val="000000" w:themeColor="text1"/>
          <w:sz w:val="24"/>
          <w:szCs w:val="24"/>
        </w:rPr>
        <w:t xml:space="preserve"> </w:t>
      </w:r>
      <w:r w:rsidR="00890D9F" w:rsidRPr="00E40AF3">
        <w:rPr>
          <w:rFonts w:ascii="Arial" w:hAnsi="Arial" w:cs="Arial"/>
          <w:color w:val="000000" w:themeColor="text1"/>
          <w:sz w:val="24"/>
          <w:szCs w:val="24"/>
        </w:rPr>
        <w:t xml:space="preserve">theorists believe that </w:t>
      </w:r>
      <w:r w:rsidR="001D6FA6" w:rsidRPr="00E40AF3">
        <w:rPr>
          <w:rFonts w:ascii="Arial" w:hAnsi="Arial" w:cs="Arial"/>
          <w:color w:val="000000" w:themeColor="text1"/>
          <w:sz w:val="24"/>
          <w:szCs w:val="24"/>
        </w:rPr>
        <w:t>children’s behaviour</w:t>
      </w:r>
      <w:r w:rsidR="00977E68" w:rsidRPr="00E40AF3">
        <w:rPr>
          <w:rFonts w:ascii="Arial" w:hAnsi="Arial" w:cs="Arial"/>
          <w:color w:val="000000" w:themeColor="text1"/>
          <w:sz w:val="24"/>
          <w:szCs w:val="24"/>
        </w:rPr>
        <w:t xml:space="preserve"> is learnt and</w:t>
      </w:r>
      <w:r w:rsidR="00890D9F" w:rsidRPr="00E40AF3">
        <w:rPr>
          <w:rFonts w:ascii="Arial" w:hAnsi="Arial" w:cs="Arial"/>
          <w:color w:val="000000" w:themeColor="text1"/>
          <w:sz w:val="24"/>
          <w:szCs w:val="24"/>
        </w:rPr>
        <w:t xml:space="preserve"> can be conditioned (Welsh Government, 2012)</w:t>
      </w:r>
      <w:r w:rsidR="00172664" w:rsidRPr="00E40AF3">
        <w:rPr>
          <w:rFonts w:ascii="Arial" w:hAnsi="Arial" w:cs="Arial"/>
          <w:color w:val="000000" w:themeColor="text1"/>
          <w:sz w:val="24"/>
          <w:szCs w:val="24"/>
        </w:rPr>
        <w:t>. T</w:t>
      </w:r>
      <w:r w:rsidR="001D6FA6" w:rsidRPr="00E40AF3">
        <w:rPr>
          <w:rFonts w:ascii="Arial" w:hAnsi="Arial" w:cs="Arial"/>
          <w:color w:val="000000" w:themeColor="text1"/>
          <w:sz w:val="24"/>
          <w:szCs w:val="24"/>
        </w:rPr>
        <w:t xml:space="preserve">hey </w:t>
      </w:r>
      <w:r w:rsidR="00890D9F" w:rsidRPr="00E40AF3">
        <w:rPr>
          <w:rFonts w:ascii="Arial" w:hAnsi="Arial" w:cs="Arial"/>
          <w:color w:val="000000" w:themeColor="text1"/>
          <w:sz w:val="24"/>
          <w:szCs w:val="24"/>
        </w:rPr>
        <w:t>emphasise the importance of extrinsic sources to motivate children</w:t>
      </w:r>
      <w:r w:rsidR="001D6FA6" w:rsidRPr="00E40AF3">
        <w:rPr>
          <w:rFonts w:ascii="Arial" w:hAnsi="Arial" w:cs="Arial"/>
          <w:color w:val="000000" w:themeColor="text1"/>
          <w:sz w:val="24"/>
          <w:szCs w:val="24"/>
        </w:rPr>
        <w:t xml:space="preserve"> (Grigg, 2010)</w:t>
      </w:r>
      <w:r w:rsidR="00890D9F" w:rsidRPr="00E40AF3">
        <w:rPr>
          <w:rFonts w:ascii="Arial" w:hAnsi="Arial" w:cs="Arial"/>
          <w:color w:val="000000" w:themeColor="text1"/>
          <w:sz w:val="24"/>
          <w:szCs w:val="24"/>
        </w:rPr>
        <w:t>.</w:t>
      </w:r>
      <w:r w:rsidR="001D6FA6" w:rsidRPr="00E40AF3">
        <w:rPr>
          <w:rFonts w:ascii="Arial" w:hAnsi="Arial" w:cs="Arial"/>
          <w:color w:val="000000" w:themeColor="text1"/>
          <w:sz w:val="24"/>
          <w:szCs w:val="24"/>
        </w:rPr>
        <w:t xml:space="preserve"> It is said by Visser (2000) that the behaviourism theory is based on learnt responses to incentives. For </w:t>
      </w:r>
      <w:r w:rsidR="00344067" w:rsidRPr="00E40AF3">
        <w:rPr>
          <w:rFonts w:ascii="Arial" w:hAnsi="Arial" w:cs="Arial"/>
          <w:color w:val="000000" w:themeColor="text1"/>
          <w:sz w:val="24"/>
          <w:szCs w:val="24"/>
        </w:rPr>
        <w:t>example,</w:t>
      </w:r>
      <w:r w:rsidR="001D6FA6" w:rsidRPr="00E40AF3">
        <w:rPr>
          <w:rFonts w:ascii="Arial" w:hAnsi="Arial" w:cs="Arial"/>
          <w:color w:val="000000" w:themeColor="text1"/>
          <w:sz w:val="24"/>
          <w:szCs w:val="24"/>
        </w:rPr>
        <w:t xml:space="preserve"> if a child is rewarded or praised for a certain behaviour then they will repeat it</w:t>
      </w:r>
      <w:r w:rsidR="00172664" w:rsidRPr="00E40AF3">
        <w:rPr>
          <w:rFonts w:ascii="Arial" w:hAnsi="Arial" w:cs="Arial"/>
          <w:color w:val="000000" w:themeColor="text1"/>
          <w:sz w:val="24"/>
          <w:szCs w:val="24"/>
        </w:rPr>
        <w:t xml:space="preserve">. </w:t>
      </w:r>
      <w:r w:rsidR="004F224C" w:rsidRPr="00E40AF3">
        <w:rPr>
          <w:rFonts w:ascii="Arial" w:hAnsi="Arial" w:cs="Arial"/>
          <w:color w:val="000000" w:themeColor="text1"/>
          <w:sz w:val="24"/>
          <w:szCs w:val="24"/>
        </w:rPr>
        <w:t>Thus,</w:t>
      </w:r>
      <w:r w:rsidR="00172664" w:rsidRPr="00E40AF3">
        <w:rPr>
          <w:rFonts w:ascii="Arial" w:hAnsi="Arial" w:cs="Arial"/>
          <w:color w:val="000000" w:themeColor="text1"/>
          <w:sz w:val="24"/>
          <w:szCs w:val="24"/>
        </w:rPr>
        <w:t xml:space="preserve"> meaning behaviours are encouraged through positive reinforcement. </w:t>
      </w:r>
      <w:r w:rsidR="001F1F4D" w:rsidRPr="00E40AF3">
        <w:rPr>
          <w:rFonts w:ascii="Arial" w:hAnsi="Arial" w:cs="Arial"/>
          <w:color w:val="000000" w:themeColor="text1"/>
          <w:sz w:val="24"/>
          <w:szCs w:val="24"/>
        </w:rPr>
        <w:t>However,</w:t>
      </w:r>
      <w:r w:rsidR="0042689E" w:rsidRPr="00E40AF3">
        <w:rPr>
          <w:rFonts w:ascii="Arial" w:hAnsi="Arial" w:cs="Arial"/>
          <w:color w:val="000000" w:themeColor="text1"/>
          <w:sz w:val="24"/>
          <w:szCs w:val="24"/>
        </w:rPr>
        <w:t xml:space="preserve"> the </w:t>
      </w:r>
      <w:r w:rsidR="001F1F4D" w:rsidRPr="00E40AF3">
        <w:rPr>
          <w:rFonts w:ascii="Arial" w:hAnsi="Arial" w:cs="Arial"/>
          <w:color w:val="000000" w:themeColor="text1"/>
          <w:sz w:val="24"/>
          <w:szCs w:val="24"/>
        </w:rPr>
        <w:t>c</w:t>
      </w:r>
      <w:r w:rsidR="0042689E" w:rsidRPr="00E40AF3">
        <w:rPr>
          <w:rFonts w:ascii="Arial" w:hAnsi="Arial" w:cs="Arial"/>
          <w:color w:val="000000" w:themeColor="text1"/>
          <w:sz w:val="24"/>
          <w:szCs w:val="24"/>
        </w:rPr>
        <w:t>ognit</w:t>
      </w:r>
      <w:r w:rsidR="001F1F4D" w:rsidRPr="00E40AF3">
        <w:rPr>
          <w:rFonts w:ascii="Arial" w:hAnsi="Arial" w:cs="Arial"/>
          <w:color w:val="000000" w:themeColor="text1"/>
          <w:sz w:val="24"/>
          <w:szCs w:val="24"/>
        </w:rPr>
        <w:t xml:space="preserve">ive theory differs to this. Grigg (2010) explains that cognitive theorists believe children motivate themselves and can control their behaviour without the need for rewards/praise. </w:t>
      </w:r>
      <w:r w:rsidR="008060EA" w:rsidRPr="00E40AF3">
        <w:rPr>
          <w:rFonts w:ascii="Arial" w:hAnsi="Arial" w:cs="Arial"/>
          <w:color w:val="000000" w:themeColor="text1"/>
          <w:sz w:val="24"/>
          <w:szCs w:val="24"/>
        </w:rPr>
        <w:t>Grigg (2010) states that if children see the benefit in what they are learning then they will be more engaged</w:t>
      </w:r>
      <w:r w:rsidR="0078466E" w:rsidRPr="00E40AF3">
        <w:rPr>
          <w:rFonts w:ascii="Arial" w:hAnsi="Arial" w:cs="Arial"/>
          <w:color w:val="000000" w:themeColor="text1"/>
          <w:sz w:val="24"/>
          <w:szCs w:val="24"/>
        </w:rPr>
        <w:t>.</w:t>
      </w:r>
      <w:r w:rsidR="001B38D2" w:rsidRPr="00E40AF3">
        <w:rPr>
          <w:rFonts w:ascii="Arial" w:hAnsi="Arial" w:cs="Arial"/>
          <w:color w:val="000000" w:themeColor="text1"/>
          <w:sz w:val="24"/>
          <w:szCs w:val="24"/>
        </w:rPr>
        <w:t xml:space="preserve"> </w:t>
      </w:r>
      <w:proofErr w:type="spellStart"/>
      <w:r w:rsidR="00380F3F" w:rsidRPr="00E40AF3">
        <w:rPr>
          <w:rFonts w:ascii="Arial" w:hAnsi="Arial" w:cs="Arial"/>
          <w:color w:val="000000" w:themeColor="text1"/>
          <w:sz w:val="24"/>
          <w:szCs w:val="24"/>
        </w:rPr>
        <w:t>Kunter</w:t>
      </w:r>
      <w:proofErr w:type="spellEnd"/>
      <w:r w:rsidR="00380F3F" w:rsidRPr="00E40AF3">
        <w:rPr>
          <w:rFonts w:ascii="Arial" w:hAnsi="Arial" w:cs="Arial"/>
          <w:color w:val="000000" w:themeColor="text1"/>
          <w:sz w:val="24"/>
          <w:szCs w:val="24"/>
        </w:rPr>
        <w:t xml:space="preserve"> et al </w:t>
      </w:r>
      <w:r w:rsidR="00ED4828" w:rsidRPr="00E40AF3">
        <w:rPr>
          <w:rFonts w:ascii="Arial" w:hAnsi="Arial" w:cs="Arial"/>
          <w:color w:val="000000" w:themeColor="text1"/>
          <w:sz w:val="24"/>
          <w:szCs w:val="24"/>
        </w:rPr>
        <w:t xml:space="preserve">(2007) indicates that a well-managed classroom can improve feelings of success and children become more interested in the subject. </w:t>
      </w:r>
      <w:r w:rsidR="00DE42D5" w:rsidRPr="00E40AF3">
        <w:rPr>
          <w:rFonts w:ascii="Arial" w:hAnsi="Arial" w:cs="Arial"/>
          <w:color w:val="000000" w:themeColor="text1"/>
          <w:sz w:val="24"/>
          <w:szCs w:val="24"/>
        </w:rPr>
        <w:t xml:space="preserve">This essay will explore both the </w:t>
      </w:r>
      <w:r w:rsidR="001C012C" w:rsidRPr="00E40AF3">
        <w:rPr>
          <w:rFonts w:ascii="Arial" w:hAnsi="Arial" w:cs="Arial"/>
          <w:color w:val="000000" w:themeColor="text1"/>
          <w:sz w:val="24"/>
          <w:szCs w:val="24"/>
        </w:rPr>
        <w:t>c</w:t>
      </w:r>
      <w:r w:rsidR="00DE42D5" w:rsidRPr="00E40AF3">
        <w:rPr>
          <w:rFonts w:ascii="Arial" w:hAnsi="Arial" w:cs="Arial"/>
          <w:color w:val="000000" w:themeColor="text1"/>
          <w:sz w:val="24"/>
          <w:szCs w:val="24"/>
        </w:rPr>
        <w:t>ognitive and behaviour theor</w:t>
      </w:r>
      <w:r w:rsidR="001C012C" w:rsidRPr="00E40AF3">
        <w:rPr>
          <w:rFonts w:ascii="Arial" w:hAnsi="Arial" w:cs="Arial"/>
          <w:color w:val="000000" w:themeColor="text1"/>
          <w:sz w:val="24"/>
          <w:szCs w:val="24"/>
        </w:rPr>
        <w:t>ies</w:t>
      </w:r>
      <w:r w:rsidR="00DE42D5" w:rsidRPr="00E40AF3">
        <w:rPr>
          <w:rFonts w:ascii="Arial" w:hAnsi="Arial" w:cs="Arial"/>
          <w:color w:val="000000" w:themeColor="text1"/>
          <w:sz w:val="24"/>
          <w:szCs w:val="24"/>
        </w:rPr>
        <w:t xml:space="preserve"> and identify behaviour strategies from various theorists. </w:t>
      </w:r>
    </w:p>
    <w:p w:rsidR="00EA443E" w:rsidRPr="00E40AF3" w:rsidRDefault="00DE42D5" w:rsidP="003827A5">
      <w:pPr>
        <w:spacing w:line="360" w:lineRule="auto"/>
        <w:jc w:val="both"/>
        <w:rPr>
          <w:rFonts w:ascii="Arial" w:hAnsi="Arial" w:cs="Arial"/>
          <w:color w:val="000000" w:themeColor="text1"/>
          <w:sz w:val="24"/>
          <w:szCs w:val="24"/>
        </w:rPr>
      </w:pPr>
      <w:r w:rsidRPr="00E40AF3">
        <w:rPr>
          <w:rFonts w:ascii="Arial" w:hAnsi="Arial" w:cs="Arial"/>
          <w:color w:val="000000" w:themeColor="text1"/>
          <w:sz w:val="24"/>
          <w:szCs w:val="24"/>
        </w:rPr>
        <w:t>Behaviourism is linked with</w:t>
      </w:r>
      <w:r w:rsidR="00950949" w:rsidRPr="00E40AF3">
        <w:rPr>
          <w:rFonts w:ascii="Arial" w:hAnsi="Arial" w:cs="Arial"/>
          <w:color w:val="000000" w:themeColor="text1"/>
          <w:sz w:val="24"/>
          <w:szCs w:val="24"/>
        </w:rPr>
        <w:t xml:space="preserve"> Skinners theory of</w:t>
      </w:r>
      <w:r w:rsidRPr="00E40AF3">
        <w:rPr>
          <w:rFonts w:ascii="Arial" w:hAnsi="Arial" w:cs="Arial"/>
          <w:color w:val="000000" w:themeColor="text1"/>
          <w:sz w:val="24"/>
          <w:szCs w:val="24"/>
        </w:rPr>
        <w:t xml:space="preserve"> conditioning</w:t>
      </w:r>
      <w:r w:rsidR="00950949" w:rsidRPr="00E40AF3">
        <w:rPr>
          <w:rFonts w:ascii="Arial" w:hAnsi="Arial" w:cs="Arial"/>
          <w:color w:val="000000" w:themeColor="text1"/>
          <w:sz w:val="24"/>
          <w:szCs w:val="24"/>
        </w:rPr>
        <w:t xml:space="preserve">. </w:t>
      </w:r>
      <w:r w:rsidR="003E018D" w:rsidRPr="00E40AF3">
        <w:rPr>
          <w:rFonts w:ascii="Arial" w:hAnsi="Arial" w:cs="Arial"/>
          <w:color w:val="000000" w:themeColor="text1"/>
          <w:sz w:val="24"/>
          <w:szCs w:val="24"/>
        </w:rPr>
        <w:t xml:space="preserve">The Welsh Government (2012) explains that there are two types of conditioning. These are classical and operant. </w:t>
      </w:r>
      <w:r w:rsidR="00D03229" w:rsidRPr="00E40AF3">
        <w:rPr>
          <w:rFonts w:ascii="Arial" w:hAnsi="Arial" w:cs="Arial"/>
          <w:color w:val="000000" w:themeColor="text1"/>
          <w:sz w:val="24"/>
          <w:szCs w:val="24"/>
        </w:rPr>
        <w:t xml:space="preserve">Classical conditioning </w:t>
      </w:r>
      <w:r w:rsidR="00996E3F" w:rsidRPr="00E40AF3">
        <w:rPr>
          <w:rFonts w:ascii="Arial" w:hAnsi="Arial" w:cs="Arial"/>
          <w:color w:val="000000" w:themeColor="text1"/>
          <w:sz w:val="24"/>
          <w:szCs w:val="24"/>
        </w:rPr>
        <w:t>relates to</w:t>
      </w:r>
      <w:r w:rsidR="00D03229" w:rsidRPr="00E40AF3">
        <w:rPr>
          <w:rFonts w:ascii="Arial" w:hAnsi="Arial" w:cs="Arial"/>
          <w:color w:val="000000" w:themeColor="text1"/>
          <w:sz w:val="24"/>
          <w:szCs w:val="24"/>
        </w:rPr>
        <w:t xml:space="preserve"> a certain stimulus such as </w:t>
      </w:r>
      <w:r w:rsidR="00A27AF7" w:rsidRPr="00E40AF3">
        <w:rPr>
          <w:rFonts w:ascii="Arial" w:hAnsi="Arial" w:cs="Arial"/>
          <w:color w:val="000000" w:themeColor="text1"/>
          <w:sz w:val="24"/>
          <w:szCs w:val="24"/>
        </w:rPr>
        <w:t xml:space="preserve">a child </w:t>
      </w:r>
      <w:r w:rsidR="00D03229" w:rsidRPr="00E40AF3">
        <w:rPr>
          <w:rFonts w:ascii="Arial" w:hAnsi="Arial" w:cs="Arial"/>
          <w:color w:val="000000" w:themeColor="text1"/>
          <w:sz w:val="24"/>
          <w:szCs w:val="24"/>
        </w:rPr>
        <w:t>looking forward to playtime because</w:t>
      </w:r>
      <w:r w:rsidR="00A27AF7" w:rsidRPr="00E40AF3">
        <w:rPr>
          <w:rFonts w:ascii="Arial" w:hAnsi="Arial" w:cs="Arial"/>
          <w:color w:val="000000" w:themeColor="text1"/>
          <w:sz w:val="24"/>
          <w:szCs w:val="24"/>
        </w:rPr>
        <w:t xml:space="preserve"> they</w:t>
      </w:r>
      <w:r w:rsidR="00D03229" w:rsidRPr="00E40AF3">
        <w:rPr>
          <w:rFonts w:ascii="Arial" w:hAnsi="Arial" w:cs="Arial"/>
          <w:color w:val="000000" w:themeColor="text1"/>
          <w:sz w:val="24"/>
          <w:szCs w:val="24"/>
        </w:rPr>
        <w:t xml:space="preserve"> to get to go outside. Operant conditioning is associated with rewards and consequences. </w:t>
      </w:r>
      <w:r w:rsidR="00950949" w:rsidRPr="00E40AF3">
        <w:rPr>
          <w:rFonts w:ascii="Arial" w:hAnsi="Arial" w:cs="Arial"/>
          <w:color w:val="000000" w:themeColor="text1"/>
          <w:sz w:val="24"/>
          <w:szCs w:val="24"/>
        </w:rPr>
        <w:t xml:space="preserve">This is the process of a behaviour being followed by a reward, meaning this behaviour is reinforced and more likely to be repeated </w:t>
      </w:r>
      <w:r w:rsidR="000252E6" w:rsidRPr="00E40AF3">
        <w:rPr>
          <w:rFonts w:ascii="Arial" w:hAnsi="Arial" w:cs="Arial"/>
          <w:color w:val="000000" w:themeColor="text1"/>
          <w:sz w:val="24"/>
          <w:szCs w:val="24"/>
        </w:rPr>
        <w:t>(</w:t>
      </w:r>
      <w:proofErr w:type="spellStart"/>
      <w:r w:rsidR="000252E6" w:rsidRPr="00E40AF3">
        <w:rPr>
          <w:rFonts w:ascii="Arial" w:hAnsi="Arial" w:cs="Arial"/>
          <w:color w:val="000000" w:themeColor="text1"/>
          <w:sz w:val="24"/>
          <w:szCs w:val="24"/>
        </w:rPr>
        <w:t>Kyriacou</w:t>
      </w:r>
      <w:proofErr w:type="spellEnd"/>
      <w:r w:rsidR="000252E6" w:rsidRPr="00E40AF3">
        <w:rPr>
          <w:rFonts w:ascii="Arial" w:hAnsi="Arial" w:cs="Arial"/>
          <w:color w:val="000000" w:themeColor="text1"/>
          <w:sz w:val="24"/>
          <w:szCs w:val="24"/>
        </w:rPr>
        <w:t>, 2005</w:t>
      </w:r>
      <w:r w:rsidR="00950949" w:rsidRPr="00E40AF3">
        <w:rPr>
          <w:rFonts w:ascii="Arial" w:hAnsi="Arial" w:cs="Arial"/>
          <w:color w:val="000000" w:themeColor="text1"/>
          <w:sz w:val="24"/>
          <w:szCs w:val="24"/>
        </w:rPr>
        <w:t>)</w:t>
      </w:r>
      <w:r w:rsidR="003A4E39" w:rsidRPr="00E40AF3">
        <w:rPr>
          <w:rFonts w:ascii="Arial" w:hAnsi="Arial" w:cs="Arial"/>
          <w:color w:val="000000" w:themeColor="text1"/>
          <w:sz w:val="24"/>
          <w:szCs w:val="24"/>
        </w:rPr>
        <w:t>.</w:t>
      </w:r>
      <w:r w:rsidR="007132A2" w:rsidRPr="00E40AF3">
        <w:rPr>
          <w:rFonts w:ascii="Arial" w:hAnsi="Arial" w:cs="Arial"/>
          <w:color w:val="000000" w:themeColor="text1"/>
          <w:sz w:val="24"/>
          <w:szCs w:val="24"/>
        </w:rPr>
        <w:t xml:space="preserve"> Skinner </w:t>
      </w:r>
      <w:r w:rsidR="00D9192D" w:rsidRPr="00E40AF3">
        <w:rPr>
          <w:rFonts w:ascii="Arial" w:hAnsi="Arial" w:cs="Arial"/>
          <w:color w:val="000000" w:themeColor="text1"/>
          <w:sz w:val="24"/>
          <w:szCs w:val="24"/>
        </w:rPr>
        <w:t xml:space="preserve">(1968) argues that children learn through the </w:t>
      </w:r>
      <w:r w:rsidR="00D9192D" w:rsidRPr="00E40AF3">
        <w:rPr>
          <w:rFonts w:ascii="Arial" w:hAnsi="Arial" w:cs="Arial"/>
          <w:color w:val="000000" w:themeColor="text1"/>
          <w:sz w:val="24"/>
          <w:szCs w:val="24"/>
        </w:rPr>
        <w:lastRenderedPageBreak/>
        <w:t>thought of extrinsic rewards and consequences. A child will be motivated to learn because of the rewards and because they want to avoid disapproval/disappointment from the adult.</w:t>
      </w:r>
      <w:r w:rsidR="003A4E39" w:rsidRPr="00E40AF3">
        <w:rPr>
          <w:rFonts w:ascii="Arial" w:hAnsi="Arial" w:cs="Arial"/>
          <w:color w:val="000000" w:themeColor="text1"/>
          <w:sz w:val="24"/>
          <w:szCs w:val="24"/>
        </w:rPr>
        <w:t xml:space="preserve"> Most children that misbehave are looking for attention</w:t>
      </w:r>
      <w:r w:rsidR="00950949" w:rsidRPr="00E40AF3">
        <w:rPr>
          <w:rFonts w:ascii="Arial" w:hAnsi="Arial" w:cs="Arial"/>
          <w:color w:val="000000" w:themeColor="text1"/>
          <w:sz w:val="24"/>
          <w:szCs w:val="24"/>
        </w:rPr>
        <w:t xml:space="preserve"> </w:t>
      </w:r>
      <w:r w:rsidR="003A4E39" w:rsidRPr="00E40AF3">
        <w:rPr>
          <w:rFonts w:ascii="Arial" w:hAnsi="Arial" w:cs="Arial"/>
          <w:color w:val="000000" w:themeColor="text1"/>
          <w:sz w:val="24"/>
          <w:szCs w:val="24"/>
        </w:rPr>
        <w:t xml:space="preserve">(O’Brien, 2002) </w:t>
      </w:r>
      <w:r w:rsidR="001C012C" w:rsidRPr="00E40AF3">
        <w:rPr>
          <w:rFonts w:ascii="Arial" w:hAnsi="Arial" w:cs="Arial"/>
          <w:color w:val="000000" w:themeColor="text1"/>
          <w:sz w:val="24"/>
          <w:szCs w:val="24"/>
        </w:rPr>
        <w:t xml:space="preserve">and </w:t>
      </w:r>
      <w:proofErr w:type="spellStart"/>
      <w:r w:rsidR="004D0367" w:rsidRPr="00E40AF3">
        <w:rPr>
          <w:rFonts w:ascii="Arial" w:hAnsi="Arial" w:cs="Arial"/>
          <w:color w:val="000000" w:themeColor="text1"/>
          <w:sz w:val="24"/>
          <w:szCs w:val="24"/>
        </w:rPr>
        <w:t>Kyriacou</w:t>
      </w:r>
      <w:proofErr w:type="spellEnd"/>
      <w:r w:rsidR="004D0367" w:rsidRPr="00E40AF3">
        <w:rPr>
          <w:rFonts w:ascii="Arial" w:hAnsi="Arial" w:cs="Arial"/>
          <w:color w:val="000000" w:themeColor="text1"/>
          <w:sz w:val="24"/>
          <w:szCs w:val="24"/>
        </w:rPr>
        <w:t xml:space="preserve"> </w:t>
      </w:r>
      <w:r w:rsidR="003A4E39" w:rsidRPr="00E40AF3">
        <w:rPr>
          <w:rFonts w:ascii="Arial" w:hAnsi="Arial" w:cs="Arial"/>
          <w:color w:val="000000" w:themeColor="text1"/>
          <w:sz w:val="24"/>
          <w:szCs w:val="24"/>
        </w:rPr>
        <w:t>(20</w:t>
      </w:r>
      <w:r w:rsidR="004D0367" w:rsidRPr="00E40AF3">
        <w:rPr>
          <w:rFonts w:ascii="Arial" w:hAnsi="Arial" w:cs="Arial"/>
          <w:color w:val="000000" w:themeColor="text1"/>
          <w:sz w:val="24"/>
          <w:szCs w:val="24"/>
        </w:rPr>
        <w:t>05</w:t>
      </w:r>
      <w:r w:rsidR="003A4E39" w:rsidRPr="00E40AF3">
        <w:rPr>
          <w:rFonts w:ascii="Arial" w:hAnsi="Arial" w:cs="Arial"/>
          <w:color w:val="000000" w:themeColor="text1"/>
          <w:sz w:val="24"/>
          <w:szCs w:val="24"/>
        </w:rPr>
        <w:t>)</w:t>
      </w:r>
      <w:r w:rsidR="001C012C" w:rsidRPr="00E40AF3">
        <w:rPr>
          <w:rFonts w:ascii="Arial" w:hAnsi="Arial" w:cs="Arial"/>
          <w:color w:val="000000" w:themeColor="text1"/>
          <w:sz w:val="24"/>
          <w:szCs w:val="24"/>
        </w:rPr>
        <w:t xml:space="preserve"> explains</w:t>
      </w:r>
      <w:r w:rsidR="003A4E39" w:rsidRPr="00E40AF3">
        <w:rPr>
          <w:rFonts w:ascii="Arial" w:hAnsi="Arial" w:cs="Arial"/>
          <w:color w:val="000000" w:themeColor="text1"/>
          <w:sz w:val="24"/>
          <w:szCs w:val="24"/>
        </w:rPr>
        <w:t xml:space="preserve"> that behaviourists argue if a child is misbehaving and the behaviour </w:t>
      </w:r>
      <w:r w:rsidR="000552BD" w:rsidRPr="00E40AF3">
        <w:rPr>
          <w:rFonts w:ascii="Arial" w:hAnsi="Arial" w:cs="Arial"/>
          <w:color w:val="000000" w:themeColor="text1"/>
          <w:sz w:val="24"/>
          <w:szCs w:val="24"/>
        </w:rPr>
        <w:t>is</w:t>
      </w:r>
      <w:r w:rsidR="003A4E39" w:rsidRPr="00E40AF3">
        <w:rPr>
          <w:rFonts w:ascii="Arial" w:hAnsi="Arial" w:cs="Arial"/>
          <w:color w:val="000000" w:themeColor="text1"/>
          <w:sz w:val="24"/>
          <w:szCs w:val="24"/>
        </w:rPr>
        <w:t xml:space="preserve"> ignored</w:t>
      </w:r>
      <w:r w:rsidR="000552BD" w:rsidRPr="00E40AF3">
        <w:rPr>
          <w:rFonts w:ascii="Arial" w:hAnsi="Arial" w:cs="Arial"/>
          <w:color w:val="000000" w:themeColor="text1"/>
          <w:sz w:val="24"/>
          <w:szCs w:val="24"/>
        </w:rPr>
        <w:t>,</w:t>
      </w:r>
      <w:r w:rsidR="003A4E39" w:rsidRPr="00E40AF3">
        <w:rPr>
          <w:rFonts w:ascii="Arial" w:hAnsi="Arial" w:cs="Arial"/>
          <w:color w:val="000000" w:themeColor="text1"/>
          <w:sz w:val="24"/>
          <w:szCs w:val="24"/>
        </w:rPr>
        <w:t xml:space="preserve"> then the</w:t>
      </w:r>
      <w:r w:rsidR="000552BD" w:rsidRPr="00E40AF3">
        <w:rPr>
          <w:rFonts w:ascii="Arial" w:hAnsi="Arial" w:cs="Arial"/>
          <w:color w:val="000000" w:themeColor="text1"/>
          <w:sz w:val="24"/>
          <w:szCs w:val="24"/>
        </w:rPr>
        <w:t xml:space="preserve">n the child will eventually stop and realise that those who are displaying positive behaviours are getting the attention. </w:t>
      </w:r>
      <w:r w:rsidR="003F4DBD" w:rsidRPr="00E40AF3">
        <w:rPr>
          <w:rFonts w:ascii="Arial" w:hAnsi="Arial" w:cs="Arial"/>
          <w:color w:val="000000" w:themeColor="text1"/>
          <w:sz w:val="24"/>
          <w:szCs w:val="24"/>
        </w:rPr>
        <w:t xml:space="preserve">McManus (1989) explains how regular praise can create a positive classroom environment. </w:t>
      </w:r>
      <w:r w:rsidR="00302B35" w:rsidRPr="00E40AF3">
        <w:rPr>
          <w:rFonts w:ascii="Arial" w:hAnsi="Arial" w:cs="Arial"/>
          <w:color w:val="000000" w:themeColor="text1"/>
          <w:sz w:val="24"/>
          <w:szCs w:val="24"/>
        </w:rPr>
        <w:t>Praise and rewards are a way of giving attention to those who are behaving in a positive way.</w:t>
      </w:r>
      <w:r w:rsidR="00D3506D" w:rsidRPr="00E40AF3">
        <w:rPr>
          <w:rFonts w:ascii="Arial" w:hAnsi="Arial" w:cs="Arial"/>
          <w:color w:val="000000" w:themeColor="text1"/>
          <w:sz w:val="24"/>
          <w:szCs w:val="24"/>
        </w:rPr>
        <w:t xml:space="preserve"> It is said by the Welsh Government (2012) that p</w:t>
      </w:r>
      <w:r w:rsidR="00302B35" w:rsidRPr="00E40AF3">
        <w:rPr>
          <w:rFonts w:ascii="Arial" w:hAnsi="Arial" w:cs="Arial"/>
          <w:color w:val="000000" w:themeColor="text1"/>
          <w:sz w:val="24"/>
          <w:szCs w:val="24"/>
        </w:rPr>
        <w:t xml:space="preserve">raise encourages learning </w:t>
      </w:r>
      <w:r w:rsidR="00D3506D" w:rsidRPr="00E40AF3">
        <w:rPr>
          <w:rFonts w:ascii="Arial" w:hAnsi="Arial" w:cs="Arial"/>
          <w:color w:val="000000" w:themeColor="text1"/>
          <w:sz w:val="24"/>
          <w:szCs w:val="24"/>
        </w:rPr>
        <w:t xml:space="preserve">as it can increase self-esteem and self-confidence. It is also said that when rewards are given after a child has shown positive behaviour that the behaviour will more likely to occur again Welsh Government (2012). </w:t>
      </w:r>
      <w:r w:rsidR="009937E9" w:rsidRPr="00E40AF3">
        <w:rPr>
          <w:rFonts w:ascii="Arial" w:hAnsi="Arial" w:cs="Arial"/>
          <w:color w:val="000000" w:themeColor="text1"/>
          <w:sz w:val="24"/>
          <w:szCs w:val="24"/>
        </w:rPr>
        <w:t xml:space="preserve">McManus (1989) explains how children can create their own reward chart that is of interest to them. For example, if a child likes dinosaurs then he could have a </w:t>
      </w:r>
      <w:r w:rsidR="0002348F" w:rsidRPr="00E40AF3">
        <w:rPr>
          <w:rFonts w:ascii="Arial" w:hAnsi="Arial" w:cs="Arial"/>
          <w:color w:val="000000" w:themeColor="text1"/>
          <w:sz w:val="24"/>
          <w:szCs w:val="24"/>
        </w:rPr>
        <w:t>dinosaur</w:t>
      </w:r>
      <w:r w:rsidR="009937E9" w:rsidRPr="00E40AF3">
        <w:rPr>
          <w:rFonts w:ascii="Arial" w:hAnsi="Arial" w:cs="Arial"/>
          <w:color w:val="000000" w:themeColor="text1"/>
          <w:sz w:val="24"/>
          <w:szCs w:val="24"/>
        </w:rPr>
        <w:t xml:space="preserve"> sticker chart and after collecting so many stickers a reward could be given. This could motivate the child to behave in a positive way and stay focused. </w:t>
      </w:r>
      <w:r w:rsidR="00F4427A" w:rsidRPr="00E40AF3">
        <w:rPr>
          <w:rFonts w:ascii="Arial" w:hAnsi="Arial" w:cs="Arial"/>
          <w:color w:val="000000" w:themeColor="text1"/>
          <w:sz w:val="24"/>
          <w:szCs w:val="24"/>
        </w:rPr>
        <w:t>However</w:t>
      </w:r>
      <w:r w:rsidR="00D15995" w:rsidRPr="00E40AF3">
        <w:rPr>
          <w:rFonts w:ascii="Arial" w:hAnsi="Arial" w:cs="Arial"/>
          <w:color w:val="000000" w:themeColor="text1"/>
          <w:sz w:val="24"/>
          <w:szCs w:val="24"/>
        </w:rPr>
        <w:t>,</w:t>
      </w:r>
      <w:r w:rsidR="000A6D35" w:rsidRPr="00E40AF3">
        <w:rPr>
          <w:rFonts w:ascii="Arial" w:hAnsi="Arial" w:cs="Arial"/>
          <w:color w:val="000000" w:themeColor="text1"/>
          <w:sz w:val="24"/>
          <w:szCs w:val="24"/>
        </w:rPr>
        <w:t xml:space="preserve"> praise</w:t>
      </w:r>
      <w:r w:rsidR="00F4427A" w:rsidRPr="00E40AF3">
        <w:rPr>
          <w:rFonts w:ascii="Arial" w:hAnsi="Arial" w:cs="Arial"/>
          <w:color w:val="000000" w:themeColor="text1"/>
          <w:sz w:val="24"/>
          <w:szCs w:val="24"/>
        </w:rPr>
        <w:t xml:space="preserve"> and rewards do not work for ever</w:t>
      </w:r>
      <w:r w:rsidR="00D773FA" w:rsidRPr="00E40AF3">
        <w:rPr>
          <w:rFonts w:ascii="Arial" w:hAnsi="Arial" w:cs="Arial"/>
          <w:color w:val="000000" w:themeColor="text1"/>
          <w:sz w:val="24"/>
          <w:szCs w:val="24"/>
        </w:rPr>
        <w:t>y</w:t>
      </w:r>
      <w:r w:rsidR="00F4427A" w:rsidRPr="00E40AF3">
        <w:rPr>
          <w:rFonts w:ascii="Arial" w:hAnsi="Arial" w:cs="Arial"/>
          <w:color w:val="000000" w:themeColor="text1"/>
          <w:sz w:val="24"/>
          <w:szCs w:val="24"/>
        </w:rPr>
        <w:t xml:space="preserve"> child. </w:t>
      </w:r>
      <w:r w:rsidR="000A6D35" w:rsidRPr="00E40AF3">
        <w:rPr>
          <w:rFonts w:ascii="Arial" w:hAnsi="Arial" w:cs="Arial"/>
          <w:color w:val="000000" w:themeColor="text1"/>
          <w:sz w:val="24"/>
          <w:szCs w:val="24"/>
        </w:rPr>
        <w:t>Brophy (1981) explains that some children do not enjoy being praised or rewarded</w:t>
      </w:r>
      <w:r w:rsidR="003D6F91" w:rsidRPr="00E40AF3">
        <w:rPr>
          <w:rFonts w:ascii="Arial" w:hAnsi="Arial" w:cs="Arial"/>
          <w:color w:val="000000" w:themeColor="text1"/>
          <w:sz w:val="24"/>
          <w:szCs w:val="24"/>
        </w:rPr>
        <w:t>.</w:t>
      </w:r>
      <w:r w:rsidR="000A6D35" w:rsidRPr="00E40AF3">
        <w:rPr>
          <w:rFonts w:ascii="Arial" w:hAnsi="Arial" w:cs="Arial"/>
          <w:color w:val="000000" w:themeColor="text1"/>
          <w:sz w:val="24"/>
          <w:szCs w:val="24"/>
        </w:rPr>
        <w:t xml:space="preserve"> </w:t>
      </w:r>
      <w:r w:rsidR="00071EE3" w:rsidRPr="00E40AF3">
        <w:rPr>
          <w:rFonts w:ascii="Arial" w:hAnsi="Arial" w:cs="Arial"/>
          <w:color w:val="000000" w:themeColor="text1"/>
          <w:sz w:val="24"/>
          <w:szCs w:val="24"/>
        </w:rPr>
        <w:t xml:space="preserve">It is also claimed that rewards can have a detrimental affect on a </w:t>
      </w:r>
      <w:r w:rsidR="00EB4893" w:rsidRPr="00E40AF3">
        <w:rPr>
          <w:rFonts w:ascii="Arial" w:hAnsi="Arial" w:cs="Arial"/>
          <w:color w:val="000000" w:themeColor="text1"/>
          <w:sz w:val="24"/>
          <w:szCs w:val="24"/>
        </w:rPr>
        <w:t>child’s</w:t>
      </w:r>
      <w:r w:rsidR="00071EE3" w:rsidRPr="00E40AF3">
        <w:rPr>
          <w:rFonts w:ascii="Arial" w:hAnsi="Arial" w:cs="Arial"/>
          <w:color w:val="000000" w:themeColor="text1"/>
          <w:sz w:val="24"/>
          <w:szCs w:val="24"/>
        </w:rPr>
        <w:t xml:space="preserve"> </w:t>
      </w:r>
      <w:r w:rsidR="00EB4893" w:rsidRPr="00E40AF3">
        <w:rPr>
          <w:rFonts w:ascii="Arial" w:hAnsi="Arial" w:cs="Arial"/>
          <w:color w:val="000000" w:themeColor="text1"/>
          <w:sz w:val="24"/>
          <w:szCs w:val="24"/>
        </w:rPr>
        <w:t xml:space="preserve">intrinsic motivation </w:t>
      </w:r>
      <w:r w:rsidR="00CB7D92" w:rsidRPr="00E40AF3">
        <w:rPr>
          <w:rFonts w:ascii="Arial" w:hAnsi="Arial" w:cs="Arial"/>
          <w:color w:val="000000" w:themeColor="text1"/>
          <w:sz w:val="24"/>
          <w:szCs w:val="24"/>
        </w:rPr>
        <w:t>(</w:t>
      </w:r>
      <w:proofErr w:type="spellStart"/>
      <w:r w:rsidR="00F122D4" w:rsidRPr="00E40AF3">
        <w:rPr>
          <w:rFonts w:ascii="Arial" w:hAnsi="Arial" w:cs="Arial"/>
          <w:color w:val="000000" w:themeColor="text1"/>
          <w:sz w:val="24"/>
          <w:szCs w:val="24"/>
        </w:rPr>
        <w:t>Hedijani</w:t>
      </w:r>
      <w:proofErr w:type="spellEnd"/>
      <w:r w:rsidR="00CB7D92" w:rsidRPr="00E40AF3">
        <w:rPr>
          <w:rFonts w:ascii="Arial" w:hAnsi="Arial" w:cs="Arial"/>
          <w:color w:val="000000" w:themeColor="text1"/>
          <w:sz w:val="24"/>
          <w:szCs w:val="24"/>
        </w:rPr>
        <w:t xml:space="preserve"> et al, 2016</w:t>
      </w:r>
      <w:r w:rsidR="00D03229" w:rsidRPr="00E40AF3">
        <w:rPr>
          <w:rFonts w:ascii="Arial" w:hAnsi="Arial" w:cs="Arial"/>
          <w:color w:val="000000" w:themeColor="text1"/>
          <w:sz w:val="24"/>
          <w:szCs w:val="24"/>
        </w:rPr>
        <w:t>)</w:t>
      </w:r>
      <w:r w:rsidR="00845E25" w:rsidRPr="00E40AF3">
        <w:rPr>
          <w:rFonts w:ascii="Arial" w:hAnsi="Arial" w:cs="Arial"/>
          <w:color w:val="000000" w:themeColor="text1"/>
          <w:sz w:val="24"/>
          <w:szCs w:val="24"/>
        </w:rPr>
        <w:t xml:space="preserve">. This could be because when a child is intrinsically </w:t>
      </w:r>
      <w:r w:rsidR="008C6D61" w:rsidRPr="00E40AF3">
        <w:rPr>
          <w:rFonts w:ascii="Arial" w:hAnsi="Arial" w:cs="Arial"/>
          <w:color w:val="000000" w:themeColor="text1"/>
          <w:sz w:val="24"/>
          <w:szCs w:val="24"/>
        </w:rPr>
        <w:t>motivated,</w:t>
      </w:r>
      <w:r w:rsidR="00845E25" w:rsidRPr="00E40AF3">
        <w:rPr>
          <w:rFonts w:ascii="Arial" w:hAnsi="Arial" w:cs="Arial"/>
          <w:color w:val="000000" w:themeColor="text1"/>
          <w:sz w:val="24"/>
          <w:szCs w:val="24"/>
        </w:rPr>
        <w:t xml:space="preserve"> they are achieving something for </w:t>
      </w:r>
      <w:r w:rsidR="008C6D61" w:rsidRPr="00E40AF3">
        <w:rPr>
          <w:rFonts w:ascii="Arial" w:hAnsi="Arial" w:cs="Arial"/>
          <w:color w:val="000000" w:themeColor="text1"/>
          <w:sz w:val="24"/>
          <w:szCs w:val="24"/>
        </w:rPr>
        <w:t>themselves. Whereas when a child is extrinsically motivated, they are relying on praise and rewards. Pink (2011) explains how relying on rewards takes away the value and the enjoyment of the activity.</w:t>
      </w:r>
      <w:r w:rsidR="0002348F" w:rsidRPr="00E40AF3">
        <w:rPr>
          <w:rFonts w:ascii="Arial" w:hAnsi="Arial" w:cs="Arial"/>
          <w:color w:val="000000" w:themeColor="text1"/>
          <w:sz w:val="24"/>
          <w:szCs w:val="24"/>
        </w:rPr>
        <w:t xml:space="preserve"> Although, there are many studies which identify praise as facilitating positive behaviour</w:t>
      </w:r>
      <w:r w:rsidR="001C012C" w:rsidRPr="00E40AF3">
        <w:rPr>
          <w:rFonts w:ascii="Arial" w:hAnsi="Arial" w:cs="Arial"/>
          <w:color w:val="000000" w:themeColor="text1"/>
          <w:sz w:val="24"/>
          <w:szCs w:val="24"/>
        </w:rPr>
        <w:t>,</w:t>
      </w:r>
      <w:r w:rsidR="00D773FA" w:rsidRPr="00E40AF3">
        <w:rPr>
          <w:rFonts w:ascii="Arial" w:hAnsi="Arial" w:cs="Arial"/>
          <w:color w:val="000000" w:themeColor="text1"/>
          <w:sz w:val="24"/>
          <w:szCs w:val="24"/>
        </w:rPr>
        <w:t xml:space="preserve"> and </w:t>
      </w:r>
      <w:proofErr w:type="gramStart"/>
      <w:r w:rsidR="00D773FA" w:rsidRPr="00E40AF3">
        <w:rPr>
          <w:rFonts w:ascii="Arial" w:hAnsi="Arial" w:cs="Arial"/>
          <w:color w:val="000000" w:themeColor="text1"/>
          <w:sz w:val="24"/>
          <w:szCs w:val="24"/>
        </w:rPr>
        <w:t>as long as</w:t>
      </w:r>
      <w:proofErr w:type="gramEnd"/>
      <w:r w:rsidR="00D773FA" w:rsidRPr="00E40AF3">
        <w:rPr>
          <w:rFonts w:ascii="Arial" w:hAnsi="Arial" w:cs="Arial"/>
          <w:color w:val="000000" w:themeColor="text1"/>
          <w:sz w:val="24"/>
          <w:szCs w:val="24"/>
        </w:rPr>
        <w:t xml:space="preserve"> children are given praise for genuine matters and it is not over used then it can be beneficial for both behaviour and </w:t>
      </w:r>
      <w:r w:rsidR="00512976" w:rsidRPr="00E40AF3">
        <w:rPr>
          <w:rFonts w:ascii="Arial" w:hAnsi="Arial" w:cs="Arial"/>
          <w:color w:val="000000" w:themeColor="text1"/>
          <w:sz w:val="24"/>
          <w:szCs w:val="24"/>
        </w:rPr>
        <w:t>motivation.</w:t>
      </w:r>
      <w:r w:rsidR="00A27AF7" w:rsidRPr="00E40AF3">
        <w:rPr>
          <w:rFonts w:ascii="Arial" w:hAnsi="Arial" w:cs="Arial"/>
          <w:color w:val="000000" w:themeColor="text1"/>
          <w:sz w:val="24"/>
          <w:szCs w:val="24"/>
        </w:rPr>
        <w:t xml:space="preserve"> </w:t>
      </w:r>
    </w:p>
    <w:p w:rsidR="00BC3C47" w:rsidRPr="00E40AF3" w:rsidRDefault="00512976" w:rsidP="003827A5">
      <w:pPr>
        <w:spacing w:line="360" w:lineRule="auto"/>
        <w:jc w:val="both"/>
        <w:rPr>
          <w:rFonts w:ascii="Arial" w:hAnsi="Arial" w:cs="Arial"/>
          <w:color w:val="000000" w:themeColor="text1"/>
          <w:sz w:val="24"/>
          <w:szCs w:val="24"/>
        </w:rPr>
      </w:pPr>
      <w:r w:rsidRPr="00E40AF3">
        <w:rPr>
          <w:rFonts w:ascii="Arial" w:hAnsi="Arial" w:cs="Arial"/>
          <w:color w:val="000000" w:themeColor="text1"/>
          <w:sz w:val="24"/>
          <w:szCs w:val="24"/>
        </w:rPr>
        <w:t>Another strategy</w:t>
      </w:r>
      <w:r w:rsidR="00BC3C47" w:rsidRPr="00E40AF3">
        <w:rPr>
          <w:rFonts w:ascii="Arial" w:hAnsi="Arial" w:cs="Arial"/>
          <w:color w:val="000000" w:themeColor="text1"/>
          <w:sz w:val="24"/>
          <w:szCs w:val="24"/>
        </w:rPr>
        <w:t xml:space="preserve"> </w:t>
      </w:r>
      <w:r w:rsidR="001C012C" w:rsidRPr="00E40AF3">
        <w:rPr>
          <w:rFonts w:ascii="Arial" w:hAnsi="Arial" w:cs="Arial"/>
          <w:color w:val="000000" w:themeColor="text1"/>
          <w:sz w:val="24"/>
          <w:szCs w:val="24"/>
        </w:rPr>
        <w:t xml:space="preserve">that </w:t>
      </w:r>
      <w:r w:rsidR="00BC3C47" w:rsidRPr="00E40AF3">
        <w:rPr>
          <w:rFonts w:ascii="Arial" w:hAnsi="Arial" w:cs="Arial"/>
          <w:color w:val="000000" w:themeColor="text1"/>
          <w:sz w:val="24"/>
          <w:szCs w:val="24"/>
        </w:rPr>
        <w:t>can be used</w:t>
      </w:r>
      <w:r w:rsidR="001C012C" w:rsidRPr="00E40AF3">
        <w:rPr>
          <w:rFonts w:ascii="Arial" w:hAnsi="Arial" w:cs="Arial"/>
          <w:color w:val="000000" w:themeColor="text1"/>
          <w:sz w:val="24"/>
          <w:szCs w:val="24"/>
        </w:rPr>
        <w:t xml:space="preserve"> alongside praise, </w:t>
      </w:r>
      <w:r w:rsidRPr="00E40AF3">
        <w:rPr>
          <w:rFonts w:ascii="Arial" w:hAnsi="Arial" w:cs="Arial"/>
          <w:color w:val="000000" w:themeColor="text1"/>
          <w:sz w:val="24"/>
          <w:szCs w:val="24"/>
        </w:rPr>
        <w:t>to maintain classroom management</w:t>
      </w:r>
      <w:r w:rsidR="00BC3C47" w:rsidRPr="00E40AF3">
        <w:rPr>
          <w:rFonts w:ascii="Arial" w:hAnsi="Arial" w:cs="Arial"/>
          <w:color w:val="000000" w:themeColor="text1"/>
          <w:sz w:val="24"/>
          <w:szCs w:val="24"/>
        </w:rPr>
        <w:t xml:space="preserve"> is </w:t>
      </w:r>
      <w:proofErr w:type="spellStart"/>
      <w:r w:rsidR="00BC3C47" w:rsidRPr="00E40AF3">
        <w:rPr>
          <w:rFonts w:ascii="Arial" w:hAnsi="Arial" w:cs="Arial"/>
          <w:color w:val="000000" w:themeColor="text1"/>
          <w:sz w:val="24"/>
          <w:szCs w:val="24"/>
        </w:rPr>
        <w:t>Kounin</w:t>
      </w:r>
      <w:r w:rsidR="00BA0F48" w:rsidRPr="00E40AF3">
        <w:rPr>
          <w:rFonts w:ascii="Arial" w:hAnsi="Arial" w:cs="Arial"/>
          <w:color w:val="000000" w:themeColor="text1"/>
          <w:sz w:val="24"/>
          <w:szCs w:val="24"/>
        </w:rPr>
        <w:t>’</w:t>
      </w:r>
      <w:r w:rsidR="00BC3C47" w:rsidRPr="00E40AF3">
        <w:rPr>
          <w:rFonts w:ascii="Arial" w:hAnsi="Arial" w:cs="Arial"/>
          <w:color w:val="000000" w:themeColor="text1"/>
          <w:sz w:val="24"/>
          <w:szCs w:val="24"/>
        </w:rPr>
        <w:t>s</w:t>
      </w:r>
      <w:proofErr w:type="spellEnd"/>
      <w:r w:rsidR="00BC3C47" w:rsidRPr="00E40AF3">
        <w:rPr>
          <w:rFonts w:ascii="Arial" w:hAnsi="Arial" w:cs="Arial"/>
          <w:color w:val="000000" w:themeColor="text1"/>
          <w:sz w:val="24"/>
          <w:szCs w:val="24"/>
        </w:rPr>
        <w:t xml:space="preserve"> theory of ‘with-it ness’, this means always being aware of what is going on in the classroom. </w:t>
      </w:r>
      <w:proofErr w:type="spellStart"/>
      <w:r w:rsidR="00BC3C47" w:rsidRPr="00E40AF3">
        <w:rPr>
          <w:rFonts w:ascii="Arial" w:hAnsi="Arial" w:cs="Arial"/>
          <w:color w:val="000000" w:themeColor="text1"/>
          <w:sz w:val="24"/>
          <w:szCs w:val="24"/>
        </w:rPr>
        <w:t>Kounin</w:t>
      </w:r>
      <w:proofErr w:type="spellEnd"/>
      <w:r w:rsidR="00BC3C47" w:rsidRPr="00E40AF3">
        <w:rPr>
          <w:rFonts w:ascii="Arial" w:hAnsi="Arial" w:cs="Arial"/>
          <w:color w:val="000000" w:themeColor="text1"/>
          <w:sz w:val="24"/>
          <w:szCs w:val="24"/>
        </w:rPr>
        <w:t xml:space="preserve"> (1970</w:t>
      </w:r>
      <w:r w:rsidR="009F5EC6" w:rsidRPr="00E40AF3">
        <w:rPr>
          <w:rFonts w:ascii="Arial" w:hAnsi="Arial" w:cs="Arial"/>
          <w:color w:val="000000" w:themeColor="text1"/>
          <w:sz w:val="24"/>
          <w:szCs w:val="24"/>
        </w:rPr>
        <w:t>, cited in Lewis, 2009</w:t>
      </w:r>
      <w:r w:rsidR="00BC3C47" w:rsidRPr="00E40AF3">
        <w:rPr>
          <w:rFonts w:ascii="Arial" w:hAnsi="Arial" w:cs="Arial"/>
          <w:color w:val="000000" w:themeColor="text1"/>
          <w:sz w:val="24"/>
          <w:szCs w:val="24"/>
        </w:rPr>
        <w:t>) believed that this was a way of preventing disruption.</w:t>
      </w:r>
      <w:r w:rsidR="00ED4828" w:rsidRPr="00E40AF3">
        <w:rPr>
          <w:rFonts w:ascii="Arial" w:hAnsi="Arial" w:cs="Arial"/>
          <w:color w:val="000000" w:themeColor="text1"/>
          <w:sz w:val="24"/>
          <w:szCs w:val="24"/>
        </w:rPr>
        <w:t xml:space="preserve"> </w:t>
      </w:r>
      <w:proofErr w:type="spellStart"/>
      <w:r w:rsidR="00ED4828" w:rsidRPr="00E40AF3">
        <w:rPr>
          <w:rFonts w:ascii="Arial" w:hAnsi="Arial" w:cs="Arial"/>
          <w:color w:val="000000" w:themeColor="text1"/>
          <w:sz w:val="24"/>
          <w:szCs w:val="24"/>
        </w:rPr>
        <w:t>Kunter</w:t>
      </w:r>
      <w:proofErr w:type="spellEnd"/>
      <w:r w:rsidR="00ED4828" w:rsidRPr="00E40AF3">
        <w:rPr>
          <w:rFonts w:ascii="Arial" w:hAnsi="Arial" w:cs="Arial"/>
          <w:color w:val="000000" w:themeColor="text1"/>
          <w:sz w:val="24"/>
          <w:szCs w:val="24"/>
        </w:rPr>
        <w:t xml:space="preserve"> et al (2007) confirms that the theory of ‘with–</w:t>
      </w:r>
      <w:proofErr w:type="gramStart"/>
      <w:r w:rsidR="00ED4828" w:rsidRPr="00E40AF3">
        <w:rPr>
          <w:rFonts w:ascii="Arial" w:hAnsi="Arial" w:cs="Arial"/>
          <w:color w:val="000000" w:themeColor="text1"/>
          <w:sz w:val="24"/>
          <w:szCs w:val="24"/>
        </w:rPr>
        <w:t>it</w:t>
      </w:r>
      <w:proofErr w:type="gramEnd"/>
      <w:r w:rsidR="00ED4828" w:rsidRPr="00E40AF3">
        <w:rPr>
          <w:rFonts w:ascii="Arial" w:hAnsi="Arial" w:cs="Arial"/>
          <w:color w:val="000000" w:themeColor="text1"/>
          <w:sz w:val="24"/>
          <w:szCs w:val="24"/>
        </w:rPr>
        <w:t xml:space="preserve"> ness’ is effective by stating that pupils who felt closely </w:t>
      </w:r>
      <w:r w:rsidR="00BA0F48" w:rsidRPr="00E40AF3">
        <w:rPr>
          <w:rFonts w:ascii="Arial" w:hAnsi="Arial" w:cs="Arial"/>
          <w:color w:val="000000" w:themeColor="text1"/>
          <w:sz w:val="24"/>
          <w:szCs w:val="24"/>
        </w:rPr>
        <w:t>monitored</w:t>
      </w:r>
      <w:r w:rsidR="00ED4828" w:rsidRPr="00E40AF3">
        <w:rPr>
          <w:rFonts w:ascii="Arial" w:hAnsi="Arial" w:cs="Arial"/>
          <w:color w:val="000000" w:themeColor="text1"/>
          <w:sz w:val="24"/>
          <w:szCs w:val="24"/>
        </w:rPr>
        <w:t xml:space="preserve"> were more likely to</w:t>
      </w:r>
      <w:r w:rsidR="003D04F2" w:rsidRPr="00E40AF3">
        <w:rPr>
          <w:rFonts w:ascii="Arial" w:hAnsi="Arial" w:cs="Arial"/>
          <w:color w:val="000000" w:themeColor="text1"/>
          <w:sz w:val="24"/>
          <w:szCs w:val="24"/>
        </w:rPr>
        <w:t xml:space="preserve"> carry out their work without disruption. </w:t>
      </w:r>
      <w:proofErr w:type="spellStart"/>
      <w:r w:rsidR="003D04F2" w:rsidRPr="00E40AF3">
        <w:rPr>
          <w:rFonts w:ascii="Arial" w:hAnsi="Arial" w:cs="Arial"/>
          <w:color w:val="000000" w:themeColor="text1"/>
          <w:sz w:val="24"/>
          <w:szCs w:val="24"/>
        </w:rPr>
        <w:t>Kounin</w:t>
      </w:r>
      <w:proofErr w:type="spellEnd"/>
      <w:r w:rsidR="003D04F2" w:rsidRPr="00E40AF3">
        <w:rPr>
          <w:rFonts w:ascii="Arial" w:hAnsi="Arial" w:cs="Arial"/>
          <w:color w:val="000000" w:themeColor="text1"/>
          <w:sz w:val="24"/>
          <w:szCs w:val="24"/>
        </w:rPr>
        <w:t xml:space="preserve"> (1970 cited in Lewis, 2009) </w:t>
      </w:r>
      <w:r w:rsidR="00BC3C47" w:rsidRPr="00E40AF3">
        <w:rPr>
          <w:rFonts w:ascii="Arial" w:hAnsi="Arial" w:cs="Arial"/>
          <w:color w:val="000000" w:themeColor="text1"/>
          <w:sz w:val="24"/>
          <w:szCs w:val="24"/>
        </w:rPr>
        <w:t xml:space="preserve">believed that there were important techniques a teacher should follow in order to minimise time lost because of </w:t>
      </w:r>
      <w:r w:rsidR="003D04F2" w:rsidRPr="00E40AF3">
        <w:rPr>
          <w:rFonts w:ascii="Arial" w:hAnsi="Arial" w:cs="Arial"/>
          <w:color w:val="000000" w:themeColor="text1"/>
          <w:sz w:val="24"/>
          <w:szCs w:val="24"/>
        </w:rPr>
        <w:t>in</w:t>
      </w:r>
      <w:r w:rsidR="00BC3C47" w:rsidRPr="00E40AF3">
        <w:rPr>
          <w:rFonts w:ascii="Arial" w:hAnsi="Arial" w:cs="Arial"/>
          <w:color w:val="000000" w:themeColor="text1"/>
          <w:sz w:val="24"/>
          <w:szCs w:val="24"/>
        </w:rPr>
        <w:t xml:space="preserve">appropriate behaviour. Some of these techniques </w:t>
      </w:r>
      <w:r w:rsidR="00BC3C47" w:rsidRPr="00E40AF3">
        <w:rPr>
          <w:rFonts w:ascii="Arial" w:hAnsi="Arial" w:cs="Arial"/>
          <w:color w:val="000000" w:themeColor="text1"/>
          <w:sz w:val="24"/>
          <w:szCs w:val="24"/>
        </w:rPr>
        <w:lastRenderedPageBreak/>
        <w:t>included being organised so to prevent disruption, such as having all the necessary resources ready. Also keeping the lesson flowing and keeping the children interested will keep the children busy (</w:t>
      </w:r>
      <w:proofErr w:type="spellStart"/>
      <w:r w:rsidR="00BC3C47" w:rsidRPr="00E40AF3">
        <w:rPr>
          <w:rFonts w:ascii="Arial" w:hAnsi="Arial" w:cs="Arial"/>
          <w:color w:val="000000" w:themeColor="text1"/>
          <w:sz w:val="24"/>
          <w:szCs w:val="24"/>
        </w:rPr>
        <w:t>Kounin</w:t>
      </w:r>
      <w:proofErr w:type="spellEnd"/>
      <w:r w:rsidR="00BC3C47" w:rsidRPr="00E40AF3">
        <w:rPr>
          <w:rFonts w:ascii="Arial" w:hAnsi="Arial" w:cs="Arial"/>
          <w:color w:val="000000" w:themeColor="text1"/>
          <w:sz w:val="24"/>
          <w:szCs w:val="24"/>
        </w:rPr>
        <w:t>, 1970</w:t>
      </w:r>
      <w:r w:rsidR="00E458E1" w:rsidRPr="00E40AF3">
        <w:rPr>
          <w:rFonts w:ascii="Arial" w:hAnsi="Arial" w:cs="Arial"/>
          <w:color w:val="000000" w:themeColor="text1"/>
          <w:sz w:val="24"/>
          <w:szCs w:val="24"/>
        </w:rPr>
        <w:t xml:space="preserve"> cited in Lewis 2009</w:t>
      </w:r>
      <w:r w:rsidR="00BC3C47" w:rsidRPr="00E40AF3">
        <w:rPr>
          <w:rFonts w:ascii="Arial" w:hAnsi="Arial" w:cs="Arial"/>
          <w:color w:val="000000" w:themeColor="text1"/>
          <w:sz w:val="24"/>
          <w:szCs w:val="24"/>
        </w:rPr>
        <w:t xml:space="preserve">). Coe et al </w:t>
      </w:r>
      <w:r w:rsidR="00C8408B" w:rsidRPr="00E40AF3">
        <w:rPr>
          <w:rFonts w:ascii="Arial" w:hAnsi="Arial" w:cs="Arial"/>
          <w:color w:val="000000" w:themeColor="text1"/>
          <w:sz w:val="24"/>
          <w:szCs w:val="24"/>
        </w:rPr>
        <w:t xml:space="preserve">(2014) </w:t>
      </w:r>
      <w:r w:rsidR="00C72F56" w:rsidRPr="00E40AF3">
        <w:rPr>
          <w:rFonts w:ascii="Arial" w:hAnsi="Arial" w:cs="Arial"/>
          <w:color w:val="000000" w:themeColor="text1"/>
          <w:sz w:val="24"/>
          <w:szCs w:val="24"/>
        </w:rPr>
        <w:t xml:space="preserve">argues that </w:t>
      </w:r>
      <w:r w:rsidR="00AF160F" w:rsidRPr="00E40AF3">
        <w:rPr>
          <w:rFonts w:ascii="Arial" w:hAnsi="Arial" w:cs="Arial"/>
          <w:color w:val="000000" w:themeColor="text1"/>
          <w:sz w:val="24"/>
          <w:szCs w:val="24"/>
        </w:rPr>
        <w:t>in order to keep the lesson flowing and the children engaged, content knowledge is crucial. C</w:t>
      </w:r>
      <w:r w:rsidR="00BC3C47" w:rsidRPr="00E40AF3">
        <w:rPr>
          <w:rFonts w:ascii="Arial" w:hAnsi="Arial" w:cs="Arial"/>
          <w:color w:val="000000" w:themeColor="text1"/>
          <w:sz w:val="24"/>
          <w:szCs w:val="24"/>
        </w:rPr>
        <w:t>ontent knowledge has a strong impact on student outcomes</w:t>
      </w:r>
      <w:r w:rsidR="00AF160F" w:rsidRPr="00E40AF3">
        <w:rPr>
          <w:rFonts w:ascii="Arial" w:hAnsi="Arial" w:cs="Arial"/>
          <w:color w:val="000000" w:themeColor="text1"/>
          <w:sz w:val="24"/>
          <w:szCs w:val="24"/>
        </w:rPr>
        <w:t xml:space="preserve"> so can impact both behaviour and attainment</w:t>
      </w:r>
      <w:r w:rsidR="00BC3C47" w:rsidRPr="00E40AF3">
        <w:rPr>
          <w:rFonts w:ascii="Arial" w:hAnsi="Arial" w:cs="Arial"/>
          <w:color w:val="000000" w:themeColor="text1"/>
          <w:sz w:val="24"/>
          <w:szCs w:val="24"/>
        </w:rPr>
        <w:t xml:space="preserve"> </w:t>
      </w:r>
      <w:r w:rsidR="00343ABF" w:rsidRPr="00E40AF3">
        <w:rPr>
          <w:rFonts w:ascii="Arial" w:hAnsi="Arial" w:cs="Arial"/>
          <w:color w:val="000000" w:themeColor="text1"/>
          <w:sz w:val="24"/>
          <w:szCs w:val="24"/>
        </w:rPr>
        <w:t>(Visser, 2010)</w:t>
      </w:r>
      <w:r w:rsidR="002643EA" w:rsidRPr="00E40AF3">
        <w:rPr>
          <w:rFonts w:ascii="Arial" w:hAnsi="Arial" w:cs="Arial"/>
          <w:color w:val="000000" w:themeColor="text1"/>
          <w:sz w:val="24"/>
          <w:szCs w:val="24"/>
        </w:rPr>
        <w:t>.</w:t>
      </w:r>
      <w:r w:rsidR="00C72F56" w:rsidRPr="00E40AF3">
        <w:rPr>
          <w:rFonts w:ascii="Arial" w:hAnsi="Arial" w:cs="Arial"/>
          <w:color w:val="000000" w:themeColor="text1"/>
          <w:sz w:val="24"/>
          <w:szCs w:val="24"/>
        </w:rPr>
        <w:t xml:space="preserve"> This shows how it is important the teacher has a strong understanding of what they will be teaching </w:t>
      </w:r>
      <w:proofErr w:type="gramStart"/>
      <w:r w:rsidR="00C72F56" w:rsidRPr="00E40AF3">
        <w:rPr>
          <w:rFonts w:ascii="Arial" w:hAnsi="Arial" w:cs="Arial"/>
          <w:color w:val="000000" w:themeColor="text1"/>
          <w:sz w:val="24"/>
          <w:szCs w:val="24"/>
        </w:rPr>
        <w:t>in order for</w:t>
      </w:r>
      <w:proofErr w:type="gramEnd"/>
      <w:r w:rsidR="00C72F56" w:rsidRPr="00E40AF3">
        <w:rPr>
          <w:rFonts w:ascii="Arial" w:hAnsi="Arial" w:cs="Arial"/>
          <w:color w:val="000000" w:themeColor="text1"/>
          <w:sz w:val="24"/>
          <w:szCs w:val="24"/>
        </w:rPr>
        <w:t xml:space="preserve"> the lesson to flow and for disruptions/distractions to be minimal. Having strong content knowledge will allow the teacher to focus on delivering an engaging lesson </w:t>
      </w:r>
      <w:r w:rsidR="001D4780" w:rsidRPr="00E40AF3">
        <w:rPr>
          <w:rFonts w:ascii="Arial" w:hAnsi="Arial" w:cs="Arial"/>
          <w:color w:val="000000" w:themeColor="text1"/>
          <w:sz w:val="24"/>
          <w:szCs w:val="24"/>
        </w:rPr>
        <w:t xml:space="preserve">as well as keeping any </w:t>
      </w:r>
      <w:r w:rsidR="00C72F56" w:rsidRPr="00E40AF3">
        <w:rPr>
          <w:rFonts w:ascii="Arial" w:hAnsi="Arial" w:cs="Arial"/>
          <w:color w:val="000000" w:themeColor="text1"/>
          <w:sz w:val="24"/>
          <w:szCs w:val="24"/>
        </w:rPr>
        <w:t xml:space="preserve">classroom management </w:t>
      </w:r>
      <w:r w:rsidR="001D4780" w:rsidRPr="00E40AF3">
        <w:rPr>
          <w:rFonts w:ascii="Arial" w:hAnsi="Arial" w:cs="Arial"/>
          <w:color w:val="000000" w:themeColor="text1"/>
          <w:sz w:val="24"/>
          <w:szCs w:val="24"/>
        </w:rPr>
        <w:t xml:space="preserve">issues to a minimum. </w:t>
      </w:r>
    </w:p>
    <w:p w:rsidR="001F7D0A" w:rsidRPr="00E40AF3" w:rsidRDefault="001F7D0A" w:rsidP="003827A5">
      <w:pPr>
        <w:spacing w:line="360" w:lineRule="auto"/>
        <w:jc w:val="both"/>
        <w:rPr>
          <w:rFonts w:ascii="Arial" w:hAnsi="Arial" w:cs="Arial"/>
          <w:color w:val="000000" w:themeColor="text1"/>
          <w:sz w:val="24"/>
          <w:szCs w:val="24"/>
        </w:rPr>
      </w:pPr>
      <w:r w:rsidRPr="00E40AF3">
        <w:rPr>
          <w:rFonts w:ascii="Arial" w:hAnsi="Arial" w:cs="Arial"/>
          <w:color w:val="000000" w:themeColor="text1"/>
          <w:sz w:val="24"/>
          <w:szCs w:val="24"/>
        </w:rPr>
        <w:t>Classroom management is identified as one of the biggest pressures on teachers (Friedman, 1995). Lewis (2009) explain how teachers become stressed when the classroom atmosphere becomes disruptive and pupils are not getting on with their work. However, this is not the sole reason of a negative classroom climate. Whiteman, Young and Fisher (1985) explain how other reason</w:t>
      </w:r>
      <w:r w:rsidR="0038524B" w:rsidRPr="00E40AF3">
        <w:rPr>
          <w:rFonts w:ascii="Arial" w:hAnsi="Arial" w:cs="Arial"/>
          <w:color w:val="000000" w:themeColor="text1"/>
          <w:sz w:val="24"/>
          <w:szCs w:val="24"/>
        </w:rPr>
        <w:t>s</w:t>
      </w:r>
      <w:r w:rsidRPr="00E40AF3">
        <w:rPr>
          <w:rFonts w:ascii="Arial" w:hAnsi="Arial" w:cs="Arial"/>
          <w:color w:val="000000" w:themeColor="text1"/>
          <w:sz w:val="24"/>
          <w:szCs w:val="24"/>
        </w:rPr>
        <w:t xml:space="preserve"> such as a heavy workload can cause teachers to become stressed, this can lead to teachers perceiving behaviour worse than it is and escalating a situation that could have been ignored. </w:t>
      </w:r>
      <w:proofErr w:type="spellStart"/>
      <w:r w:rsidRPr="00E40AF3">
        <w:rPr>
          <w:rFonts w:ascii="Arial" w:hAnsi="Arial" w:cs="Arial"/>
          <w:color w:val="000000" w:themeColor="text1"/>
          <w:sz w:val="24"/>
          <w:szCs w:val="24"/>
        </w:rPr>
        <w:t>Kounin</w:t>
      </w:r>
      <w:proofErr w:type="spellEnd"/>
      <w:r w:rsidRPr="00E40AF3">
        <w:rPr>
          <w:rFonts w:ascii="Arial" w:hAnsi="Arial" w:cs="Arial"/>
          <w:color w:val="000000" w:themeColor="text1"/>
          <w:sz w:val="24"/>
          <w:szCs w:val="24"/>
        </w:rPr>
        <w:t xml:space="preserve"> (</w:t>
      </w:r>
      <w:r w:rsidR="0038524B" w:rsidRPr="00E40AF3">
        <w:rPr>
          <w:rFonts w:ascii="Arial" w:hAnsi="Arial" w:cs="Arial"/>
          <w:color w:val="000000" w:themeColor="text1"/>
          <w:sz w:val="24"/>
          <w:szCs w:val="24"/>
        </w:rPr>
        <w:t xml:space="preserve">cited in Lewis </w:t>
      </w:r>
      <w:r w:rsidRPr="00E40AF3">
        <w:rPr>
          <w:rFonts w:ascii="Arial" w:hAnsi="Arial" w:cs="Arial"/>
          <w:color w:val="000000" w:themeColor="text1"/>
          <w:sz w:val="24"/>
          <w:szCs w:val="24"/>
        </w:rPr>
        <w:t xml:space="preserve">1970) highlighted that in order to keep the classroom atmosphere positive it was important to not spend more time than needed telling a child off. Moving around the classroom can prevent negative behaviour starting in the first place, but if negative behaviour such as talking instead of listening begins then something simple such as eye contact can stop the behaviour without wasting time telling the child off. </w:t>
      </w:r>
    </w:p>
    <w:p w:rsidR="00775262" w:rsidRPr="00E40AF3" w:rsidRDefault="00330341" w:rsidP="00775262">
      <w:pPr>
        <w:spacing w:line="360" w:lineRule="auto"/>
        <w:rPr>
          <w:rFonts w:ascii="Arial" w:hAnsi="Arial" w:cs="Arial"/>
          <w:color w:val="000000" w:themeColor="text1"/>
          <w:sz w:val="24"/>
          <w:szCs w:val="24"/>
        </w:rPr>
      </w:pPr>
      <w:r w:rsidRPr="00E40AF3">
        <w:rPr>
          <w:rFonts w:ascii="Arial" w:hAnsi="Arial" w:cs="Arial"/>
          <w:color w:val="000000" w:themeColor="text1"/>
          <w:sz w:val="24"/>
          <w:szCs w:val="24"/>
        </w:rPr>
        <w:t xml:space="preserve">Communication in crucial in a classroom environment. Robertson (2002) claims how having a conversation with a child can prevent negative behaviour before it gets out of hand. Brown (2005) indicate that effective communication will lead to mutual respect between the teacher and pupil. </w:t>
      </w:r>
      <w:proofErr w:type="spellStart"/>
      <w:r w:rsidR="009F5EC6" w:rsidRPr="00E40AF3">
        <w:rPr>
          <w:rFonts w:ascii="Arial" w:hAnsi="Arial" w:cs="Arial"/>
          <w:color w:val="000000" w:themeColor="text1"/>
          <w:sz w:val="24"/>
          <w:szCs w:val="24"/>
        </w:rPr>
        <w:t>Gi</w:t>
      </w:r>
      <w:r w:rsidR="00BC4CA1" w:rsidRPr="00E40AF3">
        <w:rPr>
          <w:rFonts w:ascii="Arial" w:hAnsi="Arial" w:cs="Arial"/>
          <w:color w:val="000000" w:themeColor="text1"/>
          <w:sz w:val="24"/>
          <w:szCs w:val="24"/>
        </w:rPr>
        <w:t>n</w:t>
      </w:r>
      <w:r w:rsidR="009F5EC6" w:rsidRPr="00E40AF3">
        <w:rPr>
          <w:rFonts w:ascii="Arial" w:hAnsi="Arial" w:cs="Arial"/>
          <w:color w:val="000000" w:themeColor="text1"/>
          <w:sz w:val="24"/>
          <w:szCs w:val="24"/>
        </w:rPr>
        <w:t>o</w:t>
      </w:r>
      <w:r w:rsidR="00BC4CA1" w:rsidRPr="00E40AF3">
        <w:rPr>
          <w:rFonts w:ascii="Arial" w:hAnsi="Arial" w:cs="Arial"/>
          <w:color w:val="000000" w:themeColor="text1"/>
          <w:sz w:val="24"/>
          <w:szCs w:val="24"/>
        </w:rPr>
        <w:t>tt</w:t>
      </w:r>
      <w:r w:rsidR="009F5EC6" w:rsidRPr="00E40AF3">
        <w:rPr>
          <w:rFonts w:ascii="Arial" w:hAnsi="Arial" w:cs="Arial"/>
          <w:color w:val="000000" w:themeColor="text1"/>
          <w:sz w:val="24"/>
          <w:szCs w:val="24"/>
        </w:rPr>
        <w:t>s</w:t>
      </w:r>
      <w:proofErr w:type="spellEnd"/>
      <w:r w:rsidR="009F5EC6" w:rsidRPr="00E40AF3">
        <w:rPr>
          <w:rFonts w:ascii="Arial" w:hAnsi="Arial" w:cs="Arial"/>
          <w:color w:val="000000" w:themeColor="text1"/>
          <w:sz w:val="24"/>
          <w:szCs w:val="24"/>
        </w:rPr>
        <w:t xml:space="preserve"> Congruent Communication theory was </w:t>
      </w:r>
      <w:r w:rsidR="00512976" w:rsidRPr="00E40AF3">
        <w:rPr>
          <w:rFonts w:ascii="Arial" w:hAnsi="Arial" w:cs="Arial"/>
          <w:color w:val="000000" w:themeColor="text1"/>
          <w:sz w:val="24"/>
          <w:szCs w:val="24"/>
        </w:rPr>
        <w:t>developed</w:t>
      </w:r>
      <w:r w:rsidR="009F5EC6" w:rsidRPr="00E40AF3">
        <w:rPr>
          <w:rFonts w:ascii="Arial" w:hAnsi="Arial" w:cs="Arial"/>
          <w:color w:val="000000" w:themeColor="text1"/>
          <w:sz w:val="24"/>
          <w:szCs w:val="24"/>
        </w:rPr>
        <w:t xml:space="preserve"> with the ide</w:t>
      </w:r>
      <w:r w:rsidR="00BC4CA1" w:rsidRPr="00E40AF3">
        <w:rPr>
          <w:rFonts w:ascii="Arial" w:hAnsi="Arial" w:cs="Arial"/>
          <w:color w:val="000000" w:themeColor="text1"/>
          <w:sz w:val="24"/>
          <w:szCs w:val="24"/>
        </w:rPr>
        <w:t xml:space="preserve">a </w:t>
      </w:r>
      <w:r w:rsidR="009F013E" w:rsidRPr="00E40AF3">
        <w:rPr>
          <w:rFonts w:ascii="Arial" w:hAnsi="Arial" w:cs="Arial"/>
          <w:color w:val="000000" w:themeColor="text1"/>
          <w:sz w:val="24"/>
          <w:szCs w:val="24"/>
        </w:rPr>
        <w:t>positive classroom environments can be created by being communicating and being cooperative</w:t>
      </w:r>
      <w:r w:rsidR="00F13A12" w:rsidRPr="00E40AF3">
        <w:rPr>
          <w:rFonts w:ascii="Arial" w:hAnsi="Arial" w:cs="Arial"/>
          <w:color w:val="000000" w:themeColor="text1"/>
          <w:sz w:val="24"/>
          <w:szCs w:val="24"/>
        </w:rPr>
        <w:t>.</w:t>
      </w:r>
      <w:r w:rsidR="009353BE" w:rsidRPr="00E40AF3">
        <w:rPr>
          <w:rFonts w:ascii="Arial" w:hAnsi="Arial" w:cs="Arial"/>
          <w:color w:val="000000" w:themeColor="text1"/>
          <w:sz w:val="24"/>
          <w:szCs w:val="24"/>
        </w:rPr>
        <w:t xml:space="preserve"> </w:t>
      </w:r>
      <w:r w:rsidR="00525EF0" w:rsidRPr="00E40AF3">
        <w:rPr>
          <w:rFonts w:ascii="Arial" w:hAnsi="Arial" w:cs="Arial"/>
          <w:color w:val="000000" w:themeColor="text1"/>
          <w:sz w:val="24"/>
          <w:szCs w:val="24"/>
        </w:rPr>
        <w:t xml:space="preserve">In order to effectively communicate with pupils, it is important that there is a positive relationship. </w:t>
      </w:r>
      <w:r w:rsidR="00525EF0" w:rsidRPr="00E40AF3">
        <w:rPr>
          <w:rFonts w:ascii="Arial" w:hAnsi="Arial" w:cs="Arial"/>
          <w:color w:val="000000" w:themeColor="text1"/>
          <w:sz w:val="24"/>
          <w:szCs w:val="24"/>
        </w:rPr>
        <w:t>Relationships are crucial in maintaining a positive classroom climate (Holliday, 2005) and are key to effective behaviour management (Welsh Government, 2012</w:t>
      </w:r>
      <w:r w:rsidR="00525EF0" w:rsidRPr="00E40AF3">
        <w:rPr>
          <w:rFonts w:ascii="Arial" w:hAnsi="Arial" w:cs="Arial"/>
          <w:color w:val="000000" w:themeColor="text1"/>
          <w:sz w:val="24"/>
          <w:szCs w:val="24"/>
        </w:rPr>
        <w:t>).</w:t>
      </w:r>
      <w:r w:rsidR="00775262" w:rsidRPr="00E40AF3">
        <w:rPr>
          <w:rFonts w:ascii="Arial" w:hAnsi="Arial" w:cs="Arial"/>
          <w:color w:val="000000" w:themeColor="text1"/>
          <w:sz w:val="24"/>
          <w:szCs w:val="24"/>
        </w:rPr>
        <w:t xml:space="preserve"> </w:t>
      </w:r>
      <w:r w:rsidR="00775262" w:rsidRPr="00E40AF3">
        <w:rPr>
          <w:rFonts w:ascii="Arial" w:hAnsi="Arial" w:cs="Arial"/>
          <w:color w:val="000000" w:themeColor="text1"/>
          <w:sz w:val="24"/>
          <w:szCs w:val="24"/>
        </w:rPr>
        <w:t xml:space="preserve">Canter and Canter </w:t>
      </w:r>
      <w:r w:rsidR="00775262" w:rsidRPr="00E40AF3">
        <w:rPr>
          <w:rFonts w:ascii="Arial" w:hAnsi="Arial" w:cs="Arial"/>
          <w:color w:val="000000" w:themeColor="text1"/>
          <w:sz w:val="24"/>
          <w:szCs w:val="24"/>
        </w:rPr>
        <w:t>(</w:t>
      </w:r>
      <w:r w:rsidR="00775262" w:rsidRPr="00E40AF3">
        <w:rPr>
          <w:rFonts w:ascii="Arial" w:hAnsi="Arial" w:cs="Arial"/>
          <w:color w:val="000000" w:themeColor="text1"/>
          <w:sz w:val="24"/>
          <w:szCs w:val="24"/>
        </w:rPr>
        <w:t>1997</w:t>
      </w:r>
      <w:r w:rsidR="00775262" w:rsidRPr="00E40AF3">
        <w:rPr>
          <w:rFonts w:ascii="Arial" w:hAnsi="Arial" w:cs="Arial"/>
          <w:color w:val="000000" w:themeColor="text1"/>
          <w:sz w:val="24"/>
          <w:szCs w:val="24"/>
        </w:rPr>
        <w:t>)</w:t>
      </w:r>
      <w:r w:rsidR="00775262" w:rsidRPr="00E40AF3">
        <w:rPr>
          <w:rFonts w:ascii="Arial" w:hAnsi="Arial" w:cs="Arial"/>
          <w:color w:val="000000" w:themeColor="text1"/>
          <w:sz w:val="24"/>
          <w:szCs w:val="24"/>
        </w:rPr>
        <w:t xml:space="preserve"> explain how children will make less effort if they do not have a positive </w:t>
      </w:r>
      <w:r w:rsidR="00775262" w:rsidRPr="00E40AF3">
        <w:rPr>
          <w:rFonts w:ascii="Arial" w:hAnsi="Arial" w:cs="Arial"/>
          <w:color w:val="000000" w:themeColor="text1"/>
          <w:sz w:val="24"/>
          <w:szCs w:val="24"/>
        </w:rPr>
        <w:lastRenderedPageBreak/>
        <w:t>relationship with a teacher. This is echoed by Kohn (1996) who state</w:t>
      </w:r>
      <w:r w:rsidR="00775262" w:rsidRPr="00E40AF3">
        <w:rPr>
          <w:rFonts w:ascii="Arial" w:hAnsi="Arial" w:cs="Arial"/>
          <w:color w:val="000000" w:themeColor="text1"/>
          <w:sz w:val="24"/>
          <w:szCs w:val="24"/>
        </w:rPr>
        <w:t>s</w:t>
      </w:r>
      <w:r w:rsidR="00775262" w:rsidRPr="00E40AF3">
        <w:rPr>
          <w:rFonts w:ascii="Arial" w:hAnsi="Arial" w:cs="Arial"/>
          <w:color w:val="000000" w:themeColor="text1"/>
          <w:sz w:val="24"/>
          <w:szCs w:val="24"/>
        </w:rPr>
        <w:t xml:space="preserve"> that children will make more effort when they are respected by the adult. </w:t>
      </w:r>
    </w:p>
    <w:p w:rsidR="00BC3C47" w:rsidRPr="00E40AF3" w:rsidRDefault="00F13A12" w:rsidP="003827A5">
      <w:pPr>
        <w:tabs>
          <w:tab w:val="left" w:pos="3300"/>
        </w:tabs>
        <w:spacing w:line="360" w:lineRule="auto"/>
        <w:jc w:val="both"/>
        <w:rPr>
          <w:rFonts w:ascii="Arial" w:hAnsi="Arial" w:cs="Arial"/>
          <w:color w:val="000000" w:themeColor="text1"/>
          <w:sz w:val="24"/>
          <w:szCs w:val="24"/>
        </w:rPr>
      </w:pPr>
      <w:r w:rsidRPr="00E40AF3">
        <w:rPr>
          <w:rFonts w:ascii="Arial" w:hAnsi="Arial" w:cs="Arial"/>
          <w:color w:val="000000" w:themeColor="text1"/>
          <w:sz w:val="24"/>
          <w:szCs w:val="24"/>
        </w:rPr>
        <w:t xml:space="preserve"> </w:t>
      </w:r>
      <w:r w:rsidR="00E47868" w:rsidRPr="00E40AF3">
        <w:rPr>
          <w:rFonts w:ascii="Arial" w:hAnsi="Arial" w:cs="Arial"/>
          <w:color w:val="000000" w:themeColor="text1"/>
          <w:sz w:val="24"/>
          <w:szCs w:val="24"/>
        </w:rPr>
        <w:t xml:space="preserve">Estyn (2017) reports on </w:t>
      </w:r>
      <w:proofErr w:type="spellStart"/>
      <w:r w:rsidR="00E47868" w:rsidRPr="00E40AF3">
        <w:rPr>
          <w:rFonts w:ascii="Arial" w:hAnsi="Arial" w:cs="Arial"/>
          <w:color w:val="000000" w:themeColor="text1"/>
          <w:sz w:val="24"/>
          <w:szCs w:val="24"/>
        </w:rPr>
        <w:t>Mynydd</w:t>
      </w:r>
      <w:proofErr w:type="spellEnd"/>
      <w:r w:rsidR="00E47868" w:rsidRPr="00E40AF3">
        <w:rPr>
          <w:rFonts w:ascii="Arial" w:hAnsi="Arial" w:cs="Arial"/>
          <w:color w:val="000000" w:themeColor="text1"/>
          <w:sz w:val="24"/>
          <w:szCs w:val="24"/>
        </w:rPr>
        <w:t xml:space="preserve"> </w:t>
      </w:r>
      <w:proofErr w:type="spellStart"/>
      <w:r w:rsidR="00E47868" w:rsidRPr="00E40AF3">
        <w:rPr>
          <w:rFonts w:ascii="Arial" w:hAnsi="Arial" w:cs="Arial"/>
          <w:color w:val="000000" w:themeColor="text1"/>
          <w:sz w:val="24"/>
          <w:szCs w:val="24"/>
        </w:rPr>
        <w:t>Cynffig</w:t>
      </w:r>
      <w:proofErr w:type="spellEnd"/>
      <w:r w:rsidR="00E47868" w:rsidRPr="00E40AF3">
        <w:rPr>
          <w:rFonts w:ascii="Arial" w:hAnsi="Arial" w:cs="Arial"/>
          <w:color w:val="000000" w:themeColor="text1"/>
          <w:sz w:val="24"/>
          <w:szCs w:val="24"/>
        </w:rPr>
        <w:t xml:space="preserve"> Primary school who have developed strategies such as experiential </w:t>
      </w:r>
      <w:proofErr w:type="spellStart"/>
      <w:r w:rsidR="00E47868" w:rsidRPr="00E40AF3">
        <w:rPr>
          <w:rFonts w:ascii="Arial" w:hAnsi="Arial" w:cs="Arial"/>
          <w:color w:val="000000" w:themeColor="text1"/>
          <w:sz w:val="24"/>
          <w:szCs w:val="24"/>
        </w:rPr>
        <w:t>oppurtunites</w:t>
      </w:r>
      <w:proofErr w:type="spellEnd"/>
      <w:r w:rsidR="00E47868" w:rsidRPr="00E40AF3">
        <w:rPr>
          <w:rFonts w:ascii="Arial" w:hAnsi="Arial" w:cs="Arial"/>
          <w:color w:val="000000" w:themeColor="text1"/>
          <w:sz w:val="24"/>
          <w:szCs w:val="24"/>
        </w:rPr>
        <w:t>. This has allowed the children to visit Chinese restaurants, museums and coffee shops. They have also their expressive arts curriculum to allow children to express themselves through music and drama. It is said by Estyn</w:t>
      </w:r>
      <w:r w:rsidR="00C064A9" w:rsidRPr="00E40AF3">
        <w:rPr>
          <w:rFonts w:ascii="Arial" w:hAnsi="Arial" w:cs="Arial"/>
          <w:color w:val="000000" w:themeColor="text1"/>
          <w:sz w:val="24"/>
          <w:szCs w:val="24"/>
        </w:rPr>
        <w:t xml:space="preserve"> (2017)</w:t>
      </w:r>
      <w:r w:rsidR="00E47868" w:rsidRPr="00E40AF3">
        <w:rPr>
          <w:rFonts w:ascii="Arial" w:hAnsi="Arial" w:cs="Arial"/>
          <w:color w:val="000000" w:themeColor="text1"/>
          <w:sz w:val="24"/>
          <w:szCs w:val="24"/>
        </w:rPr>
        <w:t xml:space="preserve"> that these approaches </w:t>
      </w:r>
      <w:r w:rsidR="00C064A9" w:rsidRPr="00E40AF3">
        <w:rPr>
          <w:rFonts w:ascii="Arial" w:hAnsi="Arial" w:cs="Arial"/>
          <w:color w:val="000000" w:themeColor="text1"/>
          <w:sz w:val="24"/>
          <w:szCs w:val="24"/>
        </w:rPr>
        <w:t>have</w:t>
      </w:r>
      <w:r w:rsidR="00E47868" w:rsidRPr="00E40AF3">
        <w:rPr>
          <w:rFonts w:ascii="Arial" w:hAnsi="Arial" w:cs="Arial"/>
          <w:color w:val="000000" w:themeColor="text1"/>
          <w:sz w:val="24"/>
          <w:szCs w:val="24"/>
        </w:rPr>
        <w:t xml:space="preserve"> increased positive pupil – teacher relationships</w:t>
      </w:r>
      <w:r w:rsidR="00C064A9" w:rsidRPr="00E40AF3">
        <w:rPr>
          <w:rFonts w:ascii="Arial" w:hAnsi="Arial" w:cs="Arial"/>
          <w:color w:val="000000" w:themeColor="text1"/>
          <w:sz w:val="24"/>
          <w:szCs w:val="24"/>
        </w:rPr>
        <w:t xml:space="preserve"> and increased pupil engagement. This will in turn </w:t>
      </w:r>
      <w:proofErr w:type="gramStart"/>
      <w:r w:rsidR="00C064A9" w:rsidRPr="00E40AF3">
        <w:rPr>
          <w:rFonts w:ascii="Arial" w:hAnsi="Arial" w:cs="Arial"/>
          <w:color w:val="000000" w:themeColor="text1"/>
          <w:sz w:val="24"/>
          <w:szCs w:val="24"/>
        </w:rPr>
        <w:t>have an effect on</w:t>
      </w:r>
      <w:proofErr w:type="gramEnd"/>
      <w:r w:rsidR="00C064A9" w:rsidRPr="00E40AF3">
        <w:rPr>
          <w:rFonts w:ascii="Arial" w:hAnsi="Arial" w:cs="Arial"/>
          <w:color w:val="000000" w:themeColor="text1"/>
          <w:sz w:val="24"/>
          <w:szCs w:val="24"/>
        </w:rPr>
        <w:t xml:space="preserve"> child behaviour. </w:t>
      </w:r>
    </w:p>
    <w:p w:rsidR="0098738E" w:rsidRPr="00E40AF3" w:rsidRDefault="00D03229" w:rsidP="003827A5">
      <w:pPr>
        <w:spacing w:line="360" w:lineRule="auto"/>
        <w:jc w:val="both"/>
        <w:rPr>
          <w:rFonts w:ascii="Arial" w:hAnsi="Arial" w:cs="Arial"/>
          <w:color w:val="000000" w:themeColor="text1"/>
          <w:sz w:val="24"/>
          <w:szCs w:val="24"/>
        </w:rPr>
      </w:pPr>
      <w:r w:rsidRPr="00E40AF3">
        <w:rPr>
          <w:rFonts w:ascii="Arial" w:hAnsi="Arial" w:cs="Arial"/>
          <w:color w:val="000000" w:themeColor="text1"/>
          <w:sz w:val="24"/>
          <w:szCs w:val="24"/>
        </w:rPr>
        <w:t xml:space="preserve">The cognitive theory of behaviour </w:t>
      </w:r>
      <w:r w:rsidR="00D92F53" w:rsidRPr="00E40AF3">
        <w:rPr>
          <w:rFonts w:ascii="Arial" w:hAnsi="Arial" w:cs="Arial"/>
          <w:color w:val="000000" w:themeColor="text1"/>
          <w:sz w:val="24"/>
          <w:szCs w:val="24"/>
        </w:rPr>
        <w:t xml:space="preserve">focuses on </w:t>
      </w:r>
      <w:r w:rsidR="00845E25" w:rsidRPr="00E40AF3">
        <w:rPr>
          <w:rFonts w:ascii="Arial" w:hAnsi="Arial" w:cs="Arial"/>
          <w:color w:val="000000" w:themeColor="text1"/>
          <w:sz w:val="24"/>
          <w:szCs w:val="24"/>
        </w:rPr>
        <w:t>self-control</w:t>
      </w:r>
      <w:r w:rsidR="00D92F53" w:rsidRPr="00E40AF3">
        <w:rPr>
          <w:rFonts w:ascii="Arial" w:hAnsi="Arial" w:cs="Arial"/>
          <w:color w:val="000000" w:themeColor="text1"/>
          <w:sz w:val="24"/>
          <w:szCs w:val="24"/>
        </w:rPr>
        <w:t>, inner speech and thinking (U</w:t>
      </w:r>
      <w:r w:rsidR="00160DA6" w:rsidRPr="00E40AF3">
        <w:rPr>
          <w:rFonts w:ascii="Arial" w:hAnsi="Arial" w:cs="Arial"/>
          <w:color w:val="000000" w:themeColor="text1"/>
          <w:sz w:val="24"/>
          <w:szCs w:val="24"/>
        </w:rPr>
        <w:t xml:space="preserve">niversity of </w:t>
      </w:r>
      <w:r w:rsidR="00D92F53" w:rsidRPr="00E40AF3">
        <w:rPr>
          <w:rFonts w:ascii="Arial" w:hAnsi="Arial" w:cs="Arial"/>
          <w:color w:val="000000" w:themeColor="text1"/>
          <w:sz w:val="24"/>
          <w:szCs w:val="24"/>
        </w:rPr>
        <w:t>F</w:t>
      </w:r>
      <w:r w:rsidR="00160DA6" w:rsidRPr="00E40AF3">
        <w:rPr>
          <w:rFonts w:ascii="Arial" w:hAnsi="Arial" w:cs="Arial"/>
          <w:color w:val="000000" w:themeColor="text1"/>
          <w:sz w:val="24"/>
          <w:szCs w:val="24"/>
        </w:rPr>
        <w:t>lorida</w:t>
      </w:r>
      <w:r w:rsidR="00564500" w:rsidRPr="00E40AF3">
        <w:rPr>
          <w:rFonts w:ascii="Arial" w:hAnsi="Arial" w:cs="Arial"/>
          <w:color w:val="000000" w:themeColor="text1"/>
          <w:sz w:val="24"/>
          <w:szCs w:val="24"/>
        </w:rPr>
        <w:t xml:space="preserve">, 2014). </w:t>
      </w:r>
      <w:proofErr w:type="spellStart"/>
      <w:r w:rsidR="00564500" w:rsidRPr="00E40AF3">
        <w:rPr>
          <w:rFonts w:ascii="Arial" w:hAnsi="Arial" w:cs="Arial"/>
          <w:color w:val="000000" w:themeColor="text1"/>
          <w:sz w:val="24"/>
          <w:szCs w:val="24"/>
        </w:rPr>
        <w:t>Hedijani</w:t>
      </w:r>
      <w:proofErr w:type="spellEnd"/>
      <w:r w:rsidR="00564500" w:rsidRPr="00E40AF3">
        <w:rPr>
          <w:rFonts w:ascii="Arial" w:hAnsi="Arial" w:cs="Arial"/>
          <w:color w:val="000000" w:themeColor="text1"/>
          <w:sz w:val="24"/>
          <w:szCs w:val="24"/>
        </w:rPr>
        <w:t xml:space="preserve"> </w:t>
      </w:r>
      <w:r w:rsidR="00160DA6" w:rsidRPr="00E40AF3">
        <w:rPr>
          <w:rFonts w:ascii="Arial" w:hAnsi="Arial" w:cs="Arial"/>
          <w:color w:val="000000" w:themeColor="text1"/>
          <w:sz w:val="24"/>
          <w:szCs w:val="24"/>
        </w:rPr>
        <w:t xml:space="preserve">et al (2016) </w:t>
      </w:r>
      <w:r w:rsidR="00564500" w:rsidRPr="00E40AF3">
        <w:rPr>
          <w:rFonts w:ascii="Arial" w:hAnsi="Arial" w:cs="Arial"/>
          <w:color w:val="000000" w:themeColor="text1"/>
          <w:sz w:val="24"/>
          <w:szCs w:val="24"/>
        </w:rPr>
        <w:t>expl</w:t>
      </w:r>
      <w:r w:rsidR="00845E25" w:rsidRPr="00E40AF3">
        <w:rPr>
          <w:rFonts w:ascii="Arial" w:hAnsi="Arial" w:cs="Arial"/>
          <w:color w:val="000000" w:themeColor="text1"/>
          <w:sz w:val="24"/>
          <w:szCs w:val="24"/>
        </w:rPr>
        <w:t>ai</w:t>
      </w:r>
      <w:r w:rsidR="00564500" w:rsidRPr="00E40AF3">
        <w:rPr>
          <w:rFonts w:ascii="Arial" w:hAnsi="Arial" w:cs="Arial"/>
          <w:color w:val="000000" w:themeColor="text1"/>
          <w:sz w:val="24"/>
          <w:szCs w:val="24"/>
        </w:rPr>
        <w:t xml:space="preserve">ns how cognitivism is based on intrinsic motivation rather than extrinsic. Whereas behaviourism focuses on rewards, </w:t>
      </w:r>
      <w:r w:rsidR="00845E25" w:rsidRPr="00E40AF3">
        <w:rPr>
          <w:rFonts w:ascii="Arial" w:hAnsi="Arial" w:cs="Arial"/>
          <w:color w:val="000000" w:themeColor="text1"/>
          <w:sz w:val="24"/>
          <w:szCs w:val="24"/>
        </w:rPr>
        <w:t>cognitivism</w:t>
      </w:r>
      <w:r w:rsidR="00564500" w:rsidRPr="00E40AF3">
        <w:rPr>
          <w:rFonts w:ascii="Arial" w:hAnsi="Arial" w:cs="Arial"/>
          <w:color w:val="000000" w:themeColor="text1"/>
          <w:sz w:val="24"/>
          <w:szCs w:val="24"/>
        </w:rPr>
        <w:t xml:space="preserve"> focuses on achievement and interest. </w:t>
      </w:r>
      <w:r w:rsidR="00403698" w:rsidRPr="00E40AF3">
        <w:rPr>
          <w:rFonts w:ascii="Arial" w:hAnsi="Arial" w:cs="Arial"/>
          <w:color w:val="000000" w:themeColor="text1"/>
          <w:sz w:val="24"/>
          <w:szCs w:val="24"/>
        </w:rPr>
        <w:t xml:space="preserve">Bruner (1996) supports this by explaining that intrinsic motivation is when children thrive on natural curiosity </w:t>
      </w:r>
      <w:r w:rsidR="00DB3481" w:rsidRPr="00E40AF3">
        <w:rPr>
          <w:rFonts w:ascii="Arial" w:hAnsi="Arial" w:cs="Arial"/>
          <w:color w:val="000000" w:themeColor="text1"/>
          <w:sz w:val="24"/>
          <w:szCs w:val="24"/>
        </w:rPr>
        <w:t>and for the sense of achievement rather than relying on a reward</w:t>
      </w:r>
      <w:r w:rsidR="00F431B9" w:rsidRPr="00E40AF3">
        <w:rPr>
          <w:rFonts w:ascii="Arial" w:hAnsi="Arial" w:cs="Arial"/>
          <w:color w:val="000000" w:themeColor="text1"/>
          <w:sz w:val="24"/>
          <w:szCs w:val="24"/>
        </w:rPr>
        <w:t xml:space="preserve">. </w:t>
      </w:r>
      <w:proofErr w:type="gramStart"/>
      <w:r w:rsidR="00F431B9" w:rsidRPr="00E40AF3">
        <w:rPr>
          <w:rFonts w:ascii="Arial" w:hAnsi="Arial" w:cs="Arial"/>
          <w:color w:val="000000" w:themeColor="text1"/>
          <w:sz w:val="24"/>
          <w:szCs w:val="24"/>
        </w:rPr>
        <w:t>In order for</w:t>
      </w:r>
      <w:proofErr w:type="gramEnd"/>
      <w:r w:rsidR="00F431B9" w:rsidRPr="00E40AF3">
        <w:rPr>
          <w:rFonts w:ascii="Arial" w:hAnsi="Arial" w:cs="Arial"/>
          <w:color w:val="000000" w:themeColor="text1"/>
          <w:sz w:val="24"/>
          <w:szCs w:val="24"/>
        </w:rPr>
        <w:t xml:space="preserve"> children to be intrinsically motivated the activity they are doing needs to be engaging, purposeful and at the right academic level.</w:t>
      </w:r>
      <w:r w:rsidR="0098738E" w:rsidRPr="00E40AF3">
        <w:rPr>
          <w:rFonts w:ascii="Arial" w:hAnsi="Arial" w:cs="Arial"/>
          <w:color w:val="000000" w:themeColor="text1"/>
          <w:sz w:val="24"/>
          <w:szCs w:val="24"/>
        </w:rPr>
        <w:t xml:space="preserve"> </w:t>
      </w:r>
    </w:p>
    <w:p w:rsidR="00AA4C66" w:rsidRPr="00E40AF3" w:rsidRDefault="0098738E" w:rsidP="003827A5">
      <w:pPr>
        <w:spacing w:line="360" w:lineRule="auto"/>
        <w:jc w:val="both"/>
        <w:rPr>
          <w:rFonts w:ascii="Arial" w:hAnsi="Arial" w:cs="Arial"/>
          <w:color w:val="000000" w:themeColor="text1"/>
          <w:sz w:val="24"/>
          <w:szCs w:val="24"/>
        </w:rPr>
      </w:pPr>
      <w:r w:rsidRPr="00E40AF3">
        <w:rPr>
          <w:rFonts w:ascii="Arial" w:hAnsi="Arial" w:cs="Arial"/>
          <w:color w:val="000000" w:themeColor="text1"/>
          <w:sz w:val="24"/>
          <w:szCs w:val="24"/>
        </w:rPr>
        <w:t>The choice theory which was developed by Glasser</w:t>
      </w:r>
      <w:r w:rsidR="00AA4C66" w:rsidRPr="00E40AF3">
        <w:rPr>
          <w:rFonts w:ascii="Arial" w:hAnsi="Arial" w:cs="Arial"/>
          <w:color w:val="000000" w:themeColor="text1"/>
          <w:sz w:val="24"/>
          <w:szCs w:val="24"/>
        </w:rPr>
        <w:t>,</w:t>
      </w:r>
      <w:r w:rsidRPr="00E40AF3">
        <w:rPr>
          <w:rFonts w:ascii="Arial" w:hAnsi="Arial" w:cs="Arial"/>
          <w:color w:val="000000" w:themeColor="text1"/>
          <w:sz w:val="24"/>
          <w:szCs w:val="24"/>
        </w:rPr>
        <w:t xml:space="preserve"> emphasises the importance of giving children a voice in the classroom which can intrinsically motivate children to behave in a positive way (Erwin, 2003). </w:t>
      </w:r>
      <w:proofErr w:type="spellStart"/>
      <w:r w:rsidR="00FF05D9" w:rsidRPr="00E40AF3">
        <w:rPr>
          <w:rFonts w:ascii="Arial" w:hAnsi="Arial" w:cs="Arial"/>
          <w:color w:val="000000" w:themeColor="text1"/>
          <w:sz w:val="24"/>
          <w:szCs w:val="24"/>
        </w:rPr>
        <w:t>Habibollah</w:t>
      </w:r>
      <w:proofErr w:type="spellEnd"/>
      <w:r w:rsidR="00FF05D9" w:rsidRPr="00E40AF3">
        <w:rPr>
          <w:rFonts w:ascii="Arial" w:hAnsi="Arial" w:cs="Arial"/>
          <w:color w:val="000000" w:themeColor="text1"/>
          <w:sz w:val="24"/>
          <w:szCs w:val="24"/>
        </w:rPr>
        <w:t xml:space="preserve"> et al (2015) emphasises the teacher’s role in enforcing the choice theory. It is said that the teacher should promote cooperation and be encouraging. </w:t>
      </w:r>
      <w:r w:rsidRPr="00E40AF3">
        <w:rPr>
          <w:rFonts w:ascii="Arial" w:hAnsi="Arial" w:cs="Arial"/>
          <w:color w:val="000000" w:themeColor="text1"/>
          <w:sz w:val="24"/>
          <w:szCs w:val="24"/>
        </w:rPr>
        <w:t>It is said by Glasser (19</w:t>
      </w:r>
      <w:r w:rsidR="009B272B" w:rsidRPr="00E40AF3">
        <w:rPr>
          <w:rFonts w:ascii="Arial" w:hAnsi="Arial" w:cs="Arial"/>
          <w:color w:val="000000" w:themeColor="text1"/>
          <w:sz w:val="24"/>
          <w:szCs w:val="24"/>
        </w:rPr>
        <w:t>86</w:t>
      </w:r>
      <w:r w:rsidRPr="00E40AF3">
        <w:rPr>
          <w:rFonts w:ascii="Arial" w:hAnsi="Arial" w:cs="Arial"/>
          <w:color w:val="000000" w:themeColor="text1"/>
          <w:sz w:val="24"/>
          <w:szCs w:val="24"/>
        </w:rPr>
        <w:t xml:space="preserve">) that the way children behave is a choice that is driven by needs such as love and belonging. It is said that children have a choice of how they think and act regarding any situation and this creates their behaviour. </w:t>
      </w:r>
      <w:proofErr w:type="spellStart"/>
      <w:r w:rsidR="008736B7" w:rsidRPr="00E40AF3">
        <w:rPr>
          <w:rFonts w:ascii="Arial" w:hAnsi="Arial" w:cs="Arial"/>
          <w:color w:val="000000" w:themeColor="text1"/>
          <w:sz w:val="24"/>
          <w:szCs w:val="24"/>
        </w:rPr>
        <w:t>Habibollah</w:t>
      </w:r>
      <w:proofErr w:type="spellEnd"/>
      <w:r w:rsidR="00CE6F82" w:rsidRPr="00E40AF3">
        <w:rPr>
          <w:rFonts w:ascii="Arial" w:hAnsi="Arial" w:cs="Arial"/>
          <w:color w:val="000000" w:themeColor="text1"/>
          <w:sz w:val="24"/>
          <w:szCs w:val="24"/>
        </w:rPr>
        <w:t xml:space="preserve"> et al</w:t>
      </w:r>
      <w:r w:rsidR="008736B7" w:rsidRPr="00E40AF3">
        <w:rPr>
          <w:rFonts w:ascii="Arial" w:hAnsi="Arial" w:cs="Arial"/>
          <w:color w:val="000000" w:themeColor="text1"/>
          <w:sz w:val="24"/>
          <w:szCs w:val="24"/>
        </w:rPr>
        <w:t xml:space="preserve"> (2015) explains how children should take responsibility for the way the act. </w:t>
      </w:r>
      <w:r w:rsidRPr="00E40AF3">
        <w:rPr>
          <w:rFonts w:ascii="Arial" w:hAnsi="Arial" w:cs="Arial"/>
          <w:color w:val="000000" w:themeColor="text1"/>
          <w:sz w:val="24"/>
          <w:szCs w:val="24"/>
        </w:rPr>
        <w:t xml:space="preserve">In order to manage behaviour Glasser promoted class meetings which would be </w:t>
      </w:r>
      <w:r w:rsidR="004855DD" w:rsidRPr="00E40AF3">
        <w:rPr>
          <w:rFonts w:ascii="Arial" w:hAnsi="Arial" w:cs="Arial"/>
          <w:color w:val="000000" w:themeColor="text1"/>
          <w:sz w:val="24"/>
          <w:szCs w:val="24"/>
        </w:rPr>
        <w:t xml:space="preserve">a </w:t>
      </w:r>
      <w:r w:rsidRPr="00E40AF3">
        <w:rPr>
          <w:rFonts w:ascii="Arial" w:hAnsi="Arial" w:cs="Arial"/>
          <w:color w:val="000000" w:themeColor="text1"/>
          <w:sz w:val="24"/>
          <w:szCs w:val="24"/>
        </w:rPr>
        <w:t>certain time each day pupils could talk about their views and worries. This would allow the class to discuss and resolve any issues (</w:t>
      </w:r>
      <w:proofErr w:type="spellStart"/>
      <w:r w:rsidRPr="00E40AF3">
        <w:rPr>
          <w:rFonts w:ascii="Arial" w:hAnsi="Arial" w:cs="Arial"/>
          <w:color w:val="000000" w:themeColor="text1"/>
          <w:sz w:val="24"/>
          <w:szCs w:val="24"/>
        </w:rPr>
        <w:t>lickona</w:t>
      </w:r>
      <w:proofErr w:type="spellEnd"/>
      <w:r w:rsidRPr="00E40AF3">
        <w:rPr>
          <w:rFonts w:ascii="Arial" w:hAnsi="Arial" w:cs="Arial"/>
          <w:color w:val="000000" w:themeColor="text1"/>
          <w:sz w:val="24"/>
          <w:szCs w:val="24"/>
        </w:rPr>
        <w:t>, 2001). Watkins (2005) claims that classroom meetings are a positive way of sharing responsibility for classroom management.</w:t>
      </w:r>
      <w:r w:rsidR="009C3C71" w:rsidRPr="00E40AF3">
        <w:rPr>
          <w:rFonts w:ascii="Arial" w:hAnsi="Arial" w:cs="Arial"/>
          <w:color w:val="000000" w:themeColor="text1"/>
          <w:sz w:val="24"/>
          <w:szCs w:val="24"/>
        </w:rPr>
        <w:t xml:space="preserve"> </w:t>
      </w:r>
    </w:p>
    <w:p w:rsidR="00AA4C66" w:rsidRPr="00E40AF3" w:rsidRDefault="009A3378" w:rsidP="003827A5">
      <w:pPr>
        <w:spacing w:line="360" w:lineRule="auto"/>
        <w:jc w:val="both"/>
        <w:rPr>
          <w:rFonts w:ascii="Arial" w:hAnsi="Arial" w:cs="Arial"/>
          <w:color w:val="000000" w:themeColor="text1"/>
          <w:sz w:val="24"/>
          <w:szCs w:val="24"/>
        </w:rPr>
      </w:pPr>
      <w:r w:rsidRPr="00E40AF3">
        <w:rPr>
          <w:rFonts w:ascii="Arial" w:hAnsi="Arial" w:cs="Arial"/>
          <w:color w:val="000000" w:themeColor="text1"/>
          <w:sz w:val="24"/>
          <w:szCs w:val="24"/>
        </w:rPr>
        <w:t xml:space="preserve">Canter </w:t>
      </w:r>
      <w:r w:rsidR="00CE6F82" w:rsidRPr="00E40AF3">
        <w:rPr>
          <w:rFonts w:ascii="Arial" w:hAnsi="Arial" w:cs="Arial"/>
          <w:color w:val="000000" w:themeColor="text1"/>
          <w:sz w:val="24"/>
          <w:szCs w:val="24"/>
        </w:rPr>
        <w:t>(2010)</w:t>
      </w:r>
      <w:r w:rsidRPr="00E40AF3">
        <w:rPr>
          <w:rFonts w:ascii="Arial" w:hAnsi="Arial" w:cs="Arial"/>
          <w:color w:val="000000" w:themeColor="text1"/>
          <w:sz w:val="24"/>
          <w:szCs w:val="24"/>
        </w:rPr>
        <w:t xml:space="preserve"> promoted the assertive discipline theory which </w:t>
      </w:r>
      <w:r w:rsidR="009C3C71" w:rsidRPr="00E40AF3">
        <w:rPr>
          <w:rFonts w:ascii="Arial" w:hAnsi="Arial" w:cs="Arial"/>
          <w:color w:val="000000" w:themeColor="text1"/>
          <w:sz w:val="24"/>
          <w:szCs w:val="24"/>
        </w:rPr>
        <w:t xml:space="preserve">is </w:t>
      </w:r>
      <w:proofErr w:type="gramStart"/>
      <w:r w:rsidR="009C3C71" w:rsidRPr="00E40AF3">
        <w:rPr>
          <w:rFonts w:ascii="Arial" w:hAnsi="Arial" w:cs="Arial"/>
          <w:color w:val="000000" w:themeColor="text1"/>
          <w:sz w:val="24"/>
          <w:szCs w:val="24"/>
        </w:rPr>
        <w:t>similar to</w:t>
      </w:r>
      <w:proofErr w:type="gramEnd"/>
      <w:r w:rsidR="009C3C71" w:rsidRPr="00E40AF3">
        <w:rPr>
          <w:rFonts w:ascii="Arial" w:hAnsi="Arial" w:cs="Arial"/>
          <w:color w:val="000000" w:themeColor="text1"/>
          <w:sz w:val="24"/>
          <w:szCs w:val="24"/>
        </w:rPr>
        <w:t xml:space="preserve"> Glasser’s choice theory. Assertive discipline </w:t>
      </w:r>
      <w:r w:rsidRPr="00E40AF3">
        <w:rPr>
          <w:rFonts w:ascii="Arial" w:hAnsi="Arial" w:cs="Arial"/>
          <w:color w:val="000000" w:themeColor="text1"/>
          <w:sz w:val="24"/>
          <w:szCs w:val="24"/>
        </w:rPr>
        <w:t xml:space="preserve">gives children responsibility for their actions, it </w:t>
      </w:r>
      <w:r w:rsidRPr="00E40AF3">
        <w:rPr>
          <w:rFonts w:ascii="Arial" w:hAnsi="Arial" w:cs="Arial"/>
          <w:color w:val="000000" w:themeColor="text1"/>
          <w:sz w:val="24"/>
          <w:szCs w:val="24"/>
        </w:rPr>
        <w:lastRenderedPageBreak/>
        <w:t xml:space="preserve">focuses on allowing children to make decisions and understand the consequences Grigg (2010). Gallop, </w:t>
      </w:r>
      <w:proofErr w:type="spellStart"/>
      <w:r w:rsidRPr="00E40AF3">
        <w:rPr>
          <w:rFonts w:ascii="Arial" w:hAnsi="Arial" w:cs="Arial"/>
          <w:color w:val="000000" w:themeColor="text1"/>
          <w:sz w:val="24"/>
          <w:szCs w:val="24"/>
        </w:rPr>
        <w:t>LaChac</w:t>
      </w:r>
      <w:proofErr w:type="spellEnd"/>
      <w:r w:rsidRPr="00E40AF3">
        <w:rPr>
          <w:rFonts w:ascii="Arial" w:hAnsi="Arial" w:cs="Arial"/>
          <w:color w:val="000000" w:themeColor="text1"/>
          <w:sz w:val="24"/>
          <w:szCs w:val="24"/>
        </w:rPr>
        <w:t xml:space="preserve"> and Menasha (2012) identify assertive discipline as the teacher taking control of the class by enforcing rules and consequences.</w:t>
      </w:r>
      <w:r w:rsidR="00B004D9" w:rsidRPr="00E40AF3">
        <w:rPr>
          <w:rFonts w:ascii="Arial" w:hAnsi="Arial" w:cs="Arial"/>
          <w:color w:val="000000" w:themeColor="text1"/>
          <w:sz w:val="24"/>
          <w:szCs w:val="24"/>
        </w:rPr>
        <w:t xml:space="preserve"> Assertive discipline also</w:t>
      </w:r>
      <w:r w:rsidR="00C66774" w:rsidRPr="00E40AF3">
        <w:rPr>
          <w:rFonts w:ascii="Arial" w:hAnsi="Arial" w:cs="Arial"/>
          <w:color w:val="000000" w:themeColor="text1"/>
          <w:sz w:val="24"/>
          <w:szCs w:val="24"/>
        </w:rPr>
        <w:t xml:space="preserve"> pays attention to children that behave positively by giving encouragement, praise and rewards (</w:t>
      </w:r>
      <w:proofErr w:type="spellStart"/>
      <w:r w:rsidR="00C66774" w:rsidRPr="00E40AF3">
        <w:rPr>
          <w:rFonts w:ascii="Arial" w:hAnsi="Arial" w:cs="Arial"/>
          <w:color w:val="000000" w:themeColor="text1"/>
          <w:sz w:val="24"/>
          <w:szCs w:val="24"/>
        </w:rPr>
        <w:t>Sak</w:t>
      </w:r>
      <w:proofErr w:type="spellEnd"/>
      <w:r w:rsidR="00C66774" w:rsidRPr="00E40AF3">
        <w:rPr>
          <w:rFonts w:ascii="Arial" w:hAnsi="Arial" w:cs="Arial"/>
          <w:color w:val="000000" w:themeColor="text1"/>
          <w:sz w:val="24"/>
          <w:szCs w:val="24"/>
        </w:rPr>
        <w:t xml:space="preserve">, </w:t>
      </w:r>
      <w:proofErr w:type="spellStart"/>
      <w:r w:rsidR="00C66774" w:rsidRPr="00E40AF3">
        <w:rPr>
          <w:rFonts w:ascii="Arial" w:hAnsi="Arial" w:cs="Arial"/>
          <w:color w:val="000000" w:themeColor="text1"/>
          <w:sz w:val="24"/>
          <w:szCs w:val="24"/>
        </w:rPr>
        <w:t>Sak</w:t>
      </w:r>
      <w:proofErr w:type="spellEnd"/>
      <w:r w:rsidR="00C66774" w:rsidRPr="00E40AF3">
        <w:rPr>
          <w:rFonts w:ascii="Arial" w:hAnsi="Arial" w:cs="Arial"/>
          <w:color w:val="000000" w:themeColor="text1"/>
          <w:sz w:val="24"/>
          <w:szCs w:val="24"/>
        </w:rPr>
        <w:t xml:space="preserve"> and </w:t>
      </w:r>
      <w:proofErr w:type="spellStart"/>
      <w:r w:rsidR="00C66774" w:rsidRPr="00E40AF3">
        <w:rPr>
          <w:rFonts w:ascii="Arial" w:hAnsi="Arial" w:cs="Arial"/>
          <w:color w:val="000000" w:themeColor="text1"/>
          <w:sz w:val="24"/>
          <w:szCs w:val="24"/>
        </w:rPr>
        <w:t>Sahin</w:t>
      </w:r>
      <w:proofErr w:type="spellEnd"/>
      <w:r w:rsidR="00C66774" w:rsidRPr="00E40AF3">
        <w:rPr>
          <w:rFonts w:ascii="Arial" w:hAnsi="Arial" w:cs="Arial"/>
          <w:color w:val="000000" w:themeColor="text1"/>
          <w:sz w:val="24"/>
          <w:szCs w:val="24"/>
        </w:rPr>
        <w:t xml:space="preserve">, 2016). </w:t>
      </w:r>
      <w:r w:rsidR="00B004D9" w:rsidRPr="00E40AF3">
        <w:rPr>
          <w:rFonts w:ascii="Arial" w:hAnsi="Arial" w:cs="Arial"/>
          <w:color w:val="000000" w:themeColor="text1"/>
          <w:sz w:val="24"/>
          <w:szCs w:val="24"/>
        </w:rPr>
        <w:t xml:space="preserve"> </w:t>
      </w:r>
      <w:proofErr w:type="spellStart"/>
      <w:r w:rsidR="00AA4C66" w:rsidRPr="00E40AF3">
        <w:rPr>
          <w:rFonts w:ascii="Arial" w:hAnsi="Arial" w:cs="Arial"/>
          <w:color w:val="000000" w:themeColor="text1"/>
          <w:sz w:val="24"/>
          <w:szCs w:val="24"/>
        </w:rPr>
        <w:t>Driekurs</w:t>
      </w:r>
      <w:proofErr w:type="spellEnd"/>
      <w:r w:rsidR="00AA4C66" w:rsidRPr="00E40AF3">
        <w:rPr>
          <w:rFonts w:ascii="Arial" w:hAnsi="Arial" w:cs="Arial"/>
          <w:color w:val="000000" w:themeColor="text1"/>
          <w:sz w:val="24"/>
          <w:szCs w:val="24"/>
        </w:rPr>
        <w:t>’ social discipline model also focuses on the child taking responsibility for their actions</w:t>
      </w:r>
      <w:r w:rsidR="00AA4C66" w:rsidRPr="00E40AF3">
        <w:rPr>
          <w:rFonts w:ascii="Arial" w:hAnsi="Arial" w:cs="Arial"/>
          <w:color w:val="000000" w:themeColor="text1"/>
          <w:sz w:val="24"/>
          <w:szCs w:val="24"/>
        </w:rPr>
        <w:t xml:space="preserve">. </w:t>
      </w:r>
      <w:r w:rsidR="00A53FF0" w:rsidRPr="00E40AF3">
        <w:rPr>
          <w:rFonts w:ascii="Arial" w:hAnsi="Arial" w:cs="Arial"/>
          <w:color w:val="000000" w:themeColor="text1"/>
          <w:sz w:val="24"/>
          <w:szCs w:val="24"/>
        </w:rPr>
        <w:t>Dreikurs model emphasises the importance of the classroom environment as this will allow the children to feel as though they belong and are accepted (</w:t>
      </w:r>
      <w:proofErr w:type="spellStart"/>
      <w:r w:rsidR="00A53FF0" w:rsidRPr="00E40AF3">
        <w:rPr>
          <w:rFonts w:ascii="Arial" w:hAnsi="Arial" w:cs="Arial"/>
          <w:color w:val="000000" w:themeColor="text1"/>
          <w:sz w:val="24"/>
          <w:szCs w:val="24"/>
        </w:rPr>
        <w:t>Sak</w:t>
      </w:r>
      <w:proofErr w:type="spellEnd"/>
      <w:r w:rsidR="00A53FF0" w:rsidRPr="00E40AF3">
        <w:rPr>
          <w:rFonts w:ascii="Arial" w:hAnsi="Arial" w:cs="Arial"/>
          <w:color w:val="000000" w:themeColor="text1"/>
          <w:sz w:val="24"/>
          <w:szCs w:val="24"/>
        </w:rPr>
        <w:t xml:space="preserve">, </w:t>
      </w:r>
      <w:proofErr w:type="spellStart"/>
      <w:r w:rsidR="00A53FF0" w:rsidRPr="00E40AF3">
        <w:rPr>
          <w:rFonts w:ascii="Arial" w:hAnsi="Arial" w:cs="Arial"/>
          <w:color w:val="000000" w:themeColor="text1"/>
          <w:sz w:val="24"/>
          <w:szCs w:val="24"/>
        </w:rPr>
        <w:t>Sak</w:t>
      </w:r>
      <w:proofErr w:type="spellEnd"/>
      <w:r w:rsidR="00A53FF0" w:rsidRPr="00E40AF3">
        <w:rPr>
          <w:rFonts w:ascii="Arial" w:hAnsi="Arial" w:cs="Arial"/>
          <w:color w:val="000000" w:themeColor="text1"/>
          <w:sz w:val="24"/>
          <w:szCs w:val="24"/>
        </w:rPr>
        <w:t xml:space="preserve"> and </w:t>
      </w:r>
      <w:proofErr w:type="spellStart"/>
      <w:r w:rsidR="00A53FF0" w:rsidRPr="00E40AF3">
        <w:rPr>
          <w:rFonts w:ascii="Arial" w:hAnsi="Arial" w:cs="Arial"/>
          <w:color w:val="000000" w:themeColor="text1"/>
          <w:sz w:val="24"/>
          <w:szCs w:val="24"/>
        </w:rPr>
        <w:t>Sahin</w:t>
      </w:r>
      <w:proofErr w:type="spellEnd"/>
      <w:r w:rsidR="00A53FF0" w:rsidRPr="00E40AF3">
        <w:rPr>
          <w:rFonts w:ascii="Arial" w:hAnsi="Arial" w:cs="Arial"/>
          <w:color w:val="000000" w:themeColor="text1"/>
          <w:sz w:val="24"/>
          <w:szCs w:val="24"/>
        </w:rPr>
        <w:t xml:space="preserve">, 2016). It is when children do not feel as though they are accepted when behaviour begins to deteriorate </w:t>
      </w:r>
      <w:proofErr w:type="spellStart"/>
      <w:r w:rsidR="00A53FF0" w:rsidRPr="00E40AF3">
        <w:rPr>
          <w:rFonts w:ascii="Arial" w:hAnsi="Arial" w:cs="Arial"/>
          <w:color w:val="000000" w:themeColor="text1"/>
          <w:sz w:val="24"/>
          <w:szCs w:val="24"/>
          <w:shd w:val="clear" w:color="auto" w:fill="FFFFFF"/>
        </w:rPr>
        <w:t>Malmgren</w:t>
      </w:r>
      <w:proofErr w:type="spellEnd"/>
      <w:r w:rsidR="00A53FF0" w:rsidRPr="00E40AF3">
        <w:rPr>
          <w:rFonts w:ascii="Arial" w:hAnsi="Arial" w:cs="Arial"/>
          <w:color w:val="000000" w:themeColor="text1"/>
          <w:sz w:val="24"/>
          <w:szCs w:val="24"/>
          <w:shd w:val="clear" w:color="auto" w:fill="FFFFFF"/>
        </w:rPr>
        <w:t xml:space="preserve">, </w:t>
      </w:r>
      <w:proofErr w:type="spellStart"/>
      <w:r w:rsidR="00A53FF0" w:rsidRPr="00E40AF3">
        <w:rPr>
          <w:rFonts w:ascii="Arial" w:hAnsi="Arial" w:cs="Arial"/>
          <w:color w:val="000000" w:themeColor="text1"/>
          <w:sz w:val="24"/>
          <w:szCs w:val="24"/>
          <w:shd w:val="clear" w:color="auto" w:fill="FFFFFF"/>
        </w:rPr>
        <w:t>Trezek</w:t>
      </w:r>
      <w:proofErr w:type="spellEnd"/>
      <w:r w:rsidR="00A53FF0" w:rsidRPr="00E40AF3">
        <w:rPr>
          <w:rFonts w:ascii="Arial" w:hAnsi="Arial" w:cs="Arial"/>
          <w:color w:val="000000" w:themeColor="text1"/>
          <w:sz w:val="24"/>
          <w:szCs w:val="24"/>
          <w:shd w:val="clear" w:color="auto" w:fill="FFFFFF"/>
        </w:rPr>
        <w:t>, and Paul</w:t>
      </w:r>
      <w:r w:rsidR="00A53FF0" w:rsidRPr="00E40AF3">
        <w:rPr>
          <w:rFonts w:ascii="Arial" w:hAnsi="Arial" w:cs="Arial"/>
          <w:color w:val="000000" w:themeColor="text1"/>
          <w:sz w:val="24"/>
          <w:szCs w:val="24"/>
        </w:rPr>
        <w:t xml:space="preserve"> (2005). </w:t>
      </w:r>
      <w:r w:rsidR="00D600DB" w:rsidRPr="00E40AF3">
        <w:rPr>
          <w:rFonts w:ascii="Arial" w:hAnsi="Arial" w:cs="Arial"/>
          <w:color w:val="000000" w:themeColor="text1"/>
          <w:sz w:val="24"/>
          <w:szCs w:val="24"/>
        </w:rPr>
        <w:t xml:space="preserve">Dreikurs believed that when a child has behaved in a negative way, they should take responsibility through negotiation and logical consequences. For </w:t>
      </w:r>
      <w:r w:rsidR="00135B4E" w:rsidRPr="00E40AF3">
        <w:rPr>
          <w:rFonts w:ascii="Arial" w:hAnsi="Arial" w:cs="Arial"/>
          <w:color w:val="000000" w:themeColor="text1"/>
          <w:sz w:val="24"/>
          <w:szCs w:val="24"/>
        </w:rPr>
        <w:t>example,</w:t>
      </w:r>
      <w:r w:rsidR="00D600DB" w:rsidRPr="00E40AF3">
        <w:rPr>
          <w:rFonts w:ascii="Arial" w:hAnsi="Arial" w:cs="Arial"/>
          <w:color w:val="000000" w:themeColor="text1"/>
          <w:sz w:val="24"/>
          <w:szCs w:val="24"/>
        </w:rPr>
        <w:t xml:space="preserve"> </w:t>
      </w:r>
      <w:r w:rsidR="00135B4E" w:rsidRPr="00E40AF3">
        <w:rPr>
          <w:rFonts w:ascii="Arial" w:hAnsi="Arial" w:cs="Arial"/>
          <w:color w:val="000000" w:themeColor="text1"/>
          <w:sz w:val="24"/>
          <w:szCs w:val="24"/>
        </w:rPr>
        <w:t xml:space="preserve">if a child does not sit in their chair properly then the chair will be taken away until the child will sit properly </w:t>
      </w:r>
      <w:r w:rsidR="00135B4E" w:rsidRPr="00E40AF3">
        <w:rPr>
          <w:rFonts w:ascii="Arial" w:hAnsi="Arial" w:cs="Arial"/>
          <w:color w:val="000000" w:themeColor="text1"/>
          <w:sz w:val="24"/>
          <w:szCs w:val="24"/>
          <w:shd w:val="clear" w:color="auto" w:fill="FFFFFF"/>
        </w:rPr>
        <w:t>Harlan and Rowland</w:t>
      </w:r>
      <w:r w:rsidR="00135B4E" w:rsidRPr="00E40AF3">
        <w:rPr>
          <w:rFonts w:ascii="Arial" w:hAnsi="Arial" w:cs="Arial"/>
          <w:color w:val="000000" w:themeColor="text1"/>
          <w:sz w:val="24"/>
          <w:szCs w:val="24"/>
          <w:shd w:val="clear" w:color="auto" w:fill="FFFFFF"/>
        </w:rPr>
        <w:t xml:space="preserve"> (2002). </w:t>
      </w:r>
    </w:p>
    <w:p w:rsidR="00C62A05" w:rsidRPr="00E40AF3" w:rsidRDefault="00845E25" w:rsidP="003827A5">
      <w:pPr>
        <w:spacing w:line="360" w:lineRule="auto"/>
        <w:jc w:val="both"/>
        <w:rPr>
          <w:rFonts w:ascii="Arial" w:hAnsi="Arial" w:cs="Arial"/>
          <w:color w:val="000000" w:themeColor="text1"/>
          <w:sz w:val="24"/>
          <w:szCs w:val="24"/>
        </w:rPr>
      </w:pPr>
      <w:proofErr w:type="spellStart"/>
      <w:r w:rsidRPr="00E40AF3">
        <w:rPr>
          <w:rFonts w:ascii="Arial" w:hAnsi="Arial" w:cs="Arial"/>
          <w:color w:val="000000" w:themeColor="text1"/>
          <w:sz w:val="24"/>
          <w:szCs w:val="24"/>
        </w:rPr>
        <w:t>Kyriacou</w:t>
      </w:r>
      <w:proofErr w:type="spellEnd"/>
      <w:r w:rsidRPr="00E40AF3">
        <w:rPr>
          <w:rFonts w:ascii="Arial" w:hAnsi="Arial" w:cs="Arial"/>
          <w:color w:val="000000" w:themeColor="text1"/>
          <w:sz w:val="24"/>
          <w:szCs w:val="24"/>
        </w:rPr>
        <w:t xml:space="preserve"> (2005) indicates that studies have shown a common factor of </w:t>
      </w:r>
      <w:r w:rsidR="0098738E" w:rsidRPr="00E40AF3">
        <w:rPr>
          <w:rFonts w:ascii="Arial" w:hAnsi="Arial" w:cs="Arial"/>
          <w:color w:val="000000" w:themeColor="text1"/>
          <w:sz w:val="24"/>
          <w:szCs w:val="24"/>
        </w:rPr>
        <w:t xml:space="preserve">children </w:t>
      </w:r>
      <w:r w:rsidRPr="00E40AF3">
        <w:rPr>
          <w:rFonts w:ascii="Arial" w:hAnsi="Arial" w:cs="Arial"/>
          <w:color w:val="000000" w:themeColor="text1"/>
          <w:sz w:val="24"/>
          <w:szCs w:val="24"/>
        </w:rPr>
        <w:t xml:space="preserve">misbehaving is because of work difficulties leading to low self-esteem. This is echoed by </w:t>
      </w:r>
      <w:proofErr w:type="spellStart"/>
      <w:r w:rsidRPr="00E40AF3">
        <w:rPr>
          <w:rFonts w:ascii="Arial" w:hAnsi="Arial" w:cs="Arial"/>
          <w:color w:val="000000" w:themeColor="text1"/>
          <w:sz w:val="24"/>
          <w:szCs w:val="24"/>
        </w:rPr>
        <w:t>Loeser</w:t>
      </w:r>
      <w:proofErr w:type="spellEnd"/>
      <w:r w:rsidRPr="00E40AF3">
        <w:rPr>
          <w:rFonts w:ascii="Arial" w:hAnsi="Arial" w:cs="Arial"/>
          <w:color w:val="000000" w:themeColor="text1"/>
          <w:sz w:val="24"/>
          <w:szCs w:val="24"/>
        </w:rPr>
        <w:t xml:space="preserve"> (2014) who states negative behaviour is a form of communication which usually stems from frustration for reasons such as being bored or work being too difficult. </w:t>
      </w:r>
      <w:proofErr w:type="spellStart"/>
      <w:r w:rsidRPr="00E40AF3">
        <w:rPr>
          <w:rFonts w:ascii="Arial" w:hAnsi="Arial" w:cs="Arial"/>
          <w:color w:val="000000" w:themeColor="text1"/>
          <w:sz w:val="24"/>
          <w:szCs w:val="24"/>
        </w:rPr>
        <w:t>Babkie</w:t>
      </w:r>
      <w:proofErr w:type="spellEnd"/>
      <w:r w:rsidRPr="00E40AF3">
        <w:rPr>
          <w:rFonts w:ascii="Arial" w:hAnsi="Arial" w:cs="Arial"/>
          <w:color w:val="000000" w:themeColor="text1"/>
          <w:sz w:val="24"/>
          <w:szCs w:val="24"/>
        </w:rPr>
        <w:t xml:space="preserve"> (2006) states that when the child understands the work and the work is engaging then the possibility of negative behaviour is reduced.</w:t>
      </w:r>
      <w:r w:rsidR="00517652" w:rsidRPr="00E40AF3">
        <w:rPr>
          <w:rFonts w:ascii="Arial" w:hAnsi="Arial" w:cs="Arial"/>
          <w:color w:val="000000" w:themeColor="text1"/>
          <w:sz w:val="24"/>
          <w:szCs w:val="24"/>
        </w:rPr>
        <w:t xml:space="preserve"> This is reiterated by theorist Alfie </w:t>
      </w:r>
      <w:proofErr w:type="spellStart"/>
      <w:r w:rsidR="00517652" w:rsidRPr="00E40AF3">
        <w:rPr>
          <w:rFonts w:ascii="Arial" w:hAnsi="Arial" w:cs="Arial"/>
          <w:color w:val="000000" w:themeColor="text1"/>
          <w:sz w:val="24"/>
          <w:szCs w:val="24"/>
        </w:rPr>
        <w:t>kohn</w:t>
      </w:r>
      <w:proofErr w:type="spellEnd"/>
      <w:r w:rsidR="00517652" w:rsidRPr="00E40AF3">
        <w:rPr>
          <w:rFonts w:ascii="Arial" w:hAnsi="Arial" w:cs="Arial"/>
          <w:color w:val="000000" w:themeColor="text1"/>
          <w:sz w:val="24"/>
          <w:szCs w:val="24"/>
        </w:rPr>
        <w:t xml:space="preserve">, who believed that the previously mentioned rewards technique was destroying the potential for real learning and that if work was engaging children negative behaviour would be minimised (Brandt, 1995). </w:t>
      </w:r>
      <w:r w:rsidRPr="00E40AF3">
        <w:rPr>
          <w:rFonts w:ascii="Arial" w:hAnsi="Arial" w:cs="Arial"/>
          <w:color w:val="000000" w:themeColor="text1"/>
          <w:sz w:val="24"/>
          <w:szCs w:val="24"/>
        </w:rPr>
        <w:t xml:space="preserve"> Erwin (2003) claims that children who are disengaged are more likely to cause disruption in the classroom. Children can be disengaged for reasons such as work being too simple or too difficult as well as it not being engaging. Partin et al (2010) claims that research data has shown children who display unwanted behaviour may not have a classroom that has rules or that is academically supportive. </w:t>
      </w:r>
      <w:proofErr w:type="spellStart"/>
      <w:r w:rsidRPr="00E40AF3">
        <w:rPr>
          <w:rFonts w:ascii="Arial" w:hAnsi="Arial" w:cs="Arial"/>
          <w:color w:val="000000" w:themeColor="text1"/>
          <w:sz w:val="24"/>
          <w:szCs w:val="24"/>
        </w:rPr>
        <w:t>Holverstott</w:t>
      </w:r>
      <w:proofErr w:type="spellEnd"/>
      <w:r w:rsidRPr="00E40AF3">
        <w:rPr>
          <w:rFonts w:ascii="Arial" w:hAnsi="Arial" w:cs="Arial"/>
          <w:color w:val="000000" w:themeColor="text1"/>
          <w:sz w:val="24"/>
          <w:szCs w:val="24"/>
        </w:rPr>
        <w:t xml:space="preserve"> (2005) indicates that giving children choice in the classroom such as what they would like to learn about helps to prevent classroom management issues. </w:t>
      </w:r>
    </w:p>
    <w:p w:rsidR="00E921E9" w:rsidRPr="00E40AF3" w:rsidRDefault="002D602F" w:rsidP="003827A5">
      <w:pPr>
        <w:spacing w:line="360" w:lineRule="auto"/>
        <w:jc w:val="both"/>
        <w:rPr>
          <w:rFonts w:ascii="Arial" w:hAnsi="Arial" w:cs="Arial"/>
          <w:color w:val="000000" w:themeColor="text1"/>
          <w:sz w:val="24"/>
          <w:szCs w:val="24"/>
        </w:rPr>
      </w:pPr>
      <w:r w:rsidRPr="00E40AF3">
        <w:rPr>
          <w:rFonts w:ascii="Arial" w:hAnsi="Arial" w:cs="Arial"/>
          <w:color w:val="000000" w:themeColor="text1"/>
          <w:sz w:val="24"/>
          <w:szCs w:val="24"/>
        </w:rPr>
        <w:t xml:space="preserve">It is believed that one way to control classroom behaviour is having rules in place for children to follow. However, Lewis (2009) disagrees with this as he believes rules can be seen as negative by many children and just seen as a </w:t>
      </w:r>
      <w:proofErr w:type="gramStart"/>
      <w:r w:rsidRPr="00E40AF3">
        <w:rPr>
          <w:rFonts w:ascii="Arial" w:hAnsi="Arial" w:cs="Arial"/>
          <w:color w:val="000000" w:themeColor="text1"/>
          <w:sz w:val="24"/>
          <w:szCs w:val="24"/>
        </w:rPr>
        <w:t>way teachers</w:t>
      </w:r>
      <w:proofErr w:type="gramEnd"/>
      <w:r w:rsidRPr="00E40AF3">
        <w:rPr>
          <w:rFonts w:ascii="Arial" w:hAnsi="Arial" w:cs="Arial"/>
          <w:color w:val="000000" w:themeColor="text1"/>
          <w:sz w:val="24"/>
          <w:szCs w:val="24"/>
        </w:rPr>
        <w:t xml:space="preserve"> can control </w:t>
      </w:r>
      <w:r w:rsidRPr="00E40AF3">
        <w:rPr>
          <w:rFonts w:ascii="Arial" w:hAnsi="Arial" w:cs="Arial"/>
          <w:color w:val="000000" w:themeColor="text1"/>
          <w:sz w:val="24"/>
          <w:szCs w:val="24"/>
        </w:rPr>
        <w:lastRenderedPageBreak/>
        <w:t>them. Lewis (2009) believes that instead of rules, classrooms should have rights attached to responsibilities. For example, under the United Nation Convention on the Rights of the Child (UNCRC), article twenty eights states that all children have the right to be educated (</w:t>
      </w:r>
      <w:proofErr w:type="spellStart"/>
      <w:r w:rsidRPr="00E40AF3">
        <w:rPr>
          <w:rFonts w:ascii="Arial" w:hAnsi="Arial" w:cs="Arial"/>
          <w:color w:val="000000" w:themeColor="text1"/>
          <w:sz w:val="24"/>
          <w:szCs w:val="24"/>
        </w:rPr>
        <w:t>Unicef</w:t>
      </w:r>
      <w:proofErr w:type="spellEnd"/>
      <w:r w:rsidRPr="00E40AF3">
        <w:rPr>
          <w:rFonts w:ascii="Arial" w:hAnsi="Arial" w:cs="Arial"/>
          <w:color w:val="000000" w:themeColor="text1"/>
          <w:sz w:val="24"/>
          <w:szCs w:val="24"/>
        </w:rPr>
        <w:t xml:space="preserve">, 2010). If children were aware of their rights such as this one, then they would have the responsibility of ensuring every child in their classroom is able to learn. They should understand that if they are disruptive then they are preventing another child from being educated. This can be a positive way of giving children the responsibility of ensuring every child has their rights met. </w:t>
      </w:r>
      <w:r w:rsidR="00C62A05" w:rsidRPr="00E40AF3">
        <w:rPr>
          <w:rFonts w:ascii="Arial" w:hAnsi="Arial" w:cs="Arial"/>
          <w:color w:val="000000" w:themeColor="text1"/>
          <w:sz w:val="24"/>
          <w:szCs w:val="24"/>
        </w:rPr>
        <w:t xml:space="preserve">Estyn reported in their effective practice about a school that gives priority to </w:t>
      </w:r>
      <w:r w:rsidR="00A82D18" w:rsidRPr="00E40AF3">
        <w:rPr>
          <w:rFonts w:ascii="Arial" w:hAnsi="Arial" w:cs="Arial"/>
          <w:color w:val="000000" w:themeColor="text1"/>
          <w:sz w:val="24"/>
          <w:szCs w:val="24"/>
        </w:rPr>
        <w:t>children’s</w:t>
      </w:r>
      <w:r w:rsidR="00C62A05" w:rsidRPr="00E40AF3">
        <w:rPr>
          <w:rFonts w:ascii="Arial" w:hAnsi="Arial" w:cs="Arial"/>
          <w:color w:val="000000" w:themeColor="text1"/>
          <w:sz w:val="24"/>
          <w:szCs w:val="24"/>
        </w:rPr>
        <w:t xml:space="preserve"> rights. Ysgol </w:t>
      </w:r>
      <w:proofErr w:type="spellStart"/>
      <w:r w:rsidR="00C62A05" w:rsidRPr="00E40AF3">
        <w:rPr>
          <w:rFonts w:ascii="Arial" w:hAnsi="Arial" w:cs="Arial"/>
          <w:color w:val="000000" w:themeColor="text1"/>
          <w:sz w:val="24"/>
          <w:szCs w:val="24"/>
        </w:rPr>
        <w:t>Gynradd</w:t>
      </w:r>
      <w:proofErr w:type="spellEnd"/>
      <w:r w:rsidR="00C62A05" w:rsidRPr="00E40AF3">
        <w:rPr>
          <w:rFonts w:ascii="Arial" w:hAnsi="Arial" w:cs="Arial"/>
          <w:color w:val="000000" w:themeColor="text1"/>
          <w:sz w:val="24"/>
          <w:szCs w:val="24"/>
        </w:rPr>
        <w:t xml:space="preserve"> </w:t>
      </w:r>
      <w:proofErr w:type="spellStart"/>
      <w:r w:rsidR="00C62A05" w:rsidRPr="00E40AF3">
        <w:rPr>
          <w:rFonts w:ascii="Arial" w:hAnsi="Arial" w:cs="Arial"/>
          <w:color w:val="000000" w:themeColor="text1"/>
          <w:sz w:val="24"/>
          <w:szCs w:val="24"/>
        </w:rPr>
        <w:t>Gymreag</w:t>
      </w:r>
      <w:proofErr w:type="spellEnd"/>
      <w:r w:rsidR="00C62A05" w:rsidRPr="00E40AF3">
        <w:rPr>
          <w:rFonts w:ascii="Arial" w:hAnsi="Arial" w:cs="Arial"/>
          <w:color w:val="000000" w:themeColor="text1"/>
          <w:sz w:val="24"/>
          <w:szCs w:val="24"/>
        </w:rPr>
        <w:t xml:space="preserve"> </w:t>
      </w:r>
      <w:proofErr w:type="spellStart"/>
      <w:r w:rsidR="00C62A05" w:rsidRPr="00E40AF3">
        <w:rPr>
          <w:rFonts w:ascii="Arial" w:hAnsi="Arial" w:cs="Arial"/>
          <w:color w:val="000000" w:themeColor="text1"/>
          <w:sz w:val="24"/>
          <w:szCs w:val="24"/>
        </w:rPr>
        <w:t>Llwynderw</w:t>
      </w:r>
      <w:proofErr w:type="spellEnd"/>
      <w:r w:rsidR="00C62A05" w:rsidRPr="00E40AF3">
        <w:rPr>
          <w:rFonts w:ascii="Arial" w:hAnsi="Arial" w:cs="Arial"/>
          <w:color w:val="000000" w:themeColor="text1"/>
          <w:sz w:val="24"/>
          <w:szCs w:val="24"/>
        </w:rPr>
        <w:t xml:space="preserve"> worked together to create a strategy where the </w:t>
      </w:r>
      <w:r w:rsidR="00A82D18" w:rsidRPr="00E40AF3">
        <w:rPr>
          <w:rFonts w:ascii="Arial" w:hAnsi="Arial" w:cs="Arial"/>
          <w:color w:val="000000" w:themeColor="text1"/>
          <w:sz w:val="24"/>
          <w:szCs w:val="24"/>
        </w:rPr>
        <w:t>children’s</w:t>
      </w:r>
      <w:r w:rsidR="00C62A05" w:rsidRPr="00E40AF3">
        <w:rPr>
          <w:rFonts w:ascii="Arial" w:hAnsi="Arial" w:cs="Arial"/>
          <w:color w:val="000000" w:themeColor="text1"/>
          <w:sz w:val="24"/>
          <w:szCs w:val="24"/>
        </w:rPr>
        <w:t xml:space="preserve"> voice would be heard (Estyn, 2018). </w:t>
      </w:r>
      <w:r w:rsidR="00A7607A" w:rsidRPr="00E40AF3">
        <w:rPr>
          <w:rFonts w:ascii="Arial" w:hAnsi="Arial" w:cs="Arial"/>
          <w:color w:val="000000" w:themeColor="text1"/>
          <w:sz w:val="24"/>
          <w:szCs w:val="24"/>
        </w:rPr>
        <w:t xml:space="preserve">It was decided that there would be children elected to be the </w:t>
      </w:r>
      <w:r w:rsidR="00A82D18" w:rsidRPr="00E40AF3">
        <w:rPr>
          <w:rFonts w:ascii="Arial" w:hAnsi="Arial" w:cs="Arial"/>
          <w:color w:val="000000" w:themeColor="text1"/>
          <w:sz w:val="24"/>
          <w:szCs w:val="24"/>
        </w:rPr>
        <w:t>children’s</w:t>
      </w:r>
      <w:r w:rsidR="00A7607A" w:rsidRPr="00E40AF3">
        <w:rPr>
          <w:rFonts w:ascii="Arial" w:hAnsi="Arial" w:cs="Arial"/>
          <w:color w:val="000000" w:themeColor="text1"/>
          <w:sz w:val="24"/>
          <w:szCs w:val="24"/>
        </w:rPr>
        <w:t xml:space="preserve"> rights ambassadors. The </w:t>
      </w:r>
      <w:r w:rsidR="00A82D18" w:rsidRPr="00E40AF3">
        <w:rPr>
          <w:rFonts w:ascii="Arial" w:hAnsi="Arial" w:cs="Arial"/>
          <w:color w:val="000000" w:themeColor="text1"/>
          <w:sz w:val="24"/>
          <w:szCs w:val="24"/>
        </w:rPr>
        <w:t>ambassadors</w:t>
      </w:r>
      <w:r w:rsidR="00A7607A" w:rsidRPr="00E40AF3">
        <w:rPr>
          <w:rFonts w:ascii="Arial" w:hAnsi="Arial" w:cs="Arial"/>
          <w:color w:val="000000" w:themeColor="text1"/>
          <w:sz w:val="24"/>
          <w:szCs w:val="24"/>
        </w:rPr>
        <w:t xml:space="preserve"> worked with teachers to highlight </w:t>
      </w:r>
      <w:r w:rsidR="00A82D18" w:rsidRPr="00E40AF3">
        <w:rPr>
          <w:rFonts w:ascii="Arial" w:hAnsi="Arial" w:cs="Arial"/>
          <w:color w:val="000000" w:themeColor="text1"/>
          <w:sz w:val="24"/>
          <w:szCs w:val="24"/>
        </w:rPr>
        <w:t>what</w:t>
      </w:r>
      <w:r w:rsidR="00A7607A" w:rsidRPr="00E40AF3">
        <w:rPr>
          <w:rFonts w:ascii="Arial" w:hAnsi="Arial" w:cs="Arial"/>
          <w:color w:val="000000" w:themeColor="text1"/>
          <w:sz w:val="24"/>
          <w:szCs w:val="24"/>
        </w:rPr>
        <w:t xml:space="preserve"> was important to them, create a new behaviour policy and use the rights to create a class charter. It was seen that this strategy has</w:t>
      </w:r>
      <w:r w:rsidR="00A82D18" w:rsidRPr="00E40AF3">
        <w:rPr>
          <w:rFonts w:ascii="Arial" w:hAnsi="Arial" w:cs="Arial"/>
          <w:color w:val="000000" w:themeColor="text1"/>
          <w:sz w:val="24"/>
          <w:szCs w:val="24"/>
        </w:rPr>
        <w:t xml:space="preserve"> not only</w:t>
      </w:r>
      <w:r w:rsidR="00A7607A" w:rsidRPr="00E40AF3">
        <w:rPr>
          <w:rFonts w:ascii="Arial" w:hAnsi="Arial" w:cs="Arial"/>
          <w:color w:val="000000" w:themeColor="text1"/>
          <w:sz w:val="24"/>
          <w:szCs w:val="24"/>
        </w:rPr>
        <w:t xml:space="preserve"> improved well-being and behaviour across the school</w:t>
      </w:r>
      <w:r w:rsidR="00A82D18" w:rsidRPr="00E40AF3">
        <w:rPr>
          <w:rFonts w:ascii="Arial" w:hAnsi="Arial" w:cs="Arial"/>
          <w:color w:val="000000" w:themeColor="text1"/>
          <w:sz w:val="24"/>
          <w:szCs w:val="24"/>
        </w:rPr>
        <w:t xml:space="preserve"> but commitment to learning has also improved (Estyn, 2018). </w:t>
      </w:r>
    </w:p>
    <w:p w:rsidR="00E921E9" w:rsidRPr="00E40AF3" w:rsidRDefault="002D602F" w:rsidP="003827A5">
      <w:pPr>
        <w:spacing w:line="360" w:lineRule="auto"/>
        <w:jc w:val="both"/>
        <w:rPr>
          <w:rFonts w:ascii="Arial" w:hAnsi="Arial" w:cs="Arial"/>
          <w:color w:val="000000" w:themeColor="text1"/>
          <w:sz w:val="24"/>
          <w:szCs w:val="24"/>
        </w:rPr>
      </w:pPr>
      <w:r w:rsidRPr="00E40AF3">
        <w:rPr>
          <w:rFonts w:ascii="Arial" w:hAnsi="Arial" w:cs="Arial"/>
          <w:color w:val="000000" w:themeColor="text1"/>
          <w:sz w:val="24"/>
          <w:szCs w:val="24"/>
        </w:rPr>
        <w:t>Lewis (2009) indicates that classroom meetings enable children to understand expectations of behaviour. These meetings should be where both the children and the teacher have equal status and can discuss classroom routines and behaviour. Glasser (19</w:t>
      </w:r>
      <w:r w:rsidR="009B272B" w:rsidRPr="00E40AF3">
        <w:rPr>
          <w:rFonts w:ascii="Arial" w:hAnsi="Arial" w:cs="Arial"/>
          <w:color w:val="000000" w:themeColor="text1"/>
          <w:sz w:val="24"/>
          <w:szCs w:val="24"/>
        </w:rPr>
        <w:t>86</w:t>
      </w:r>
      <w:r w:rsidRPr="00E40AF3">
        <w:rPr>
          <w:rFonts w:ascii="Arial" w:hAnsi="Arial" w:cs="Arial"/>
          <w:color w:val="000000" w:themeColor="text1"/>
          <w:sz w:val="24"/>
          <w:szCs w:val="24"/>
        </w:rPr>
        <w:t>) believed that within classroom meetings, expectations for behaviour should be set and ways to solve negative behaviour should be discussed. Glasser (19</w:t>
      </w:r>
      <w:r w:rsidR="009B272B" w:rsidRPr="00E40AF3">
        <w:rPr>
          <w:rFonts w:ascii="Arial" w:hAnsi="Arial" w:cs="Arial"/>
          <w:color w:val="000000" w:themeColor="text1"/>
          <w:sz w:val="24"/>
          <w:szCs w:val="24"/>
        </w:rPr>
        <w:t>86</w:t>
      </w:r>
      <w:r w:rsidRPr="00E40AF3">
        <w:rPr>
          <w:rFonts w:ascii="Arial" w:hAnsi="Arial" w:cs="Arial"/>
          <w:color w:val="000000" w:themeColor="text1"/>
          <w:sz w:val="24"/>
          <w:szCs w:val="24"/>
        </w:rPr>
        <w:t xml:space="preserve">) believed that teachers should never allow inappropriate behaviour to be acceptable and that children will learn by experiencing consequences of bad behaviour. </w:t>
      </w:r>
      <w:r w:rsidR="007B5DF3" w:rsidRPr="00E40AF3">
        <w:rPr>
          <w:rFonts w:ascii="Arial" w:hAnsi="Arial" w:cs="Arial"/>
          <w:color w:val="000000" w:themeColor="text1"/>
          <w:sz w:val="24"/>
          <w:szCs w:val="24"/>
        </w:rPr>
        <w:t xml:space="preserve">Classroom meetings are also a time where children can discuss classroom rules. </w:t>
      </w:r>
      <w:r w:rsidR="00E921E9" w:rsidRPr="00E40AF3">
        <w:rPr>
          <w:rFonts w:ascii="Arial" w:hAnsi="Arial" w:cs="Arial"/>
          <w:color w:val="000000" w:themeColor="text1"/>
          <w:sz w:val="24"/>
          <w:szCs w:val="24"/>
        </w:rPr>
        <w:t xml:space="preserve">A study by </w:t>
      </w:r>
      <w:proofErr w:type="spellStart"/>
      <w:r w:rsidR="00E921E9" w:rsidRPr="00E40AF3">
        <w:rPr>
          <w:rFonts w:ascii="Arial" w:hAnsi="Arial" w:cs="Arial"/>
          <w:color w:val="000000" w:themeColor="text1"/>
          <w:sz w:val="24"/>
          <w:szCs w:val="24"/>
        </w:rPr>
        <w:t>Thornberg</w:t>
      </w:r>
      <w:proofErr w:type="spellEnd"/>
      <w:r w:rsidR="00E921E9" w:rsidRPr="00E40AF3">
        <w:rPr>
          <w:rFonts w:ascii="Arial" w:hAnsi="Arial" w:cs="Arial"/>
          <w:color w:val="000000" w:themeColor="text1"/>
          <w:sz w:val="24"/>
          <w:szCs w:val="24"/>
        </w:rPr>
        <w:t xml:space="preserve"> (2008) found that </w:t>
      </w:r>
      <w:proofErr w:type="gramStart"/>
      <w:r w:rsidR="00E921E9" w:rsidRPr="00E40AF3">
        <w:rPr>
          <w:rFonts w:ascii="Arial" w:hAnsi="Arial" w:cs="Arial"/>
          <w:color w:val="000000" w:themeColor="text1"/>
          <w:sz w:val="24"/>
          <w:szCs w:val="24"/>
        </w:rPr>
        <w:t>in order for</w:t>
      </w:r>
      <w:proofErr w:type="gramEnd"/>
      <w:r w:rsidR="00E921E9" w:rsidRPr="00E40AF3">
        <w:rPr>
          <w:rFonts w:ascii="Arial" w:hAnsi="Arial" w:cs="Arial"/>
          <w:color w:val="000000" w:themeColor="text1"/>
          <w:sz w:val="24"/>
          <w:szCs w:val="24"/>
        </w:rPr>
        <w:t xml:space="preserve"> rules to have a positive impact on pupils, they need to understand the purpose of the rules. </w:t>
      </w:r>
      <w:proofErr w:type="spellStart"/>
      <w:r w:rsidR="00042760" w:rsidRPr="00E40AF3">
        <w:rPr>
          <w:rFonts w:ascii="Arial" w:hAnsi="Arial" w:cs="Arial"/>
          <w:color w:val="000000" w:themeColor="text1"/>
          <w:sz w:val="24"/>
          <w:szCs w:val="24"/>
        </w:rPr>
        <w:t>Babkie</w:t>
      </w:r>
      <w:proofErr w:type="spellEnd"/>
      <w:r w:rsidR="00042760" w:rsidRPr="00E40AF3">
        <w:rPr>
          <w:rFonts w:ascii="Arial" w:hAnsi="Arial" w:cs="Arial"/>
          <w:color w:val="000000" w:themeColor="text1"/>
          <w:sz w:val="24"/>
          <w:szCs w:val="24"/>
        </w:rPr>
        <w:t xml:space="preserve"> (2006) indicates that teachers need to be fair and consistent when enforcing the rules. If a teacher is not consistent with the </w:t>
      </w:r>
      <w:r w:rsidR="00A10B08" w:rsidRPr="00E40AF3">
        <w:rPr>
          <w:rFonts w:ascii="Arial" w:hAnsi="Arial" w:cs="Arial"/>
          <w:color w:val="000000" w:themeColor="text1"/>
          <w:sz w:val="24"/>
          <w:szCs w:val="24"/>
        </w:rPr>
        <w:t>rules,</w:t>
      </w:r>
      <w:r w:rsidR="00042760" w:rsidRPr="00E40AF3">
        <w:rPr>
          <w:rFonts w:ascii="Arial" w:hAnsi="Arial" w:cs="Arial"/>
          <w:color w:val="000000" w:themeColor="text1"/>
          <w:sz w:val="24"/>
          <w:szCs w:val="24"/>
        </w:rPr>
        <w:t xml:space="preserve"> then this can cause confusion and frustration. </w:t>
      </w:r>
    </w:p>
    <w:p w:rsidR="00042760" w:rsidRPr="00E40AF3" w:rsidRDefault="00042760" w:rsidP="003827A5">
      <w:pPr>
        <w:spacing w:line="360" w:lineRule="auto"/>
        <w:jc w:val="both"/>
        <w:rPr>
          <w:rFonts w:ascii="Arial" w:hAnsi="Arial" w:cs="Arial"/>
          <w:color w:val="000000" w:themeColor="text1"/>
          <w:sz w:val="24"/>
          <w:szCs w:val="24"/>
        </w:rPr>
      </w:pPr>
      <w:r w:rsidRPr="00E40AF3">
        <w:rPr>
          <w:rFonts w:ascii="Arial" w:hAnsi="Arial" w:cs="Arial"/>
          <w:color w:val="000000" w:themeColor="text1"/>
          <w:sz w:val="24"/>
          <w:szCs w:val="24"/>
        </w:rPr>
        <w:t>Another classroom management technique is having clear routines.</w:t>
      </w:r>
      <w:r w:rsidR="000A6CE8" w:rsidRPr="00E40AF3">
        <w:rPr>
          <w:rFonts w:ascii="Arial" w:hAnsi="Arial" w:cs="Arial"/>
          <w:color w:val="000000" w:themeColor="text1"/>
          <w:sz w:val="24"/>
          <w:szCs w:val="24"/>
        </w:rPr>
        <w:t xml:space="preserve"> </w:t>
      </w:r>
      <w:proofErr w:type="spellStart"/>
      <w:r w:rsidR="000A6CE8" w:rsidRPr="00E40AF3">
        <w:rPr>
          <w:rFonts w:ascii="Arial" w:hAnsi="Arial" w:cs="Arial"/>
          <w:color w:val="000000" w:themeColor="text1"/>
          <w:sz w:val="24"/>
          <w:szCs w:val="24"/>
        </w:rPr>
        <w:t>Laslett</w:t>
      </w:r>
      <w:proofErr w:type="spellEnd"/>
      <w:r w:rsidR="000A6CE8" w:rsidRPr="00E40AF3">
        <w:rPr>
          <w:rFonts w:ascii="Arial" w:hAnsi="Arial" w:cs="Arial"/>
          <w:color w:val="000000" w:themeColor="text1"/>
          <w:sz w:val="24"/>
          <w:szCs w:val="24"/>
        </w:rPr>
        <w:t xml:space="preserve"> and Smith (1984) emphasise that creating clear routines</w:t>
      </w:r>
      <w:r w:rsidR="00403698" w:rsidRPr="00E40AF3">
        <w:rPr>
          <w:rFonts w:ascii="Arial" w:hAnsi="Arial" w:cs="Arial"/>
          <w:color w:val="000000" w:themeColor="text1"/>
          <w:sz w:val="24"/>
          <w:szCs w:val="24"/>
        </w:rPr>
        <w:t xml:space="preserve"> is a crucial skill for a teacher to have.</w:t>
      </w:r>
      <w:r w:rsidR="000A6CE8" w:rsidRPr="00E40AF3">
        <w:rPr>
          <w:rFonts w:ascii="Arial" w:hAnsi="Arial" w:cs="Arial"/>
          <w:color w:val="000000" w:themeColor="text1"/>
          <w:sz w:val="24"/>
          <w:szCs w:val="24"/>
        </w:rPr>
        <w:t xml:space="preserve"> </w:t>
      </w:r>
      <w:r w:rsidRPr="00E40AF3">
        <w:rPr>
          <w:rFonts w:ascii="Arial" w:hAnsi="Arial" w:cs="Arial"/>
          <w:color w:val="000000" w:themeColor="text1"/>
          <w:sz w:val="24"/>
          <w:szCs w:val="24"/>
        </w:rPr>
        <w:t xml:space="preserve"> </w:t>
      </w:r>
      <w:proofErr w:type="spellStart"/>
      <w:r w:rsidRPr="00E40AF3">
        <w:rPr>
          <w:rFonts w:ascii="Arial" w:hAnsi="Arial" w:cs="Arial"/>
          <w:color w:val="000000" w:themeColor="text1"/>
          <w:sz w:val="24"/>
          <w:szCs w:val="24"/>
        </w:rPr>
        <w:t>Babkie</w:t>
      </w:r>
      <w:proofErr w:type="spellEnd"/>
      <w:r w:rsidRPr="00E40AF3">
        <w:rPr>
          <w:rFonts w:ascii="Arial" w:hAnsi="Arial" w:cs="Arial"/>
          <w:color w:val="000000" w:themeColor="text1"/>
          <w:sz w:val="24"/>
          <w:szCs w:val="24"/>
        </w:rPr>
        <w:t xml:space="preserve"> (2006) explains that children who have routines understand what they need to do and what is going to happen next.</w:t>
      </w:r>
      <w:r w:rsidR="003E018D" w:rsidRPr="00E40AF3">
        <w:rPr>
          <w:rFonts w:ascii="Arial" w:hAnsi="Arial" w:cs="Arial"/>
          <w:color w:val="000000" w:themeColor="text1"/>
          <w:sz w:val="24"/>
          <w:szCs w:val="24"/>
        </w:rPr>
        <w:t xml:space="preserve"> The Welsh Government (2012) explain how clear routines help to minimise negative behaviour</w:t>
      </w:r>
      <w:r w:rsidR="00E8354F" w:rsidRPr="00E40AF3">
        <w:rPr>
          <w:rFonts w:ascii="Arial" w:hAnsi="Arial" w:cs="Arial"/>
          <w:color w:val="000000" w:themeColor="text1"/>
          <w:sz w:val="24"/>
          <w:szCs w:val="24"/>
        </w:rPr>
        <w:t xml:space="preserve"> and research shows that lack of clear </w:t>
      </w:r>
      <w:r w:rsidR="00E8354F" w:rsidRPr="00E40AF3">
        <w:rPr>
          <w:rFonts w:ascii="Arial" w:hAnsi="Arial" w:cs="Arial"/>
          <w:color w:val="000000" w:themeColor="text1"/>
          <w:sz w:val="24"/>
          <w:szCs w:val="24"/>
        </w:rPr>
        <w:lastRenderedPageBreak/>
        <w:t>routines is what leads children to behave in a negative way.</w:t>
      </w:r>
      <w:r w:rsidR="00F75457" w:rsidRPr="00E40AF3">
        <w:rPr>
          <w:rFonts w:ascii="Arial" w:hAnsi="Arial" w:cs="Arial"/>
          <w:color w:val="000000" w:themeColor="text1"/>
          <w:sz w:val="24"/>
          <w:szCs w:val="24"/>
        </w:rPr>
        <w:t xml:space="preserve"> </w:t>
      </w:r>
      <w:proofErr w:type="spellStart"/>
      <w:r w:rsidR="000A6CE8" w:rsidRPr="00E40AF3">
        <w:rPr>
          <w:rFonts w:ascii="Arial" w:hAnsi="Arial" w:cs="Arial"/>
          <w:color w:val="000000" w:themeColor="text1"/>
          <w:sz w:val="24"/>
          <w:szCs w:val="24"/>
        </w:rPr>
        <w:t>Laslett</w:t>
      </w:r>
      <w:proofErr w:type="spellEnd"/>
      <w:r w:rsidR="000A6CE8" w:rsidRPr="00E40AF3">
        <w:rPr>
          <w:rFonts w:ascii="Arial" w:hAnsi="Arial" w:cs="Arial"/>
          <w:color w:val="000000" w:themeColor="text1"/>
          <w:sz w:val="24"/>
          <w:szCs w:val="24"/>
        </w:rPr>
        <w:t xml:space="preserve"> and Smith (1984) indicate that Brophy (1979) states routines and structure can also support lower attaining students. </w:t>
      </w:r>
    </w:p>
    <w:p w:rsidR="004855DD" w:rsidRPr="00E40AF3" w:rsidRDefault="00E13455" w:rsidP="003827A5">
      <w:pPr>
        <w:spacing w:line="360" w:lineRule="auto"/>
        <w:jc w:val="both"/>
        <w:rPr>
          <w:rFonts w:ascii="Arial" w:hAnsi="Arial" w:cs="Arial"/>
          <w:color w:val="000000" w:themeColor="text1"/>
          <w:sz w:val="24"/>
          <w:szCs w:val="24"/>
        </w:rPr>
      </w:pPr>
      <w:r w:rsidRPr="00E40AF3">
        <w:rPr>
          <w:rFonts w:ascii="Arial" w:hAnsi="Arial" w:cs="Arial"/>
          <w:color w:val="000000" w:themeColor="text1"/>
          <w:sz w:val="24"/>
          <w:szCs w:val="24"/>
        </w:rPr>
        <w:t>In c</w:t>
      </w:r>
      <w:r w:rsidR="004855DD" w:rsidRPr="00E40AF3">
        <w:rPr>
          <w:rFonts w:ascii="Arial" w:hAnsi="Arial" w:cs="Arial"/>
          <w:color w:val="000000" w:themeColor="text1"/>
          <w:sz w:val="24"/>
          <w:szCs w:val="24"/>
        </w:rPr>
        <w:t xml:space="preserve">onclusion </w:t>
      </w:r>
      <w:r w:rsidRPr="00E40AF3">
        <w:rPr>
          <w:rFonts w:ascii="Arial" w:hAnsi="Arial" w:cs="Arial"/>
          <w:color w:val="000000" w:themeColor="text1"/>
          <w:sz w:val="24"/>
          <w:szCs w:val="24"/>
        </w:rPr>
        <w:t xml:space="preserve">there are many different theories which contribute to effective classroom management. </w:t>
      </w:r>
      <w:proofErr w:type="spellStart"/>
      <w:r w:rsidR="003827A5" w:rsidRPr="00E40AF3">
        <w:rPr>
          <w:rFonts w:ascii="Arial" w:hAnsi="Arial" w:cs="Arial"/>
          <w:color w:val="000000" w:themeColor="text1"/>
          <w:sz w:val="24"/>
          <w:szCs w:val="24"/>
        </w:rPr>
        <w:t>Sak</w:t>
      </w:r>
      <w:proofErr w:type="spellEnd"/>
      <w:r w:rsidR="003827A5" w:rsidRPr="00E40AF3">
        <w:rPr>
          <w:rFonts w:ascii="Arial" w:hAnsi="Arial" w:cs="Arial"/>
          <w:color w:val="000000" w:themeColor="text1"/>
          <w:sz w:val="24"/>
          <w:szCs w:val="24"/>
        </w:rPr>
        <w:t xml:space="preserve">, </w:t>
      </w:r>
      <w:proofErr w:type="spellStart"/>
      <w:r w:rsidR="003827A5" w:rsidRPr="00E40AF3">
        <w:rPr>
          <w:rFonts w:ascii="Arial" w:hAnsi="Arial" w:cs="Arial"/>
          <w:color w:val="000000" w:themeColor="text1"/>
          <w:sz w:val="24"/>
          <w:szCs w:val="24"/>
        </w:rPr>
        <w:t>Sak</w:t>
      </w:r>
      <w:proofErr w:type="spellEnd"/>
      <w:r w:rsidR="003827A5" w:rsidRPr="00E40AF3">
        <w:rPr>
          <w:rFonts w:ascii="Arial" w:hAnsi="Arial" w:cs="Arial"/>
          <w:color w:val="000000" w:themeColor="text1"/>
          <w:sz w:val="24"/>
          <w:szCs w:val="24"/>
        </w:rPr>
        <w:t xml:space="preserve"> and </w:t>
      </w:r>
      <w:proofErr w:type="spellStart"/>
      <w:r w:rsidR="003827A5" w:rsidRPr="00E40AF3">
        <w:rPr>
          <w:rFonts w:ascii="Arial" w:hAnsi="Arial" w:cs="Arial"/>
          <w:color w:val="000000" w:themeColor="text1"/>
          <w:sz w:val="24"/>
          <w:szCs w:val="24"/>
        </w:rPr>
        <w:t>Sahin</w:t>
      </w:r>
      <w:proofErr w:type="spellEnd"/>
      <w:r w:rsidR="003827A5" w:rsidRPr="00E40AF3">
        <w:rPr>
          <w:rFonts w:ascii="Arial" w:hAnsi="Arial" w:cs="Arial"/>
          <w:color w:val="000000" w:themeColor="text1"/>
          <w:sz w:val="24"/>
          <w:szCs w:val="24"/>
        </w:rPr>
        <w:t xml:space="preserve"> (2016) state that teaching and behaviour management is a complex field. </w:t>
      </w:r>
      <w:r w:rsidR="00775262" w:rsidRPr="00E40AF3">
        <w:rPr>
          <w:rFonts w:ascii="Arial" w:hAnsi="Arial" w:cs="Arial"/>
          <w:color w:val="000000" w:themeColor="text1"/>
          <w:sz w:val="24"/>
          <w:szCs w:val="24"/>
        </w:rPr>
        <w:t xml:space="preserve">There is some contradicting information for </w:t>
      </w:r>
      <w:r w:rsidR="00775262" w:rsidRPr="00E40AF3">
        <w:rPr>
          <w:rFonts w:ascii="Arial" w:hAnsi="Arial" w:cs="Arial"/>
          <w:color w:val="000000" w:themeColor="text1"/>
          <w:sz w:val="24"/>
          <w:szCs w:val="24"/>
        </w:rPr>
        <w:t>behaviour</w:t>
      </w:r>
      <w:r w:rsidR="00775262" w:rsidRPr="00E40AF3">
        <w:rPr>
          <w:rFonts w:ascii="Arial" w:hAnsi="Arial" w:cs="Arial"/>
          <w:color w:val="000000" w:themeColor="text1"/>
          <w:sz w:val="24"/>
          <w:szCs w:val="24"/>
        </w:rPr>
        <w:t xml:space="preserve"> strategies such as some think praise can enforce positive behaviour McManus (1989) whereas others believe praise can be harmful (</w:t>
      </w:r>
      <w:proofErr w:type="spellStart"/>
      <w:r w:rsidR="00775262" w:rsidRPr="00E40AF3">
        <w:rPr>
          <w:rFonts w:ascii="Arial" w:hAnsi="Arial" w:cs="Arial"/>
          <w:color w:val="000000" w:themeColor="text1"/>
          <w:sz w:val="24"/>
          <w:szCs w:val="24"/>
        </w:rPr>
        <w:t>Hedijani</w:t>
      </w:r>
      <w:proofErr w:type="spellEnd"/>
      <w:r w:rsidR="00775262" w:rsidRPr="00E40AF3">
        <w:rPr>
          <w:rFonts w:ascii="Arial" w:hAnsi="Arial" w:cs="Arial"/>
          <w:color w:val="000000" w:themeColor="text1"/>
          <w:sz w:val="24"/>
          <w:szCs w:val="24"/>
        </w:rPr>
        <w:t xml:space="preserve"> et al, 2016). </w:t>
      </w:r>
      <w:r w:rsidR="003827A5" w:rsidRPr="00E40AF3">
        <w:rPr>
          <w:rFonts w:ascii="Arial" w:hAnsi="Arial" w:cs="Arial"/>
          <w:color w:val="000000" w:themeColor="text1"/>
          <w:sz w:val="24"/>
          <w:szCs w:val="24"/>
        </w:rPr>
        <w:t>It is seen throughout this essay that teacher need to be organised with a behaviour management plan that will work for their classroom. S</w:t>
      </w:r>
      <w:r w:rsidR="004855DD" w:rsidRPr="00E40AF3">
        <w:rPr>
          <w:rFonts w:ascii="Arial" w:hAnsi="Arial" w:cs="Arial"/>
          <w:color w:val="000000" w:themeColor="text1"/>
          <w:sz w:val="24"/>
          <w:szCs w:val="24"/>
        </w:rPr>
        <w:t xml:space="preserve">ome of the main </w:t>
      </w:r>
      <w:r w:rsidR="0008043C" w:rsidRPr="00E40AF3">
        <w:rPr>
          <w:rFonts w:ascii="Arial" w:hAnsi="Arial" w:cs="Arial"/>
          <w:color w:val="000000" w:themeColor="text1"/>
          <w:sz w:val="24"/>
          <w:szCs w:val="24"/>
        </w:rPr>
        <w:t xml:space="preserve">attributes a </w:t>
      </w:r>
      <w:r w:rsidR="004855DD" w:rsidRPr="00E40AF3">
        <w:rPr>
          <w:rFonts w:ascii="Arial" w:hAnsi="Arial" w:cs="Arial"/>
          <w:color w:val="000000" w:themeColor="text1"/>
          <w:sz w:val="24"/>
          <w:szCs w:val="24"/>
        </w:rPr>
        <w:t>teacher needs</w:t>
      </w:r>
      <w:r w:rsidR="0008043C" w:rsidRPr="00E40AF3">
        <w:rPr>
          <w:rFonts w:ascii="Arial" w:hAnsi="Arial" w:cs="Arial"/>
          <w:color w:val="000000" w:themeColor="text1"/>
          <w:sz w:val="24"/>
          <w:szCs w:val="24"/>
        </w:rPr>
        <w:t xml:space="preserve"> are </w:t>
      </w:r>
      <w:r w:rsidR="004855DD" w:rsidRPr="00E40AF3">
        <w:rPr>
          <w:rFonts w:ascii="Arial" w:hAnsi="Arial" w:cs="Arial"/>
          <w:color w:val="000000" w:themeColor="text1"/>
          <w:sz w:val="24"/>
          <w:szCs w:val="24"/>
        </w:rPr>
        <w:t>a strong voice, high expectations. A clear behaviour management plan</w:t>
      </w:r>
      <w:r w:rsidR="003827A5" w:rsidRPr="00E40AF3">
        <w:rPr>
          <w:rFonts w:ascii="Arial" w:hAnsi="Arial" w:cs="Arial"/>
          <w:color w:val="000000" w:themeColor="text1"/>
          <w:sz w:val="24"/>
          <w:szCs w:val="24"/>
        </w:rPr>
        <w:t xml:space="preserve"> (</w:t>
      </w:r>
      <w:r w:rsidR="00001108" w:rsidRPr="00E40AF3">
        <w:rPr>
          <w:rFonts w:ascii="Arial" w:hAnsi="Arial" w:cs="Arial"/>
          <w:color w:val="000000" w:themeColor="text1"/>
          <w:sz w:val="24"/>
          <w:szCs w:val="24"/>
        </w:rPr>
        <w:t>C</w:t>
      </w:r>
      <w:r w:rsidR="003827A5" w:rsidRPr="00E40AF3">
        <w:rPr>
          <w:rFonts w:ascii="Arial" w:hAnsi="Arial" w:cs="Arial"/>
          <w:color w:val="000000" w:themeColor="text1"/>
          <w:sz w:val="24"/>
          <w:szCs w:val="24"/>
        </w:rPr>
        <w:t>anter</w:t>
      </w:r>
      <w:r w:rsidR="003827A5" w:rsidRPr="00E40AF3">
        <w:rPr>
          <w:rFonts w:ascii="Arial" w:hAnsi="Arial" w:cs="Arial"/>
          <w:color w:val="000000" w:themeColor="text1"/>
          <w:sz w:val="24"/>
          <w:szCs w:val="24"/>
        </w:rPr>
        <w:t xml:space="preserve">, </w:t>
      </w:r>
      <w:r w:rsidR="003827A5" w:rsidRPr="00E40AF3">
        <w:rPr>
          <w:rFonts w:ascii="Arial" w:hAnsi="Arial" w:cs="Arial"/>
          <w:color w:val="000000" w:themeColor="text1"/>
          <w:sz w:val="24"/>
          <w:szCs w:val="24"/>
        </w:rPr>
        <w:t>2010)</w:t>
      </w:r>
      <w:r w:rsidR="007B5DF3" w:rsidRPr="00E40AF3">
        <w:rPr>
          <w:rFonts w:ascii="Arial" w:hAnsi="Arial" w:cs="Arial"/>
          <w:color w:val="000000" w:themeColor="text1"/>
          <w:sz w:val="24"/>
          <w:szCs w:val="24"/>
        </w:rPr>
        <w:t>.</w:t>
      </w:r>
      <w:r w:rsidR="00C064A9" w:rsidRPr="00E40AF3">
        <w:rPr>
          <w:rFonts w:ascii="Arial" w:hAnsi="Arial" w:cs="Arial"/>
          <w:color w:val="000000" w:themeColor="text1"/>
          <w:sz w:val="24"/>
          <w:szCs w:val="24"/>
        </w:rPr>
        <w:t xml:space="preserve"> </w:t>
      </w:r>
      <w:proofErr w:type="gramStart"/>
      <w:r w:rsidR="00C064A9" w:rsidRPr="00E40AF3">
        <w:rPr>
          <w:rFonts w:ascii="Arial" w:hAnsi="Arial" w:cs="Arial"/>
          <w:color w:val="000000" w:themeColor="text1"/>
          <w:sz w:val="24"/>
          <w:szCs w:val="24"/>
        </w:rPr>
        <w:t>With this in mind</w:t>
      </w:r>
      <w:r w:rsidR="00001108" w:rsidRPr="00E40AF3">
        <w:rPr>
          <w:rFonts w:ascii="Arial" w:hAnsi="Arial" w:cs="Arial"/>
          <w:color w:val="000000" w:themeColor="text1"/>
          <w:sz w:val="24"/>
          <w:szCs w:val="24"/>
        </w:rPr>
        <w:t>,</w:t>
      </w:r>
      <w:r w:rsidR="00C064A9" w:rsidRPr="00E40AF3">
        <w:rPr>
          <w:rFonts w:ascii="Arial" w:hAnsi="Arial" w:cs="Arial"/>
          <w:color w:val="000000" w:themeColor="text1"/>
          <w:sz w:val="24"/>
          <w:szCs w:val="24"/>
        </w:rPr>
        <w:t xml:space="preserve"> without</w:t>
      </w:r>
      <w:proofErr w:type="gramEnd"/>
      <w:r w:rsidR="00C064A9" w:rsidRPr="00E40AF3">
        <w:rPr>
          <w:rFonts w:ascii="Arial" w:hAnsi="Arial" w:cs="Arial"/>
          <w:color w:val="000000" w:themeColor="text1"/>
          <w:sz w:val="24"/>
          <w:szCs w:val="24"/>
        </w:rPr>
        <w:t xml:space="preserve"> a positive teacher – pupil relationship</w:t>
      </w:r>
      <w:r w:rsidR="007C72CD" w:rsidRPr="00E40AF3">
        <w:rPr>
          <w:rFonts w:ascii="Arial" w:hAnsi="Arial" w:cs="Arial"/>
          <w:color w:val="000000" w:themeColor="text1"/>
          <w:sz w:val="24"/>
          <w:szCs w:val="24"/>
        </w:rPr>
        <w:t xml:space="preserve"> and communication</w:t>
      </w:r>
      <w:r w:rsidR="00C064A9" w:rsidRPr="00E40AF3">
        <w:rPr>
          <w:rFonts w:ascii="Arial" w:hAnsi="Arial" w:cs="Arial"/>
          <w:color w:val="000000" w:themeColor="text1"/>
          <w:sz w:val="24"/>
          <w:szCs w:val="24"/>
        </w:rPr>
        <w:t xml:space="preserve"> then managing behaviour can become more difficult. </w:t>
      </w:r>
      <w:r w:rsidR="007C72CD" w:rsidRPr="00E40AF3">
        <w:rPr>
          <w:rFonts w:ascii="Arial" w:hAnsi="Arial" w:cs="Arial"/>
          <w:color w:val="000000" w:themeColor="text1"/>
          <w:sz w:val="24"/>
          <w:szCs w:val="24"/>
        </w:rPr>
        <w:t xml:space="preserve">It is said by </w:t>
      </w:r>
      <w:r w:rsidR="009328C3" w:rsidRPr="00E40AF3">
        <w:rPr>
          <w:rFonts w:ascii="Arial" w:hAnsi="Arial" w:cs="Arial"/>
          <w:color w:val="000000" w:themeColor="text1"/>
          <w:sz w:val="24"/>
          <w:szCs w:val="24"/>
        </w:rPr>
        <w:t xml:space="preserve">Visser (2000) that communication is the bond that holds all behaviour strategies together. Both the behavioural </w:t>
      </w:r>
      <w:r w:rsidR="00A802AC" w:rsidRPr="00E40AF3">
        <w:rPr>
          <w:rFonts w:ascii="Arial" w:hAnsi="Arial" w:cs="Arial"/>
          <w:color w:val="000000" w:themeColor="text1"/>
          <w:sz w:val="24"/>
          <w:szCs w:val="24"/>
        </w:rPr>
        <w:t>perspective</w:t>
      </w:r>
      <w:r w:rsidR="009328C3" w:rsidRPr="00E40AF3">
        <w:rPr>
          <w:rFonts w:ascii="Arial" w:hAnsi="Arial" w:cs="Arial"/>
          <w:color w:val="000000" w:themeColor="text1"/>
          <w:sz w:val="24"/>
          <w:szCs w:val="24"/>
        </w:rPr>
        <w:t xml:space="preserve"> and cognitive perspective have advantages and disadvantages</w:t>
      </w:r>
      <w:r w:rsidR="00A802AC" w:rsidRPr="00E40AF3">
        <w:rPr>
          <w:rFonts w:ascii="Arial" w:hAnsi="Arial" w:cs="Arial"/>
          <w:color w:val="000000" w:themeColor="text1"/>
          <w:sz w:val="24"/>
          <w:szCs w:val="24"/>
        </w:rPr>
        <w:t>. It is said by Palmer (2006) that there is not one strategy that will fit all situations therefore a variety can be more effective.</w:t>
      </w:r>
      <w:r w:rsidR="00FC031E" w:rsidRPr="00E40AF3">
        <w:rPr>
          <w:rFonts w:ascii="Arial" w:hAnsi="Arial" w:cs="Arial"/>
          <w:color w:val="000000" w:themeColor="text1"/>
          <w:sz w:val="24"/>
          <w:szCs w:val="24"/>
        </w:rPr>
        <w:t xml:space="preserve"> </w:t>
      </w:r>
      <w:r w:rsidR="00B16873" w:rsidRPr="00E40AF3">
        <w:rPr>
          <w:rFonts w:ascii="Arial" w:hAnsi="Arial" w:cs="Arial"/>
          <w:color w:val="000000" w:themeColor="text1"/>
          <w:sz w:val="24"/>
          <w:szCs w:val="24"/>
        </w:rPr>
        <w:t xml:space="preserve">It is said that effective behaviour management is crucial in a classroom as it allows children to become engaged with their learning Lewis (2009). </w:t>
      </w:r>
      <w:r w:rsidR="00001108" w:rsidRPr="00E40AF3">
        <w:rPr>
          <w:rFonts w:ascii="Arial" w:hAnsi="Arial" w:cs="Arial"/>
          <w:color w:val="000000" w:themeColor="text1"/>
          <w:sz w:val="24"/>
          <w:szCs w:val="24"/>
        </w:rPr>
        <w:t xml:space="preserve">The behaviour strategies and theories discussed throughout this essay are all seen to manage children’s behaviour in different ways. In order to create a positive classroom climate, behaviour management techniques must be used in a consistent and fair way. </w:t>
      </w:r>
    </w:p>
    <w:p w:rsidR="00C064A9" w:rsidRPr="00E40AF3" w:rsidRDefault="00C064A9" w:rsidP="003827A5">
      <w:pPr>
        <w:spacing w:line="360" w:lineRule="auto"/>
        <w:jc w:val="both"/>
        <w:rPr>
          <w:rFonts w:ascii="Arial" w:hAnsi="Arial" w:cs="Arial"/>
          <w:sz w:val="24"/>
          <w:szCs w:val="24"/>
        </w:rPr>
      </w:pPr>
    </w:p>
    <w:p w:rsidR="00C064A9" w:rsidRPr="00E40AF3" w:rsidRDefault="00C064A9" w:rsidP="003827A5">
      <w:pPr>
        <w:spacing w:line="360" w:lineRule="auto"/>
        <w:jc w:val="both"/>
        <w:rPr>
          <w:rFonts w:ascii="Arial" w:hAnsi="Arial" w:cs="Arial"/>
          <w:sz w:val="24"/>
          <w:szCs w:val="24"/>
        </w:rPr>
      </w:pPr>
    </w:p>
    <w:p w:rsidR="00C064A9" w:rsidRPr="00E40AF3" w:rsidRDefault="00C064A9" w:rsidP="003827A5">
      <w:pPr>
        <w:spacing w:line="360" w:lineRule="auto"/>
        <w:jc w:val="both"/>
        <w:rPr>
          <w:rFonts w:ascii="Arial" w:hAnsi="Arial" w:cs="Arial"/>
          <w:sz w:val="24"/>
          <w:szCs w:val="24"/>
        </w:rPr>
      </w:pPr>
    </w:p>
    <w:p w:rsidR="00C064A9" w:rsidRPr="00E40AF3" w:rsidRDefault="00C064A9" w:rsidP="003827A5">
      <w:pPr>
        <w:spacing w:line="360" w:lineRule="auto"/>
        <w:jc w:val="both"/>
        <w:rPr>
          <w:rFonts w:ascii="Arial" w:hAnsi="Arial" w:cs="Arial"/>
          <w:sz w:val="24"/>
          <w:szCs w:val="24"/>
        </w:rPr>
      </w:pPr>
    </w:p>
    <w:p w:rsidR="00C064A9" w:rsidRPr="00E40AF3" w:rsidRDefault="00C064A9" w:rsidP="003827A5">
      <w:pPr>
        <w:spacing w:line="360" w:lineRule="auto"/>
        <w:jc w:val="both"/>
        <w:rPr>
          <w:rFonts w:ascii="Arial" w:hAnsi="Arial" w:cs="Arial"/>
          <w:sz w:val="24"/>
          <w:szCs w:val="24"/>
        </w:rPr>
      </w:pPr>
    </w:p>
    <w:p w:rsidR="00C064A9" w:rsidRPr="00E40AF3" w:rsidRDefault="00C064A9" w:rsidP="003827A5">
      <w:pPr>
        <w:spacing w:line="360" w:lineRule="auto"/>
        <w:jc w:val="both"/>
        <w:rPr>
          <w:rFonts w:ascii="Arial" w:hAnsi="Arial" w:cs="Arial"/>
          <w:sz w:val="24"/>
          <w:szCs w:val="24"/>
        </w:rPr>
      </w:pPr>
    </w:p>
    <w:p w:rsidR="00CE5327" w:rsidRPr="00E40AF3" w:rsidRDefault="00CE5327" w:rsidP="003827A5">
      <w:pPr>
        <w:spacing w:line="360" w:lineRule="auto"/>
        <w:jc w:val="both"/>
        <w:rPr>
          <w:rFonts w:ascii="Arial" w:hAnsi="Arial" w:cs="Arial"/>
          <w:sz w:val="24"/>
          <w:szCs w:val="24"/>
        </w:rPr>
      </w:pPr>
    </w:p>
    <w:p w:rsidR="00CE5327" w:rsidRPr="00E40AF3" w:rsidRDefault="00CE5327" w:rsidP="003827A5">
      <w:pPr>
        <w:spacing w:line="360" w:lineRule="auto"/>
        <w:jc w:val="both"/>
        <w:rPr>
          <w:rFonts w:ascii="Arial" w:hAnsi="Arial" w:cs="Arial"/>
          <w:sz w:val="24"/>
          <w:szCs w:val="24"/>
        </w:rPr>
      </w:pPr>
    </w:p>
    <w:p w:rsidR="00713AED" w:rsidRPr="00B26B33" w:rsidRDefault="00ED6FA2" w:rsidP="003827A5">
      <w:pPr>
        <w:spacing w:line="360" w:lineRule="auto"/>
        <w:jc w:val="both"/>
        <w:rPr>
          <w:rFonts w:ascii="Arial" w:hAnsi="Arial" w:cs="Arial"/>
          <w:sz w:val="24"/>
          <w:szCs w:val="24"/>
          <w:u w:val="single"/>
        </w:rPr>
      </w:pPr>
      <w:r w:rsidRPr="00B26B33">
        <w:rPr>
          <w:rFonts w:ascii="Arial" w:hAnsi="Arial" w:cs="Arial"/>
          <w:sz w:val="24"/>
          <w:szCs w:val="24"/>
          <w:u w:val="single"/>
        </w:rPr>
        <w:lastRenderedPageBreak/>
        <w:t>Reference list</w:t>
      </w:r>
    </w:p>
    <w:p w:rsidR="0074151A" w:rsidRPr="00E40AF3" w:rsidRDefault="0074151A" w:rsidP="00B16873">
      <w:pPr>
        <w:tabs>
          <w:tab w:val="left" w:pos="5145"/>
        </w:tabs>
        <w:spacing w:after="200" w:line="360" w:lineRule="auto"/>
        <w:rPr>
          <w:rFonts w:ascii="Arial" w:hAnsi="Arial" w:cs="Arial"/>
          <w:sz w:val="24"/>
          <w:szCs w:val="24"/>
          <w:shd w:val="clear" w:color="auto" w:fill="FFFFFF"/>
        </w:rPr>
      </w:pPr>
      <w:proofErr w:type="spellStart"/>
      <w:r w:rsidRPr="00E40AF3">
        <w:rPr>
          <w:rFonts w:ascii="Arial" w:hAnsi="Arial" w:cs="Arial"/>
          <w:sz w:val="24"/>
          <w:szCs w:val="24"/>
          <w:shd w:val="clear" w:color="auto" w:fill="FFFFFF"/>
        </w:rPr>
        <w:t>Babkie</w:t>
      </w:r>
      <w:proofErr w:type="spellEnd"/>
      <w:r w:rsidRPr="00E40AF3">
        <w:rPr>
          <w:rFonts w:ascii="Arial" w:hAnsi="Arial" w:cs="Arial"/>
          <w:sz w:val="24"/>
          <w:szCs w:val="24"/>
          <w:shd w:val="clear" w:color="auto" w:fill="FFFFFF"/>
        </w:rPr>
        <w:t xml:space="preserve">, A. (2006) ‘Be proactive in managing classroom </w:t>
      </w:r>
      <w:proofErr w:type="spellStart"/>
      <w:r w:rsidRPr="00E40AF3">
        <w:rPr>
          <w:rFonts w:ascii="Arial" w:hAnsi="Arial" w:cs="Arial"/>
          <w:sz w:val="24"/>
          <w:szCs w:val="24"/>
          <w:shd w:val="clear" w:color="auto" w:fill="FFFFFF"/>
        </w:rPr>
        <w:t>behavior</w:t>
      </w:r>
      <w:proofErr w:type="spellEnd"/>
      <w:r w:rsidRPr="00E40AF3">
        <w:rPr>
          <w:rFonts w:ascii="Arial" w:hAnsi="Arial" w:cs="Arial"/>
          <w:sz w:val="24"/>
          <w:szCs w:val="24"/>
          <w:shd w:val="clear" w:color="auto" w:fill="FFFFFF"/>
        </w:rPr>
        <w:t>’,</w:t>
      </w:r>
      <w:r w:rsidRPr="00E40AF3">
        <w:rPr>
          <w:rFonts w:ascii="Arial" w:hAnsi="Arial" w:cs="Arial"/>
          <w:i/>
          <w:sz w:val="24"/>
          <w:szCs w:val="24"/>
          <w:shd w:val="clear" w:color="auto" w:fill="FFFFFF"/>
        </w:rPr>
        <w:t xml:space="preserve"> Intervention in School and Clinic</w:t>
      </w:r>
      <w:r w:rsidRPr="00E40AF3">
        <w:rPr>
          <w:rFonts w:ascii="Arial" w:hAnsi="Arial" w:cs="Arial"/>
          <w:sz w:val="24"/>
          <w:szCs w:val="24"/>
          <w:shd w:val="clear" w:color="auto" w:fill="FFFFFF"/>
        </w:rPr>
        <w:t>, 41(3), pp. 184-187.</w:t>
      </w:r>
    </w:p>
    <w:p w:rsidR="0074151A" w:rsidRPr="00E40AF3" w:rsidRDefault="0074151A" w:rsidP="00B16873">
      <w:pPr>
        <w:tabs>
          <w:tab w:val="left" w:pos="5145"/>
        </w:tabs>
        <w:spacing w:after="200" w:line="360" w:lineRule="auto"/>
        <w:rPr>
          <w:rFonts w:ascii="Arial" w:hAnsi="Arial" w:cs="Arial"/>
          <w:sz w:val="24"/>
          <w:szCs w:val="24"/>
          <w:shd w:val="clear" w:color="auto" w:fill="FFFFFF"/>
        </w:rPr>
      </w:pPr>
      <w:r w:rsidRPr="00E40AF3">
        <w:rPr>
          <w:rFonts w:ascii="Arial" w:hAnsi="Arial" w:cs="Arial"/>
          <w:sz w:val="24"/>
          <w:szCs w:val="24"/>
          <w:shd w:val="clear" w:color="auto" w:fill="FFFFFF"/>
        </w:rPr>
        <w:t xml:space="preserve">Brandt, R. (1995) ‘Punished by Rewards? A Conversation with Alfie Kohn’, </w:t>
      </w:r>
      <w:r w:rsidRPr="00E40AF3">
        <w:rPr>
          <w:rFonts w:ascii="Arial" w:hAnsi="Arial" w:cs="Arial"/>
          <w:i/>
          <w:sz w:val="24"/>
          <w:szCs w:val="24"/>
          <w:shd w:val="clear" w:color="auto" w:fill="FFFFFF"/>
        </w:rPr>
        <w:t xml:space="preserve">Educational Leadership, </w:t>
      </w:r>
      <w:r w:rsidRPr="00E40AF3">
        <w:rPr>
          <w:rFonts w:ascii="Arial" w:hAnsi="Arial" w:cs="Arial"/>
          <w:sz w:val="24"/>
          <w:szCs w:val="24"/>
          <w:shd w:val="clear" w:color="auto" w:fill="FFFFFF"/>
        </w:rPr>
        <w:t xml:space="preserve">53, pp. 13 – 17.  </w:t>
      </w:r>
    </w:p>
    <w:p w:rsidR="0074151A" w:rsidRPr="00E40AF3" w:rsidRDefault="0074151A" w:rsidP="00B16873">
      <w:pPr>
        <w:tabs>
          <w:tab w:val="left" w:pos="5145"/>
        </w:tabs>
        <w:spacing w:after="200" w:line="360" w:lineRule="auto"/>
        <w:rPr>
          <w:rFonts w:ascii="Arial" w:hAnsi="Arial" w:cs="Arial"/>
          <w:sz w:val="24"/>
          <w:szCs w:val="24"/>
          <w:shd w:val="clear" w:color="auto" w:fill="FFFFFF"/>
        </w:rPr>
      </w:pPr>
      <w:r w:rsidRPr="00E40AF3">
        <w:rPr>
          <w:rFonts w:ascii="Arial" w:hAnsi="Arial" w:cs="Arial"/>
          <w:sz w:val="24"/>
          <w:szCs w:val="24"/>
          <w:shd w:val="clear" w:color="auto" w:fill="FFFFFF"/>
        </w:rPr>
        <w:t xml:space="preserve">Brophy, J. (1981) ‘Teacher praise: A functional analysis’, </w:t>
      </w:r>
      <w:r w:rsidRPr="00E40AF3">
        <w:rPr>
          <w:rFonts w:ascii="Arial" w:hAnsi="Arial" w:cs="Arial"/>
          <w:i/>
          <w:sz w:val="24"/>
          <w:szCs w:val="24"/>
          <w:shd w:val="clear" w:color="auto" w:fill="FFFFFF"/>
        </w:rPr>
        <w:t>Review of Educational Research</w:t>
      </w:r>
      <w:r w:rsidRPr="00E40AF3">
        <w:rPr>
          <w:rFonts w:ascii="Arial" w:hAnsi="Arial" w:cs="Arial"/>
          <w:sz w:val="24"/>
          <w:szCs w:val="24"/>
          <w:shd w:val="clear" w:color="auto" w:fill="FFFFFF"/>
        </w:rPr>
        <w:t>, 51, pp. 5–32.</w:t>
      </w:r>
    </w:p>
    <w:p w:rsidR="0074151A" w:rsidRPr="00E40AF3" w:rsidRDefault="0074151A" w:rsidP="00B16873">
      <w:pPr>
        <w:tabs>
          <w:tab w:val="left" w:pos="5145"/>
        </w:tabs>
        <w:spacing w:after="200" w:line="360" w:lineRule="auto"/>
        <w:rPr>
          <w:rFonts w:ascii="Arial" w:hAnsi="Arial" w:cs="Arial"/>
          <w:sz w:val="24"/>
          <w:szCs w:val="24"/>
        </w:rPr>
      </w:pPr>
      <w:r w:rsidRPr="00E40AF3">
        <w:rPr>
          <w:rFonts w:ascii="Arial" w:hAnsi="Arial" w:cs="Arial"/>
          <w:sz w:val="24"/>
          <w:szCs w:val="24"/>
        </w:rPr>
        <w:t>Brown, D. (2005) ‘The Significance of Congruent Communication in Effective Classroom Management’</w:t>
      </w:r>
      <w:r w:rsidRPr="00E40AF3">
        <w:rPr>
          <w:rFonts w:ascii="Arial" w:hAnsi="Arial" w:cs="Arial"/>
          <w:i/>
          <w:sz w:val="24"/>
          <w:szCs w:val="24"/>
        </w:rPr>
        <w:t>, The Clearing House</w:t>
      </w:r>
      <w:r w:rsidRPr="00E40AF3">
        <w:rPr>
          <w:rFonts w:ascii="Arial" w:hAnsi="Arial" w:cs="Arial"/>
          <w:sz w:val="24"/>
          <w:szCs w:val="24"/>
        </w:rPr>
        <w:t>, 79(1), pp. 12 – 15.</w:t>
      </w:r>
    </w:p>
    <w:p w:rsidR="0074151A" w:rsidRPr="00E40AF3" w:rsidRDefault="0074151A" w:rsidP="00B16873">
      <w:pPr>
        <w:tabs>
          <w:tab w:val="left" w:pos="5145"/>
        </w:tabs>
        <w:spacing w:after="200" w:line="360" w:lineRule="auto"/>
        <w:rPr>
          <w:rFonts w:ascii="Arial" w:hAnsi="Arial" w:cs="Arial"/>
          <w:sz w:val="24"/>
          <w:szCs w:val="24"/>
        </w:rPr>
      </w:pPr>
      <w:r w:rsidRPr="00E40AF3">
        <w:rPr>
          <w:rFonts w:ascii="Arial" w:hAnsi="Arial" w:cs="Arial"/>
          <w:sz w:val="24"/>
          <w:szCs w:val="24"/>
          <w:shd w:val="clear" w:color="auto" w:fill="FFFFFF"/>
        </w:rPr>
        <w:t xml:space="preserve">Bruner, J. (1966) </w:t>
      </w:r>
      <w:r w:rsidRPr="00E40AF3">
        <w:rPr>
          <w:rFonts w:ascii="Arial" w:hAnsi="Arial" w:cs="Arial"/>
          <w:i/>
          <w:sz w:val="24"/>
          <w:szCs w:val="24"/>
          <w:shd w:val="clear" w:color="auto" w:fill="FFFFFF"/>
        </w:rPr>
        <w:t>Towards a Theory of Instruction</w:t>
      </w:r>
      <w:r w:rsidRPr="00E40AF3">
        <w:rPr>
          <w:rFonts w:ascii="Arial" w:hAnsi="Arial" w:cs="Arial"/>
          <w:sz w:val="24"/>
          <w:szCs w:val="24"/>
          <w:shd w:val="clear" w:color="auto" w:fill="FFFFFF"/>
        </w:rPr>
        <w:t xml:space="preserve">. Massachusetts: Harvard University Press. </w:t>
      </w:r>
    </w:p>
    <w:p w:rsidR="0074151A" w:rsidRPr="00E40AF3" w:rsidRDefault="0074151A" w:rsidP="00B16873">
      <w:pPr>
        <w:tabs>
          <w:tab w:val="left" w:pos="5145"/>
        </w:tabs>
        <w:spacing w:after="200" w:line="360" w:lineRule="auto"/>
        <w:rPr>
          <w:rFonts w:ascii="Arial" w:hAnsi="Arial" w:cs="Arial"/>
          <w:sz w:val="24"/>
          <w:szCs w:val="24"/>
        </w:rPr>
      </w:pPr>
      <w:r w:rsidRPr="00E40AF3">
        <w:rPr>
          <w:rFonts w:ascii="Arial" w:hAnsi="Arial" w:cs="Arial"/>
          <w:sz w:val="24"/>
          <w:szCs w:val="24"/>
        </w:rPr>
        <w:t>Canter, L. (2010)</w:t>
      </w:r>
      <w:r w:rsidRPr="00E40AF3">
        <w:rPr>
          <w:rFonts w:ascii="Arial" w:hAnsi="Arial" w:cs="Arial"/>
          <w:i/>
          <w:sz w:val="24"/>
          <w:szCs w:val="24"/>
        </w:rPr>
        <w:t xml:space="preserve"> Assertive Discipline: Positive Behaviour Management for Today’s Classroom. </w:t>
      </w:r>
      <w:r w:rsidRPr="00E40AF3">
        <w:rPr>
          <w:rFonts w:ascii="Arial" w:hAnsi="Arial" w:cs="Arial"/>
          <w:sz w:val="24"/>
          <w:szCs w:val="24"/>
        </w:rPr>
        <w:t>4</w:t>
      </w:r>
      <w:r w:rsidRPr="00E40AF3">
        <w:rPr>
          <w:rFonts w:ascii="Arial" w:hAnsi="Arial" w:cs="Arial"/>
          <w:sz w:val="24"/>
          <w:szCs w:val="24"/>
          <w:vertAlign w:val="superscript"/>
        </w:rPr>
        <w:t>th</w:t>
      </w:r>
      <w:r w:rsidRPr="00E40AF3">
        <w:rPr>
          <w:rFonts w:ascii="Arial" w:hAnsi="Arial" w:cs="Arial"/>
          <w:sz w:val="24"/>
          <w:szCs w:val="24"/>
        </w:rPr>
        <w:t xml:space="preserve"> </w:t>
      </w:r>
      <w:proofErr w:type="spellStart"/>
      <w:r w:rsidRPr="00E40AF3">
        <w:rPr>
          <w:rFonts w:ascii="Arial" w:hAnsi="Arial" w:cs="Arial"/>
          <w:sz w:val="24"/>
          <w:szCs w:val="24"/>
        </w:rPr>
        <w:t>edn</w:t>
      </w:r>
      <w:proofErr w:type="spellEnd"/>
      <w:r w:rsidRPr="00E40AF3">
        <w:rPr>
          <w:rFonts w:ascii="Arial" w:hAnsi="Arial" w:cs="Arial"/>
          <w:sz w:val="24"/>
          <w:szCs w:val="24"/>
        </w:rPr>
        <w:t xml:space="preserve">. USA: Solution Tree Press. </w:t>
      </w:r>
    </w:p>
    <w:p w:rsidR="0074151A" w:rsidRPr="00E40AF3" w:rsidRDefault="0074151A" w:rsidP="00B16873">
      <w:pPr>
        <w:tabs>
          <w:tab w:val="left" w:pos="5145"/>
        </w:tabs>
        <w:spacing w:after="200" w:line="360" w:lineRule="auto"/>
        <w:rPr>
          <w:rFonts w:ascii="Arial" w:hAnsi="Arial" w:cs="Arial"/>
          <w:sz w:val="24"/>
          <w:szCs w:val="24"/>
        </w:rPr>
      </w:pPr>
      <w:r w:rsidRPr="00E40AF3">
        <w:rPr>
          <w:rFonts w:ascii="Arial" w:hAnsi="Arial" w:cs="Arial"/>
          <w:sz w:val="24"/>
          <w:szCs w:val="24"/>
        </w:rPr>
        <w:t xml:space="preserve">Coe, et al. (2014) </w:t>
      </w:r>
      <w:r w:rsidRPr="00E40AF3">
        <w:rPr>
          <w:rFonts w:ascii="Arial" w:hAnsi="Arial" w:cs="Arial"/>
          <w:i/>
          <w:sz w:val="24"/>
          <w:szCs w:val="24"/>
        </w:rPr>
        <w:t>What Makes Great Teaching?</w:t>
      </w:r>
      <w:r w:rsidRPr="00E40AF3">
        <w:rPr>
          <w:rFonts w:ascii="Arial" w:hAnsi="Arial" w:cs="Arial"/>
          <w:sz w:val="24"/>
          <w:szCs w:val="24"/>
        </w:rPr>
        <w:t xml:space="preserve"> Available at: </w:t>
      </w:r>
      <w:hyperlink r:id="rId7" w:history="1">
        <w:r w:rsidRPr="00E40AF3">
          <w:rPr>
            <w:rStyle w:val="Hyperlink"/>
            <w:rFonts w:ascii="Arial" w:hAnsi="Arial" w:cs="Arial"/>
            <w:sz w:val="24"/>
            <w:szCs w:val="24"/>
          </w:rPr>
          <w:t>https://www.suttontrust.com/wp-content/uploads/2014/10/What-Makes-Great-Teaching-REPORT.pdf</w:t>
        </w:r>
      </w:hyperlink>
      <w:r w:rsidRPr="00E40AF3">
        <w:rPr>
          <w:rFonts w:ascii="Arial" w:hAnsi="Arial" w:cs="Arial"/>
          <w:sz w:val="24"/>
          <w:szCs w:val="24"/>
        </w:rPr>
        <w:t xml:space="preserve"> (Accessed: 1</w:t>
      </w:r>
      <w:r w:rsidRPr="00E40AF3">
        <w:rPr>
          <w:rFonts w:ascii="Arial" w:hAnsi="Arial" w:cs="Arial"/>
          <w:sz w:val="24"/>
          <w:szCs w:val="24"/>
          <w:vertAlign w:val="superscript"/>
        </w:rPr>
        <w:t>st</w:t>
      </w:r>
      <w:r w:rsidRPr="00E40AF3">
        <w:rPr>
          <w:rFonts w:ascii="Arial" w:hAnsi="Arial" w:cs="Arial"/>
          <w:sz w:val="24"/>
          <w:szCs w:val="24"/>
        </w:rPr>
        <w:t xml:space="preserve"> May 2019). </w:t>
      </w:r>
    </w:p>
    <w:p w:rsidR="0074151A" w:rsidRPr="00E40AF3" w:rsidRDefault="0074151A" w:rsidP="00B16873">
      <w:pPr>
        <w:tabs>
          <w:tab w:val="left" w:pos="5145"/>
        </w:tabs>
        <w:spacing w:after="200" w:line="360" w:lineRule="auto"/>
        <w:rPr>
          <w:rFonts w:ascii="Arial" w:hAnsi="Arial" w:cs="Arial"/>
          <w:sz w:val="24"/>
          <w:szCs w:val="24"/>
          <w:shd w:val="clear" w:color="auto" w:fill="FFFFFF"/>
        </w:rPr>
      </w:pPr>
      <w:r w:rsidRPr="00E40AF3">
        <w:rPr>
          <w:rFonts w:ascii="Arial" w:hAnsi="Arial" w:cs="Arial"/>
          <w:sz w:val="24"/>
          <w:szCs w:val="24"/>
          <w:shd w:val="clear" w:color="auto" w:fill="FFFFFF"/>
        </w:rPr>
        <w:t xml:space="preserve">Erwin, J. (2003) ‘Giving students what they need’, </w:t>
      </w:r>
      <w:r w:rsidRPr="00E40AF3">
        <w:rPr>
          <w:rFonts w:ascii="Arial" w:hAnsi="Arial" w:cs="Arial"/>
          <w:i/>
          <w:sz w:val="24"/>
          <w:szCs w:val="24"/>
          <w:shd w:val="clear" w:color="auto" w:fill="FFFFFF"/>
        </w:rPr>
        <w:t>Educational Leadership</w:t>
      </w:r>
      <w:r w:rsidRPr="00E40AF3">
        <w:rPr>
          <w:rFonts w:ascii="Arial" w:hAnsi="Arial" w:cs="Arial"/>
          <w:sz w:val="24"/>
          <w:szCs w:val="24"/>
          <w:shd w:val="clear" w:color="auto" w:fill="FFFFFF"/>
        </w:rPr>
        <w:t>, 61(1), pp. 19-23.</w:t>
      </w:r>
    </w:p>
    <w:p w:rsidR="0074151A" w:rsidRPr="00E40AF3" w:rsidRDefault="0074151A" w:rsidP="00B16873">
      <w:pPr>
        <w:tabs>
          <w:tab w:val="left" w:pos="5145"/>
        </w:tabs>
        <w:spacing w:after="200" w:line="360" w:lineRule="auto"/>
        <w:rPr>
          <w:rFonts w:ascii="Arial" w:hAnsi="Arial" w:cs="Arial"/>
          <w:sz w:val="24"/>
          <w:szCs w:val="24"/>
          <w:shd w:val="clear" w:color="auto" w:fill="FFFFFF"/>
        </w:rPr>
      </w:pPr>
      <w:r w:rsidRPr="00E40AF3">
        <w:rPr>
          <w:rFonts w:ascii="Arial" w:hAnsi="Arial" w:cs="Arial"/>
          <w:sz w:val="24"/>
          <w:szCs w:val="24"/>
          <w:shd w:val="clear" w:color="auto" w:fill="FFFFFF"/>
        </w:rPr>
        <w:t xml:space="preserve">Estyn. (2017) </w:t>
      </w:r>
      <w:r w:rsidRPr="00E40AF3">
        <w:rPr>
          <w:rFonts w:ascii="Arial" w:hAnsi="Arial" w:cs="Arial"/>
          <w:i/>
          <w:sz w:val="24"/>
          <w:szCs w:val="24"/>
          <w:shd w:val="clear" w:color="auto" w:fill="FFFFFF"/>
        </w:rPr>
        <w:t>Creating an Innovative Curriculum using the Expressive Arts</w:t>
      </w:r>
      <w:r w:rsidRPr="00E40AF3">
        <w:rPr>
          <w:rFonts w:ascii="Arial" w:hAnsi="Arial" w:cs="Arial"/>
          <w:sz w:val="24"/>
          <w:szCs w:val="24"/>
          <w:shd w:val="clear" w:color="auto" w:fill="FFFFFF"/>
        </w:rPr>
        <w:t>. Available at:</w:t>
      </w:r>
      <w:r w:rsidRPr="00E40AF3">
        <w:rPr>
          <w:rFonts w:ascii="Arial" w:hAnsi="Arial" w:cs="Arial"/>
          <w:sz w:val="24"/>
          <w:szCs w:val="24"/>
        </w:rPr>
        <w:t xml:space="preserve"> </w:t>
      </w:r>
      <w:hyperlink r:id="rId8" w:history="1">
        <w:r w:rsidRPr="00E40AF3">
          <w:rPr>
            <w:rStyle w:val="Hyperlink"/>
            <w:rFonts w:ascii="Arial" w:hAnsi="Arial" w:cs="Arial"/>
            <w:sz w:val="24"/>
            <w:szCs w:val="24"/>
            <w:shd w:val="clear" w:color="auto" w:fill="FFFFFF"/>
          </w:rPr>
          <w:t>https://www.estyn.gov.wales/effective-practice/creating-innovative-curriculum-using-expressive-arts</w:t>
        </w:r>
      </w:hyperlink>
      <w:r w:rsidRPr="00E40AF3">
        <w:rPr>
          <w:rFonts w:ascii="Arial" w:hAnsi="Arial" w:cs="Arial"/>
          <w:sz w:val="24"/>
          <w:szCs w:val="24"/>
          <w:shd w:val="clear" w:color="auto" w:fill="FFFFFF"/>
        </w:rPr>
        <w:t xml:space="preserve"> (Accessed: 10</w:t>
      </w:r>
      <w:r w:rsidRPr="00E40AF3">
        <w:rPr>
          <w:rFonts w:ascii="Arial" w:hAnsi="Arial" w:cs="Arial"/>
          <w:sz w:val="24"/>
          <w:szCs w:val="24"/>
          <w:shd w:val="clear" w:color="auto" w:fill="FFFFFF"/>
          <w:vertAlign w:val="superscript"/>
        </w:rPr>
        <w:t>th</w:t>
      </w:r>
      <w:r w:rsidRPr="00E40AF3">
        <w:rPr>
          <w:rFonts w:ascii="Arial" w:hAnsi="Arial" w:cs="Arial"/>
          <w:sz w:val="24"/>
          <w:szCs w:val="24"/>
          <w:shd w:val="clear" w:color="auto" w:fill="FFFFFF"/>
        </w:rPr>
        <w:t xml:space="preserve"> May 2018).  </w:t>
      </w:r>
    </w:p>
    <w:p w:rsidR="0074151A" w:rsidRPr="00E40AF3" w:rsidRDefault="0074151A" w:rsidP="00B16873">
      <w:pPr>
        <w:tabs>
          <w:tab w:val="left" w:pos="5145"/>
        </w:tabs>
        <w:spacing w:after="200" w:line="360" w:lineRule="auto"/>
        <w:rPr>
          <w:rFonts w:ascii="Arial" w:hAnsi="Arial" w:cs="Arial"/>
          <w:sz w:val="24"/>
          <w:szCs w:val="24"/>
          <w:shd w:val="clear" w:color="auto" w:fill="FFFFFF"/>
        </w:rPr>
      </w:pPr>
      <w:r w:rsidRPr="00E40AF3">
        <w:rPr>
          <w:rFonts w:ascii="Arial" w:hAnsi="Arial" w:cs="Arial"/>
          <w:sz w:val="24"/>
          <w:szCs w:val="24"/>
          <w:shd w:val="clear" w:color="auto" w:fill="FFFFFF"/>
        </w:rPr>
        <w:t xml:space="preserve">Estyn. (2018) </w:t>
      </w:r>
      <w:r w:rsidRPr="00E40AF3">
        <w:rPr>
          <w:rFonts w:ascii="Arial" w:hAnsi="Arial" w:cs="Arial"/>
          <w:i/>
          <w:sz w:val="24"/>
          <w:szCs w:val="24"/>
          <w:shd w:val="clear" w:color="auto" w:fill="FFFFFF"/>
        </w:rPr>
        <w:t>School Culture is Focused on Children’s Rights</w:t>
      </w:r>
      <w:r w:rsidRPr="00E40AF3">
        <w:rPr>
          <w:rFonts w:ascii="Arial" w:hAnsi="Arial" w:cs="Arial"/>
          <w:sz w:val="24"/>
          <w:szCs w:val="24"/>
          <w:shd w:val="clear" w:color="auto" w:fill="FFFFFF"/>
        </w:rPr>
        <w:t xml:space="preserve">. Available at: </w:t>
      </w:r>
      <w:hyperlink r:id="rId9" w:history="1">
        <w:r w:rsidRPr="00E40AF3">
          <w:rPr>
            <w:rStyle w:val="Hyperlink"/>
            <w:rFonts w:ascii="Arial" w:hAnsi="Arial" w:cs="Arial"/>
            <w:sz w:val="24"/>
            <w:szCs w:val="24"/>
            <w:shd w:val="clear" w:color="auto" w:fill="FFFFFF"/>
          </w:rPr>
          <w:t>https://www.estyn.gov.wales/effective-practice/schools-culture-focused-childrens-rights</w:t>
        </w:r>
      </w:hyperlink>
      <w:r w:rsidRPr="00E40AF3">
        <w:rPr>
          <w:rFonts w:ascii="Arial" w:hAnsi="Arial" w:cs="Arial"/>
          <w:sz w:val="24"/>
          <w:szCs w:val="24"/>
          <w:shd w:val="clear" w:color="auto" w:fill="FFFFFF"/>
        </w:rPr>
        <w:t xml:space="preserve"> (Accessed: 9</w:t>
      </w:r>
      <w:r w:rsidRPr="00E40AF3">
        <w:rPr>
          <w:rFonts w:ascii="Arial" w:hAnsi="Arial" w:cs="Arial"/>
          <w:sz w:val="24"/>
          <w:szCs w:val="24"/>
          <w:shd w:val="clear" w:color="auto" w:fill="FFFFFF"/>
          <w:vertAlign w:val="superscript"/>
        </w:rPr>
        <w:t>th</w:t>
      </w:r>
      <w:r w:rsidRPr="00E40AF3">
        <w:rPr>
          <w:rFonts w:ascii="Arial" w:hAnsi="Arial" w:cs="Arial"/>
          <w:sz w:val="24"/>
          <w:szCs w:val="24"/>
          <w:shd w:val="clear" w:color="auto" w:fill="FFFFFF"/>
        </w:rPr>
        <w:t xml:space="preserve"> May 2019). </w:t>
      </w:r>
    </w:p>
    <w:p w:rsidR="0074151A" w:rsidRPr="00E40AF3" w:rsidRDefault="0074151A" w:rsidP="00B16873">
      <w:pPr>
        <w:spacing w:line="360" w:lineRule="auto"/>
        <w:rPr>
          <w:rFonts w:ascii="Arial" w:hAnsi="Arial" w:cs="Arial"/>
          <w:sz w:val="24"/>
          <w:szCs w:val="24"/>
        </w:rPr>
      </w:pPr>
      <w:r w:rsidRPr="00E40AF3">
        <w:rPr>
          <w:rFonts w:ascii="Arial" w:hAnsi="Arial" w:cs="Arial"/>
          <w:sz w:val="24"/>
          <w:szCs w:val="24"/>
        </w:rPr>
        <w:t xml:space="preserve">Friedman, I. A. (1995) ‘Student Behaviour Patterns Contributing to Teacher Burnout’, </w:t>
      </w:r>
      <w:r w:rsidRPr="00E40AF3">
        <w:rPr>
          <w:rFonts w:ascii="Arial" w:hAnsi="Arial" w:cs="Arial"/>
          <w:i/>
          <w:sz w:val="24"/>
          <w:szCs w:val="24"/>
        </w:rPr>
        <w:t xml:space="preserve">Journal of Education Research, </w:t>
      </w:r>
      <w:r w:rsidRPr="00E40AF3">
        <w:rPr>
          <w:rFonts w:ascii="Arial" w:hAnsi="Arial" w:cs="Arial"/>
          <w:sz w:val="24"/>
          <w:szCs w:val="24"/>
        </w:rPr>
        <w:t xml:space="preserve">88(5), pp.281 – 289. </w:t>
      </w:r>
    </w:p>
    <w:p w:rsidR="0074151A" w:rsidRPr="00E40AF3" w:rsidRDefault="0074151A" w:rsidP="00B16873">
      <w:pPr>
        <w:spacing w:line="360" w:lineRule="auto"/>
        <w:rPr>
          <w:rFonts w:ascii="Arial" w:hAnsi="Arial" w:cs="Arial"/>
          <w:sz w:val="24"/>
          <w:szCs w:val="24"/>
        </w:rPr>
      </w:pPr>
      <w:r w:rsidRPr="00E40AF3">
        <w:rPr>
          <w:rFonts w:ascii="Arial" w:hAnsi="Arial" w:cs="Arial"/>
          <w:color w:val="FF0000"/>
          <w:sz w:val="24"/>
          <w:szCs w:val="24"/>
        </w:rPr>
        <w:t xml:space="preserve">Gallop, D., </w:t>
      </w:r>
      <w:proofErr w:type="spellStart"/>
      <w:r w:rsidRPr="00E40AF3">
        <w:rPr>
          <w:rFonts w:ascii="Arial" w:hAnsi="Arial" w:cs="Arial"/>
          <w:color w:val="FF0000"/>
          <w:sz w:val="24"/>
          <w:szCs w:val="24"/>
        </w:rPr>
        <w:t>LaChac</w:t>
      </w:r>
      <w:proofErr w:type="spellEnd"/>
      <w:r w:rsidRPr="00E40AF3">
        <w:rPr>
          <w:rFonts w:ascii="Arial" w:hAnsi="Arial" w:cs="Arial"/>
          <w:color w:val="FF0000"/>
          <w:sz w:val="24"/>
          <w:szCs w:val="24"/>
        </w:rPr>
        <w:t xml:space="preserve">, E. and Menasha, L. (2012) </w:t>
      </w:r>
      <w:r w:rsidRPr="00E40AF3">
        <w:rPr>
          <w:rFonts w:ascii="Arial" w:hAnsi="Arial" w:cs="Arial"/>
          <w:i/>
          <w:color w:val="FF0000"/>
          <w:sz w:val="24"/>
          <w:szCs w:val="24"/>
        </w:rPr>
        <w:t>Lee Canter – Assertive Discipline.</w:t>
      </w:r>
      <w:r w:rsidRPr="00E40AF3">
        <w:rPr>
          <w:rFonts w:ascii="Arial" w:hAnsi="Arial" w:cs="Arial"/>
          <w:color w:val="FF0000"/>
          <w:sz w:val="24"/>
          <w:szCs w:val="24"/>
        </w:rPr>
        <w:t xml:space="preserve"> Available at: </w:t>
      </w:r>
      <w:hyperlink r:id="rId10" w:history="1">
        <w:r w:rsidRPr="00E40AF3">
          <w:rPr>
            <w:rStyle w:val="Hyperlink"/>
            <w:rFonts w:ascii="Arial" w:hAnsi="Arial" w:cs="Arial"/>
            <w:sz w:val="24"/>
            <w:szCs w:val="24"/>
          </w:rPr>
          <w:t>https://leecanter.weebly.com/</w:t>
        </w:r>
      </w:hyperlink>
      <w:r w:rsidRPr="00E40AF3">
        <w:rPr>
          <w:rFonts w:ascii="Arial" w:hAnsi="Arial" w:cs="Arial"/>
          <w:color w:val="FF0000"/>
          <w:sz w:val="24"/>
          <w:szCs w:val="24"/>
        </w:rPr>
        <w:t xml:space="preserve"> (Accessed: 9</w:t>
      </w:r>
      <w:r w:rsidRPr="00E40AF3">
        <w:rPr>
          <w:rFonts w:ascii="Arial" w:hAnsi="Arial" w:cs="Arial"/>
          <w:color w:val="FF0000"/>
          <w:sz w:val="24"/>
          <w:szCs w:val="24"/>
          <w:vertAlign w:val="superscript"/>
        </w:rPr>
        <w:t>th</w:t>
      </w:r>
      <w:r w:rsidRPr="00E40AF3">
        <w:rPr>
          <w:rFonts w:ascii="Arial" w:hAnsi="Arial" w:cs="Arial"/>
          <w:color w:val="FF0000"/>
          <w:sz w:val="24"/>
          <w:szCs w:val="24"/>
        </w:rPr>
        <w:t xml:space="preserve"> May 2019). </w:t>
      </w:r>
    </w:p>
    <w:p w:rsidR="0074151A" w:rsidRPr="00E40AF3" w:rsidRDefault="0074151A" w:rsidP="00B16873">
      <w:pPr>
        <w:spacing w:line="360" w:lineRule="auto"/>
        <w:rPr>
          <w:rFonts w:ascii="Arial" w:hAnsi="Arial" w:cs="Arial"/>
          <w:sz w:val="24"/>
          <w:szCs w:val="24"/>
        </w:rPr>
      </w:pPr>
      <w:r w:rsidRPr="00E40AF3">
        <w:rPr>
          <w:rFonts w:ascii="Arial" w:hAnsi="Arial" w:cs="Arial"/>
          <w:sz w:val="24"/>
          <w:szCs w:val="24"/>
        </w:rPr>
        <w:lastRenderedPageBreak/>
        <w:t xml:space="preserve">Glasser, W. (1986) </w:t>
      </w:r>
      <w:r w:rsidRPr="00E40AF3">
        <w:rPr>
          <w:rFonts w:ascii="Arial" w:hAnsi="Arial" w:cs="Arial"/>
          <w:i/>
          <w:sz w:val="24"/>
          <w:szCs w:val="24"/>
        </w:rPr>
        <w:t>Control Theory in the Classroom</w:t>
      </w:r>
      <w:r w:rsidRPr="00E40AF3">
        <w:rPr>
          <w:rFonts w:ascii="Arial" w:hAnsi="Arial" w:cs="Arial"/>
          <w:sz w:val="24"/>
          <w:szCs w:val="24"/>
        </w:rPr>
        <w:t xml:space="preserve">. New York: Perennial Library. </w:t>
      </w:r>
    </w:p>
    <w:p w:rsidR="0074151A" w:rsidRPr="00E40AF3" w:rsidRDefault="0074151A" w:rsidP="00B16873">
      <w:pPr>
        <w:spacing w:line="360" w:lineRule="auto"/>
        <w:rPr>
          <w:rFonts w:ascii="Arial" w:hAnsi="Arial" w:cs="Arial"/>
          <w:sz w:val="24"/>
          <w:szCs w:val="24"/>
        </w:rPr>
      </w:pPr>
      <w:r w:rsidRPr="00E40AF3">
        <w:rPr>
          <w:rFonts w:ascii="Arial" w:hAnsi="Arial" w:cs="Arial"/>
          <w:sz w:val="24"/>
          <w:szCs w:val="24"/>
        </w:rPr>
        <w:t xml:space="preserve">Grigg, R. (2010) </w:t>
      </w:r>
      <w:r w:rsidRPr="008E08DD">
        <w:rPr>
          <w:rFonts w:ascii="Arial" w:hAnsi="Arial" w:cs="Arial"/>
          <w:i/>
          <w:sz w:val="24"/>
          <w:szCs w:val="24"/>
        </w:rPr>
        <w:t>Becoming an Outstanding Primary School Teacher</w:t>
      </w:r>
      <w:r w:rsidRPr="00E40AF3">
        <w:rPr>
          <w:rFonts w:ascii="Arial" w:hAnsi="Arial" w:cs="Arial"/>
          <w:sz w:val="24"/>
          <w:szCs w:val="24"/>
        </w:rPr>
        <w:t xml:space="preserve">. </w:t>
      </w:r>
      <w:r w:rsidR="008E08DD">
        <w:rPr>
          <w:rFonts w:ascii="Arial" w:hAnsi="Arial" w:cs="Arial"/>
          <w:sz w:val="24"/>
          <w:szCs w:val="24"/>
        </w:rPr>
        <w:t xml:space="preserve">Oxon: Routledge. </w:t>
      </w:r>
    </w:p>
    <w:p w:rsidR="0074151A" w:rsidRPr="00E40AF3" w:rsidRDefault="0074151A" w:rsidP="00B16873">
      <w:pPr>
        <w:spacing w:line="360" w:lineRule="auto"/>
        <w:rPr>
          <w:rFonts w:ascii="Arial" w:hAnsi="Arial" w:cs="Arial"/>
          <w:sz w:val="24"/>
          <w:szCs w:val="24"/>
        </w:rPr>
      </w:pPr>
      <w:proofErr w:type="spellStart"/>
      <w:r w:rsidRPr="00E40AF3">
        <w:rPr>
          <w:rFonts w:ascii="Arial" w:hAnsi="Arial" w:cs="Arial"/>
          <w:sz w:val="24"/>
          <w:szCs w:val="24"/>
        </w:rPr>
        <w:t>Habibollah</w:t>
      </w:r>
      <w:proofErr w:type="spellEnd"/>
      <w:r w:rsidRPr="00E40AF3">
        <w:rPr>
          <w:rFonts w:ascii="Arial" w:hAnsi="Arial" w:cs="Arial"/>
          <w:sz w:val="24"/>
          <w:szCs w:val="24"/>
        </w:rPr>
        <w:t xml:space="preserve">, N. et al. (2015) ‘Effectiveness of Quality Education Based on Glasser’s Choice Theory on the Student’s Academic Self-Efficiency’, </w:t>
      </w:r>
      <w:r w:rsidRPr="00E40AF3">
        <w:rPr>
          <w:rFonts w:ascii="Arial" w:hAnsi="Arial" w:cs="Arial"/>
          <w:i/>
          <w:sz w:val="24"/>
          <w:szCs w:val="24"/>
        </w:rPr>
        <w:t>European Journal of psychology and Educational Studies</w:t>
      </w:r>
      <w:r w:rsidRPr="00E40AF3">
        <w:rPr>
          <w:rFonts w:ascii="Arial" w:hAnsi="Arial" w:cs="Arial"/>
          <w:sz w:val="24"/>
          <w:szCs w:val="24"/>
        </w:rPr>
        <w:t xml:space="preserve">, 2 (2). Available at : </w:t>
      </w:r>
      <w:hyperlink r:id="rId11" w:tgtFrame="_blank" w:history="1">
        <w:r w:rsidRPr="00E40AF3">
          <w:rPr>
            <w:rFonts w:ascii="Arial" w:hAnsi="Arial" w:cs="Arial"/>
            <w:color w:val="1B3C72"/>
            <w:sz w:val="24"/>
            <w:szCs w:val="24"/>
            <w:u w:val="single"/>
          </w:rPr>
          <w:t>http://dx.doi.org/10.4103/2395-2555.170720</w:t>
        </w:r>
      </w:hyperlink>
      <w:r w:rsidRPr="00E40AF3">
        <w:rPr>
          <w:rFonts w:ascii="Arial" w:hAnsi="Arial" w:cs="Arial"/>
          <w:sz w:val="24"/>
          <w:szCs w:val="24"/>
        </w:rPr>
        <w:t xml:space="preserve">. </w:t>
      </w:r>
    </w:p>
    <w:p w:rsidR="0074151A" w:rsidRPr="002960ED" w:rsidRDefault="0074151A" w:rsidP="00B16873">
      <w:pPr>
        <w:spacing w:line="360" w:lineRule="auto"/>
        <w:rPr>
          <w:rFonts w:ascii="Arial" w:hAnsi="Arial" w:cs="Arial"/>
          <w:color w:val="000000" w:themeColor="text1"/>
          <w:sz w:val="24"/>
          <w:szCs w:val="24"/>
        </w:rPr>
      </w:pPr>
      <w:r w:rsidRPr="002960ED">
        <w:rPr>
          <w:rStyle w:val="hlfld-contribauthor"/>
          <w:rFonts w:ascii="Arial" w:hAnsi="Arial" w:cs="Arial"/>
          <w:color w:val="000000" w:themeColor="text1"/>
          <w:sz w:val="24"/>
          <w:szCs w:val="24"/>
        </w:rPr>
        <w:t xml:space="preserve">Harlan, </w:t>
      </w:r>
      <w:r w:rsidRPr="002960ED">
        <w:rPr>
          <w:rStyle w:val="nlmgiven-names"/>
          <w:rFonts w:ascii="Arial" w:hAnsi="Arial" w:cs="Arial"/>
          <w:color w:val="000000" w:themeColor="text1"/>
          <w:sz w:val="24"/>
          <w:szCs w:val="24"/>
        </w:rPr>
        <w:t>J. C.</w:t>
      </w:r>
      <w:r w:rsidRPr="002960ED">
        <w:rPr>
          <w:rFonts w:ascii="Arial" w:hAnsi="Arial" w:cs="Arial"/>
          <w:color w:val="000000" w:themeColor="text1"/>
          <w:sz w:val="24"/>
          <w:szCs w:val="24"/>
          <w:shd w:val="clear" w:color="auto" w:fill="FFFFFF"/>
        </w:rPr>
        <w:t xml:space="preserve">, and </w:t>
      </w:r>
      <w:r w:rsidRPr="002960ED">
        <w:rPr>
          <w:rStyle w:val="nlmgiven-names"/>
          <w:rFonts w:ascii="Arial" w:hAnsi="Arial" w:cs="Arial"/>
          <w:color w:val="000000" w:themeColor="text1"/>
          <w:sz w:val="24"/>
          <w:szCs w:val="24"/>
        </w:rPr>
        <w:t>S. T.</w:t>
      </w:r>
      <w:r w:rsidRPr="002960ED">
        <w:rPr>
          <w:rStyle w:val="hlfld-contribauthor"/>
          <w:rFonts w:ascii="Arial" w:hAnsi="Arial" w:cs="Arial"/>
          <w:color w:val="000000" w:themeColor="text1"/>
          <w:sz w:val="24"/>
          <w:szCs w:val="24"/>
        </w:rPr>
        <w:t xml:space="preserve"> Rowland</w:t>
      </w:r>
      <w:r w:rsidRPr="002960ED">
        <w:rPr>
          <w:rFonts w:ascii="Arial" w:hAnsi="Arial" w:cs="Arial"/>
          <w:color w:val="000000" w:themeColor="text1"/>
          <w:sz w:val="24"/>
          <w:szCs w:val="24"/>
          <w:shd w:val="clear" w:color="auto" w:fill="FFFFFF"/>
        </w:rPr>
        <w:t>. (2002)</w:t>
      </w:r>
      <w:r w:rsidRPr="002960ED">
        <w:rPr>
          <w:rFonts w:ascii="Arial" w:hAnsi="Arial" w:cs="Arial"/>
          <w:color w:val="000000" w:themeColor="text1"/>
          <w:sz w:val="24"/>
          <w:szCs w:val="24"/>
          <w:shd w:val="clear" w:color="auto" w:fill="FFFFFF"/>
        </w:rPr>
        <w:t xml:space="preserve"> </w:t>
      </w:r>
      <w:proofErr w:type="spellStart"/>
      <w:r w:rsidRPr="002960ED">
        <w:rPr>
          <w:rFonts w:ascii="Arial" w:hAnsi="Arial" w:cs="Arial"/>
          <w:i/>
          <w:iCs/>
          <w:color w:val="000000" w:themeColor="text1"/>
          <w:sz w:val="24"/>
          <w:szCs w:val="24"/>
        </w:rPr>
        <w:t>Behavior</w:t>
      </w:r>
      <w:proofErr w:type="spellEnd"/>
      <w:r w:rsidRPr="002960ED">
        <w:rPr>
          <w:rFonts w:ascii="Arial" w:hAnsi="Arial" w:cs="Arial"/>
          <w:i/>
          <w:iCs/>
          <w:color w:val="000000" w:themeColor="text1"/>
          <w:sz w:val="24"/>
          <w:szCs w:val="24"/>
        </w:rPr>
        <w:t xml:space="preserve"> Management Strategies for Teachers: Achieving Instructional Effectiveness, Student Success, and Student Motivation – Every Teacher and Every Student Can</w:t>
      </w:r>
      <w:r w:rsidRPr="002960ED">
        <w:rPr>
          <w:rFonts w:ascii="Arial" w:hAnsi="Arial" w:cs="Arial"/>
          <w:color w:val="000000" w:themeColor="text1"/>
          <w:sz w:val="24"/>
          <w:szCs w:val="24"/>
          <w:shd w:val="clear" w:color="auto" w:fill="FFFFFF"/>
        </w:rPr>
        <w:t xml:space="preserve">. </w:t>
      </w:r>
      <w:r w:rsidRPr="002960ED">
        <w:rPr>
          <w:rStyle w:val="nlmpublisher-loc"/>
          <w:rFonts w:ascii="Arial" w:hAnsi="Arial" w:cs="Arial"/>
          <w:color w:val="000000" w:themeColor="text1"/>
          <w:sz w:val="24"/>
          <w:szCs w:val="24"/>
        </w:rPr>
        <w:t>Springfield</w:t>
      </w:r>
      <w:r w:rsidRPr="002960ED">
        <w:rPr>
          <w:rFonts w:ascii="Arial" w:hAnsi="Arial" w:cs="Arial"/>
          <w:color w:val="000000" w:themeColor="text1"/>
          <w:sz w:val="24"/>
          <w:szCs w:val="24"/>
          <w:shd w:val="clear" w:color="auto" w:fill="FFFFFF"/>
        </w:rPr>
        <w:t xml:space="preserve">: </w:t>
      </w:r>
      <w:r w:rsidRPr="002960ED">
        <w:rPr>
          <w:rStyle w:val="nlmpublisher-name"/>
          <w:rFonts w:ascii="Arial" w:hAnsi="Arial" w:cs="Arial"/>
          <w:color w:val="000000" w:themeColor="text1"/>
          <w:sz w:val="24"/>
          <w:szCs w:val="24"/>
        </w:rPr>
        <w:t>Charles C Thomas Publisher</w:t>
      </w:r>
      <w:r w:rsidRPr="002960ED">
        <w:rPr>
          <w:rFonts w:ascii="Arial" w:hAnsi="Arial" w:cs="Arial"/>
          <w:color w:val="000000" w:themeColor="text1"/>
          <w:sz w:val="24"/>
          <w:szCs w:val="24"/>
          <w:shd w:val="clear" w:color="auto" w:fill="FFFFFF"/>
        </w:rPr>
        <w:t>.</w:t>
      </w:r>
    </w:p>
    <w:p w:rsidR="0074151A" w:rsidRPr="00E40AF3" w:rsidRDefault="0074151A" w:rsidP="00B16873">
      <w:pPr>
        <w:spacing w:line="360" w:lineRule="auto"/>
        <w:rPr>
          <w:rFonts w:ascii="Arial" w:hAnsi="Arial" w:cs="Arial"/>
          <w:sz w:val="24"/>
          <w:szCs w:val="24"/>
        </w:rPr>
      </w:pPr>
      <w:proofErr w:type="spellStart"/>
      <w:r w:rsidRPr="00E40AF3">
        <w:rPr>
          <w:rFonts w:ascii="Arial" w:hAnsi="Arial" w:cs="Arial"/>
          <w:sz w:val="24"/>
          <w:szCs w:val="24"/>
        </w:rPr>
        <w:t>Hedijani</w:t>
      </w:r>
      <w:proofErr w:type="spellEnd"/>
      <w:r w:rsidRPr="00E40AF3">
        <w:rPr>
          <w:rFonts w:ascii="Arial" w:hAnsi="Arial" w:cs="Arial"/>
          <w:sz w:val="24"/>
          <w:szCs w:val="24"/>
        </w:rPr>
        <w:t xml:space="preserve">, R. et al. (2016) ‘Intrinsic Motivation, External Reward, and Their Effect on Overall Motivation and Performance’, </w:t>
      </w:r>
      <w:r w:rsidRPr="00E40AF3">
        <w:rPr>
          <w:rFonts w:ascii="Arial" w:hAnsi="Arial" w:cs="Arial"/>
          <w:i/>
          <w:sz w:val="24"/>
          <w:szCs w:val="24"/>
        </w:rPr>
        <w:t>Human Performance</w:t>
      </w:r>
      <w:r w:rsidRPr="00E40AF3">
        <w:rPr>
          <w:rFonts w:ascii="Arial" w:hAnsi="Arial" w:cs="Arial"/>
          <w:sz w:val="24"/>
          <w:szCs w:val="24"/>
        </w:rPr>
        <w:t>, 29(4), pp. 251 – 274.</w:t>
      </w:r>
    </w:p>
    <w:p w:rsidR="0074151A" w:rsidRPr="00E40AF3" w:rsidRDefault="0074151A" w:rsidP="00B16873">
      <w:pPr>
        <w:spacing w:line="360" w:lineRule="auto"/>
        <w:rPr>
          <w:rFonts w:ascii="Arial" w:hAnsi="Arial" w:cs="Arial"/>
          <w:sz w:val="24"/>
          <w:szCs w:val="24"/>
        </w:rPr>
      </w:pPr>
      <w:r w:rsidRPr="00E40AF3">
        <w:rPr>
          <w:rFonts w:ascii="Arial" w:hAnsi="Arial" w:cs="Arial"/>
          <w:sz w:val="24"/>
          <w:szCs w:val="24"/>
          <w:shd w:val="clear" w:color="auto" w:fill="FFFFFF"/>
        </w:rPr>
        <w:t xml:space="preserve">Holliday, C. (2005) ‘The human connection’, </w:t>
      </w:r>
      <w:r w:rsidRPr="00E40AF3">
        <w:rPr>
          <w:rFonts w:ascii="Arial" w:hAnsi="Arial" w:cs="Arial"/>
          <w:i/>
          <w:sz w:val="24"/>
          <w:szCs w:val="24"/>
          <w:shd w:val="clear" w:color="auto" w:fill="FFFFFF"/>
        </w:rPr>
        <w:t>The Clearing House,</w:t>
      </w:r>
      <w:r w:rsidRPr="00E40AF3">
        <w:rPr>
          <w:rFonts w:ascii="Arial" w:hAnsi="Arial" w:cs="Arial"/>
          <w:sz w:val="24"/>
          <w:szCs w:val="24"/>
          <w:shd w:val="clear" w:color="auto" w:fill="FFFFFF"/>
        </w:rPr>
        <w:t xml:space="preserve"> 79 (1), pp. 21-23.</w:t>
      </w:r>
    </w:p>
    <w:p w:rsidR="0074151A" w:rsidRPr="00E40AF3" w:rsidRDefault="0074151A" w:rsidP="00B16873">
      <w:pPr>
        <w:spacing w:line="360" w:lineRule="auto"/>
        <w:rPr>
          <w:rFonts w:ascii="Arial" w:hAnsi="Arial" w:cs="Arial"/>
          <w:sz w:val="24"/>
          <w:szCs w:val="24"/>
        </w:rPr>
      </w:pPr>
      <w:proofErr w:type="spellStart"/>
      <w:r w:rsidRPr="00E40AF3">
        <w:rPr>
          <w:rFonts w:ascii="Arial" w:hAnsi="Arial" w:cs="Arial"/>
          <w:sz w:val="24"/>
          <w:szCs w:val="24"/>
          <w:shd w:val="clear" w:color="auto" w:fill="FFFFFF"/>
        </w:rPr>
        <w:t>Holverstott</w:t>
      </w:r>
      <w:proofErr w:type="spellEnd"/>
      <w:r w:rsidRPr="00E40AF3">
        <w:rPr>
          <w:rFonts w:ascii="Arial" w:hAnsi="Arial" w:cs="Arial"/>
          <w:sz w:val="24"/>
          <w:szCs w:val="24"/>
          <w:shd w:val="clear" w:color="auto" w:fill="FFFFFF"/>
        </w:rPr>
        <w:t xml:space="preserve">, J. (2005) ‘Promote self-determination in students’, </w:t>
      </w:r>
      <w:r w:rsidRPr="00E40AF3">
        <w:rPr>
          <w:rFonts w:ascii="Arial" w:hAnsi="Arial" w:cs="Arial"/>
          <w:i/>
          <w:sz w:val="24"/>
          <w:szCs w:val="24"/>
          <w:shd w:val="clear" w:color="auto" w:fill="FFFFFF"/>
        </w:rPr>
        <w:t>Intervention in School and Clinic,</w:t>
      </w:r>
      <w:r w:rsidRPr="00E40AF3">
        <w:rPr>
          <w:rFonts w:ascii="Arial" w:hAnsi="Arial" w:cs="Arial"/>
          <w:sz w:val="24"/>
          <w:szCs w:val="24"/>
          <w:shd w:val="clear" w:color="auto" w:fill="FFFFFF"/>
        </w:rPr>
        <w:t xml:space="preserve"> 41(1), pp. 39-41.</w:t>
      </w:r>
    </w:p>
    <w:p w:rsidR="0074151A" w:rsidRPr="00E40AF3" w:rsidRDefault="0074151A" w:rsidP="00B16873">
      <w:pPr>
        <w:spacing w:line="360" w:lineRule="auto"/>
        <w:rPr>
          <w:rFonts w:ascii="Arial" w:hAnsi="Arial" w:cs="Arial"/>
          <w:sz w:val="24"/>
          <w:szCs w:val="24"/>
        </w:rPr>
      </w:pPr>
      <w:proofErr w:type="spellStart"/>
      <w:r w:rsidRPr="00E40AF3">
        <w:rPr>
          <w:rFonts w:ascii="Arial" w:hAnsi="Arial" w:cs="Arial"/>
          <w:sz w:val="24"/>
          <w:szCs w:val="24"/>
        </w:rPr>
        <w:t>Kunter</w:t>
      </w:r>
      <w:proofErr w:type="spellEnd"/>
      <w:r w:rsidRPr="00E40AF3">
        <w:rPr>
          <w:rFonts w:ascii="Arial" w:hAnsi="Arial" w:cs="Arial"/>
          <w:sz w:val="24"/>
          <w:szCs w:val="24"/>
        </w:rPr>
        <w:t xml:space="preserve">, M., Baumert, J. and Koller, O. (2007) ‘Effective Classroom Management and the Development of Subject – Related Interest’, </w:t>
      </w:r>
      <w:r w:rsidRPr="00E40AF3">
        <w:rPr>
          <w:rFonts w:ascii="Arial" w:hAnsi="Arial" w:cs="Arial"/>
          <w:i/>
          <w:sz w:val="24"/>
          <w:szCs w:val="24"/>
        </w:rPr>
        <w:t>Learning and instruction</w:t>
      </w:r>
      <w:r w:rsidRPr="00E40AF3">
        <w:rPr>
          <w:rFonts w:ascii="Arial" w:hAnsi="Arial" w:cs="Arial"/>
          <w:sz w:val="24"/>
          <w:szCs w:val="24"/>
        </w:rPr>
        <w:t xml:space="preserve">, 17(5), pp. 494 – 509. </w:t>
      </w:r>
    </w:p>
    <w:p w:rsidR="0074151A" w:rsidRPr="00E40AF3" w:rsidRDefault="0074151A" w:rsidP="00B16873">
      <w:pPr>
        <w:spacing w:line="360" w:lineRule="auto"/>
        <w:rPr>
          <w:rFonts w:ascii="Arial" w:hAnsi="Arial" w:cs="Arial"/>
          <w:sz w:val="24"/>
          <w:szCs w:val="24"/>
        </w:rPr>
      </w:pPr>
      <w:proofErr w:type="spellStart"/>
      <w:r w:rsidRPr="00E40AF3">
        <w:rPr>
          <w:rFonts w:ascii="Arial" w:hAnsi="Arial" w:cs="Arial"/>
          <w:sz w:val="24"/>
          <w:szCs w:val="24"/>
        </w:rPr>
        <w:t>Kyriacou</w:t>
      </w:r>
      <w:proofErr w:type="spellEnd"/>
      <w:r w:rsidRPr="00E40AF3">
        <w:rPr>
          <w:rFonts w:ascii="Arial" w:hAnsi="Arial" w:cs="Arial"/>
          <w:sz w:val="24"/>
          <w:szCs w:val="24"/>
        </w:rPr>
        <w:t xml:space="preserve">, C. (2009) </w:t>
      </w:r>
      <w:r w:rsidRPr="00E40AF3">
        <w:rPr>
          <w:rFonts w:ascii="Arial" w:hAnsi="Arial" w:cs="Arial"/>
          <w:i/>
          <w:sz w:val="24"/>
          <w:szCs w:val="24"/>
        </w:rPr>
        <w:t>Effective Teaching in Schools</w:t>
      </w:r>
      <w:r w:rsidRPr="00E40AF3">
        <w:rPr>
          <w:rFonts w:ascii="Arial" w:hAnsi="Arial" w:cs="Arial"/>
          <w:sz w:val="24"/>
          <w:szCs w:val="24"/>
        </w:rPr>
        <w:t>. 3</w:t>
      </w:r>
      <w:r w:rsidRPr="00E40AF3">
        <w:rPr>
          <w:rFonts w:ascii="Arial" w:hAnsi="Arial" w:cs="Arial"/>
          <w:sz w:val="24"/>
          <w:szCs w:val="24"/>
          <w:vertAlign w:val="superscript"/>
        </w:rPr>
        <w:t>rd</w:t>
      </w:r>
      <w:r w:rsidRPr="00E40AF3">
        <w:rPr>
          <w:rFonts w:ascii="Arial" w:hAnsi="Arial" w:cs="Arial"/>
          <w:sz w:val="24"/>
          <w:szCs w:val="24"/>
        </w:rPr>
        <w:t xml:space="preserve"> </w:t>
      </w:r>
      <w:proofErr w:type="spellStart"/>
      <w:r w:rsidRPr="00E40AF3">
        <w:rPr>
          <w:rFonts w:ascii="Arial" w:hAnsi="Arial" w:cs="Arial"/>
          <w:sz w:val="24"/>
          <w:szCs w:val="24"/>
        </w:rPr>
        <w:t>edn</w:t>
      </w:r>
      <w:proofErr w:type="spellEnd"/>
      <w:r w:rsidRPr="00E40AF3">
        <w:rPr>
          <w:rFonts w:ascii="Arial" w:hAnsi="Arial" w:cs="Arial"/>
          <w:sz w:val="24"/>
          <w:szCs w:val="24"/>
        </w:rPr>
        <w:t xml:space="preserve">. Cheltenham: Nelson Thornes Ltd. </w:t>
      </w:r>
    </w:p>
    <w:p w:rsidR="0074151A" w:rsidRPr="00E40AF3" w:rsidRDefault="0074151A" w:rsidP="00B16873">
      <w:pPr>
        <w:spacing w:line="360" w:lineRule="auto"/>
        <w:rPr>
          <w:rFonts w:ascii="Arial" w:hAnsi="Arial" w:cs="Arial"/>
          <w:sz w:val="24"/>
          <w:szCs w:val="24"/>
        </w:rPr>
      </w:pPr>
      <w:proofErr w:type="spellStart"/>
      <w:r w:rsidRPr="00E40AF3">
        <w:rPr>
          <w:rFonts w:ascii="Arial" w:hAnsi="Arial" w:cs="Arial"/>
          <w:sz w:val="24"/>
          <w:szCs w:val="24"/>
        </w:rPr>
        <w:t>Laslett</w:t>
      </w:r>
      <w:proofErr w:type="spellEnd"/>
      <w:r w:rsidRPr="00E40AF3">
        <w:rPr>
          <w:rFonts w:ascii="Arial" w:hAnsi="Arial" w:cs="Arial"/>
          <w:sz w:val="24"/>
          <w:szCs w:val="24"/>
        </w:rPr>
        <w:t xml:space="preserve">, R. and Smith, C. (1984) </w:t>
      </w:r>
      <w:r w:rsidRPr="00E40AF3">
        <w:rPr>
          <w:rFonts w:ascii="Arial" w:hAnsi="Arial" w:cs="Arial"/>
          <w:i/>
          <w:sz w:val="24"/>
          <w:szCs w:val="24"/>
        </w:rPr>
        <w:t>Effective Classroom Management.</w:t>
      </w:r>
      <w:r w:rsidRPr="00E40AF3">
        <w:rPr>
          <w:rFonts w:ascii="Arial" w:hAnsi="Arial" w:cs="Arial"/>
          <w:sz w:val="24"/>
          <w:szCs w:val="24"/>
        </w:rPr>
        <w:t xml:space="preserve"> New York: Nicholls Publishing Company. </w:t>
      </w:r>
    </w:p>
    <w:p w:rsidR="0074151A" w:rsidRPr="00E40AF3" w:rsidRDefault="0074151A" w:rsidP="00B16873">
      <w:pPr>
        <w:spacing w:after="0" w:line="360" w:lineRule="auto"/>
        <w:contextualSpacing/>
        <w:rPr>
          <w:rFonts w:ascii="Arial" w:hAnsi="Arial" w:cs="Arial"/>
          <w:sz w:val="24"/>
          <w:szCs w:val="24"/>
        </w:rPr>
      </w:pPr>
      <w:r w:rsidRPr="00E40AF3">
        <w:rPr>
          <w:rFonts w:ascii="Arial" w:hAnsi="Arial" w:cs="Arial"/>
          <w:sz w:val="24"/>
          <w:szCs w:val="24"/>
        </w:rPr>
        <w:t xml:space="preserve">Lewis, R. (2009) </w:t>
      </w:r>
      <w:r w:rsidRPr="00E40AF3">
        <w:rPr>
          <w:rFonts w:ascii="Arial" w:hAnsi="Arial" w:cs="Arial"/>
          <w:i/>
          <w:sz w:val="24"/>
          <w:szCs w:val="24"/>
        </w:rPr>
        <w:t>Understanding Pupil Behaviour: Classroom Management techniques for Teachers.</w:t>
      </w:r>
      <w:r w:rsidRPr="00E40AF3">
        <w:rPr>
          <w:rFonts w:ascii="Arial" w:hAnsi="Arial" w:cs="Arial"/>
          <w:sz w:val="24"/>
          <w:szCs w:val="24"/>
        </w:rPr>
        <w:t xml:space="preserve"> Oxon: Routledge. </w:t>
      </w:r>
    </w:p>
    <w:p w:rsidR="0074151A" w:rsidRPr="00E40AF3" w:rsidRDefault="0074151A" w:rsidP="00B16873">
      <w:pPr>
        <w:spacing w:after="0" w:line="360" w:lineRule="auto"/>
        <w:contextualSpacing/>
        <w:rPr>
          <w:rFonts w:ascii="Arial" w:hAnsi="Arial" w:cs="Arial"/>
          <w:sz w:val="24"/>
          <w:szCs w:val="24"/>
        </w:rPr>
      </w:pPr>
      <w:proofErr w:type="spellStart"/>
      <w:r w:rsidRPr="00E40AF3">
        <w:rPr>
          <w:rFonts w:ascii="Arial" w:hAnsi="Arial" w:cs="Arial"/>
          <w:sz w:val="24"/>
          <w:szCs w:val="24"/>
          <w:shd w:val="clear" w:color="auto" w:fill="FFFFFF"/>
        </w:rPr>
        <w:t>Lickona</w:t>
      </w:r>
      <w:proofErr w:type="spellEnd"/>
      <w:r w:rsidRPr="00E40AF3">
        <w:rPr>
          <w:rFonts w:ascii="Arial" w:hAnsi="Arial" w:cs="Arial"/>
          <w:sz w:val="24"/>
          <w:szCs w:val="24"/>
          <w:shd w:val="clear" w:color="auto" w:fill="FFFFFF"/>
        </w:rPr>
        <w:t xml:space="preserve">, T. (2001) ‘Creating the just community with children’, </w:t>
      </w:r>
      <w:r w:rsidRPr="00E40AF3">
        <w:rPr>
          <w:rFonts w:ascii="Arial" w:hAnsi="Arial" w:cs="Arial"/>
          <w:i/>
          <w:sz w:val="24"/>
          <w:szCs w:val="24"/>
          <w:shd w:val="clear" w:color="auto" w:fill="FFFFFF"/>
        </w:rPr>
        <w:t>Theory into Practice,</w:t>
      </w:r>
      <w:r w:rsidRPr="00E40AF3">
        <w:rPr>
          <w:rFonts w:ascii="Arial" w:hAnsi="Arial" w:cs="Arial"/>
          <w:sz w:val="24"/>
          <w:szCs w:val="24"/>
          <w:shd w:val="clear" w:color="auto" w:fill="FFFFFF"/>
        </w:rPr>
        <w:t xml:space="preserve"> 16 (2), pp. 97-104.</w:t>
      </w:r>
    </w:p>
    <w:p w:rsidR="0074151A" w:rsidRPr="00E40AF3" w:rsidRDefault="0074151A" w:rsidP="00B16873">
      <w:pPr>
        <w:spacing w:after="0" w:line="360" w:lineRule="auto"/>
        <w:contextualSpacing/>
        <w:rPr>
          <w:rFonts w:ascii="Arial" w:hAnsi="Arial" w:cs="Arial"/>
          <w:sz w:val="24"/>
          <w:szCs w:val="24"/>
        </w:rPr>
      </w:pPr>
      <w:proofErr w:type="spellStart"/>
      <w:r w:rsidRPr="00E40AF3">
        <w:rPr>
          <w:rFonts w:ascii="Arial" w:hAnsi="Arial" w:cs="Arial"/>
          <w:sz w:val="24"/>
          <w:szCs w:val="24"/>
        </w:rPr>
        <w:t>Loeser</w:t>
      </w:r>
      <w:proofErr w:type="spellEnd"/>
      <w:r w:rsidRPr="00E40AF3">
        <w:rPr>
          <w:rFonts w:ascii="Arial" w:hAnsi="Arial" w:cs="Arial"/>
          <w:sz w:val="24"/>
          <w:szCs w:val="24"/>
        </w:rPr>
        <w:t xml:space="preserve">, J. (2014) </w:t>
      </w:r>
      <w:r w:rsidRPr="00E40AF3">
        <w:rPr>
          <w:rFonts w:ascii="Arial" w:hAnsi="Arial" w:cs="Arial"/>
          <w:i/>
          <w:sz w:val="24"/>
          <w:szCs w:val="24"/>
        </w:rPr>
        <w:t>The Process of Classroom Management.</w:t>
      </w:r>
      <w:r w:rsidRPr="00E40AF3">
        <w:rPr>
          <w:rFonts w:ascii="Arial" w:hAnsi="Arial" w:cs="Arial"/>
          <w:sz w:val="24"/>
          <w:szCs w:val="24"/>
        </w:rPr>
        <w:t xml:space="preserve"> Massachusetts: Salem Press. </w:t>
      </w:r>
    </w:p>
    <w:p w:rsidR="00775262" w:rsidRPr="00E40AF3" w:rsidRDefault="00775262" w:rsidP="00B16873">
      <w:pPr>
        <w:spacing w:after="0" w:line="360" w:lineRule="auto"/>
        <w:contextualSpacing/>
        <w:rPr>
          <w:rFonts w:ascii="Arial" w:hAnsi="Arial" w:cs="Arial"/>
          <w:sz w:val="24"/>
          <w:szCs w:val="24"/>
        </w:rPr>
      </w:pPr>
    </w:p>
    <w:p w:rsidR="0074151A" w:rsidRDefault="0074151A" w:rsidP="00B16873">
      <w:pPr>
        <w:spacing w:after="0" w:line="360" w:lineRule="auto"/>
        <w:contextualSpacing/>
        <w:rPr>
          <w:rStyle w:val="nlmpub-id"/>
          <w:rFonts w:ascii="Arial" w:hAnsi="Arial" w:cs="Arial"/>
          <w:color w:val="333333"/>
          <w:sz w:val="24"/>
          <w:szCs w:val="24"/>
        </w:rPr>
      </w:pPr>
      <w:proofErr w:type="spellStart"/>
      <w:r w:rsidRPr="00E40AF3">
        <w:rPr>
          <w:rStyle w:val="hlfld-contribauthor"/>
          <w:rFonts w:ascii="Arial" w:hAnsi="Arial" w:cs="Arial"/>
          <w:color w:val="333333"/>
          <w:sz w:val="24"/>
          <w:szCs w:val="24"/>
        </w:rPr>
        <w:lastRenderedPageBreak/>
        <w:t>Malmgren</w:t>
      </w:r>
      <w:proofErr w:type="spellEnd"/>
      <w:r w:rsidRPr="00E40AF3">
        <w:rPr>
          <w:rStyle w:val="hlfld-contribauthor"/>
          <w:rFonts w:ascii="Arial" w:hAnsi="Arial" w:cs="Arial"/>
          <w:color w:val="333333"/>
          <w:sz w:val="24"/>
          <w:szCs w:val="24"/>
        </w:rPr>
        <w:t xml:space="preserve">, </w:t>
      </w:r>
      <w:r w:rsidRPr="00E40AF3">
        <w:rPr>
          <w:rStyle w:val="nlmgiven-names"/>
          <w:rFonts w:ascii="Arial" w:hAnsi="Arial" w:cs="Arial"/>
          <w:color w:val="333333"/>
          <w:sz w:val="24"/>
          <w:szCs w:val="24"/>
        </w:rPr>
        <w:t>K. W.</w:t>
      </w:r>
      <w:r w:rsidRPr="00E40AF3">
        <w:rPr>
          <w:rFonts w:ascii="Arial" w:hAnsi="Arial" w:cs="Arial"/>
          <w:color w:val="333333"/>
          <w:sz w:val="24"/>
          <w:szCs w:val="24"/>
          <w:shd w:val="clear" w:color="auto" w:fill="FFFFFF"/>
        </w:rPr>
        <w:t xml:space="preserve">, </w:t>
      </w:r>
      <w:proofErr w:type="spellStart"/>
      <w:r w:rsidRPr="00E40AF3">
        <w:rPr>
          <w:rStyle w:val="hlfld-contribauthor"/>
          <w:rFonts w:ascii="Arial" w:hAnsi="Arial" w:cs="Arial"/>
          <w:color w:val="333333"/>
          <w:sz w:val="24"/>
          <w:szCs w:val="24"/>
        </w:rPr>
        <w:t>Trezek</w:t>
      </w:r>
      <w:proofErr w:type="spellEnd"/>
      <w:r w:rsidRPr="00E40AF3">
        <w:rPr>
          <w:rFonts w:ascii="Arial" w:hAnsi="Arial" w:cs="Arial"/>
          <w:color w:val="333333"/>
          <w:sz w:val="24"/>
          <w:szCs w:val="24"/>
          <w:shd w:val="clear" w:color="auto" w:fill="FFFFFF"/>
        </w:rPr>
        <w:t>,</w:t>
      </w:r>
      <w:r w:rsidRPr="00E40AF3">
        <w:rPr>
          <w:rFonts w:ascii="Arial" w:hAnsi="Arial" w:cs="Arial"/>
          <w:color w:val="333333"/>
          <w:sz w:val="24"/>
          <w:szCs w:val="24"/>
          <w:shd w:val="clear" w:color="auto" w:fill="FFFFFF"/>
        </w:rPr>
        <w:t xml:space="preserve"> B.J.</w:t>
      </w:r>
      <w:r w:rsidRPr="00E40AF3">
        <w:rPr>
          <w:rFonts w:ascii="Arial" w:hAnsi="Arial" w:cs="Arial"/>
          <w:color w:val="333333"/>
          <w:sz w:val="24"/>
          <w:szCs w:val="24"/>
          <w:shd w:val="clear" w:color="auto" w:fill="FFFFFF"/>
        </w:rPr>
        <w:t xml:space="preserve"> and </w:t>
      </w:r>
      <w:r w:rsidRPr="00E40AF3">
        <w:rPr>
          <w:rStyle w:val="hlfld-contribauthor"/>
          <w:rFonts w:ascii="Arial" w:hAnsi="Arial" w:cs="Arial"/>
          <w:color w:val="333333"/>
          <w:sz w:val="24"/>
          <w:szCs w:val="24"/>
        </w:rPr>
        <w:t>Paul</w:t>
      </w:r>
      <w:r w:rsidRPr="00E40AF3">
        <w:rPr>
          <w:rFonts w:ascii="Arial" w:hAnsi="Arial" w:cs="Arial"/>
          <w:color w:val="333333"/>
          <w:sz w:val="24"/>
          <w:szCs w:val="24"/>
          <w:shd w:val="clear" w:color="auto" w:fill="FFFFFF"/>
        </w:rPr>
        <w:t>, P. V. (</w:t>
      </w:r>
      <w:r w:rsidRPr="00E40AF3">
        <w:rPr>
          <w:rStyle w:val="nlmyear"/>
          <w:rFonts w:ascii="Arial" w:hAnsi="Arial" w:cs="Arial"/>
          <w:color w:val="333333"/>
          <w:sz w:val="24"/>
          <w:szCs w:val="24"/>
        </w:rPr>
        <w:t>2005</w:t>
      </w:r>
      <w:r w:rsidRPr="00E40AF3">
        <w:rPr>
          <w:rFonts w:ascii="Arial" w:hAnsi="Arial" w:cs="Arial"/>
          <w:color w:val="333333"/>
          <w:sz w:val="24"/>
          <w:szCs w:val="24"/>
          <w:shd w:val="clear" w:color="auto" w:fill="FFFFFF"/>
        </w:rPr>
        <w:t>)</w:t>
      </w:r>
      <w:r w:rsidRPr="00E40AF3">
        <w:rPr>
          <w:rFonts w:ascii="Arial" w:hAnsi="Arial" w:cs="Arial"/>
          <w:color w:val="333333"/>
          <w:sz w:val="24"/>
          <w:szCs w:val="24"/>
          <w:shd w:val="clear" w:color="auto" w:fill="FFFFFF"/>
        </w:rPr>
        <w:t xml:space="preserve"> </w:t>
      </w:r>
      <w:r w:rsidRPr="00E40AF3">
        <w:rPr>
          <w:rFonts w:ascii="Arial" w:hAnsi="Arial" w:cs="Arial"/>
          <w:color w:val="333333"/>
          <w:sz w:val="24"/>
          <w:szCs w:val="24"/>
          <w:shd w:val="clear" w:color="auto" w:fill="FFFFFF"/>
        </w:rPr>
        <w:t>‘</w:t>
      </w:r>
      <w:r w:rsidRPr="00E40AF3">
        <w:rPr>
          <w:rStyle w:val="nlmarticle-title"/>
          <w:rFonts w:ascii="Arial" w:hAnsi="Arial" w:cs="Arial"/>
          <w:color w:val="333333"/>
          <w:sz w:val="24"/>
          <w:szCs w:val="24"/>
        </w:rPr>
        <w:t>Models of Classroom Management as Applied to the Secondary Classroom</w:t>
      </w:r>
      <w:r w:rsidRPr="00E40AF3">
        <w:rPr>
          <w:rFonts w:ascii="Arial" w:hAnsi="Arial" w:cs="Arial"/>
          <w:color w:val="333333"/>
          <w:sz w:val="24"/>
          <w:szCs w:val="24"/>
          <w:shd w:val="clear" w:color="auto" w:fill="FFFFFF"/>
        </w:rPr>
        <w:t>’,</w:t>
      </w:r>
      <w:r w:rsidRPr="00E40AF3">
        <w:rPr>
          <w:rFonts w:ascii="Arial" w:hAnsi="Arial" w:cs="Arial"/>
          <w:color w:val="333333"/>
          <w:sz w:val="24"/>
          <w:szCs w:val="24"/>
          <w:shd w:val="clear" w:color="auto" w:fill="FFFFFF"/>
        </w:rPr>
        <w:t xml:space="preserve"> </w:t>
      </w:r>
      <w:r w:rsidRPr="00E40AF3">
        <w:rPr>
          <w:rFonts w:ascii="Arial" w:hAnsi="Arial" w:cs="Arial"/>
          <w:i/>
          <w:iCs/>
          <w:color w:val="333333"/>
          <w:sz w:val="24"/>
          <w:szCs w:val="24"/>
        </w:rPr>
        <w:t>The Clearing House: A Journal of Educational Strategies, Issues and Ideas</w:t>
      </w:r>
      <w:r w:rsidRPr="00E40AF3">
        <w:rPr>
          <w:rFonts w:ascii="Arial" w:hAnsi="Arial" w:cs="Arial"/>
          <w:i/>
          <w:iCs/>
          <w:color w:val="333333"/>
          <w:sz w:val="24"/>
          <w:szCs w:val="24"/>
        </w:rPr>
        <w:t>,</w:t>
      </w:r>
      <w:r w:rsidRPr="00E40AF3">
        <w:rPr>
          <w:rFonts w:ascii="Arial" w:hAnsi="Arial" w:cs="Arial"/>
          <w:color w:val="333333"/>
          <w:sz w:val="24"/>
          <w:szCs w:val="24"/>
          <w:shd w:val="clear" w:color="auto" w:fill="FFFFFF"/>
        </w:rPr>
        <w:t xml:space="preserve"> 79(1)</w:t>
      </w:r>
      <w:r w:rsidRPr="00E40AF3">
        <w:rPr>
          <w:rFonts w:ascii="Arial" w:hAnsi="Arial" w:cs="Arial"/>
          <w:color w:val="333333"/>
          <w:sz w:val="24"/>
          <w:szCs w:val="24"/>
          <w:shd w:val="clear" w:color="auto" w:fill="FFFFFF"/>
        </w:rPr>
        <w:t xml:space="preserve">, pp. </w:t>
      </w:r>
      <w:r w:rsidRPr="00E40AF3">
        <w:rPr>
          <w:rStyle w:val="nlmfpage"/>
          <w:rFonts w:ascii="Arial" w:hAnsi="Arial" w:cs="Arial"/>
          <w:color w:val="333333"/>
          <w:sz w:val="24"/>
          <w:szCs w:val="24"/>
        </w:rPr>
        <w:t>36</w:t>
      </w:r>
      <w:r w:rsidRPr="00E40AF3">
        <w:rPr>
          <w:rFonts w:ascii="Arial" w:hAnsi="Arial" w:cs="Arial"/>
          <w:color w:val="333333"/>
          <w:sz w:val="24"/>
          <w:szCs w:val="24"/>
          <w:shd w:val="clear" w:color="auto" w:fill="FFFFFF"/>
        </w:rPr>
        <w:t>–</w:t>
      </w:r>
      <w:r w:rsidRPr="00E40AF3">
        <w:rPr>
          <w:rStyle w:val="nlmlpage"/>
          <w:rFonts w:ascii="Arial" w:hAnsi="Arial" w:cs="Arial"/>
          <w:color w:val="333333"/>
          <w:sz w:val="24"/>
          <w:szCs w:val="24"/>
        </w:rPr>
        <w:t>39</w:t>
      </w:r>
      <w:r w:rsidRPr="00E40AF3">
        <w:rPr>
          <w:rFonts w:ascii="Arial" w:hAnsi="Arial" w:cs="Arial"/>
          <w:color w:val="333333"/>
          <w:sz w:val="24"/>
          <w:szCs w:val="24"/>
          <w:shd w:val="clear" w:color="auto" w:fill="FFFFFF"/>
        </w:rPr>
        <w:t>.</w:t>
      </w:r>
      <w:r w:rsidRPr="00E40AF3">
        <w:rPr>
          <w:rFonts w:ascii="Arial" w:hAnsi="Arial" w:cs="Arial"/>
          <w:color w:val="333333"/>
          <w:sz w:val="24"/>
          <w:szCs w:val="24"/>
          <w:shd w:val="clear" w:color="auto" w:fill="FFFFFF"/>
        </w:rPr>
        <w:t xml:space="preserve"> Available at:</w:t>
      </w:r>
      <w:r w:rsidRPr="00E40AF3">
        <w:rPr>
          <w:rStyle w:val="nlmpub-id"/>
          <w:rFonts w:ascii="Arial" w:hAnsi="Arial" w:cs="Arial"/>
          <w:color w:val="333333"/>
          <w:sz w:val="24"/>
          <w:szCs w:val="24"/>
        </w:rPr>
        <w:t>10.3200/TCHS.79.1.36-3</w:t>
      </w:r>
      <w:r w:rsidRPr="00E40AF3">
        <w:rPr>
          <w:rStyle w:val="nlmpub-id"/>
          <w:rFonts w:ascii="Arial" w:hAnsi="Arial" w:cs="Arial"/>
          <w:color w:val="333333"/>
          <w:sz w:val="24"/>
          <w:szCs w:val="24"/>
        </w:rPr>
        <w:t>.</w:t>
      </w:r>
    </w:p>
    <w:p w:rsidR="008E08DD" w:rsidRDefault="008E08DD" w:rsidP="00B16873">
      <w:pPr>
        <w:spacing w:after="0" w:line="360" w:lineRule="auto"/>
        <w:contextualSpacing/>
        <w:rPr>
          <w:rStyle w:val="nlmpub-id"/>
          <w:rFonts w:ascii="Arial" w:hAnsi="Arial" w:cs="Arial"/>
          <w:color w:val="333333"/>
          <w:sz w:val="24"/>
          <w:szCs w:val="24"/>
        </w:rPr>
      </w:pPr>
    </w:p>
    <w:p w:rsidR="008E08DD" w:rsidRPr="00E40AF3" w:rsidRDefault="008E08DD" w:rsidP="00B16873">
      <w:pPr>
        <w:spacing w:after="0" w:line="360" w:lineRule="auto"/>
        <w:contextualSpacing/>
        <w:rPr>
          <w:rStyle w:val="nlmpub-id"/>
          <w:rFonts w:ascii="Arial" w:hAnsi="Arial" w:cs="Arial"/>
          <w:color w:val="333333"/>
          <w:sz w:val="24"/>
          <w:szCs w:val="24"/>
        </w:rPr>
      </w:pPr>
      <w:r>
        <w:rPr>
          <w:rStyle w:val="nlmpub-id"/>
          <w:rFonts w:ascii="Arial" w:hAnsi="Arial" w:cs="Arial"/>
          <w:color w:val="333333"/>
          <w:sz w:val="24"/>
          <w:szCs w:val="24"/>
        </w:rPr>
        <w:t xml:space="preserve">McManus, M. (1989) </w:t>
      </w:r>
      <w:r w:rsidRPr="008E08DD">
        <w:rPr>
          <w:rStyle w:val="nlmpub-id"/>
          <w:rFonts w:ascii="Arial" w:hAnsi="Arial" w:cs="Arial"/>
          <w:i/>
          <w:color w:val="333333"/>
          <w:sz w:val="24"/>
          <w:szCs w:val="24"/>
        </w:rPr>
        <w:t>Troublesome Behaviour in the Classroom</w:t>
      </w:r>
      <w:r>
        <w:rPr>
          <w:rStyle w:val="nlmpub-id"/>
          <w:rFonts w:ascii="Arial" w:hAnsi="Arial" w:cs="Arial"/>
          <w:color w:val="333333"/>
          <w:sz w:val="24"/>
          <w:szCs w:val="24"/>
        </w:rPr>
        <w:t xml:space="preserve">. Oxon: Routledge. </w:t>
      </w:r>
    </w:p>
    <w:p w:rsidR="00B16873" w:rsidRPr="00E40AF3" w:rsidRDefault="00B16873" w:rsidP="00B16873">
      <w:pPr>
        <w:spacing w:after="0" w:line="360" w:lineRule="auto"/>
        <w:contextualSpacing/>
        <w:rPr>
          <w:rFonts w:ascii="Arial" w:hAnsi="Arial" w:cs="Arial"/>
          <w:sz w:val="24"/>
          <w:szCs w:val="24"/>
        </w:rPr>
      </w:pPr>
    </w:p>
    <w:p w:rsidR="0074151A" w:rsidRPr="00E40AF3" w:rsidRDefault="0074151A" w:rsidP="00B16873">
      <w:pPr>
        <w:spacing w:after="0" w:line="360" w:lineRule="auto"/>
        <w:contextualSpacing/>
        <w:rPr>
          <w:rFonts w:ascii="Arial" w:hAnsi="Arial" w:cs="Arial"/>
          <w:sz w:val="24"/>
          <w:szCs w:val="24"/>
        </w:rPr>
      </w:pPr>
      <w:r w:rsidRPr="00E40AF3">
        <w:rPr>
          <w:rFonts w:ascii="Arial" w:hAnsi="Arial" w:cs="Arial"/>
          <w:sz w:val="24"/>
          <w:szCs w:val="24"/>
        </w:rPr>
        <w:t>O’Brien, T. (2002) ‘As chaotic as a box of frogs? Teaching learners who experience emotional and behavioural difficulties’, in Rogers, B. (ed.)</w:t>
      </w:r>
      <w:r w:rsidRPr="00E40AF3">
        <w:rPr>
          <w:rFonts w:ascii="Arial" w:hAnsi="Arial" w:cs="Arial"/>
          <w:i/>
          <w:sz w:val="24"/>
          <w:szCs w:val="24"/>
        </w:rPr>
        <w:t xml:space="preserve"> Teacher Leadership and Behaviour Management</w:t>
      </w:r>
      <w:r w:rsidRPr="00E40AF3">
        <w:rPr>
          <w:rFonts w:ascii="Arial" w:hAnsi="Arial" w:cs="Arial"/>
          <w:sz w:val="24"/>
          <w:szCs w:val="24"/>
        </w:rPr>
        <w:t>. London: Sage Publications.</w:t>
      </w:r>
    </w:p>
    <w:p w:rsidR="00CE5327" w:rsidRPr="00E40AF3" w:rsidRDefault="00CE5327" w:rsidP="00B16873">
      <w:pPr>
        <w:spacing w:after="0" w:line="360" w:lineRule="auto"/>
        <w:contextualSpacing/>
        <w:rPr>
          <w:rFonts w:ascii="Arial" w:hAnsi="Arial" w:cs="Arial"/>
          <w:sz w:val="24"/>
          <w:szCs w:val="24"/>
        </w:rPr>
      </w:pPr>
    </w:p>
    <w:p w:rsidR="00CE5327" w:rsidRPr="00E40AF3" w:rsidRDefault="00CE5327" w:rsidP="00B16873">
      <w:pPr>
        <w:spacing w:after="0" w:line="360" w:lineRule="auto"/>
        <w:contextualSpacing/>
        <w:rPr>
          <w:rFonts w:ascii="Arial" w:hAnsi="Arial" w:cs="Arial"/>
          <w:sz w:val="24"/>
          <w:szCs w:val="24"/>
        </w:rPr>
      </w:pPr>
      <w:r w:rsidRPr="00E40AF3">
        <w:rPr>
          <w:rFonts w:ascii="Arial" w:hAnsi="Arial" w:cs="Arial"/>
          <w:sz w:val="24"/>
          <w:szCs w:val="24"/>
        </w:rPr>
        <w:t xml:space="preserve">Palmer, S. (2006) </w:t>
      </w:r>
      <w:r w:rsidRPr="00E40AF3">
        <w:rPr>
          <w:rFonts w:ascii="Arial" w:hAnsi="Arial" w:cs="Arial"/>
          <w:i/>
          <w:sz w:val="24"/>
          <w:szCs w:val="24"/>
        </w:rPr>
        <w:t>Toxic Childhood</w:t>
      </w:r>
      <w:r w:rsidRPr="00E40AF3">
        <w:rPr>
          <w:rFonts w:ascii="Arial" w:hAnsi="Arial" w:cs="Arial"/>
          <w:sz w:val="24"/>
          <w:szCs w:val="24"/>
        </w:rPr>
        <w:t xml:space="preserve">. Great Britain: Orion. </w:t>
      </w:r>
    </w:p>
    <w:p w:rsidR="00001108" w:rsidRPr="00E40AF3" w:rsidRDefault="00001108" w:rsidP="00B16873">
      <w:pPr>
        <w:spacing w:after="0" w:line="360" w:lineRule="auto"/>
        <w:contextualSpacing/>
        <w:rPr>
          <w:rFonts w:ascii="Arial" w:hAnsi="Arial" w:cs="Arial"/>
          <w:sz w:val="24"/>
          <w:szCs w:val="24"/>
        </w:rPr>
      </w:pPr>
    </w:p>
    <w:p w:rsidR="0074151A" w:rsidRPr="00E40AF3" w:rsidRDefault="0074151A" w:rsidP="00B16873">
      <w:pPr>
        <w:spacing w:after="0" w:line="360" w:lineRule="auto"/>
        <w:contextualSpacing/>
        <w:rPr>
          <w:rFonts w:ascii="Arial" w:hAnsi="Arial" w:cs="Arial"/>
          <w:sz w:val="24"/>
          <w:szCs w:val="24"/>
        </w:rPr>
      </w:pPr>
      <w:r w:rsidRPr="00E40AF3">
        <w:rPr>
          <w:rFonts w:ascii="Arial" w:hAnsi="Arial" w:cs="Arial"/>
          <w:sz w:val="24"/>
          <w:szCs w:val="24"/>
        </w:rPr>
        <w:t xml:space="preserve">Partin, T et al. (2010) ‘Using Teacher Praise and Opportunities to Respond to Promote Appropriate Student </w:t>
      </w:r>
      <w:proofErr w:type="spellStart"/>
      <w:r w:rsidRPr="00E40AF3">
        <w:rPr>
          <w:rFonts w:ascii="Arial" w:hAnsi="Arial" w:cs="Arial"/>
          <w:sz w:val="24"/>
          <w:szCs w:val="24"/>
        </w:rPr>
        <w:t>Behavior</w:t>
      </w:r>
      <w:proofErr w:type="spellEnd"/>
      <w:r w:rsidRPr="00E40AF3">
        <w:rPr>
          <w:rFonts w:ascii="Arial" w:hAnsi="Arial" w:cs="Arial"/>
          <w:sz w:val="24"/>
          <w:szCs w:val="24"/>
        </w:rPr>
        <w:t xml:space="preserve">’, Preventing School Failure, 54 (3), pp. 172 – 178. </w:t>
      </w:r>
    </w:p>
    <w:p w:rsidR="00B16873" w:rsidRPr="00E40AF3" w:rsidRDefault="00B16873" w:rsidP="00B16873">
      <w:pPr>
        <w:spacing w:after="0" w:line="360" w:lineRule="auto"/>
        <w:contextualSpacing/>
        <w:rPr>
          <w:rFonts w:ascii="Arial" w:hAnsi="Arial" w:cs="Arial"/>
          <w:sz w:val="24"/>
          <w:szCs w:val="24"/>
        </w:rPr>
      </w:pPr>
    </w:p>
    <w:p w:rsidR="0074151A" w:rsidRPr="00E40AF3" w:rsidRDefault="0074151A" w:rsidP="00B16873">
      <w:pPr>
        <w:spacing w:after="0" w:line="360" w:lineRule="auto"/>
        <w:contextualSpacing/>
        <w:rPr>
          <w:rFonts w:ascii="Arial" w:hAnsi="Arial" w:cs="Arial"/>
          <w:sz w:val="24"/>
          <w:szCs w:val="24"/>
        </w:rPr>
      </w:pPr>
      <w:r w:rsidRPr="00E40AF3">
        <w:rPr>
          <w:rFonts w:ascii="Arial" w:hAnsi="Arial" w:cs="Arial"/>
          <w:sz w:val="24"/>
          <w:szCs w:val="24"/>
        </w:rPr>
        <w:t xml:space="preserve">Pink, D. H. (2011) Drive: </w:t>
      </w:r>
      <w:r w:rsidRPr="00E40AF3">
        <w:rPr>
          <w:rFonts w:ascii="Arial" w:hAnsi="Arial" w:cs="Arial"/>
          <w:i/>
          <w:sz w:val="24"/>
          <w:szCs w:val="24"/>
        </w:rPr>
        <w:t>The Surprising Truth about what Motivates Us</w:t>
      </w:r>
      <w:r w:rsidRPr="00E40AF3">
        <w:rPr>
          <w:rFonts w:ascii="Arial" w:hAnsi="Arial" w:cs="Arial"/>
          <w:sz w:val="24"/>
          <w:szCs w:val="24"/>
        </w:rPr>
        <w:t>. New York, NY: Riverhead.</w:t>
      </w:r>
    </w:p>
    <w:p w:rsidR="00B16873" w:rsidRPr="00E40AF3" w:rsidRDefault="00B16873" w:rsidP="00B16873">
      <w:pPr>
        <w:spacing w:after="200" w:line="360" w:lineRule="auto"/>
        <w:rPr>
          <w:rFonts w:ascii="Arial" w:hAnsi="Arial" w:cs="Arial"/>
          <w:sz w:val="24"/>
          <w:szCs w:val="24"/>
        </w:rPr>
      </w:pPr>
    </w:p>
    <w:p w:rsidR="0074151A" w:rsidRPr="00E40AF3" w:rsidRDefault="0074151A" w:rsidP="00B16873">
      <w:pPr>
        <w:spacing w:after="200" w:line="360" w:lineRule="auto"/>
        <w:rPr>
          <w:rFonts w:ascii="Arial" w:hAnsi="Arial" w:cs="Arial"/>
          <w:sz w:val="24"/>
          <w:szCs w:val="24"/>
        </w:rPr>
      </w:pPr>
      <w:r w:rsidRPr="00E40AF3">
        <w:rPr>
          <w:rFonts w:ascii="Arial" w:hAnsi="Arial" w:cs="Arial"/>
          <w:sz w:val="24"/>
          <w:szCs w:val="24"/>
        </w:rPr>
        <w:t xml:space="preserve">Robertson, J. (2002) ‘The boss, the manager and the leader: approaches to dealing with disruption’, </w:t>
      </w:r>
      <w:bookmarkStart w:id="0" w:name="_Hlk3905758"/>
      <w:r w:rsidRPr="00E40AF3">
        <w:rPr>
          <w:rFonts w:ascii="Arial" w:hAnsi="Arial" w:cs="Arial"/>
          <w:sz w:val="24"/>
          <w:szCs w:val="24"/>
        </w:rPr>
        <w:t>in Rogers, B. (ed.)</w:t>
      </w:r>
      <w:r w:rsidRPr="00E40AF3">
        <w:rPr>
          <w:rFonts w:ascii="Arial" w:hAnsi="Arial" w:cs="Arial"/>
          <w:i/>
          <w:sz w:val="24"/>
          <w:szCs w:val="24"/>
        </w:rPr>
        <w:t xml:space="preserve"> Teacher Leadership and Behaviour Management</w:t>
      </w:r>
      <w:r w:rsidRPr="00E40AF3">
        <w:rPr>
          <w:rFonts w:ascii="Arial" w:hAnsi="Arial" w:cs="Arial"/>
          <w:sz w:val="24"/>
          <w:szCs w:val="24"/>
        </w:rPr>
        <w:t>. London: Sage Publications.</w:t>
      </w:r>
      <w:bookmarkEnd w:id="0"/>
    </w:p>
    <w:p w:rsidR="0074151A" w:rsidRPr="00E40AF3" w:rsidRDefault="0074151A" w:rsidP="00B16873">
      <w:pPr>
        <w:spacing w:after="200" w:line="360" w:lineRule="auto"/>
        <w:rPr>
          <w:rFonts w:ascii="Arial" w:hAnsi="Arial" w:cs="Arial"/>
          <w:sz w:val="24"/>
          <w:szCs w:val="24"/>
        </w:rPr>
      </w:pPr>
      <w:r w:rsidRPr="00E40AF3">
        <w:rPr>
          <w:rFonts w:ascii="Arial" w:hAnsi="Arial" w:cs="Arial"/>
          <w:sz w:val="24"/>
          <w:szCs w:val="24"/>
        </w:rPr>
        <w:t>Robertson, J. (2002) ‘The boss, the manager and the leader: approaches to dealing with disruption’, in Rogers, B. (ed.)</w:t>
      </w:r>
      <w:r w:rsidRPr="00E40AF3">
        <w:rPr>
          <w:rFonts w:ascii="Arial" w:hAnsi="Arial" w:cs="Arial"/>
          <w:i/>
          <w:sz w:val="24"/>
          <w:szCs w:val="24"/>
        </w:rPr>
        <w:t xml:space="preserve"> Teacher Leadership and Behaviour Management</w:t>
      </w:r>
      <w:r w:rsidRPr="00E40AF3">
        <w:rPr>
          <w:rFonts w:ascii="Arial" w:hAnsi="Arial" w:cs="Arial"/>
          <w:sz w:val="24"/>
          <w:szCs w:val="24"/>
        </w:rPr>
        <w:t>. London: Sage Publications.</w:t>
      </w:r>
    </w:p>
    <w:p w:rsidR="0074151A" w:rsidRPr="00E40AF3" w:rsidRDefault="0074151A" w:rsidP="00B16873">
      <w:pPr>
        <w:spacing w:after="200" w:line="360" w:lineRule="auto"/>
        <w:rPr>
          <w:rFonts w:ascii="Arial" w:hAnsi="Arial" w:cs="Arial"/>
          <w:sz w:val="24"/>
          <w:szCs w:val="24"/>
        </w:rPr>
      </w:pPr>
      <w:proofErr w:type="spellStart"/>
      <w:r w:rsidRPr="00E40AF3">
        <w:rPr>
          <w:rFonts w:ascii="Arial" w:hAnsi="Arial" w:cs="Arial"/>
          <w:sz w:val="24"/>
          <w:szCs w:val="24"/>
        </w:rPr>
        <w:t>Sak</w:t>
      </w:r>
      <w:proofErr w:type="spellEnd"/>
      <w:r w:rsidRPr="00E40AF3">
        <w:rPr>
          <w:rFonts w:ascii="Arial" w:hAnsi="Arial" w:cs="Arial"/>
          <w:sz w:val="24"/>
          <w:szCs w:val="24"/>
        </w:rPr>
        <w:t xml:space="preserve">, I., </w:t>
      </w:r>
      <w:proofErr w:type="spellStart"/>
      <w:r w:rsidRPr="00E40AF3">
        <w:rPr>
          <w:rFonts w:ascii="Arial" w:hAnsi="Arial" w:cs="Arial"/>
          <w:sz w:val="24"/>
          <w:szCs w:val="24"/>
        </w:rPr>
        <w:t>Sak</w:t>
      </w:r>
      <w:proofErr w:type="spellEnd"/>
      <w:r w:rsidRPr="00E40AF3">
        <w:rPr>
          <w:rFonts w:ascii="Arial" w:hAnsi="Arial" w:cs="Arial"/>
          <w:sz w:val="24"/>
          <w:szCs w:val="24"/>
        </w:rPr>
        <w:t xml:space="preserve">, R., and </w:t>
      </w:r>
      <w:proofErr w:type="spellStart"/>
      <w:r w:rsidRPr="00E40AF3">
        <w:rPr>
          <w:rFonts w:ascii="Arial" w:hAnsi="Arial" w:cs="Arial"/>
          <w:sz w:val="24"/>
          <w:szCs w:val="24"/>
        </w:rPr>
        <w:t>Sahin</w:t>
      </w:r>
      <w:proofErr w:type="spellEnd"/>
      <w:r w:rsidRPr="00E40AF3">
        <w:rPr>
          <w:rFonts w:ascii="Arial" w:hAnsi="Arial" w:cs="Arial"/>
          <w:sz w:val="24"/>
          <w:szCs w:val="24"/>
        </w:rPr>
        <w:t xml:space="preserve">, F.T. (2016) ‘Pre School Teachers’ Views About Classroom Management Models’, </w:t>
      </w:r>
      <w:r w:rsidRPr="00E40AF3">
        <w:rPr>
          <w:rFonts w:ascii="Arial" w:hAnsi="Arial" w:cs="Arial"/>
          <w:i/>
          <w:sz w:val="24"/>
          <w:szCs w:val="24"/>
        </w:rPr>
        <w:t>Early Years: An International Research Journal</w:t>
      </w:r>
      <w:r w:rsidRPr="00E40AF3">
        <w:rPr>
          <w:rFonts w:ascii="Arial" w:hAnsi="Arial" w:cs="Arial"/>
          <w:sz w:val="24"/>
          <w:szCs w:val="24"/>
        </w:rPr>
        <w:t xml:space="preserve">, 38(1), pp. 35- 52. </w:t>
      </w:r>
    </w:p>
    <w:p w:rsidR="0074151A" w:rsidRPr="00E40AF3" w:rsidRDefault="0074151A" w:rsidP="00B16873">
      <w:pPr>
        <w:spacing w:line="360" w:lineRule="auto"/>
        <w:rPr>
          <w:rFonts w:ascii="Arial" w:hAnsi="Arial" w:cs="Arial"/>
          <w:sz w:val="24"/>
          <w:szCs w:val="24"/>
        </w:rPr>
      </w:pPr>
      <w:proofErr w:type="spellStart"/>
      <w:r w:rsidRPr="00E40AF3">
        <w:rPr>
          <w:rFonts w:ascii="Arial" w:hAnsi="Arial" w:cs="Arial"/>
          <w:sz w:val="24"/>
          <w:szCs w:val="24"/>
        </w:rPr>
        <w:t>Thornberg</w:t>
      </w:r>
      <w:proofErr w:type="spellEnd"/>
      <w:r w:rsidRPr="00E40AF3">
        <w:rPr>
          <w:rFonts w:ascii="Arial" w:hAnsi="Arial" w:cs="Arial"/>
          <w:sz w:val="24"/>
          <w:szCs w:val="24"/>
        </w:rPr>
        <w:t xml:space="preserve">, R. (2008) ‘School Children’s Reasoning about School Rules’, </w:t>
      </w:r>
      <w:r w:rsidRPr="00E40AF3">
        <w:rPr>
          <w:rFonts w:ascii="Arial" w:hAnsi="Arial" w:cs="Arial"/>
          <w:i/>
          <w:sz w:val="24"/>
          <w:szCs w:val="24"/>
        </w:rPr>
        <w:t xml:space="preserve">Research Papers in Education, </w:t>
      </w:r>
      <w:r w:rsidRPr="00E40AF3">
        <w:rPr>
          <w:rFonts w:ascii="Arial" w:hAnsi="Arial" w:cs="Arial"/>
          <w:sz w:val="24"/>
          <w:szCs w:val="24"/>
        </w:rPr>
        <w:t>23(1), pp. 37- 52.</w:t>
      </w:r>
    </w:p>
    <w:p w:rsidR="0074151A" w:rsidRPr="00E40AF3" w:rsidRDefault="0074151A" w:rsidP="00B16873">
      <w:pPr>
        <w:spacing w:after="200" w:line="360" w:lineRule="auto"/>
        <w:rPr>
          <w:rFonts w:ascii="Arial" w:hAnsi="Arial" w:cs="Arial"/>
          <w:sz w:val="24"/>
          <w:szCs w:val="24"/>
        </w:rPr>
      </w:pPr>
      <w:proofErr w:type="spellStart"/>
      <w:r w:rsidRPr="00E40AF3">
        <w:rPr>
          <w:rFonts w:ascii="Arial" w:hAnsi="Arial" w:cs="Arial"/>
          <w:sz w:val="24"/>
          <w:szCs w:val="24"/>
        </w:rPr>
        <w:lastRenderedPageBreak/>
        <w:t>Unicef</w:t>
      </w:r>
      <w:proofErr w:type="spellEnd"/>
      <w:r w:rsidRPr="00E40AF3">
        <w:rPr>
          <w:rFonts w:ascii="Arial" w:hAnsi="Arial" w:cs="Arial"/>
          <w:sz w:val="24"/>
          <w:szCs w:val="24"/>
        </w:rPr>
        <w:t xml:space="preserve">. (2010) </w:t>
      </w:r>
      <w:r w:rsidRPr="00E40AF3">
        <w:rPr>
          <w:rFonts w:ascii="Arial" w:hAnsi="Arial" w:cs="Arial"/>
          <w:i/>
          <w:sz w:val="24"/>
          <w:szCs w:val="24"/>
        </w:rPr>
        <w:t>A Summary of the UN Convention on the Rights of the Child</w:t>
      </w:r>
      <w:r w:rsidRPr="00E40AF3">
        <w:rPr>
          <w:rFonts w:ascii="Arial" w:hAnsi="Arial" w:cs="Arial"/>
          <w:sz w:val="24"/>
          <w:szCs w:val="24"/>
        </w:rPr>
        <w:t xml:space="preserve">. Available at: </w:t>
      </w:r>
      <w:hyperlink r:id="rId12" w:history="1">
        <w:r w:rsidRPr="00E40AF3">
          <w:rPr>
            <w:rFonts w:ascii="Arial" w:hAnsi="Arial" w:cs="Arial"/>
            <w:sz w:val="24"/>
            <w:szCs w:val="24"/>
            <w:u w:val="single"/>
          </w:rPr>
          <w:t>https://downloads.unicef.org.uk/wp-content/uploads/2010/05/UNCRC_summary-1.pdf?_ga=2.31302143.1162291778.1553604528-850693183.1551816174</w:t>
        </w:r>
      </w:hyperlink>
      <w:r w:rsidRPr="00E40AF3">
        <w:rPr>
          <w:rFonts w:ascii="Arial" w:hAnsi="Arial" w:cs="Arial"/>
          <w:sz w:val="24"/>
          <w:szCs w:val="24"/>
        </w:rPr>
        <w:t xml:space="preserve"> (Accessed: 26</w:t>
      </w:r>
      <w:r w:rsidRPr="00E40AF3">
        <w:rPr>
          <w:rFonts w:ascii="Arial" w:hAnsi="Arial" w:cs="Arial"/>
          <w:sz w:val="24"/>
          <w:szCs w:val="24"/>
          <w:vertAlign w:val="superscript"/>
        </w:rPr>
        <w:t>th</w:t>
      </w:r>
      <w:r w:rsidRPr="00E40AF3">
        <w:rPr>
          <w:rFonts w:ascii="Arial" w:hAnsi="Arial" w:cs="Arial"/>
          <w:sz w:val="24"/>
          <w:szCs w:val="24"/>
        </w:rPr>
        <w:t xml:space="preserve"> March 2019). </w:t>
      </w:r>
    </w:p>
    <w:p w:rsidR="0074151A" w:rsidRPr="00E40AF3" w:rsidRDefault="0074151A" w:rsidP="00B16873">
      <w:pPr>
        <w:spacing w:line="360" w:lineRule="auto"/>
        <w:rPr>
          <w:rFonts w:ascii="Arial" w:hAnsi="Arial" w:cs="Arial"/>
          <w:sz w:val="24"/>
          <w:szCs w:val="24"/>
        </w:rPr>
      </w:pPr>
      <w:r w:rsidRPr="00E40AF3">
        <w:rPr>
          <w:rFonts w:ascii="Arial" w:hAnsi="Arial" w:cs="Arial"/>
          <w:sz w:val="24"/>
          <w:szCs w:val="24"/>
        </w:rPr>
        <w:t xml:space="preserve">University of Florida. (2014) </w:t>
      </w:r>
      <w:r w:rsidRPr="00E40AF3">
        <w:rPr>
          <w:rFonts w:ascii="Arial" w:hAnsi="Arial" w:cs="Arial"/>
          <w:i/>
          <w:sz w:val="24"/>
          <w:szCs w:val="24"/>
        </w:rPr>
        <w:t>Cognitive Behavioural Strategies in the Classroom.</w:t>
      </w:r>
      <w:r w:rsidRPr="00E40AF3">
        <w:rPr>
          <w:rFonts w:ascii="Arial" w:hAnsi="Arial" w:cs="Arial"/>
          <w:sz w:val="24"/>
          <w:szCs w:val="24"/>
        </w:rPr>
        <w:t xml:space="preserve"> Available at: </w:t>
      </w:r>
      <w:hyperlink r:id="rId13" w:history="1">
        <w:r w:rsidRPr="00E40AF3">
          <w:rPr>
            <w:rStyle w:val="Hyperlink"/>
            <w:rFonts w:ascii="Arial" w:hAnsi="Arial" w:cs="Arial"/>
            <w:sz w:val="24"/>
            <w:szCs w:val="24"/>
          </w:rPr>
          <w:t>https://education.ufl.edu/behavior-management-resource-guide/2014/07/14/cognitive-behavioral-strategies-in-the-classroom/</w:t>
        </w:r>
      </w:hyperlink>
      <w:r w:rsidRPr="00E40AF3">
        <w:rPr>
          <w:rFonts w:ascii="Arial" w:hAnsi="Arial" w:cs="Arial"/>
          <w:sz w:val="24"/>
          <w:szCs w:val="24"/>
        </w:rPr>
        <w:t xml:space="preserve"> (Accessed: 6</w:t>
      </w:r>
      <w:r w:rsidRPr="00E40AF3">
        <w:rPr>
          <w:rFonts w:ascii="Arial" w:hAnsi="Arial" w:cs="Arial"/>
          <w:sz w:val="24"/>
          <w:szCs w:val="24"/>
          <w:vertAlign w:val="superscript"/>
        </w:rPr>
        <w:t>th</w:t>
      </w:r>
      <w:r w:rsidRPr="00E40AF3">
        <w:rPr>
          <w:rFonts w:ascii="Arial" w:hAnsi="Arial" w:cs="Arial"/>
          <w:sz w:val="24"/>
          <w:szCs w:val="24"/>
        </w:rPr>
        <w:t xml:space="preserve"> May 2019).  </w:t>
      </w:r>
    </w:p>
    <w:p w:rsidR="0074151A" w:rsidRPr="00E40AF3" w:rsidRDefault="0074151A" w:rsidP="00B16873">
      <w:pPr>
        <w:spacing w:line="360" w:lineRule="auto"/>
        <w:rPr>
          <w:rFonts w:ascii="Arial" w:hAnsi="Arial" w:cs="Arial"/>
          <w:sz w:val="24"/>
          <w:szCs w:val="24"/>
        </w:rPr>
      </w:pPr>
      <w:r w:rsidRPr="00E40AF3">
        <w:rPr>
          <w:rFonts w:ascii="Arial" w:hAnsi="Arial" w:cs="Arial"/>
          <w:sz w:val="24"/>
          <w:szCs w:val="24"/>
        </w:rPr>
        <w:t xml:space="preserve">Visser, J. (2000) </w:t>
      </w:r>
      <w:r w:rsidRPr="00E40AF3">
        <w:rPr>
          <w:rFonts w:ascii="Arial" w:hAnsi="Arial" w:cs="Arial"/>
          <w:i/>
          <w:sz w:val="24"/>
          <w:szCs w:val="24"/>
        </w:rPr>
        <w:t>Managing Behaviour in Classrooms</w:t>
      </w:r>
      <w:r w:rsidRPr="00E40AF3">
        <w:rPr>
          <w:rFonts w:ascii="Arial" w:hAnsi="Arial" w:cs="Arial"/>
          <w:sz w:val="24"/>
          <w:szCs w:val="24"/>
        </w:rPr>
        <w:t>. London: David Fulton Publishers.</w:t>
      </w:r>
    </w:p>
    <w:p w:rsidR="0074151A" w:rsidRPr="00E40AF3" w:rsidRDefault="0074151A" w:rsidP="00B16873">
      <w:pPr>
        <w:spacing w:line="360" w:lineRule="auto"/>
        <w:rPr>
          <w:rFonts w:ascii="Arial" w:hAnsi="Arial" w:cs="Arial"/>
          <w:sz w:val="24"/>
          <w:szCs w:val="24"/>
        </w:rPr>
      </w:pPr>
      <w:r w:rsidRPr="00E40AF3">
        <w:rPr>
          <w:rFonts w:ascii="Arial" w:hAnsi="Arial" w:cs="Arial"/>
          <w:sz w:val="24"/>
          <w:szCs w:val="24"/>
          <w:shd w:val="clear" w:color="auto" w:fill="FFFFFF"/>
        </w:rPr>
        <w:t xml:space="preserve">Watkins, C. (2005) ‘Classrooms as learning communities: A review of research’, </w:t>
      </w:r>
      <w:r w:rsidRPr="00E40AF3">
        <w:rPr>
          <w:rFonts w:ascii="Arial" w:hAnsi="Arial" w:cs="Arial"/>
          <w:i/>
          <w:sz w:val="24"/>
          <w:szCs w:val="24"/>
          <w:shd w:val="clear" w:color="auto" w:fill="FFFFFF"/>
        </w:rPr>
        <w:t>London Review of Education</w:t>
      </w:r>
      <w:r w:rsidRPr="00E40AF3">
        <w:rPr>
          <w:rFonts w:ascii="Arial" w:hAnsi="Arial" w:cs="Arial"/>
          <w:sz w:val="24"/>
          <w:szCs w:val="24"/>
          <w:shd w:val="clear" w:color="auto" w:fill="FFFFFF"/>
        </w:rPr>
        <w:t>, 3(1), pp. 47-64.</w:t>
      </w:r>
      <w:r w:rsidRPr="00E40AF3">
        <w:rPr>
          <w:rFonts w:ascii="Arial" w:hAnsi="Arial" w:cs="Arial"/>
          <w:sz w:val="24"/>
          <w:szCs w:val="24"/>
        </w:rPr>
        <w:t xml:space="preserve"> </w:t>
      </w:r>
    </w:p>
    <w:p w:rsidR="0074151A" w:rsidRPr="00E40AF3" w:rsidRDefault="0074151A" w:rsidP="00B16873">
      <w:pPr>
        <w:spacing w:line="360" w:lineRule="auto"/>
        <w:rPr>
          <w:rFonts w:ascii="Arial" w:hAnsi="Arial" w:cs="Arial"/>
          <w:sz w:val="24"/>
          <w:szCs w:val="24"/>
        </w:rPr>
      </w:pPr>
      <w:r w:rsidRPr="00E40AF3">
        <w:rPr>
          <w:rFonts w:ascii="Arial" w:hAnsi="Arial" w:cs="Arial"/>
          <w:sz w:val="24"/>
          <w:szCs w:val="24"/>
        </w:rPr>
        <w:t xml:space="preserve">Welsh Government. (2012) </w:t>
      </w:r>
      <w:r w:rsidRPr="00E40AF3">
        <w:rPr>
          <w:rFonts w:ascii="Arial" w:hAnsi="Arial" w:cs="Arial"/>
          <w:i/>
          <w:sz w:val="24"/>
          <w:szCs w:val="24"/>
        </w:rPr>
        <w:t xml:space="preserve">Practical Approaches to Behaviour Management in the Classroom. </w:t>
      </w:r>
      <w:r w:rsidRPr="00E40AF3">
        <w:rPr>
          <w:rFonts w:ascii="Arial" w:hAnsi="Arial" w:cs="Arial"/>
          <w:sz w:val="24"/>
          <w:szCs w:val="24"/>
        </w:rPr>
        <w:t xml:space="preserve">Available at: </w:t>
      </w:r>
      <w:hyperlink r:id="rId14" w:history="1">
        <w:r w:rsidRPr="00E40AF3">
          <w:rPr>
            <w:rStyle w:val="Hyperlink"/>
            <w:rFonts w:ascii="Arial" w:hAnsi="Arial" w:cs="Arial"/>
            <w:sz w:val="24"/>
            <w:szCs w:val="24"/>
          </w:rPr>
          <w:t>https://gov.wales/sites/default/files/publications/2018-12/practical-approaches-to-behaviour-management-in-the-classroom-a-handbook-for-classroom-teachers-in-primary-schools.pdf</w:t>
        </w:r>
      </w:hyperlink>
      <w:r w:rsidRPr="00E40AF3">
        <w:rPr>
          <w:rFonts w:ascii="Arial" w:hAnsi="Arial" w:cs="Arial"/>
          <w:sz w:val="24"/>
          <w:szCs w:val="24"/>
        </w:rPr>
        <w:t xml:space="preserve"> (Accessed: 5</w:t>
      </w:r>
      <w:r w:rsidRPr="00E40AF3">
        <w:rPr>
          <w:rFonts w:ascii="Arial" w:hAnsi="Arial" w:cs="Arial"/>
          <w:sz w:val="24"/>
          <w:szCs w:val="24"/>
          <w:vertAlign w:val="superscript"/>
        </w:rPr>
        <w:t>th</w:t>
      </w:r>
      <w:r w:rsidRPr="00E40AF3">
        <w:rPr>
          <w:rFonts w:ascii="Arial" w:hAnsi="Arial" w:cs="Arial"/>
          <w:sz w:val="24"/>
          <w:szCs w:val="24"/>
        </w:rPr>
        <w:t xml:space="preserve"> May 2019). </w:t>
      </w:r>
    </w:p>
    <w:p w:rsidR="0074151A" w:rsidRDefault="0074151A" w:rsidP="00B16873">
      <w:pPr>
        <w:spacing w:line="360" w:lineRule="auto"/>
        <w:rPr>
          <w:rFonts w:ascii="Arial" w:hAnsi="Arial" w:cs="Arial"/>
          <w:sz w:val="24"/>
          <w:szCs w:val="24"/>
        </w:rPr>
      </w:pPr>
      <w:r w:rsidRPr="00E40AF3">
        <w:rPr>
          <w:rFonts w:ascii="Arial" w:hAnsi="Arial" w:cs="Arial"/>
          <w:sz w:val="24"/>
          <w:szCs w:val="24"/>
        </w:rPr>
        <w:t>Whiteman, J. L., Young, J. C., and Fisher, L. (1985) ‘Teacher Burnout and the Perception of Student Behaviour’,</w:t>
      </w:r>
      <w:r w:rsidRPr="00E40AF3">
        <w:rPr>
          <w:rFonts w:ascii="Arial" w:hAnsi="Arial" w:cs="Arial"/>
          <w:i/>
          <w:sz w:val="24"/>
          <w:szCs w:val="24"/>
        </w:rPr>
        <w:t xml:space="preserve"> Education</w:t>
      </w:r>
      <w:r w:rsidRPr="00E40AF3">
        <w:rPr>
          <w:rFonts w:ascii="Arial" w:hAnsi="Arial" w:cs="Arial"/>
          <w:sz w:val="24"/>
          <w:szCs w:val="24"/>
        </w:rPr>
        <w:t xml:space="preserve">, 105, pp.299 – 305. </w:t>
      </w:r>
    </w:p>
    <w:p w:rsidR="008E08DD" w:rsidRDefault="008E08DD" w:rsidP="00B16873">
      <w:pPr>
        <w:spacing w:line="360" w:lineRule="auto"/>
        <w:rPr>
          <w:rFonts w:ascii="Arial" w:hAnsi="Arial" w:cs="Arial"/>
          <w:sz w:val="24"/>
          <w:szCs w:val="24"/>
        </w:rPr>
      </w:pPr>
    </w:p>
    <w:p w:rsidR="008E08DD" w:rsidRPr="00B26B33" w:rsidRDefault="008E08DD" w:rsidP="00B16873">
      <w:pPr>
        <w:spacing w:line="360" w:lineRule="auto"/>
        <w:rPr>
          <w:rFonts w:ascii="Arial" w:hAnsi="Arial" w:cs="Arial"/>
          <w:sz w:val="24"/>
          <w:szCs w:val="24"/>
          <w:u w:val="single"/>
        </w:rPr>
      </w:pPr>
      <w:r w:rsidRPr="00B26B33">
        <w:rPr>
          <w:rFonts w:ascii="Arial" w:hAnsi="Arial" w:cs="Arial"/>
          <w:sz w:val="24"/>
          <w:szCs w:val="24"/>
          <w:u w:val="single"/>
        </w:rPr>
        <w:t>Bibliography</w:t>
      </w:r>
    </w:p>
    <w:p w:rsidR="008E08DD" w:rsidRDefault="008E08DD" w:rsidP="00B16873">
      <w:pPr>
        <w:spacing w:line="360" w:lineRule="auto"/>
        <w:rPr>
          <w:rFonts w:ascii="Arial" w:hAnsi="Arial" w:cs="Arial"/>
          <w:sz w:val="24"/>
          <w:szCs w:val="24"/>
        </w:rPr>
      </w:pPr>
      <w:r>
        <w:rPr>
          <w:rFonts w:ascii="Arial" w:hAnsi="Arial" w:cs="Arial"/>
          <w:sz w:val="24"/>
          <w:szCs w:val="24"/>
        </w:rPr>
        <w:t xml:space="preserve">Bennett, T. (2010) </w:t>
      </w:r>
      <w:r w:rsidRPr="00B26B33">
        <w:rPr>
          <w:rFonts w:ascii="Arial" w:hAnsi="Arial" w:cs="Arial"/>
          <w:i/>
          <w:sz w:val="24"/>
          <w:szCs w:val="24"/>
        </w:rPr>
        <w:t>The Behaviour Guru.</w:t>
      </w:r>
      <w:r>
        <w:rPr>
          <w:rFonts w:ascii="Arial" w:hAnsi="Arial" w:cs="Arial"/>
          <w:sz w:val="24"/>
          <w:szCs w:val="24"/>
        </w:rPr>
        <w:t xml:space="preserve"> London: Continuum International Publishing Group. </w:t>
      </w:r>
    </w:p>
    <w:p w:rsidR="00B26B33" w:rsidRDefault="00B26B33" w:rsidP="00B16873">
      <w:pPr>
        <w:spacing w:line="360" w:lineRule="auto"/>
        <w:rPr>
          <w:rFonts w:ascii="Arial" w:hAnsi="Arial" w:cs="Arial"/>
          <w:sz w:val="24"/>
          <w:szCs w:val="24"/>
        </w:rPr>
      </w:pPr>
      <w:r>
        <w:rPr>
          <w:rFonts w:ascii="Arial" w:hAnsi="Arial" w:cs="Arial"/>
          <w:sz w:val="24"/>
          <w:szCs w:val="24"/>
        </w:rPr>
        <w:t xml:space="preserve">Docking, J. (2002) </w:t>
      </w:r>
      <w:r w:rsidRPr="00B26B33">
        <w:rPr>
          <w:rFonts w:ascii="Arial" w:hAnsi="Arial" w:cs="Arial"/>
          <w:i/>
          <w:sz w:val="24"/>
          <w:szCs w:val="24"/>
        </w:rPr>
        <w:t>Managing Behaviour in the Primary School.</w:t>
      </w:r>
      <w:r>
        <w:rPr>
          <w:rFonts w:ascii="Arial" w:hAnsi="Arial" w:cs="Arial"/>
          <w:sz w:val="24"/>
          <w:szCs w:val="24"/>
        </w:rPr>
        <w:t xml:space="preserve"> 3</w:t>
      </w:r>
      <w:r w:rsidRPr="00B26B33">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Great Britain: David Fulton Publishers. </w:t>
      </w:r>
    </w:p>
    <w:p w:rsidR="00B26B33" w:rsidRDefault="00B26B33" w:rsidP="00B16873">
      <w:pPr>
        <w:spacing w:line="360" w:lineRule="auto"/>
        <w:rPr>
          <w:rFonts w:ascii="Arial" w:hAnsi="Arial" w:cs="Arial"/>
          <w:sz w:val="24"/>
          <w:szCs w:val="24"/>
        </w:rPr>
      </w:pPr>
      <w:r>
        <w:rPr>
          <w:rFonts w:ascii="Arial" w:hAnsi="Arial" w:cs="Arial"/>
          <w:sz w:val="24"/>
          <w:szCs w:val="24"/>
        </w:rPr>
        <w:t xml:space="preserve">Haydn, T. (2007) </w:t>
      </w:r>
      <w:r w:rsidRPr="00B26B33">
        <w:rPr>
          <w:rFonts w:ascii="Arial" w:hAnsi="Arial" w:cs="Arial"/>
          <w:i/>
          <w:sz w:val="24"/>
          <w:szCs w:val="24"/>
        </w:rPr>
        <w:t>Managing Pupil Behaviour.</w:t>
      </w:r>
      <w:r>
        <w:rPr>
          <w:rFonts w:ascii="Arial" w:hAnsi="Arial" w:cs="Arial"/>
          <w:sz w:val="24"/>
          <w:szCs w:val="24"/>
        </w:rPr>
        <w:t xml:space="preserve"> Oxon: Routledge. </w:t>
      </w:r>
    </w:p>
    <w:p w:rsidR="00B26B33" w:rsidRDefault="00B26B33" w:rsidP="00B16873">
      <w:pPr>
        <w:spacing w:line="360" w:lineRule="auto"/>
        <w:rPr>
          <w:rFonts w:ascii="Arial" w:hAnsi="Arial" w:cs="Arial"/>
          <w:sz w:val="24"/>
          <w:szCs w:val="24"/>
        </w:rPr>
      </w:pPr>
      <w:proofErr w:type="spellStart"/>
      <w:r>
        <w:rPr>
          <w:rFonts w:ascii="Arial" w:hAnsi="Arial" w:cs="Arial"/>
          <w:sz w:val="24"/>
          <w:szCs w:val="24"/>
        </w:rPr>
        <w:t>O’Ferrall</w:t>
      </w:r>
      <w:proofErr w:type="spellEnd"/>
      <w:r>
        <w:rPr>
          <w:rFonts w:ascii="Arial" w:hAnsi="Arial" w:cs="Arial"/>
          <w:sz w:val="24"/>
          <w:szCs w:val="24"/>
        </w:rPr>
        <w:t>, B</w:t>
      </w:r>
      <w:r w:rsidR="00384A05">
        <w:rPr>
          <w:rFonts w:ascii="Arial" w:hAnsi="Arial" w:cs="Arial"/>
          <w:sz w:val="24"/>
          <w:szCs w:val="24"/>
        </w:rPr>
        <w:t xml:space="preserve">. et al. (2010) ‘Classroom Management Strategies for Difficult Students: Promoting Change Through Relationships’, </w:t>
      </w:r>
      <w:bookmarkStart w:id="1" w:name="_GoBack"/>
      <w:r w:rsidR="00384A05" w:rsidRPr="00384A05">
        <w:rPr>
          <w:rFonts w:ascii="Arial" w:hAnsi="Arial" w:cs="Arial"/>
          <w:i/>
          <w:sz w:val="24"/>
          <w:szCs w:val="24"/>
        </w:rPr>
        <w:t>Middle School Journal,</w:t>
      </w:r>
      <w:r w:rsidR="00384A05">
        <w:rPr>
          <w:rFonts w:ascii="Arial" w:hAnsi="Arial" w:cs="Arial"/>
          <w:sz w:val="24"/>
          <w:szCs w:val="24"/>
        </w:rPr>
        <w:t xml:space="preserve"> </w:t>
      </w:r>
      <w:bookmarkEnd w:id="1"/>
      <w:r w:rsidR="00384A05">
        <w:rPr>
          <w:rFonts w:ascii="Arial" w:hAnsi="Arial" w:cs="Arial"/>
          <w:sz w:val="24"/>
          <w:szCs w:val="24"/>
        </w:rPr>
        <w:t xml:space="preserve">41(4), pp. 4 – 12. </w:t>
      </w:r>
    </w:p>
    <w:p w:rsidR="00B26B33" w:rsidRPr="00E40AF3" w:rsidRDefault="00B26B33" w:rsidP="00B16873">
      <w:pPr>
        <w:spacing w:line="360" w:lineRule="auto"/>
        <w:rPr>
          <w:rFonts w:ascii="Arial" w:hAnsi="Arial" w:cs="Arial"/>
          <w:sz w:val="24"/>
          <w:szCs w:val="24"/>
        </w:rPr>
      </w:pPr>
    </w:p>
    <w:p w:rsidR="00ED6FA2" w:rsidRDefault="00ED6FA2"/>
    <w:p w:rsidR="00CE42A7" w:rsidRDefault="00CE42A7"/>
    <w:sectPr w:rsidR="00CE42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2A05" w:rsidRDefault="00C62A05" w:rsidP="00EB4893">
      <w:pPr>
        <w:spacing w:after="0" w:line="240" w:lineRule="auto"/>
      </w:pPr>
      <w:r>
        <w:separator/>
      </w:r>
    </w:p>
  </w:endnote>
  <w:endnote w:type="continuationSeparator" w:id="0">
    <w:p w:rsidR="00C62A05" w:rsidRDefault="00C62A05" w:rsidP="00EB4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2A05" w:rsidRDefault="00C62A05" w:rsidP="00EB4893">
      <w:pPr>
        <w:spacing w:after="0" w:line="240" w:lineRule="auto"/>
      </w:pPr>
      <w:r>
        <w:separator/>
      </w:r>
    </w:p>
  </w:footnote>
  <w:footnote w:type="continuationSeparator" w:id="0">
    <w:p w:rsidR="00C62A05" w:rsidRDefault="00C62A05" w:rsidP="00EB48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D96"/>
    <w:rsid w:val="00001108"/>
    <w:rsid w:val="0002348F"/>
    <w:rsid w:val="00023950"/>
    <w:rsid w:val="000252E6"/>
    <w:rsid w:val="00042760"/>
    <w:rsid w:val="000552BD"/>
    <w:rsid w:val="0006092C"/>
    <w:rsid w:val="00071EE3"/>
    <w:rsid w:val="0007349B"/>
    <w:rsid w:val="0008043C"/>
    <w:rsid w:val="00085387"/>
    <w:rsid w:val="00086872"/>
    <w:rsid w:val="00093AF0"/>
    <w:rsid w:val="000A6CE8"/>
    <w:rsid w:val="000A6D35"/>
    <w:rsid w:val="000D37DC"/>
    <w:rsid w:val="00110FF2"/>
    <w:rsid w:val="00135B4E"/>
    <w:rsid w:val="00160DA6"/>
    <w:rsid w:val="00172664"/>
    <w:rsid w:val="00172818"/>
    <w:rsid w:val="0018323F"/>
    <w:rsid w:val="001A2EC0"/>
    <w:rsid w:val="001B38D2"/>
    <w:rsid w:val="001C012C"/>
    <w:rsid w:val="001D4780"/>
    <w:rsid w:val="001D6FA6"/>
    <w:rsid w:val="001E1F97"/>
    <w:rsid w:val="001F1F4D"/>
    <w:rsid w:val="001F7D0A"/>
    <w:rsid w:val="002643EA"/>
    <w:rsid w:val="00271089"/>
    <w:rsid w:val="002960ED"/>
    <w:rsid w:val="002C6C91"/>
    <w:rsid w:val="002D602F"/>
    <w:rsid w:val="002D6701"/>
    <w:rsid w:val="00302B35"/>
    <w:rsid w:val="00330341"/>
    <w:rsid w:val="00343ABF"/>
    <w:rsid w:val="00344067"/>
    <w:rsid w:val="00380F3F"/>
    <w:rsid w:val="003827A5"/>
    <w:rsid w:val="00384A05"/>
    <w:rsid w:val="0038524B"/>
    <w:rsid w:val="003A25D0"/>
    <w:rsid w:val="003A4E39"/>
    <w:rsid w:val="003D04F2"/>
    <w:rsid w:val="003D6F91"/>
    <w:rsid w:val="003E018D"/>
    <w:rsid w:val="003F4DBD"/>
    <w:rsid w:val="00400BF1"/>
    <w:rsid w:val="00403698"/>
    <w:rsid w:val="0042689E"/>
    <w:rsid w:val="00451191"/>
    <w:rsid w:val="00451D2D"/>
    <w:rsid w:val="00455477"/>
    <w:rsid w:val="00455BD2"/>
    <w:rsid w:val="004646D6"/>
    <w:rsid w:val="0048557E"/>
    <w:rsid w:val="004855DD"/>
    <w:rsid w:val="004D0367"/>
    <w:rsid w:val="004F224C"/>
    <w:rsid w:val="005026AA"/>
    <w:rsid w:val="00512976"/>
    <w:rsid w:val="00517652"/>
    <w:rsid w:val="00525EF0"/>
    <w:rsid w:val="00564500"/>
    <w:rsid w:val="00567D96"/>
    <w:rsid w:val="005D312F"/>
    <w:rsid w:val="0065613C"/>
    <w:rsid w:val="007132A2"/>
    <w:rsid w:val="00713AED"/>
    <w:rsid w:val="007140B6"/>
    <w:rsid w:val="00723BE6"/>
    <w:rsid w:val="0074151A"/>
    <w:rsid w:val="00775262"/>
    <w:rsid w:val="0078466E"/>
    <w:rsid w:val="007B5DF3"/>
    <w:rsid w:val="007C72CD"/>
    <w:rsid w:val="007F7F49"/>
    <w:rsid w:val="008060EA"/>
    <w:rsid w:val="0081332B"/>
    <w:rsid w:val="008409E8"/>
    <w:rsid w:val="00845E25"/>
    <w:rsid w:val="00851CE4"/>
    <w:rsid w:val="008640CA"/>
    <w:rsid w:val="00867A57"/>
    <w:rsid w:val="008736B7"/>
    <w:rsid w:val="00890D9F"/>
    <w:rsid w:val="008C6D61"/>
    <w:rsid w:val="008E08DD"/>
    <w:rsid w:val="008E2F5A"/>
    <w:rsid w:val="009328C3"/>
    <w:rsid w:val="009353BE"/>
    <w:rsid w:val="00950949"/>
    <w:rsid w:val="00955B0B"/>
    <w:rsid w:val="009564ED"/>
    <w:rsid w:val="00963637"/>
    <w:rsid w:val="00967889"/>
    <w:rsid w:val="00977E68"/>
    <w:rsid w:val="0098738E"/>
    <w:rsid w:val="009937E9"/>
    <w:rsid w:val="00996E3F"/>
    <w:rsid w:val="009970A8"/>
    <w:rsid w:val="009A3378"/>
    <w:rsid w:val="009B272B"/>
    <w:rsid w:val="009C3C71"/>
    <w:rsid w:val="009C750D"/>
    <w:rsid w:val="009F013E"/>
    <w:rsid w:val="009F5EC6"/>
    <w:rsid w:val="00A10B08"/>
    <w:rsid w:val="00A232A8"/>
    <w:rsid w:val="00A27AF7"/>
    <w:rsid w:val="00A53FF0"/>
    <w:rsid w:val="00A74ABF"/>
    <w:rsid w:val="00A7607A"/>
    <w:rsid w:val="00A802AC"/>
    <w:rsid w:val="00A82D18"/>
    <w:rsid w:val="00AA09F7"/>
    <w:rsid w:val="00AA12AE"/>
    <w:rsid w:val="00AA4C66"/>
    <w:rsid w:val="00AB6FBF"/>
    <w:rsid w:val="00AD3294"/>
    <w:rsid w:val="00AE0592"/>
    <w:rsid w:val="00AF160F"/>
    <w:rsid w:val="00B004D9"/>
    <w:rsid w:val="00B16873"/>
    <w:rsid w:val="00B22574"/>
    <w:rsid w:val="00B26B33"/>
    <w:rsid w:val="00B61623"/>
    <w:rsid w:val="00B72F5E"/>
    <w:rsid w:val="00BA0F48"/>
    <w:rsid w:val="00BA1112"/>
    <w:rsid w:val="00BB5A6C"/>
    <w:rsid w:val="00BC219B"/>
    <w:rsid w:val="00BC3C47"/>
    <w:rsid w:val="00BC4CA1"/>
    <w:rsid w:val="00BE38F0"/>
    <w:rsid w:val="00C064A9"/>
    <w:rsid w:val="00C2022F"/>
    <w:rsid w:val="00C62A05"/>
    <w:rsid w:val="00C63888"/>
    <w:rsid w:val="00C66774"/>
    <w:rsid w:val="00C72F56"/>
    <w:rsid w:val="00C8408B"/>
    <w:rsid w:val="00CB7D92"/>
    <w:rsid w:val="00CE42A7"/>
    <w:rsid w:val="00CE5327"/>
    <w:rsid w:val="00CE6F82"/>
    <w:rsid w:val="00CF3C95"/>
    <w:rsid w:val="00D03229"/>
    <w:rsid w:val="00D15995"/>
    <w:rsid w:val="00D3506D"/>
    <w:rsid w:val="00D600DB"/>
    <w:rsid w:val="00D773FA"/>
    <w:rsid w:val="00D8741C"/>
    <w:rsid w:val="00D9192D"/>
    <w:rsid w:val="00D92F53"/>
    <w:rsid w:val="00DB3481"/>
    <w:rsid w:val="00DE42D5"/>
    <w:rsid w:val="00E13455"/>
    <w:rsid w:val="00E33224"/>
    <w:rsid w:val="00E40AF3"/>
    <w:rsid w:val="00E458E1"/>
    <w:rsid w:val="00E47868"/>
    <w:rsid w:val="00E65BF8"/>
    <w:rsid w:val="00E8354F"/>
    <w:rsid w:val="00E921E9"/>
    <w:rsid w:val="00EA443E"/>
    <w:rsid w:val="00EB4893"/>
    <w:rsid w:val="00ED4828"/>
    <w:rsid w:val="00ED6FA2"/>
    <w:rsid w:val="00EE634D"/>
    <w:rsid w:val="00F122D4"/>
    <w:rsid w:val="00F13A12"/>
    <w:rsid w:val="00F17BBD"/>
    <w:rsid w:val="00F3190F"/>
    <w:rsid w:val="00F33420"/>
    <w:rsid w:val="00F431B9"/>
    <w:rsid w:val="00F4427A"/>
    <w:rsid w:val="00F575AA"/>
    <w:rsid w:val="00F75457"/>
    <w:rsid w:val="00FA4063"/>
    <w:rsid w:val="00FC031E"/>
    <w:rsid w:val="00FC5E83"/>
    <w:rsid w:val="00FD3F85"/>
    <w:rsid w:val="00FE6B37"/>
    <w:rsid w:val="00FF0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95038"/>
  <w15:chartTrackingRefBased/>
  <w15:docId w15:val="{D5D5E88B-3E7B-4034-A9B2-59898AD57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6FA2"/>
    <w:rPr>
      <w:color w:val="0563C1" w:themeColor="hyperlink"/>
      <w:u w:val="single"/>
    </w:rPr>
  </w:style>
  <w:style w:type="character" w:styleId="UnresolvedMention">
    <w:name w:val="Unresolved Mention"/>
    <w:basedOn w:val="DefaultParagraphFont"/>
    <w:uiPriority w:val="99"/>
    <w:semiHidden/>
    <w:unhideWhenUsed/>
    <w:rsid w:val="00ED6FA2"/>
    <w:rPr>
      <w:color w:val="605E5C"/>
      <w:shd w:val="clear" w:color="auto" w:fill="E1DFDD"/>
    </w:rPr>
  </w:style>
  <w:style w:type="paragraph" w:styleId="Header">
    <w:name w:val="header"/>
    <w:basedOn w:val="Normal"/>
    <w:link w:val="HeaderChar"/>
    <w:uiPriority w:val="99"/>
    <w:unhideWhenUsed/>
    <w:rsid w:val="00EB4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893"/>
  </w:style>
  <w:style w:type="paragraph" w:styleId="Footer">
    <w:name w:val="footer"/>
    <w:basedOn w:val="Normal"/>
    <w:link w:val="FooterChar"/>
    <w:uiPriority w:val="99"/>
    <w:unhideWhenUsed/>
    <w:rsid w:val="00EB4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893"/>
  </w:style>
  <w:style w:type="character" w:customStyle="1" w:styleId="hlfld-contribauthor">
    <w:name w:val="hlfld-contribauthor"/>
    <w:basedOn w:val="DefaultParagraphFont"/>
    <w:rsid w:val="00135B4E"/>
  </w:style>
  <w:style w:type="character" w:customStyle="1" w:styleId="nlmgiven-names">
    <w:name w:val="nlm_given-names"/>
    <w:basedOn w:val="DefaultParagraphFont"/>
    <w:rsid w:val="00135B4E"/>
  </w:style>
  <w:style w:type="character" w:customStyle="1" w:styleId="nlmyear">
    <w:name w:val="nlm_year"/>
    <w:basedOn w:val="DefaultParagraphFont"/>
    <w:rsid w:val="00135B4E"/>
  </w:style>
  <w:style w:type="character" w:customStyle="1" w:styleId="nlmpublisher-loc">
    <w:name w:val="nlm_publisher-loc"/>
    <w:basedOn w:val="DefaultParagraphFont"/>
    <w:rsid w:val="00135B4E"/>
  </w:style>
  <w:style w:type="character" w:customStyle="1" w:styleId="nlmpublisher-name">
    <w:name w:val="nlm_publisher-name"/>
    <w:basedOn w:val="DefaultParagraphFont"/>
    <w:rsid w:val="00135B4E"/>
  </w:style>
  <w:style w:type="character" w:customStyle="1" w:styleId="nlmarticle-title">
    <w:name w:val="nlm_article-title"/>
    <w:basedOn w:val="DefaultParagraphFont"/>
    <w:rsid w:val="00B004D9"/>
  </w:style>
  <w:style w:type="character" w:customStyle="1" w:styleId="nlmfpage">
    <w:name w:val="nlm_fpage"/>
    <w:basedOn w:val="DefaultParagraphFont"/>
    <w:rsid w:val="00B004D9"/>
  </w:style>
  <w:style w:type="character" w:customStyle="1" w:styleId="nlmlpage">
    <w:name w:val="nlm_lpage"/>
    <w:basedOn w:val="DefaultParagraphFont"/>
    <w:rsid w:val="00B004D9"/>
  </w:style>
  <w:style w:type="character" w:customStyle="1" w:styleId="nlmpub-id">
    <w:name w:val="nlm_pub-id"/>
    <w:basedOn w:val="DefaultParagraphFont"/>
    <w:rsid w:val="00B004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creating-innovative-curriculum-using-expressive-arts" TargetMode="External"/><Relationship Id="rId13" Type="http://schemas.openxmlformats.org/officeDocument/2006/relationships/hyperlink" Target="https://education.ufl.edu/behavior-management-resource-guide/2014/07/14/cognitive-behavioral-strategies-in-the-classroom/" TargetMode="External"/><Relationship Id="rId3" Type="http://schemas.openxmlformats.org/officeDocument/2006/relationships/settings" Target="settings.xml"/><Relationship Id="rId7" Type="http://schemas.openxmlformats.org/officeDocument/2006/relationships/hyperlink" Target="https://www.suttontrust.com/wp-content/uploads/2014/10/What-Makes-Great-Teaching-REPORT.pdf" TargetMode="External"/><Relationship Id="rId12" Type="http://schemas.openxmlformats.org/officeDocument/2006/relationships/hyperlink" Target="https://downloads.unicef.org.uk/wp-content/uploads/2010/05/UNCRC_summary-1.pdf?_ga=2.31302143.1162291778.1553604528-850693183.155181617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dx.doi.org.ezproxy.uwtsd.ac.uk/10.4103/2395-2555.17072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leecanter.weebly.com/" TargetMode="External"/><Relationship Id="rId4" Type="http://schemas.openxmlformats.org/officeDocument/2006/relationships/webSettings" Target="webSettings.xml"/><Relationship Id="rId9" Type="http://schemas.openxmlformats.org/officeDocument/2006/relationships/hyperlink" Target="https://www.estyn.gov.wales/effective-practice/schools-culture-focused-childrens-rights" TargetMode="External"/><Relationship Id="rId14" Type="http://schemas.openxmlformats.org/officeDocument/2006/relationships/hyperlink" Target="https://gov.wales/sites/default/files/publications/2018-12/practical-approaches-to-behaviour-management-in-the-classroom-a-handbook-for-classroom-teachers-in-primary-schoo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D6DE9-B6B8-40F6-8010-B2FAD92C0F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2008</TotalTime>
  <Pages>12</Pages>
  <Words>3783</Words>
  <Characters>21566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Mansell (1601311)</dc:creator>
  <cp:keywords/>
  <dc:description/>
  <cp:lastModifiedBy>Charlie Mansell (1601311)</cp:lastModifiedBy>
  <cp:revision>35</cp:revision>
  <dcterms:created xsi:type="dcterms:W3CDTF">2019-05-08T14:45:00Z</dcterms:created>
  <dcterms:modified xsi:type="dcterms:W3CDTF">2019-05-10T13:48:00Z</dcterms:modified>
</cp:coreProperties>
</file>