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IUBA5010 Changemakers: E-Portfolio Evidence of Learning</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 TIRUMUGAN A/L SUSEELAN</w:t>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2436805</w:t>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Programme: IUMW Business Administration (Dual Award)</w:t>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Changemakers: Applying a Research Mindset</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Code: IUBA5010</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Lecturer: Emma Roberts</w:t>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Submission Date: 11th September 2026</w:t>
      </w:r>
    </w:p>
    <w:p w:rsidR="00000000" w:rsidDel="00000000" w:rsidP="00000000" w:rsidRDefault="00000000" w:rsidRPr="00000000" w14:paraId="00000009">
      <w:pPr>
        <w:rPr>
          <w:b w:val="1"/>
          <w:bCs w:val="1"/>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b w:val="1"/>
          <w:bCs w:val="1"/>
          <w:sz w:val="24"/>
          <w:szCs w:val="24"/>
          <w:rtl w:val="0"/>
        </w:rPr>
        <w:t xml:space="preserve">Contents</w:t>
      </w:r>
    </w:p>
    <w:p w:rsidR="00000000" w:rsidDel="00000000" w:rsidP="00000000" w:rsidRDefault="00000000" w:rsidRPr="00000000" w14:paraId="0000000A">
      <w:pPr>
        <w:spacing w:line="360" w:lineRule="auto"/>
        <w:ind w:left="1080" w:hanging="360"/>
        <w:rPr>
          <w:sz w:val="24"/>
          <w:szCs w:val="24"/>
        </w:rPr>
      </w:pPr>
      <w:r w:rsidDel="00000000" w:rsidR="00000000" w:rsidRPr="00000000">
        <w:rPr>
          <w:sz w:val="24"/>
          <w:szCs w:val="24"/>
          <w:rtl w:val="0"/>
        </w:rPr>
        <w:t xml:space="preserve">1. : Outline a Problem (300 words)</w:t>
      </w:r>
    </w:p>
    <w:p w:rsidR="00000000" w:rsidDel="00000000" w:rsidP="00000000" w:rsidRDefault="00000000" w:rsidRPr="00000000" w14:paraId="0000000B">
      <w:pPr>
        <w:spacing w:line="360" w:lineRule="auto"/>
        <w:ind w:left="1080" w:hanging="360"/>
        <w:rPr>
          <w:sz w:val="24"/>
          <w:szCs w:val="24"/>
        </w:rPr>
      </w:pPr>
      <w:r w:rsidDel="00000000" w:rsidR="00000000" w:rsidRPr="00000000">
        <w:rPr>
          <w:sz w:val="24"/>
          <w:szCs w:val="24"/>
          <w:rtl w:val="0"/>
        </w:rPr>
        <w:t xml:space="preserve">2. : Exploring the Problem with AI (500 words)</w:t>
      </w:r>
    </w:p>
    <w:p w:rsidR="00000000" w:rsidDel="00000000" w:rsidP="00000000" w:rsidRDefault="00000000" w:rsidRPr="00000000" w14:paraId="0000000C">
      <w:pPr>
        <w:spacing w:line="360" w:lineRule="auto"/>
        <w:ind w:left="1080" w:hanging="360"/>
        <w:rPr>
          <w:sz w:val="24"/>
          <w:szCs w:val="24"/>
        </w:rPr>
      </w:pPr>
      <w:r w:rsidDel="00000000" w:rsidR="00000000" w:rsidRPr="00000000">
        <w:rPr>
          <w:sz w:val="24"/>
          <w:szCs w:val="24"/>
          <w:rtl w:val="0"/>
        </w:rPr>
        <w:t xml:space="preserve">3. : Research Question &amp; Approach with AI (500 words)</w:t>
      </w:r>
    </w:p>
    <w:p w:rsidR="00000000" w:rsidDel="00000000" w:rsidP="00000000" w:rsidRDefault="00000000" w:rsidRPr="00000000" w14:paraId="0000000D">
      <w:pPr>
        <w:spacing w:line="360" w:lineRule="auto"/>
        <w:ind w:left="1080" w:hanging="360"/>
        <w:rPr>
          <w:sz w:val="24"/>
          <w:szCs w:val="24"/>
        </w:rPr>
      </w:pPr>
      <w:r w:rsidDel="00000000" w:rsidR="00000000" w:rsidRPr="00000000">
        <w:rPr>
          <w:sz w:val="24"/>
          <w:szCs w:val="24"/>
          <w:rtl w:val="0"/>
        </w:rPr>
        <w:t xml:space="preserve">4. : Summary Research Proposal (700 words)</w:t>
      </w:r>
    </w:p>
    <w:p w:rsidR="00000000" w:rsidDel="00000000" w:rsidP="00000000" w:rsidRDefault="00000000" w:rsidRPr="00000000" w14:paraId="0000000E">
      <w:pPr>
        <w:spacing w:line="360" w:lineRule="auto"/>
        <w:ind w:left="1080" w:hanging="360"/>
        <w:rPr>
          <w:sz w:val="24"/>
          <w:szCs w:val="24"/>
        </w:rPr>
      </w:pPr>
      <w:r w:rsidDel="00000000" w:rsidR="00000000" w:rsidRPr="00000000">
        <w:rPr>
          <w:sz w:val="24"/>
          <w:szCs w:val="24"/>
          <w:rtl w:val="0"/>
        </w:rPr>
        <w:t xml:space="preserve">5. : Video Presentation (5 mins) link will be provided</w:t>
      </w:r>
    </w:p>
    <w:p w:rsidR="00000000" w:rsidDel="00000000" w:rsidP="00000000" w:rsidRDefault="00000000" w:rsidRPr="00000000" w14:paraId="0000000F">
      <w:pPr>
        <w:spacing w:line="360" w:lineRule="auto"/>
        <w:ind w:left="1080" w:hanging="360"/>
        <w:rPr>
          <w:sz w:val="24"/>
          <w:szCs w:val="24"/>
        </w:rPr>
      </w:pPr>
      <w:r w:rsidDel="00000000" w:rsidR="00000000" w:rsidRPr="00000000">
        <w:rPr>
          <w:sz w:val="24"/>
          <w:szCs w:val="24"/>
          <w:rtl w:val="0"/>
        </w:rPr>
        <w:t xml:space="preserve">6. : Reflective Piece – Gibbs Reflective Cycle (500 words)</w:t>
      </w:r>
    </w:p>
    <w:p w:rsidR="00000000" w:rsidDel="00000000" w:rsidP="00000000" w:rsidRDefault="00000000" w:rsidRPr="00000000" w14:paraId="00000010">
      <w:pPr>
        <w:spacing w:line="360" w:lineRule="auto"/>
        <w:ind w:left="1080" w:hanging="360"/>
        <w:rPr>
          <w:sz w:val="24"/>
          <w:szCs w:val="24"/>
        </w:rPr>
      </w:pPr>
      <w:r w:rsidDel="00000000" w:rsidR="00000000" w:rsidRPr="00000000">
        <w:rPr>
          <w:sz w:val="24"/>
          <w:szCs w:val="24"/>
          <w:rtl w:val="0"/>
        </w:rPr>
        <w:t xml:space="preserve">7. : Reference List</w:t>
      </w:r>
    </w:p>
    <w:p w:rsidR="00000000" w:rsidDel="00000000" w:rsidP="00000000" w:rsidRDefault="00000000" w:rsidRPr="00000000" w14:paraId="00000011">
      <w:pP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Task 1 - Outline of the Problem (approximately 300 words)</w:t>
        <w:br w:type="textWrapping"/>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bCs w:val="1"/>
          <w:sz w:val="24"/>
          <w:szCs w:val="24"/>
          <w:rtl w:val="0"/>
        </w:rPr>
        <w:t xml:space="preserve"> Problem: Fluctuating building-material costs at Suji Hardware Sdn. Bhd. </w:t>
      </w:r>
      <w:r w:rsidDel="00000000" w:rsidR="00000000" w:rsidRPr="00000000">
        <w:rPr>
          <w:rFonts w:ascii="Times New Roman" w:cs="Times New Roman" w:eastAsia="Times New Roman" w:hAnsi="Times New Roman"/>
          <w:sz w:val="24"/>
          <w:szCs w:val="24"/>
          <w:rtl w:val="0"/>
        </w:rPr>
        <w:br w:type="textWrapping"/>
        <w:br w:type="textWrapping"/>
        <w:t xml:space="preserve">Suji Hardware Sdn. Bhd.was selected for this portfolio because I have access to the business through a family friend. The problem chosen for investigation is the fluctuation and increase in the cost of building and construction materials. This is relevant to a hardware business because changes in the purchase price of items such as cement, steel and other construction-related materials can affect selling prices, profit margins, stock decisions and relationships with customers. </w:t>
        <w:br w:type="textWrapping"/>
        <w:br w:type="textWrapping"/>
        <w:t xml:space="preserve">The problem is visible in the wider Malaysian market. The Department of Statistics Malaysia (DOSM, 2026) reported that in June 2026 the unit price index of sand increased month-on-month across all areas, while aggregates also recorded increases in many areas. Although cement was unchanged that month, annual steel price indices were higher in most areas. These movements show that construction-material prices do not move uniformly and can create uncertainty for firms that purchase and resell them. Malaysian research similarly identifies material-price fluctuation as an important cost issue. Rahman et al. (2013) ranked fluctuation in material prices among the most significant contributors to construction cost overruns, while Musarat et al. (2020) found that inflation is associated with changes in buildingmaterial prices and can disturb initial budgets.</w:t>
        <w:br w:type="textWrapping"/>
        <w:br w:type="textWrapping"/>
        <w:t xml:space="preserve"> For a hardware retailer, the practical difficulty is deciding how much of a supplier price increase should be absorbed and how much should be passed to customers. Absorbing increases can compress margins, but raising selling prices may weaken competitiveness or cause customers to postpone purchases. The effects can also spread to contractors and households because higher input prices may increase renovation and construction costs. Recent Malaysian evidence reports that material-price changes create budgeting, cash-flow and profitability pressures in the construction sector (Phen et al., 2025; Song et al., 2026). Therefore, this portfolio will investigate how fluctuating material costs affect pricing and profitability at Suji Hardware and what practical responses could help the business manage the problem.</w:t>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Task 2 - Using Generative AI and Academic Literature (approximately 500 words) </w:t>
        <w:br w:type="textWrapping"/>
        <w:br w:type="textWrapping"/>
        <w:t xml:space="preserve">AI prompts used</w:t>
        <w:br w:type="textWrapping"/>
      </w:r>
      <w:r w:rsidDel="00000000" w:rsidR="00000000" w:rsidRPr="00000000">
        <w:rPr>
          <w:rFonts w:ascii="Times New Roman" w:cs="Times New Roman" w:eastAsia="Times New Roman" w:hAnsi="Times New Roman"/>
          <w:sz w:val="24"/>
          <w:szCs w:val="24"/>
          <w:rtl w:val="0"/>
        </w:rPr>
        <w:t xml:space="preserve">Prompt 1: Identify recent academic terminology, concepts and findings that can explain fluctuating construction-material costs in Malaysia and their effects on a small hardware retailer's pricing, margins and customers. Prioritise peer-reviewed Malaysian evidence. </w:t>
        <w:br w:type="textWrapping"/>
        <w:br w:type="textWrapping"/>
        <w:t xml:space="preserve">Prompt 2: Using the literature identified, propose a precise and researchable problem definition for a single-case study of Suji Hardware Sdn. Bhd. Do not invent company-specific facts.</w:t>
        <w:br w:type="textWrapping"/>
        <w:br w:type="textWrapping"/>
        <w:t xml:space="preserve"> Prompt 3: Critically check the proposed definition against Malaysian studies on material-price fluctuation, inflation, cost overruns, supply-chain disruption and cost control. Identify where the evidence is strong and where claims require primary data from the company.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Selected AI output: terminology, concepts and findings </w:t>
        <w:br w:type="textWrapping"/>
        <w:br w:type="textWrapping"/>
      </w:r>
      <w:r w:rsidDel="00000000" w:rsidR="00000000" w:rsidRPr="00000000">
        <w:rPr>
          <w:rFonts w:ascii="Times New Roman" w:cs="Times New Roman" w:eastAsia="Times New Roman" w:hAnsi="Times New Roman"/>
          <w:sz w:val="24"/>
          <w:szCs w:val="24"/>
          <w:rtl w:val="0"/>
        </w:rPr>
        <w:t xml:space="preserve">Material-price fluctuation refers to changes in the prices of inputs over time. In the Malaysian construction context, relevant concepts include inflation, supply-chain disruption, material shortage, cost escalation, procurement risk, cost control, cash-flow pressure, pricing decisions and profit-margin pressure. Research indicates that material-price instability can affect budget accuracy and cost performance, while shortages and supply disruptions can amplify these effects. For a hardware retailer, the likely business mechanism is that changes in supplier purchase costs create pressure on selling prices and gross margins; however, the exact effect on Suji Hardware must be established using primary evidence rather than assumed. </w:t>
        <w:br w:type="textWrapping"/>
        <w:br w:type="textWrapping"/>
        <w:t xml:space="preserve"> The selected terminology is supported by academic literature. Musarat et al. (2020) demonstrate a relationship between inflation and building-material prices, while Rahman et al. (2013) identify materialprice fluctuation as a major factor associated with cost overruns in Malaysia. Kamaruddeen et al. (2020) also identify raw-material price fluctuation and material shortages among important cost-overrun factors. More recent Malaysian research reports that steel, cement and lumber have experienced price changes and that such changes contribute to budget and scheduling challenges (Phen et al., 2025). Song et al. (2026) further connect material-price fluctuation with inaccurate estimates, budget deficits, cash-flow strain and lower profit margins.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Selected problem definition</w:t>
      </w:r>
      <w:r w:rsidDel="00000000" w:rsidR="00000000" w:rsidRPr="00000000">
        <w:rPr>
          <w:rFonts w:ascii="Times New Roman" w:cs="Times New Roman" w:eastAsia="Times New Roman" w:hAnsi="Times New Roman"/>
          <w:sz w:val="24"/>
          <w:szCs w:val="24"/>
          <w:rtl w:val="0"/>
        </w:rPr>
        <w:br w:type="textWrapping"/>
        <w:t xml:space="preserve"> Suji Hardware Sdn. Bhd. operates in a business environment where construction-material purchase prices may change over time. The research problem is the uncertainty these cost fluctuations create for the firm's pricing and profitability decisions. The study therefore seeks to understand how the business experiences material-cost changes, how those changes influence selling-price and margin decisions, and which practical procurement or pricing responses may reduce their impact. This definition is preferable because it is narrow enough for a realistic student project and does not claim that published studies have already established what happens inside Suji Hardware. The academic literature establishes that price volatility, inflation, material shortages and supply-chain disruption are genuine industry problems (Joharudin et al., 2026; Keng &amp; Wan Adzhar, 2022; Shehu et al., 2014), but company-level effects still require primary data.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How AI accuracy was checked </w:t>
        <w:br w:type="textWrapping"/>
      </w:r>
      <w:r w:rsidDel="00000000" w:rsidR="00000000" w:rsidRPr="00000000">
        <w:rPr>
          <w:rFonts w:ascii="Times New Roman" w:cs="Times New Roman" w:eastAsia="Times New Roman" w:hAnsi="Times New Roman"/>
          <w:sz w:val="24"/>
          <w:szCs w:val="24"/>
          <w:rtl w:val="0"/>
        </w:rPr>
        <w:t xml:space="preserve">AI output was treated as a starting point rather than evidence. Key claims were checked against journal publisher pages, DOI records and Malaysian institutional sources. Sources were retained only when the title, authorship and findings could be verified. An official DOSM release was used to check the current Malaysian price context. Claims about Suji Hardware's internal margins, suppliers or customer behaviour were deliberately excluded because no internal evidence has yet been supplied. This reduces the risk of fabricated or overly general AI conclusions.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Task 3 - Research Question and Research Approach (approximately 500 words) </w:t>
        <w:br w:type="textWrapping"/>
        <w:br w:type="textWrapping"/>
        <w:t xml:space="preserve">AI prompts used</w:t>
        <w:br w:type="textWrapping"/>
      </w:r>
      <w:r w:rsidDel="00000000" w:rsidR="00000000" w:rsidRPr="00000000">
        <w:rPr>
          <w:rFonts w:ascii="Times New Roman" w:cs="Times New Roman" w:eastAsia="Times New Roman" w:hAnsi="Times New Roman"/>
          <w:sz w:val="24"/>
          <w:szCs w:val="24"/>
          <w:rtl w:val="0"/>
        </w:rPr>
        <w:t xml:space="preserve"> Prompt 1: Create several research questions for a final-year student investigating construction-material cost fluctuations at one local hardware business. The questions must be answerable through realistic access to a family friend's business. </w:t>
        <w:br w:type="textWrapping"/>
        <w:br w:type="textWrapping"/>
        <w:t xml:space="preserve">Prompt 2: Compare qualitative case study, questionnaire survey and mixed-method approaches for this research. Recommend the most feasible design, including philosophy, sampling, data collection and analysis. </w:t>
        <w:br w:type="textWrapping"/>
        <w:br w:type="textWrapping"/>
        <w:t xml:space="preserve">Prompt 3: Refine the research question so that it does not require confidential financial data or a large external sample.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Selected AI output Recommended research question: </w:t>
        <w:br w:type="textWrapping"/>
      </w:r>
      <w:r w:rsidDel="00000000" w:rsidR="00000000" w:rsidRPr="00000000">
        <w:rPr>
          <w:rFonts w:ascii="Times New Roman" w:cs="Times New Roman" w:eastAsia="Times New Roman" w:hAnsi="Times New Roman"/>
          <w:sz w:val="24"/>
          <w:szCs w:val="24"/>
          <w:rtl w:val="0"/>
        </w:rPr>
        <w:t xml:space="preserve">How do fluctuations in building-material purchase costs influence pricing and perceived profitability at Suji Hardware Sdn. Bhd., and what practical strategies can the business use to manage these fluctuations? </w:t>
        <w:br w:type="textWrapping"/>
        <w:br w:type="textWrapping"/>
        <w:br w:type="textWrapping"/>
        <w:br w:type="textWrapping"/>
        <w:br w:type="textWrapping"/>
        <w:br w:type="textWrapping"/>
        <w:br w:type="textWrapping"/>
        <w:t xml:space="preserve">Recommended approach: An exploratory qualitative single-case study using a pragmatic/interpretive orientation. Collect data through semi-structured interviews with people directly involved in purchasing, pricing or management, supported where permission is granted by non-sensitive documents such as supplier quotations, price lists or anonymised purchase-price examples. Use purposive sampling and thematic analysis to identify recurring patterns concerning causes, effects and responses.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Justification of the research question </w:t>
      </w:r>
      <w:r w:rsidDel="00000000" w:rsidR="00000000" w:rsidRPr="00000000">
        <w:rPr>
          <w:rFonts w:ascii="Times New Roman" w:cs="Times New Roman" w:eastAsia="Times New Roman" w:hAnsi="Times New Roman"/>
          <w:sz w:val="24"/>
          <w:szCs w:val="24"/>
          <w:rtl w:val="0"/>
        </w:rPr>
        <w:br w:type="textWrapping"/>
        <w:t xml:space="preserve"> The question was refined from a broad topic about 'rising construction costs in Malaysia' to a companylevel question. The final wording contains three manageable elements: material purchase-cost fluctuation, its influence on pricing/perceived profitability, and management strategies. The phrase 'perceived profitability' is intentional because the project can still proceed if the company does not permit access to detailed accounts. Published Malaysian studies already establish that material-price instability is connected with cost and budgeting problems (Kamaruddeen et al., 2020; Musarat et al., 2020; Song et al., 2026). The research question therefore applies an established problem to a small local business rather than attempting to reproduce a national survey.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Justification of the research approach </w:t>
      </w:r>
      <w:r w:rsidDel="00000000" w:rsidR="00000000" w:rsidRPr="00000000">
        <w:rPr>
          <w:rFonts w:ascii="Times New Roman" w:cs="Times New Roman" w:eastAsia="Times New Roman" w:hAnsi="Times New Roman"/>
          <w:sz w:val="24"/>
          <w:szCs w:val="24"/>
          <w:rtl w:val="0"/>
        </w:rPr>
        <w:br w:type="textWrapping"/>
        <w:t xml:space="preserve"> A qualitative single-case study is suitable because the aim is to understand how the issue is experienced and managed within one accessible business. Case-study research is useful when a researcher needs rich contextual understanding of a bounded organisation, and De Massis and Kotlar (2014) provide guidance on case selection, data collection, analysis, validity and reliability. Semi-structured interviews are preferred because they provide consistency through prepared questions while allowing follow-up questions when participants raise unexpected issues. Kallio et al. (2016) emphasise systematic development and pilot testing of semi-structured interview guides. </w:t>
        <w:br w:type="textWrapping"/>
        <w:br w:type="textWrapping"/>
        <w:t xml:space="preserve"> Purposive sampling would select approximately three to five participants who actually understand purchasing, pricing, stock or management, subject to the firm's size and permission. Possible participants are the owner/manager, purchasing employee and sales/operations employee. This is more defensible than interviewing unrelated people merely to increase sample size.  Where available, a small number of documents could be used to corroborate interview accounts. No customer survey is proposed unless access later proves easy and ethically appropriate. This design therefore prioritises feasibility, relevance and depth.</w:t>
        <w:br w:type="textWrapping"/>
        <w:br w:type="textWrapping"/>
        <w:br w:type="textWrapping"/>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Task 4 - Summary Research Proposal (approximately 700 words) </w:t>
        <w:br w:type="textWrapping"/>
        <w:t xml:space="preserve">Research question</w:t>
      </w:r>
      <w:r w:rsidDel="00000000" w:rsidR="00000000" w:rsidRPr="00000000">
        <w:rPr>
          <w:rFonts w:ascii="Times New Roman" w:cs="Times New Roman" w:eastAsia="Times New Roman" w:hAnsi="Times New Roman"/>
          <w:sz w:val="24"/>
          <w:szCs w:val="24"/>
          <w:rtl w:val="0"/>
        </w:rPr>
        <w:t xml:space="preserve"> </w:t>
        <w:br w:type="textWrapping"/>
        <w:t xml:space="preserve">How do fluctuations in building-material purchase costs influence pricing and perceived profitability at Suji Hardware Sdn. Bhd., and what practical strategies can the business use to manage these fluctuations?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Key terms and justification</w:t>
      </w:r>
      <w:r w:rsidDel="00000000" w:rsidR="00000000" w:rsidRPr="00000000">
        <w:rPr>
          <w:rFonts w:ascii="Times New Roman" w:cs="Times New Roman" w:eastAsia="Times New Roman" w:hAnsi="Times New Roman"/>
          <w:sz w:val="24"/>
          <w:szCs w:val="24"/>
          <w:rtl w:val="0"/>
        </w:rPr>
        <w:br w:type="textWrapping"/>
        <w:t xml:space="preserve"> Material-price fluctuation refers here to increases or decreases in the purchase prices of building and hardware materials over time. The term is appropriate because Malaysian studies show that material prices are affected by inflation, shortages, supply-chain conditions and other market changes (Musarat et al., 2020; Phen et al., 2025). Pricing refers to the firm's decisions about the selling prices charged to customers when purchase costs change. Perceived profitability refers to management's assessment of whether cost changes place pressure on margins or overall financial performance. This wording avoids assuming access to confidential profit statements. Management strategies include practical responses such as supplier comparison, bulk or early purchasing, stronger supplier relationships, cost monitoring and selective price adjustment. Malaysian evidence suggests that procurement and cost-control strategies can reduce exposure to material-price risk (Keng &amp; Wan Adzhar, 2022; Song et al., 2026).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Research design </w:t>
        <w:br w:type="textWrapping"/>
      </w:r>
      <w:r w:rsidDel="00000000" w:rsidR="00000000" w:rsidRPr="00000000">
        <w:rPr>
          <w:rFonts w:ascii="Times New Roman" w:cs="Times New Roman" w:eastAsia="Times New Roman" w:hAnsi="Times New Roman"/>
          <w:sz w:val="24"/>
          <w:szCs w:val="24"/>
          <w:rtl w:val="0"/>
        </w:rPr>
        <w:t xml:space="preserve">The study will use an exploratory qualitative single-case-study design focused on Suji Hardware Sdn. Bhd. The case is appropriate because the research question asks how a real organisation experiences and responds to a contemporary cost problem. The researcher also has feasible access through a family friend. Case-study methodology allows organisational processes to be studied in context and supports the use of more than one source of evidence (De Massis &amp; Kotlar, 2014). The study will be primarily interpretive because it seeks participants' explanations and experiences, while remaining pragmatic about the types of evidence that can realistically be collected. </w:t>
      </w:r>
      <w:r w:rsidDel="00000000" w:rsidR="00000000" w:rsidRPr="00000000">
        <w:rPr>
          <w:rFonts w:ascii="Times New Roman" w:cs="Times New Roman" w:eastAsia="Times New Roman" w:hAnsi="Times New Roman"/>
          <w:b w:val="1"/>
          <w:bCs w:val="1"/>
          <w:sz w:val="24"/>
          <w:szCs w:val="24"/>
          <w:rtl w:val="0"/>
        </w:rPr>
        <w:br w:type="textWrapping"/>
        <w:br w:type="textWrapping"/>
        <w:t xml:space="preserve">Sampling and data collection </w:t>
        <w:br w:type="textWrapping"/>
      </w:r>
      <w:r w:rsidDel="00000000" w:rsidR="00000000" w:rsidRPr="00000000">
        <w:rPr>
          <w:rFonts w:ascii="Times New Roman" w:cs="Times New Roman" w:eastAsia="Times New Roman" w:hAnsi="Times New Roman"/>
          <w:sz w:val="24"/>
          <w:szCs w:val="24"/>
          <w:rtl w:val="0"/>
        </w:rPr>
        <w:br w:type="textWrapping"/>
        <w:t xml:space="preserve">Purposive sampling will be used. Approximately three to five participants will be invited, depending on the size of the company and consent. Participants should have direct knowledge of purchasing, pricing, stock control, sales or management. A semi-structured interview guide will cover: (1) materials whose costs change most noticeably; (2) perceived causes of changes; (3) effects on selling prices and margins; (4) effects on stock and customer decisions; (5) current supplier/procurement responses; and (6) strategies considered most useful. Interviews of approximately 20-30 minutes may be conducted face-to-face or by telephone. Kallio et al. (2016) recommend systematic preparation and pilot testing of interview guides.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Data collection issues and ethics </w:t>
        <w:br w:type="textWrapping"/>
      </w:r>
      <w:r w:rsidDel="00000000" w:rsidR="00000000" w:rsidRPr="00000000">
        <w:rPr>
          <w:rFonts w:ascii="Times New Roman" w:cs="Times New Roman" w:eastAsia="Times New Roman" w:hAnsi="Times New Roman"/>
          <w:sz w:val="24"/>
          <w:szCs w:val="24"/>
          <w:rtl w:val="0"/>
        </w:rPr>
        <w:t xml:space="preserve">With permission, interviews will be supplemented by a small document sample, for example anonymised supplier quotations, non-confidential price lists, or examples showing how the purchase price of selected items changed over time. No commercially sensitive document will be copied without explicit permission. Participants will receive a short information statement, participation will be voluntary, and names can be replaced with roles such as 'Manager' or 'Purchasing Staff'. Audio recording will only be used with consent; otherwise detailed notes will be taken. </w:t>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Reliability, validity and trustworthiness</w:t>
      </w:r>
      <w:r w:rsidDel="00000000" w:rsidR="00000000" w:rsidRPr="00000000">
        <w:rPr>
          <w:rFonts w:ascii="Times New Roman" w:cs="Times New Roman" w:eastAsia="Times New Roman" w:hAnsi="Times New Roman"/>
          <w:sz w:val="24"/>
          <w:szCs w:val="24"/>
          <w:rtl w:val="0"/>
        </w:rPr>
        <w:br w:type="textWrapping"/>
        <w:t xml:space="preserve"> Several steps will strengthen research quality. First, the same core interview guide will be used with all participants, improving consistency. Second, interview claims will be compared with available documents or with another participant's account where possible; this form of triangulation can strengthen case-study evidence. Third, a short summary of the researcher's interpretation can be shown to the main company contact for member checking. Fourth, an audit trail will be maintained containing the interview guide, dates, coding decisions and theme development. De Massis and Kotlar (2014) emphasise attention to construct validity and reliability in qualitative case studies. The study will not claim statistical generalisation to all Malaysian hardware firms; instead, it will provide a context-specific explanation that may be transferable to similar small businesses. </w:t>
        <w:br w:type="textWrapping"/>
      </w:r>
      <w:r w:rsidDel="00000000" w:rsidR="00000000" w:rsidRPr="00000000">
        <w:rPr>
          <w:rFonts w:ascii="Times New Roman" w:cs="Times New Roman" w:eastAsia="Times New Roman" w:hAnsi="Times New Roman"/>
          <w:b w:val="1"/>
          <w:bCs w:val="1"/>
          <w:sz w:val="24"/>
          <w:szCs w:val="24"/>
          <w:rtl w:val="0"/>
        </w:rPr>
        <w:br w:type="textWrapping"/>
        <w:t xml:space="preserve">Access, feasibility and expected contribution </w:t>
      </w:r>
      <w:r w:rsidDel="00000000" w:rsidR="00000000" w:rsidRPr="00000000">
        <w:rPr>
          <w:rFonts w:ascii="Times New Roman" w:cs="Times New Roman" w:eastAsia="Times New Roman" w:hAnsi="Times New Roman"/>
          <w:sz w:val="24"/>
          <w:szCs w:val="24"/>
          <w:rtl w:val="0"/>
        </w:rPr>
        <w:br w:type="textWrapping"/>
        <w:t xml:space="preserve">Access is realistic because the researcher knows the business through a family friend, but formal permission should still be obtained from the owner or authorised manager. Data collection can be completed with a small number of relevant participants and does not require travel across Malaysia or access to senior executives outside the firm. The expected contribution is a practical account of how material-cost volatility is experienced by one local hardware business and a set of feasible responses that can be compared with strategies identified in Malaysian literature. The project therefore balances academic evidence with a small, realistic real-world investigation. </w:t>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Task 5 - Five-Minute Video Presentation Plan (maximum 5 slides) </w:t>
        <w:br w:type="textWrapping"/>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PRENTATION LINK:</w:t>
      </w:r>
      <w:hyperlink r:id="rId6">
        <w:r w:rsidDel="00000000" w:rsidR="00000000" w:rsidRPr="00000000">
          <w:rPr>
            <w:rFonts w:ascii="Times New Roman" w:cs="Times New Roman" w:eastAsia="Times New Roman" w:hAnsi="Times New Roman"/>
            <w:color w:val="1155cc"/>
            <w:sz w:val="24"/>
            <w:szCs w:val="24"/>
            <w:u w:val="single"/>
            <w:rtl w:val="0"/>
          </w:rPr>
          <w:t xml:space="preserve">https://canva.link/rukdb4349de1x8f</w:t>
        </w:r>
      </w:hyperlink>
      <w:r w:rsidDel="00000000" w:rsidR="00000000" w:rsidRPr="00000000">
        <w:rPr>
          <w:rFonts w:ascii="Times New Roman" w:cs="Times New Roman" w:eastAsia="Times New Roman" w:hAnsi="Times New Roman"/>
          <w:sz w:val="24"/>
          <w:szCs w:val="24"/>
          <w:rtl w:val="0"/>
        </w:rPr>
        <w:br w:type="textWrapping"/>
        <w:br w:type="textWrapping"/>
        <w:t xml:space="preserve">The brief requires you to be visible on screen and speak professionally rather than read a script. Use the points below as speaking cues, not as text to read word-for-word. </w:t>
        <w:br w:type="textWrapping"/>
        <w:br w:type="textWrapping"/>
        <w:t xml:space="preserve">Slide 1 - Business Context and Problem</w:t>
        <w:br w:type="textWrapping"/>
        <w:t xml:space="preserve"> -Suji Hardware Sdn. Bhd. - local hardware/building-material business </w:t>
        <w:br w:type="textWrapping"/>
        <w:t xml:space="preserve">- Access through a family friend</w:t>
        <w:br w:type="textWrapping"/>
        <w:t xml:space="preserve">-  Problem: fluctuating material purchase costs  </w:t>
        <w:br w:type="textWrapping"/>
        <w:t xml:space="preserve">-Why it matters: pricing, margins, stock and customers</w:t>
        <w:br w:type="textWrapping"/>
        <w:br w:type="textWrapping"/>
        <w:t xml:space="preserve"> Opening cue: Introduce the business connection and explain that the study focuses on a small, realistic local problem. Mention that Malaysian evidence confirms that construction-material prices fluctuate and can create cost pressure.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Slide 2 - Evidence and Problem Definition </w:t>
        <w:br w:type="textWrapping"/>
        <w:t xml:space="preserve">-</w:t>
      </w:r>
      <w:r w:rsidDel="00000000" w:rsidR="00000000" w:rsidRPr="00000000">
        <w:rPr>
          <w:rFonts w:ascii="Times New Roman" w:cs="Times New Roman" w:eastAsia="Times New Roman" w:hAnsi="Times New Roman"/>
          <w:sz w:val="24"/>
          <w:szCs w:val="24"/>
          <w:rtl w:val="0"/>
        </w:rPr>
        <w:t xml:space="preserve">DOSM: continuing movement in building-material price indices</w:t>
        <w:br w:type="textWrapping"/>
        <w:t xml:space="preserve">-  Academic evidence: inflation, shortages and supply disruption </w:t>
        <w:br w:type="textWrapping"/>
        <w:t xml:space="preserve">- Problem definition: uncertainty for pricing and profitability decisions</w:t>
        <w:br w:type="textWrapping"/>
        <w:t xml:space="preserve"> Speaking cue: Explain that the literature supports the industry problem, but it does not prove what happens inside Suji Hardware. That is why primary research is needed.</w:t>
      </w:r>
      <w:r w:rsidDel="00000000" w:rsidR="00000000" w:rsidRPr="00000000">
        <w:rPr>
          <w:rFonts w:ascii="Times New Roman" w:cs="Times New Roman" w:eastAsia="Times New Roman" w:hAnsi="Times New Roman"/>
          <w:b w:val="1"/>
          <w:bCs w:val="1"/>
          <w:sz w:val="24"/>
          <w:szCs w:val="24"/>
          <w:rtl w:val="0"/>
        </w:rPr>
        <w:t xml:space="preserve"> </w:t>
        <w:br w:type="textWrapping"/>
        <w:br w:type="textWrapping"/>
        <w:t xml:space="preserve">Slide 3 - Research Question</w:t>
        <w:br w:type="textWrapping"/>
      </w:r>
      <w:r w:rsidDel="00000000" w:rsidR="00000000" w:rsidRPr="00000000">
        <w:rPr>
          <w:rFonts w:ascii="Times New Roman" w:cs="Times New Roman" w:eastAsia="Times New Roman" w:hAnsi="Times New Roman"/>
          <w:sz w:val="24"/>
          <w:szCs w:val="24"/>
          <w:rtl w:val="0"/>
        </w:rPr>
        <w:t xml:space="preserve">-  How do fluctuations in building-material purchase costs influence pricing and perceived profitability at Suji Hardware? </w:t>
        <w:br w:type="textWrapping"/>
        <w:t xml:space="preserve">- What practical strategies can the business use? </w:t>
        <w:br w:type="textWrapping"/>
        <w:t xml:space="preserve">Speaking cue: Explain why the question is deliberately narrow. 'Perceived profitability' allows meaningful research without demanding confidential financial statements.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Slide 4 - Research Methods</w:t>
      </w:r>
      <w:r w:rsidDel="00000000" w:rsidR="00000000" w:rsidRPr="00000000">
        <w:rPr>
          <w:rFonts w:ascii="Times New Roman" w:cs="Times New Roman" w:eastAsia="Times New Roman" w:hAnsi="Times New Roman"/>
          <w:sz w:val="24"/>
          <w:szCs w:val="24"/>
          <w:rtl w:val="0"/>
        </w:rPr>
        <w:t xml:space="preserve"> </w:t>
        <w:br w:type="textWrapping"/>
        <w:t xml:space="preserve">-  Exploratory qualitative single-case study </w:t>
        <w:br w:type="textWrapping"/>
        <w:t xml:space="preserve">- Purposive sample: about 3-5 relevant staff/management participants  </w:t>
        <w:br w:type="textWrapping"/>
        <w:t xml:space="preserve">-20-30 minute semi-structured interviews  </w:t>
        <w:br w:type="textWrapping"/>
        <w:t xml:space="preserve">-Optional non-sensitive supplier quotations/price lists </w:t>
        <w:br w:type="textWrapping"/>
        <w:t xml:space="preserve">- Thematic analysis Speaking cue: Emphasise feasibility. </w:t>
        <w:br w:type="textWrapping"/>
        <w:t xml:space="preserve">Participants are chosen because they know purchasing, pricing, stock or management. Explain that documents are only used with permission. </w:t>
        <w:br w:type="textWrapping"/>
        <w:br w:type="textWrapping"/>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Slide 5 - Quality, Ethics and Practical Value</w:t>
      </w:r>
      <w:r w:rsidDel="00000000" w:rsidR="00000000" w:rsidRPr="00000000">
        <w:rPr>
          <w:rFonts w:ascii="Times New Roman" w:cs="Times New Roman" w:eastAsia="Times New Roman" w:hAnsi="Times New Roman"/>
          <w:sz w:val="24"/>
          <w:szCs w:val="24"/>
          <w:rtl w:val="0"/>
        </w:rPr>
        <w:t xml:space="preserve"> </w:t>
        <w:br w:type="textWrapping"/>
        <w:t xml:space="preserve">- Triangulation and member checking </w:t>
        <w:br w:type="textWrapping"/>
        <w:t xml:space="preserve">- Consistent interview guide and audit trail </w:t>
        <w:br w:type="textWrapping"/>
        <w:t xml:space="preserve">- Consent, anonymity and protection of commercial information </w:t>
        <w:br w:type="textWrapping"/>
        <w:t xml:space="preserve">- Outcome: practical pricing/procurement responses </w:t>
        <w:br w:type="textWrapping"/>
        <w:t xml:space="preserve">Closing cue: State that the research is small enough to conduct properly, but useful because it links Malaysian academic evidence to a real local business problem. </w:t>
        <w:br w:type="textWrapping"/>
      </w:r>
      <w:r w:rsidDel="00000000" w:rsidR="00000000" w:rsidRPr="00000000">
        <w:rPr>
          <w:rFonts w:ascii="Times New Roman" w:cs="Times New Roman" w:eastAsia="Times New Roman" w:hAnsi="Times New Roman"/>
          <w:b w:val="1"/>
          <w:bCs w:val="1"/>
          <w:sz w:val="24"/>
          <w:szCs w:val="24"/>
          <w:rtl w:val="0"/>
        </w:rPr>
        <w:br w:type="textWrapping"/>
        <w:t xml:space="preserve">Task 6 - Gibbs Reflective Cycle </w:t>
        <w:br w:type="textWrapping"/>
        <w:t xml:space="preserve">Description</w:t>
        <w:br w:type="textWrapping"/>
      </w:r>
      <w:r w:rsidDel="00000000" w:rsidR="00000000" w:rsidRPr="00000000">
        <w:rPr>
          <w:rFonts w:ascii="Times New Roman" w:cs="Times New Roman" w:eastAsia="Times New Roman" w:hAnsi="Times New Roman"/>
          <w:sz w:val="24"/>
          <w:szCs w:val="24"/>
          <w:rtl w:val="0"/>
        </w:rPr>
        <w:t xml:space="preserve"> I began this portfolio by identifying a problem that could be connected to my own circumstances rather than selecting a large national issue. Because I have access to Suji Hardware Sdn. Bhd. through a family friend, I used the business as the setting and focused on fluctuating building-material costs. I then used generative AI to generate terminology, possible problem definitions, research questions and methods. After that, I checked the AI ideas against academic studies and official Malaysian data before developing a research proposal and presentation plan.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Feelings At the beginning,</w:t>
        <w:br w:type="textWrapping"/>
      </w:r>
      <w:r w:rsidDel="00000000" w:rsidR="00000000" w:rsidRPr="00000000">
        <w:rPr>
          <w:rFonts w:ascii="Times New Roman" w:cs="Times New Roman" w:eastAsia="Times New Roman" w:hAnsi="Times New Roman"/>
          <w:sz w:val="24"/>
          <w:szCs w:val="24"/>
          <w:rtl w:val="0"/>
        </w:rPr>
        <w:t xml:space="preserve"> the task appeared straightforward because AI could quickly produce explanations and research ideas. However, I became more cautious when I realised that a fluent AI answer is not automatically an accurate academic answer. I was particularly concerned about using references that might not exist and about making assumptions concerning Suji Hardware's internal operations. This made me recognise the difference between using AI to support thinking and treating AI as a source of evidence.</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 Evaluation</w:t>
        <w:br w:type="textWrapping"/>
      </w:r>
      <w:r w:rsidDel="00000000" w:rsidR="00000000" w:rsidRPr="00000000">
        <w:rPr>
          <w:rFonts w:ascii="Times New Roman" w:cs="Times New Roman" w:eastAsia="Times New Roman" w:hAnsi="Times New Roman"/>
          <w:sz w:val="24"/>
          <w:szCs w:val="24"/>
          <w:rtl w:val="0"/>
        </w:rPr>
        <w:t xml:space="preserve"> A positive part of the process was that AI helped me narrow a broad issue into a manageable research problem. It also helped compare possible research methods. The strongest improvement came from verifying claims using journal pages, DOI information and DOSM data. A limitation was that published research mainly discusses construction projects and contractors rather than one hardware retailer. Therefore, literature can establish the wider context, but primary data is still needed to confirm the effect on Suji Hardware.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Analysis</w:t>
        <w:br w:type="textWrapping"/>
      </w:r>
      <w:r w:rsidDel="00000000" w:rsidR="00000000" w:rsidRPr="00000000">
        <w:rPr>
          <w:rFonts w:ascii="Times New Roman" w:cs="Times New Roman" w:eastAsia="Times New Roman" w:hAnsi="Times New Roman"/>
          <w:sz w:val="24"/>
          <w:szCs w:val="24"/>
          <w:rtl w:val="0"/>
        </w:rPr>
        <w:t xml:space="preserve"> Gibbs' reflective model encourages learning through structured consideration of experience (Gibbs, 1988). The most important lesson from this process is that good research requires alignment between the problem, evidence, question and method. The assignment also showed me why a small local case can be more credible than an ambitious survey that I cannot realistically conduct. A qualitative case study is appropriate because access is feasible and the research question asks how the business experiences and responds to cost changes. I also learned that reliability and validity are not only statistical ideas; in qualitative research they can be strengthened through consistent procedures, triangulation, member checking and transparent analysis. </w:t>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Appendix - Suggested Semi-Structured Interview Questions</w:t>
        <w:br w:type="textWrapping"/>
      </w:r>
      <w:r w:rsidDel="00000000" w:rsidR="00000000" w:rsidRPr="00000000">
        <w:rPr>
          <w:rFonts w:ascii="Times New Roman" w:cs="Times New Roman" w:eastAsia="Times New Roman" w:hAnsi="Times New Roman"/>
          <w:sz w:val="24"/>
          <w:szCs w:val="24"/>
          <w:rtl w:val="0"/>
        </w:rPr>
        <w:t xml:space="preserve"> </w:t>
        <w:br w:type="textWrapping"/>
        <w:t xml:space="preserve">1.Which building or hardware materials show the most noticeable purchase-price changes? </w:t>
        <w:br w:type="textWrapping"/>
        <w:br w:type="textWrapping"/>
        <w:t xml:space="preserve">2. What factors do you believe cause these price changes? </w:t>
        <w:br w:type="textWrapping"/>
        <w:br w:type="textWrapping"/>
        <w:t xml:space="preserve">3. How do supplier price changes affect the selling prices charged to customers?</w:t>
        <w:br w:type="textWrapping"/>
        <w:br w:type="textWrapping"/>
        <w:t xml:space="preserve"> 4. When costs rise, does the business normally absorb the increase, increase selling prices, or use another response?</w:t>
        <w:br w:type="textWrapping"/>
        <w:br w:type="textWrapping"/>
        <w:t xml:space="preserve"> 5. How do material-cost changes affect stock purchasing or inventory decisions? </w:t>
        <w:br w:type="textWrapping"/>
        <w:br w:type="textWrapping"/>
        <w:t xml:space="preserve">6. What effects, if any, do these changes have on profit margins or overall financial performance? </w:t>
        <w:br w:type="textWrapping"/>
        <w:br w:type="textWrapping"/>
        <w:t xml:space="preserve">7. How do customers respond when selling prices increase?</w:t>
        <w:br w:type="textWrapping"/>
        <w:br w:type="textWrapping"/>
        <w:t xml:space="preserve"> 8. Does the business compare multiple suppliers or negotiate prices when costs change?</w:t>
        <w:br w:type="textWrapping"/>
        <w:br w:type="textWrapping"/>
        <w:t xml:space="preserve"> 9. Which current strategies are most useful for managing material-price fluctuations? </w:t>
        <w:br w:type="textWrapping"/>
        <w:br w:type="textWrapping"/>
        <w:t xml:space="preserve">10. What additional strategy would you consider using in the future? </w:t>
        <w:br w:type="textWrapping"/>
        <w:br w:type="textWrapping"/>
        <w:t xml:space="preserve">Ethics reminder: Obtain informed consent, avoid collecting unnecessary personal information, and do not include confidential prices, supplier terms or financial records in the submitted portfolio without explicit permission. </w:t>
        <w:br w:type="textWrapping"/>
        <w:br w:type="textWrapping"/>
        <w:br w:type="textWrapping"/>
        <w:br w:type="textWrapping"/>
        <w:br w:type="textWrapping"/>
        <w:br w:type="textWrapping"/>
        <w:br w:type="textWrapping"/>
        <w:br w:type="textWrapping"/>
        <w:br w:type="textWrapping"/>
        <w:br w:type="textWrapping"/>
        <w:br w:type="textWrapping"/>
        <w:t xml:space="preserve">REFRENCE</w:t>
        <w:br w:type="textWrapping"/>
        <w:br w:type="textWrapping"/>
        <w:t xml:space="preserve">1.Azahar, A., &amp; Abdul Karim, A. Q. (2023). The impact of material price fluctuation on housing projects. EProceeding 6th Undergraduate Seminar on Built Environment and Technology, 107-127.</w:t>
        <w:br w:type="textWrapping"/>
        <w:br w:type="textWrapping"/>
        <w:t xml:space="preserve">2. Joharudin, N. F. M., Makmor, M., Zolkafli @ Zulkifly, U. K., Ahamad, A. H., &amp; Mohd Nasir, M. F. (2026). Managing supply chain disruptions in private construction projects: Insights from Malaysian contractors. Built Environment Journal, 23(2). </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https://doi.org/10.24191/bej.v23i2.11338</w:t>
        </w:r>
      </w:hyperlink>
      <w:r w:rsidDel="00000000" w:rsidR="00000000" w:rsidRPr="00000000">
        <w:rPr>
          <w:rFonts w:ascii="Times New Roman" w:cs="Times New Roman" w:eastAsia="Times New Roman" w:hAnsi="Times New Roman"/>
          <w:sz w:val="24"/>
          <w:szCs w:val="24"/>
          <w:rtl w:val="0"/>
        </w:rPr>
        <w:br w:type="textWrapping"/>
        <w:br w:type="textWrapping"/>
        <w:t xml:space="preserve">3. Kamaruddeen, A. M., Sung, C. F., &amp; Wahi, W. (2020). A study on factors causing cost overrun of construction projects in Sarawak, Malaysia. Civil Engineering and Architecture, 8(3), 191-199. </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https://doi.org/10.13189/cea.2020.080301</w:t>
        </w:r>
      </w:hyperlink>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tl w:val="0"/>
        </w:rPr>
        <w:br w:type="textWrapping"/>
        <w:t xml:space="preserve">4. Keng, T. C., &amp; Wan Adzhar, W. M. A. (2022). Construction cost control for road projects in the context of Malaysian contractors. Journal of Architecture, Planning and Construction Management, 12(2), 8597.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https://doi.org/10.31436/japcm.v12i2</w:t>
        </w:r>
      </w:hyperlink>
      <w:r w:rsidDel="00000000" w:rsidR="00000000" w:rsidRPr="00000000">
        <w:rPr>
          <w:rFonts w:ascii="Times New Roman" w:cs="Times New Roman" w:eastAsia="Times New Roman" w:hAnsi="Times New Roman"/>
          <w:sz w:val="24"/>
          <w:szCs w:val="24"/>
          <w:rtl w:val="0"/>
        </w:rPr>
        <w:t xml:space="preserve">.</w:t>
        <w:br w:type="textWrapping"/>
        <w:br w:type="textWrapping"/>
        <w:t xml:space="preserve">5.Musarat, M. A., Alaloul, W. S., Liew, M. S., Maqsoom, A., &amp; Qureshi, A. H. (2020). Investigating the impact of inflation on building materials prices in construction industry. Journal of Building Engineering, 32, 101485. </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https://doi.org/10.1016/j.jobe.2020.101485</w:t>
        </w:r>
      </w:hyperlink>
      <w:r w:rsidDel="00000000" w:rsidR="00000000" w:rsidRPr="00000000">
        <w:rPr>
          <w:rFonts w:ascii="Times New Roman" w:cs="Times New Roman" w:eastAsia="Times New Roman" w:hAnsi="Times New Roman"/>
          <w:sz w:val="24"/>
          <w:szCs w:val="24"/>
          <w:rtl w:val="0"/>
        </w:rPr>
        <w:br w:type="textWrapping"/>
        <w:br w:type="textWrapping"/>
        <w:t xml:space="preserve">6.hen, V., Surol, S., Syamsunur, D., Jusoh, M. N. H., Moon, W. C., Md Noh, N. I. F., Ng, J. L., &amp; Retno, D. P. (2025). Impact of price fluctuations on construction materials in Malaysia. Semarak International Journal of Modern Accounting and Finance, 5(1), 1-11. </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https://doi.org/10.37934/sijmaf.5.1.111</w:t>
        </w:r>
      </w:hyperlink>
      <w:r w:rsidDel="00000000" w:rsidR="00000000" w:rsidRPr="00000000">
        <w:rPr>
          <w:rFonts w:ascii="Times New Roman" w:cs="Times New Roman" w:eastAsia="Times New Roman" w:hAnsi="Times New Roman"/>
          <w:sz w:val="24"/>
          <w:szCs w:val="24"/>
          <w:rtl w:val="0"/>
        </w:rPr>
        <w:br w:type="textWrapping"/>
        <w:br w:type="textWrapping"/>
        <w:t xml:space="preserve">7. Rahman, I. A., Memon, A. H., &amp; Abd. Karim, A. T. (2013). Significant factors causing cost overruns in large construction projects in Malaysia. Journal of Applied Sciences, 13, 286-293. </w:t>
      </w:r>
      <w:hyperlink r:id="rId12">
        <w:r w:rsidDel="00000000" w:rsidR="00000000" w:rsidRPr="00000000">
          <w:rPr>
            <w:rFonts w:ascii="Times New Roman" w:cs="Times New Roman" w:eastAsia="Times New Roman" w:hAnsi="Times New Roman"/>
            <w:color w:val="1155cc"/>
            <w:sz w:val="24"/>
            <w:szCs w:val="24"/>
            <w:u w:val="single"/>
            <w:rtl w:val="0"/>
          </w:rPr>
          <w:t xml:space="preserve">https://doi.org/10.3923/jas.2013.286.293</w:t>
        </w:r>
      </w:hyperlink>
      <w:r w:rsidDel="00000000" w:rsidR="00000000" w:rsidRPr="00000000">
        <w:rPr>
          <w:rFonts w:ascii="Times New Roman" w:cs="Times New Roman" w:eastAsia="Times New Roman" w:hAnsi="Times New Roman"/>
          <w:sz w:val="24"/>
          <w:szCs w:val="24"/>
          <w:rtl w:val="0"/>
        </w:rPr>
        <w:br w:type="textWrapping"/>
        <w:br w:type="textWrapping"/>
        <w:t xml:space="preserve"> 8.Shehu, Z., Endut, I. R., Akintoye, A., &amp; Holt, G. D. (2014). Cost overrun in the Malaysian construction industry projects: A deeper insight. International Journal of Project Management, 32(8), 1471-1480. </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https://doi.org/10.1016/j.ijproman.2014.04.004</w:t>
        </w:r>
      </w:hyperlink>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t xml:space="preserve">9.Joharudin, N. F. M., Makmor, M., Zolkafli @ Zulkifly, U. K., Ahamad, A. H., &amp; Mohd Nasir, M. F. (2026). Managing supply chain disruptions in private construction projects: Insights from Malaysian contractors. Built Environment Journal, 23(2). </w:t>
      </w:r>
      <w:hyperlink r:id="rId14">
        <w:r w:rsidDel="00000000" w:rsidR="00000000" w:rsidRPr="00000000">
          <w:rPr>
            <w:rFonts w:ascii="Times New Roman" w:cs="Times New Roman" w:eastAsia="Times New Roman" w:hAnsi="Times New Roman"/>
            <w:color w:val="1155cc"/>
            <w:sz w:val="24"/>
            <w:szCs w:val="24"/>
            <w:u w:val="single"/>
            <w:rtl w:val="0"/>
          </w:rPr>
          <w:t xml:space="preserve">https://doi.org/10.24191/bej.v23i2.11338</w:t>
        </w:r>
      </w:hyperlink>
      <w:r w:rsidDel="00000000" w:rsidR="00000000" w:rsidRPr="00000000">
        <w:rPr>
          <w:rFonts w:ascii="Times New Roman" w:cs="Times New Roman" w:eastAsia="Times New Roman" w:hAnsi="Times New Roman"/>
          <w:sz w:val="24"/>
          <w:szCs w:val="24"/>
          <w:rtl w:val="0"/>
        </w:rPr>
        <w:br w:type="textWrapping"/>
        <w:br w:type="textWrapping"/>
        <w:t xml:space="preserve">10.Kallio, H., Pietilä, A.-M., Johnson, M., &amp; Kangasniemi, M. (2016). Systematic methodological review: Developing a framework for a qualitative semi-structured interview guide. Journal of Advanced Nursing, 72(12), 2954-2965. </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https://doi.org/10.1111/jan.13031</w:t>
        </w:r>
      </w:hyperlink>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11.Kamaruddeen, A. M., Sung, C. F., &amp; Wahi, W. (2020). A study on factors causing cost overrun of construction projects in Sarawak, Malaysia. Civil Engineering and Architecture, 8(3), 191-199. </w:t>
      </w:r>
      <w:hyperlink r:id="rId16">
        <w:r w:rsidDel="00000000" w:rsidR="00000000" w:rsidRPr="00000000">
          <w:rPr>
            <w:rFonts w:ascii="Times New Roman" w:cs="Times New Roman" w:eastAsia="Times New Roman" w:hAnsi="Times New Roman"/>
            <w:color w:val="1155cc"/>
            <w:sz w:val="24"/>
            <w:szCs w:val="24"/>
            <w:u w:val="single"/>
            <w:rtl w:val="0"/>
          </w:rPr>
          <w:t xml:space="preserve">https://doi.org/10.13189/cea.2020.080301</w:t>
        </w:r>
      </w:hyperlink>
      <w:r w:rsidDel="00000000" w:rsidR="00000000" w:rsidRPr="00000000">
        <w:rPr>
          <w:rFonts w:ascii="Times New Roman" w:cs="Times New Roman" w:eastAsia="Times New Roman" w:hAnsi="Times New Roman"/>
          <w:sz w:val="24"/>
          <w:szCs w:val="24"/>
          <w:rtl w:val="0"/>
        </w:rPr>
        <w:br w:type="textWrapping"/>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37934/sijmaf.5.1.111" TargetMode="External"/><Relationship Id="rId10" Type="http://schemas.openxmlformats.org/officeDocument/2006/relationships/hyperlink" Target="https://doi.org/10.1016/j.jobe.2020.101485" TargetMode="External"/><Relationship Id="rId13" Type="http://schemas.openxmlformats.org/officeDocument/2006/relationships/hyperlink" Target="https://doi.org/10.1016/j.ijproman.2014.04.004" TargetMode="External"/><Relationship Id="rId12" Type="http://schemas.openxmlformats.org/officeDocument/2006/relationships/hyperlink" Target="https://doi.org/10.3923/jas.2013.286.29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1436/japcm.v12i2" TargetMode="External"/><Relationship Id="rId15" Type="http://schemas.openxmlformats.org/officeDocument/2006/relationships/hyperlink" Target="https://doi.org/10.1111/jan.13031" TargetMode="External"/><Relationship Id="rId14" Type="http://schemas.openxmlformats.org/officeDocument/2006/relationships/hyperlink" Target="https://doi.org/10.24191/bej.v23i2.11338" TargetMode="External"/><Relationship Id="rId16" Type="http://schemas.openxmlformats.org/officeDocument/2006/relationships/hyperlink" Target="https://doi.org/10.13189/cea.2020.080301" TargetMode="External"/><Relationship Id="rId5" Type="http://schemas.openxmlformats.org/officeDocument/2006/relationships/styles" Target="styles.xml"/><Relationship Id="rId6" Type="http://schemas.openxmlformats.org/officeDocument/2006/relationships/hyperlink" Target="https://canva.link/rukdb4349de1x8f" TargetMode="External"/><Relationship Id="rId7" Type="http://schemas.openxmlformats.org/officeDocument/2006/relationships/hyperlink" Target="https://doi.org/10.24191/bej.v23i2.11338" TargetMode="External"/><Relationship Id="rId8" Type="http://schemas.openxmlformats.org/officeDocument/2006/relationships/hyperlink" Target="https://doi.org/10.13189/cea.2020.080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