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A8523" w14:textId="77777777" w:rsidR="002A4AC1" w:rsidRDefault="002A4AC1" w:rsidP="00C67BEE">
      <w:pPr>
        <w:spacing w:line="360" w:lineRule="auto"/>
        <w:rPr>
          <w:rFonts w:ascii="Arial" w:hAnsi="Arial" w:cs="Arial"/>
          <w:b/>
          <w:bCs/>
          <w:sz w:val="22"/>
          <w:szCs w:val="22"/>
          <w:u w:val="single"/>
        </w:rPr>
      </w:pPr>
    </w:p>
    <w:p w14:paraId="747DF7D8" w14:textId="22B57E49"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 xml:space="preserve">SHEGUFTA NOREEN </w:t>
      </w:r>
    </w:p>
    <w:p w14:paraId="36A0A060" w14:textId="232C960B"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2432272</w:t>
      </w:r>
    </w:p>
    <w:p w14:paraId="61E9FED9" w14:textId="620FE719"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LCHS4003</w:t>
      </w:r>
    </w:p>
    <w:p w14:paraId="7FA5DA2C" w14:textId="7E0CEE03"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INTRODUCTION TO HEALTH AND SOCIAL CARE</w:t>
      </w:r>
    </w:p>
    <w:p w14:paraId="01D30C0D" w14:textId="4890C392"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 xml:space="preserve">DR RAHEELA SHEIKH </w:t>
      </w:r>
    </w:p>
    <w:p w14:paraId="16295C54" w14:textId="671137AA" w:rsidR="002A4AC1" w:rsidRDefault="002A4AC1" w:rsidP="002A4AC1">
      <w:pPr>
        <w:spacing w:line="360" w:lineRule="auto"/>
        <w:jc w:val="center"/>
        <w:rPr>
          <w:rFonts w:ascii="Arial" w:hAnsi="Arial" w:cs="Arial"/>
          <w:b/>
          <w:bCs/>
          <w:sz w:val="22"/>
          <w:szCs w:val="22"/>
          <w:u w:val="single"/>
        </w:rPr>
      </w:pPr>
      <w:r>
        <w:rPr>
          <w:rFonts w:ascii="Arial" w:hAnsi="Arial" w:cs="Arial"/>
          <w:b/>
          <w:bCs/>
          <w:sz w:val="22"/>
          <w:szCs w:val="22"/>
          <w:u w:val="single"/>
        </w:rPr>
        <w:t>20</w:t>
      </w:r>
      <w:r w:rsidRPr="002A4AC1">
        <w:rPr>
          <w:rFonts w:ascii="Arial" w:hAnsi="Arial" w:cs="Arial"/>
          <w:b/>
          <w:bCs/>
          <w:sz w:val="22"/>
          <w:szCs w:val="22"/>
          <w:u w:val="single"/>
          <w:vertAlign w:val="superscript"/>
        </w:rPr>
        <w:t>TH</w:t>
      </w:r>
      <w:r>
        <w:rPr>
          <w:rFonts w:ascii="Arial" w:hAnsi="Arial" w:cs="Arial"/>
          <w:b/>
          <w:bCs/>
          <w:sz w:val="22"/>
          <w:szCs w:val="22"/>
          <w:u w:val="single"/>
        </w:rPr>
        <w:t xml:space="preserve"> OCTOBER 2025.</w:t>
      </w:r>
    </w:p>
    <w:p w14:paraId="0575D5AC" w14:textId="77777777" w:rsidR="002A4AC1" w:rsidRDefault="002A4AC1" w:rsidP="002A4AC1">
      <w:pPr>
        <w:spacing w:line="360" w:lineRule="auto"/>
        <w:jc w:val="center"/>
        <w:rPr>
          <w:rFonts w:ascii="Arial" w:hAnsi="Arial" w:cs="Arial"/>
          <w:b/>
          <w:bCs/>
          <w:sz w:val="22"/>
          <w:szCs w:val="22"/>
          <w:u w:val="single"/>
        </w:rPr>
      </w:pPr>
    </w:p>
    <w:p w14:paraId="3A0BCF99" w14:textId="3140FD08" w:rsidR="00EC2953" w:rsidRPr="002A4AC1" w:rsidRDefault="002A4AC1" w:rsidP="00C67BEE">
      <w:pPr>
        <w:spacing w:line="360" w:lineRule="auto"/>
        <w:rPr>
          <w:rFonts w:ascii="Arial" w:hAnsi="Arial" w:cs="Arial"/>
          <w:b/>
          <w:bCs/>
          <w:sz w:val="22"/>
          <w:szCs w:val="22"/>
          <w:u w:val="single"/>
        </w:rPr>
      </w:pPr>
      <w:r>
        <w:rPr>
          <w:rFonts w:ascii="Arial" w:hAnsi="Arial" w:cs="Arial"/>
          <w:b/>
          <w:bCs/>
          <w:noProof/>
          <w:sz w:val="22"/>
          <w:szCs w:val="22"/>
          <w:u w:val="single"/>
        </w:rPr>
        <w:lastRenderedPageBreak/>
        <w:drawing>
          <wp:inline distT="0" distB="0" distL="0" distR="0" wp14:anchorId="4C4E094D" wp14:editId="0AAD0740">
            <wp:extent cx="6435725" cy="8889655"/>
            <wp:effectExtent l="0" t="0" r="3175" b="635"/>
            <wp:docPr id="1456354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54798" name="Picture 1" descr="A screenshot of a computer&#10;&#10;AI-generated content may be incorrect."/>
                    <pic:cNvPicPr/>
                  </pic:nvPicPr>
                  <pic:blipFill rotWithShape="1">
                    <a:blip r:embed="rId5">
                      <a:extLst>
                        <a:ext uri="{28A0092B-C50C-407E-A947-70E740481C1C}">
                          <a14:useLocalDpi xmlns:a14="http://schemas.microsoft.com/office/drawing/2010/main" val="0"/>
                        </a:ext>
                      </a:extLst>
                    </a:blip>
                    <a:srcRect l="32531" t="17674" r="32376" b="4763"/>
                    <a:stretch>
                      <a:fillRect/>
                    </a:stretch>
                  </pic:blipFill>
                  <pic:spPr bwMode="auto">
                    <a:xfrm>
                      <a:off x="0" y="0"/>
                      <a:ext cx="6514647" cy="8998670"/>
                    </a:xfrm>
                    <a:prstGeom prst="rect">
                      <a:avLst/>
                    </a:prstGeom>
                    <a:ln>
                      <a:noFill/>
                    </a:ln>
                    <a:extLst>
                      <a:ext uri="{53640926-AAD7-44D8-BBD7-CCE9431645EC}">
                        <a14:shadowObscured xmlns:a14="http://schemas.microsoft.com/office/drawing/2010/main"/>
                      </a:ext>
                    </a:extLst>
                  </pic:spPr>
                </pic:pic>
              </a:graphicData>
            </a:graphic>
          </wp:inline>
        </w:drawing>
      </w:r>
    </w:p>
    <w:p w14:paraId="70D5DD85" w14:textId="6698BF77" w:rsidR="00EC2953" w:rsidRPr="00C67BEE" w:rsidRDefault="00EC2953" w:rsidP="00C67BEE">
      <w:pPr>
        <w:spacing w:line="360" w:lineRule="auto"/>
        <w:rPr>
          <w:rFonts w:ascii="Arial" w:eastAsia="Times New Roman" w:hAnsi="Arial" w:cs="Arial"/>
          <w:b/>
          <w:bCs/>
          <w:color w:val="000000"/>
          <w:kern w:val="0"/>
          <w:sz w:val="22"/>
          <w:szCs w:val="22"/>
          <w:u w:val="single"/>
          <w:lang w:eastAsia="en-GB"/>
          <w14:ligatures w14:val="none"/>
        </w:rPr>
      </w:pPr>
      <w:r w:rsidRPr="00C67BEE">
        <w:rPr>
          <w:rFonts w:ascii="Arial" w:eastAsia="Times New Roman" w:hAnsi="Arial" w:cs="Arial"/>
          <w:b/>
          <w:bCs/>
          <w:color w:val="000000"/>
          <w:kern w:val="0"/>
          <w:sz w:val="22"/>
          <w:szCs w:val="22"/>
          <w:u w:val="single"/>
          <w:lang w:eastAsia="en-GB"/>
          <w14:ligatures w14:val="none"/>
        </w:rPr>
        <w:lastRenderedPageBreak/>
        <w:t>Task 2: Essay.</w:t>
      </w:r>
    </w:p>
    <w:p w14:paraId="4C41B805" w14:textId="77777777" w:rsidR="00067654" w:rsidRPr="00C67BEE" w:rsidRDefault="00067654" w:rsidP="00C67BEE">
      <w:pPr>
        <w:spacing w:line="360" w:lineRule="auto"/>
        <w:rPr>
          <w:rFonts w:ascii="Arial" w:eastAsia="Times New Roman" w:hAnsi="Arial" w:cs="Arial"/>
          <w:color w:val="000000"/>
          <w:kern w:val="0"/>
          <w:sz w:val="22"/>
          <w:szCs w:val="22"/>
          <w:lang w:eastAsia="en-GB"/>
          <w14:ligatures w14:val="none"/>
        </w:rPr>
      </w:pPr>
    </w:p>
    <w:p w14:paraId="29FC5AB3" w14:textId="103D76FB" w:rsidR="00EC2953" w:rsidRPr="00C67BEE" w:rsidRDefault="00EC2953"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The Origins and Evolution of the NHS:</w:t>
      </w:r>
    </w:p>
    <w:p w14:paraId="46C886ED" w14:textId="10287AB1" w:rsidR="00EC2953" w:rsidRPr="00C67BEE" w:rsidRDefault="00EC2953"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The National Health Service (NHS) is one of the most significant social reforms within British history, renowned for their commitment to providing healthcare free at the point of usage. Established in the aftermath of World War II, the NHS was founded on principles of universality, equity and comprehensive care. This essay discusses the origins of the NHS, historical context and key principles underlying the creation and provide a critical examination of its current structure and functioning</w:t>
      </w:r>
      <w:r w:rsidR="00067654" w:rsidRPr="00C67BEE">
        <w:rPr>
          <w:rFonts w:ascii="Arial" w:eastAsia="Times New Roman" w:hAnsi="Arial" w:cs="Arial"/>
          <w:color w:val="000000"/>
          <w:kern w:val="0"/>
          <w:sz w:val="22"/>
          <w:szCs w:val="22"/>
          <w:lang w:eastAsia="en-GB"/>
          <w14:ligatures w14:val="none"/>
        </w:rPr>
        <w:t xml:space="preserve"> (</w:t>
      </w:r>
      <w:r w:rsidR="00067654" w:rsidRPr="00C67BEE">
        <w:rPr>
          <w:rFonts w:ascii="Arial" w:hAnsi="Arial" w:cs="Arial"/>
          <w:color w:val="222222"/>
          <w:sz w:val="22"/>
          <w:szCs w:val="22"/>
          <w:shd w:val="clear" w:color="auto" w:fill="FFFFFF"/>
        </w:rPr>
        <w:t>Dayan, M</w:t>
      </w:r>
      <w:r w:rsidR="00067654" w:rsidRPr="00C67BEE">
        <w:rPr>
          <w:rFonts w:ascii="Arial" w:hAnsi="Arial" w:cs="Arial"/>
          <w:color w:val="222222"/>
          <w:sz w:val="22"/>
          <w:szCs w:val="22"/>
          <w:shd w:val="clear" w:color="auto" w:fill="FFFFFF"/>
        </w:rPr>
        <w:t xml:space="preserve"> et al., 2018).</w:t>
      </w:r>
    </w:p>
    <w:p w14:paraId="057C257A" w14:textId="77777777" w:rsidR="00EC2953" w:rsidRPr="00C67BEE" w:rsidRDefault="00EC2953" w:rsidP="00C67BEE">
      <w:pPr>
        <w:spacing w:line="360" w:lineRule="auto"/>
        <w:rPr>
          <w:rFonts w:ascii="Arial" w:eastAsia="Times New Roman" w:hAnsi="Arial" w:cs="Arial"/>
          <w:color w:val="000000"/>
          <w:kern w:val="0"/>
          <w:sz w:val="22"/>
          <w:szCs w:val="22"/>
          <w:lang w:eastAsia="en-GB"/>
          <w14:ligatures w14:val="none"/>
        </w:rPr>
      </w:pPr>
    </w:p>
    <w:p w14:paraId="7DF43D96" w14:textId="07760338" w:rsidR="00067654" w:rsidRPr="00C67BEE" w:rsidRDefault="00EC2953"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The origins of the NHS was in the early 20</w:t>
      </w:r>
      <w:r w:rsidRPr="00C67BEE">
        <w:rPr>
          <w:rFonts w:ascii="Arial" w:eastAsia="Times New Roman" w:hAnsi="Arial" w:cs="Arial"/>
          <w:color w:val="000000"/>
          <w:kern w:val="0"/>
          <w:sz w:val="22"/>
          <w:szCs w:val="22"/>
          <w:vertAlign w:val="superscript"/>
          <w:lang w:eastAsia="en-GB"/>
          <w14:ligatures w14:val="none"/>
        </w:rPr>
        <w:t>th</w:t>
      </w:r>
      <w:r w:rsidRPr="00C67BEE">
        <w:rPr>
          <w:rFonts w:ascii="Arial" w:eastAsia="Times New Roman" w:hAnsi="Arial" w:cs="Arial"/>
          <w:color w:val="000000"/>
          <w:kern w:val="0"/>
          <w:sz w:val="22"/>
          <w:szCs w:val="22"/>
          <w:lang w:eastAsia="en-GB"/>
          <w14:ligatures w14:val="none"/>
        </w:rPr>
        <w:t xml:space="preserve"> century, with increasing public demand for accessible healthcare and growing recognition of the limitations of the previous system, which relied on a mix of charity, local government and private provision (</w:t>
      </w:r>
      <w:r w:rsidR="00C67BEE" w:rsidRPr="00C67BEE">
        <w:rPr>
          <w:rFonts w:ascii="Arial" w:eastAsia="Times New Roman" w:hAnsi="Arial" w:cs="Arial"/>
          <w:color w:val="000000"/>
          <w:kern w:val="0"/>
          <w:sz w:val="22"/>
          <w:szCs w:val="22"/>
          <w:lang w:eastAsia="en-GB"/>
          <w14:ligatures w14:val="none"/>
        </w:rPr>
        <w:t>NHS, 2023</w:t>
      </w:r>
      <w:r w:rsidRPr="00C67BEE">
        <w:rPr>
          <w:rFonts w:ascii="Arial" w:eastAsia="Times New Roman" w:hAnsi="Arial" w:cs="Arial"/>
          <w:color w:val="000000"/>
          <w:kern w:val="0"/>
          <w:sz w:val="22"/>
          <w:szCs w:val="22"/>
          <w:lang w:eastAsia="en-GB"/>
          <w14:ligatures w14:val="none"/>
        </w:rPr>
        <w:t xml:space="preserve">). The devastating impact of two world wars on Britan expose the inadequacies of existing health services, mostly for working class. The 1942 Beveridge Report written by Sir William Beveridge was pivotal in shaping post-war social policy, recommending a comprehensive health service available to all citizens </w:t>
      </w:r>
      <w:r w:rsidR="00067654" w:rsidRPr="00C67BEE">
        <w:rPr>
          <w:rFonts w:ascii="Arial" w:eastAsia="Times New Roman" w:hAnsi="Arial" w:cs="Arial"/>
          <w:color w:val="000000"/>
          <w:kern w:val="0"/>
          <w:sz w:val="22"/>
          <w:szCs w:val="22"/>
          <w:lang w:eastAsia="en-GB"/>
          <w14:ligatures w14:val="none"/>
        </w:rPr>
        <w:t>(</w:t>
      </w:r>
      <w:r w:rsidR="00067654" w:rsidRPr="00C67BEE">
        <w:rPr>
          <w:rFonts w:ascii="Arial" w:hAnsi="Arial" w:cs="Arial"/>
          <w:color w:val="222222"/>
          <w:sz w:val="22"/>
          <w:szCs w:val="22"/>
          <w:shd w:val="clear" w:color="auto" w:fill="FFFFFF"/>
        </w:rPr>
        <w:t>Dayan, M et al., 2018).</w:t>
      </w:r>
    </w:p>
    <w:p w14:paraId="13D33C4E" w14:textId="77777777" w:rsidR="00C67BEE" w:rsidRPr="00C67BEE" w:rsidRDefault="00C67BEE" w:rsidP="00C67BEE">
      <w:pPr>
        <w:spacing w:line="360" w:lineRule="auto"/>
        <w:rPr>
          <w:rFonts w:ascii="Arial" w:eastAsia="Times New Roman" w:hAnsi="Arial" w:cs="Arial"/>
          <w:color w:val="000000"/>
          <w:kern w:val="0"/>
          <w:sz w:val="22"/>
          <w:szCs w:val="22"/>
          <w:lang w:eastAsia="en-GB"/>
          <w14:ligatures w14:val="none"/>
        </w:rPr>
      </w:pPr>
    </w:p>
    <w:p w14:paraId="01708F52" w14:textId="6F400568" w:rsidR="00EC2953" w:rsidRPr="00C67BEE" w:rsidRDefault="00EC2953"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 xml:space="preserve">The NHS was founded on three core principles: that it met the requirement for everyone; that it can be free; and that it can be based on clinical requirement not ability to pay </w:t>
      </w:r>
      <w:r w:rsidR="00067654" w:rsidRPr="00C67BEE">
        <w:rPr>
          <w:rFonts w:ascii="Arial" w:eastAsia="Times New Roman" w:hAnsi="Arial" w:cs="Arial"/>
          <w:color w:val="000000"/>
          <w:kern w:val="0"/>
          <w:sz w:val="22"/>
          <w:szCs w:val="22"/>
          <w:lang w:eastAsia="en-GB"/>
          <w14:ligatures w14:val="none"/>
        </w:rPr>
        <w:t>(</w:t>
      </w:r>
      <w:r w:rsidR="00067654" w:rsidRPr="00C67BEE">
        <w:rPr>
          <w:rFonts w:ascii="Arial" w:hAnsi="Arial" w:cs="Arial"/>
          <w:color w:val="222222"/>
          <w:sz w:val="22"/>
          <w:szCs w:val="22"/>
          <w:shd w:val="clear" w:color="auto" w:fill="FFFFFF"/>
        </w:rPr>
        <w:t>Holmes,</w:t>
      </w:r>
      <w:r w:rsidR="00067654" w:rsidRPr="00C67BEE">
        <w:rPr>
          <w:rFonts w:ascii="Arial" w:hAnsi="Arial" w:cs="Arial"/>
          <w:color w:val="222222"/>
          <w:sz w:val="22"/>
          <w:szCs w:val="22"/>
          <w:shd w:val="clear" w:color="auto" w:fill="FFFFFF"/>
        </w:rPr>
        <w:t xml:space="preserve"> </w:t>
      </w:r>
      <w:r w:rsidR="00067654" w:rsidRPr="00C67BEE">
        <w:rPr>
          <w:rFonts w:ascii="Arial" w:hAnsi="Arial" w:cs="Arial"/>
          <w:color w:val="222222"/>
          <w:sz w:val="22"/>
          <w:szCs w:val="22"/>
          <w:shd w:val="clear" w:color="auto" w:fill="FFFFFF"/>
        </w:rPr>
        <w:t>2023</w:t>
      </w:r>
      <w:r w:rsidR="00067654" w:rsidRPr="00C67BEE">
        <w:rPr>
          <w:rFonts w:ascii="Arial" w:hAnsi="Arial" w:cs="Arial"/>
          <w:color w:val="222222"/>
          <w:sz w:val="22"/>
          <w:szCs w:val="22"/>
          <w:shd w:val="clear" w:color="auto" w:fill="FFFFFF"/>
        </w:rPr>
        <w:t xml:space="preserve">) </w:t>
      </w:r>
      <w:r w:rsidR="0030302B" w:rsidRPr="00C67BEE">
        <w:rPr>
          <w:rFonts w:ascii="Arial" w:eastAsia="Times New Roman" w:hAnsi="Arial" w:cs="Arial"/>
          <w:color w:val="000000"/>
          <w:kern w:val="0"/>
          <w:sz w:val="22"/>
          <w:szCs w:val="22"/>
          <w:lang w:eastAsia="en-GB"/>
          <w14:ligatures w14:val="none"/>
        </w:rPr>
        <w:t>Aneurin Bevan, the minister of health was a key part in the NHS’s formation, overcoming a significant opposition from medical professionals and opposing interests.</w:t>
      </w:r>
    </w:p>
    <w:p w14:paraId="6730F638" w14:textId="45A7F456" w:rsidR="0030302B" w:rsidRPr="00C67BEE" w:rsidRDefault="0030302B"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On 5</w:t>
      </w:r>
      <w:r w:rsidRPr="00C67BEE">
        <w:rPr>
          <w:rFonts w:ascii="Arial" w:eastAsia="Times New Roman" w:hAnsi="Arial" w:cs="Arial"/>
          <w:color w:val="000000"/>
          <w:kern w:val="0"/>
          <w:sz w:val="22"/>
          <w:szCs w:val="22"/>
          <w:vertAlign w:val="superscript"/>
          <w:lang w:eastAsia="en-GB"/>
          <w14:ligatures w14:val="none"/>
        </w:rPr>
        <w:t>th</w:t>
      </w:r>
      <w:r w:rsidRPr="00C67BEE">
        <w:rPr>
          <w:rFonts w:ascii="Arial" w:eastAsia="Times New Roman" w:hAnsi="Arial" w:cs="Arial"/>
          <w:color w:val="000000"/>
          <w:kern w:val="0"/>
          <w:sz w:val="22"/>
          <w:szCs w:val="22"/>
          <w:lang w:eastAsia="en-GB"/>
          <w14:ligatures w14:val="none"/>
        </w:rPr>
        <w:t xml:space="preserve"> July 1948, the NHS was opened, marking a transformative moment in British society by guaranteeing healthcare access irrespective of income</w:t>
      </w:r>
      <w:r w:rsidR="00C67BEE" w:rsidRPr="00C67BEE">
        <w:rPr>
          <w:rFonts w:ascii="Arial" w:eastAsia="Times New Roman" w:hAnsi="Arial" w:cs="Arial"/>
          <w:color w:val="000000"/>
          <w:kern w:val="0"/>
          <w:sz w:val="22"/>
          <w:szCs w:val="22"/>
          <w:lang w:eastAsia="en-GB"/>
          <w14:ligatures w14:val="none"/>
        </w:rPr>
        <w:t xml:space="preserve"> (</w:t>
      </w:r>
      <w:r w:rsidR="00C67BEE" w:rsidRPr="00C67BEE">
        <w:rPr>
          <w:rFonts w:ascii="Arial" w:hAnsi="Arial" w:cs="Arial"/>
          <w:color w:val="222222"/>
          <w:sz w:val="22"/>
          <w:szCs w:val="22"/>
          <w:shd w:val="clear" w:color="auto" w:fill="FFFFFF"/>
        </w:rPr>
        <w:t>Exworthy,</w:t>
      </w:r>
      <w:r w:rsidR="00C67BEE" w:rsidRPr="00C67BEE">
        <w:rPr>
          <w:rFonts w:ascii="Arial" w:hAnsi="Arial" w:cs="Arial"/>
          <w:color w:val="222222"/>
          <w:sz w:val="22"/>
          <w:szCs w:val="22"/>
          <w:shd w:val="clear" w:color="auto" w:fill="FFFFFF"/>
        </w:rPr>
        <w:t xml:space="preserve"> </w:t>
      </w:r>
      <w:r w:rsidR="00C67BEE" w:rsidRPr="00C67BEE">
        <w:rPr>
          <w:rFonts w:ascii="Arial" w:hAnsi="Arial" w:cs="Arial"/>
          <w:color w:val="222222"/>
          <w:sz w:val="22"/>
          <w:szCs w:val="22"/>
          <w:shd w:val="clear" w:color="auto" w:fill="FFFFFF"/>
        </w:rPr>
        <w:t>Mannion and Powell,2023</w:t>
      </w:r>
      <w:r w:rsidR="00C67BEE" w:rsidRPr="00C67BEE">
        <w:rPr>
          <w:rFonts w:ascii="Arial" w:hAnsi="Arial" w:cs="Arial"/>
          <w:color w:val="222222"/>
          <w:sz w:val="22"/>
          <w:szCs w:val="22"/>
          <w:shd w:val="clear" w:color="auto" w:fill="FFFFFF"/>
        </w:rPr>
        <w:t>)</w:t>
      </w:r>
    </w:p>
    <w:p w14:paraId="7C22329C" w14:textId="77777777" w:rsidR="0030302B" w:rsidRPr="00C67BEE" w:rsidRDefault="0030302B" w:rsidP="00C67BEE">
      <w:pPr>
        <w:spacing w:line="360" w:lineRule="auto"/>
        <w:rPr>
          <w:rFonts w:ascii="Arial" w:eastAsia="Times New Roman" w:hAnsi="Arial" w:cs="Arial"/>
          <w:color w:val="000000"/>
          <w:kern w:val="0"/>
          <w:sz w:val="22"/>
          <w:szCs w:val="22"/>
          <w:lang w:eastAsia="en-GB"/>
          <w14:ligatures w14:val="none"/>
        </w:rPr>
      </w:pPr>
    </w:p>
    <w:p w14:paraId="4E2C3118" w14:textId="77777777" w:rsidR="00C67BEE" w:rsidRPr="00C67BEE" w:rsidRDefault="0030302B"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 xml:space="preserve">Today, the NHS is a complex, multilayered organisation comprising four separate system in England, Scotland, Wales and Northern Ireland. In England, the NHS operates under the Department of Health and Social Care, with NHS England overseeing the strategic direction and allocation of resources </w:t>
      </w:r>
      <w:r w:rsidR="00C67BEE" w:rsidRPr="00C67BEE">
        <w:rPr>
          <w:rFonts w:ascii="Arial" w:eastAsia="Times New Roman" w:hAnsi="Arial" w:cs="Arial"/>
          <w:color w:val="000000"/>
          <w:kern w:val="0"/>
          <w:sz w:val="22"/>
          <w:szCs w:val="22"/>
          <w:lang w:eastAsia="en-GB"/>
          <w14:ligatures w14:val="none"/>
        </w:rPr>
        <w:t>(</w:t>
      </w:r>
      <w:r w:rsidR="00C67BEE" w:rsidRPr="00C67BEE">
        <w:rPr>
          <w:rFonts w:ascii="Arial" w:hAnsi="Arial" w:cs="Arial"/>
          <w:color w:val="222222"/>
          <w:sz w:val="22"/>
          <w:szCs w:val="22"/>
          <w:shd w:val="clear" w:color="auto" w:fill="FFFFFF"/>
        </w:rPr>
        <w:t>Exworthy, Mannion and Powell,2023)</w:t>
      </w:r>
    </w:p>
    <w:p w14:paraId="62A1E27D" w14:textId="10643D8A" w:rsidR="0030302B" w:rsidRPr="00C67BEE" w:rsidRDefault="0030302B"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 xml:space="preserve">The service is primarily publicly funded through general taxation, with some charges for prescriptions and dental care in certain area. The NHS provides a wide range of services, including primary care (general practise), secondary care (hospital services), mental health, community care and public health initiatives. Over the years, the NHS has undergone significant reforms aimed at improving efficiency and patient outcomes such as the introduction of Clinical Commissioning groups (CCGs) and more recently, Integrated Care </w:t>
      </w:r>
      <w:r w:rsidRPr="00C67BEE">
        <w:rPr>
          <w:rFonts w:ascii="Arial" w:eastAsia="Times New Roman" w:hAnsi="Arial" w:cs="Arial"/>
          <w:color w:val="000000"/>
          <w:kern w:val="0"/>
          <w:sz w:val="22"/>
          <w:szCs w:val="22"/>
          <w:lang w:eastAsia="en-GB"/>
          <w14:ligatures w14:val="none"/>
        </w:rPr>
        <w:lastRenderedPageBreak/>
        <w:t>Systems (ICSs)</w:t>
      </w:r>
      <w:r w:rsidR="00C67BEE" w:rsidRPr="00C67BEE">
        <w:rPr>
          <w:rFonts w:ascii="Arial" w:eastAsia="Times New Roman" w:hAnsi="Arial" w:cs="Arial"/>
          <w:color w:val="000000"/>
          <w:kern w:val="0"/>
          <w:sz w:val="22"/>
          <w:szCs w:val="22"/>
          <w:lang w:eastAsia="en-GB"/>
          <w14:ligatures w14:val="none"/>
        </w:rPr>
        <w:t>.</w:t>
      </w:r>
      <w:r w:rsidRPr="00C67BEE">
        <w:rPr>
          <w:rFonts w:ascii="Arial" w:eastAsia="Times New Roman" w:hAnsi="Arial" w:cs="Arial"/>
          <w:color w:val="000000"/>
          <w:kern w:val="0"/>
          <w:sz w:val="22"/>
          <w:szCs w:val="22"/>
          <w:lang w:eastAsia="en-GB"/>
          <w14:ligatures w14:val="none"/>
        </w:rPr>
        <w:t>These reforms aim to improve the collaborations between different sectors of health and social care systems</w:t>
      </w:r>
      <w:r w:rsidR="00C67BEE" w:rsidRPr="00C67BEE">
        <w:rPr>
          <w:rFonts w:ascii="Arial" w:eastAsia="Times New Roman" w:hAnsi="Arial" w:cs="Arial"/>
          <w:color w:val="000000"/>
          <w:kern w:val="0"/>
          <w:sz w:val="22"/>
          <w:szCs w:val="22"/>
          <w:lang w:eastAsia="en-GB"/>
          <w14:ligatures w14:val="none"/>
        </w:rPr>
        <w:t xml:space="preserve"> (NHS, 2023).</w:t>
      </w:r>
    </w:p>
    <w:p w14:paraId="084EBD57" w14:textId="77777777" w:rsidR="0030302B" w:rsidRPr="00C67BEE" w:rsidRDefault="0030302B" w:rsidP="00C67BEE">
      <w:pPr>
        <w:spacing w:line="360" w:lineRule="auto"/>
        <w:rPr>
          <w:rFonts w:ascii="Arial" w:eastAsia="Times New Roman" w:hAnsi="Arial" w:cs="Arial"/>
          <w:color w:val="000000"/>
          <w:kern w:val="0"/>
          <w:sz w:val="22"/>
          <w:szCs w:val="22"/>
          <w:lang w:eastAsia="en-GB"/>
          <w14:ligatures w14:val="none"/>
        </w:rPr>
      </w:pPr>
    </w:p>
    <w:p w14:paraId="7009A2D7" w14:textId="5F0E6B79" w:rsidR="0030302B" w:rsidRPr="00C67BEE" w:rsidRDefault="0030302B"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Despite the enduring popularity, the NHS faces significant challenges. Chronic underfunding rising demand due to an ageing population and workforce shortages threaten its sustainability (</w:t>
      </w:r>
      <w:r w:rsidR="00067654" w:rsidRPr="00C67BEE">
        <w:rPr>
          <w:rFonts w:ascii="Arial" w:hAnsi="Arial" w:cs="Arial"/>
          <w:color w:val="222222"/>
          <w:sz w:val="22"/>
          <w:szCs w:val="22"/>
          <w:shd w:val="clear" w:color="auto" w:fill="FFFFFF"/>
        </w:rPr>
        <w:t>Holmes, 2023</w:t>
      </w:r>
      <w:r w:rsidR="00067654" w:rsidRPr="00C67BEE">
        <w:rPr>
          <w:rFonts w:ascii="Arial" w:hAnsi="Arial" w:cs="Arial"/>
          <w:color w:val="222222"/>
          <w:sz w:val="22"/>
          <w:szCs w:val="22"/>
          <w:shd w:val="clear" w:color="auto" w:fill="FFFFFF"/>
        </w:rPr>
        <w:t>).</w:t>
      </w:r>
      <w:r w:rsidRPr="00C67BEE">
        <w:rPr>
          <w:rFonts w:ascii="Arial" w:eastAsia="Times New Roman" w:hAnsi="Arial" w:cs="Arial"/>
          <w:color w:val="000000"/>
          <w:kern w:val="0"/>
          <w:sz w:val="22"/>
          <w:szCs w:val="22"/>
          <w:lang w:eastAsia="en-GB"/>
          <w14:ligatures w14:val="none"/>
        </w:rPr>
        <w:t xml:space="preserve">Waiting times for treatment have increased and there are persistent regional inequalities in access to care (The King’s Fund, 2024). Furthermore, the COVID-19 pandemic exposed systemic weakness, including </w:t>
      </w:r>
      <w:r w:rsidR="00067654" w:rsidRPr="00C67BEE">
        <w:rPr>
          <w:rFonts w:ascii="Arial" w:eastAsia="Times New Roman" w:hAnsi="Arial" w:cs="Arial"/>
          <w:color w:val="000000"/>
          <w:kern w:val="0"/>
          <w:sz w:val="22"/>
          <w:szCs w:val="22"/>
          <w:lang w:eastAsia="en-GB"/>
          <w14:ligatures w14:val="none"/>
        </w:rPr>
        <w:t>inadequate capacity and outdated infrastructure</w:t>
      </w:r>
      <w:r w:rsidR="00C67BEE" w:rsidRPr="00C67BEE">
        <w:rPr>
          <w:rFonts w:ascii="Arial" w:eastAsia="Times New Roman" w:hAnsi="Arial" w:cs="Arial"/>
          <w:color w:val="000000"/>
          <w:kern w:val="0"/>
          <w:sz w:val="22"/>
          <w:szCs w:val="22"/>
          <w:lang w:eastAsia="en-GB"/>
          <w14:ligatures w14:val="none"/>
        </w:rPr>
        <w:t xml:space="preserve"> (</w:t>
      </w:r>
      <w:r w:rsidR="00C67BEE" w:rsidRPr="00C67BEE">
        <w:rPr>
          <w:rFonts w:ascii="Arial" w:hAnsi="Arial" w:cs="Arial"/>
          <w:color w:val="222222"/>
          <w:sz w:val="22"/>
          <w:szCs w:val="22"/>
          <w:shd w:val="clear" w:color="auto" w:fill="FFFFFF"/>
        </w:rPr>
        <w:t>Khan</w:t>
      </w:r>
      <w:r w:rsidR="00C67BEE" w:rsidRPr="00C67BEE">
        <w:rPr>
          <w:rFonts w:ascii="Arial" w:hAnsi="Arial" w:cs="Arial"/>
          <w:color w:val="222222"/>
          <w:sz w:val="22"/>
          <w:szCs w:val="22"/>
          <w:shd w:val="clear" w:color="auto" w:fill="FFFFFF"/>
        </w:rPr>
        <w:t>, 2023).</w:t>
      </w:r>
    </w:p>
    <w:p w14:paraId="5E6804C1" w14:textId="77777777" w:rsidR="00067654" w:rsidRPr="00C67BEE" w:rsidRDefault="00067654" w:rsidP="00C67BEE">
      <w:pPr>
        <w:spacing w:line="360" w:lineRule="auto"/>
        <w:rPr>
          <w:rFonts w:ascii="Arial" w:eastAsia="Times New Roman" w:hAnsi="Arial" w:cs="Arial"/>
          <w:color w:val="000000"/>
          <w:kern w:val="0"/>
          <w:sz w:val="22"/>
          <w:szCs w:val="22"/>
          <w:lang w:eastAsia="en-GB"/>
          <w14:ligatures w14:val="none"/>
        </w:rPr>
      </w:pPr>
    </w:p>
    <w:p w14:paraId="165FF31B" w14:textId="11BCFD45" w:rsidR="00067654" w:rsidRPr="00C67BEE" w:rsidRDefault="00067654"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However, the NHS continues to implement its founding principles, with the majority of services remaining free and accessible. There have been efforts to increase efficiency and embrace innovation such as the adoption of digital health technologies and a greater emphasis on preventive care. Nonetheless, critics argue that the NHS requires sustained investment, better workforce planning and a renewed focus on reducing inequalities if it is to meet the needs of future generations (The King’s Fund, 2024).</w:t>
      </w:r>
    </w:p>
    <w:p w14:paraId="4BA5A8D9" w14:textId="77777777" w:rsidR="00067654" w:rsidRPr="00C67BEE" w:rsidRDefault="00067654" w:rsidP="00C67BEE">
      <w:pPr>
        <w:spacing w:line="360" w:lineRule="auto"/>
        <w:rPr>
          <w:rFonts w:ascii="Arial" w:eastAsia="Times New Roman" w:hAnsi="Arial" w:cs="Arial"/>
          <w:color w:val="000000"/>
          <w:kern w:val="0"/>
          <w:sz w:val="22"/>
          <w:szCs w:val="22"/>
          <w:lang w:eastAsia="en-GB"/>
          <w14:ligatures w14:val="none"/>
        </w:rPr>
      </w:pPr>
    </w:p>
    <w:p w14:paraId="502D5466" w14:textId="5C8108C0" w:rsidR="00C67BEE" w:rsidRPr="00C67BEE" w:rsidRDefault="00067654" w:rsidP="00C67BEE">
      <w:pPr>
        <w:spacing w:line="360" w:lineRule="auto"/>
        <w:rPr>
          <w:rFonts w:ascii="Arial" w:eastAsia="Times New Roman" w:hAnsi="Arial" w:cs="Arial"/>
          <w:color w:val="000000"/>
          <w:kern w:val="0"/>
          <w:sz w:val="22"/>
          <w:szCs w:val="22"/>
          <w:lang w:eastAsia="en-GB"/>
          <w14:ligatures w14:val="none"/>
        </w:rPr>
      </w:pPr>
      <w:r w:rsidRPr="00C67BEE">
        <w:rPr>
          <w:rFonts w:ascii="Arial" w:eastAsia="Times New Roman" w:hAnsi="Arial" w:cs="Arial"/>
          <w:color w:val="000000"/>
          <w:kern w:val="0"/>
          <w:sz w:val="22"/>
          <w:szCs w:val="22"/>
          <w:lang w:eastAsia="en-GB"/>
          <w14:ligatures w14:val="none"/>
        </w:rPr>
        <w:t>In conclusion, the NHS remains a cornerstone of British society, reflecting values of solidarity and social justice. Its origins in post-war reconstruction and its founding principles of universality and equity continue to inspire. However, to ensure the survival and effectiveness the NHS must address current challenges through strategic reform and investment</w:t>
      </w:r>
      <w:r w:rsidR="00C67BEE" w:rsidRPr="00C67BEE">
        <w:rPr>
          <w:rFonts w:ascii="Arial" w:eastAsia="Times New Roman" w:hAnsi="Arial" w:cs="Arial"/>
          <w:color w:val="000000"/>
          <w:kern w:val="0"/>
          <w:sz w:val="22"/>
          <w:szCs w:val="22"/>
          <w:lang w:eastAsia="en-GB"/>
          <w14:ligatures w14:val="none"/>
        </w:rPr>
        <w:t xml:space="preserve"> </w:t>
      </w:r>
      <w:r w:rsidR="00C67BEE" w:rsidRPr="00C67BEE">
        <w:rPr>
          <w:rFonts w:ascii="Arial" w:eastAsia="Times New Roman" w:hAnsi="Arial" w:cs="Arial"/>
          <w:color w:val="000000"/>
          <w:kern w:val="0"/>
          <w:sz w:val="22"/>
          <w:szCs w:val="22"/>
          <w:lang w:eastAsia="en-GB"/>
          <w14:ligatures w14:val="none"/>
        </w:rPr>
        <w:t>(</w:t>
      </w:r>
      <w:r w:rsidR="00C67BEE" w:rsidRPr="00C67BEE">
        <w:rPr>
          <w:rFonts w:ascii="Arial" w:hAnsi="Arial" w:cs="Arial"/>
          <w:color w:val="222222"/>
          <w:sz w:val="22"/>
          <w:szCs w:val="22"/>
          <w:shd w:val="clear" w:color="auto" w:fill="FFFFFF"/>
        </w:rPr>
        <w:t>Exworthy, Mannion and Powell,2023)</w:t>
      </w:r>
      <w:r w:rsidR="00C67BEE" w:rsidRPr="00C67BEE">
        <w:rPr>
          <w:rFonts w:ascii="Arial" w:hAnsi="Arial" w:cs="Arial"/>
          <w:color w:val="222222"/>
          <w:sz w:val="22"/>
          <w:szCs w:val="22"/>
          <w:shd w:val="clear" w:color="auto" w:fill="FFFFFF"/>
        </w:rPr>
        <w:t>.</w:t>
      </w:r>
    </w:p>
    <w:p w14:paraId="415B1E66" w14:textId="760BB86D" w:rsidR="00067654" w:rsidRDefault="00067654" w:rsidP="00170776">
      <w:pPr>
        <w:rPr>
          <w:rFonts w:ascii="Arial" w:eastAsia="Times New Roman" w:hAnsi="Arial" w:cs="Arial"/>
          <w:color w:val="000000"/>
          <w:kern w:val="0"/>
          <w:sz w:val="22"/>
          <w:szCs w:val="22"/>
          <w:lang w:eastAsia="en-GB"/>
          <w14:ligatures w14:val="none"/>
        </w:rPr>
      </w:pPr>
    </w:p>
    <w:p w14:paraId="153BC34B" w14:textId="77777777" w:rsidR="00067654" w:rsidRDefault="00067654" w:rsidP="00170776">
      <w:pPr>
        <w:rPr>
          <w:rFonts w:ascii="Arial" w:eastAsia="Times New Roman" w:hAnsi="Arial" w:cs="Arial"/>
          <w:color w:val="000000"/>
          <w:kern w:val="0"/>
          <w:sz w:val="22"/>
          <w:szCs w:val="22"/>
          <w:lang w:eastAsia="en-GB"/>
          <w14:ligatures w14:val="none"/>
        </w:rPr>
      </w:pPr>
    </w:p>
    <w:p w14:paraId="2FABC4DC" w14:textId="77777777" w:rsidR="00C67BEE" w:rsidRDefault="00C67BEE" w:rsidP="00170776">
      <w:pPr>
        <w:rPr>
          <w:rFonts w:ascii="Arial" w:eastAsia="Times New Roman" w:hAnsi="Arial" w:cs="Arial"/>
          <w:color w:val="000000"/>
          <w:kern w:val="0"/>
          <w:sz w:val="22"/>
          <w:szCs w:val="22"/>
          <w:lang w:eastAsia="en-GB"/>
          <w14:ligatures w14:val="none"/>
        </w:rPr>
      </w:pPr>
    </w:p>
    <w:p w14:paraId="4068E6E5" w14:textId="77777777" w:rsidR="00C67BEE" w:rsidRDefault="00C67BEE" w:rsidP="00170776">
      <w:pPr>
        <w:rPr>
          <w:rFonts w:ascii="Arial" w:eastAsia="Times New Roman" w:hAnsi="Arial" w:cs="Arial"/>
          <w:color w:val="000000"/>
          <w:kern w:val="0"/>
          <w:sz w:val="22"/>
          <w:szCs w:val="22"/>
          <w:lang w:eastAsia="en-GB"/>
          <w14:ligatures w14:val="none"/>
        </w:rPr>
      </w:pPr>
    </w:p>
    <w:p w14:paraId="16871E91" w14:textId="77777777" w:rsidR="00C67BEE" w:rsidRDefault="00C67BEE" w:rsidP="00170776">
      <w:pPr>
        <w:rPr>
          <w:rFonts w:ascii="Arial" w:eastAsia="Times New Roman" w:hAnsi="Arial" w:cs="Arial"/>
          <w:color w:val="000000"/>
          <w:kern w:val="0"/>
          <w:sz w:val="22"/>
          <w:szCs w:val="22"/>
          <w:lang w:eastAsia="en-GB"/>
          <w14:ligatures w14:val="none"/>
        </w:rPr>
      </w:pPr>
    </w:p>
    <w:p w14:paraId="6A3B7EC3" w14:textId="77777777" w:rsidR="00C67BEE" w:rsidRDefault="00C67BEE" w:rsidP="00170776">
      <w:pPr>
        <w:rPr>
          <w:rFonts w:ascii="Arial" w:eastAsia="Times New Roman" w:hAnsi="Arial" w:cs="Arial"/>
          <w:color w:val="000000"/>
          <w:kern w:val="0"/>
          <w:sz w:val="22"/>
          <w:szCs w:val="22"/>
          <w:lang w:eastAsia="en-GB"/>
          <w14:ligatures w14:val="none"/>
        </w:rPr>
      </w:pPr>
    </w:p>
    <w:p w14:paraId="13F0622C" w14:textId="77777777" w:rsidR="00C67BEE" w:rsidRDefault="00C67BEE" w:rsidP="00170776">
      <w:pPr>
        <w:rPr>
          <w:rFonts w:ascii="Arial" w:eastAsia="Times New Roman" w:hAnsi="Arial" w:cs="Arial"/>
          <w:color w:val="000000"/>
          <w:kern w:val="0"/>
          <w:sz w:val="22"/>
          <w:szCs w:val="22"/>
          <w:lang w:eastAsia="en-GB"/>
          <w14:ligatures w14:val="none"/>
        </w:rPr>
      </w:pPr>
    </w:p>
    <w:p w14:paraId="0D9BA30F" w14:textId="77777777" w:rsidR="00C67BEE" w:rsidRDefault="00C67BEE" w:rsidP="00170776">
      <w:pPr>
        <w:rPr>
          <w:rFonts w:ascii="Arial" w:eastAsia="Times New Roman" w:hAnsi="Arial" w:cs="Arial"/>
          <w:color w:val="000000"/>
          <w:kern w:val="0"/>
          <w:sz w:val="22"/>
          <w:szCs w:val="22"/>
          <w:lang w:eastAsia="en-GB"/>
          <w14:ligatures w14:val="none"/>
        </w:rPr>
      </w:pPr>
    </w:p>
    <w:p w14:paraId="5AD4FD9D" w14:textId="77777777" w:rsidR="00C67BEE" w:rsidRDefault="00C67BEE" w:rsidP="00170776">
      <w:pPr>
        <w:rPr>
          <w:rFonts w:ascii="Arial" w:eastAsia="Times New Roman" w:hAnsi="Arial" w:cs="Arial"/>
          <w:color w:val="000000"/>
          <w:kern w:val="0"/>
          <w:sz w:val="22"/>
          <w:szCs w:val="22"/>
          <w:lang w:eastAsia="en-GB"/>
          <w14:ligatures w14:val="none"/>
        </w:rPr>
      </w:pPr>
    </w:p>
    <w:p w14:paraId="32AE50C5" w14:textId="77777777" w:rsidR="00C67BEE" w:rsidRDefault="00C67BEE" w:rsidP="00170776">
      <w:pPr>
        <w:rPr>
          <w:rFonts w:ascii="Arial" w:eastAsia="Times New Roman" w:hAnsi="Arial" w:cs="Arial"/>
          <w:color w:val="000000"/>
          <w:kern w:val="0"/>
          <w:sz w:val="22"/>
          <w:szCs w:val="22"/>
          <w:lang w:eastAsia="en-GB"/>
          <w14:ligatures w14:val="none"/>
        </w:rPr>
      </w:pPr>
    </w:p>
    <w:p w14:paraId="6D881178" w14:textId="77777777" w:rsidR="00C67BEE" w:rsidRDefault="00C67BEE" w:rsidP="00170776">
      <w:pPr>
        <w:rPr>
          <w:rFonts w:ascii="Arial" w:eastAsia="Times New Roman" w:hAnsi="Arial" w:cs="Arial"/>
          <w:color w:val="000000"/>
          <w:kern w:val="0"/>
          <w:sz w:val="22"/>
          <w:szCs w:val="22"/>
          <w:lang w:eastAsia="en-GB"/>
          <w14:ligatures w14:val="none"/>
        </w:rPr>
      </w:pPr>
    </w:p>
    <w:p w14:paraId="32B1E49D" w14:textId="77777777" w:rsidR="00C67BEE" w:rsidRDefault="00C67BEE" w:rsidP="00170776">
      <w:pPr>
        <w:rPr>
          <w:rFonts w:ascii="Arial" w:eastAsia="Times New Roman" w:hAnsi="Arial" w:cs="Arial"/>
          <w:color w:val="000000"/>
          <w:kern w:val="0"/>
          <w:sz w:val="22"/>
          <w:szCs w:val="22"/>
          <w:lang w:eastAsia="en-GB"/>
          <w14:ligatures w14:val="none"/>
        </w:rPr>
      </w:pPr>
    </w:p>
    <w:p w14:paraId="4A0462DE" w14:textId="77777777" w:rsidR="00067654" w:rsidRDefault="00067654" w:rsidP="00170776">
      <w:pPr>
        <w:rPr>
          <w:rFonts w:ascii="Arial" w:eastAsia="Times New Roman" w:hAnsi="Arial" w:cs="Arial"/>
          <w:color w:val="000000"/>
          <w:kern w:val="0"/>
          <w:sz w:val="22"/>
          <w:szCs w:val="22"/>
          <w:lang w:eastAsia="en-GB"/>
          <w14:ligatures w14:val="none"/>
        </w:rPr>
      </w:pPr>
    </w:p>
    <w:p w14:paraId="6F14EF78" w14:textId="77777777" w:rsidR="002A4AC1" w:rsidRDefault="002A4AC1" w:rsidP="00170776">
      <w:pPr>
        <w:rPr>
          <w:rFonts w:ascii="Arial" w:eastAsia="Times New Roman" w:hAnsi="Arial" w:cs="Arial"/>
          <w:color w:val="000000"/>
          <w:kern w:val="0"/>
          <w:sz w:val="22"/>
          <w:szCs w:val="22"/>
          <w:lang w:eastAsia="en-GB"/>
          <w14:ligatures w14:val="none"/>
        </w:rPr>
      </w:pPr>
    </w:p>
    <w:p w14:paraId="0AA58477" w14:textId="77777777" w:rsidR="002A4AC1" w:rsidRDefault="002A4AC1" w:rsidP="00170776">
      <w:pPr>
        <w:rPr>
          <w:rFonts w:ascii="Arial" w:eastAsia="Times New Roman" w:hAnsi="Arial" w:cs="Arial"/>
          <w:color w:val="000000"/>
          <w:kern w:val="0"/>
          <w:sz w:val="22"/>
          <w:szCs w:val="22"/>
          <w:lang w:eastAsia="en-GB"/>
          <w14:ligatures w14:val="none"/>
        </w:rPr>
      </w:pPr>
    </w:p>
    <w:p w14:paraId="07B85EDA" w14:textId="77777777" w:rsidR="002A4AC1" w:rsidRDefault="002A4AC1" w:rsidP="00170776">
      <w:pPr>
        <w:rPr>
          <w:rFonts w:ascii="Arial" w:eastAsia="Times New Roman" w:hAnsi="Arial" w:cs="Arial"/>
          <w:color w:val="000000"/>
          <w:kern w:val="0"/>
          <w:sz w:val="22"/>
          <w:szCs w:val="22"/>
          <w:lang w:eastAsia="en-GB"/>
          <w14:ligatures w14:val="none"/>
        </w:rPr>
      </w:pPr>
    </w:p>
    <w:p w14:paraId="06B7A0E9" w14:textId="77777777" w:rsidR="002A4AC1" w:rsidRDefault="002A4AC1" w:rsidP="00170776">
      <w:pPr>
        <w:rPr>
          <w:rFonts w:ascii="Arial" w:eastAsia="Times New Roman" w:hAnsi="Arial" w:cs="Arial"/>
          <w:color w:val="000000"/>
          <w:kern w:val="0"/>
          <w:sz w:val="22"/>
          <w:szCs w:val="22"/>
          <w:lang w:eastAsia="en-GB"/>
          <w14:ligatures w14:val="none"/>
        </w:rPr>
      </w:pPr>
    </w:p>
    <w:p w14:paraId="4210749A" w14:textId="77777777" w:rsidR="002A4AC1" w:rsidRDefault="002A4AC1" w:rsidP="00170776">
      <w:pPr>
        <w:rPr>
          <w:rFonts w:ascii="Arial" w:eastAsia="Times New Roman" w:hAnsi="Arial" w:cs="Arial"/>
          <w:color w:val="000000"/>
          <w:kern w:val="0"/>
          <w:sz w:val="22"/>
          <w:szCs w:val="22"/>
          <w:lang w:eastAsia="en-GB"/>
          <w14:ligatures w14:val="none"/>
        </w:rPr>
      </w:pPr>
    </w:p>
    <w:p w14:paraId="5AECD519" w14:textId="77777777" w:rsidR="002A4AC1" w:rsidRDefault="002A4AC1" w:rsidP="00170776">
      <w:pPr>
        <w:rPr>
          <w:rFonts w:ascii="Arial" w:eastAsia="Times New Roman" w:hAnsi="Arial" w:cs="Arial"/>
          <w:color w:val="000000"/>
          <w:kern w:val="0"/>
          <w:sz w:val="22"/>
          <w:szCs w:val="22"/>
          <w:lang w:eastAsia="en-GB"/>
          <w14:ligatures w14:val="none"/>
        </w:rPr>
      </w:pPr>
    </w:p>
    <w:p w14:paraId="1176E7D4" w14:textId="77777777" w:rsidR="002A4AC1" w:rsidRDefault="002A4AC1" w:rsidP="00170776">
      <w:pPr>
        <w:rPr>
          <w:rFonts w:ascii="Arial" w:eastAsia="Times New Roman" w:hAnsi="Arial" w:cs="Arial"/>
          <w:color w:val="000000"/>
          <w:kern w:val="0"/>
          <w:sz w:val="22"/>
          <w:szCs w:val="22"/>
          <w:lang w:eastAsia="en-GB"/>
          <w14:ligatures w14:val="none"/>
        </w:rPr>
      </w:pPr>
    </w:p>
    <w:p w14:paraId="6D6ABA05" w14:textId="77777777" w:rsidR="002A4AC1" w:rsidRDefault="002A4AC1" w:rsidP="00170776">
      <w:pPr>
        <w:rPr>
          <w:rFonts w:ascii="Arial" w:eastAsia="Times New Roman" w:hAnsi="Arial" w:cs="Arial"/>
          <w:color w:val="000000"/>
          <w:kern w:val="0"/>
          <w:sz w:val="22"/>
          <w:szCs w:val="22"/>
          <w:lang w:eastAsia="en-GB"/>
          <w14:ligatures w14:val="none"/>
        </w:rPr>
      </w:pPr>
    </w:p>
    <w:p w14:paraId="6FE766CF" w14:textId="77777777" w:rsidR="002A4AC1" w:rsidRDefault="002A4AC1" w:rsidP="00170776">
      <w:pPr>
        <w:rPr>
          <w:rFonts w:ascii="Arial" w:eastAsia="Times New Roman" w:hAnsi="Arial" w:cs="Arial"/>
          <w:color w:val="000000"/>
          <w:kern w:val="0"/>
          <w:sz w:val="22"/>
          <w:szCs w:val="22"/>
          <w:lang w:eastAsia="en-GB"/>
          <w14:ligatures w14:val="none"/>
        </w:rPr>
      </w:pPr>
    </w:p>
    <w:p w14:paraId="2E79E9E0" w14:textId="694DE87A" w:rsidR="00C67BEE" w:rsidRPr="00C67BEE" w:rsidRDefault="00170776" w:rsidP="00C67BEE">
      <w:pPr>
        <w:spacing w:line="360" w:lineRule="auto"/>
        <w:rPr>
          <w:rFonts w:ascii="Arial" w:eastAsia="Times New Roman" w:hAnsi="Arial" w:cs="Arial"/>
          <w:b/>
          <w:bCs/>
          <w:color w:val="000000"/>
          <w:kern w:val="0"/>
          <w:sz w:val="22"/>
          <w:szCs w:val="22"/>
          <w:u w:val="single"/>
          <w:lang w:eastAsia="en-GB"/>
          <w14:ligatures w14:val="none"/>
        </w:rPr>
      </w:pPr>
      <w:r w:rsidRPr="00170776">
        <w:rPr>
          <w:rFonts w:ascii="Arial" w:eastAsia="Times New Roman" w:hAnsi="Arial" w:cs="Arial"/>
          <w:b/>
          <w:bCs/>
          <w:color w:val="000000"/>
          <w:kern w:val="0"/>
          <w:sz w:val="22"/>
          <w:szCs w:val="22"/>
          <w:u w:val="single"/>
          <w:lang w:eastAsia="en-GB"/>
          <w14:ligatures w14:val="none"/>
        </w:rPr>
        <w:lastRenderedPageBreak/>
        <w:t>References</w:t>
      </w:r>
      <w:r w:rsidR="00067654" w:rsidRPr="00C67BEE">
        <w:rPr>
          <w:rFonts w:ascii="Arial" w:eastAsia="Times New Roman" w:hAnsi="Arial" w:cs="Arial"/>
          <w:b/>
          <w:bCs/>
          <w:color w:val="000000"/>
          <w:kern w:val="0"/>
          <w:sz w:val="22"/>
          <w:szCs w:val="22"/>
          <w:u w:val="single"/>
          <w:lang w:eastAsia="en-GB"/>
          <w14:ligatures w14:val="none"/>
        </w:rPr>
        <w:t>:</w:t>
      </w:r>
    </w:p>
    <w:p w14:paraId="160E1024" w14:textId="77777777" w:rsidR="00C67BEE" w:rsidRDefault="00C67BEE" w:rsidP="00C67BEE">
      <w:pPr>
        <w:spacing w:line="360" w:lineRule="auto"/>
        <w:rPr>
          <w:rFonts w:ascii="Arial" w:hAnsi="Arial" w:cs="Arial"/>
          <w:color w:val="222222"/>
          <w:sz w:val="22"/>
          <w:szCs w:val="22"/>
          <w:shd w:val="clear" w:color="auto" w:fill="FFFFFF"/>
        </w:rPr>
      </w:pPr>
      <w:r w:rsidRPr="00C67BEE">
        <w:rPr>
          <w:rFonts w:ascii="Arial" w:hAnsi="Arial" w:cs="Arial"/>
          <w:color w:val="222222"/>
          <w:sz w:val="22"/>
          <w:szCs w:val="22"/>
          <w:shd w:val="clear" w:color="auto" w:fill="FFFFFF"/>
        </w:rPr>
        <w:t>Dayan, M., Ward, D., Gardner, T. and Kelly, E., 2018.</w:t>
      </w:r>
      <w:r w:rsidRPr="00C67BEE">
        <w:rPr>
          <w:rStyle w:val="apple-converted-space"/>
          <w:rFonts w:ascii="Arial" w:hAnsi="Arial" w:cs="Arial"/>
          <w:color w:val="222222"/>
          <w:sz w:val="22"/>
          <w:szCs w:val="22"/>
          <w:shd w:val="clear" w:color="auto" w:fill="FFFFFF"/>
        </w:rPr>
        <w:t> </w:t>
      </w:r>
      <w:r w:rsidRPr="00C67BEE">
        <w:rPr>
          <w:rFonts w:ascii="Arial" w:hAnsi="Arial" w:cs="Arial"/>
          <w:i/>
          <w:iCs/>
          <w:color w:val="222222"/>
          <w:sz w:val="22"/>
          <w:szCs w:val="22"/>
        </w:rPr>
        <w:t>How good is the NHS?</w:t>
      </w:r>
      <w:r w:rsidRPr="00C67BEE">
        <w:rPr>
          <w:rFonts w:ascii="Arial" w:hAnsi="Arial" w:cs="Arial"/>
          <w:color w:val="222222"/>
          <w:sz w:val="22"/>
          <w:szCs w:val="22"/>
          <w:shd w:val="clear" w:color="auto" w:fill="FFFFFF"/>
        </w:rPr>
        <w:t>. King's Fund.</w:t>
      </w:r>
    </w:p>
    <w:p w14:paraId="51074E09" w14:textId="77777777" w:rsidR="00C67BEE" w:rsidRPr="00C67BEE" w:rsidRDefault="00C67BEE" w:rsidP="00C67BEE">
      <w:pPr>
        <w:spacing w:line="360" w:lineRule="auto"/>
        <w:rPr>
          <w:rFonts w:ascii="Arial" w:eastAsia="Times New Roman" w:hAnsi="Arial" w:cs="Arial"/>
          <w:color w:val="000000"/>
          <w:kern w:val="0"/>
          <w:sz w:val="22"/>
          <w:szCs w:val="22"/>
          <w:lang w:eastAsia="en-GB"/>
          <w14:ligatures w14:val="none"/>
        </w:rPr>
      </w:pPr>
    </w:p>
    <w:p w14:paraId="6F7DCBB1" w14:textId="77777777" w:rsidR="00C67BEE" w:rsidRDefault="00C67BEE" w:rsidP="00C67BEE">
      <w:pPr>
        <w:spacing w:line="360" w:lineRule="auto"/>
        <w:rPr>
          <w:rFonts w:ascii="Arial" w:hAnsi="Arial" w:cs="Arial"/>
          <w:sz w:val="22"/>
          <w:szCs w:val="22"/>
        </w:rPr>
      </w:pPr>
      <w:r w:rsidRPr="00C67BEE">
        <w:rPr>
          <w:rFonts w:ascii="Arial" w:hAnsi="Arial" w:cs="Arial"/>
          <w:color w:val="222222"/>
          <w:sz w:val="22"/>
          <w:szCs w:val="22"/>
          <w:shd w:val="clear" w:color="auto" w:fill="FFFFFF"/>
        </w:rPr>
        <w:t>Exworthy, M., Mannion, R. and Powell, M., 2023. The NHS at 75: An unfolding story. In</w:t>
      </w:r>
      <w:r w:rsidRPr="00C67BEE">
        <w:rPr>
          <w:rStyle w:val="apple-converted-space"/>
          <w:rFonts w:ascii="Arial" w:hAnsi="Arial" w:cs="Arial"/>
          <w:color w:val="222222"/>
          <w:sz w:val="22"/>
          <w:szCs w:val="22"/>
          <w:shd w:val="clear" w:color="auto" w:fill="FFFFFF"/>
        </w:rPr>
        <w:t> </w:t>
      </w:r>
      <w:r w:rsidRPr="00C67BEE">
        <w:rPr>
          <w:rFonts w:ascii="Arial" w:hAnsi="Arial" w:cs="Arial"/>
          <w:i/>
          <w:iCs/>
          <w:color w:val="222222"/>
          <w:sz w:val="22"/>
          <w:szCs w:val="22"/>
        </w:rPr>
        <w:t>The NHS at 75</w:t>
      </w:r>
      <w:r w:rsidRPr="00C67BEE">
        <w:rPr>
          <w:rStyle w:val="apple-converted-space"/>
          <w:rFonts w:ascii="Arial" w:hAnsi="Arial" w:cs="Arial"/>
          <w:color w:val="222222"/>
          <w:sz w:val="22"/>
          <w:szCs w:val="22"/>
          <w:shd w:val="clear" w:color="auto" w:fill="FFFFFF"/>
        </w:rPr>
        <w:t> </w:t>
      </w:r>
      <w:r w:rsidRPr="00C67BEE">
        <w:rPr>
          <w:rFonts w:ascii="Arial" w:hAnsi="Arial" w:cs="Arial"/>
          <w:color w:val="222222"/>
          <w:sz w:val="22"/>
          <w:szCs w:val="22"/>
          <w:shd w:val="clear" w:color="auto" w:fill="FFFFFF"/>
        </w:rPr>
        <w:t>(pp. 1-20). Policy Press.</w:t>
      </w:r>
    </w:p>
    <w:p w14:paraId="469A792B" w14:textId="4BC569EF" w:rsidR="00C67BEE" w:rsidRDefault="00C67BEE" w:rsidP="00C67BEE">
      <w:pPr>
        <w:spacing w:line="360" w:lineRule="auto"/>
        <w:rPr>
          <w:rFonts w:ascii="Arial" w:eastAsia="Times New Roman" w:hAnsi="Arial" w:cs="Arial"/>
          <w:color w:val="000000"/>
          <w:kern w:val="0"/>
          <w:sz w:val="22"/>
          <w:szCs w:val="22"/>
          <w:lang w:eastAsia="en-GB"/>
          <w14:ligatures w14:val="none"/>
        </w:rPr>
      </w:pPr>
      <w:r w:rsidRPr="00170776">
        <w:rPr>
          <w:rFonts w:ascii="Arial" w:eastAsia="Times New Roman" w:hAnsi="Arial" w:cs="Arial"/>
          <w:color w:val="000000"/>
          <w:kern w:val="0"/>
          <w:sz w:val="22"/>
          <w:szCs w:val="22"/>
          <w:lang w:eastAsia="en-GB"/>
          <w14:ligatures w14:val="none"/>
        </w:rPr>
        <w:br/>
      </w:r>
      <w:r w:rsidRPr="00C67BEE">
        <w:rPr>
          <w:rFonts w:ascii="Arial" w:hAnsi="Arial" w:cs="Arial"/>
          <w:color w:val="222222"/>
          <w:sz w:val="22"/>
          <w:szCs w:val="22"/>
          <w:shd w:val="clear" w:color="auto" w:fill="FFFFFF"/>
        </w:rPr>
        <w:t>Holmes, J., 2023. Independent health care and the NHS.</w:t>
      </w:r>
      <w:r w:rsidRPr="00C67BEE">
        <w:rPr>
          <w:rStyle w:val="apple-converted-space"/>
          <w:rFonts w:ascii="Arial" w:hAnsi="Arial" w:cs="Arial"/>
          <w:color w:val="222222"/>
          <w:sz w:val="22"/>
          <w:szCs w:val="22"/>
          <w:shd w:val="clear" w:color="auto" w:fill="FFFFFF"/>
        </w:rPr>
        <w:t> </w:t>
      </w:r>
      <w:r w:rsidRPr="00C67BEE">
        <w:rPr>
          <w:rFonts w:ascii="Arial" w:hAnsi="Arial" w:cs="Arial"/>
          <w:i/>
          <w:iCs/>
          <w:color w:val="222222"/>
          <w:sz w:val="22"/>
          <w:szCs w:val="22"/>
        </w:rPr>
        <w:t xml:space="preserve">The Kings Fund (https://www. </w:t>
      </w:r>
      <w:proofErr w:type="spellStart"/>
      <w:r w:rsidRPr="00C67BEE">
        <w:rPr>
          <w:rFonts w:ascii="Arial" w:hAnsi="Arial" w:cs="Arial"/>
          <w:i/>
          <w:iCs/>
          <w:color w:val="222222"/>
          <w:sz w:val="22"/>
          <w:szCs w:val="22"/>
        </w:rPr>
        <w:t>kingsfund</w:t>
      </w:r>
      <w:proofErr w:type="spellEnd"/>
      <w:r w:rsidRPr="00C67BEE">
        <w:rPr>
          <w:rFonts w:ascii="Arial" w:hAnsi="Arial" w:cs="Arial"/>
          <w:i/>
          <w:iCs/>
          <w:color w:val="222222"/>
          <w:sz w:val="22"/>
          <w:szCs w:val="22"/>
        </w:rPr>
        <w:t xml:space="preserve">. org. </w:t>
      </w:r>
      <w:proofErr w:type="spellStart"/>
      <w:r w:rsidRPr="00C67BEE">
        <w:rPr>
          <w:rFonts w:ascii="Arial" w:hAnsi="Arial" w:cs="Arial"/>
          <w:i/>
          <w:iCs/>
          <w:color w:val="222222"/>
          <w:sz w:val="22"/>
          <w:szCs w:val="22"/>
        </w:rPr>
        <w:t>uk</w:t>
      </w:r>
      <w:proofErr w:type="spellEnd"/>
      <w:r w:rsidRPr="00C67BEE">
        <w:rPr>
          <w:rFonts w:ascii="Arial" w:hAnsi="Arial" w:cs="Arial"/>
          <w:i/>
          <w:iCs/>
          <w:color w:val="222222"/>
          <w:sz w:val="22"/>
          <w:szCs w:val="22"/>
        </w:rPr>
        <w:t>/publications/independent-health-care-and-</w:t>
      </w:r>
      <w:proofErr w:type="spellStart"/>
      <w:r w:rsidRPr="00C67BEE">
        <w:rPr>
          <w:rFonts w:ascii="Arial" w:hAnsi="Arial" w:cs="Arial"/>
          <w:i/>
          <w:iCs/>
          <w:color w:val="222222"/>
          <w:sz w:val="22"/>
          <w:szCs w:val="22"/>
        </w:rPr>
        <w:t>nhs</w:t>
      </w:r>
      <w:proofErr w:type="spellEnd"/>
      <w:r w:rsidRPr="00C67BEE">
        <w:rPr>
          <w:rFonts w:ascii="Arial" w:hAnsi="Arial" w:cs="Arial"/>
          <w:i/>
          <w:iCs/>
          <w:color w:val="222222"/>
          <w:sz w:val="22"/>
          <w:szCs w:val="22"/>
        </w:rPr>
        <w:t>, accessed 20 May 2023)</w:t>
      </w:r>
      <w:r w:rsidRPr="00C67BEE">
        <w:rPr>
          <w:rFonts w:ascii="Arial" w:hAnsi="Arial" w:cs="Arial"/>
          <w:color w:val="222222"/>
          <w:sz w:val="22"/>
          <w:szCs w:val="22"/>
          <w:shd w:val="clear" w:color="auto" w:fill="FFFFFF"/>
        </w:rPr>
        <w:t>.</w:t>
      </w:r>
      <w:r w:rsidRPr="00170776">
        <w:rPr>
          <w:rFonts w:ascii="Arial" w:eastAsia="Times New Roman" w:hAnsi="Arial" w:cs="Arial"/>
          <w:color w:val="000000"/>
          <w:kern w:val="0"/>
          <w:sz w:val="22"/>
          <w:szCs w:val="22"/>
          <w:lang w:eastAsia="en-GB"/>
          <w14:ligatures w14:val="none"/>
        </w:rPr>
        <w:br/>
      </w:r>
      <w:r w:rsidRPr="00170776">
        <w:rPr>
          <w:rFonts w:ascii="Arial" w:eastAsia="Times New Roman" w:hAnsi="Arial" w:cs="Arial"/>
          <w:color w:val="000000"/>
          <w:kern w:val="0"/>
          <w:sz w:val="22"/>
          <w:szCs w:val="22"/>
          <w:lang w:eastAsia="en-GB"/>
          <w14:ligatures w14:val="none"/>
        </w:rPr>
        <w:br/>
        <w:t>NHS (2023) ‘Principles and Values of the NHS in England’. Available at: </w:t>
      </w:r>
      <w:hyperlink r:id="rId6" w:history="1">
        <w:r w:rsidRPr="00170776">
          <w:rPr>
            <w:rFonts w:ascii="Arial" w:eastAsia="Times New Roman" w:hAnsi="Arial" w:cs="Arial"/>
            <w:color w:val="0000FF"/>
            <w:kern w:val="0"/>
            <w:sz w:val="22"/>
            <w:szCs w:val="22"/>
            <w:u w:val="single"/>
            <w:lang w:eastAsia="en-GB"/>
            <w14:ligatures w14:val="none"/>
          </w:rPr>
          <w:t>https://www</w:t>
        </w:r>
        <w:r w:rsidRPr="00170776">
          <w:rPr>
            <w:rFonts w:ascii="Arial" w:eastAsia="Times New Roman" w:hAnsi="Arial" w:cs="Arial"/>
            <w:color w:val="0000FF"/>
            <w:kern w:val="0"/>
            <w:sz w:val="22"/>
            <w:szCs w:val="22"/>
            <w:u w:val="single"/>
            <w:lang w:eastAsia="en-GB"/>
            <w14:ligatures w14:val="none"/>
          </w:rPr>
          <w:t>.</w:t>
        </w:r>
        <w:r w:rsidRPr="00170776">
          <w:rPr>
            <w:rFonts w:ascii="Arial" w:eastAsia="Times New Roman" w:hAnsi="Arial" w:cs="Arial"/>
            <w:color w:val="0000FF"/>
            <w:kern w:val="0"/>
            <w:sz w:val="22"/>
            <w:szCs w:val="22"/>
            <w:u w:val="single"/>
            <w:lang w:eastAsia="en-GB"/>
            <w14:ligatures w14:val="none"/>
          </w:rPr>
          <w:t>nhs.uk/using-the-nhs/about-the-nhs/principles-and-values/</w:t>
        </w:r>
      </w:hyperlink>
      <w:r w:rsidRPr="00170776">
        <w:rPr>
          <w:rFonts w:ascii="Arial" w:eastAsia="Times New Roman" w:hAnsi="Arial" w:cs="Arial"/>
          <w:color w:val="000000"/>
          <w:kern w:val="0"/>
          <w:sz w:val="22"/>
          <w:szCs w:val="22"/>
          <w:lang w:eastAsia="en-GB"/>
          <w14:ligatures w14:val="none"/>
        </w:rPr>
        <w:t> (Accessed: 8 October 2025).</w:t>
      </w:r>
      <w:r w:rsidRPr="00170776">
        <w:rPr>
          <w:rFonts w:ascii="Arial" w:eastAsia="Times New Roman" w:hAnsi="Arial" w:cs="Arial"/>
          <w:color w:val="000000"/>
          <w:kern w:val="0"/>
          <w:sz w:val="22"/>
          <w:szCs w:val="22"/>
          <w:lang w:eastAsia="en-GB"/>
          <w14:ligatures w14:val="none"/>
        </w:rPr>
        <w:br/>
      </w:r>
      <w:r w:rsidRPr="00170776">
        <w:rPr>
          <w:rFonts w:ascii="Arial" w:eastAsia="Times New Roman" w:hAnsi="Arial" w:cs="Arial"/>
          <w:color w:val="000000"/>
          <w:kern w:val="0"/>
          <w:sz w:val="22"/>
          <w:szCs w:val="22"/>
          <w:lang w:eastAsia="en-GB"/>
          <w14:ligatures w14:val="none"/>
        </w:rPr>
        <w:br/>
        <w:t>The King’s Fund (2024) ‘The NHS in a Nutshell’. Available at: </w:t>
      </w:r>
      <w:hyperlink r:id="rId7" w:history="1">
        <w:r w:rsidRPr="00170776">
          <w:rPr>
            <w:rFonts w:ascii="Arial" w:eastAsia="Times New Roman" w:hAnsi="Arial" w:cs="Arial"/>
            <w:color w:val="0000FF"/>
            <w:kern w:val="0"/>
            <w:sz w:val="22"/>
            <w:szCs w:val="22"/>
            <w:u w:val="single"/>
            <w:lang w:eastAsia="en-GB"/>
            <w14:ligatures w14:val="none"/>
          </w:rPr>
          <w:t>https://www.kingsfund.</w:t>
        </w:r>
        <w:r w:rsidRPr="00170776">
          <w:rPr>
            <w:rFonts w:ascii="Arial" w:eastAsia="Times New Roman" w:hAnsi="Arial" w:cs="Arial"/>
            <w:color w:val="0000FF"/>
            <w:kern w:val="0"/>
            <w:sz w:val="22"/>
            <w:szCs w:val="22"/>
            <w:u w:val="single"/>
            <w:lang w:eastAsia="en-GB"/>
            <w14:ligatures w14:val="none"/>
          </w:rPr>
          <w:t>o</w:t>
        </w:r>
        <w:r w:rsidRPr="00170776">
          <w:rPr>
            <w:rFonts w:ascii="Arial" w:eastAsia="Times New Roman" w:hAnsi="Arial" w:cs="Arial"/>
            <w:color w:val="0000FF"/>
            <w:kern w:val="0"/>
            <w:sz w:val="22"/>
            <w:szCs w:val="22"/>
            <w:u w:val="single"/>
            <w:lang w:eastAsia="en-GB"/>
            <w14:ligatures w14:val="none"/>
          </w:rPr>
          <w:t>rg.uk/projects/nhs-in-a-nutshell</w:t>
        </w:r>
      </w:hyperlink>
      <w:r w:rsidRPr="00170776">
        <w:rPr>
          <w:rFonts w:ascii="Arial" w:eastAsia="Times New Roman" w:hAnsi="Arial" w:cs="Arial"/>
          <w:color w:val="000000"/>
          <w:kern w:val="0"/>
          <w:sz w:val="22"/>
          <w:szCs w:val="22"/>
          <w:lang w:eastAsia="en-GB"/>
          <w14:ligatures w14:val="none"/>
        </w:rPr>
        <w:t>(Accessed: 8 October 2025).</w:t>
      </w:r>
    </w:p>
    <w:p w14:paraId="2F2F2F39" w14:textId="77777777" w:rsidR="00C67BEE" w:rsidRPr="00C67BEE" w:rsidRDefault="00C67BEE" w:rsidP="00C67BEE">
      <w:pPr>
        <w:spacing w:line="360" w:lineRule="auto"/>
        <w:rPr>
          <w:rFonts w:ascii="Arial" w:hAnsi="Arial" w:cs="Arial"/>
          <w:sz w:val="22"/>
          <w:szCs w:val="22"/>
        </w:rPr>
      </w:pPr>
    </w:p>
    <w:p w14:paraId="2F273479" w14:textId="77777777" w:rsidR="00C67BEE" w:rsidRPr="00C67BEE" w:rsidRDefault="00C67BEE" w:rsidP="00C67BEE">
      <w:pPr>
        <w:spacing w:line="360" w:lineRule="auto"/>
        <w:rPr>
          <w:rFonts w:ascii="Arial" w:hAnsi="Arial" w:cs="Arial"/>
          <w:color w:val="222222"/>
          <w:sz w:val="22"/>
          <w:szCs w:val="22"/>
          <w:shd w:val="clear" w:color="auto" w:fill="FFFFFF"/>
        </w:rPr>
      </w:pPr>
      <w:r w:rsidRPr="00C67BEE">
        <w:rPr>
          <w:rFonts w:ascii="Arial" w:hAnsi="Arial" w:cs="Arial"/>
          <w:color w:val="222222"/>
          <w:sz w:val="22"/>
          <w:szCs w:val="22"/>
          <w:shd w:val="clear" w:color="auto" w:fill="FFFFFF"/>
        </w:rPr>
        <w:t>Khan, Z., 2023. The emerging challenges and strengths of the National Health Services: a physician perspective.</w:t>
      </w:r>
      <w:r w:rsidRPr="00C67BEE">
        <w:rPr>
          <w:rStyle w:val="apple-converted-space"/>
          <w:rFonts w:ascii="Arial" w:hAnsi="Arial" w:cs="Arial"/>
          <w:color w:val="222222"/>
          <w:sz w:val="22"/>
          <w:szCs w:val="22"/>
          <w:shd w:val="clear" w:color="auto" w:fill="FFFFFF"/>
        </w:rPr>
        <w:t> </w:t>
      </w:r>
      <w:proofErr w:type="spellStart"/>
      <w:r w:rsidRPr="00C67BEE">
        <w:rPr>
          <w:rFonts w:ascii="Arial" w:hAnsi="Arial" w:cs="Arial"/>
          <w:i/>
          <w:iCs/>
          <w:color w:val="222222"/>
          <w:sz w:val="22"/>
          <w:szCs w:val="22"/>
        </w:rPr>
        <w:t>Cureus</w:t>
      </w:r>
      <w:proofErr w:type="spellEnd"/>
      <w:r w:rsidRPr="00C67BEE">
        <w:rPr>
          <w:rFonts w:ascii="Arial" w:hAnsi="Arial" w:cs="Arial"/>
          <w:color w:val="222222"/>
          <w:sz w:val="22"/>
          <w:szCs w:val="22"/>
          <w:shd w:val="clear" w:color="auto" w:fill="FFFFFF"/>
        </w:rPr>
        <w:t>,</w:t>
      </w:r>
      <w:r w:rsidRPr="00C67BEE">
        <w:rPr>
          <w:rStyle w:val="apple-converted-space"/>
          <w:rFonts w:ascii="Arial" w:hAnsi="Arial" w:cs="Arial"/>
          <w:color w:val="222222"/>
          <w:sz w:val="22"/>
          <w:szCs w:val="22"/>
          <w:shd w:val="clear" w:color="auto" w:fill="FFFFFF"/>
        </w:rPr>
        <w:t> </w:t>
      </w:r>
      <w:r w:rsidRPr="00C67BEE">
        <w:rPr>
          <w:rFonts w:ascii="Arial" w:hAnsi="Arial" w:cs="Arial"/>
          <w:i/>
          <w:iCs/>
          <w:color w:val="222222"/>
          <w:sz w:val="22"/>
          <w:szCs w:val="22"/>
        </w:rPr>
        <w:t>15</w:t>
      </w:r>
      <w:r w:rsidRPr="00C67BEE">
        <w:rPr>
          <w:rFonts w:ascii="Arial" w:hAnsi="Arial" w:cs="Arial"/>
          <w:color w:val="222222"/>
          <w:sz w:val="22"/>
          <w:szCs w:val="22"/>
          <w:shd w:val="clear" w:color="auto" w:fill="FFFFFF"/>
        </w:rPr>
        <w:t>(5).</w:t>
      </w:r>
    </w:p>
    <w:sectPr w:rsidR="00C67BEE" w:rsidRPr="00C67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25BB9"/>
    <w:multiLevelType w:val="hybridMultilevel"/>
    <w:tmpl w:val="FE1C2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6055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776"/>
    <w:rsid w:val="00067654"/>
    <w:rsid w:val="00076AEF"/>
    <w:rsid w:val="00110A06"/>
    <w:rsid w:val="00134708"/>
    <w:rsid w:val="00170776"/>
    <w:rsid w:val="00186367"/>
    <w:rsid w:val="00240226"/>
    <w:rsid w:val="002A4AC1"/>
    <w:rsid w:val="002B1C7F"/>
    <w:rsid w:val="0030302B"/>
    <w:rsid w:val="003E116D"/>
    <w:rsid w:val="004157CD"/>
    <w:rsid w:val="00453192"/>
    <w:rsid w:val="004E6D61"/>
    <w:rsid w:val="0062771E"/>
    <w:rsid w:val="00673CFC"/>
    <w:rsid w:val="006F0161"/>
    <w:rsid w:val="0098500A"/>
    <w:rsid w:val="0099702B"/>
    <w:rsid w:val="009A428B"/>
    <w:rsid w:val="00C67BEE"/>
    <w:rsid w:val="00DA09C8"/>
    <w:rsid w:val="00EB6CD8"/>
    <w:rsid w:val="00EC2953"/>
    <w:rsid w:val="00F62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77A8"/>
  <w15:chartTrackingRefBased/>
  <w15:docId w15:val="{27707CE3-40D4-0C4A-9F83-6668E1BD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7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7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7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7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776"/>
    <w:rPr>
      <w:rFonts w:eastAsiaTheme="majorEastAsia" w:cstheme="majorBidi"/>
      <w:color w:val="272727" w:themeColor="text1" w:themeTint="D8"/>
    </w:rPr>
  </w:style>
  <w:style w:type="paragraph" w:styleId="Title">
    <w:name w:val="Title"/>
    <w:basedOn w:val="Normal"/>
    <w:next w:val="Normal"/>
    <w:link w:val="TitleChar"/>
    <w:uiPriority w:val="10"/>
    <w:qFormat/>
    <w:rsid w:val="001707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7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7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0776"/>
    <w:rPr>
      <w:i/>
      <w:iCs/>
      <w:color w:val="404040" w:themeColor="text1" w:themeTint="BF"/>
    </w:rPr>
  </w:style>
  <w:style w:type="paragraph" w:styleId="ListParagraph">
    <w:name w:val="List Paragraph"/>
    <w:basedOn w:val="Normal"/>
    <w:uiPriority w:val="34"/>
    <w:qFormat/>
    <w:rsid w:val="00170776"/>
    <w:pPr>
      <w:ind w:left="720"/>
      <w:contextualSpacing/>
    </w:pPr>
  </w:style>
  <w:style w:type="character" w:styleId="IntenseEmphasis">
    <w:name w:val="Intense Emphasis"/>
    <w:basedOn w:val="DefaultParagraphFont"/>
    <w:uiPriority w:val="21"/>
    <w:qFormat/>
    <w:rsid w:val="00170776"/>
    <w:rPr>
      <w:i/>
      <w:iCs/>
      <w:color w:val="0F4761" w:themeColor="accent1" w:themeShade="BF"/>
    </w:rPr>
  </w:style>
  <w:style w:type="paragraph" w:styleId="IntenseQuote">
    <w:name w:val="Intense Quote"/>
    <w:basedOn w:val="Normal"/>
    <w:next w:val="Normal"/>
    <w:link w:val="IntenseQuoteChar"/>
    <w:uiPriority w:val="30"/>
    <w:qFormat/>
    <w:rsid w:val="00170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776"/>
    <w:rPr>
      <w:i/>
      <w:iCs/>
      <w:color w:val="0F4761" w:themeColor="accent1" w:themeShade="BF"/>
    </w:rPr>
  </w:style>
  <w:style w:type="character" w:styleId="IntenseReference">
    <w:name w:val="Intense Reference"/>
    <w:basedOn w:val="DefaultParagraphFont"/>
    <w:uiPriority w:val="32"/>
    <w:qFormat/>
    <w:rsid w:val="00170776"/>
    <w:rPr>
      <w:b/>
      <w:bCs/>
      <w:smallCaps/>
      <w:color w:val="0F4761" w:themeColor="accent1" w:themeShade="BF"/>
      <w:spacing w:val="5"/>
    </w:rPr>
  </w:style>
  <w:style w:type="character" w:customStyle="1" w:styleId="apple-converted-space">
    <w:name w:val="apple-converted-space"/>
    <w:basedOn w:val="DefaultParagraphFont"/>
    <w:rsid w:val="00170776"/>
  </w:style>
  <w:style w:type="character" w:styleId="Hyperlink">
    <w:name w:val="Hyperlink"/>
    <w:basedOn w:val="DefaultParagraphFont"/>
    <w:uiPriority w:val="99"/>
    <w:semiHidden/>
    <w:unhideWhenUsed/>
    <w:rsid w:val="001707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sfund.org.uk/projects/nhs-in-a-nutshe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using-the-nhs/about-the-nhs/principles-and-value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 SHARYA (PGT)</dc:creator>
  <cp:keywords/>
  <dc:description/>
  <cp:lastModifiedBy>AZIZ, SHARYA (PGT)</cp:lastModifiedBy>
  <cp:revision>2</cp:revision>
  <dcterms:created xsi:type="dcterms:W3CDTF">2025-10-19T17:31:00Z</dcterms:created>
  <dcterms:modified xsi:type="dcterms:W3CDTF">2025-10-19T17:31:00Z</dcterms:modified>
</cp:coreProperties>
</file>