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858603E" w14:textId="77777777" w:rsidR="00643703" w:rsidRPr="00552993" w:rsidRDefault="00643703" w:rsidP="00643703">
      <w:pPr>
        <w:spacing w:line="240" w:lineRule="auto"/>
        <w:contextualSpacing/>
        <w:jc w:val="center"/>
        <w:rPr>
          <w:rFonts w:cs="Arial"/>
          <w:sz w:val="36"/>
          <w:szCs w:val="36"/>
        </w:rPr>
      </w:pPr>
      <w:r w:rsidRPr="00552993">
        <w:rPr>
          <w:rFonts w:cs="Arial"/>
          <w:sz w:val="36"/>
          <w:szCs w:val="36"/>
        </w:rPr>
        <w:t>Carmen Georgiana Marcut</w:t>
      </w:r>
    </w:p>
    <w:p w14:paraId="21710C15" w14:textId="77777777" w:rsidR="00643703" w:rsidRPr="00552993" w:rsidRDefault="00643703" w:rsidP="00643703">
      <w:pPr>
        <w:spacing w:line="240" w:lineRule="auto"/>
        <w:contextualSpacing/>
        <w:jc w:val="center"/>
        <w:rPr>
          <w:rFonts w:cs="Arial"/>
          <w:sz w:val="36"/>
          <w:szCs w:val="36"/>
        </w:rPr>
      </w:pPr>
      <w:r w:rsidRPr="00552993">
        <w:rPr>
          <w:rFonts w:cs="Arial"/>
          <w:sz w:val="36"/>
          <w:szCs w:val="36"/>
        </w:rPr>
        <w:t>2028979</w:t>
      </w:r>
    </w:p>
    <w:p w14:paraId="08E94824" w14:textId="77777777" w:rsidR="00643703" w:rsidRPr="00552993" w:rsidRDefault="00643703" w:rsidP="00643703">
      <w:pPr>
        <w:spacing w:line="240" w:lineRule="auto"/>
        <w:contextualSpacing/>
        <w:jc w:val="center"/>
        <w:rPr>
          <w:rFonts w:cs="Arial"/>
          <w:sz w:val="36"/>
          <w:szCs w:val="36"/>
        </w:rPr>
      </w:pPr>
      <w:r w:rsidRPr="00552993">
        <w:rPr>
          <w:rFonts w:cs="Arial"/>
          <w:sz w:val="36"/>
          <w:szCs w:val="36"/>
        </w:rPr>
        <w:t>Community Engagement (LCBB4002_BIRM)</w:t>
      </w:r>
    </w:p>
    <w:p w14:paraId="78813DA1" w14:textId="77777777" w:rsidR="00643703" w:rsidRPr="00552993" w:rsidRDefault="00643703" w:rsidP="00643703">
      <w:pPr>
        <w:spacing w:line="240" w:lineRule="auto"/>
        <w:contextualSpacing/>
        <w:jc w:val="center"/>
        <w:rPr>
          <w:rFonts w:cs="Arial"/>
          <w:sz w:val="36"/>
          <w:szCs w:val="36"/>
        </w:rPr>
      </w:pPr>
      <w:r w:rsidRPr="00552993">
        <w:rPr>
          <w:rFonts w:cs="Arial"/>
          <w:sz w:val="36"/>
          <w:szCs w:val="36"/>
        </w:rPr>
        <w:t>Dr. Olu Adegbita</w:t>
      </w:r>
    </w:p>
    <w:p w14:paraId="4F13892F" w14:textId="609C346B" w:rsidR="00185D2F" w:rsidRDefault="00185D2F" w:rsidP="00643703">
      <w:pPr>
        <w:spacing w:line="259" w:lineRule="auto"/>
        <w:jc w:val="left"/>
      </w:pPr>
      <w:r>
        <w:br w:type="page"/>
      </w:r>
    </w:p>
    <w:p w14:paraId="5F627D8B" w14:textId="57EDE282" w:rsidR="00643703" w:rsidRDefault="00185D2F" w:rsidP="00643703">
      <w:pPr>
        <w:ind w:firstLine="720"/>
        <w:contextualSpacing/>
      </w:pPr>
      <w:r>
        <w:lastRenderedPageBreak/>
        <w:t>Skills are necessary for learners in different stages of their learning stage. From different experiences, learners get to develop multiple skills or know about them. Sometimes learners are willing to develop the skills from beforehand so that they don’t face any difficulties while accomplishing any given task</w:t>
      </w:r>
      <w:r w:rsidR="009E3AFF">
        <w:t xml:space="preserve"> (</w:t>
      </w:r>
      <w:r w:rsidR="009E3AFF" w:rsidRPr="00F85E4F">
        <w:rPr>
          <w:rFonts w:cs="Arial"/>
          <w:shd w:val="clear" w:color="auto" w:fill="FFFFFF"/>
        </w:rPr>
        <w:t>Perusso</w:t>
      </w:r>
      <w:r w:rsidR="00643703">
        <w:rPr>
          <w:rFonts w:cs="Arial"/>
          <w:shd w:val="clear" w:color="auto" w:fill="FFFFFF"/>
        </w:rPr>
        <w:t xml:space="preserve">, </w:t>
      </w:r>
      <w:r w:rsidR="009E3AFF">
        <w:rPr>
          <w:rFonts w:cs="Arial"/>
          <w:shd w:val="clear" w:color="auto" w:fill="FFFFFF"/>
        </w:rPr>
        <w:t>2020</w:t>
      </w:r>
      <w:r w:rsidR="009E3AFF">
        <w:t>)</w:t>
      </w:r>
      <w:r>
        <w:t>. Among the skills, development of effective self-management, communication, and interpersonal skills. It is necessary for reflection on the learning experiences so that the existing skills develop more from the core of the learners’ abilities. Reflection plays a great role in making the learners learn from their everyday experiences. Personal experiences while working on any big or small projects, accomplishing any task, can be related through reflection for a wider perspective that the students can know and see where they should work more and what they have learned from their experiences (</w:t>
      </w:r>
      <w:r>
        <w:rPr>
          <w:shd w:val="clear" w:color="auto" w:fill="FFFFFF"/>
        </w:rPr>
        <w:t>Wain, 2017)</w:t>
      </w:r>
      <w:r>
        <w:t xml:space="preserve">. When personal experiences of work are related through reflection, many skills can be developed on the ongoing process. </w:t>
      </w:r>
    </w:p>
    <w:p w14:paraId="2028468F" w14:textId="77777777" w:rsidR="00643703" w:rsidRDefault="00185D2F" w:rsidP="00643703">
      <w:pPr>
        <w:ind w:firstLine="720"/>
        <w:contextualSpacing/>
      </w:pPr>
      <w:r>
        <w:t>Reflective learning is necessary because it makes the learners aware from the exploration of experiences of which action should be repeated and which shouldn’t be. Learning from different experiences gives many advantages in the future works of the learners. The learners get a fair opportunity to develop various skills through reflective practices</w:t>
      </w:r>
      <w:r w:rsidR="00F85E4F">
        <w:t xml:space="preserve"> (</w:t>
      </w:r>
      <w:r w:rsidR="00F85E4F">
        <w:rPr>
          <w:shd w:val="clear" w:color="auto" w:fill="FFFFFF"/>
        </w:rPr>
        <w:t>Pretorius and Ford, 2016)</w:t>
      </w:r>
      <w:r>
        <w:t>. Practice is necessary from previous experiences. Reflection generally is the act of exploring the experience from any accomplished task and then evaluating what has been learned from the actions and what actions were effective and what was not</w:t>
      </w:r>
      <w:r w:rsidR="00F85E4F">
        <w:t>.</w:t>
      </w:r>
    </w:p>
    <w:p w14:paraId="02AD0CED" w14:textId="77777777" w:rsidR="00643703" w:rsidRDefault="00A77000" w:rsidP="00643703">
      <w:pPr>
        <w:ind w:firstLine="720"/>
        <w:contextualSpacing/>
      </w:pPr>
      <w:r>
        <w:t xml:space="preserve">Being a student, in a reflective report, I would add about the benefits of reflective learning from my personal experiences. Under multiple situations, different tasks were given to accomplish. Many steps and skills are required to be followed to accomplish the complete task. I always feel the necessity to reflect on the steps that I followed and try to figure out the tasks of success. Such self-observations are necessary to keep in mind the next time about the right procedures to be followed without any mistakes. </w:t>
      </w:r>
    </w:p>
    <w:p w14:paraId="6DBBFC73" w14:textId="01B086DA" w:rsidR="00643703" w:rsidRDefault="00A77000" w:rsidP="00643703">
      <w:pPr>
        <w:ind w:firstLine="720"/>
        <w:contextualSpacing/>
      </w:pPr>
      <w:r>
        <w:t>In exploring the experiences for reflective learning, it is not always necessary that the outcomes have to be helpful for educational purposes only. Through reflective learnings, students can develop multiple skills that they might use in educational activities and also in activities other than educational purposes</w:t>
      </w:r>
      <w:r w:rsidR="003A3227">
        <w:t xml:space="preserve"> (</w:t>
      </w:r>
      <w:r w:rsidR="00A85C24">
        <w:rPr>
          <w:shd w:val="clear" w:color="auto" w:fill="FFFFFF"/>
        </w:rPr>
        <w:t>Perusso</w:t>
      </w:r>
      <w:bookmarkStart w:id="0" w:name="_GoBack"/>
      <w:bookmarkEnd w:id="0"/>
      <w:r w:rsidR="003A3227">
        <w:rPr>
          <w:shd w:val="clear" w:color="auto" w:fill="FFFFFF"/>
        </w:rPr>
        <w:t>, 2020)</w:t>
      </w:r>
      <w:r>
        <w:t xml:space="preserve">. Sometimes it helps in the development of understanding kills of an individual learner. For example, if a student from </w:t>
      </w:r>
      <w:r w:rsidR="003A3227">
        <w:t xml:space="preserve">a </w:t>
      </w:r>
      <w:r>
        <w:t>higher standard asks his professor to complete any research report with the help of available information from the past only, the professor will advi</w:t>
      </w:r>
      <w:r w:rsidR="003A3227">
        <w:t>s</w:t>
      </w:r>
      <w:r>
        <w:t xml:space="preserve">e the student to use </w:t>
      </w:r>
      <w:r w:rsidR="003A3227">
        <w:t xml:space="preserve">an </w:t>
      </w:r>
      <w:r>
        <w:t>authentic source as he might have the chance of getting the research project if he does so. But out of curiosity, the student wanted to do what he felt like</w:t>
      </w:r>
      <w:r w:rsidR="003A3227">
        <w:t xml:space="preserve"> </w:t>
      </w:r>
      <w:r>
        <w:t xml:space="preserve">but when he started to face the consequences </w:t>
      </w:r>
      <w:r w:rsidR="003A3227">
        <w:t>of</w:t>
      </w:r>
      <w:r>
        <w:t xml:space="preserve"> the experiences, </w:t>
      </w:r>
      <w:r w:rsidR="003A3227">
        <w:t xml:space="preserve">he realizes that the professor was correct and takes the learnings from the professor for a longer time to implement in the future. </w:t>
      </w:r>
    </w:p>
    <w:p w14:paraId="42821D74" w14:textId="77777777" w:rsidR="00643703" w:rsidRDefault="000007D5" w:rsidP="00643703">
      <w:pPr>
        <w:ind w:firstLine="720"/>
        <w:contextualSpacing/>
      </w:pPr>
      <w:r>
        <w:t>Reflective learning and practi</w:t>
      </w:r>
      <w:r w:rsidR="00A37E0B">
        <w:t>s</w:t>
      </w:r>
      <w:r>
        <w:t xml:space="preserve">ing reflective learning </w:t>
      </w:r>
      <w:r w:rsidR="00A37E0B">
        <w:t>help</w:t>
      </w:r>
      <w:r>
        <w:t xml:space="preserve"> in </w:t>
      </w:r>
      <w:r w:rsidR="004B64F7">
        <w:t xml:space="preserve">the </w:t>
      </w:r>
      <w:r>
        <w:t>self-management of the learners. Learners get to know the way he/</w:t>
      </w:r>
      <w:r w:rsidR="004B64F7">
        <w:t>they</w:t>
      </w:r>
      <w:r>
        <w:t xml:space="preserve"> could explore the experiences of conducting the steps of any task. </w:t>
      </w:r>
      <w:r w:rsidR="004B64F7">
        <w:t>Practi</w:t>
      </w:r>
      <w:r w:rsidR="00A37E0B">
        <w:t>s</w:t>
      </w:r>
      <w:r w:rsidR="004B64F7">
        <w:t xml:space="preserve">ing reflective learning in all the stages of education and other activities helps a </w:t>
      </w:r>
      <w:r w:rsidR="004B64F7">
        <w:lastRenderedPageBreak/>
        <w:t>learner know about the actions and be aware of the negative results (</w:t>
      </w:r>
      <w:r w:rsidR="004B64F7">
        <w:rPr>
          <w:shd w:val="clear" w:color="auto" w:fill="FFFFFF"/>
        </w:rPr>
        <w:t>Yuan and Mak, 2018)</w:t>
      </w:r>
      <w:r w:rsidR="004B64F7">
        <w:t>. Through multiple practices of reflective learning, the learner can develop self-management skills that can be used in the future. Learning to manage oneself helps in controlling the way a learner should react in different situations. When experiences are explored after accomplishing any task, then a learner gets to know where any mistakes were made. Such reflection helps in developing the ability to manage oneself how to react to the future in similar related works. Self-management skills can be either developed through reflective learning or can be improved through the active practice of reflection on experiences. Practi</w:t>
      </w:r>
      <w:r w:rsidR="00A37E0B">
        <w:t>s</w:t>
      </w:r>
      <w:r w:rsidR="004B64F7">
        <w:t>ing to know about the actions to be repeated for success and which should be avoided develops the understanding skills of the learners. Reflecting on any action and responding to any situation at the workplace is necessary for the learners to develop an understanding of reacting in workplace situations that might affect the result of any task (</w:t>
      </w:r>
      <w:r w:rsidR="004B64F7">
        <w:rPr>
          <w:shd w:val="clear" w:color="auto" w:fill="FFFFFF"/>
        </w:rPr>
        <w:t>Travers et al., 2015)</w:t>
      </w:r>
      <w:r w:rsidR="004B64F7">
        <w:t xml:space="preserve">. When learners develop the importance of reflective learning in their day-to-day activities, it is most common to have followed two major processes. </w:t>
      </w:r>
    </w:p>
    <w:p w14:paraId="2181E1EE" w14:textId="77777777" w:rsidR="00643703" w:rsidRDefault="004B64F7" w:rsidP="00643703">
      <w:pPr>
        <w:ind w:firstLine="720"/>
        <w:contextualSpacing/>
      </w:pPr>
      <w:r>
        <w:t xml:space="preserve">In the cycle of learning stages, learners get many opportunities to work under reflective actions and practice those actions to improve their think skills and communication skill at the workplace. Some </w:t>
      </w:r>
      <w:r w:rsidR="00A37E0B">
        <w:t>importance</w:t>
      </w:r>
      <w:r>
        <w:t xml:space="preserve"> can be seen, to describe any situation and the results gained from the evaluation of the events that affected the situation (</w:t>
      </w:r>
      <w:r>
        <w:rPr>
          <w:shd w:val="clear" w:color="auto" w:fill="FFFFFF"/>
        </w:rPr>
        <w:t>Jackson, 2015)</w:t>
      </w:r>
      <w:r>
        <w:t>. The learners feel the necessity of engaging themselves in the continuous and sincere evaluation process to improve the way of reacting to any situation. Learners get to know about the habits on what they have created the reflective learning and exploring multiple experiences and the consequences end in developing the thoughts of actions to be taken. Learners relate to the situations where they practice active reflection and start actively practi</w:t>
      </w:r>
      <w:r w:rsidR="00A37E0B">
        <w:t>s</w:t>
      </w:r>
      <w:r>
        <w:t>ing. Active practi</w:t>
      </w:r>
      <w:r w:rsidR="00A37E0B">
        <w:t>s</w:t>
      </w:r>
      <w:r>
        <w:t>ing helps the learners to develop multiple skills and to communicate in tough situations. The skills that are improved or developed through the active practi</w:t>
      </w:r>
      <w:r w:rsidR="00A37E0B">
        <w:t>s</w:t>
      </w:r>
      <w:r>
        <w:t xml:space="preserve">ing of reflection, are beneficial in the future progress of achieving multiple floors. </w:t>
      </w:r>
    </w:p>
    <w:p w14:paraId="408ADC6F" w14:textId="4BAF6DD9" w:rsidR="00643703" w:rsidRDefault="004B64F7" w:rsidP="00643703">
      <w:pPr>
        <w:ind w:firstLine="720"/>
        <w:contextualSpacing/>
      </w:pPr>
      <w:r w:rsidRPr="004B64F7">
        <w:t>The different models of reflection help learners to develop and follow the actual process of reflective</w:t>
      </w:r>
      <w:r>
        <w:t xml:space="preserve"> learning and practi</w:t>
      </w:r>
      <w:r w:rsidR="00A37E0B">
        <w:t>s</w:t>
      </w:r>
      <w:r>
        <w:t xml:space="preserve">ing reflective learning. </w:t>
      </w:r>
      <w:r w:rsidR="00EE2246">
        <w:t>The model of reflective follow a cyclical process and following such model or processes, one of the most followed models is Gibb’s Reflective Cycle. The model is an easy representation for the learners to learn from the experiences. The model explains the framework of the cycle to be followed by the learners so that they can examine their experiences and take decisions on taking necessary actions in the future</w:t>
      </w:r>
      <w:r w:rsidR="00F12849">
        <w:t xml:space="preserve"> (</w:t>
      </w:r>
      <w:r w:rsidR="00F12849" w:rsidRPr="00F85E4F">
        <w:rPr>
          <w:rFonts w:cs="Arial"/>
          <w:shd w:val="clear" w:color="auto" w:fill="FFFFFF"/>
        </w:rPr>
        <w:t>Adeani</w:t>
      </w:r>
      <w:r w:rsidR="00F12849">
        <w:rPr>
          <w:rFonts w:cs="Arial"/>
          <w:shd w:val="clear" w:color="auto" w:fill="FFFFFF"/>
        </w:rPr>
        <w:t xml:space="preserve"> 2020</w:t>
      </w:r>
      <w:r w:rsidR="00F12849">
        <w:t>)</w:t>
      </w:r>
      <w:r w:rsidR="00EE2246">
        <w:t xml:space="preserve">. The cycle is </w:t>
      </w:r>
      <w:r w:rsidR="00A37E0B">
        <w:t>consisting</w:t>
      </w:r>
      <w:r w:rsidR="00EE2246">
        <w:t xml:space="preserve"> of 6 different stages which let the learners decide how to repeat the experiences. Such decisions allow the learners to plan the further steps to be taken in any situation or how to react to any situation. In short, the stages of the cycle can be described as the following-</w:t>
      </w:r>
    </w:p>
    <w:p w14:paraId="45F926C8" w14:textId="0F494B90" w:rsidR="00643703" w:rsidRDefault="00EE2246" w:rsidP="00643703">
      <w:pPr>
        <w:ind w:firstLine="720"/>
        <w:contextualSpacing/>
      </w:pPr>
      <w:r w:rsidRPr="00643703">
        <w:rPr>
          <w:b/>
          <w:bCs/>
        </w:rPr>
        <w:t>Description</w:t>
      </w:r>
      <w:r>
        <w:t xml:space="preserve"> of the experience is necessary to be started with the cycle of understanding reflective learning. In this stage, it is required to describe the situation in detail of how any activity has been done to achieve any result. In this stage, there required elements can be determining what happened in the situation, how and when it took place and the people present in that situation, what </w:t>
      </w:r>
      <w:r>
        <w:lastRenderedPageBreak/>
        <w:t>had happened till the end of the situation, and the reason for the presence of the learner himself. For exampl</w:t>
      </w:r>
      <w:r w:rsidR="00C77549">
        <w:t>e, i</w:t>
      </w:r>
      <w:r>
        <w:t xml:space="preserve">n one of my assigned tasks, a group was divided to accomplish the task. The group members had a plan of finishing a task earlier than the deadline and they had to plan ways. When the group was divided to accomplish the </w:t>
      </w:r>
      <w:r w:rsidR="00A37E0B">
        <w:t>task,</w:t>
      </w:r>
      <w:r>
        <w:t xml:space="preserve"> it was seen that most of the tasks had to be started from the beginning and since the entire plan was changed for all the members of the team, some members had to cancel their plans to complete the assigned task within the deadline. </w:t>
      </w:r>
    </w:p>
    <w:p w14:paraId="16EBF9C6" w14:textId="444157C0" w:rsidR="00643703" w:rsidRDefault="00643703" w:rsidP="00643703">
      <w:pPr>
        <w:ind w:firstLine="720"/>
        <w:contextualSpacing/>
      </w:pPr>
      <w:r>
        <w:rPr>
          <w:b/>
          <w:bCs/>
        </w:rPr>
        <w:t xml:space="preserve">Feelings </w:t>
      </w:r>
      <w:r w:rsidR="00EE2246">
        <w:t>involve the situations that the learners go through while working on accomplishing any task. These are also considered as the thoughts of the situation that came to every individual’s mind involved in the situation</w:t>
      </w:r>
      <w:r w:rsidR="009E3AFF">
        <w:t xml:space="preserve"> (</w:t>
      </w:r>
      <w:r w:rsidR="009E3AFF" w:rsidRPr="00643703">
        <w:rPr>
          <w:rFonts w:cs="Arial"/>
          <w:shd w:val="clear" w:color="auto" w:fill="FFFFFF"/>
        </w:rPr>
        <w:t>Perusso et al., 2020</w:t>
      </w:r>
      <w:r w:rsidR="009E3AFF">
        <w:t>)</w:t>
      </w:r>
      <w:r w:rsidR="00EE2246">
        <w:t>. This stage involves how an individual feels during the activities, before and after the task had been accomplished, what an individual thinks o</w:t>
      </w:r>
      <w:r>
        <w:t>f the presence of other people. For example, w</w:t>
      </w:r>
      <w:r w:rsidR="00EE2246">
        <w:t>hen the plan was cance</w:t>
      </w:r>
      <w:r w:rsidR="00A37E0B">
        <w:t>l</w:t>
      </w:r>
      <w:r w:rsidR="00EE2246">
        <w:t>led of how we would accomplish the task, multiple thoughts were going on in everyone’s mind.</w:t>
      </w:r>
      <w:r w:rsidR="00EE2246" w:rsidRPr="00643703">
        <w:rPr>
          <w:b/>
          <w:bCs/>
        </w:rPr>
        <w:t xml:space="preserve"> </w:t>
      </w:r>
      <w:r w:rsidR="00EE2246" w:rsidRPr="00EE2246">
        <w:t>Whether it was possible to complete the task or not. The mem</w:t>
      </w:r>
      <w:r w:rsidR="00EE2246">
        <w:t xml:space="preserve">bers who had to cancel personal plans, what they would have thought about the project planning of the team, and what the professor would think of us if we failed to submit the task within the given time. </w:t>
      </w:r>
    </w:p>
    <w:p w14:paraId="65F1D1B5" w14:textId="04B6D293" w:rsidR="00643703" w:rsidRDefault="00643703" w:rsidP="00643703">
      <w:pPr>
        <w:ind w:firstLine="720"/>
        <w:contextualSpacing/>
      </w:pPr>
      <w:r>
        <w:rPr>
          <w:b/>
          <w:bCs/>
        </w:rPr>
        <w:t xml:space="preserve">Evaluation </w:t>
      </w:r>
      <w:r w:rsidR="00903532" w:rsidRPr="00903532">
        <w:t>is an important</w:t>
      </w:r>
      <w:r w:rsidR="00903532">
        <w:t xml:space="preserve"> stage in this model. E</w:t>
      </w:r>
      <w:r w:rsidR="003473BE">
        <w:t xml:space="preserve">valuation includes the finding </w:t>
      </w:r>
      <w:r w:rsidR="00903532">
        <w:t>of the situations that didn’t work out in the task and the factors that were involved in the situation for not making it possible for the learners to work as per their plans. In this stage, the learners individually involve themselves in examining the reasons for all the negative and positive aspects of the situation</w:t>
      </w:r>
      <w:r w:rsidR="009E3AFF">
        <w:t xml:space="preserve"> (</w:t>
      </w:r>
      <w:r w:rsidR="009E3AFF" w:rsidRPr="00643703">
        <w:rPr>
          <w:rFonts w:cs="Arial"/>
          <w:shd w:val="clear" w:color="auto" w:fill="FFFFFF"/>
        </w:rPr>
        <w:t>Guess et al., 2015</w:t>
      </w:r>
      <w:r w:rsidR="009E3AFF">
        <w:t>)</w:t>
      </w:r>
      <w:r w:rsidR="00903532">
        <w:t>. This can be simply explained by what went good or bad in the following experiences, and the reason for the positive or negative experiences, and the total outcome based on such experiences.</w:t>
      </w:r>
      <w:r>
        <w:t xml:space="preserve"> </w:t>
      </w:r>
      <w:r w:rsidR="00C77549">
        <w:t xml:space="preserve">For example, </w:t>
      </w:r>
      <w:r w:rsidR="00903532">
        <w:t xml:space="preserve">n the group assignment that was assigned to my team, the team failed to work according to the plan we made because we didn’t check the overall situation of the assignment and how it should be conducted. </w:t>
      </w:r>
      <w:r w:rsidR="00A37E0B">
        <w:t>So,</w:t>
      </w:r>
      <w:r w:rsidR="00903532">
        <w:t xml:space="preserve"> when it was time to complete, it was figured out that I had to start the whole process from the beginning and it would require most of the time as it was near to the submission deadline. </w:t>
      </w:r>
      <w:r w:rsidR="00A37E0B">
        <w:t>So,</w:t>
      </w:r>
      <w:r w:rsidR="00903532">
        <w:t xml:space="preserve"> from the evaluation, it was seen that the plan and the processes that e followed w</w:t>
      </w:r>
      <w:r w:rsidR="00C77549">
        <w:t xml:space="preserve">as </w:t>
      </w:r>
      <w:r w:rsidR="00903532">
        <w:t xml:space="preserve">wrong. </w:t>
      </w:r>
    </w:p>
    <w:p w14:paraId="0648480B" w14:textId="369AD2DA" w:rsidR="00643703" w:rsidRDefault="00643703" w:rsidP="00643703">
      <w:pPr>
        <w:ind w:firstLine="720"/>
        <w:contextualSpacing/>
      </w:pPr>
      <w:r>
        <w:rPr>
          <w:b/>
          <w:bCs/>
        </w:rPr>
        <w:t xml:space="preserve">Analysis </w:t>
      </w:r>
      <w:r w:rsidR="00903532">
        <w:t>follows by analyzing the situation that can re-correct the wrong ways and ultimately complete the assigned task</w:t>
      </w:r>
      <w:r w:rsidR="00F12849">
        <w:t xml:space="preserve"> (</w:t>
      </w:r>
      <w:r w:rsidR="00F12849" w:rsidRPr="00643703">
        <w:rPr>
          <w:rFonts w:cs="Arial"/>
          <w:shd w:val="clear" w:color="auto" w:fill="FFFFFF"/>
        </w:rPr>
        <w:t>Adeani</w:t>
      </w:r>
      <w:r w:rsidR="003473BE">
        <w:rPr>
          <w:rFonts w:cs="Arial"/>
          <w:shd w:val="clear" w:color="auto" w:fill="FFFFFF"/>
        </w:rPr>
        <w:t xml:space="preserve">, </w:t>
      </w:r>
      <w:r w:rsidR="00F12849" w:rsidRPr="00643703">
        <w:rPr>
          <w:rFonts w:cs="Arial"/>
          <w:shd w:val="clear" w:color="auto" w:fill="FFFFFF"/>
        </w:rPr>
        <w:t>2020</w:t>
      </w:r>
      <w:r w:rsidR="00F12849">
        <w:t>)</w:t>
      </w:r>
      <w:r w:rsidR="00903532">
        <w:t>.</w:t>
      </w:r>
      <w:r>
        <w:t xml:space="preserve"> </w:t>
      </w:r>
      <w:r w:rsidR="00C77549">
        <w:t>For example, a</w:t>
      </w:r>
      <w:r w:rsidR="00903532">
        <w:t>fter figuring out the negative aspects, it was necessary for us to quickly start working from the beginning as we had already made a mistake.</w:t>
      </w:r>
    </w:p>
    <w:p w14:paraId="0AFFAF5E" w14:textId="3050A1AC" w:rsidR="00643703" w:rsidRDefault="00643703" w:rsidP="00643703">
      <w:pPr>
        <w:ind w:firstLine="720"/>
        <w:contextualSpacing/>
      </w:pPr>
      <w:r>
        <w:rPr>
          <w:b/>
          <w:bCs/>
        </w:rPr>
        <w:t>Conclusion</w:t>
      </w:r>
      <w:r w:rsidR="0025043D">
        <w:t xml:space="preserve"> is when the learners understand where the mistakes were made and where they need to work further to correct their mistakes.</w:t>
      </w:r>
    </w:p>
    <w:p w14:paraId="03C8FA92" w14:textId="77777777" w:rsidR="000F1D20" w:rsidRDefault="00643703" w:rsidP="000F1D20">
      <w:pPr>
        <w:ind w:firstLine="720"/>
        <w:contextualSpacing/>
      </w:pPr>
      <w:r>
        <w:rPr>
          <w:b/>
          <w:bCs/>
        </w:rPr>
        <w:t>Action Plan</w:t>
      </w:r>
      <w:r w:rsidR="0025043D">
        <w:t xml:space="preserve"> is the stage where the learners plan on how to quickly work and start to correct the mistakes and take notes </w:t>
      </w:r>
      <w:r w:rsidR="004D3449">
        <w:t>of</w:t>
      </w:r>
      <w:r w:rsidR="0025043D">
        <w:t xml:space="preserve"> the previous mistakes so that they are not repeated. </w:t>
      </w:r>
    </w:p>
    <w:p w14:paraId="7BBF5BAB" w14:textId="7F4BB81E" w:rsidR="0025043D" w:rsidRPr="000F1D20" w:rsidRDefault="0025043D" w:rsidP="000F1D20">
      <w:pPr>
        <w:ind w:firstLine="720"/>
        <w:contextualSpacing/>
      </w:pPr>
      <w:r>
        <w:t>Whether there is any kind of situation, it is always necessary</w:t>
      </w:r>
      <w:r w:rsidR="000F1D20">
        <w:t xml:space="preserve"> to keep in mind the reflection </w:t>
      </w:r>
      <w:r>
        <w:t xml:space="preserve">of learning and experiences from the reflection. Reflective learning always helps as an important tool in the learner's life and every stage of learning. New skills are developed so that they can critically </w:t>
      </w:r>
      <w:r>
        <w:lastRenderedPageBreak/>
        <w:t>analyze a situation they involve in and figure out ways to react positively in those situations. Applying knowledge and thinking to any situation by oneself i</w:t>
      </w:r>
      <w:r w:rsidR="003473BE">
        <w:t>s commonly seen in the learners</w:t>
      </w:r>
      <w:r>
        <w:t xml:space="preserve">. Learners get to improve their skills more on managing their reactions in the necessary environment. Active learning and active reflection lead to a better evaluation of experiences and when reflective learning is made into practice for the learners, the learners get to learn and develop multiple skills from their evaluation of the actions and the results. </w:t>
      </w:r>
    </w:p>
    <w:p w14:paraId="609529E6" w14:textId="772CB6AA" w:rsidR="0025043D" w:rsidRPr="0025043D" w:rsidRDefault="0025043D" w:rsidP="0025043D"/>
    <w:p w14:paraId="7CCA8EA5" w14:textId="73E7A7A5" w:rsidR="0025043D" w:rsidRPr="0025043D" w:rsidRDefault="0025043D" w:rsidP="00982256">
      <w:pPr>
        <w:spacing w:line="259" w:lineRule="auto"/>
        <w:jc w:val="left"/>
        <w:rPr>
          <w:b/>
          <w:bCs/>
        </w:rPr>
      </w:pPr>
      <w:r>
        <w:rPr>
          <w:b/>
          <w:bCs/>
        </w:rPr>
        <w:br w:type="page"/>
      </w:r>
    </w:p>
    <w:p w14:paraId="08BF54BE" w14:textId="6B06E81C" w:rsidR="00643703" w:rsidRPr="00643703" w:rsidRDefault="00643703" w:rsidP="00643703">
      <w:pPr>
        <w:ind w:left="360"/>
        <w:rPr>
          <w:rFonts w:cs="Arial"/>
          <w:b/>
          <w:shd w:val="clear" w:color="auto" w:fill="FFFFFF"/>
        </w:rPr>
      </w:pPr>
      <w:r w:rsidRPr="00643703">
        <w:rPr>
          <w:rFonts w:cs="Arial"/>
          <w:b/>
          <w:shd w:val="clear" w:color="auto" w:fill="FFFFFF"/>
        </w:rPr>
        <w:lastRenderedPageBreak/>
        <w:t>References</w:t>
      </w:r>
    </w:p>
    <w:p w14:paraId="4C4D15E6" w14:textId="48D84B36" w:rsidR="00F85E4F" w:rsidRPr="003473BE" w:rsidRDefault="00F85E4F" w:rsidP="003473BE">
      <w:pPr>
        <w:ind w:firstLine="720"/>
        <w:rPr>
          <w:rFonts w:cs="Arial"/>
          <w:shd w:val="clear" w:color="auto" w:fill="FFFFFF"/>
        </w:rPr>
      </w:pPr>
      <w:r w:rsidRPr="003473BE">
        <w:rPr>
          <w:rFonts w:cs="Arial"/>
          <w:shd w:val="clear" w:color="auto" w:fill="FFFFFF"/>
        </w:rPr>
        <w:t>Adeani, I.S., Febriani, R.B. and Syafryadin, S., 2020. USING GIBBS’REFLECTIVE CYCLE IN</w:t>
      </w:r>
      <w:r w:rsidR="003473BE" w:rsidRPr="003473BE">
        <w:rPr>
          <w:rFonts w:cs="Arial"/>
          <w:shd w:val="clear" w:color="auto" w:fill="FFFFFF"/>
        </w:rPr>
        <w:tab/>
        <w:t xml:space="preserve">MAKING REFLECTIONS OF LITERARY </w:t>
      </w:r>
      <w:r w:rsidRPr="003473BE">
        <w:rPr>
          <w:rFonts w:cs="Arial"/>
          <w:shd w:val="clear" w:color="auto" w:fill="FFFFFF"/>
        </w:rPr>
        <w:t>ANALYSIS</w:t>
      </w:r>
    </w:p>
    <w:p w14:paraId="444DEA61" w14:textId="28C506A2" w:rsidR="00F85E4F" w:rsidRPr="003473BE" w:rsidRDefault="00F85E4F" w:rsidP="003473BE">
      <w:pPr>
        <w:ind w:firstLine="720"/>
        <w:rPr>
          <w:rFonts w:cs="Arial"/>
          <w:shd w:val="clear" w:color="auto" w:fill="FFFFFF"/>
        </w:rPr>
      </w:pPr>
      <w:r w:rsidRPr="003473BE">
        <w:rPr>
          <w:rFonts w:cs="Arial"/>
          <w:shd w:val="clear" w:color="auto" w:fill="FFFFFF"/>
        </w:rPr>
        <w:t>Gould, N. and Taylor, I., 2017. </w:t>
      </w:r>
      <w:r w:rsidRPr="003473BE">
        <w:rPr>
          <w:rFonts w:cs="Arial"/>
          <w:iCs/>
          <w:shd w:val="clear" w:color="auto" w:fill="FFFFFF"/>
        </w:rPr>
        <w:t>Reflective learning for social work: research, theory and practice</w:t>
      </w:r>
      <w:r w:rsidR="003473BE" w:rsidRPr="003473BE">
        <w:rPr>
          <w:rFonts w:cs="Arial"/>
          <w:shd w:val="clear" w:color="auto" w:fill="FFFFFF"/>
        </w:rPr>
        <w:t>.</w:t>
      </w:r>
    </w:p>
    <w:p w14:paraId="7C256333" w14:textId="01FAF8E5" w:rsidR="00F85E4F" w:rsidRPr="003473BE" w:rsidRDefault="00F85E4F" w:rsidP="003473BE">
      <w:pPr>
        <w:ind w:firstLine="720"/>
        <w:rPr>
          <w:rFonts w:cs="Arial"/>
          <w:shd w:val="clear" w:color="auto" w:fill="FFFFFF"/>
        </w:rPr>
      </w:pPr>
      <w:r w:rsidRPr="003473BE">
        <w:rPr>
          <w:rFonts w:cs="Arial"/>
          <w:shd w:val="clear" w:color="auto" w:fill="FFFFFF"/>
        </w:rPr>
        <w:t xml:space="preserve">Guess, C.D., Donovan, S.J. and Naslund, D., 2015. Improving </w:t>
      </w:r>
      <w:r w:rsidR="003473BE" w:rsidRPr="003473BE">
        <w:rPr>
          <w:rFonts w:cs="Arial"/>
          <w:shd w:val="clear" w:color="auto" w:fill="FFFFFF"/>
        </w:rPr>
        <w:t xml:space="preserve">dynamic decision-making through </w:t>
      </w:r>
      <w:r w:rsidRPr="003473BE">
        <w:rPr>
          <w:rFonts w:cs="Arial"/>
          <w:shd w:val="clear" w:color="auto" w:fill="FFFFFF"/>
        </w:rPr>
        <w:t>training and self-reflection.</w:t>
      </w:r>
    </w:p>
    <w:p w14:paraId="415BA52C" w14:textId="19A119B9" w:rsidR="00F85E4F" w:rsidRPr="003473BE" w:rsidRDefault="00F85E4F" w:rsidP="003473BE">
      <w:pPr>
        <w:ind w:firstLine="720"/>
        <w:rPr>
          <w:rFonts w:cs="Arial"/>
          <w:shd w:val="clear" w:color="auto" w:fill="FFFFFF"/>
        </w:rPr>
      </w:pPr>
      <w:r w:rsidRPr="003473BE">
        <w:rPr>
          <w:rFonts w:cs="Arial"/>
          <w:shd w:val="clear" w:color="auto" w:fill="FFFFFF"/>
        </w:rPr>
        <w:t>Jackson, D., 2015. Employability skill development in work-integra</w:t>
      </w:r>
      <w:r w:rsidR="003473BE" w:rsidRPr="003473BE">
        <w:rPr>
          <w:rFonts w:cs="Arial"/>
          <w:shd w:val="clear" w:color="auto" w:fill="FFFFFF"/>
        </w:rPr>
        <w:t xml:space="preserve">ted learning: Barriers and best </w:t>
      </w:r>
      <w:r w:rsidRPr="003473BE">
        <w:rPr>
          <w:rFonts w:cs="Arial"/>
          <w:shd w:val="clear" w:color="auto" w:fill="FFFFFF"/>
        </w:rPr>
        <w:t>practice. </w:t>
      </w:r>
      <w:r w:rsidRPr="003473BE">
        <w:rPr>
          <w:rFonts w:cs="Arial"/>
          <w:iCs/>
          <w:shd w:val="clear" w:color="auto" w:fill="FFFFFF"/>
        </w:rPr>
        <w:t>Studies in Higher Education</w:t>
      </w:r>
    </w:p>
    <w:p w14:paraId="73DC5662" w14:textId="60164227" w:rsidR="00F85E4F" w:rsidRPr="003473BE" w:rsidRDefault="00F85E4F" w:rsidP="003473BE">
      <w:pPr>
        <w:ind w:firstLine="720"/>
        <w:rPr>
          <w:rFonts w:cs="Arial"/>
          <w:shd w:val="clear" w:color="auto" w:fill="FFFFFF"/>
        </w:rPr>
      </w:pPr>
      <w:r w:rsidRPr="003473BE">
        <w:rPr>
          <w:rFonts w:cs="Arial"/>
          <w:shd w:val="clear" w:color="auto" w:fill="FFFFFF"/>
        </w:rPr>
        <w:t>Lee, V., 2015. A model for using the reflective learning journal in the po</w:t>
      </w:r>
      <w:r w:rsidR="003473BE" w:rsidRPr="003473BE">
        <w:rPr>
          <w:rFonts w:cs="Arial"/>
          <w:shd w:val="clear" w:color="auto" w:fill="FFFFFF"/>
        </w:rPr>
        <w:t xml:space="preserve">stgraduate translation practice </w:t>
      </w:r>
      <w:r w:rsidRPr="003473BE">
        <w:rPr>
          <w:rFonts w:cs="Arial"/>
          <w:shd w:val="clear" w:color="auto" w:fill="FFFFFF"/>
        </w:rPr>
        <w:t>classroom. </w:t>
      </w:r>
      <w:r w:rsidRPr="003473BE">
        <w:rPr>
          <w:rFonts w:cs="Arial"/>
          <w:iCs/>
          <w:shd w:val="clear" w:color="auto" w:fill="FFFFFF"/>
        </w:rPr>
        <w:t>Perspectives</w:t>
      </w:r>
    </w:p>
    <w:p w14:paraId="66EADFCA" w14:textId="77777777" w:rsidR="00F85E4F" w:rsidRPr="003473BE" w:rsidRDefault="00F85E4F" w:rsidP="003473BE">
      <w:pPr>
        <w:ind w:firstLine="720"/>
        <w:rPr>
          <w:rFonts w:cs="Arial"/>
          <w:shd w:val="clear" w:color="auto" w:fill="FFFFFF"/>
        </w:rPr>
      </w:pPr>
      <w:r w:rsidRPr="003473BE">
        <w:rPr>
          <w:rFonts w:cs="Arial"/>
          <w:shd w:val="clear" w:color="auto" w:fill="FFFFFF"/>
        </w:rPr>
        <w:t>Middleton, R., 2017. Critical reflection: the struggle of a practice developer.</w:t>
      </w:r>
    </w:p>
    <w:p w14:paraId="7B1D000F" w14:textId="1EC9E0AB" w:rsidR="00F85E4F" w:rsidRPr="003473BE" w:rsidRDefault="00F85E4F" w:rsidP="003473BE">
      <w:pPr>
        <w:ind w:firstLine="720"/>
        <w:rPr>
          <w:rFonts w:cs="Arial"/>
          <w:shd w:val="clear" w:color="auto" w:fill="FFFFFF"/>
        </w:rPr>
      </w:pPr>
      <w:r w:rsidRPr="003473BE">
        <w:rPr>
          <w:rFonts w:cs="Arial"/>
          <w:shd w:val="clear" w:color="auto" w:fill="FFFFFF"/>
        </w:rPr>
        <w:t>Perusso, A., Blankesteijn, M. and Leal, R., 2020. The contribution of refl</w:t>
      </w:r>
      <w:r w:rsidR="003473BE" w:rsidRPr="003473BE">
        <w:rPr>
          <w:rFonts w:cs="Arial"/>
          <w:shd w:val="clear" w:color="auto" w:fill="FFFFFF"/>
        </w:rPr>
        <w:t xml:space="preserve">ective learning to experiential </w:t>
      </w:r>
      <w:r w:rsidRPr="003473BE">
        <w:rPr>
          <w:rFonts w:cs="Arial"/>
          <w:shd w:val="clear" w:color="auto" w:fill="FFFFFF"/>
        </w:rPr>
        <w:t>learning in business education. </w:t>
      </w:r>
      <w:r w:rsidRPr="003473BE">
        <w:rPr>
          <w:rFonts w:cs="Arial"/>
          <w:iCs/>
          <w:shd w:val="clear" w:color="auto" w:fill="FFFFFF"/>
        </w:rPr>
        <w:t>Assessment &amp; Evaluation in Higher Education</w:t>
      </w:r>
    </w:p>
    <w:p w14:paraId="30AC0E11" w14:textId="77777777" w:rsidR="003473BE" w:rsidRPr="003473BE" w:rsidRDefault="00F85E4F" w:rsidP="003473BE">
      <w:pPr>
        <w:ind w:firstLine="720"/>
        <w:rPr>
          <w:rFonts w:cs="Arial"/>
          <w:shd w:val="clear" w:color="auto" w:fill="FFFFFF"/>
        </w:rPr>
      </w:pPr>
      <w:r w:rsidRPr="003473BE">
        <w:rPr>
          <w:rFonts w:cs="Arial"/>
          <w:shd w:val="clear" w:color="auto" w:fill="FFFFFF"/>
        </w:rPr>
        <w:t>Pretorius, L. and Ford, A., 2016. Reflection for Learning: Teaching Reflective Practice at the</w:t>
      </w:r>
      <w:r w:rsidRPr="003473BE">
        <w:rPr>
          <w:rFonts w:cs="Arial"/>
          <w:shd w:val="clear" w:color="auto" w:fill="FFFFFF"/>
        </w:rPr>
        <w:tab/>
        <w:t>Beginning of University Study. </w:t>
      </w:r>
      <w:r w:rsidRPr="003473BE">
        <w:rPr>
          <w:rFonts w:cs="Arial"/>
          <w:iCs/>
          <w:shd w:val="clear" w:color="auto" w:fill="FFFFFF"/>
        </w:rPr>
        <w:t>International Journal of Teaching and Learning in Higher</w:t>
      </w:r>
      <w:r w:rsidRPr="003473BE">
        <w:rPr>
          <w:rFonts w:cs="Arial"/>
          <w:iCs/>
          <w:shd w:val="clear" w:color="auto" w:fill="FFFFFF"/>
        </w:rPr>
        <w:tab/>
        <w:t>Education</w:t>
      </w:r>
    </w:p>
    <w:p w14:paraId="38D16515" w14:textId="44772834" w:rsidR="00F85E4F" w:rsidRPr="003473BE" w:rsidRDefault="00643703" w:rsidP="003473BE">
      <w:pPr>
        <w:ind w:firstLine="720"/>
        <w:rPr>
          <w:rFonts w:cs="Arial"/>
          <w:shd w:val="clear" w:color="auto" w:fill="FFFFFF"/>
        </w:rPr>
      </w:pPr>
      <w:r w:rsidRPr="003473BE">
        <w:rPr>
          <w:rFonts w:cs="Arial"/>
        </w:rPr>
        <w:t xml:space="preserve">toolshero. (2021). </w:t>
      </w:r>
      <w:r w:rsidRPr="003473BE">
        <w:rPr>
          <w:rFonts w:cs="Arial"/>
          <w:iCs/>
        </w:rPr>
        <w:t xml:space="preserve">Reflective </w:t>
      </w:r>
      <w:r w:rsidR="00F85E4F" w:rsidRPr="003473BE">
        <w:rPr>
          <w:rFonts w:cs="Arial"/>
          <w:iCs/>
        </w:rPr>
        <w:t>Learning</w:t>
      </w:r>
      <w:r w:rsidR="003473BE" w:rsidRPr="003473BE">
        <w:rPr>
          <w:rFonts w:cs="Arial"/>
        </w:rPr>
        <w:t xml:space="preserve">. [online]: </w:t>
      </w:r>
      <w:hyperlink r:id="rId8" w:history="1">
        <w:r w:rsidR="00F85E4F" w:rsidRPr="003473BE">
          <w:rPr>
            <w:rStyle w:val="Hyperlink"/>
            <w:rFonts w:cs="Arial"/>
            <w:color w:val="auto"/>
            <w:u w:val="none"/>
          </w:rPr>
          <w:t>https://www.toolshero.com/personal</w:t>
        </w:r>
      </w:hyperlink>
      <w:r w:rsidR="00F85E4F" w:rsidRPr="003473BE">
        <w:rPr>
          <w:rFonts w:cs="Arial"/>
        </w:rPr>
        <w:tab/>
        <w:t>development/reflective-learning/.</w:t>
      </w:r>
    </w:p>
    <w:p w14:paraId="541FAE5E" w14:textId="7AAC551E" w:rsidR="00F85E4F" w:rsidRPr="003473BE" w:rsidRDefault="00F85E4F" w:rsidP="003473BE">
      <w:pPr>
        <w:ind w:firstLine="720"/>
        <w:rPr>
          <w:rFonts w:cs="Arial"/>
          <w:shd w:val="clear" w:color="auto" w:fill="FFFFFF"/>
        </w:rPr>
      </w:pPr>
      <w:r w:rsidRPr="003473BE">
        <w:rPr>
          <w:rFonts w:cs="Arial"/>
          <w:shd w:val="clear" w:color="auto" w:fill="FFFFFF"/>
        </w:rPr>
        <w:t>Travers, C.J., Morisano, D. and Locke, E.A., 2015. Self</w:t>
      </w:r>
      <w:r w:rsidRPr="003473BE">
        <w:rPr>
          <w:rFonts w:ascii="Cambria Math" w:hAnsi="Cambria Math" w:cs="Cambria Math"/>
          <w:shd w:val="clear" w:color="auto" w:fill="FFFFFF"/>
        </w:rPr>
        <w:t>‐</w:t>
      </w:r>
      <w:r w:rsidRPr="003473BE">
        <w:rPr>
          <w:rFonts w:cs="Arial"/>
          <w:shd w:val="clear" w:color="auto" w:fill="FFFFFF"/>
        </w:rPr>
        <w:t>reflection, growth goals, and academic</w:t>
      </w:r>
      <w:r w:rsidRPr="003473BE">
        <w:rPr>
          <w:rFonts w:cs="Arial"/>
          <w:shd w:val="clear" w:color="auto" w:fill="FFFFFF"/>
        </w:rPr>
        <w:tab/>
        <w:t>outcomes: A qualitative study. </w:t>
      </w:r>
      <w:r w:rsidRPr="003473BE">
        <w:rPr>
          <w:rFonts w:cs="Arial"/>
          <w:iCs/>
          <w:shd w:val="clear" w:color="auto" w:fill="FFFFFF"/>
        </w:rPr>
        <w:t>British journal of educational psychology</w:t>
      </w:r>
    </w:p>
    <w:p w14:paraId="39D31E28" w14:textId="6DDE6A80" w:rsidR="00F85E4F" w:rsidRPr="003473BE" w:rsidRDefault="00F85E4F" w:rsidP="003473BE">
      <w:pPr>
        <w:ind w:firstLine="720"/>
        <w:rPr>
          <w:rFonts w:cs="Arial"/>
          <w:shd w:val="clear" w:color="auto" w:fill="FFFFFF"/>
        </w:rPr>
      </w:pPr>
      <w:r w:rsidRPr="003473BE">
        <w:rPr>
          <w:rFonts w:cs="Arial"/>
          <w:shd w:val="clear" w:color="auto" w:fill="FFFFFF"/>
        </w:rPr>
        <w:t>Wain, A., 2017. Learning through reflection. </w:t>
      </w:r>
      <w:r w:rsidRPr="003473BE">
        <w:rPr>
          <w:rFonts w:cs="Arial"/>
          <w:iCs/>
          <w:shd w:val="clear" w:color="auto" w:fill="FFFFFF"/>
        </w:rPr>
        <w:t>British Journal of Midwifery</w:t>
      </w:r>
      <w:r w:rsidR="00643703" w:rsidRPr="003473BE">
        <w:rPr>
          <w:rFonts w:cs="Arial"/>
          <w:shd w:val="clear" w:color="auto" w:fill="FFFFFF"/>
        </w:rPr>
        <w:t>,</w:t>
      </w:r>
      <w:r w:rsidR="003473BE">
        <w:rPr>
          <w:rFonts w:cs="Arial"/>
          <w:shd w:val="clear" w:color="auto" w:fill="FFFFFF"/>
        </w:rPr>
        <w:t xml:space="preserve"> </w:t>
      </w:r>
      <w:r w:rsidRPr="003473BE">
        <w:rPr>
          <w:rFonts w:cs="Arial"/>
          <w:shd w:val="clear" w:color="auto" w:fill="FFFFFF"/>
        </w:rPr>
        <w:t>p.662-666.</w:t>
      </w:r>
    </w:p>
    <w:p w14:paraId="7338A843" w14:textId="47E0B41A" w:rsidR="00F85E4F" w:rsidRPr="003473BE" w:rsidRDefault="00F85E4F" w:rsidP="003473BE">
      <w:pPr>
        <w:ind w:firstLine="720"/>
        <w:rPr>
          <w:rFonts w:cs="Arial"/>
          <w:shd w:val="clear" w:color="auto" w:fill="FFFFFF"/>
        </w:rPr>
      </w:pPr>
      <w:r w:rsidRPr="003473BE">
        <w:rPr>
          <w:rFonts w:cs="Arial"/>
          <w:shd w:val="clear" w:color="auto" w:fill="FFFFFF"/>
        </w:rPr>
        <w:t>Yuan, R. and Mak, P., 2018. Reflective learning and identity construction in practice, discourse, and</w:t>
      </w:r>
      <w:r w:rsidRPr="003473BE">
        <w:rPr>
          <w:rFonts w:cs="Arial"/>
          <w:shd w:val="clear" w:color="auto" w:fill="FFFFFF"/>
        </w:rPr>
        <w:tab/>
        <w:t>activity: Experiences of pre-service language teachers in Hong Kong. </w:t>
      </w:r>
      <w:r w:rsidR="00643703" w:rsidRPr="003473BE">
        <w:rPr>
          <w:rFonts w:cs="Arial"/>
          <w:iCs/>
          <w:shd w:val="clear" w:color="auto" w:fill="FFFFFF"/>
        </w:rPr>
        <w:t xml:space="preserve">Teaching and Teacher </w:t>
      </w:r>
      <w:r w:rsidRPr="003473BE">
        <w:rPr>
          <w:rFonts w:cs="Arial"/>
          <w:iCs/>
          <w:shd w:val="clear" w:color="auto" w:fill="FFFFFF"/>
        </w:rPr>
        <w:t>Education</w:t>
      </w:r>
      <w:r w:rsidR="003473BE">
        <w:rPr>
          <w:rFonts w:cs="Arial"/>
          <w:shd w:val="clear" w:color="auto" w:fill="FFFFFF"/>
        </w:rPr>
        <w:t>, p</w:t>
      </w:r>
      <w:r w:rsidRPr="003473BE">
        <w:rPr>
          <w:rFonts w:cs="Arial"/>
          <w:shd w:val="clear" w:color="auto" w:fill="FFFFFF"/>
        </w:rPr>
        <w:t>.205-214.</w:t>
      </w:r>
    </w:p>
    <w:sectPr w:rsidR="00F85E4F" w:rsidRPr="003473BE" w:rsidSect="00643703">
      <w:footerReference w:type="default" r:id="rId9"/>
      <w:pgSz w:w="11906" w:h="16838" w:code="9"/>
      <w:pgMar w:top="1440" w:right="1080" w:bottom="1440" w:left="108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BE09572" w14:textId="77777777" w:rsidR="00A0758A" w:rsidRDefault="00A0758A" w:rsidP="00185D2F">
      <w:pPr>
        <w:spacing w:after="0" w:line="240" w:lineRule="auto"/>
      </w:pPr>
      <w:r>
        <w:separator/>
      </w:r>
    </w:p>
  </w:endnote>
  <w:endnote w:type="continuationSeparator" w:id="0">
    <w:p w14:paraId="4DB039DF" w14:textId="77777777" w:rsidR="00A0758A" w:rsidRDefault="00A0758A" w:rsidP="00185D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altName w:val="Courier New"/>
    <w:panose1 w:val="00000400000000000000"/>
    <w:charset w:val="01"/>
    <w:family w:val="roman"/>
    <w:notTrueType/>
    <w:pitch w:val="variable"/>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7710517"/>
      <w:docPartObj>
        <w:docPartGallery w:val="Page Numbers (Bottom of Page)"/>
        <w:docPartUnique/>
      </w:docPartObj>
    </w:sdtPr>
    <w:sdtEndPr>
      <w:rPr>
        <w:noProof/>
      </w:rPr>
    </w:sdtEndPr>
    <w:sdtContent>
      <w:p w14:paraId="405E5958" w14:textId="384AC343" w:rsidR="00643703" w:rsidRDefault="00643703">
        <w:pPr>
          <w:pStyle w:val="Footer"/>
          <w:jc w:val="right"/>
        </w:pPr>
        <w:r>
          <w:fldChar w:fldCharType="begin"/>
        </w:r>
        <w:r>
          <w:instrText xml:space="preserve"> PAGE   \* MERGEFORMAT </w:instrText>
        </w:r>
        <w:r>
          <w:fldChar w:fldCharType="separate"/>
        </w:r>
        <w:r w:rsidR="00A85C24">
          <w:rPr>
            <w:noProof/>
          </w:rPr>
          <w:t>2</w:t>
        </w:r>
        <w:r>
          <w:rPr>
            <w:noProof/>
          </w:rPr>
          <w:fldChar w:fldCharType="end"/>
        </w:r>
      </w:p>
    </w:sdtContent>
  </w:sdt>
  <w:p w14:paraId="0E779A95" w14:textId="77777777" w:rsidR="00185D2F" w:rsidRDefault="00185D2F">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5EB0A5B" w14:textId="77777777" w:rsidR="00A0758A" w:rsidRDefault="00A0758A" w:rsidP="00185D2F">
      <w:pPr>
        <w:spacing w:after="0" w:line="240" w:lineRule="auto"/>
      </w:pPr>
      <w:r>
        <w:separator/>
      </w:r>
    </w:p>
  </w:footnote>
  <w:footnote w:type="continuationSeparator" w:id="0">
    <w:p w14:paraId="76341781" w14:textId="77777777" w:rsidR="00A0758A" w:rsidRDefault="00A0758A" w:rsidP="00185D2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921381"/>
    <w:multiLevelType w:val="hybridMultilevel"/>
    <w:tmpl w:val="50A070D8"/>
    <w:lvl w:ilvl="0" w:tplc="04090001">
      <w:start w:val="1"/>
      <w:numFmt w:val="bullet"/>
      <w:lvlText w:val=""/>
      <w:lvlJc w:val="left"/>
      <w:pPr>
        <w:ind w:left="3600" w:hanging="360"/>
      </w:pPr>
      <w:rPr>
        <w:rFonts w:ascii="Symbol" w:hAnsi="Symbol"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1" w15:restartNumberingAfterBreak="0">
    <w:nsid w:val="1E5A1D0B"/>
    <w:multiLevelType w:val="hybridMultilevel"/>
    <w:tmpl w:val="D49864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CF34412"/>
    <w:multiLevelType w:val="hybridMultilevel"/>
    <w:tmpl w:val="996076B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yMDQyNzE3NTMysjA1MDNS0lEKTi0uzszPAykwqgUAovlAKSwAAAA="/>
  </w:docVars>
  <w:rsids>
    <w:rsidRoot w:val="00185D2F"/>
    <w:rsid w:val="000007D5"/>
    <w:rsid w:val="000F1D20"/>
    <w:rsid w:val="00171664"/>
    <w:rsid w:val="00185D2F"/>
    <w:rsid w:val="001B4215"/>
    <w:rsid w:val="0025043D"/>
    <w:rsid w:val="00316CA4"/>
    <w:rsid w:val="003473BE"/>
    <w:rsid w:val="003A3227"/>
    <w:rsid w:val="004B64F7"/>
    <w:rsid w:val="004D3449"/>
    <w:rsid w:val="004F2975"/>
    <w:rsid w:val="00643703"/>
    <w:rsid w:val="006F482B"/>
    <w:rsid w:val="00903532"/>
    <w:rsid w:val="00982256"/>
    <w:rsid w:val="009929F1"/>
    <w:rsid w:val="009E3AFF"/>
    <w:rsid w:val="00A0758A"/>
    <w:rsid w:val="00A37E0B"/>
    <w:rsid w:val="00A77000"/>
    <w:rsid w:val="00A85C24"/>
    <w:rsid w:val="00AF40CB"/>
    <w:rsid w:val="00BD6D00"/>
    <w:rsid w:val="00C3673A"/>
    <w:rsid w:val="00C77549"/>
    <w:rsid w:val="00CC6A82"/>
    <w:rsid w:val="00EE2246"/>
    <w:rsid w:val="00F12849"/>
    <w:rsid w:val="00F5011A"/>
    <w:rsid w:val="00F6195B"/>
    <w:rsid w:val="00F85E4F"/>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88814D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B64F7"/>
    <w:pPr>
      <w:spacing w:line="360" w:lineRule="auto"/>
      <w:jc w:val="both"/>
    </w:pPr>
    <w:rPr>
      <w:rFonts w:ascii="Arial" w:hAnsi="Arial"/>
    </w:rPr>
  </w:style>
  <w:style w:type="paragraph" w:styleId="Heading1">
    <w:name w:val="heading 1"/>
    <w:basedOn w:val="Normal"/>
    <w:next w:val="Normal"/>
    <w:link w:val="Heading1Char"/>
    <w:uiPriority w:val="9"/>
    <w:qFormat/>
    <w:rsid w:val="00185D2F"/>
    <w:pPr>
      <w:keepNext/>
      <w:keepLines/>
      <w:spacing w:before="240" w:after="0"/>
      <w:outlineLvl w:val="0"/>
    </w:pPr>
    <w:rPr>
      <w:rFonts w:eastAsiaTheme="majorEastAsia" w:cstheme="majorBidi"/>
      <w:b/>
      <w:color w:val="2F5496" w:themeColor="accent1" w:themeShade="BF"/>
      <w:sz w:val="28"/>
      <w:szCs w:val="32"/>
    </w:rPr>
  </w:style>
  <w:style w:type="paragraph" w:styleId="Heading2">
    <w:name w:val="heading 2"/>
    <w:basedOn w:val="Normal"/>
    <w:next w:val="Normal"/>
    <w:link w:val="Heading2Char"/>
    <w:uiPriority w:val="9"/>
    <w:unhideWhenUsed/>
    <w:qFormat/>
    <w:rsid w:val="00185D2F"/>
    <w:pPr>
      <w:keepNext/>
      <w:keepLines/>
      <w:spacing w:before="40" w:after="0"/>
      <w:outlineLvl w:val="1"/>
    </w:pPr>
    <w:rPr>
      <w:rFonts w:eastAsiaTheme="majorEastAsia" w:cstheme="majorBidi"/>
      <w:b/>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85D2F"/>
    <w:rPr>
      <w:rFonts w:ascii="Times New Roman" w:eastAsiaTheme="majorEastAsia" w:hAnsi="Times New Roman" w:cstheme="majorBidi"/>
      <w:b/>
      <w:color w:val="2F5496" w:themeColor="accent1" w:themeShade="BF"/>
      <w:sz w:val="28"/>
      <w:szCs w:val="32"/>
    </w:rPr>
  </w:style>
  <w:style w:type="character" w:customStyle="1" w:styleId="Heading2Char">
    <w:name w:val="Heading 2 Char"/>
    <w:basedOn w:val="DefaultParagraphFont"/>
    <w:link w:val="Heading2"/>
    <w:uiPriority w:val="9"/>
    <w:rsid w:val="00185D2F"/>
    <w:rPr>
      <w:rFonts w:ascii="Times New Roman" w:eastAsiaTheme="majorEastAsia" w:hAnsi="Times New Roman" w:cstheme="majorBidi"/>
      <w:b/>
      <w:color w:val="2F5496" w:themeColor="accent1" w:themeShade="BF"/>
      <w:sz w:val="26"/>
      <w:szCs w:val="26"/>
    </w:rPr>
  </w:style>
  <w:style w:type="paragraph" w:styleId="Header">
    <w:name w:val="header"/>
    <w:basedOn w:val="Normal"/>
    <w:link w:val="HeaderChar"/>
    <w:uiPriority w:val="99"/>
    <w:unhideWhenUsed/>
    <w:rsid w:val="00185D2F"/>
    <w:pPr>
      <w:tabs>
        <w:tab w:val="center" w:pos="4680"/>
        <w:tab w:val="right" w:pos="9360"/>
      </w:tabs>
      <w:spacing w:after="0" w:line="240" w:lineRule="auto"/>
    </w:pPr>
  </w:style>
  <w:style w:type="character" w:customStyle="1" w:styleId="HeaderChar">
    <w:name w:val="Header Char"/>
    <w:basedOn w:val="DefaultParagraphFont"/>
    <w:link w:val="Header"/>
    <w:uiPriority w:val="99"/>
    <w:rsid w:val="00185D2F"/>
    <w:rPr>
      <w:rFonts w:ascii="Times New Roman" w:hAnsi="Times New Roman"/>
      <w:sz w:val="24"/>
    </w:rPr>
  </w:style>
  <w:style w:type="paragraph" w:styleId="Footer">
    <w:name w:val="footer"/>
    <w:basedOn w:val="Normal"/>
    <w:link w:val="FooterChar"/>
    <w:uiPriority w:val="99"/>
    <w:unhideWhenUsed/>
    <w:rsid w:val="00185D2F"/>
    <w:pPr>
      <w:tabs>
        <w:tab w:val="center" w:pos="4680"/>
        <w:tab w:val="right" w:pos="9360"/>
      </w:tabs>
      <w:spacing w:after="0" w:line="240" w:lineRule="auto"/>
    </w:pPr>
  </w:style>
  <w:style w:type="character" w:customStyle="1" w:styleId="FooterChar">
    <w:name w:val="Footer Char"/>
    <w:basedOn w:val="DefaultParagraphFont"/>
    <w:link w:val="Footer"/>
    <w:uiPriority w:val="99"/>
    <w:rsid w:val="00185D2F"/>
    <w:rPr>
      <w:rFonts w:ascii="Times New Roman" w:hAnsi="Times New Roman"/>
      <w:sz w:val="24"/>
    </w:rPr>
  </w:style>
  <w:style w:type="paragraph" w:styleId="TOCHeading">
    <w:name w:val="TOC Heading"/>
    <w:basedOn w:val="Heading1"/>
    <w:next w:val="Normal"/>
    <w:uiPriority w:val="39"/>
    <w:unhideWhenUsed/>
    <w:qFormat/>
    <w:rsid w:val="004B64F7"/>
    <w:pPr>
      <w:spacing w:line="259" w:lineRule="auto"/>
      <w:jc w:val="left"/>
      <w:outlineLvl w:val="9"/>
    </w:pPr>
    <w:rPr>
      <w:rFonts w:asciiTheme="majorHAnsi" w:hAnsiTheme="majorHAnsi"/>
      <w:b w:val="0"/>
      <w:sz w:val="32"/>
    </w:rPr>
  </w:style>
  <w:style w:type="paragraph" w:styleId="TOC1">
    <w:name w:val="toc 1"/>
    <w:basedOn w:val="Normal"/>
    <w:next w:val="Normal"/>
    <w:autoRedefine/>
    <w:uiPriority w:val="39"/>
    <w:unhideWhenUsed/>
    <w:rsid w:val="004B64F7"/>
    <w:pPr>
      <w:spacing w:after="100"/>
    </w:pPr>
  </w:style>
  <w:style w:type="paragraph" w:styleId="TOC2">
    <w:name w:val="toc 2"/>
    <w:basedOn w:val="Normal"/>
    <w:next w:val="Normal"/>
    <w:autoRedefine/>
    <w:uiPriority w:val="39"/>
    <w:unhideWhenUsed/>
    <w:rsid w:val="004B64F7"/>
    <w:pPr>
      <w:spacing w:after="100"/>
      <w:ind w:left="220"/>
    </w:pPr>
  </w:style>
  <w:style w:type="character" w:styleId="Hyperlink">
    <w:name w:val="Hyperlink"/>
    <w:basedOn w:val="DefaultParagraphFont"/>
    <w:uiPriority w:val="99"/>
    <w:unhideWhenUsed/>
    <w:rsid w:val="004B64F7"/>
    <w:rPr>
      <w:color w:val="0563C1" w:themeColor="hyperlink"/>
      <w:u w:val="single"/>
    </w:rPr>
  </w:style>
  <w:style w:type="paragraph" w:styleId="ListParagraph">
    <w:name w:val="List Paragraph"/>
    <w:basedOn w:val="Normal"/>
    <w:uiPriority w:val="34"/>
    <w:qFormat/>
    <w:rsid w:val="00EE2246"/>
    <w:pPr>
      <w:ind w:left="720"/>
      <w:contextualSpacing/>
    </w:pPr>
  </w:style>
  <w:style w:type="character" w:customStyle="1" w:styleId="UnresolvedMention">
    <w:name w:val="Unresolved Mention"/>
    <w:basedOn w:val="DefaultParagraphFont"/>
    <w:uiPriority w:val="99"/>
    <w:semiHidden/>
    <w:unhideWhenUsed/>
    <w:rsid w:val="0025043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oolshero.com/persona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6029DC7-24C9-482A-B311-8435922BD4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1915</Words>
  <Characters>10919</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2021-11-13T15:44:00Z</dcterms:created>
  <dcterms:modified xsi:type="dcterms:W3CDTF">2021-11-30T07:04:00Z</dcterms:modified>
</cp:coreProperties>
</file>