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78388" w14:textId="77777777" w:rsidR="00AB4D9E" w:rsidRPr="00AB4D9E" w:rsidRDefault="00AB4D9E" w:rsidP="00AB4D9E">
      <w:pPr>
        <w:pStyle w:val="Heading1"/>
        <w:spacing w:line="360" w:lineRule="auto"/>
        <w:jc w:val="center"/>
        <w:rPr>
          <w:rFonts w:ascii="Times New Roman" w:hAnsi="Times New Roman" w:cs="Times New Roman"/>
          <w:b/>
          <w:bCs/>
          <w:color w:val="auto"/>
          <w:sz w:val="24"/>
          <w:szCs w:val="24"/>
        </w:rPr>
      </w:pPr>
    </w:p>
    <w:p w14:paraId="4509FA74" w14:textId="77777777" w:rsidR="00AB4D9E" w:rsidRPr="008C2DEF" w:rsidRDefault="00AB4D9E" w:rsidP="008C2DEF">
      <w:pPr>
        <w:spacing w:line="360" w:lineRule="auto"/>
        <w:jc w:val="both"/>
        <w:rPr>
          <w:rFonts w:ascii="Times New Roman" w:hAnsi="Times New Roman" w:cs="Times New Roman"/>
          <w:sz w:val="24"/>
          <w:szCs w:val="24"/>
        </w:rPr>
      </w:pPr>
    </w:p>
    <w:p w14:paraId="0A0C6B39" w14:textId="77777777" w:rsidR="00AB4D9E" w:rsidRPr="008C2DEF" w:rsidRDefault="00AB4D9E" w:rsidP="008C2DEF">
      <w:pPr>
        <w:spacing w:line="360" w:lineRule="auto"/>
        <w:jc w:val="both"/>
        <w:rPr>
          <w:rFonts w:ascii="Times New Roman" w:hAnsi="Times New Roman" w:cs="Times New Roman"/>
          <w:sz w:val="24"/>
          <w:szCs w:val="24"/>
        </w:rPr>
      </w:pPr>
    </w:p>
    <w:p w14:paraId="7B7C743A" w14:textId="77777777" w:rsidR="00AB4D9E" w:rsidRPr="008C2DEF" w:rsidRDefault="00AB4D9E" w:rsidP="008C2DEF">
      <w:pPr>
        <w:spacing w:line="360" w:lineRule="auto"/>
        <w:jc w:val="both"/>
        <w:rPr>
          <w:rFonts w:ascii="Times New Roman" w:hAnsi="Times New Roman" w:cs="Times New Roman"/>
          <w:sz w:val="24"/>
          <w:szCs w:val="24"/>
        </w:rPr>
      </w:pPr>
    </w:p>
    <w:p w14:paraId="0CB66EE3" w14:textId="77777777" w:rsidR="00AB4D9E" w:rsidRPr="008C2DEF" w:rsidRDefault="00AB4D9E" w:rsidP="008C2DEF">
      <w:pPr>
        <w:spacing w:line="360" w:lineRule="auto"/>
        <w:jc w:val="both"/>
        <w:rPr>
          <w:rFonts w:ascii="Times New Roman" w:hAnsi="Times New Roman" w:cs="Times New Roman"/>
          <w:sz w:val="24"/>
          <w:szCs w:val="24"/>
        </w:rPr>
      </w:pPr>
    </w:p>
    <w:p w14:paraId="275581C2" w14:textId="77777777" w:rsidR="00AB4D9E" w:rsidRPr="008C2DEF" w:rsidRDefault="00AB4D9E" w:rsidP="008C2DEF">
      <w:pPr>
        <w:spacing w:line="360" w:lineRule="auto"/>
        <w:jc w:val="both"/>
        <w:rPr>
          <w:rFonts w:ascii="Times New Roman" w:hAnsi="Times New Roman" w:cs="Times New Roman"/>
          <w:sz w:val="24"/>
          <w:szCs w:val="24"/>
        </w:rPr>
      </w:pPr>
    </w:p>
    <w:p w14:paraId="71879371" w14:textId="77777777" w:rsidR="00AB4D9E" w:rsidRPr="008C2DEF" w:rsidRDefault="00AB4D9E" w:rsidP="008C2DEF">
      <w:pPr>
        <w:spacing w:line="360" w:lineRule="auto"/>
        <w:jc w:val="both"/>
        <w:rPr>
          <w:rFonts w:ascii="Times New Roman" w:hAnsi="Times New Roman" w:cs="Times New Roman"/>
          <w:sz w:val="24"/>
          <w:szCs w:val="24"/>
        </w:rPr>
      </w:pPr>
    </w:p>
    <w:p w14:paraId="4EA90A84" w14:textId="77777777" w:rsidR="00AB4D9E" w:rsidRPr="008C2DEF" w:rsidRDefault="00AB4D9E" w:rsidP="008C2DEF">
      <w:pPr>
        <w:spacing w:line="360" w:lineRule="auto"/>
        <w:jc w:val="both"/>
        <w:rPr>
          <w:rFonts w:ascii="Times New Roman" w:hAnsi="Times New Roman" w:cs="Times New Roman"/>
          <w:sz w:val="24"/>
          <w:szCs w:val="24"/>
        </w:rPr>
      </w:pPr>
    </w:p>
    <w:p w14:paraId="1738E26F" w14:textId="793057E6" w:rsidR="0012166A" w:rsidRPr="00804147" w:rsidRDefault="0012166A" w:rsidP="008C2DEF">
      <w:pPr>
        <w:spacing w:line="360" w:lineRule="auto"/>
        <w:jc w:val="both"/>
        <w:rPr>
          <w:rFonts w:ascii="Times New Roman" w:hAnsi="Times New Roman" w:cs="Times New Roman"/>
          <w:b/>
          <w:bCs/>
          <w:i/>
          <w:iCs/>
          <w:sz w:val="24"/>
          <w:szCs w:val="24"/>
        </w:rPr>
      </w:pPr>
      <w:r w:rsidRPr="00804147">
        <w:rPr>
          <w:rFonts w:ascii="Times New Roman" w:hAnsi="Times New Roman" w:cs="Times New Roman"/>
          <w:b/>
          <w:bCs/>
          <w:i/>
          <w:iCs/>
          <w:sz w:val="24"/>
          <w:szCs w:val="24"/>
        </w:rPr>
        <w:t>Leading and Implementing Workplace Change</w:t>
      </w:r>
    </w:p>
    <w:p w14:paraId="1AF7C6E2" w14:textId="31F23620" w:rsidR="00AB4D9E" w:rsidRDefault="0012166A" w:rsidP="008C2DEF">
      <w:pPr>
        <w:spacing w:line="360" w:lineRule="auto"/>
        <w:jc w:val="both"/>
        <w:rPr>
          <w:rStyle w:val="normaltextrun"/>
          <w:rFonts w:ascii="Times New Roman" w:eastAsiaTheme="majorEastAsia" w:hAnsi="Times New Roman" w:cs="Times New Roman"/>
          <w:sz w:val="24"/>
          <w:szCs w:val="24"/>
        </w:rPr>
      </w:pPr>
      <w:r w:rsidRPr="008C2DEF">
        <w:rPr>
          <w:rStyle w:val="normaltextrun"/>
          <w:rFonts w:ascii="Times New Roman" w:eastAsiaTheme="majorEastAsia" w:hAnsi="Times New Roman" w:cs="Times New Roman"/>
          <w:sz w:val="24"/>
          <w:szCs w:val="24"/>
        </w:rPr>
        <w:t>Student Id-</w:t>
      </w:r>
      <w:r w:rsidR="00453731" w:rsidRPr="008C2DEF">
        <w:rPr>
          <w:rStyle w:val="normaltextrun"/>
          <w:rFonts w:ascii="Times New Roman" w:eastAsiaTheme="majorEastAsia" w:hAnsi="Times New Roman" w:cs="Times New Roman"/>
          <w:sz w:val="24"/>
          <w:szCs w:val="24"/>
        </w:rPr>
        <w:t>Number:</w:t>
      </w:r>
      <w:r w:rsidR="00453731">
        <w:rPr>
          <w:rStyle w:val="normaltextrun"/>
          <w:rFonts w:ascii="Times New Roman" w:eastAsiaTheme="majorEastAsia" w:hAnsi="Times New Roman" w:cs="Times New Roman"/>
          <w:sz w:val="24"/>
          <w:szCs w:val="24"/>
        </w:rPr>
        <w:t xml:space="preserve"> </w:t>
      </w:r>
      <w:r w:rsidR="0006526F">
        <w:rPr>
          <w:rStyle w:val="normaltextrun"/>
          <w:rFonts w:ascii="Times New Roman" w:eastAsiaTheme="majorEastAsia" w:hAnsi="Times New Roman" w:cs="Times New Roman"/>
          <w:sz w:val="24"/>
          <w:szCs w:val="24"/>
        </w:rPr>
        <w:t>2120140</w:t>
      </w:r>
    </w:p>
    <w:p w14:paraId="6243BB93" w14:textId="553A4AF0" w:rsidR="0006526F" w:rsidRPr="00453731" w:rsidRDefault="0006526F" w:rsidP="008C2DEF">
      <w:pPr>
        <w:spacing w:line="360" w:lineRule="auto"/>
        <w:jc w:val="both"/>
        <w:rPr>
          <w:rStyle w:val="normaltextrun"/>
          <w:rFonts w:ascii="Times New Roman" w:hAnsi="Times New Roman" w:cs="Times New Roman"/>
          <w:sz w:val="24"/>
          <w:szCs w:val="24"/>
          <w:lang w:val="en-GB"/>
        </w:rPr>
      </w:pPr>
      <w:r>
        <w:rPr>
          <w:rStyle w:val="normaltextrun"/>
          <w:rFonts w:ascii="Times New Roman" w:eastAsiaTheme="majorEastAsia" w:hAnsi="Times New Roman" w:cs="Times New Roman"/>
          <w:sz w:val="24"/>
          <w:szCs w:val="24"/>
        </w:rPr>
        <w:t xml:space="preserve">Name: Stacey sugarova </w:t>
      </w:r>
    </w:p>
    <w:p w14:paraId="374B2A1F" w14:textId="77777777" w:rsidR="00AB4D9E" w:rsidRPr="008C2DEF" w:rsidRDefault="00AB4D9E" w:rsidP="008C2DEF">
      <w:pPr>
        <w:spacing w:line="360" w:lineRule="auto"/>
        <w:jc w:val="both"/>
        <w:rPr>
          <w:rStyle w:val="normaltextrun"/>
          <w:rFonts w:ascii="Times New Roman" w:eastAsiaTheme="majorEastAsia" w:hAnsi="Times New Roman" w:cs="Times New Roman"/>
          <w:kern w:val="0"/>
          <w:sz w:val="24"/>
          <w:szCs w:val="24"/>
          <w14:ligatures w14:val="none"/>
        </w:rPr>
      </w:pPr>
      <w:r w:rsidRPr="008C2DEF">
        <w:rPr>
          <w:rStyle w:val="normaltextrun"/>
          <w:rFonts w:ascii="Times New Roman" w:eastAsiaTheme="majorEastAsia"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398128592"/>
        <w:docPartObj>
          <w:docPartGallery w:val="Table of Contents"/>
          <w:docPartUnique/>
        </w:docPartObj>
      </w:sdtPr>
      <w:sdtEndPr>
        <w:rPr>
          <w:noProof/>
        </w:rPr>
      </w:sdtEndPr>
      <w:sdtContent>
        <w:p w14:paraId="599BAD8B" w14:textId="79740CFD" w:rsidR="00AB4D9E" w:rsidRPr="008C2DEF" w:rsidRDefault="00AB4D9E" w:rsidP="008C2DEF">
          <w:pPr>
            <w:pStyle w:val="TOCHeading"/>
            <w:spacing w:line="276" w:lineRule="auto"/>
            <w:rPr>
              <w:rFonts w:ascii="Times New Roman" w:hAnsi="Times New Roman" w:cs="Times New Roman"/>
              <w:b/>
              <w:bCs/>
              <w:color w:val="auto"/>
              <w:sz w:val="24"/>
              <w:szCs w:val="24"/>
            </w:rPr>
          </w:pPr>
          <w:r w:rsidRPr="008C2DEF">
            <w:rPr>
              <w:rFonts w:ascii="Times New Roman" w:hAnsi="Times New Roman" w:cs="Times New Roman"/>
              <w:b/>
              <w:bCs/>
              <w:color w:val="auto"/>
              <w:sz w:val="24"/>
              <w:szCs w:val="24"/>
            </w:rPr>
            <w:t>Table of Contents</w:t>
          </w:r>
        </w:p>
        <w:p w14:paraId="61B98547" w14:textId="6EC4DE44" w:rsidR="008C2DEF" w:rsidRPr="008C2DEF" w:rsidRDefault="00AB4D9E"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r w:rsidRPr="008C2DEF">
            <w:rPr>
              <w:rFonts w:ascii="Times New Roman" w:hAnsi="Times New Roman" w:cs="Times New Roman"/>
              <w:sz w:val="24"/>
              <w:szCs w:val="24"/>
            </w:rPr>
            <w:fldChar w:fldCharType="begin"/>
          </w:r>
          <w:r w:rsidRPr="008C2DEF">
            <w:rPr>
              <w:rFonts w:ascii="Times New Roman" w:hAnsi="Times New Roman" w:cs="Times New Roman"/>
              <w:sz w:val="24"/>
              <w:szCs w:val="24"/>
            </w:rPr>
            <w:instrText xml:space="preserve"> TOC \o "1-3" \h \z \u </w:instrText>
          </w:r>
          <w:r w:rsidRPr="008C2DEF">
            <w:rPr>
              <w:rFonts w:ascii="Times New Roman" w:hAnsi="Times New Roman" w:cs="Times New Roman"/>
              <w:sz w:val="24"/>
              <w:szCs w:val="24"/>
            </w:rPr>
            <w:fldChar w:fldCharType="separate"/>
          </w:r>
          <w:hyperlink w:anchor="_Toc184702118" w:history="1">
            <w:r w:rsidR="008C2DEF" w:rsidRPr="008C2DEF">
              <w:rPr>
                <w:rStyle w:val="Hyperlink"/>
                <w:rFonts w:ascii="Times New Roman" w:hAnsi="Times New Roman" w:cs="Times New Roman"/>
                <w:noProof/>
                <w:sz w:val="24"/>
                <w:szCs w:val="24"/>
                <w:lang w:val="en-GB"/>
              </w:rPr>
              <w:t>Introduction</w:t>
            </w:r>
            <w:r w:rsidR="008C2DEF" w:rsidRPr="008C2DEF">
              <w:rPr>
                <w:rFonts w:ascii="Times New Roman" w:hAnsi="Times New Roman" w:cs="Times New Roman"/>
                <w:noProof/>
                <w:webHidden/>
                <w:sz w:val="24"/>
                <w:szCs w:val="24"/>
              </w:rPr>
              <w:tab/>
            </w:r>
            <w:r w:rsidR="008C2DEF" w:rsidRPr="008C2DEF">
              <w:rPr>
                <w:rFonts w:ascii="Times New Roman" w:hAnsi="Times New Roman" w:cs="Times New Roman"/>
                <w:noProof/>
                <w:webHidden/>
                <w:sz w:val="24"/>
                <w:szCs w:val="24"/>
              </w:rPr>
              <w:fldChar w:fldCharType="begin"/>
            </w:r>
            <w:r w:rsidR="008C2DEF" w:rsidRPr="008C2DEF">
              <w:rPr>
                <w:rFonts w:ascii="Times New Roman" w:hAnsi="Times New Roman" w:cs="Times New Roman"/>
                <w:noProof/>
                <w:webHidden/>
                <w:sz w:val="24"/>
                <w:szCs w:val="24"/>
              </w:rPr>
              <w:instrText xml:space="preserve"> PAGEREF _Toc184702118 \h </w:instrText>
            </w:r>
            <w:r w:rsidR="008C2DEF" w:rsidRPr="008C2DEF">
              <w:rPr>
                <w:rFonts w:ascii="Times New Roman" w:hAnsi="Times New Roman" w:cs="Times New Roman"/>
                <w:noProof/>
                <w:webHidden/>
                <w:sz w:val="24"/>
                <w:szCs w:val="24"/>
              </w:rPr>
            </w:r>
            <w:r w:rsidR="008C2DEF" w:rsidRPr="008C2DEF">
              <w:rPr>
                <w:rFonts w:ascii="Times New Roman" w:hAnsi="Times New Roman" w:cs="Times New Roman"/>
                <w:noProof/>
                <w:webHidden/>
                <w:sz w:val="24"/>
                <w:szCs w:val="24"/>
              </w:rPr>
              <w:fldChar w:fldCharType="separate"/>
            </w:r>
            <w:r w:rsidR="008C2DEF" w:rsidRPr="008C2DEF">
              <w:rPr>
                <w:rFonts w:ascii="Times New Roman" w:hAnsi="Times New Roman" w:cs="Times New Roman"/>
                <w:noProof/>
                <w:webHidden/>
                <w:sz w:val="24"/>
                <w:szCs w:val="24"/>
              </w:rPr>
              <w:t>3</w:t>
            </w:r>
            <w:r w:rsidR="008C2DEF" w:rsidRPr="008C2DEF">
              <w:rPr>
                <w:rFonts w:ascii="Times New Roman" w:hAnsi="Times New Roman" w:cs="Times New Roman"/>
                <w:noProof/>
                <w:webHidden/>
                <w:sz w:val="24"/>
                <w:szCs w:val="24"/>
              </w:rPr>
              <w:fldChar w:fldCharType="end"/>
            </w:r>
          </w:hyperlink>
        </w:p>
        <w:p w14:paraId="253AEBA2" w14:textId="2AD3C4B6" w:rsidR="008C2DEF" w:rsidRPr="008C2DEF" w:rsidRDefault="008C2DEF"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19" w:history="1">
            <w:r w:rsidRPr="008C2DEF">
              <w:rPr>
                <w:rStyle w:val="Hyperlink"/>
                <w:rFonts w:ascii="Times New Roman" w:hAnsi="Times New Roman" w:cs="Times New Roman"/>
                <w:noProof/>
                <w:sz w:val="24"/>
                <w:szCs w:val="24"/>
                <w:lang w:val="en-GB"/>
              </w:rPr>
              <w:t>Section 1: Critical Evaluation of the Adopted Change Management Process and Identification of the Suitable Strategic Change Option</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_Toc184702119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3</w:t>
            </w:r>
            <w:r w:rsidRPr="008C2DEF">
              <w:rPr>
                <w:rFonts w:ascii="Times New Roman" w:hAnsi="Times New Roman" w:cs="Times New Roman"/>
                <w:noProof/>
                <w:webHidden/>
                <w:sz w:val="24"/>
                <w:szCs w:val="24"/>
              </w:rPr>
              <w:fldChar w:fldCharType="end"/>
            </w:r>
          </w:hyperlink>
        </w:p>
        <w:p w14:paraId="606E5C79" w14:textId="3684E743"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0" w:history="1">
            <w:r w:rsidRPr="008C2DEF">
              <w:rPr>
                <w:rStyle w:val="Hyperlink"/>
                <w:rFonts w:ascii="Times New Roman" w:hAnsi="Times New Roman" w:cs="Times New Roman"/>
                <w:noProof/>
                <w:sz w:val="24"/>
                <w:szCs w:val="24"/>
                <w:lang w:val="en-GB"/>
              </w:rPr>
              <w:t>Overview of EasyJet and Its History of Dealing with Change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_Toc184702120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3</w:t>
            </w:r>
            <w:r w:rsidRPr="008C2DEF">
              <w:rPr>
                <w:rFonts w:ascii="Times New Roman" w:hAnsi="Times New Roman" w:cs="Times New Roman"/>
                <w:noProof/>
                <w:webHidden/>
                <w:sz w:val="24"/>
                <w:szCs w:val="24"/>
              </w:rPr>
              <w:fldChar w:fldCharType="end"/>
            </w:r>
          </w:hyperlink>
        </w:p>
        <w:p w14:paraId="04DE77C2" w14:textId="295B6717"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1" w:history="1">
            <w:r w:rsidRPr="008C2DEF">
              <w:rPr>
                <w:rStyle w:val="Hyperlink"/>
                <w:rFonts w:ascii="Times New Roman" w:hAnsi="Times New Roman" w:cs="Times New Roman"/>
                <w:noProof/>
                <w:sz w:val="24"/>
                <w:szCs w:val="24"/>
                <w:lang w:val="en-GB"/>
              </w:rPr>
              <w:t>External Factors as Change Drivers During and Post-COVID</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_Toc184702121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4</w:t>
            </w:r>
            <w:r w:rsidRPr="008C2DEF">
              <w:rPr>
                <w:rFonts w:ascii="Times New Roman" w:hAnsi="Times New Roman" w:cs="Times New Roman"/>
                <w:noProof/>
                <w:webHidden/>
                <w:sz w:val="24"/>
                <w:szCs w:val="24"/>
              </w:rPr>
              <w:fldChar w:fldCharType="end"/>
            </w:r>
          </w:hyperlink>
        </w:p>
        <w:p w14:paraId="65A5133C" w14:textId="0FD3A5A0" w:rsidR="008C2DEF" w:rsidRPr="008C2DEF" w:rsidRDefault="008C2DEF" w:rsidP="008C2DEF">
          <w:pPr>
            <w:pStyle w:val="TOC3"/>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2" w:history="1">
            <w:r w:rsidRPr="008C2DEF">
              <w:rPr>
                <w:rStyle w:val="Hyperlink"/>
                <w:rFonts w:ascii="Times New Roman" w:hAnsi="Times New Roman" w:cs="Times New Roman"/>
                <w:noProof/>
                <w:sz w:val="24"/>
                <w:szCs w:val="24"/>
                <w:lang w:val="en-GB"/>
              </w:rPr>
              <w:t>Economic Uncertainty</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_Toc184702122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4</w:t>
            </w:r>
            <w:r w:rsidRPr="008C2DEF">
              <w:rPr>
                <w:rFonts w:ascii="Times New Roman" w:hAnsi="Times New Roman" w:cs="Times New Roman"/>
                <w:noProof/>
                <w:webHidden/>
                <w:sz w:val="24"/>
                <w:szCs w:val="24"/>
              </w:rPr>
              <w:fldChar w:fldCharType="end"/>
            </w:r>
          </w:hyperlink>
        </w:p>
        <w:p w14:paraId="08DFC2C3" w14:textId="5685BB40" w:rsidR="008C2DEF" w:rsidRPr="008C2DEF" w:rsidRDefault="008C2DEF" w:rsidP="008C2DEF">
          <w:pPr>
            <w:pStyle w:val="TOC3"/>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3" w:history="1">
            <w:r w:rsidRPr="008C2DEF">
              <w:rPr>
                <w:rStyle w:val="Hyperlink"/>
                <w:rFonts w:ascii="Times New Roman" w:hAnsi="Times New Roman" w:cs="Times New Roman"/>
                <w:noProof/>
                <w:sz w:val="24"/>
                <w:szCs w:val="24"/>
                <w:lang w:val="en-GB"/>
              </w:rPr>
              <w:t>Technological Disruption</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_Toc184702123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4</w:t>
            </w:r>
            <w:r w:rsidRPr="008C2DEF">
              <w:rPr>
                <w:rFonts w:ascii="Times New Roman" w:hAnsi="Times New Roman" w:cs="Times New Roman"/>
                <w:noProof/>
                <w:webHidden/>
                <w:sz w:val="24"/>
                <w:szCs w:val="24"/>
              </w:rPr>
              <w:fldChar w:fldCharType="end"/>
            </w:r>
          </w:hyperlink>
        </w:p>
        <w:p w14:paraId="0B3F5DC7" w14:textId="11771829" w:rsidR="008C2DEF" w:rsidRPr="008C2DEF" w:rsidRDefault="008C2DEF" w:rsidP="008C2DEF">
          <w:pPr>
            <w:pStyle w:val="TOC3"/>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4" w:history="1">
            <w:r w:rsidRPr="008C2DEF">
              <w:rPr>
                <w:rStyle w:val="Hyperlink"/>
                <w:rFonts w:ascii="Times New Roman" w:hAnsi="Times New Roman" w:cs="Times New Roman"/>
                <w:noProof/>
                <w:sz w:val="24"/>
                <w:szCs w:val="24"/>
                <w:lang w:val="en-GB"/>
              </w:rPr>
              <w:t>Environmental Concerns</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_Toc184702124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5</w:t>
            </w:r>
            <w:r w:rsidRPr="008C2DEF">
              <w:rPr>
                <w:rFonts w:ascii="Times New Roman" w:hAnsi="Times New Roman" w:cs="Times New Roman"/>
                <w:noProof/>
                <w:webHidden/>
                <w:sz w:val="24"/>
                <w:szCs w:val="24"/>
              </w:rPr>
              <w:fldChar w:fldCharType="end"/>
            </w:r>
          </w:hyperlink>
        </w:p>
        <w:p w14:paraId="18FD51D8" w14:textId="736C2666"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5" w:history="1">
            <w:r w:rsidRPr="008C2DEF">
              <w:rPr>
                <w:rStyle w:val="Hyperlink"/>
                <w:rFonts w:ascii="Times New Roman" w:hAnsi="Times New Roman" w:cs="Times New Roman"/>
                <w:noProof/>
                <w:sz w:val="24"/>
                <w:szCs w:val="24"/>
                <w:lang w:val="en-GB"/>
              </w:rPr>
              <w:t>PESTLE Analysis of External Drivers</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_Toc184702125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5</w:t>
            </w:r>
            <w:r w:rsidRPr="008C2DEF">
              <w:rPr>
                <w:rFonts w:ascii="Times New Roman" w:hAnsi="Times New Roman" w:cs="Times New Roman"/>
                <w:noProof/>
                <w:webHidden/>
                <w:sz w:val="24"/>
                <w:szCs w:val="24"/>
              </w:rPr>
              <w:fldChar w:fldCharType="end"/>
            </w:r>
          </w:hyperlink>
        </w:p>
        <w:p w14:paraId="493987F0" w14:textId="3605F853"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6" w:history="1">
            <w:r w:rsidRPr="008C2DEF">
              <w:rPr>
                <w:rStyle w:val="Hyperlink"/>
                <w:rFonts w:ascii="Times New Roman" w:hAnsi="Times New Roman" w:cs="Times New Roman"/>
                <w:noProof/>
                <w:sz w:val="24"/>
                <w:szCs w:val="24"/>
                <w:lang w:val="en-GB"/>
              </w:rPr>
              <w:t>Leadership Styles Used in Managing Change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_Toc184702126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5</w:t>
            </w:r>
            <w:r w:rsidRPr="008C2DEF">
              <w:rPr>
                <w:rFonts w:ascii="Times New Roman" w:hAnsi="Times New Roman" w:cs="Times New Roman"/>
                <w:noProof/>
                <w:webHidden/>
                <w:sz w:val="24"/>
                <w:szCs w:val="24"/>
              </w:rPr>
              <w:fldChar w:fldCharType="end"/>
            </w:r>
          </w:hyperlink>
        </w:p>
        <w:p w14:paraId="3F20CC11" w14:textId="4A5F3B3B"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7" w:history="1">
            <w:r w:rsidRPr="008C2DEF">
              <w:rPr>
                <w:rStyle w:val="Hyperlink"/>
                <w:rFonts w:ascii="Times New Roman" w:hAnsi="Times New Roman" w:cs="Times New Roman"/>
                <w:noProof/>
                <w:sz w:val="24"/>
                <w:szCs w:val="24"/>
                <w:lang w:val="en-GB"/>
              </w:rPr>
              <w:t>Impact of Organisational Culture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_Toc184702127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6</w:t>
            </w:r>
            <w:r w:rsidRPr="008C2DEF">
              <w:rPr>
                <w:rFonts w:ascii="Times New Roman" w:hAnsi="Times New Roman" w:cs="Times New Roman"/>
                <w:noProof/>
                <w:webHidden/>
                <w:sz w:val="24"/>
                <w:szCs w:val="24"/>
              </w:rPr>
              <w:fldChar w:fldCharType="end"/>
            </w:r>
          </w:hyperlink>
        </w:p>
        <w:p w14:paraId="684185C2" w14:textId="3230E479"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8" w:history="1">
            <w:r w:rsidRPr="008C2DEF">
              <w:rPr>
                <w:rStyle w:val="Hyperlink"/>
                <w:rFonts w:ascii="Times New Roman" w:hAnsi="Times New Roman" w:cs="Times New Roman"/>
                <w:noProof/>
                <w:sz w:val="24"/>
                <w:szCs w:val="24"/>
              </w:rPr>
              <w:t>Areas for Improvement</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_Toc184702128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6</w:t>
            </w:r>
            <w:r w:rsidRPr="008C2DEF">
              <w:rPr>
                <w:rFonts w:ascii="Times New Roman" w:hAnsi="Times New Roman" w:cs="Times New Roman"/>
                <w:noProof/>
                <w:webHidden/>
                <w:sz w:val="24"/>
                <w:szCs w:val="24"/>
              </w:rPr>
              <w:fldChar w:fldCharType="end"/>
            </w:r>
          </w:hyperlink>
        </w:p>
        <w:p w14:paraId="34B55EA9" w14:textId="14E29834"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29" w:history="1">
            <w:r w:rsidRPr="008C2DEF">
              <w:rPr>
                <w:rStyle w:val="Hyperlink"/>
                <w:rFonts w:ascii="Times New Roman" w:hAnsi="Times New Roman" w:cs="Times New Roman"/>
                <w:noProof/>
                <w:sz w:val="24"/>
                <w:szCs w:val="24"/>
              </w:rPr>
              <w:t>Suitable Areas for Future Change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_Toc184702129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7</w:t>
            </w:r>
            <w:r w:rsidRPr="008C2DEF">
              <w:rPr>
                <w:rFonts w:ascii="Times New Roman" w:hAnsi="Times New Roman" w:cs="Times New Roman"/>
                <w:noProof/>
                <w:webHidden/>
                <w:sz w:val="24"/>
                <w:szCs w:val="24"/>
              </w:rPr>
              <w:fldChar w:fldCharType="end"/>
            </w:r>
          </w:hyperlink>
        </w:p>
        <w:p w14:paraId="2CFD448D" w14:textId="7F75366A" w:rsidR="008C2DEF" w:rsidRPr="008C2DEF" w:rsidRDefault="008C2DEF"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0" w:history="1">
            <w:r w:rsidRPr="008C2DEF">
              <w:rPr>
                <w:rStyle w:val="Hyperlink"/>
                <w:rFonts w:ascii="Times New Roman" w:hAnsi="Times New Roman" w:cs="Times New Roman"/>
                <w:noProof/>
                <w:sz w:val="24"/>
                <w:szCs w:val="24"/>
              </w:rPr>
              <w:t>Section 2:</w:t>
            </w:r>
            <w:r w:rsidRPr="008C2DEF">
              <w:rPr>
                <w:rStyle w:val="Hyperlink"/>
                <w:rFonts w:ascii="Times New Roman" w:hAnsi="Times New Roman" w:cs="Times New Roman"/>
                <w:noProof/>
                <w:sz w:val="24"/>
                <w:szCs w:val="24"/>
                <w:lang w:val="en-GB"/>
              </w:rPr>
              <w:t xml:space="preserve"> Critical Evaluation of Change Management Models</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_Toc184702130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7</w:t>
            </w:r>
            <w:r w:rsidRPr="008C2DEF">
              <w:rPr>
                <w:rFonts w:ascii="Times New Roman" w:hAnsi="Times New Roman" w:cs="Times New Roman"/>
                <w:noProof/>
                <w:webHidden/>
                <w:sz w:val="24"/>
                <w:szCs w:val="24"/>
              </w:rPr>
              <w:fldChar w:fldCharType="end"/>
            </w:r>
          </w:hyperlink>
        </w:p>
        <w:p w14:paraId="0B3B8FD2" w14:textId="165F5747"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1" w:history="1">
            <w:r w:rsidRPr="008C2DEF">
              <w:rPr>
                <w:rStyle w:val="Hyperlink"/>
                <w:rFonts w:ascii="Times New Roman" w:hAnsi="Times New Roman" w:cs="Times New Roman"/>
                <w:noProof/>
                <w:sz w:val="24"/>
                <w:szCs w:val="24"/>
              </w:rPr>
              <w:t>Application of the Models to EasyJet</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_Toc184702131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10</w:t>
            </w:r>
            <w:r w:rsidRPr="008C2DEF">
              <w:rPr>
                <w:rFonts w:ascii="Times New Roman" w:hAnsi="Times New Roman" w:cs="Times New Roman"/>
                <w:noProof/>
                <w:webHidden/>
                <w:sz w:val="24"/>
                <w:szCs w:val="24"/>
              </w:rPr>
              <w:fldChar w:fldCharType="end"/>
            </w:r>
          </w:hyperlink>
        </w:p>
        <w:p w14:paraId="0709206B" w14:textId="415A8526" w:rsidR="008C2DEF" w:rsidRPr="008C2DEF" w:rsidRDefault="008C2DEF"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2" w:history="1">
            <w:r w:rsidRPr="008C2DEF">
              <w:rPr>
                <w:rStyle w:val="Hyperlink"/>
                <w:rFonts w:ascii="Times New Roman" w:hAnsi="Times New Roman" w:cs="Times New Roman"/>
                <w:noProof/>
                <w:sz w:val="24"/>
                <w:szCs w:val="24"/>
                <w:lang w:val="en-GB"/>
              </w:rPr>
              <w:t>Section 3: Proposal and Implementation of Change Strategy for EasyJet</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_Toc184702132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10</w:t>
            </w:r>
            <w:r w:rsidRPr="008C2DEF">
              <w:rPr>
                <w:rFonts w:ascii="Times New Roman" w:hAnsi="Times New Roman" w:cs="Times New Roman"/>
                <w:noProof/>
                <w:webHidden/>
                <w:sz w:val="24"/>
                <w:szCs w:val="24"/>
              </w:rPr>
              <w:fldChar w:fldCharType="end"/>
            </w:r>
          </w:hyperlink>
        </w:p>
        <w:p w14:paraId="042D5409" w14:textId="2416C1D8"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3" w:history="1">
            <w:r w:rsidRPr="008C2DEF">
              <w:rPr>
                <w:rStyle w:val="Hyperlink"/>
                <w:rFonts w:ascii="Times New Roman" w:hAnsi="Times New Roman" w:cs="Times New Roman"/>
                <w:noProof/>
                <w:sz w:val="24"/>
                <w:szCs w:val="24"/>
                <w:lang w:val="en-GB"/>
              </w:rPr>
              <w:t>Proposed Change Management Plan</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_Toc184702133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10</w:t>
            </w:r>
            <w:r w:rsidRPr="008C2DEF">
              <w:rPr>
                <w:rFonts w:ascii="Times New Roman" w:hAnsi="Times New Roman" w:cs="Times New Roman"/>
                <w:noProof/>
                <w:webHidden/>
                <w:sz w:val="24"/>
                <w:szCs w:val="24"/>
              </w:rPr>
              <w:fldChar w:fldCharType="end"/>
            </w:r>
          </w:hyperlink>
        </w:p>
        <w:p w14:paraId="59FD825C" w14:textId="1B5F45F7"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4" w:history="1">
            <w:r w:rsidRPr="008C2DEF">
              <w:rPr>
                <w:rStyle w:val="Hyperlink"/>
                <w:rFonts w:ascii="Times New Roman" w:hAnsi="Times New Roman" w:cs="Times New Roman"/>
                <w:noProof/>
                <w:sz w:val="24"/>
                <w:szCs w:val="24"/>
                <w:lang w:val="en-GB"/>
              </w:rPr>
              <w:t>Leadership Approaches/Styles</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_Toc184702134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11</w:t>
            </w:r>
            <w:r w:rsidRPr="008C2DEF">
              <w:rPr>
                <w:rFonts w:ascii="Times New Roman" w:hAnsi="Times New Roman" w:cs="Times New Roman"/>
                <w:noProof/>
                <w:webHidden/>
                <w:sz w:val="24"/>
                <w:szCs w:val="24"/>
              </w:rPr>
              <w:fldChar w:fldCharType="end"/>
            </w:r>
          </w:hyperlink>
        </w:p>
        <w:p w14:paraId="6D7ED9E3" w14:textId="6D1EA1C2"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5" w:history="1">
            <w:r w:rsidRPr="008C2DEF">
              <w:rPr>
                <w:rStyle w:val="Hyperlink"/>
                <w:rFonts w:ascii="Times New Roman" w:hAnsi="Times New Roman" w:cs="Times New Roman"/>
                <w:noProof/>
                <w:sz w:val="24"/>
                <w:szCs w:val="24"/>
                <w:lang w:val="en-GB"/>
              </w:rPr>
              <w:t>Step-by-Step Process to Implement the Change Strategy</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_Toc184702135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11</w:t>
            </w:r>
            <w:r w:rsidRPr="008C2DEF">
              <w:rPr>
                <w:rFonts w:ascii="Times New Roman" w:hAnsi="Times New Roman" w:cs="Times New Roman"/>
                <w:noProof/>
                <w:webHidden/>
                <w:sz w:val="24"/>
                <w:szCs w:val="24"/>
              </w:rPr>
              <w:fldChar w:fldCharType="end"/>
            </w:r>
          </w:hyperlink>
        </w:p>
        <w:p w14:paraId="3679CAD5" w14:textId="5402D0A3" w:rsidR="008C2DEF" w:rsidRPr="008C2DEF" w:rsidRDefault="008C2DEF" w:rsidP="008C2DEF">
          <w:pPr>
            <w:pStyle w:val="TOC2"/>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6" w:history="1">
            <w:r w:rsidRPr="008C2DEF">
              <w:rPr>
                <w:rStyle w:val="Hyperlink"/>
                <w:rFonts w:ascii="Times New Roman" w:hAnsi="Times New Roman" w:cs="Times New Roman"/>
                <w:noProof/>
                <w:sz w:val="24"/>
                <w:szCs w:val="24"/>
                <w:lang w:val="en-GB"/>
              </w:rPr>
              <w:t>Impact of the Change Strategy on Organizational Culture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_Toc184702136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12</w:t>
            </w:r>
            <w:r w:rsidRPr="008C2DEF">
              <w:rPr>
                <w:rFonts w:ascii="Times New Roman" w:hAnsi="Times New Roman" w:cs="Times New Roman"/>
                <w:noProof/>
                <w:webHidden/>
                <w:sz w:val="24"/>
                <w:szCs w:val="24"/>
              </w:rPr>
              <w:fldChar w:fldCharType="end"/>
            </w:r>
          </w:hyperlink>
        </w:p>
        <w:p w14:paraId="79672079" w14:textId="6A2D0740" w:rsidR="008C2DEF" w:rsidRPr="008C2DEF" w:rsidRDefault="008C2DEF"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7" w:history="1">
            <w:r w:rsidRPr="008C2DEF">
              <w:rPr>
                <w:rStyle w:val="Hyperlink"/>
                <w:rFonts w:ascii="Times New Roman" w:hAnsi="Times New Roman" w:cs="Times New Roman"/>
                <w:noProof/>
                <w:sz w:val="24"/>
                <w:szCs w:val="24"/>
                <w:lang w:val="en-GB"/>
              </w:rPr>
              <w:t>Conclusion and Recommendations</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_Toc184702137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13</w:t>
            </w:r>
            <w:r w:rsidRPr="008C2DEF">
              <w:rPr>
                <w:rFonts w:ascii="Times New Roman" w:hAnsi="Times New Roman" w:cs="Times New Roman"/>
                <w:noProof/>
                <w:webHidden/>
                <w:sz w:val="24"/>
                <w:szCs w:val="24"/>
              </w:rPr>
              <w:fldChar w:fldCharType="end"/>
            </w:r>
          </w:hyperlink>
        </w:p>
        <w:p w14:paraId="0455ACA9" w14:textId="0F413CC9" w:rsidR="008C2DEF" w:rsidRPr="008C2DEF" w:rsidRDefault="008C2DEF" w:rsidP="008C2DEF">
          <w:pPr>
            <w:pStyle w:val="TOC1"/>
            <w:tabs>
              <w:tab w:val="right" w:leader="dot" w:pos="9350"/>
            </w:tabs>
            <w:spacing w:line="276" w:lineRule="auto"/>
            <w:rPr>
              <w:rFonts w:ascii="Times New Roman" w:eastAsiaTheme="minorEastAsia" w:hAnsi="Times New Roman" w:cs="Times New Roman"/>
              <w:noProof/>
              <w:sz w:val="24"/>
              <w:szCs w:val="24"/>
              <w:lang w:val="en-GB" w:eastAsia="en-GB"/>
            </w:rPr>
          </w:pPr>
          <w:hyperlink w:anchor="_Toc184702138" w:history="1">
            <w:r w:rsidRPr="008C2DEF">
              <w:rPr>
                <w:rStyle w:val="Hyperlink"/>
                <w:rFonts w:ascii="Times New Roman" w:hAnsi="Times New Roman" w:cs="Times New Roman"/>
                <w:noProof/>
                <w:sz w:val="24"/>
                <w:szCs w:val="24"/>
              </w:rPr>
              <w:t>Reference</w:t>
            </w:r>
            <w:r w:rsidRPr="008C2DEF">
              <w:rPr>
                <w:rFonts w:ascii="Times New Roman" w:hAnsi="Times New Roman" w:cs="Times New Roman"/>
                <w:noProof/>
                <w:webHidden/>
                <w:sz w:val="24"/>
                <w:szCs w:val="24"/>
              </w:rPr>
              <w:tab/>
            </w:r>
            <w:r w:rsidRPr="008C2DEF">
              <w:rPr>
                <w:rFonts w:ascii="Times New Roman" w:hAnsi="Times New Roman" w:cs="Times New Roman"/>
                <w:noProof/>
                <w:webHidden/>
                <w:sz w:val="24"/>
                <w:szCs w:val="24"/>
              </w:rPr>
              <w:fldChar w:fldCharType="begin"/>
            </w:r>
            <w:r w:rsidRPr="008C2DEF">
              <w:rPr>
                <w:rFonts w:ascii="Times New Roman" w:hAnsi="Times New Roman" w:cs="Times New Roman"/>
                <w:noProof/>
                <w:webHidden/>
                <w:sz w:val="24"/>
                <w:szCs w:val="24"/>
              </w:rPr>
              <w:instrText xml:space="preserve"> PAGEREF _Toc184702138 \h </w:instrText>
            </w:r>
            <w:r w:rsidRPr="008C2DEF">
              <w:rPr>
                <w:rFonts w:ascii="Times New Roman" w:hAnsi="Times New Roman" w:cs="Times New Roman"/>
                <w:noProof/>
                <w:webHidden/>
                <w:sz w:val="24"/>
                <w:szCs w:val="24"/>
              </w:rPr>
            </w:r>
            <w:r w:rsidRPr="008C2DEF">
              <w:rPr>
                <w:rFonts w:ascii="Times New Roman" w:hAnsi="Times New Roman" w:cs="Times New Roman"/>
                <w:noProof/>
                <w:webHidden/>
                <w:sz w:val="24"/>
                <w:szCs w:val="24"/>
              </w:rPr>
              <w:fldChar w:fldCharType="separate"/>
            </w:r>
            <w:r w:rsidRPr="008C2DEF">
              <w:rPr>
                <w:rFonts w:ascii="Times New Roman" w:hAnsi="Times New Roman" w:cs="Times New Roman"/>
                <w:noProof/>
                <w:webHidden/>
                <w:sz w:val="24"/>
                <w:szCs w:val="24"/>
              </w:rPr>
              <w:t>14</w:t>
            </w:r>
            <w:r w:rsidRPr="008C2DEF">
              <w:rPr>
                <w:rFonts w:ascii="Times New Roman" w:hAnsi="Times New Roman" w:cs="Times New Roman"/>
                <w:noProof/>
                <w:webHidden/>
                <w:sz w:val="24"/>
                <w:szCs w:val="24"/>
              </w:rPr>
              <w:fldChar w:fldCharType="end"/>
            </w:r>
          </w:hyperlink>
        </w:p>
        <w:p w14:paraId="445D95DF" w14:textId="65CD75AE" w:rsidR="00AB4D9E" w:rsidRPr="008C2DEF" w:rsidRDefault="00AB4D9E" w:rsidP="008C2DEF">
          <w:pPr>
            <w:spacing w:line="276" w:lineRule="auto"/>
            <w:jc w:val="both"/>
            <w:rPr>
              <w:rFonts w:ascii="Times New Roman" w:hAnsi="Times New Roman" w:cs="Times New Roman"/>
              <w:sz w:val="24"/>
              <w:szCs w:val="24"/>
            </w:rPr>
          </w:pPr>
          <w:r w:rsidRPr="008C2DEF">
            <w:rPr>
              <w:rFonts w:ascii="Times New Roman" w:hAnsi="Times New Roman" w:cs="Times New Roman"/>
              <w:noProof/>
              <w:sz w:val="24"/>
              <w:szCs w:val="24"/>
            </w:rPr>
            <w:fldChar w:fldCharType="end"/>
          </w:r>
        </w:p>
      </w:sdtContent>
    </w:sdt>
    <w:p w14:paraId="32983FD5" w14:textId="23D75366" w:rsidR="0012166A" w:rsidRPr="008C2DEF" w:rsidRDefault="0012166A" w:rsidP="008C2DEF">
      <w:pPr>
        <w:spacing w:line="360" w:lineRule="auto"/>
        <w:jc w:val="both"/>
        <w:rPr>
          <w:rFonts w:ascii="Times New Roman" w:eastAsiaTheme="majorEastAsia" w:hAnsi="Times New Roman" w:cs="Times New Roman"/>
          <w:kern w:val="0"/>
          <w:sz w:val="24"/>
          <w:szCs w:val="24"/>
          <w14:ligatures w14:val="none"/>
        </w:rPr>
      </w:pPr>
    </w:p>
    <w:p w14:paraId="299FB551" w14:textId="77777777" w:rsidR="008C2DEF" w:rsidRPr="008C2DEF" w:rsidRDefault="008C2DEF" w:rsidP="008C2DEF">
      <w:pPr>
        <w:spacing w:line="360" w:lineRule="auto"/>
        <w:jc w:val="both"/>
        <w:rPr>
          <w:rFonts w:ascii="Times New Roman" w:eastAsiaTheme="majorEastAsia" w:hAnsi="Times New Roman" w:cs="Times New Roman"/>
          <w:b/>
          <w:bCs/>
          <w:sz w:val="24"/>
          <w:szCs w:val="24"/>
          <w:lang w:val="en-GB"/>
        </w:rPr>
      </w:pPr>
      <w:r w:rsidRPr="008C2DEF">
        <w:rPr>
          <w:rFonts w:ascii="Times New Roman" w:hAnsi="Times New Roman" w:cs="Times New Roman"/>
          <w:b/>
          <w:bCs/>
          <w:sz w:val="24"/>
          <w:szCs w:val="24"/>
          <w:lang w:val="en-GB"/>
        </w:rPr>
        <w:br w:type="page"/>
      </w:r>
    </w:p>
    <w:p w14:paraId="4AE12748" w14:textId="16A7421B" w:rsidR="00ED064E" w:rsidRPr="008C2DEF" w:rsidRDefault="00ED064E" w:rsidP="008C2DEF">
      <w:pPr>
        <w:pStyle w:val="Heading1"/>
        <w:spacing w:line="240" w:lineRule="auto"/>
        <w:rPr>
          <w:rFonts w:ascii="Times New Roman" w:hAnsi="Times New Roman" w:cs="Times New Roman"/>
          <w:b/>
          <w:bCs/>
          <w:color w:val="auto"/>
          <w:sz w:val="24"/>
          <w:szCs w:val="24"/>
          <w:lang w:val="en-GB"/>
        </w:rPr>
      </w:pPr>
      <w:bookmarkStart w:id="0" w:name="_Toc184702118"/>
      <w:r w:rsidRPr="008C2DEF">
        <w:rPr>
          <w:rFonts w:ascii="Times New Roman" w:hAnsi="Times New Roman" w:cs="Times New Roman"/>
          <w:b/>
          <w:bCs/>
          <w:color w:val="auto"/>
          <w:sz w:val="24"/>
          <w:szCs w:val="24"/>
          <w:lang w:val="en-GB"/>
        </w:rPr>
        <w:t>Introduction</w:t>
      </w:r>
      <w:bookmarkEnd w:id="0"/>
      <w:r w:rsidRPr="008C2DEF">
        <w:rPr>
          <w:rFonts w:ascii="Times New Roman" w:hAnsi="Times New Roman" w:cs="Times New Roman"/>
          <w:b/>
          <w:bCs/>
          <w:color w:val="auto"/>
          <w:sz w:val="24"/>
          <w:szCs w:val="24"/>
          <w:lang w:val="en-GB"/>
        </w:rPr>
        <w:t> </w:t>
      </w:r>
    </w:p>
    <w:p w14:paraId="3AACC256" w14:textId="4FE46A66"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Due to the constant change and volatility of the business environment it becomes imperative for organisations to embrace change if they are to remain relevant and sustainable. In this case, this report highlights EasyJet, a low-cost airline company based in UK to assess how the change management was being handled. EasyJet has been selected because of its role as a leading player in the aviation industry and its continuing work to address issues such as digitalization, macro. Environmental uncertainties and shifting customer needs. These factors have made it a good subject for analyses on change management processes in an uncertain sector. To assess historical and present contexts and the company’s strategic change management approaches, the report will apply analytical instruments and theoretical concepts. PESTLE and SWOT frameworks will evaluate the external and internal settings within which it operates, and Kotter’s 8-Step Model and Lewin’s Change Management Framework will evaluate the firm’s strategies. This report has been developed within four distinct </w:t>
      </w:r>
      <w:r w:rsidR="0012166A" w:rsidRPr="008C2DEF">
        <w:rPr>
          <w:rFonts w:ascii="Times New Roman" w:hAnsi="Times New Roman" w:cs="Times New Roman"/>
          <w:sz w:val="24"/>
          <w:szCs w:val="24"/>
          <w:lang w:val="en-GB"/>
        </w:rPr>
        <w:t>sections (Dawson and Andriopoulos, 2014)</w:t>
      </w:r>
      <w:r w:rsidRPr="008C2DEF">
        <w:rPr>
          <w:rFonts w:ascii="Times New Roman" w:hAnsi="Times New Roman" w:cs="Times New Roman"/>
          <w:sz w:val="24"/>
          <w:szCs w:val="24"/>
          <w:lang w:val="en-GB"/>
        </w:rPr>
        <w:t>. The first part provides details of the current position of EasyJet in terms of market status, operations and issues. The second relates to understanding the environmental drivers or change levers such as technology and the economy. The third in this regard assesses the strengths and weaknesses of different change management models and leadership styles adopted by the organisation. The final section outlines a specific change management framework, containing the issues of strategic recommendation, financial model, communication tactics, and assessment plan. The expected outcome is a set of practical recommendations to improve overall capacity of EasyJet, as well as its resistance to changes, to become more competitive and reach the sustainable development. </w:t>
      </w:r>
    </w:p>
    <w:p w14:paraId="10A82B2C" w14:textId="77777777" w:rsidR="00ED064E" w:rsidRPr="008C2DEF" w:rsidRDefault="00ED064E" w:rsidP="008C2DEF">
      <w:pPr>
        <w:pStyle w:val="Heading1"/>
        <w:spacing w:line="240" w:lineRule="auto"/>
        <w:rPr>
          <w:rFonts w:ascii="Times New Roman" w:hAnsi="Times New Roman" w:cs="Times New Roman"/>
          <w:b/>
          <w:bCs/>
          <w:color w:val="auto"/>
          <w:sz w:val="24"/>
          <w:szCs w:val="24"/>
          <w:lang w:val="en-GB"/>
        </w:rPr>
      </w:pPr>
      <w:bookmarkStart w:id="1" w:name="_Toc184702119"/>
      <w:r w:rsidRPr="008C2DEF">
        <w:rPr>
          <w:rFonts w:ascii="Times New Roman" w:hAnsi="Times New Roman" w:cs="Times New Roman"/>
          <w:b/>
          <w:bCs/>
          <w:color w:val="auto"/>
          <w:sz w:val="24"/>
          <w:szCs w:val="24"/>
          <w:lang w:val="en-GB"/>
        </w:rPr>
        <w:t>Section 1: Critical Evaluation of the Adopted Change Management Process and Identification of the Suitable Strategic Change Option</w:t>
      </w:r>
      <w:bookmarkEnd w:id="1"/>
      <w:r w:rsidRPr="008C2DEF">
        <w:rPr>
          <w:rFonts w:ascii="Times New Roman" w:hAnsi="Times New Roman" w:cs="Times New Roman"/>
          <w:b/>
          <w:bCs/>
          <w:color w:val="auto"/>
          <w:sz w:val="24"/>
          <w:szCs w:val="24"/>
          <w:lang w:val="en-GB"/>
        </w:rPr>
        <w:t> </w:t>
      </w:r>
    </w:p>
    <w:p w14:paraId="1E8CE6DE"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2" w:name="_Toc184702120"/>
      <w:r w:rsidRPr="008C2DEF">
        <w:rPr>
          <w:rFonts w:ascii="Times New Roman" w:hAnsi="Times New Roman" w:cs="Times New Roman"/>
          <w:b/>
          <w:bCs/>
          <w:color w:val="auto"/>
          <w:sz w:val="24"/>
          <w:szCs w:val="24"/>
          <w:lang w:val="en-GB"/>
        </w:rPr>
        <w:t>Overview of EasyJet and Its History of Dealing with Change</w:t>
      </w:r>
      <w:bookmarkEnd w:id="2"/>
      <w:r w:rsidRPr="008C2DEF">
        <w:rPr>
          <w:rFonts w:ascii="Times New Roman" w:hAnsi="Times New Roman" w:cs="Times New Roman"/>
          <w:b/>
          <w:bCs/>
          <w:color w:val="auto"/>
          <w:sz w:val="24"/>
          <w:szCs w:val="24"/>
          <w:lang w:val="en-GB"/>
        </w:rPr>
        <w:t> </w:t>
      </w:r>
    </w:p>
    <w:p w14:paraId="1E8188C0" w14:textId="77777777"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EasyJet which currently serves Europe and is among the key low-cost carriers has been in the centre of operation from 1995. Famed for its low-cost service available on many destinations, the airline has had to make suitable changes in response to the dynamics of the operating environment. It inherits cost leadership, technological advancement as well as consumer services as its key business strategies. There are many examples of how it struggled through different problems – fuel prices, regulations, and peoples’ preferences – but being so successful, it proved to be a rather flexible company. For example, integration of technology in the processes of ticket sales, boarding and other systems have improved organisation flexibility hence increase customers satisfaction, which according to Kotter (1990) about the need to have a clear vision when implementing change. </w:t>
      </w:r>
    </w:p>
    <w:p w14:paraId="6A67E6C5"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3" w:name="_Toc184702121"/>
      <w:r w:rsidRPr="008C2DEF">
        <w:rPr>
          <w:rFonts w:ascii="Times New Roman" w:hAnsi="Times New Roman" w:cs="Times New Roman"/>
          <w:b/>
          <w:bCs/>
          <w:color w:val="auto"/>
          <w:sz w:val="24"/>
          <w:szCs w:val="24"/>
          <w:lang w:val="en-GB"/>
        </w:rPr>
        <w:t>External Factors as Change Drivers During and Post-COVID</w:t>
      </w:r>
      <w:bookmarkEnd w:id="3"/>
      <w:r w:rsidRPr="008C2DEF">
        <w:rPr>
          <w:rFonts w:ascii="Times New Roman" w:hAnsi="Times New Roman" w:cs="Times New Roman"/>
          <w:b/>
          <w:bCs/>
          <w:color w:val="auto"/>
          <w:sz w:val="24"/>
          <w:szCs w:val="24"/>
          <w:lang w:val="en-GB"/>
        </w:rPr>
        <w:t> </w:t>
      </w:r>
    </w:p>
    <w:p w14:paraId="2F0CF62C" w14:textId="0DEFB9A3"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The COVID-19 outbreak was a major ripple –change in the global aviation industry that greatly affected EasyJet and forced the organisation into innovative changes for its sustainability future. These measures included restricted travel, extensive lockdowns, and a massive decrease in passenger traffic – all of which made the airline face an unpredictable ecosystem squarely on the chin. A number of lessons came out of the crisis: in the future, organisations should continue to monitor the environment for the presence of adverse conditions that can be the source of an external undertaking; for EasyJet and similar companies, deep responses to external pressures became paramount during the pandemic and its aftermath.</w:t>
      </w:r>
    </w:p>
    <w:p w14:paraId="1F4CD153" w14:textId="77777777" w:rsidR="00ED064E" w:rsidRPr="008C2DEF" w:rsidRDefault="00ED064E" w:rsidP="008C2DEF">
      <w:pPr>
        <w:pStyle w:val="Heading3"/>
        <w:rPr>
          <w:rFonts w:ascii="Times New Roman" w:hAnsi="Times New Roman" w:cs="Times New Roman"/>
          <w:b/>
          <w:bCs/>
          <w:i/>
          <w:iCs/>
          <w:color w:val="auto"/>
          <w:lang w:val="en-GB"/>
        </w:rPr>
      </w:pPr>
      <w:bookmarkStart w:id="4" w:name="_Toc184702122"/>
      <w:r w:rsidRPr="008C2DEF">
        <w:rPr>
          <w:rFonts w:ascii="Times New Roman" w:hAnsi="Times New Roman" w:cs="Times New Roman"/>
          <w:b/>
          <w:bCs/>
          <w:color w:val="auto"/>
          <w:lang w:val="en-GB"/>
        </w:rPr>
        <w:t>Economic Uncertainty</w:t>
      </w:r>
      <w:bookmarkEnd w:id="4"/>
      <w:r w:rsidRPr="008C2DEF">
        <w:rPr>
          <w:rFonts w:ascii="Times New Roman" w:hAnsi="Times New Roman" w:cs="Times New Roman"/>
          <w:b/>
          <w:bCs/>
          <w:color w:val="auto"/>
          <w:lang w:val="en-GB"/>
        </w:rPr>
        <w:t> </w:t>
      </w:r>
    </w:p>
    <w:p w14:paraId="610720BC" w14:textId="77777777"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Another major threat that was present in EasyJet operation environment was that economic instability is prominent due to a drastic reduction in the number of passengers travelling all over the globe. Since then, mainly relying on orders from YouTube, </w:t>
      </w:r>
      <w:proofErr w:type="spellStart"/>
      <w:r w:rsidRPr="008C2DEF">
        <w:rPr>
          <w:rFonts w:ascii="Times New Roman" w:hAnsi="Times New Roman" w:cs="Times New Roman"/>
          <w:sz w:val="24"/>
          <w:szCs w:val="24"/>
          <w:lang w:val="en-GB"/>
        </w:rPr>
        <w:t>Reevio</w:t>
      </w:r>
      <w:proofErr w:type="spellEnd"/>
      <w:r w:rsidRPr="008C2DEF">
        <w:rPr>
          <w:rFonts w:ascii="Times New Roman" w:hAnsi="Times New Roman" w:cs="Times New Roman"/>
          <w:sz w:val="24"/>
          <w:szCs w:val="24"/>
          <w:lang w:val="en-GB"/>
        </w:rPr>
        <w:t xml:space="preserve"> lost most of its potential revenue-generating streams and incurred significant losses that forced the company to implement a strict cost-saving policy. EasyJet responded through organisational changes which entailed layoffs and optimization of flight destinations for key and profitable ones. These adjustments revealed that the airline organisation effectively defended itself when such pressures were exercised, which correlates with Hughes (2006) that defensive strategic management practises are often linked to the need to respond to various challenges during change. </w:t>
      </w:r>
    </w:p>
    <w:p w14:paraId="697FC65A" w14:textId="77777777" w:rsidR="00ED064E" w:rsidRPr="008C2DEF" w:rsidRDefault="00ED064E" w:rsidP="008C2DEF">
      <w:pPr>
        <w:pStyle w:val="Heading3"/>
        <w:rPr>
          <w:rFonts w:ascii="Times New Roman" w:hAnsi="Times New Roman" w:cs="Times New Roman"/>
          <w:b/>
          <w:bCs/>
          <w:i/>
          <w:iCs/>
          <w:color w:val="auto"/>
          <w:lang w:val="en-GB"/>
        </w:rPr>
      </w:pPr>
      <w:bookmarkStart w:id="5" w:name="_Toc184702123"/>
      <w:r w:rsidRPr="008C2DEF">
        <w:rPr>
          <w:rFonts w:ascii="Times New Roman" w:hAnsi="Times New Roman" w:cs="Times New Roman"/>
          <w:b/>
          <w:bCs/>
          <w:color w:val="auto"/>
          <w:lang w:val="en-GB"/>
        </w:rPr>
        <w:t>Technological Disruption</w:t>
      </w:r>
      <w:bookmarkEnd w:id="5"/>
      <w:r w:rsidRPr="008C2DEF">
        <w:rPr>
          <w:rFonts w:ascii="Times New Roman" w:hAnsi="Times New Roman" w:cs="Times New Roman"/>
          <w:b/>
          <w:bCs/>
          <w:color w:val="auto"/>
          <w:lang w:val="en-GB"/>
        </w:rPr>
        <w:t> </w:t>
      </w:r>
    </w:p>
    <w:p w14:paraId="65E966C6" w14:textId="77777777"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The pandemic also drove technological change at a faster rate in the aviation business. When customers wanted cleaner and untouched surface travel solutions, EasyJet implemented digital solutions. This also involved improvement to mobile cheque-in technologies, integration of automated customer service features, and a greater use of digital boarding passes. These innovations, however, not only have resulted in enhancing operational efficiency but also have enhanced passengers’ safety and ensured that the airline is interested in the use of technology to meet customers’ new needs and demands. Taking the approach of Dawson and Andriopoulos (2014) technological adaptation can be a critical enabler for organisational resilience. </w:t>
      </w:r>
    </w:p>
    <w:p w14:paraId="4618B257" w14:textId="77777777" w:rsidR="00ED064E" w:rsidRPr="008C2DEF" w:rsidRDefault="00ED064E" w:rsidP="008C2DEF">
      <w:pPr>
        <w:pStyle w:val="Heading3"/>
        <w:rPr>
          <w:rFonts w:ascii="Times New Roman" w:hAnsi="Times New Roman" w:cs="Times New Roman"/>
          <w:b/>
          <w:bCs/>
          <w:i/>
          <w:iCs/>
          <w:color w:val="auto"/>
          <w:lang w:val="en-GB"/>
        </w:rPr>
      </w:pPr>
      <w:bookmarkStart w:id="6" w:name="_Toc184702124"/>
      <w:r w:rsidRPr="008C2DEF">
        <w:rPr>
          <w:rFonts w:ascii="Times New Roman" w:hAnsi="Times New Roman" w:cs="Times New Roman"/>
          <w:b/>
          <w:bCs/>
          <w:color w:val="auto"/>
          <w:lang w:val="en-GB"/>
        </w:rPr>
        <w:t>Environmental Concerns</w:t>
      </w:r>
      <w:bookmarkEnd w:id="6"/>
      <w:r w:rsidRPr="008C2DEF">
        <w:rPr>
          <w:rFonts w:ascii="Times New Roman" w:hAnsi="Times New Roman" w:cs="Times New Roman"/>
          <w:b/>
          <w:bCs/>
          <w:color w:val="auto"/>
          <w:lang w:val="en-GB"/>
        </w:rPr>
        <w:t> </w:t>
      </w:r>
    </w:p>
    <w:p w14:paraId="3C7E8979" w14:textId="6D458393"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During this period, it was seen that environmental sustainability was another important external force. Challenges from the legal systems exposed EasyJet to adopt substantial environmental practises the enhanced customer concern with environmental-friendly travel influenced the change of practise at EasyJet. It shifted to practises such as carbon offset and started evaluating the use of sustainable aviation fuels (SAFs) as effective means of minimising carbon emissions. These initiatives indicated the emerging visibility of the operational ISSUES by airline managers for managing operations and environmental concerns, a trend that Greenfield (2008) points of as a key attribute of the change management agenda today. </w:t>
      </w:r>
    </w:p>
    <w:p w14:paraId="5D6CC6F0"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7" w:name="_Toc184702125"/>
      <w:r w:rsidRPr="008C2DEF">
        <w:rPr>
          <w:rFonts w:ascii="Times New Roman" w:hAnsi="Times New Roman" w:cs="Times New Roman"/>
          <w:b/>
          <w:bCs/>
          <w:color w:val="auto"/>
          <w:sz w:val="24"/>
          <w:szCs w:val="24"/>
          <w:lang w:val="en-GB"/>
        </w:rPr>
        <w:t>PESTLE Analysis of External Drivers</w:t>
      </w:r>
      <w:bookmarkEnd w:id="7"/>
      <w:r w:rsidRPr="008C2DEF">
        <w:rPr>
          <w:rFonts w:ascii="Times New Roman" w:hAnsi="Times New Roman" w:cs="Times New Roman"/>
          <w:b/>
          <w:bCs/>
          <w:color w:val="auto"/>
          <w:sz w:val="24"/>
          <w:szCs w:val="24"/>
          <w:lang w:val="en-GB"/>
        </w:rPr>
        <w:t> </w:t>
      </w:r>
    </w:p>
    <w:p w14:paraId="3118D92D" w14:textId="77777777"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An analysis of the external environment through the PESTLE analysis during the time of the ongoing pandemic shows the various facets of the operation that EasyJet faced. From a political perspective, the governments of the world placed numerous restrictions on travel and health measures that considerably affected EasyJet’s ability to operate effectively and which confined it necessitating vast discretion to shifting requirements often on a daily basis. Economically, the effect of the outbreak of the pandemic put into place a global recession thus cutting down disposable income decreasing air travel demand, this made EasyJet look at other ways on how to price and expand its operations to reach budget-sensitive travellers. In terms of consumers, the pandemic has led to new values such as health and safety, therefore EasyJet had to improve the level of cleanliness and implement contactless delivery to regain passengers’ trust. Technologically, automation and artificial intelligence (AI) movements becomes present and prominent allowing EasyJet to streamline many of its functions and minimise reliance on people. From the environmental factors, a social issue of climate change made EasyJet to address the sustainability of its operations by scouting for carbon-less operations and renewable sources of energy such as fuel. Technically, altering some of the overall compound operational factors included the legal aspects that required changes in legally mandated rules such as social distances and general adoption of health standards internationally (Forsyth, 2012). </w:t>
      </w:r>
    </w:p>
    <w:p w14:paraId="21507415"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8" w:name="_Toc184702126"/>
      <w:r w:rsidRPr="008C2DEF">
        <w:rPr>
          <w:rFonts w:ascii="Times New Roman" w:hAnsi="Times New Roman" w:cs="Times New Roman"/>
          <w:b/>
          <w:bCs/>
          <w:color w:val="auto"/>
          <w:sz w:val="24"/>
          <w:szCs w:val="24"/>
          <w:lang w:val="en-GB"/>
        </w:rPr>
        <w:t>Leadership Styles Used in Managing Change</w:t>
      </w:r>
      <w:bookmarkEnd w:id="8"/>
      <w:r w:rsidRPr="008C2DEF">
        <w:rPr>
          <w:rFonts w:ascii="Times New Roman" w:hAnsi="Times New Roman" w:cs="Times New Roman"/>
          <w:b/>
          <w:bCs/>
          <w:color w:val="auto"/>
          <w:sz w:val="24"/>
          <w:szCs w:val="24"/>
          <w:lang w:val="en-GB"/>
        </w:rPr>
        <w:t> </w:t>
      </w:r>
    </w:p>
    <w:p w14:paraId="26821037" w14:textId="43667751"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At the height of the crisis, local leadership adopted transformational approach in addressing the problem. He mobilised support by setting up and communicating a clear vision that was fully understood by the stakeholders; this made them to fully support the change process by trusting the CEO, Johan Lundgren (Kotter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Rathgeber, 2006). Also, situational leadership approach proved useful in adapting to the organisation’s circumstances hence can be supported by Orridge’s (2009) assertion that organisations should opt for fluid approach during uncertain times. </w:t>
      </w:r>
    </w:p>
    <w:p w14:paraId="66B4C580"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9" w:name="_Toc184702127"/>
      <w:r w:rsidRPr="008C2DEF">
        <w:rPr>
          <w:rFonts w:ascii="Times New Roman" w:hAnsi="Times New Roman" w:cs="Times New Roman"/>
          <w:b/>
          <w:bCs/>
          <w:color w:val="auto"/>
          <w:sz w:val="24"/>
          <w:szCs w:val="24"/>
          <w:lang w:val="en-GB"/>
        </w:rPr>
        <w:t>Impact of Organisational Culture</w:t>
      </w:r>
      <w:bookmarkEnd w:id="9"/>
      <w:r w:rsidRPr="008C2DEF">
        <w:rPr>
          <w:rFonts w:ascii="Times New Roman" w:hAnsi="Times New Roman" w:cs="Times New Roman"/>
          <w:b/>
          <w:bCs/>
          <w:color w:val="auto"/>
          <w:sz w:val="24"/>
          <w:szCs w:val="24"/>
          <w:lang w:val="en-GB"/>
        </w:rPr>
        <w:t> </w:t>
      </w:r>
    </w:p>
    <w:p w14:paraId="4009B031" w14:textId="007AD7BC"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The second factor that put EasyJet in a good stead regarding change management is the Company’s strong organisational culture that is closely tied to aspects of agility and innovation. More so, the company had a culture of practising decentralised employee participation, which helped avert problems in bringing changes to the structure of the organisation. However, forced by the pandemic, many organisations downsized their workforce, this led to issues with morale which were solved by implementing new measures in the form of mental health support and open communication infrastructure (Doherty, Horne,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Wootton, 2014). </w:t>
      </w:r>
    </w:p>
    <w:p w14:paraId="4EB928D5" w14:textId="77777777" w:rsidR="00ED064E" w:rsidRPr="008C2DEF" w:rsidRDefault="00ED064E" w:rsidP="008C2DEF">
      <w:pPr>
        <w:spacing w:line="360" w:lineRule="auto"/>
        <w:jc w:val="both"/>
        <w:rPr>
          <w:rFonts w:ascii="Times New Roman" w:hAnsi="Times New Roman" w:cs="Times New Roman"/>
          <w:sz w:val="24"/>
          <w:szCs w:val="24"/>
          <w:lang w:val="en-GB"/>
        </w:rPr>
      </w:pPr>
      <w:bookmarkStart w:id="10" w:name="_Toc184702128"/>
      <w:r w:rsidRPr="008C2DEF">
        <w:rPr>
          <w:rStyle w:val="Heading2Char"/>
          <w:rFonts w:ascii="Times New Roman" w:hAnsi="Times New Roman" w:cs="Times New Roman"/>
          <w:b/>
          <w:bCs/>
          <w:color w:val="auto"/>
          <w:sz w:val="24"/>
          <w:szCs w:val="24"/>
        </w:rPr>
        <w:t>Areas for Improvement</w:t>
      </w:r>
      <w:bookmarkEnd w:id="10"/>
      <w:r w:rsidRPr="008C2DEF">
        <w:rPr>
          <w:rFonts w:ascii="Times New Roman" w:hAnsi="Times New Roman" w:cs="Times New Roman"/>
          <w:sz w:val="24"/>
          <w:szCs w:val="24"/>
          <w:lang w:val="en-GB"/>
        </w:rPr>
        <w:t> </w:t>
      </w:r>
      <w:r w:rsidRPr="008C2DEF">
        <w:rPr>
          <w:rFonts w:ascii="Times New Roman" w:hAnsi="Times New Roman" w:cs="Times New Roman"/>
          <w:sz w:val="24"/>
          <w:szCs w:val="24"/>
          <w:lang w:val="en-GB"/>
        </w:rPr>
        <w:br/>
        <w:t>A number of aspects were identified as areas that could have been dealt with in a manner to help the business be more stable and run without gaps when the world was struck by the pandemic and EasyJet proved its readiness for such challenges. Employee engagement is one of the areas that can be enhanced in the organisation. When dealing with the crisis, the leadership of the company had to declare extensive personnel reductions that inspired work-related dissatisfaction and low morale among most employees. More attention paid to helping employees stay with the organisation and helping them when they experience challenges might have reduced anger to certain extent. If EasyJet had provided better channels for communication while providing more comprehensive programmes for employee engagement, it effectively may have kept its employees committed and dedicated, the key to good service. Also missing diversification in revenue streams could have also been another area which EasyJet could have focused on. Even though the air travel was negatively affected, expanding to the new markets like adopting cargo services would have offered an extra stream through which the organisation could ease the financial pressure. This may have given a cushion against the high cyclicality in the passenger travel market. Last but not least, greater planning for possible further crisis situations could have been yet another gain. EasyJet should have spent more time and resources on what can be referred to as contingency planning so that in case of an emergence of any of these events, the firm could respond very quickly and in the least cheap way. </w:t>
      </w:r>
    </w:p>
    <w:p w14:paraId="306055D6" w14:textId="6B8F4AE9" w:rsidR="00ED064E" w:rsidRPr="008C2DEF" w:rsidRDefault="00ED064E" w:rsidP="008C2DEF">
      <w:pPr>
        <w:spacing w:line="360" w:lineRule="auto"/>
        <w:jc w:val="both"/>
        <w:rPr>
          <w:rFonts w:ascii="Times New Roman" w:hAnsi="Times New Roman" w:cs="Times New Roman"/>
          <w:sz w:val="24"/>
          <w:szCs w:val="24"/>
          <w:lang w:val="en-GB"/>
        </w:rPr>
      </w:pPr>
      <w:bookmarkStart w:id="11" w:name="_Toc184702129"/>
      <w:r w:rsidRPr="008C2DEF">
        <w:rPr>
          <w:rStyle w:val="Heading2Char"/>
          <w:rFonts w:ascii="Times New Roman" w:hAnsi="Times New Roman" w:cs="Times New Roman"/>
          <w:b/>
          <w:bCs/>
          <w:color w:val="auto"/>
          <w:sz w:val="24"/>
          <w:szCs w:val="24"/>
        </w:rPr>
        <w:t>Suitable Areas for Future Change</w:t>
      </w:r>
      <w:bookmarkEnd w:id="11"/>
      <w:r w:rsidRPr="008C2DEF">
        <w:rPr>
          <w:rFonts w:ascii="Times New Roman" w:hAnsi="Times New Roman" w:cs="Times New Roman"/>
          <w:sz w:val="24"/>
          <w:szCs w:val="24"/>
          <w:lang w:val="en-GB"/>
        </w:rPr>
        <w:t> </w:t>
      </w:r>
      <w:r w:rsidRPr="008C2DEF">
        <w:rPr>
          <w:rFonts w:ascii="Times New Roman" w:hAnsi="Times New Roman" w:cs="Times New Roman"/>
          <w:sz w:val="24"/>
          <w:szCs w:val="24"/>
          <w:lang w:val="en-GB"/>
        </w:rPr>
        <w:br/>
        <w:t xml:space="preserve">Due to the current uncertain business environment, there are several recommendations that EasyJet should adopt to improve its performance. One of them is the adoption of a more accommodating leadership style to deal with current problems in the fluctuating market.t. Adaptive leadership, as mentioned by Kanter (1983), attaches great importance on special changemaker assets of flexibility, learning, and innovation all of which are relevant to the ability to respond </w:t>
      </w:r>
      <w:r w:rsidR="00483A5F" w:rsidRPr="008C2DEF">
        <w:rPr>
          <w:rFonts w:ascii="Times New Roman" w:hAnsi="Times New Roman" w:cs="Times New Roman"/>
          <w:sz w:val="24"/>
          <w:szCs w:val="24"/>
          <w:lang w:val="en-GB"/>
        </w:rPr>
        <w:t>quickly. Another</w:t>
      </w:r>
      <w:r w:rsidRPr="008C2DEF">
        <w:rPr>
          <w:rFonts w:ascii="Times New Roman" w:hAnsi="Times New Roman" w:cs="Times New Roman"/>
          <w:sz w:val="24"/>
          <w:szCs w:val="24"/>
          <w:lang w:val="en-GB"/>
        </w:rPr>
        <w:t xml:space="preserve"> advantage of such distribution of authority is that it makes EasyJet more capable to address crises as well as to provide more responsive management altogether; another problematic aspect is organisational </w:t>
      </w:r>
      <w:r w:rsidR="00483A5F" w:rsidRPr="008C2DEF">
        <w:rPr>
          <w:rFonts w:ascii="Times New Roman" w:hAnsi="Times New Roman" w:cs="Times New Roman"/>
          <w:sz w:val="24"/>
          <w:szCs w:val="24"/>
          <w:lang w:val="en-GB"/>
        </w:rPr>
        <w:t>structure. Embrace</w:t>
      </w:r>
      <w:r w:rsidRPr="008C2DEF">
        <w:rPr>
          <w:rFonts w:ascii="Times New Roman" w:hAnsi="Times New Roman" w:cs="Times New Roman"/>
          <w:sz w:val="24"/>
          <w:szCs w:val="24"/>
          <w:lang w:val="en-GB"/>
        </w:rPr>
        <w:t xml:space="preserve"> a more adaptive leadership style to navigate ongoing challenges in the volatile market. According to Kanter (1983), adaptive leadership emphasizes flexibility, learning, and innovation, all of which are crucial for responding effectively to rapid changes. By empowering leaders to make decisions in real-time, EasyJet can better handle crises and ensure more responsive management. organizational structure is another area that should be addressed. Higher decentralisation may enhance speed at which regional teams make decisions because conditions in local markets differ. Possible benefits include more timely identification of changes in market conditions and customers’ requirements, which would accelerate improvements in operational performance However, such changes are necessary for the organisation of a cultural perspective leading to sustainable outcomes. EasyJet should emphasise on positive organisational culture which consist in constant innovation and effective incorporation of all the employees with the customers. According to Paton and McCalman (2008), creativity and responsiveness let organisations incorporate and address new concerns, while engendering guarantees that workers are respected as well as encouraged so that they will bring more optimised outcomes to the company. This might enhance both organisational and external partnerships and promote strength in the constantly competitive airline sector. </w:t>
      </w:r>
    </w:p>
    <w:p w14:paraId="7AC9C024" w14:textId="7B733AAA" w:rsidR="00ED064E" w:rsidRPr="008C2DEF" w:rsidRDefault="00AB4D9E" w:rsidP="008C2DEF">
      <w:pPr>
        <w:pStyle w:val="Heading1"/>
        <w:spacing w:line="240" w:lineRule="auto"/>
        <w:rPr>
          <w:rFonts w:ascii="Times New Roman" w:hAnsi="Times New Roman" w:cs="Times New Roman"/>
          <w:b/>
          <w:bCs/>
          <w:color w:val="auto"/>
          <w:sz w:val="24"/>
          <w:szCs w:val="24"/>
          <w:lang w:val="en-GB"/>
        </w:rPr>
      </w:pPr>
      <w:bookmarkStart w:id="12" w:name="_Toc184702130"/>
      <w:r w:rsidRPr="008C2DEF">
        <w:rPr>
          <w:rFonts w:ascii="Times New Roman" w:hAnsi="Times New Roman" w:cs="Times New Roman"/>
          <w:b/>
          <w:bCs/>
          <w:color w:val="auto"/>
          <w:sz w:val="24"/>
          <w:szCs w:val="24"/>
        </w:rPr>
        <w:t>Section 2:</w:t>
      </w:r>
      <w:r w:rsidRPr="008C2DEF">
        <w:rPr>
          <w:rFonts w:ascii="Times New Roman" w:hAnsi="Times New Roman" w:cs="Times New Roman"/>
          <w:b/>
          <w:bCs/>
          <w:color w:val="auto"/>
          <w:sz w:val="24"/>
          <w:szCs w:val="24"/>
          <w:lang w:val="en-GB"/>
        </w:rPr>
        <w:t xml:space="preserve"> Critical</w:t>
      </w:r>
      <w:r w:rsidR="00ED064E" w:rsidRPr="008C2DEF">
        <w:rPr>
          <w:rFonts w:ascii="Times New Roman" w:hAnsi="Times New Roman" w:cs="Times New Roman"/>
          <w:b/>
          <w:bCs/>
          <w:color w:val="auto"/>
          <w:sz w:val="24"/>
          <w:szCs w:val="24"/>
          <w:lang w:val="en-GB"/>
        </w:rPr>
        <w:t xml:space="preserve"> Evaluation of Change Management Models</w:t>
      </w:r>
      <w:bookmarkEnd w:id="12"/>
      <w:r w:rsidR="00ED064E" w:rsidRPr="008C2DEF">
        <w:rPr>
          <w:rFonts w:ascii="Times New Roman" w:hAnsi="Times New Roman" w:cs="Times New Roman"/>
          <w:b/>
          <w:bCs/>
          <w:color w:val="auto"/>
          <w:sz w:val="24"/>
          <w:szCs w:val="24"/>
          <w:lang w:val="en-GB"/>
        </w:rPr>
        <w:t> </w:t>
      </w:r>
    </w:p>
    <w:p w14:paraId="28DD1745" w14:textId="759CF98D"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Due to the current uncertain business environment, there are several recommendations that EasyJet should adopt to improve its performance. One of them is the adoption of a more accommodating leadership style to deal with current problems in the fluctuating market. Adaptive leadership, as mentioned by Kanter (1983), attaches great importance on special changemaker assets of flexibility, learning, and innovation all of which are relevant to the ability to respond </w:t>
      </w:r>
      <w:r w:rsidR="00483A5F" w:rsidRPr="008C2DEF">
        <w:rPr>
          <w:rFonts w:ascii="Times New Roman" w:hAnsi="Times New Roman" w:cs="Times New Roman"/>
          <w:sz w:val="24"/>
          <w:szCs w:val="24"/>
          <w:lang w:val="en-GB"/>
        </w:rPr>
        <w:t>quickly. Another</w:t>
      </w:r>
      <w:r w:rsidRPr="008C2DEF">
        <w:rPr>
          <w:rFonts w:ascii="Times New Roman" w:hAnsi="Times New Roman" w:cs="Times New Roman"/>
          <w:sz w:val="24"/>
          <w:szCs w:val="24"/>
          <w:lang w:val="en-GB"/>
        </w:rPr>
        <w:t xml:space="preserve"> advantage of such distribution of authority is that it makes EasyJet more capable to address crises as well as to provide more responsive management altogether; another problematic aspect is organisational </w:t>
      </w:r>
      <w:r w:rsidR="00483A5F" w:rsidRPr="008C2DEF">
        <w:rPr>
          <w:rFonts w:ascii="Times New Roman" w:hAnsi="Times New Roman" w:cs="Times New Roman"/>
          <w:sz w:val="24"/>
          <w:szCs w:val="24"/>
          <w:lang w:val="en-GB"/>
        </w:rPr>
        <w:t>structure. Brace</w:t>
      </w:r>
      <w:r w:rsidRPr="008C2DEF">
        <w:rPr>
          <w:rFonts w:ascii="Times New Roman" w:hAnsi="Times New Roman" w:cs="Times New Roman"/>
          <w:sz w:val="24"/>
          <w:szCs w:val="24"/>
          <w:lang w:val="en-GB"/>
        </w:rPr>
        <w:t xml:space="preserve"> a more adaptive leadership style to navigate ongoing challenges in the volatile market. According to Kanter (1983), adaptive leadership emphasizes flexibility, learning, and innovation, all of which are crucial for responding effectively to rapid changes. By empowering leaders to make decisions in real-time, EasyJet can better handle crises and ensure more responsive management. organizational structure is another area that should be addressed. Higher decentralisation may enhance speed at which regional teams make decisions because conditions in local markets differ. Possible benefits include more timely identification of changes in market conditions and customers’ requirements, which would accelerate improvements in operational performance However, such changes are necessary for the organisation of a cultural perspective leading to sustainable outcomes. EasyJet should emphasise on positive organisational culture which consist in constant innovation and effective incorporation of all the employees with the customers. According to Paton and McCalman (2008), creativity and responsiveness let organisations incorporate and address new concerns, while engendering guarantees that workers are respected as well as encouraged so that they will bring more optimised outcomes to the company. This might enhance both organisational and external partnerships and promote strength in the constantly competitive airline sector. </w:t>
      </w:r>
    </w:p>
    <w:p w14:paraId="4B3D744C" w14:textId="2D71B65B" w:rsidR="00FA309C"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Another commonly applied model is Lewin’s Three-Stage Model that encompass the stages of unfreezing, changing and, refreezing. This process is less detailed than Kotter’s, but it gives straight and concise instructions as to transformation. In the unfreezing stage, it helps the organization to look for which aspects require change and to ready the company’s culture and leadership for it. The change process includes the following the unfreezing stage where the change strategies are proposed, and the changing phase where the new strategies are applied to the organization the last phase is the refreezing phase that ensures that the changes have become part of the organization. This model is advantageous for EasyJet because it is extremely malleable and gets down to the task of making change sustainable. Due to COVID-19, EasyJet faced significant issues including route and workforce modification and Lewin’s model could be used by the airline to guarantee that all the changes are enduring and enforced with the approval of all parties. According to Dawson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Andriopoulos (2014), what make Lewin’s model is easily understandable and can be used in organizations that are required to unfreeze fast, and then freeze fast. Unlike Kotter and Lewin, the McKinsey 7S Framework is based on the five fundamental steps of strategic development and is aimed at the adjustment of seven components that are strategy, structure, systems, shared values, style, staff, and skills. This model features all these elements scientifically linking how alteration in one area will affect the others. To implement changes in the strategic plans such as pursuing sustainability or improving established e-business offerings, the 7S Framework is good for EasyJet since it focuses its analysis on organisational design, culture and human resource </w:t>
      </w:r>
      <w:r w:rsidR="0012166A" w:rsidRPr="008C2DEF">
        <w:rPr>
          <w:rFonts w:ascii="Times New Roman" w:hAnsi="Times New Roman" w:cs="Times New Roman"/>
          <w:sz w:val="24"/>
          <w:szCs w:val="24"/>
          <w:lang w:val="en-GB"/>
        </w:rPr>
        <w:t>management. When</w:t>
      </w:r>
      <w:r w:rsidRPr="008C2DEF">
        <w:rPr>
          <w:rFonts w:ascii="Times New Roman" w:hAnsi="Times New Roman" w:cs="Times New Roman"/>
          <w:sz w:val="24"/>
          <w:szCs w:val="24"/>
          <w:lang w:val="en-GB"/>
        </w:rPr>
        <w:t xml:space="preserve"> it comes to shifts in the strategy of an organization, for example, if McKinsey is seeking to adopt a digital approach in their organization, this model would be very useful in identifying areas, which show that a change in the structure and skills, would be essential if the shift is to be </w:t>
      </w:r>
      <w:r w:rsidR="0012166A" w:rsidRPr="008C2DEF">
        <w:rPr>
          <w:rFonts w:ascii="Times New Roman" w:hAnsi="Times New Roman" w:cs="Times New Roman"/>
          <w:sz w:val="24"/>
          <w:szCs w:val="24"/>
          <w:lang w:val="en-GB"/>
        </w:rPr>
        <w:t>successful. Both</w:t>
      </w:r>
      <w:r w:rsidRPr="008C2DEF">
        <w:rPr>
          <w:rFonts w:ascii="Times New Roman" w:hAnsi="Times New Roman" w:cs="Times New Roman"/>
          <w:sz w:val="24"/>
          <w:szCs w:val="24"/>
          <w:lang w:val="en-GB"/>
        </w:rPr>
        <w:t xml:space="preserve"> Paton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McCalman (2008) say that the strength of the McKinsey model is the acknowledgement that organizational change is multivariate which makes it easier when dealing with numerous internal and external forces.it encourages organizations to identify areas needing change and to prepare the company’s culture and leadership for transformation. </w:t>
      </w:r>
    </w:p>
    <w:p w14:paraId="44D28503" w14:textId="5AF96EFE"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The changing phase involves implementing the new strategies, and the refreezing stage ensures the new changes become part of the organization’s routine (Lewin, 1947). For EasyJet, this model is beneficial because it is highly adaptable and focuses on ensuring the sustainability of change. During the pandemic, EasyJet had to undergo major changes, such as adjusting its routes and workforce, and Lewin’s model could help the airline ensure these changes are permanent and accepted by all stakeholders. As Dawson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Andriopoulos (2014) suggest, the simplicity of Lewin's model allows it to be applied in organizations that need to quickly adapt and ensure stability post-crisis. The McKinsey 7S Framework, unlike Kotter and Lewin, focuses on the alignment of seven key elements—strategy, structure, systems, shared values, style, staff, and skills. This model emphasizes the interconnectedness of these elements and how change in one area can impact others. For EasyJet, the 7S Framework is ideal for ensuring that any changes in its strategic direction (such as adopting more sustainable practices or enhancing digital offerings) are aligned with the airline’s organizational structure, culture, and workforce capabilities (Greenfield, 2008). McKinsey’s model would be particularly useful for understanding how shifts in strategy, such as embracing digital transformation, would require changes in the structure and skills to be successful. As Paton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McCalman (2008) argue, the strength of the McKinsey model lies in ability to recognize the holistic nature of organizational change, which is necessary when addressing multiple internal and external pressures simultaneously. </w:t>
      </w:r>
    </w:p>
    <w:p w14:paraId="5B45A0DA" w14:textId="77777777" w:rsidR="00ED064E" w:rsidRPr="008C2DEF" w:rsidRDefault="00ED064E" w:rsidP="008C2DEF">
      <w:pPr>
        <w:pStyle w:val="Heading2"/>
        <w:spacing w:line="240" w:lineRule="auto"/>
        <w:rPr>
          <w:rFonts w:ascii="Times New Roman" w:hAnsi="Times New Roman" w:cs="Times New Roman"/>
          <w:b/>
          <w:bCs/>
          <w:color w:val="auto"/>
          <w:sz w:val="24"/>
          <w:szCs w:val="24"/>
        </w:rPr>
      </w:pPr>
      <w:bookmarkStart w:id="13" w:name="_Toc184702131"/>
      <w:r w:rsidRPr="008C2DEF">
        <w:rPr>
          <w:rFonts w:ascii="Times New Roman" w:hAnsi="Times New Roman" w:cs="Times New Roman"/>
          <w:b/>
          <w:bCs/>
          <w:color w:val="auto"/>
          <w:sz w:val="24"/>
          <w:szCs w:val="24"/>
        </w:rPr>
        <w:t>Application of the Models to EasyJet</w:t>
      </w:r>
      <w:bookmarkEnd w:id="13"/>
      <w:r w:rsidRPr="008C2DEF">
        <w:rPr>
          <w:rFonts w:ascii="Times New Roman" w:hAnsi="Times New Roman" w:cs="Times New Roman"/>
          <w:b/>
          <w:bCs/>
          <w:color w:val="auto"/>
          <w:sz w:val="24"/>
          <w:szCs w:val="24"/>
        </w:rPr>
        <w:t> </w:t>
      </w:r>
    </w:p>
    <w:p w14:paraId="1938A017" w14:textId="34E0219A"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As is true with many organisations within the airline sector, COVID-19 has affected EasyJet significantly. There was a sudden need to cut down on the employees, change flight maps to accommodate the change and also up the company’s online presence to cope with the completion. Taking into account the three models described here, Kotter’s Eight-Step Change Model shall be deemed the most suitable for EasyJet’s future strategic change in the aftermath of and in preparation for the ongoing recovery and expansion post-pandemic. The fit of Kotter’s using of creating urgency and forming coalitions with the EasyJet’s situation is noteworthy when one considers the fact that the firm has to act quickly in responding to market and/or economic forces (Hughes, 2006). These steps could be taken by the company in the post-pandemic recovery phase to set new goals of leadership and workforce like increased focus to the sustainable solutions and improve customer experience with the help of technology. Lewin’s Three-Stage Model might support Kotter’s method to assist EasyJet in the proper change management procedure, so that every change made during the pandemic, like moving to digital solutions, become firmer and more deeply rooted in the organizational culture of the company. The McKinsey 7S Framework could be considered most suitable for positioning new strategies of EasyJet and the required changes in its organization </w:t>
      </w:r>
      <w:r w:rsidR="0012166A" w:rsidRPr="008C2DEF">
        <w:rPr>
          <w:rFonts w:ascii="Times New Roman" w:hAnsi="Times New Roman" w:cs="Times New Roman"/>
          <w:sz w:val="24"/>
          <w:szCs w:val="24"/>
          <w:lang w:val="en-GB"/>
        </w:rPr>
        <w:t>structure, management</w:t>
      </w:r>
      <w:r w:rsidRPr="008C2DEF">
        <w:rPr>
          <w:rFonts w:ascii="Times New Roman" w:hAnsi="Times New Roman" w:cs="Times New Roman"/>
          <w:sz w:val="24"/>
          <w:szCs w:val="24"/>
          <w:lang w:val="en-GB"/>
        </w:rPr>
        <w:t xml:space="preserve"> culture and business processes. For example, the need to increase sustainability in its operations may lead the airline to reorganise some of its functions so that certain departments have the responsibility of sustainability and staff training and development on sustainable issues become priorities. In this way, EasyJet can guarantee that all of the changes will not only be efficient but also long-term since, as stated Paton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McCalman (2008). </w:t>
      </w:r>
    </w:p>
    <w:p w14:paraId="2C62647A" w14:textId="77777777" w:rsidR="00ED064E" w:rsidRPr="008C2DEF" w:rsidRDefault="00ED064E" w:rsidP="008C2DEF">
      <w:pPr>
        <w:pStyle w:val="Heading1"/>
        <w:spacing w:line="240" w:lineRule="auto"/>
        <w:rPr>
          <w:rFonts w:ascii="Times New Roman" w:hAnsi="Times New Roman" w:cs="Times New Roman"/>
          <w:b/>
          <w:bCs/>
          <w:color w:val="auto"/>
          <w:sz w:val="24"/>
          <w:szCs w:val="24"/>
          <w:lang w:val="en-GB"/>
        </w:rPr>
      </w:pPr>
      <w:bookmarkStart w:id="14" w:name="_Toc184702132"/>
      <w:r w:rsidRPr="008C2DEF">
        <w:rPr>
          <w:rFonts w:ascii="Times New Roman" w:hAnsi="Times New Roman" w:cs="Times New Roman"/>
          <w:b/>
          <w:bCs/>
          <w:color w:val="auto"/>
          <w:sz w:val="24"/>
          <w:szCs w:val="24"/>
          <w:lang w:val="en-GB"/>
        </w:rPr>
        <w:t>Section 3: Proposal and Implementation of Change Strategy for EasyJet</w:t>
      </w:r>
      <w:bookmarkEnd w:id="14"/>
      <w:r w:rsidRPr="008C2DEF">
        <w:rPr>
          <w:rFonts w:ascii="Times New Roman" w:hAnsi="Times New Roman" w:cs="Times New Roman"/>
          <w:b/>
          <w:bCs/>
          <w:color w:val="auto"/>
          <w:sz w:val="24"/>
          <w:szCs w:val="24"/>
          <w:lang w:val="en-GB"/>
        </w:rPr>
        <w:t> </w:t>
      </w:r>
    </w:p>
    <w:p w14:paraId="55B57928"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15" w:name="_Toc184702133"/>
      <w:r w:rsidRPr="008C2DEF">
        <w:rPr>
          <w:rFonts w:ascii="Times New Roman" w:hAnsi="Times New Roman" w:cs="Times New Roman"/>
          <w:b/>
          <w:bCs/>
          <w:color w:val="auto"/>
          <w:sz w:val="24"/>
          <w:szCs w:val="24"/>
          <w:lang w:val="en-GB"/>
        </w:rPr>
        <w:t>Proposed Change Management Plan</w:t>
      </w:r>
      <w:bookmarkEnd w:id="15"/>
      <w:r w:rsidRPr="008C2DEF">
        <w:rPr>
          <w:rFonts w:ascii="Times New Roman" w:hAnsi="Times New Roman" w:cs="Times New Roman"/>
          <w:b/>
          <w:bCs/>
          <w:color w:val="auto"/>
          <w:sz w:val="24"/>
          <w:szCs w:val="24"/>
          <w:lang w:val="en-GB"/>
        </w:rPr>
        <w:t> </w:t>
      </w:r>
    </w:p>
    <w:p w14:paraId="2DF5CF65" w14:textId="0BEBE056"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The key imperative</w:t>
      </w:r>
      <w:r w:rsidR="0012166A" w:rsidRPr="008C2DEF">
        <w:rPr>
          <w:rFonts w:ascii="Times New Roman" w:hAnsi="Times New Roman" w:cs="Times New Roman"/>
          <w:sz w:val="24"/>
          <w:szCs w:val="24"/>
          <w:lang w:val="en-GB"/>
        </w:rPr>
        <w:t xml:space="preserve"> </w:t>
      </w:r>
      <w:r w:rsidRPr="008C2DEF">
        <w:rPr>
          <w:rFonts w:ascii="Times New Roman" w:hAnsi="Times New Roman" w:cs="Times New Roman"/>
          <w:sz w:val="24"/>
          <w:szCs w:val="24"/>
          <w:lang w:val="en-GB"/>
        </w:rPr>
        <w:t xml:space="preserve">for organizations like EasyJet is to ensure the availability of a sound change management strategy since other changes instigated in an organisation may be disrupted by certain external drivers like digital environments, economic volatilities and competition forces. In order to overcome all these challenges successfully, EasyJet needs the help of the 8-Step Change Model by John Kotter, which is one of the most effective models which can be used when an organization is implementing change. According to the Kotter’s model, generating sense of urgency, enlisting the right people into the program of change, developing the right vision for change and then communicating this vision effectively are very critical for change process (Kotter, 1990). Dawson and Andriopoulos (2014) go a bit further in the direction by noting that change leadership who sponsors the change needs to understand and embrace a formal process for change management. Starting from Kotter’s model, EasyJet can then proceed to create a perception of urgency hence the need for the change due to some of the competitive pressure, customers’ </w:t>
      </w:r>
      <w:r w:rsidR="0012166A" w:rsidRPr="008C2DEF">
        <w:rPr>
          <w:rFonts w:ascii="Times New Roman" w:hAnsi="Times New Roman" w:cs="Times New Roman"/>
          <w:sz w:val="24"/>
          <w:szCs w:val="24"/>
          <w:lang w:val="en-GB"/>
        </w:rPr>
        <w:t>ever-changing</w:t>
      </w:r>
      <w:r w:rsidRPr="008C2DEF">
        <w:rPr>
          <w:rFonts w:ascii="Times New Roman" w:hAnsi="Times New Roman" w:cs="Times New Roman"/>
          <w:sz w:val="24"/>
          <w:szCs w:val="24"/>
          <w:lang w:val="en-GB"/>
        </w:rPr>
        <w:t xml:space="preserve"> expectations and other external influencing factors like Brexit. So, it means that by integrating the senior management team’s leadership strengths and positioning them to promote the company’s strategic efforts, the process can be done without any problems. It is also important of EasyJet to establish the strategic goals in relation to the change vision; in addition, stakeholders’ involvement must be taken at the initial stage. According to Forsyth (2012), it is important to involve the employees at all the levels in order to get people on your side towards change. </w:t>
      </w:r>
    </w:p>
    <w:p w14:paraId="4A2223B1"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16" w:name="_Toc184702134"/>
      <w:r w:rsidRPr="008C2DEF">
        <w:rPr>
          <w:rFonts w:ascii="Times New Roman" w:hAnsi="Times New Roman" w:cs="Times New Roman"/>
          <w:b/>
          <w:bCs/>
          <w:color w:val="auto"/>
          <w:sz w:val="24"/>
          <w:szCs w:val="24"/>
          <w:lang w:val="en-GB"/>
        </w:rPr>
        <w:t>Leadership Approaches/Styles</w:t>
      </w:r>
      <w:bookmarkEnd w:id="16"/>
      <w:r w:rsidRPr="008C2DEF">
        <w:rPr>
          <w:rFonts w:ascii="Times New Roman" w:hAnsi="Times New Roman" w:cs="Times New Roman"/>
          <w:b/>
          <w:bCs/>
          <w:color w:val="auto"/>
          <w:sz w:val="24"/>
          <w:szCs w:val="24"/>
          <w:lang w:val="en-GB"/>
        </w:rPr>
        <w:t> </w:t>
      </w:r>
    </w:p>
    <w:p w14:paraId="1AC01A84" w14:textId="5295BD87" w:rsidR="00ED064E" w:rsidRPr="008C2DEF" w:rsidRDefault="0012166A"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For</w:t>
      </w:r>
      <w:r w:rsidR="00ED064E" w:rsidRPr="008C2DEF">
        <w:rPr>
          <w:rFonts w:ascii="Times New Roman" w:hAnsi="Times New Roman" w:cs="Times New Roman"/>
          <w:sz w:val="24"/>
          <w:szCs w:val="24"/>
          <w:lang w:val="en-GB"/>
        </w:rPr>
        <w:t xml:space="preserve"> EasyJet to adopt the strategic change as will be discussed herein below, the organization should embrace transformational leadership. This style is </w:t>
      </w:r>
      <w:r w:rsidRPr="008C2DEF">
        <w:rPr>
          <w:rFonts w:ascii="Times New Roman" w:hAnsi="Times New Roman" w:cs="Times New Roman"/>
          <w:sz w:val="24"/>
          <w:szCs w:val="24"/>
          <w:lang w:val="en-GB"/>
        </w:rPr>
        <w:t>very suitable</w:t>
      </w:r>
      <w:r w:rsidR="00ED064E" w:rsidRPr="008C2DEF">
        <w:rPr>
          <w:rFonts w:ascii="Times New Roman" w:hAnsi="Times New Roman" w:cs="Times New Roman"/>
          <w:sz w:val="24"/>
          <w:szCs w:val="24"/>
          <w:lang w:val="en-GB"/>
        </w:rPr>
        <w:t xml:space="preserve"> for creating conditions for innovation and people’s acceptance of change, as pointed out by Kotter and Rathgeber in 2006. In transformational leadership, there is trust, motivation and excitement which will be very important for an airline such as EasyJet especially qualifying through the current </w:t>
      </w:r>
      <w:r w:rsidRPr="008C2DEF">
        <w:rPr>
          <w:rFonts w:ascii="Times New Roman" w:hAnsi="Times New Roman" w:cs="Times New Roman"/>
          <w:sz w:val="24"/>
          <w:szCs w:val="24"/>
          <w:lang w:val="en-GB"/>
        </w:rPr>
        <w:t>on-going</w:t>
      </w:r>
      <w:r w:rsidR="00ED064E" w:rsidRPr="008C2DEF">
        <w:rPr>
          <w:rFonts w:ascii="Times New Roman" w:hAnsi="Times New Roman" w:cs="Times New Roman"/>
          <w:sz w:val="24"/>
          <w:szCs w:val="24"/>
          <w:lang w:val="en-GB"/>
        </w:rPr>
        <w:t xml:space="preserve"> disruptions in the industry. Based on Greenfield, (2008), transformational leaders not only facilitate change but also mentor others through strategic transformation. It is equally important also to note that participative leadership can also be effective in the implementation of the change plan. Employee engagement in decision-making also promotes commitment and thus reduces implementation shocks (Doherty et al., 2014). In view of this, the following areas have been identified as critical success factors that need leadership empathy and openness during the implementation phase</w:t>
      </w:r>
      <w:r w:rsidRPr="008C2DEF">
        <w:rPr>
          <w:rFonts w:ascii="Times New Roman" w:hAnsi="Times New Roman" w:cs="Times New Roman"/>
          <w:sz w:val="24"/>
          <w:szCs w:val="24"/>
          <w:lang w:val="en-GB"/>
        </w:rPr>
        <w:t xml:space="preserve"> </w:t>
      </w:r>
      <w:r w:rsidR="00ED064E" w:rsidRPr="008C2DEF">
        <w:rPr>
          <w:rFonts w:ascii="Times New Roman" w:hAnsi="Times New Roman" w:cs="Times New Roman"/>
          <w:sz w:val="24"/>
          <w:szCs w:val="24"/>
          <w:lang w:val="en-GB"/>
        </w:rPr>
        <w:t xml:space="preserve">Economic uncertainty and technological disruptions outside EasyJet </w:t>
      </w:r>
      <w:r w:rsidRPr="008C2DEF">
        <w:rPr>
          <w:rFonts w:ascii="Times New Roman" w:hAnsi="Times New Roman" w:cs="Times New Roman"/>
          <w:sz w:val="24"/>
          <w:szCs w:val="24"/>
          <w:lang w:val="en-GB"/>
        </w:rPr>
        <w:t>and Organization</w:t>
      </w:r>
      <w:r w:rsidR="00ED064E" w:rsidRPr="008C2DEF">
        <w:rPr>
          <w:rFonts w:ascii="Times New Roman" w:hAnsi="Times New Roman" w:cs="Times New Roman"/>
          <w:sz w:val="24"/>
          <w:szCs w:val="24"/>
          <w:lang w:val="en-GB"/>
        </w:rPr>
        <w:t xml:space="preserve"> culture within EasyJet. This inclusion of staff guarantees that roughly all the staff feel valued and their input is considered hence </w:t>
      </w:r>
      <w:r w:rsidRPr="008C2DEF">
        <w:rPr>
          <w:rFonts w:ascii="Times New Roman" w:hAnsi="Times New Roman" w:cs="Times New Roman"/>
          <w:sz w:val="24"/>
          <w:szCs w:val="24"/>
          <w:lang w:val="en-GB"/>
        </w:rPr>
        <w:t>eradicating</w:t>
      </w:r>
      <w:r w:rsidR="00ED064E" w:rsidRPr="008C2DEF">
        <w:rPr>
          <w:rFonts w:ascii="Times New Roman" w:hAnsi="Times New Roman" w:cs="Times New Roman"/>
          <w:sz w:val="24"/>
          <w:szCs w:val="24"/>
          <w:lang w:val="en-GB"/>
        </w:rPr>
        <w:t xml:space="preserve"> likelihood of resistance to change (Hughes, 2006). </w:t>
      </w:r>
    </w:p>
    <w:p w14:paraId="56C5EBEE"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17" w:name="_Toc184702135"/>
      <w:r w:rsidRPr="008C2DEF">
        <w:rPr>
          <w:rFonts w:ascii="Times New Roman" w:hAnsi="Times New Roman" w:cs="Times New Roman"/>
          <w:b/>
          <w:bCs/>
          <w:color w:val="auto"/>
          <w:sz w:val="24"/>
          <w:szCs w:val="24"/>
          <w:lang w:val="en-GB"/>
        </w:rPr>
        <w:t>Step-by-Step Process to Implement the Change Strategy</w:t>
      </w:r>
      <w:bookmarkEnd w:id="17"/>
      <w:r w:rsidRPr="008C2DEF">
        <w:rPr>
          <w:rFonts w:ascii="Times New Roman" w:hAnsi="Times New Roman" w:cs="Times New Roman"/>
          <w:b/>
          <w:bCs/>
          <w:color w:val="auto"/>
          <w:sz w:val="24"/>
          <w:szCs w:val="24"/>
          <w:lang w:val="en-GB"/>
        </w:rPr>
        <w:t> </w:t>
      </w:r>
    </w:p>
    <w:p w14:paraId="01F8E939" w14:textId="52FC3264"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In order to manage change at EasyJet it is vital that it follows a systematic change management methodology, the first of which is establishing the sense of urgency. This involves explaining why change is necessary using issues such as digital and economic pressure that comes with business disruption according to Kotter (1990). After this, EasyJet, should build what Pettigrew and Whipp (1993) calls a coalition of leaders that include key executives and heads of department who can influence the organization in moments of uncertainty. What has to follow is that this leadership team targets the establishment of a coherent vision and a course of action which is consistent with the goals and objectives of EasyJet. Ref. Forsyth (2012) has underlined the need for a clear and concise strategy to limit the level of uncertainty while offering blueprints to employees. After the vision is developed, it has to be communicated all throughout the company starting with the top management and extended to other lower levels, so this is being done by utilizing the tools like town halls, newsletters and emails. Change is challenging and has to be managed effectively,” state Paton and McCalman (2008) who also point out that employee concerns have to be addressed and confidence in change gained. The next step is empowering where at EasyJet the organisation continues to unconditionally look for and remove constraints to change such as outmoded systems that immobilise employees and make them responsible for particular tasks so that there can be quick decision making (Dawan and Andriopoulos, 2014). To keep change on track, short term goals must also be marked: Hughes (2006) points out that, celebrating short-term goals keeps the participants motivated and focused to the change. However, as transformation emerges, altering conditions and elaborating on success stories while overcoming any resistance is essential to extending or generating more organizational change, according the Kotter and Rathgeber (2006). </w:t>
      </w:r>
      <w:r w:rsidR="0012166A" w:rsidRPr="008C2DEF">
        <w:rPr>
          <w:rFonts w:ascii="Times New Roman" w:hAnsi="Times New Roman" w:cs="Times New Roman"/>
          <w:sz w:val="24"/>
          <w:szCs w:val="24"/>
          <w:lang w:val="en-GB"/>
        </w:rPr>
        <w:t>To</w:t>
      </w:r>
      <w:r w:rsidRPr="008C2DEF">
        <w:rPr>
          <w:rFonts w:ascii="Times New Roman" w:hAnsi="Times New Roman" w:cs="Times New Roman"/>
          <w:sz w:val="24"/>
          <w:szCs w:val="24"/>
          <w:lang w:val="en-GB"/>
        </w:rPr>
        <w:t xml:space="preserve"> entrench the new approaches, EasyJet must reconcile the new approaches with the company culture therefore adjusting the performance measures and incentives so as to support the new </w:t>
      </w:r>
      <w:r w:rsidR="008C2DEF" w:rsidRPr="008C2DEF">
        <w:rPr>
          <w:rFonts w:ascii="Times New Roman" w:hAnsi="Times New Roman" w:cs="Times New Roman"/>
          <w:sz w:val="24"/>
          <w:szCs w:val="24"/>
          <w:lang w:val="en-GB"/>
        </w:rPr>
        <w:t>behaviours</w:t>
      </w:r>
      <w:r w:rsidRPr="008C2DEF">
        <w:rPr>
          <w:rFonts w:ascii="Times New Roman" w:hAnsi="Times New Roman" w:cs="Times New Roman"/>
          <w:sz w:val="24"/>
          <w:szCs w:val="24"/>
          <w:lang w:val="en-GB"/>
        </w:rPr>
        <w:t xml:space="preserve"> as Forsyth (2012) describes. This approach will guaranty that the change is not only imposed but also yielded </w:t>
      </w:r>
      <w:r w:rsidR="008C2DEF" w:rsidRPr="008C2DEF">
        <w:rPr>
          <w:rFonts w:ascii="Times New Roman" w:hAnsi="Times New Roman" w:cs="Times New Roman"/>
          <w:sz w:val="24"/>
          <w:szCs w:val="24"/>
          <w:lang w:val="en-GB"/>
        </w:rPr>
        <w:t>throughout</w:t>
      </w:r>
      <w:r w:rsidRPr="008C2DEF">
        <w:rPr>
          <w:rFonts w:ascii="Times New Roman" w:hAnsi="Times New Roman" w:cs="Times New Roman"/>
          <w:sz w:val="24"/>
          <w:szCs w:val="24"/>
          <w:lang w:val="en-GB"/>
        </w:rPr>
        <w:t xml:space="preserve"> the organization. </w:t>
      </w:r>
    </w:p>
    <w:p w14:paraId="4517E86E" w14:textId="77777777" w:rsidR="00ED064E" w:rsidRPr="008C2DEF" w:rsidRDefault="00ED064E" w:rsidP="008C2DEF">
      <w:pPr>
        <w:pStyle w:val="Heading2"/>
        <w:spacing w:line="240" w:lineRule="auto"/>
        <w:rPr>
          <w:rFonts w:ascii="Times New Roman" w:hAnsi="Times New Roman" w:cs="Times New Roman"/>
          <w:b/>
          <w:bCs/>
          <w:color w:val="auto"/>
          <w:sz w:val="24"/>
          <w:szCs w:val="24"/>
          <w:lang w:val="en-GB"/>
        </w:rPr>
      </w:pPr>
      <w:bookmarkStart w:id="18" w:name="_Toc184702136"/>
      <w:r w:rsidRPr="008C2DEF">
        <w:rPr>
          <w:rFonts w:ascii="Times New Roman" w:hAnsi="Times New Roman" w:cs="Times New Roman"/>
          <w:b/>
          <w:bCs/>
          <w:color w:val="auto"/>
          <w:sz w:val="24"/>
          <w:szCs w:val="24"/>
          <w:lang w:val="en-GB"/>
        </w:rPr>
        <w:t>Impact of the Change Strategy on Organizational Culture</w:t>
      </w:r>
      <w:bookmarkEnd w:id="18"/>
      <w:r w:rsidRPr="008C2DEF">
        <w:rPr>
          <w:rFonts w:ascii="Times New Roman" w:hAnsi="Times New Roman" w:cs="Times New Roman"/>
          <w:b/>
          <w:bCs/>
          <w:color w:val="auto"/>
          <w:sz w:val="24"/>
          <w:szCs w:val="24"/>
          <w:lang w:val="en-GB"/>
        </w:rPr>
        <w:t> </w:t>
      </w:r>
    </w:p>
    <w:p w14:paraId="413C8AB2" w14:textId="7C0E7304"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As we have seen above, the way that has been proposed for changing EasyJet will have a direct effect on the organizational culture of the organisation. Transforming the company culture towards a more client-focused and quick reacting to changes within the digital environment can be required. Citing Kotter (1990) this implies that the culture of the organization supports or resists change by influencing all or some of the strategies of change. In this regard, leadership at EasyJet has to make sure that the new cultural changes support its goals and the vision of the company’s future. It could also be a strategy to change leadership behaviour and create a participative culture within EasyJet this would encourage employees to contribute in the company’s change process. Hughes (2006) posits that an organization’s culture supports or hinders the change effort in implementing the change program. It is</w:t>
      </w:r>
      <w:r w:rsidR="0012166A" w:rsidRPr="008C2DEF">
        <w:rPr>
          <w:rFonts w:ascii="Times New Roman" w:hAnsi="Times New Roman" w:cs="Times New Roman"/>
          <w:sz w:val="24"/>
          <w:szCs w:val="24"/>
          <w:lang w:val="en-GB"/>
        </w:rPr>
        <w:t xml:space="preserve"> </w:t>
      </w:r>
      <w:r w:rsidRPr="008C2DEF">
        <w:rPr>
          <w:rFonts w:ascii="Times New Roman" w:hAnsi="Times New Roman" w:cs="Times New Roman"/>
          <w:sz w:val="24"/>
          <w:szCs w:val="24"/>
          <w:lang w:val="en-GB"/>
        </w:rPr>
        <w:t>vital for EasyJet to pay equal attention to the technical and strategic change management initiatives as it does to the development of an organization culture that fosters learning from past experiences, adaption to new contexts and resilience in the face of environmental pressures. </w:t>
      </w:r>
    </w:p>
    <w:p w14:paraId="4AA1AB20" w14:textId="77777777" w:rsidR="00ED064E" w:rsidRPr="008C2DEF" w:rsidRDefault="00ED064E" w:rsidP="008C2DEF">
      <w:pPr>
        <w:pStyle w:val="Heading1"/>
        <w:spacing w:line="240" w:lineRule="auto"/>
        <w:rPr>
          <w:rFonts w:ascii="Times New Roman" w:hAnsi="Times New Roman" w:cs="Times New Roman"/>
          <w:b/>
          <w:bCs/>
          <w:color w:val="auto"/>
          <w:sz w:val="24"/>
          <w:szCs w:val="24"/>
          <w:lang w:val="en-GB"/>
        </w:rPr>
      </w:pPr>
      <w:bookmarkStart w:id="19" w:name="_Toc184702137"/>
      <w:r w:rsidRPr="008C2DEF">
        <w:rPr>
          <w:rFonts w:ascii="Times New Roman" w:hAnsi="Times New Roman" w:cs="Times New Roman"/>
          <w:b/>
          <w:bCs/>
          <w:color w:val="auto"/>
          <w:sz w:val="24"/>
          <w:szCs w:val="24"/>
          <w:lang w:val="en-GB"/>
        </w:rPr>
        <w:t>Conclusion and Recommendations</w:t>
      </w:r>
      <w:bookmarkEnd w:id="19"/>
      <w:r w:rsidRPr="008C2DEF">
        <w:rPr>
          <w:rFonts w:ascii="Times New Roman" w:hAnsi="Times New Roman" w:cs="Times New Roman"/>
          <w:b/>
          <w:bCs/>
          <w:color w:val="auto"/>
          <w:sz w:val="24"/>
          <w:szCs w:val="24"/>
          <w:lang w:val="en-GB"/>
        </w:rPr>
        <w:t> </w:t>
      </w:r>
    </w:p>
    <w:p w14:paraId="5307A0F5" w14:textId="384CCD9F" w:rsidR="00ED064E" w:rsidRPr="008C2DEF" w:rsidRDefault="00ED064E" w:rsidP="008C2DEF">
      <w:pPr>
        <w:spacing w:line="360" w:lineRule="auto"/>
        <w:jc w:val="both"/>
        <w:rPr>
          <w:rFonts w:ascii="Times New Roman" w:hAnsi="Times New Roman" w:cs="Times New Roman"/>
          <w:sz w:val="24"/>
          <w:szCs w:val="24"/>
          <w:lang w:val="en-GB"/>
        </w:rPr>
      </w:pPr>
      <w:r w:rsidRPr="008C2DEF">
        <w:rPr>
          <w:rFonts w:ascii="Times New Roman" w:hAnsi="Times New Roman" w:cs="Times New Roman"/>
          <w:sz w:val="24"/>
          <w:szCs w:val="24"/>
          <w:lang w:val="en-GB"/>
        </w:rPr>
        <w:t xml:space="preserve">Creating a sense of urgency Appointing a change management leader </w:t>
      </w:r>
      <w:r w:rsidR="00FA309C" w:rsidRPr="008C2DEF">
        <w:rPr>
          <w:rFonts w:ascii="Times New Roman" w:hAnsi="Times New Roman" w:cs="Times New Roman"/>
          <w:sz w:val="24"/>
          <w:szCs w:val="24"/>
          <w:lang w:val="en-GB"/>
        </w:rPr>
        <w:t>and</w:t>
      </w:r>
      <w:r w:rsidRPr="008C2DEF">
        <w:rPr>
          <w:rFonts w:ascii="Times New Roman" w:hAnsi="Times New Roman" w:cs="Times New Roman"/>
          <w:sz w:val="24"/>
          <w:szCs w:val="24"/>
          <w:lang w:val="en-GB"/>
        </w:rPr>
        <w:t xml:space="preserve"> </w:t>
      </w:r>
      <w:r w:rsidR="008C2DEF" w:rsidRPr="008C2DEF">
        <w:rPr>
          <w:rFonts w:ascii="Times New Roman" w:hAnsi="Times New Roman" w:cs="Times New Roman"/>
          <w:sz w:val="24"/>
          <w:szCs w:val="24"/>
          <w:lang w:val="en-GB"/>
        </w:rPr>
        <w:t>developing</w:t>
      </w:r>
      <w:r w:rsidRPr="008C2DEF">
        <w:rPr>
          <w:rFonts w:ascii="Times New Roman" w:hAnsi="Times New Roman" w:cs="Times New Roman"/>
          <w:sz w:val="24"/>
          <w:szCs w:val="24"/>
          <w:lang w:val="en-GB"/>
        </w:rPr>
        <w:t xml:space="preserve"> the change guidelines. This is based on the premise that changing the organisation’s environment can create a sufficient reason for change, as pointed by Kotter (1990). EasyJet should develop a programme management team, comprising influential actors like chief executives and heads of departments as suggested by Pettigrew and Whipp (1993) to defend the organisation especially during phases of ambiguity. This leadership team must then articulate a vision and a set of strategies that will be in conformity with EasyJet’s vision and mission. Forsyth (2012) stresses that strategic leadership is about bringing as much clarity to plans as possible because too much uncertainty hampers employee engagement. Using town halls, newsletters and email updates the formulated vision must reach every level of the firm to enhance consistency. It is pointed out by Paton and McCalman (2008) that it is necessary to recognize the interest of employees and confidence in change. The last activity of the mobile orientation is empowering, where the company needs to assess and remove obstacles to change which include old systems and or processes to enable the employees to be responsible for specific tasks thus enhancing rapid decision making (Dawson and Andriopoulos, 2014). As momentum is required to be sustained in the change process, it is pivotal to celebrate successes of shorter periods; According to Hughes (2006), celebration helps reinforce commitment to the change on the part of the change agents. More change is required as the transformation deepens and newer ground needs to be made to sustain the change and to overcome the possible resistance that Kotter and Rathgeber (2006) describe as essential to guarantee that organisational change becomes permanent: EasyJet must integrate the new ways of behaving into organisational culture, to reward the new behaviours that are required, through modifying the performance appraisals and incentive structures, as Forsyth (2012) describes This approach will make it possible for the change process to be not only effected but also maintained for. </w:t>
      </w:r>
    </w:p>
    <w:p w14:paraId="40133E6D" w14:textId="77777777" w:rsidR="008C2DEF" w:rsidRDefault="008C2DEF">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00928778" w14:textId="75790DCC" w:rsidR="00AB4D9E" w:rsidRPr="008C2DEF" w:rsidRDefault="00AB4D9E" w:rsidP="008C2DEF">
      <w:pPr>
        <w:pStyle w:val="Heading1"/>
        <w:spacing w:line="240" w:lineRule="auto"/>
        <w:rPr>
          <w:rFonts w:ascii="Times New Roman" w:hAnsi="Times New Roman" w:cs="Times New Roman"/>
          <w:b/>
          <w:bCs/>
          <w:color w:val="auto"/>
          <w:sz w:val="24"/>
          <w:szCs w:val="24"/>
        </w:rPr>
      </w:pPr>
      <w:bookmarkStart w:id="20" w:name="_Toc184702138"/>
      <w:r w:rsidRPr="008C2DEF">
        <w:rPr>
          <w:rFonts w:ascii="Times New Roman" w:hAnsi="Times New Roman" w:cs="Times New Roman"/>
          <w:b/>
          <w:bCs/>
          <w:color w:val="auto"/>
          <w:sz w:val="24"/>
          <w:szCs w:val="24"/>
        </w:rPr>
        <w:t>Reference</w:t>
      </w:r>
      <w:bookmarkEnd w:id="20"/>
    </w:p>
    <w:p w14:paraId="020E2EA1"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Dawson, P., and Andriopoulos, C. (2014) Managing change, creativity and innovation (2nd ed.). London: SAGE. Available at: https://www.dawsonera.com/abstract/9780273736431 (Accessed: 24 July 2019).</w:t>
      </w:r>
    </w:p>
    <w:p w14:paraId="751F8012" w14:textId="6B7AEB10"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Doherty, T., Horne, T. and Wootton, S. (2014) Managing public services: Implementing changes - A thoughtful approach to the practice of management (2nd ed.). Hoboken: Taylor and Francis. Available at: https://www.dawsonera.com/abstract/9780749463908 (Accessed: 24 July 2019).</w:t>
      </w:r>
    </w:p>
    <w:p w14:paraId="54812B7A" w14:textId="6598BD98"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Forsyth, P. (2012) Managing change (Online). London: Kogan Page. Available at: https://www.dawsonera.com/abstract/9780749463908 (Accessed: 24 July 2019).</w:t>
      </w:r>
    </w:p>
    <w:p w14:paraId="7A6DB851" w14:textId="2FAE68EE"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Greenfield, A. (2008) The 5 forces of change: A blueprint for leading successful change. Cirencester: Management Books 2000.</w:t>
      </w:r>
    </w:p>
    <w:p w14:paraId="5E44E2D3" w14:textId="50FC3DD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Hughes, M. (2006) Change management: A critical perspective. London: Chartered Institute of Personnel and Development.</w:t>
      </w:r>
    </w:p>
    <w:p w14:paraId="13BEABF8"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Kanter, R. M. (1983) The change masters: Innovations for productivity in the American corporation. New York: Simon and Schuster.</w:t>
      </w:r>
    </w:p>
    <w:p w14:paraId="14D8117A"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Kotter, J. P. (1990) A force for change: How leadership differs from management. New York: Free Press.</w:t>
      </w:r>
    </w:p>
    <w:p w14:paraId="40233AA1"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Kotter, J. P. and Rathgeber, H. (2006) Our iceberg is melting: Changing and succeeding under any conditions. London: Macmillan.</w:t>
      </w:r>
    </w:p>
    <w:p w14:paraId="228D0D01"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 xml:space="preserve"> Orridge, M. (2009) Change leadership: Developing a change-adept organization. Farnham: Ashgate Publishing.</w:t>
      </w:r>
    </w:p>
    <w:p w14:paraId="1838A307"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 xml:space="preserve"> Paton, P. R. A. and McCalman, J. (2008) Change management: A guide to effective implementation (3rd ed.). Los Angeles: SAGE.</w:t>
      </w:r>
    </w:p>
    <w:p w14:paraId="4FD2F7D8" w14:textId="77777777" w:rsidR="008C2DEF" w:rsidRPr="008C2DEF" w:rsidRDefault="008C2DEF" w:rsidP="008C2DEF">
      <w:pPr>
        <w:pStyle w:val="NoSpacing"/>
        <w:spacing w:line="360" w:lineRule="auto"/>
        <w:ind w:left="720" w:hanging="720"/>
        <w:rPr>
          <w:rFonts w:ascii="Times New Roman" w:hAnsi="Times New Roman" w:cs="Times New Roman"/>
          <w:sz w:val="24"/>
          <w:szCs w:val="24"/>
        </w:rPr>
      </w:pPr>
      <w:r w:rsidRPr="008C2DEF">
        <w:rPr>
          <w:rFonts w:ascii="Times New Roman" w:hAnsi="Times New Roman" w:cs="Times New Roman"/>
          <w:sz w:val="24"/>
          <w:szCs w:val="24"/>
        </w:rPr>
        <w:t xml:space="preserve"> Pettigrew, A. M. and Whipp, R. (1993) Managing change for competitive success. Oxford: Blackwell.</w:t>
      </w:r>
    </w:p>
    <w:sectPr w:rsidR="008C2DEF" w:rsidRPr="008C2DE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2688A" w14:textId="77777777" w:rsidR="009A74E0" w:rsidRDefault="009A74E0" w:rsidP="00AB4D9E">
      <w:pPr>
        <w:spacing w:after="0" w:line="240" w:lineRule="auto"/>
      </w:pPr>
      <w:r>
        <w:separator/>
      </w:r>
    </w:p>
  </w:endnote>
  <w:endnote w:type="continuationSeparator" w:id="0">
    <w:p w14:paraId="65BD27F5" w14:textId="77777777" w:rsidR="009A74E0" w:rsidRDefault="009A74E0" w:rsidP="00AB4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FDDE7" w14:textId="77777777" w:rsidR="009A74E0" w:rsidRDefault="009A74E0" w:rsidP="00AB4D9E">
      <w:pPr>
        <w:spacing w:after="0" w:line="240" w:lineRule="auto"/>
      </w:pPr>
      <w:r>
        <w:separator/>
      </w:r>
    </w:p>
  </w:footnote>
  <w:footnote w:type="continuationSeparator" w:id="0">
    <w:p w14:paraId="7977BCFA" w14:textId="77777777" w:rsidR="009A74E0" w:rsidRDefault="009A74E0" w:rsidP="00AB4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371945"/>
      <w:docPartObj>
        <w:docPartGallery w:val="Page Numbers (Top of Page)"/>
        <w:docPartUnique/>
      </w:docPartObj>
    </w:sdtPr>
    <w:sdtEndPr>
      <w:rPr>
        <w:rFonts w:ascii="Times New Roman" w:hAnsi="Times New Roman" w:cs="Times New Roman"/>
        <w:noProof/>
        <w:sz w:val="24"/>
        <w:szCs w:val="24"/>
      </w:rPr>
    </w:sdtEndPr>
    <w:sdtContent>
      <w:p w14:paraId="68F6BFBE" w14:textId="34B67E73" w:rsidR="00AB4D9E" w:rsidRPr="008C2DEF" w:rsidRDefault="00AB4D9E">
        <w:pPr>
          <w:pStyle w:val="Header"/>
          <w:jc w:val="right"/>
          <w:rPr>
            <w:rFonts w:ascii="Times New Roman" w:hAnsi="Times New Roman" w:cs="Times New Roman"/>
            <w:sz w:val="24"/>
            <w:szCs w:val="24"/>
          </w:rPr>
        </w:pPr>
        <w:r w:rsidRPr="008C2DEF">
          <w:rPr>
            <w:rFonts w:ascii="Times New Roman" w:hAnsi="Times New Roman" w:cs="Times New Roman"/>
            <w:sz w:val="24"/>
            <w:szCs w:val="24"/>
          </w:rPr>
          <w:fldChar w:fldCharType="begin"/>
        </w:r>
        <w:r w:rsidRPr="008C2DEF">
          <w:rPr>
            <w:rFonts w:ascii="Times New Roman" w:hAnsi="Times New Roman" w:cs="Times New Roman"/>
            <w:sz w:val="24"/>
            <w:szCs w:val="24"/>
          </w:rPr>
          <w:instrText xml:space="preserve"> PAGE   \* MERGEFORMAT </w:instrText>
        </w:r>
        <w:r w:rsidRPr="008C2DEF">
          <w:rPr>
            <w:rFonts w:ascii="Times New Roman" w:hAnsi="Times New Roman" w:cs="Times New Roman"/>
            <w:sz w:val="24"/>
            <w:szCs w:val="24"/>
          </w:rPr>
          <w:fldChar w:fldCharType="separate"/>
        </w:r>
        <w:r w:rsidRPr="008C2DEF">
          <w:rPr>
            <w:rFonts w:ascii="Times New Roman" w:hAnsi="Times New Roman" w:cs="Times New Roman"/>
            <w:noProof/>
            <w:sz w:val="24"/>
            <w:szCs w:val="24"/>
          </w:rPr>
          <w:t>2</w:t>
        </w:r>
        <w:r w:rsidRPr="008C2DEF">
          <w:rPr>
            <w:rFonts w:ascii="Times New Roman" w:hAnsi="Times New Roman" w:cs="Times New Roman"/>
            <w:noProof/>
            <w:sz w:val="24"/>
            <w:szCs w:val="24"/>
          </w:rPr>
          <w:fldChar w:fldCharType="end"/>
        </w:r>
      </w:p>
    </w:sdtContent>
  </w:sdt>
  <w:p w14:paraId="76754913" w14:textId="77777777" w:rsidR="00AB4D9E" w:rsidRDefault="00AB4D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283"/>
    <w:rsid w:val="0006526F"/>
    <w:rsid w:val="0012166A"/>
    <w:rsid w:val="003959A4"/>
    <w:rsid w:val="003A3747"/>
    <w:rsid w:val="00453731"/>
    <w:rsid w:val="00483A5F"/>
    <w:rsid w:val="004F262C"/>
    <w:rsid w:val="005D16D6"/>
    <w:rsid w:val="007E3C90"/>
    <w:rsid w:val="00804147"/>
    <w:rsid w:val="008C2DEF"/>
    <w:rsid w:val="008D53BB"/>
    <w:rsid w:val="009A74E0"/>
    <w:rsid w:val="00AB4D9E"/>
    <w:rsid w:val="00AD43BB"/>
    <w:rsid w:val="00CF1BE0"/>
    <w:rsid w:val="00E02586"/>
    <w:rsid w:val="00ED064E"/>
    <w:rsid w:val="00F36283"/>
    <w:rsid w:val="00FA3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7E0D"/>
  <w15:chartTrackingRefBased/>
  <w15:docId w15:val="{AC7BF887-239B-4D1D-8475-BB0AC8890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6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6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16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4D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166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12166A"/>
  </w:style>
  <w:style w:type="character" w:customStyle="1" w:styleId="Heading1Char">
    <w:name w:val="Heading 1 Char"/>
    <w:basedOn w:val="DefaultParagraphFont"/>
    <w:link w:val="Heading1"/>
    <w:uiPriority w:val="9"/>
    <w:rsid w:val="001216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16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216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B4D9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B4D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D9E"/>
  </w:style>
  <w:style w:type="paragraph" w:styleId="Footer">
    <w:name w:val="footer"/>
    <w:basedOn w:val="Normal"/>
    <w:link w:val="FooterChar"/>
    <w:uiPriority w:val="99"/>
    <w:unhideWhenUsed/>
    <w:rsid w:val="00AB4D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D9E"/>
  </w:style>
  <w:style w:type="paragraph" w:styleId="TOCHeading">
    <w:name w:val="TOC Heading"/>
    <w:basedOn w:val="Heading1"/>
    <w:next w:val="Normal"/>
    <w:uiPriority w:val="39"/>
    <w:unhideWhenUsed/>
    <w:qFormat/>
    <w:rsid w:val="00AB4D9E"/>
    <w:pPr>
      <w:outlineLvl w:val="9"/>
    </w:pPr>
    <w:rPr>
      <w:kern w:val="0"/>
      <w14:ligatures w14:val="none"/>
    </w:rPr>
  </w:style>
  <w:style w:type="paragraph" w:styleId="TOC1">
    <w:name w:val="toc 1"/>
    <w:basedOn w:val="Normal"/>
    <w:next w:val="Normal"/>
    <w:autoRedefine/>
    <w:uiPriority w:val="39"/>
    <w:unhideWhenUsed/>
    <w:rsid w:val="00AB4D9E"/>
    <w:pPr>
      <w:spacing w:after="100"/>
    </w:pPr>
  </w:style>
  <w:style w:type="paragraph" w:styleId="TOC2">
    <w:name w:val="toc 2"/>
    <w:basedOn w:val="Normal"/>
    <w:next w:val="Normal"/>
    <w:autoRedefine/>
    <w:uiPriority w:val="39"/>
    <w:unhideWhenUsed/>
    <w:rsid w:val="00AB4D9E"/>
    <w:pPr>
      <w:spacing w:after="100"/>
      <w:ind w:left="220"/>
    </w:pPr>
  </w:style>
  <w:style w:type="paragraph" w:styleId="TOC3">
    <w:name w:val="toc 3"/>
    <w:basedOn w:val="Normal"/>
    <w:next w:val="Normal"/>
    <w:autoRedefine/>
    <w:uiPriority w:val="39"/>
    <w:unhideWhenUsed/>
    <w:rsid w:val="00AB4D9E"/>
    <w:pPr>
      <w:spacing w:after="100"/>
      <w:ind w:left="440"/>
    </w:pPr>
  </w:style>
  <w:style w:type="character" w:styleId="Hyperlink">
    <w:name w:val="Hyperlink"/>
    <w:basedOn w:val="DefaultParagraphFont"/>
    <w:uiPriority w:val="99"/>
    <w:unhideWhenUsed/>
    <w:rsid w:val="00AB4D9E"/>
    <w:rPr>
      <w:color w:val="0563C1" w:themeColor="hyperlink"/>
      <w:u w:val="single"/>
    </w:rPr>
  </w:style>
  <w:style w:type="paragraph" w:styleId="NoSpacing">
    <w:name w:val="No Spacing"/>
    <w:uiPriority w:val="1"/>
    <w:qFormat/>
    <w:rsid w:val="008C2D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539186">
      <w:bodyDiv w:val="1"/>
      <w:marLeft w:val="0"/>
      <w:marRight w:val="0"/>
      <w:marTop w:val="0"/>
      <w:marBottom w:val="0"/>
      <w:divBdr>
        <w:top w:val="none" w:sz="0" w:space="0" w:color="auto"/>
        <w:left w:val="none" w:sz="0" w:space="0" w:color="auto"/>
        <w:bottom w:val="none" w:sz="0" w:space="0" w:color="auto"/>
        <w:right w:val="none" w:sz="0" w:space="0" w:color="auto"/>
      </w:divBdr>
    </w:div>
    <w:div w:id="137457243">
      <w:bodyDiv w:val="1"/>
      <w:marLeft w:val="0"/>
      <w:marRight w:val="0"/>
      <w:marTop w:val="0"/>
      <w:marBottom w:val="0"/>
      <w:divBdr>
        <w:top w:val="none" w:sz="0" w:space="0" w:color="auto"/>
        <w:left w:val="none" w:sz="0" w:space="0" w:color="auto"/>
        <w:bottom w:val="none" w:sz="0" w:space="0" w:color="auto"/>
        <w:right w:val="none" w:sz="0" w:space="0" w:color="auto"/>
      </w:divBdr>
    </w:div>
    <w:div w:id="163328609">
      <w:bodyDiv w:val="1"/>
      <w:marLeft w:val="0"/>
      <w:marRight w:val="0"/>
      <w:marTop w:val="0"/>
      <w:marBottom w:val="0"/>
      <w:divBdr>
        <w:top w:val="none" w:sz="0" w:space="0" w:color="auto"/>
        <w:left w:val="none" w:sz="0" w:space="0" w:color="auto"/>
        <w:bottom w:val="none" w:sz="0" w:space="0" w:color="auto"/>
        <w:right w:val="none" w:sz="0" w:space="0" w:color="auto"/>
      </w:divBdr>
    </w:div>
    <w:div w:id="338392282">
      <w:bodyDiv w:val="1"/>
      <w:marLeft w:val="0"/>
      <w:marRight w:val="0"/>
      <w:marTop w:val="0"/>
      <w:marBottom w:val="0"/>
      <w:divBdr>
        <w:top w:val="none" w:sz="0" w:space="0" w:color="auto"/>
        <w:left w:val="none" w:sz="0" w:space="0" w:color="auto"/>
        <w:bottom w:val="none" w:sz="0" w:space="0" w:color="auto"/>
        <w:right w:val="none" w:sz="0" w:space="0" w:color="auto"/>
      </w:divBdr>
    </w:div>
    <w:div w:id="371737620">
      <w:bodyDiv w:val="1"/>
      <w:marLeft w:val="0"/>
      <w:marRight w:val="0"/>
      <w:marTop w:val="0"/>
      <w:marBottom w:val="0"/>
      <w:divBdr>
        <w:top w:val="none" w:sz="0" w:space="0" w:color="auto"/>
        <w:left w:val="none" w:sz="0" w:space="0" w:color="auto"/>
        <w:bottom w:val="none" w:sz="0" w:space="0" w:color="auto"/>
        <w:right w:val="none" w:sz="0" w:space="0" w:color="auto"/>
      </w:divBdr>
    </w:div>
    <w:div w:id="412242492">
      <w:bodyDiv w:val="1"/>
      <w:marLeft w:val="0"/>
      <w:marRight w:val="0"/>
      <w:marTop w:val="0"/>
      <w:marBottom w:val="0"/>
      <w:divBdr>
        <w:top w:val="none" w:sz="0" w:space="0" w:color="auto"/>
        <w:left w:val="none" w:sz="0" w:space="0" w:color="auto"/>
        <w:bottom w:val="none" w:sz="0" w:space="0" w:color="auto"/>
        <w:right w:val="none" w:sz="0" w:space="0" w:color="auto"/>
      </w:divBdr>
    </w:div>
    <w:div w:id="514004569">
      <w:bodyDiv w:val="1"/>
      <w:marLeft w:val="0"/>
      <w:marRight w:val="0"/>
      <w:marTop w:val="0"/>
      <w:marBottom w:val="0"/>
      <w:divBdr>
        <w:top w:val="none" w:sz="0" w:space="0" w:color="auto"/>
        <w:left w:val="none" w:sz="0" w:space="0" w:color="auto"/>
        <w:bottom w:val="none" w:sz="0" w:space="0" w:color="auto"/>
        <w:right w:val="none" w:sz="0" w:space="0" w:color="auto"/>
      </w:divBdr>
    </w:div>
    <w:div w:id="525024429">
      <w:bodyDiv w:val="1"/>
      <w:marLeft w:val="0"/>
      <w:marRight w:val="0"/>
      <w:marTop w:val="0"/>
      <w:marBottom w:val="0"/>
      <w:divBdr>
        <w:top w:val="none" w:sz="0" w:space="0" w:color="auto"/>
        <w:left w:val="none" w:sz="0" w:space="0" w:color="auto"/>
        <w:bottom w:val="none" w:sz="0" w:space="0" w:color="auto"/>
        <w:right w:val="none" w:sz="0" w:space="0" w:color="auto"/>
      </w:divBdr>
    </w:div>
    <w:div w:id="789709291">
      <w:bodyDiv w:val="1"/>
      <w:marLeft w:val="0"/>
      <w:marRight w:val="0"/>
      <w:marTop w:val="0"/>
      <w:marBottom w:val="0"/>
      <w:divBdr>
        <w:top w:val="none" w:sz="0" w:space="0" w:color="auto"/>
        <w:left w:val="none" w:sz="0" w:space="0" w:color="auto"/>
        <w:bottom w:val="none" w:sz="0" w:space="0" w:color="auto"/>
        <w:right w:val="none" w:sz="0" w:space="0" w:color="auto"/>
      </w:divBdr>
    </w:div>
    <w:div w:id="1105812361">
      <w:bodyDiv w:val="1"/>
      <w:marLeft w:val="0"/>
      <w:marRight w:val="0"/>
      <w:marTop w:val="0"/>
      <w:marBottom w:val="0"/>
      <w:divBdr>
        <w:top w:val="none" w:sz="0" w:space="0" w:color="auto"/>
        <w:left w:val="none" w:sz="0" w:space="0" w:color="auto"/>
        <w:bottom w:val="none" w:sz="0" w:space="0" w:color="auto"/>
        <w:right w:val="none" w:sz="0" w:space="0" w:color="auto"/>
      </w:divBdr>
    </w:div>
    <w:div w:id="1125344161">
      <w:bodyDiv w:val="1"/>
      <w:marLeft w:val="0"/>
      <w:marRight w:val="0"/>
      <w:marTop w:val="0"/>
      <w:marBottom w:val="0"/>
      <w:divBdr>
        <w:top w:val="none" w:sz="0" w:space="0" w:color="auto"/>
        <w:left w:val="none" w:sz="0" w:space="0" w:color="auto"/>
        <w:bottom w:val="none" w:sz="0" w:space="0" w:color="auto"/>
        <w:right w:val="none" w:sz="0" w:space="0" w:color="auto"/>
      </w:divBdr>
    </w:div>
    <w:div w:id="1145195856">
      <w:bodyDiv w:val="1"/>
      <w:marLeft w:val="0"/>
      <w:marRight w:val="0"/>
      <w:marTop w:val="0"/>
      <w:marBottom w:val="0"/>
      <w:divBdr>
        <w:top w:val="none" w:sz="0" w:space="0" w:color="auto"/>
        <w:left w:val="none" w:sz="0" w:space="0" w:color="auto"/>
        <w:bottom w:val="none" w:sz="0" w:space="0" w:color="auto"/>
        <w:right w:val="none" w:sz="0" w:space="0" w:color="auto"/>
      </w:divBdr>
    </w:div>
    <w:div w:id="1159541173">
      <w:bodyDiv w:val="1"/>
      <w:marLeft w:val="0"/>
      <w:marRight w:val="0"/>
      <w:marTop w:val="0"/>
      <w:marBottom w:val="0"/>
      <w:divBdr>
        <w:top w:val="none" w:sz="0" w:space="0" w:color="auto"/>
        <w:left w:val="none" w:sz="0" w:space="0" w:color="auto"/>
        <w:bottom w:val="none" w:sz="0" w:space="0" w:color="auto"/>
        <w:right w:val="none" w:sz="0" w:space="0" w:color="auto"/>
      </w:divBdr>
    </w:div>
    <w:div w:id="1267426546">
      <w:bodyDiv w:val="1"/>
      <w:marLeft w:val="0"/>
      <w:marRight w:val="0"/>
      <w:marTop w:val="0"/>
      <w:marBottom w:val="0"/>
      <w:divBdr>
        <w:top w:val="none" w:sz="0" w:space="0" w:color="auto"/>
        <w:left w:val="none" w:sz="0" w:space="0" w:color="auto"/>
        <w:bottom w:val="none" w:sz="0" w:space="0" w:color="auto"/>
        <w:right w:val="none" w:sz="0" w:space="0" w:color="auto"/>
      </w:divBdr>
      <w:divsChild>
        <w:div w:id="1450591230">
          <w:marLeft w:val="0"/>
          <w:marRight w:val="0"/>
          <w:marTop w:val="0"/>
          <w:marBottom w:val="0"/>
          <w:divBdr>
            <w:top w:val="none" w:sz="0" w:space="0" w:color="auto"/>
            <w:left w:val="none" w:sz="0" w:space="0" w:color="auto"/>
            <w:bottom w:val="none" w:sz="0" w:space="0" w:color="auto"/>
            <w:right w:val="none" w:sz="0" w:space="0" w:color="auto"/>
          </w:divBdr>
        </w:div>
        <w:div w:id="2033799682">
          <w:marLeft w:val="0"/>
          <w:marRight w:val="0"/>
          <w:marTop w:val="0"/>
          <w:marBottom w:val="0"/>
          <w:divBdr>
            <w:top w:val="none" w:sz="0" w:space="0" w:color="auto"/>
            <w:left w:val="none" w:sz="0" w:space="0" w:color="auto"/>
            <w:bottom w:val="none" w:sz="0" w:space="0" w:color="auto"/>
            <w:right w:val="none" w:sz="0" w:space="0" w:color="auto"/>
          </w:divBdr>
        </w:div>
        <w:div w:id="720056075">
          <w:marLeft w:val="0"/>
          <w:marRight w:val="0"/>
          <w:marTop w:val="0"/>
          <w:marBottom w:val="0"/>
          <w:divBdr>
            <w:top w:val="none" w:sz="0" w:space="0" w:color="auto"/>
            <w:left w:val="none" w:sz="0" w:space="0" w:color="auto"/>
            <w:bottom w:val="none" w:sz="0" w:space="0" w:color="auto"/>
            <w:right w:val="none" w:sz="0" w:space="0" w:color="auto"/>
          </w:divBdr>
        </w:div>
        <w:div w:id="1418362711">
          <w:marLeft w:val="0"/>
          <w:marRight w:val="0"/>
          <w:marTop w:val="0"/>
          <w:marBottom w:val="0"/>
          <w:divBdr>
            <w:top w:val="none" w:sz="0" w:space="0" w:color="auto"/>
            <w:left w:val="none" w:sz="0" w:space="0" w:color="auto"/>
            <w:bottom w:val="none" w:sz="0" w:space="0" w:color="auto"/>
            <w:right w:val="none" w:sz="0" w:space="0" w:color="auto"/>
          </w:divBdr>
        </w:div>
        <w:div w:id="1447236938">
          <w:marLeft w:val="0"/>
          <w:marRight w:val="0"/>
          <w:marTop w:val="0"/>
          <w:marBottom w:val="0"/>
          <w:divBdr>
            <w:top w:val="none" w:sz="0" w:space="0" w:color="auto"/>
            <w:left w:val="none" w:sz="0" w:space="0" w:color="auto"/>
            <w:bottom w:val="none" w:sz="0" w:space="0" w:color="auto"/>
            <w:right w:val="none" w:sz="0" w:space="0" w:color="auto"/>
          </w:divBdr>
        </w:div>
        <w:div w:id="1469666578">
          <w:marLeft w:val="0"/>
          <w:marRight w:val="0"/>
          <w:marTop w:val="0"/>
          <w:marBottom w:val="0"/>
          <w:divBdr>
            <w:top w:val="none" w:sz="0" w:space="0" w:color="auto"/>
            <w:left w:val="none" w:sz="0" w:space="0" w:color="auto"/>
            <w:bottom w:val="none" w:sz="0" w:space="0" w:color="auto"/>
            <w:right w:val="none" w:sz="0" w:space="0" w:color="auto"/>
          </w:divBdr>
        </w:div>
        <w:div w:id="733508861">
          <w:marLeft w:val="0"/>
          <w:marRight w:val="0"/>
          <w:marTop w:val="0"/>
          <w:marBottom w:val="0"/>
          <w:divBdr>
            <w:top w:val="none" w:sz="0" w:space="0" w:color="auto"/>
            <w:left w:val="none" w:sz="0" w:space="0" w:color="auto"/>
            <w:bottom w:val="none" w:sz="0" w:space="0" w:color="auto"/>
            <w:right w:val="none" w:sz="0" w:space="0" w:color="auto"/>
          </w:divBdr>
        </w:div>
        <w:div w:id="1035041987">
          <w:marLeft w:val="0"/>
          <w:marRight w:val="0"/>
          <w:marTop w:val="0"/>
          <w:marBottom w:val="0"/>
          <w:divBdr>
            <w:top w:val="none" w:sz="0" w:space="0" w:color="auto"/>
            <w:left w:val="none" w:sz="0" w:space="0" w:color="auto"/>
            <w:bottom w:val="none" w:sz="0" w:space="0" w:color="auto"/>
            <w:right w:val="none" w:sz="0" w:space="0" w:color="auto"/>
          </w:divBdr>
        </w:div>
        <w:div w:id="1842156430">
          <w:marLeft w:val="0"/>
          <w:marRight w:val="0"/>
          <w:marTop w:val="0"/>
          <w:marBottom w:val="0"/>
          <w:divBdr>
            <w:top w:val="none" w:sz="0" w:space="0" w:color="auto"/>
            <w:left w:val="none" w:sz="0" w:space="0" w:color="auto"/>
            <w:bottom w:val="none" w:sz="0" w:space="0" w:color="auto"/>
            <w:right w:val="none" w:sz="0" w:space="0" w:color="auto"/>
          </w:divBdr>
        </w:div>
        <w:div w:id="728967346">
          <w:marLeft w:val="0"/>
          <w:marRight w:val="0"/>
          <w:marTop w:val="0"/>
          <w:marBottom w:val="0"/>
          <w:divBdr>
            <w:top w:val="none" w:sz="0" w:space="0" w:color="auto"/>
            <w:left w:val="none" w:sz="0" w:space="0" w:color="auto"/>
            <w:bottom w:val="none" w:sz="0" w:space="0" w:color="auto"/>
            <w:right w:val="none" w:sz="0" w:space="0" w:color="auto"/>
          </w:divBdr>
        </w:div>
        <w:div w:id="1219047209">
          <w:marLeft w:val="0"/>
          <w:marRight w:val="0"/>
          <w:marTop w:val="0"/>
          <w:marBottom w:val="0"/>
          <w:divBdr>
            <w:top w:val="none" w:sz="0" w:space="0" w:color="auto"/>
            <w:left w:val="none" w:sz="0" w:space="0" w:color="auto"/>
            <w:bottom w:val="none" w:sz="0" w:space="0" w:color="auto"/>
            <w:right w:val="none" w:sz="0" w:space="0" w:color="auto"/>
          </w:divBdr>
        </w:div>
        <w:div w:id="1004473891">
          <w:marLeft w:val="0"/>
          <w:marRight w:val="0"/>
          <w:marTop w:val="0"/>
          <w:marBottom w:val="0"/>
          <w:divBdr>
            <w:top w:val="none" w:sz="0" w:space="0" w:color="auto"/>
            <w:left w:val="none" w:sz="0" w:space="0" w:color="auto"/>
            <w:bottom w:val="none" w:sz="0" w:space="0" w:color="auto"/>
            <w:right w:val="none" w:sz="0" w:space="0" w:color="auto"/>
          </w:divBdr>
        </w:div>
        <w:div w:id="1514109206">
          <w:marLeft w:val="0"/>
          <w:marRight w:val="0"/>
          <w:marTop w:val="0"/>
          <w:marBottom w:val="0"/>
          <w:divBdr>
            <w:top w:val="none" w:sz="0" w:space="0" w:color="auto"/>
            <w:left w:val="none" w:sz="0" w:space="0" w:color="auto"/>
            <w:bottom w:val="none" w:sz="0" w:space="0" w:color="auto"/>
            <w:right w:val="none" w:sz="0" w:space="0" w:color="auto"/>
          </w:divBdr>
        </w:div>
        <w:div w:id="2001034432">
          <w:marLeft w:val="0"/>
          <w:marRight w:val="0"/>
          <w:marTop w:val="0"/>
          <w:marBottom w:val="0"/>
          <w:divBdr>
            <w:top w:val="none" w:sz="0" w:space="0" w:color="auto"/>
            <w:left w:val="none" w:sz="0" w:space="0" w:color="auto"/>
            <w:bottom w:val="none" w:sz="0" w:space="0" w:color="auto"/>
            <w:right w:val="none" w:sz="0" w:space="0" w:color="auto"/>
          </w:divBdr>
        </w:div>
        <w:div w:id="1470435367">
          <w:marLeft w:val="0"/>
          <w:marRight w:val="0"/>
          <w:marTop w:val="0"/>
          <w:marBottom w:val="0"/>
          <w:divBdr>
            <w:top w:val="none" w:sz="0" w:space="0" w:color="auto"/>
            <w:left w:val="none" w:sz="0" w:space="0" w:color="auto"/>
            <w:bottom w:val="none" w:sz="0" w:space="0" w:color="auto"/>
            <w:right w:val="none" w:sz="0" w:space="0" w:color="auto"/>
          </w:divBdr>
        </w:div>
        <w:div w:id="1000894216">
          <w:marLeft w:val="0"/>
          <w:marRight w:val="0"/>
          <w:marTop w:val="0"/>
          <w:marBottom w:val="0"/>
          <w:divBdr>
            <w:top w:val="none" w:sz="0" w:space="0" w:color="auto"/>
            <w:left w:val="none" w:sz="0" w:space="0" w:color="auto"/>
            <w:bottom w:val="none" w:sz="0" w:space="0" w:color="auto"/>
            <w:right w:val="none" w:sz="0" w:space="0" w:color="auto"/>
          </w:divBdr>
        </w:div>
        <w:div w:id="792674816">
          <w:marLeft w:val="0"/>
          <w:marRight w:val="0"/>
          <w:marTop w:val="0"/>
          <w:marBottom w:val="0"/>
          <w:divBdr>
            <w:top w:val="none" w:sz="0" w:space="0" w:color="auto"/>
            <w:left w:val="none" w:sz="0" w:space="0" w:color="auto"/>
            <w:bottom w:val="none" w:sz="0" w:space="0" w:color="auto"/>
            <w:right w:val="none" w:sz="0" w:space="0" w:color="auto"/>
          </w:divBdr>
        </w:div>
        <w:div w:id="253319791">
          <w:marLeft w:val="0"/>
          <w:marRight w:val="0"/>
          <w:marTop w:val="0"/>
          <w:marBottom w:val="0"/>
          <w:divBdr>
            <w:top w:val="none" w:sz="0" w:space="0" w:color="auto"/>
            <w:left w:val="none" w:sz="0" w:space="0" w:color="auto"/>
            <w:bottom w:val="none" w:sz="0" w:space="0" w:color="auto"/>
            <w:right w:val="none" w:sz="0" w:space="0" w:color="auto"/>
          </w:divBdr>
        </w:div>
        <w:div w:id="1904753017">
          <w:marLeft w:val="0"/>
          <w:marRight w:val="0"/>
          <w:marTop w:val="0"/>
          <w:marBottom w:val="0"/>
          <w:divBdr>
            <w:top w:val="none" w:sz="0" w:space="0" w:color="auto"/>
            <w:left w:val="none" w:sz="0" w:space="0" w:color="auto"/>
            <w:bottom w:val="none" w:sz="0" w:space="0" w:color="auto"/>
            <w:right w:val="none" w:sz="0" w:space="0" w:color="auto"/>
          </w:divBdr>
        </w:div>
        <w:div w:id="1963027061">
          <w:marLeft w:val="0"/>
          <w:marRight w:val="0"/>
          <w:marTop w:val="0"/>
          <w:marBottom w:val="0"/>
          <w:divBdr>
            <w:top w:val="none" w:sz="0" w:space="0" w:color="auto"/>
            <w:left w:val="none" w:sz="0" w:space="0" w:color="auto"/>
            <w:bottom w:val="none" w:sz="0" w:space="0" w:color="auto"/>
            <w:right w:val="none" w:sz="0" w:space="0" w:color="auto"/>
          </w:divBdr>
        </w:div>
        <w:div w:id="612596510">
          <w:marLeft w:val="0"/>
          <w:marRight w:val="0"/>
          <w:marTop w:val="0"/>
          <w:marBottom w:val="0"/>
          <w:divBdr>
            <w:top w:val="none" w:sz="0" w:space="0" w:color="auto"/>
            <w:left w:val="none" w:sz="0" w:space="0" w:color="auto"/>
            <w:bottom w:val="none" w:sz="0" w:space="0" w:color="auto"/>
            <w:right w:val="none" w:sz="0" w:space="0" w:color="auto"/>
          </w:divBdr>
        </w:div>
        <w:div w:id="1251235973">
          <w:marLeft w:val="0"/>
          <w:marRight w:val="0"/>
          <w:marTop w:val="0"/>
          <w:marBottom w:val="0"/>
          <w:divBdr>
            <w:top w:val="none" w:sz="0" w:space="0" w:color="auto"/>
            <w:left w:val="none" w:sz="0" w:space="0" w:color="auto"/>
            <w:bottom w:val="none" w:sz="0" w:space="0" w:color="auto"/>
            <w:right w:val="none" w:sz="0" w:space="0" w:color="auto"/>
          </w:divBdr>
        </w:div>
        <w:div w:id="65996492">
          <w:marLeft w:val="0"/>
          <w:marRight w:val="0"/>
          <w:marTop w:val="0"/>
          <w:marBottom w:val="0"/>
          <w:divBdr>
            <w:top w:val="none" w:sz="0" w:space="0" w:color="auto"/>
            <w:left w:val="none" w:sz="0" w:space="0" w:color="auto"/>
            <w:bottom w:val="none" w:sz="0" w:space="0" w:color="auto"/>
            <w:right w:val="none" w:sz="0" w:space="0" w:color="auto"/>
          </w:divBdr>
        </w:div>
        <w:div w:id="1421565601">
          <w:marLeft w:val="0"/>
          <w:marRight w:val="0"/>
          <w:marTop w:val="0"/>
          <w:marBottom w:val="0"/>
          <w:divBdr>
            <w:top w:val="none" w:sz="0" w:space="0" w:color="auto"/>
            <w:left w:val="none" w:sz="0" w:space="0" w:color="auto"/>
            <w:bottom w:val="none" w:sz="0" w:space="0" w:color="auto"/>
            <w:right w:val="none" w:sz="0" w:space="0" w:color="auto"/>
          </w:divBdr>
        </w:div>
        <w:div w:id="1721781806">
          <w:marLeft w:val="0"/>
          <w:marRight w:val="0"/>
          <w:marTop w:val="0"/>
          <w:marBottom w:val="0"/>
          <w:divBdr>
            <w:top w:val="none" w:sz="0" w:space="0" w:color="auto"/>
            <w:left w:val="none" w:sz="0" w:space="0" w:color="auto"/>
            <w:bottom w:val="none" w:sz="0" w:space="0" w:color="auto"/>
            <w:right w:val="none" w:sz="0" w:space="0" w:color="auto"/>
          </w:divBdr>
        </w:div>
        <w:div w:id="1636451220">
          <w:marLeft w:val="0"/>
          <w:marRight w:val="0"/>
          <w:marTop w:val="0"/>
          <w:marBottom w:val="0"/>
          <w:divBdr>
            <w:top w:val="none" w:sz="0" w:space="0" w:color="auto"/>
            <w:left w:val="none" w:sz="0" w:space="0" w:color="auto"/>
            <w:bottom w:val="none" w:sz="0" w:space="0" w:color="auto"/>
            <w:right w:val="none" w:sz="0" w:space="0" w:color="auto"/>
          </w:divBdr>
        </w:div>
        <w:div w:id="276256442">
          <w:marLeft w:val="0"/>
          <w:marRight w:val="0"/>
          <w:marTop w:val="0"/>
          <w:marBottom w:val="0"/>
          <w:divBdr>
            <w:top w:val="none" w:sz="0" w:space="0" w:color="auto"/>
            <w:left w:val="none" w:sz="0" w:space="0" w:color="auto"/>
            <w:bottom w:val="none" w:sz="0" w:space="0" w:color="auto"/>
            <w:right w:val="none" w:sz="0" w:space="0" w:color="auto"/>
          </w:divBdr>
        </w:div>
        <w:div w:id="1039746685">
          <w:marLeft w:val="0"/>
          <w:marRight w:val="0"/>
          <w:marTop w:val="0"/>
          <w:marBottom w:val="0"/>
          <w:divBdr>
            <w:top w:val="none" w:sz="0" w:space="0" w:color="auto"/>
            <w:left w:val="none" w:sz="0" w:space="0" w:color="auto"/>
            <w:bottom w:val="none" w:sz="0" w:space="0" w:color="auto"/>
            <w:right w:val="none" w:sz="0" w:space="0" w:color="auto"/>
          </w:divBdr>
        </w:div>
        <w:div w:id="1068499738">
          <w:marLeft w:val="0"/>
          <w:marRight w:val="0"/>
          <w:marTop w:val="0"/>
          <w:marBottom w:val="0"/>
          <w:divBdr>
            <w:top w:val="none" w:sz="0" w:space="0" w:color="auto"/>
            <w:left w:val="none" w:sz="0" w:space="0" w:color="auto"/>
            <w:bottom w:val="none" w:sz="0" w:space="0" w:color="auto"/>
            <w:right w:val="none" w:sz="0" w:space="0" w:color="auto"/>
          </w:divBdr>
        </w:div>
        <w:div w:id="384110338">
          <w:marLeft w:val="0"/>
          <w:marRight w:val="0"/>
          <w:marTop w:val="0"/>
          <w:marBottom w:val="0"/>
          <w:divBdr>
            <w:top w:val="none" w:sz="0" w:space="0" w:color="auto"/>
            <w:left w:val="none" w:sz="0" w:space="0" w:color="auto"/>
            <w:bottom w:val="none" w:sz="0" w:space="0" w:color="auto"/>
            <w:right w:val="none" w:sz="0" w:space="0" w:color="auto"/>
          </w:divBdr>
        </w:div>
        <w:div w:id="1128477628">
          <w:marLeft w:val="0"/>
          <w:marRight w:val="0"/>
          <w:marTop w:val="0"/>
          <w:marBottom w:val="0"/>
          <w:divBdr>
            <w:top w:val="none" w:sz="0" w:space="0" w:color="auto"/>
            <w:left w:val="none" w:sz="0" w:space="0" w:color="auto"/>
            <w:bottom w:val="none" w:sz="0" w:space="0" w:color="auto"/>
            <w:right w:val="none" w:sz="0" w:space="0" w:color="auto"/>
          </w:divBdr>
        </w:div>
        <w:div w:id="1066491682">
          <w:marLeft w:val="0"/>
          <w:marRight w:val="0"/>
          <w:marTop w:val="0"/>
          <w:marBottom w:val="0"/>
          <w:divBdr>
            <w:top w:val="none" w:sz="0" w:space="0" w:color="auto"/>
            <w:left w:val="none" w:sz="0" w:space="0" w:color="auto"/>
            <w:bottom w:val="none" w:sz="0" w:space="0" w:color="auto"/>
            <w:right w:val="none" w:sz="0" w:space="0" w:color="auto"/>
          </w:divBdr>
        </w:div>
        <w:div w:id="784740500">
          <w:marLeft w:val="0"/>
          <w:marRight w:val="0"/>
          <w:marTop w:val="0"/>
          <w:marBottom w:val="0"/>
          <w:divBdr>
            <w:top w:val="none" w:sz="0" w:space="0" w:color="auto"/>
            <w:left w:val="none" w:sz="0" w:space="0" w:color="auto"/>
            <w:bottom w:val="none" w:sz="0" w:space="0" w:color="auto"/>
            <w:right w:val="none" w:sz="0" w:space="0" w:color="auto"/>
          </w:divBdr>
        </w:div>
        <w:div w:id="734622228">
          <w:marLeft w:val="0"/>
          <w:marRight w:val="0"/>
          <w:marTop w:val="0"/>
          <w:marBottom w:val="0"/>
          <w:divBdr>
            <w:top w:val="none" w:sz="0" w:space="0" w:color="auto"/>
            <w:left w:val="none" w:sz="0" w:space="0" w:color="auto"/>
            <w:bottom w:val="none" w:sz="0" w:space="0" w:color="auto"/>
            <w:right w:val="none" w:sz="0" w:space="0" w:color="auto"/>
          </w:divBdr>
        </w:div>
        <w:div w:id="495920727">
          <w:marLeft w:val="0"/>
          <w:marRight w:val="0"/>
          <w:marTop w:val="0"/>
          <w:marBottom w:val="0"/>
          <w:divBdr>
            <w:top w:val="none" w:sz="0" w:space="0" w:color="auto"/>
            <w:left w:val="none" w:sz="0" w:space="0" w:color="auto"/>
            <w:bottom w:val="none" w:sz="0" w:space="0" w:color="auto"/>
            <w:right w:val="none" w:sz="0" w:space="0" w:color="auto"/>
          </w:divBdr>
        </w:div>
        <w:div w:id="1483617976">
          <w:marLeft w:val="0"/>
          <w:marRight w:val="0"/>
          <w:marTop w:val="0"/>
          <w:marBottom w:val="0"/>
          <w:divBdr>
            <w:top w:val="none" w:sz="0" w:space="0" w:color="auto"/>
            <w:left w:val="none" w:sz="0" w:space="0" w:color="auto"/>
            <w:bottom w:val="none" w:sz="0" w:space="0" w:color="auto"/>
            <w:right w:val="none" w:sz="0" w:space="0" w:color="auto"/>
          </w:divBdr>
        </w:div>
        <w:div w:id="1455951938">
          <w:marLeft w:val="0"/>
          <w:marRight w:val="0"/>
          <w:marTop w:val="0"/>
          <w:marBottom w:val="0"/>
          <w:divBdr>
            <w:top w:val="none" w:sz="0" w:space="0" w:color="auto"/>
            <w:left w:val="none" w:sz="0" w:space="0" w:color="auto"/>
            <w:bottom w:val="none" w:sz="0" w:space="0" w:color="auto"/>
            <w:right w:val="none" w:sz="0" w:space="0" w:color="auto"/>
          </w:divBdr>
        </w:div>
        <w:div w:id="891303835">
          <w:marLeft w:val="0"/>
          <w:marRight w:val="0"/>
          <w:marTop w:val="0"/>
          <w:marBottom w:val="0"/>
          <w:divBdr>
            <w:top w:val="none" w:sz="0" w:space="0" w:color="auto"/>
            <w:left w:val="none" w:sz="0" w:space="0" w:color="auto"/>
            <w:bottom w:val="none" w:sz="0" w:space="0" w:color="auto"/>
            <w:right w:val="none" w:sz="0" w:space="0" w:color="auto"/>
          </w:divBdr>
        </w:div>
        <w:div w:id="1088237824">
          <w:marLeft w:val="0"/>
          <w:marRight w:val="0"/>
          <w:marTop w:val="0"/>
          <w:marBottom w:val="0"/>
          <w:divBdr>
            <w:top w:val="none" w:sz="0" w:space="0" w:color="auto"/>
            <w:left w:val="none" w:sz="0" w:space="0" w:color="auto"/>
            <w:bottom w:val="none" w:sz="0" w:space="0" w:color="auto"/>
            <w:right w:val="none" w:sz="0" w:space="0" w:color="auto"/>
          </w:divBdr>
        </w:div>
        <w:div w:id="1428311838">
          <w:marLeft w:val="0"/>
          <w:marRight w:val="0"/>
          <w:marTop w:val="0"/>
          <w:marBottom w:val="0"/>
          <w:divBdr>
            <w:top w:val="none" w:sz="0" w:space="0" w:color="auto"/>
            <w:left w:val="none" w:sz="0" w:space="0" w:color="auto"/>
            <w:bottom w:val="none" w:sz="0" w:space="0" w:color="auto"/>
            <w:right w:val="none" w:sz="0" w:space="0" w:color="auto"/>
          </w:divBdr>
        </w:div>
        <w:div w:id="1349870655">
          <w:marLeft w:val="0"/>
          <w:marRight w:val="0"/>
          <w:marTop w:val="0"/>
          <w:marBottom w:val="0"/>
          <w:divBdr>
            <w:top w:val="none" w:sz="0" w:space="0" w:color="auto"/>
            <w:left w:val="none" w:sz="0" w:space="0" w:color="auto"/>
            <w:bottom w:val="none" w:sz="0" w:space="0" w:color="auto"/>
            <w:right w:val="none" w:sz="0" w:space="0" w:color="auto"/>
          </w:divBdr>
        </w:div>
        <w:div w:id="1836918760">
          <w:marLeft w:val="0"/>
          <w:marRight w:val="0"/>
          <w:marTop w:val="0"/>
          <w:marBottom w:val="0"/>
          <w:divBdr>
            <w:top w:val="none" w:sz="0" w:space="0" w:color="auto"/>
            <w:left w:val="none" w:sz="0" w:space="0" w:color="auto"/>
            <w:bottom w:val="none" w:sz="0" w:space="0" w:color="auto"/>
            <w:right w:val="none" w:sz="0" w:space="0" w:color="auto"/>
          </w:divBdr>
        </w:div>
        <w:div w:id="315301435">
          <w:marLeft w:val="0"/>
          <w:marRight w:val="0"/>
          <w:marTop w:val="0"/>
          <w:marBottom w:val="0"/>
          <w:divBdr>
            <w:top w:val="none" w:sz="0" w:space="0" w:color="auto"/>
            <w:left w:val="none" w:sz="0" w:space="0" w:color="auto"/>
            <w:bottom w:val="none" w:sz="0" w:space="0" w:color="auto"/>
            <w:right w:val="none" w:sz="0" w:space="0" w:color="auto"/>
          </w:divBdr>
        </w:div>
        <w:div w:id="1325281282">
          <w:marLeft w:val="0"/>
          <w:marRight w:val="0"/>
          <w:marTop w:val="0"/>
          <w:marBottom w:val="0"/>
          <w:divBdr>
            <w:top w:val="none" w:sz="0" w:space="0" w:color="auto"/>
            <w:left w:val="none" w:sz="0" w:space="0" w:color="auto"/>
            <w:bottom w:val="none" w:sz="0" w:space="0" w:color="auto"/>
            <w:right w:val="none" w:sz="0" w:space="0" w:color="auto"/>
          </w:divBdr>
        </w:div>
      </w:divsChild>
    </w:div>
    <w:div w:id="1402217652">
      <w:bodyDiv w:val="1"/>
      <w:marLeft w:val="0"/>
      <w:marRight w:val="0"/>
      <w:marTop w:val="0"/>
      <w:marBottom w:val="0"/>
      <w:divBdr>
        <w:top w:val="none" w:sz="0" w:space="0" w:color="auto"/>
        <w:left w:val="none" w:sz="0" w:space="0" w:color="auto"/>
        <w:bottom w:val="none" w:sz="0" w:space="0" w:color="auto"/>
        <w:right w:val="none" w:sz="0" w:space="0" w:color="auto"/>
      </w:divBdr>
    </w:div>
    <w:div w:id="1991446530">
      <w:bodyDiv w:val="1"/>
      <w:marLeft w:val="0"/>
      <w:marRight w:val="0"/>
      <w:marTop w:val="0"/>
      <w:marBottom w:val="0"/>
      <w:divBdr>
        <w:top w:val="none" w:sz="0" w:space="0" w:color="auto"/>
        <w:left w:val="none" w:sz="0" w:space="0" w:color="auto"/>
        <w:bottom w:val="none" w:sz="0" w:space="0" w:color="auto"/>
        <w:right w:val="none" w:sz="0" w:space="0" w:color="auto"/>
      </w:divBdr>
      <w:divsChild>
        <w:div w:id="441650166">
          <w:marLeft w:val="0"/>
          <w:marRight w:val="0"/>
          <w:marTop w:val="0"/>
          <w:marBottom w:val="0"/>
          <w:divBdr>
            <w:top w:val="none" w:sz="0" w:space="0" w:color="auto"/>
            <w:left w:val="none" w:sz="0" w:space="0" w:color="auto"/>
            <w:bottom w:val="none" w:sz="0" w:space="0" w:color="auto"/>
            <w:right w:val="none" w:sz="0" w:space="0" w:color="auto"/>
          </w:divBdr>
        </w:div>
        <w:div w:id="1718893208">
          <w:marLeft w:val="0"/>
          <w:marRight w:val="0"/>
          <w:marTop w:val="0"/>
          <w:marBottom w:val="0"/>
          <w:divBdr>
            <w:top w:val="none" w:sz="0" w:space="0" w:color="auto"/>
            <w:left w:val="none" w:sz="0" w:space="0" w:color="auto"/>
            <w:bottom w:val="none" w:sz="0" w:space="0" w:color="auto"/>
            <w:right w:val="none" w:sz="0" w:space="0" w:color="auto"/>
          </w:divBdr>
        </w:div>
        <w:div w:id="1654867051">
          <w:marLeft w:val="0"/>
          <w:marRight w:val="0"/>
          <w:marTop w:val="0"/>
          <w:marBottom w:val="0"/>
          <w:divBdr>
            <w:top w:val="none" w:sz="0" w:space="0" w:color="auto"/>
            <w:left w:val="none" w:sz="0" w:space="0" w:color="auto"/>
            <w:bottom w:val="none" w:sz="0" w:space="0" w:color="auto"/>
            <w:right w:val="none" w:sz="0" w:space="0" w:color="auto"/>
          </w:divBdr>
        </w:div>
        <w:div w:id="1535653026">
          <w:marLeft w:val="0"/>
          <w:marRight w:val="0"/>
          <w:marTop w:val="0"/>
          <w:marBottom w:val="0"/>
          <w:divBdr>
            <w:top w:val="none" w:sz="0" w:space="0" w:color="auto"/>
            <w:left w:val="none" w:sz="0" w:space="0" w:color="auto"/>
            <w:bottom w:val="none" w:sz="0" w:space="0" w:color="auto"/>
            <w:right w:val="none" w:sz="0" w:space="0" w:color="auto"/>
          </w:divBdr>
        </w:div>
        <w:div w:id="893203906">
          <w:marLeft w:val="0"/>
          <w:marRight w:val="0"/>
          <w:marTop w:val="0"/>
          <w:marBottom w:val="0"/>
          <w:divBdr>
            <w:top w:val="none" w:sz="0" w:space="0" w:color="auto"/>
            <w:left w:val="none" w:sz="0" w:space="0" w:color="auto"/>
            <w:bottom w:val="none" w:sz="0" w:space="0" w:color="auto"/>
            <w:right w:val="none" w:sz="0" w:space="0" w:color="auto"/>
          </w:divBdr>
        </w:div>
        <w:div w:id="1644970954">
          <w:marLeft w:val="0"/>
          <w:marRight w:val="0"/>
          <w:marTop w:val="0"/>
          <w:marBottom w:val="0"/>
          <w:divBdr>
            <w:top w:val="none" w:sz="0" w:space="0" w:color="auto"/>
            <w:left w:val="none" w:sz="0" w:space="0" w:color="auto"/>
            <w:bottom w:val="none" w:sz="0" w:space="0" w:color="auto"/>
            <w:right w:val="none" w:sz="0" w:space="0" w:color="auto"/>
          </w:divBdr>
        </w:div>
        <w:div w:id="1127167616">
          <w:marLeft w:val="0"/>
          <w:marRight w:val="0"/>
          <w:marTop w:val="0"/>
          <w:marBottom w:val="0"/>
          <w:divBdr>
            <w:top w:val="none" w:sz="0" w:space="0" w:color="auto"/>
            <w:left w:val="none" w:sz="0" w:space="0" w:color="auto"/>
            <w:bottom w:val="none" w:sz="0" w:space="0" w:color="auto"/>
            <w:right w:val="none" w:sz="0" w:space="0" w:color="auto"/>
          </w:divBdr>
        </w:div>
        <w:div w:id="1809736969">
          <w:marLeft w:val="0"/>
          <w:marRight w:val="0"/>
          <w:marTop w:val="0"/>
          <w:marBottom w:val="0"/>
          <w:divBdr>
            <w:top w:val="none" w:sz="0" w:space="0" w:color="auto"/>
            <w:left w:val="none" w:sz="0" w:space="0" w:color="auto"/>
            <w:bottom w:val="none" w:sz="0" w:space="0" w:color="auto"/>
            <w:right w:val="none" w:sz="0" w:space="0" w:color="auto"/>
          </w:divBdr>
        </w:div>
        <w:div w:id="811602504">
          <w:marLeft w:val="0"/>
          <w:marRight w:val="0"/>
          <w:marTop w:val="0"/>
          <w:marBottom w:val="0"/>
          <w:divBdr>
            <w:top w:val="none" w:sz="0" w:space="0" w:color="auto"/>
            <w:left w:val="none" w:sz="0" w:space="0" w:color="auto"/>
            <w:bottom w:val="none" w:sz="0" w:space="0" w:color="auto"/>
            <w:right w:val="none" w:sz="0" w:space="0" w:color="auto"/>
          </w:divBdr>
        </w:div>
        <w:div w:id="1647200552">
          <w:marLeft w:val="0"/>
          <w:marRight w:val="0"/>
          <w:marTop w:val="0"/>
          <w:marBottom w:val="0"/>
          <w:divBdr>
            <w:top w:val="none" w:sz="0" w:space="0" w:color="auto"/>
            <w:left w:val="none" w:sz="0" w:space="0" w:color="auto"/>
            <w:bottom w:val="none" w:sz="0" w:space="0" w:color="auto"/>
            <w:right w:val="none" w:sz="0" w:space="0" w:color="auto"/>
          </w:divBdr>
        </w:div>
        <w:div w:id="303892738">
          <w:marLeft w:val="0"/>
          <w:marRight w:val="0"/>
          <w:marTop w:val="0"/>
          <w:marBottom w:val="0"/>
          <w:divBdr>
            <w:top w:val="none" w:sz="0" w:space="0" w:color="auto"/>
            <w:left w:val="none" w:sz="0" w:space="0" w:color="auto"/>
            <w:bottom w:val="none" w:sz="0" w:space="0" w:color="auto"/>
            <w:right w:val="none" w:sz="0" w:space="0" w:color="auto"/>
          </w:divBdr>
        </w:div>
        <w:div w:id="253170712">
          <w:marLeft w:val="0"/>
          <w:marRight w:val="0"/>
          <w:marTop w:val="0"/>
          <w:marBottom w:val="0"/>
          <w:divBdr>
            <w:top w:val="none" w:sz="0" w:space="0" w:color="auto"/>
            <w:left w:val="none" w:sz="0" w:space="0" w:color="auto"/>
            <w:bottom w:val="none" w:sz="0" w:space="0" w:color="auto"/>
            <w:right w:val="none" w:sz="0" w:space="0" w:color="auto"/>
          </w:divBdr>
        </w:div>
        <w:div w:id="1875189017">
          <w:marLeft w:val="0"/>
          <w:marRight w:val="0"/>
          <w:marTop w:val="0"/>
          <w:marBottom w:val="0"/>
          <w:divBdr>
            <w:top w:val="none" w:sz="0" w:space="0" w:color="auto"/>
            <w:left w:val="none" w:sz="0" w:space="0" w:color="auto"/>
            <w:bottom w:val="none" w:sz="0" w:space="0" w:color="auto"/>
            <w:right w:val="none" w:sz="0" w:space="0" w:color="auto"/>
          </w:divBdr>
        </w:div>
        <w:div w:id="1556969041">
          <w:marLeft w:val="0"/>
          <w:marRight w:val="0"/>
          <w:marTop w:val="0"/>
          <w:marBottom w:val="0"/>
          <w:divBdr>
            <w:top w:val="none" w:sz="0" w:space="0" w:color="auto"/>
            <w:left w:val="none" w:sz="0" w:space="0" w:color="auto"/>
            <w:bottom w:val="none" w:sz="0" w:space="0" w:color="auto"/>
            <w:right w:val="none" w:sz="0" w:space="0" w:color="auto"/>
          </w:divBdr>
        </w:div>
        <w:div w:id="468788080">
          <w:marLeft w:val="0"/>
          <w:marRight w:val="0"/>
          <w:marTop w:val="0"/>
          <w:marBottom w:val="0"/>
          <w:divBdr>
            <w:top w:val="none" w:sz="0" w:space="0" w:color="auto"/>
            <w:left w:val="none" w:sz="0" w:space="0" w:color="auto"/>
            <w:bottom w:val="none" w:sz="0" w:space="0" w:color="auto"/>
            <w:right w:val="none" w:sz="0" w:space="0" w:color="auto"/>
          </w:divBdr>
        </w:div>
        <w:div w:id="173300134">
          <w:marLeft w:val="0"/>
          <w:marRight w:val="0"/>
          <w:marTop w:val="0"/>
          <w:marBottom w:val="0"/>
          <w:divBdr>
            <w:top w:val="none" w:sz="0" w:space="0" w:color="auto"/>
            <w:left w:val="none" w:sz="0" w:space="0" w:color="auto"/>
            <w:bottom w:val="none" w:sz="0" w:space="0" w:color="auto"/>
            <w:right w:val="none" w:sz="0" w:space="0" w:color="auto"/>
          </w:divBdr>
        </w:div>
        <w:div w:id="1425685860">
          <w:marLeft w:val="0"/>
          <w:marRight w:val="0"/>
          <w:marTop w:val="0"/>
          <w:marBottom w:val="0"/>
          <w:divBdr>
            <w:top w:val="none" w:sz="0" w:space="0" w:color="auto"/>
            <w:left w:val="none" w:sz="0" w:space="0" w:color="auto"/>
            <w:bottom w:val="none" w:sz="0" w:space="0" w:color="auto"/>
            <w:right w:val="none" w:sz="0" w:space="0" w:color="auto"/>
          </w:divBdr>
        </w:div>
        <w:div w:id="827406191">
          <w:marLeft w:val="0"/>
          <w:marRight w:val="0"/>
          <w:marTop w:val="0"/>
          <w:marBottom w:val="0"/>
          <w:divBdr>
            <w:top w:val="none" w:sz="0" w:space="0" w:color="auto"/>
            <w:left w:val="none" w:sz="0" w:space="0" w:color="auto"/>
            <w:bottom w:val="none" w:sz="0" w:space="0" w:color="auto"/>
            <w:right w:val="none" w:sz="0" w:space="0" w:color="auto"/>
          </w:divBdr>
        </w:div>
        <w:div w:id="590697518">
          <w:marLeft w:val="0"/>
          <w:marRight w:val="0"/>
          <w:marTop w:val="0"/>
          <w:marBottom w:val="0"/>
          <w:divBdr>
            <w:top w:val="none" w:sz="0" w:space="0" w:color="auto"/>
            <w:left w:val="none" w:sz="0" w:space="0" w:color="auto"/>
            <w:bottom w:val="none" w:sz="0" w:space="0" w:color="auto"/>
            <w:right w:val="none" w:sz="0" w:space="0" w:color="auto"/>
          </w:divBdr>
        </w:div>
        <w:div w:id="157886476">
          <w:marLeft w:val="0"/>
          <w:marRight w:val="0"/>
          <w:marTop w:val="0"/>
          <w:marBottom w:val="0"/>
          <w:divBdr>
            <w:top w:val="none" w:sz="0" w:space="0" w:color="auto"/>
            <w:left w:val="none" w:sz="0" w:space="0" w:color="auto"/>
            <w:bottom w:val="none" w:sz="0" w:space="0" w:color="auto"/>
            <w:right w:val="none" w:sz="0" w:space="0" w:color="auto"/>
          </w:divBdr>
        </w:div>
        <w:div w:id="1975525732">
          <w:marLeft w:val="0"/>
          <w:marRight w:val="0"/>
          <w:marTop w:val="0"/>
          <w:marBottom w:val="0"/>
          <w:divBdr>
            <w:top w:val="none" w:sz="0" w:space="0" w:color="auto"/>
            <w:left w:val="none" w:sz="0" w:space="0" w:color="auto"/>
            <w:bottom w:val="none" w:sz="0" w:space="0" w:color="auto"/>
            <w:right w:val="none" w:sz="0" w:space="0" w:color="auto"/>
          </w:divBdr>
        </w:div>
        <w:div w:id="397557492">
          <w:marLeft w:val="0"/>
          <w:marRight w:val="0"/>
          <w:marTop w:val="0"/>
          <w:marBottom w:val="0"/>
          <w:divBdr>
            <w:top w:val="none" w:sz="0" w:space="0" w:color="auto"/>
            <w:left w:val="none" w:sz="0" w:space="0" w:color="auto"/>
            <w:bottom w:val="none" w:sz="0" w:space="0" w:color="auto"/>
            <w:right w:val="none" w:sz="0" w:space="0" w:color="auto"/>
          </w:divBdr>
        </w:div>
        <w:div w:id="976761678">
          <w:marLeft w:val="0"/>
          <w:marRight w:val="0"/>
          <w:marTop w:val="0"/>
          <w:marBottom w:val="0"/>
          <w:divBdr>
            <w:top w:val="none" w:sz="0" w:space="0" w:color="auto"/>
            <w:left w:val="none" w:sz="0" w:space="0" w:color="auto"/>
            <w:bottom w:val="none" w:sz="0" w:space="0" w:color="auto"/>
            <w:right w:val="none" w:sz="0" w:space="0" w:color="auto"/>
          </w:divBdr>
        </w:div>
        <w:div w:id="1536236726">
          <w:marLeft w:val="0"/>
          <w:marRight w:val="0"/>
          <w:marTop w:val="0"/>
          <w:marBottom w:val="0"/>
          <w:divBdr>
            <w:top w:val="none" w:sz="0" w:space="0" w:color="auto"/>
            <w:left w:val="none" w:sz="0" w:space="0" w:color="auto"/>
            <w:bottom w:val="none" w:sz="0" w:space="0" w:color="auto"/>
            <w:right w:val="none" w:sz="0" w:space="0" w:color="auto"/>
          </w:divBdr>
        </w:div>
        <w:div w:id="63336211">
          <w:marLeft w:val="0"/>
          <w:marRight w:val="0"/>
          <w:marTop w:val="0"/>
          <w:marBottom w:val="0"/>
          <w:divBdr>
            <w:top w:val="none" w:sz="0" w:space="0" w:color="auto"/>
            <w:left w:val="none" w:sz="0" w:space="0" w:color="auto"/>
            <w:bottom w:val="none" w:sz="0" w:space="0" w:color="auto"/>
            <w:right w:val="none" w:sz="0" w:space="0" w:color="auto"/>
          </w:divBdr>
        </w:div>
        <w:div w:id="1423645948">
          <w:marLeft w:val="0"/>
          <w:marRight w:val="0"/>
          <w:marTop w:val="0"/>
          <w:marBottom w:val="0"/>
          <w:divBdr>
            <w:top w:val="none" w:sz="0" w:space="0" w:color="auto"/>
            <w:left w:val="none" w:sz="0" w:space="0" w:color="auto"/>
            <w:bottom w:val="none" w:sz="0" w:space="0" w:color="auto"/>
            <w:right w:val="none" w:sz="0" w:space="0" w:color="auto"/>
          </w:divBdr>
        </w:div>
        <w:div w:id="209541045">
          <w:marLeft w:val="0"/>
          <w:marRight w:val="0"/>
          <w:marTop w:val="0"/>
          <w:marBottom w:val="0"/>
          <w:divBdr>
            <w:top w:val="none" w:sz="0" w:space="0" w:color="auto"/>
            <w:left w:val="none" w:sz="0" w:space="0" w:color="auto"/>
            <w:bottom w:val="none" w:sz="0" w:space="0" w:color="auto"/>
            <w:right w:val="none" w:sz="0" w:space="0" w:color="auto"/>
          </w:divBdr>
        </w:div>
        <w:div w:id="1394768815">
          <w:marLeft w:val="0"/>
          <w:marRight w:val="0"/>
          <w:marTop w:val="0"/>
          <w:marBottom w:val="0"/>
          <w:divBdr>
            <w:top w:val="none" w:sz="0" w:space="0" w:color="auto"/>
            <w:left w:val="none" w:sz="0" w:space="0" w:color="auto"/>
            <w:bottom w:val="none" w:sz="0" w:space="0" w:color="auto"/>
            <w:right w:val="none" w:sz="0" w:space="0" w:color="auto"/>
          </w:divBdr>
        </w:div>
        <w:div w:id="589316790">
          <w:marLeft w:val="0"/>
          <w:marRight w:val="0"/>
          <w:marTop w:val="0"/>
          <w:marBottom w:val="0"/>
          <w:divBdr>
            <w:top w:val="none" w:sz="0" w:space="0" w:color="auto"/>
            <w:left w:val="none" w:sz="0" w:space="0" w:color="auto"/>
            <w:bottom w:val="none" w:sz="0" w:space="0" w:color="auto"/>
            <w:right w:val="none" w:sz="0" w:space="0" w:color="auto"/>
          </w:divBdr>
        </w:div>
        <w:div w:id="1783920493">
          <w:marLeft w:val="0"/>
          <w:marRight w:val="0"/>
          <w:marTop w:val="0"/>
          <w:marBottom w:val="0"/>
          <w:divBdr>
            <w:top w:val="none" w:sz="0" w:space="0" w:color="auto"/>
            <w:left w:val="none" w:sz="0" w:space="0" w:color="auto"/>
            <w:bottom w:val="none" w:sz="0" w:space="0" w:color="auto"/>
            <w:right w:val="none" w:sz="0" w:space="0" w:color="auto"/>
          </w:divBdr>
        </w:div>
        <w:div w:id="1116413192">
          <w:marLeft w:val="0"/>
          <w:marRight w:val="0"/>
          <w:marTop w:val="0"/>
          <w:marBottom w:val="0"/>
          <w:divBdr>
            <w:top w:val="none" w:sz="0" w:space="0" w:color="auto"/>
            <w:left w:val="none" w:sz="0" w:space="0" w:color="auto"/>
            <w:bottom w:val="none" w:sz="0" w:space="0" w:color="auto"/>
            <w:right w:val="none" w:sz="0" w:space="0" w:color="auto"/>
          </w:divBdr>
        </w:div>
        <w:div w:id="1209803217">
          <w:marLeft w:val="0"/>
          <w:marRight w:val="0"/>
          <w:marTop w:val="0"/>
          <w:marBottom w:val="0"/>
          <w:divBdr>
            <w:top w:val="none" w:sz="0" w:space="0" w:color="auto"/>
            <w:left w:val="none" w:sz="0" w:space="0" w:color="auto"/>
            <w:bottom w:val="none" w:sz="0" w:space="0" w:color="auto"/>
            <w:right w:val="none" w:sz="0" w:space="0" w:color="auto"/>
          </w:divBdr>
        </w:div>
        <w:div w:id="1932201140">
          <w:marLeft w:val="0"/>
          <w:marRight w:val="0"/>
          <w:marTop w:val="0"/>
          <w:marBottom w:val="0"/>
          <w:divBdr>
            <w:top w:val="none" w:sz="0" w:space="0" w:color="auto"/>
            <w:left w:val="none" w:sz="0" w:space="0" w:color="auto"/>
            <w:bottom w:val="none" w:sz="0" w:space="0" w:color="auto"/>
            <w:right w:val="none" w:sz="0" w:space="0" w:color="auto"/>
          </w:divBdr>
        </w:div>
        <w:div w:id="1664359750">
          <w:marLeft w:val="0"/>
          <w:marRight w:val="0"/>
          <w:marTop w:val="0"/>
          <w:marBottom w:val="0"/>
          <w:divBdr>
            <w:top w:val="none" w:sz="0" w:space="0" w:color="auto"/>
            <w:left w:val="none" w:sz="0" w:space="0" w:color="auto"/>
            <w:bottom w:val="none" w:sz="0" w:space="0" w:color="auto"/>
            <w:right w:val="none" w:sz="0" w:space="0" w:color="auto"/>
          </w:divBdr>
        </w:div>
        <w:div w:id="314996396">
          <w:marLeft w:val="0"/>
          <w:marRight w:val="0"/>
          <w:marTop w:val="0"/>
          <w:marBottom w:val="0"/>
          <w:divBdr>
            <w:top w:val="none" w:sz="0" w:space="0" w:color="auto"/>
            <w:left w:val="none" w:sz="0" w:space="0" w:color="auto"/>
            <w:bottom w:val="none" w:sz="0" w:space="0" w:color="auto"/>
            <w:right w:val="none" w:sz="0" w:space="0" w:color="auto"/>
          </w:divBdr>
        </w:div>
        <w:div w:id="1413046411">
          <w:marLeft w:val="0"/>
          <w:marRight w:val="0"/>
          <w:marTop w:val="0"/>
          <w:marBottom w:val="0"/>
          <w:divBdr>
            <w:top w:val="none" w:sz="0" w:space="0" w:color="auto"/>
            <w:left w:val="none" w:sz="0" w:space="0" w:color="auto"/>
            <w:bottom w:val="none" w:sz="0" w:space="0" w:color="auto"/>
            <w:right w:val="none" w:sz="0" w:space="0" w:color="auto"/>
          </w:divBdr>
        </w:div>
        <w:div w:id="1512841347">
          <w:marLeft w:val="0"/>
          <w:marRight w:val="0"/>
          <w:marTop w:val="0"/>
          <w:marBottom w:val="0"/>
          <w:divBdr>
            <w:top w:val="none" w:sz="0" w:space="0" w:color="auto"/>
            <w:left w:val="none" w:sz="0" w:space="0" w:color="auto"/>
            <w:bottom w:val="none" w:sz="0" w:space="0" w:color="auto"/>
            <w:right w:val="none" w:sz="0" w:space="0" w:color="auto"/>
          </w:divBdr>
        </w:div>
        <w:div w:id="1138957260">
          <w:marLeft w:val="0"/>
          <w:marRight w:val="0"/>
          <w:marTop w:val="0"/>
          <w:marBottom w:val="0"/>
          <w:divBdr>
            <w:top w:val="none" w:sz="0" w:space="0" w:color="auto"/>
            <w:left w:val="none" w:sz="0" w:space="0" w:color="auto"/>
            <w:bottom w:val="none" w:sz="0" w:space="0" w:color="auto"/>
            <w:right w:val="none" w:sz="0" w:space="0" w:color="auto"/>
          </w:divBdr>
        </w:div>
        <w:div w:id="1724450900">
          <w:marLeft w:val="0"/>
          <w:marRight w:val="0"/>
          <w:marTop w:val="0"/>
          <w:marBottom w:val="0"/>
          <w:divBdr>
            <w:top w:val="none" w:sz="0" w:space="0" w:color="auto"/>
            <w:left w:val="none" w:sz="0" w:space="0" w:color="auto"/>
            <w:bottom w:val="none" w:sz="0" w:space="0" w:color="auto"/>
            <w:right w:val="none" w:sz="0" w:space="0" w:color="auto"/>
          </w:divBdr>
        </w:div>
        <w:div w:id="424574264">
          <w:marLeft w:val="0"/>
          <w:marRight w:val="0"/>
          <w:marTop w:val="0"/>
          <w:marBottom w:val="0"/>
          <w:divBdr>
            <w:top w:val="none" w:sz="0" w:space="0" w:color="auto"/>
            <w:left w:val="none" w:sz="0" w:space="0" w:color="auto"/>
            <w:bottom w:val="none" w:sz="0" w:space="0" w:color="auto"/>
            <w:right w:val="none" w:sz="0" w:space="0" w:color="auto"/>
          </w:divBdr>
        </w:div>
        <w:div w:id="1965303362">
          <w:marLeft w:val="0"/>
          <w:marRight w:val="0"/>
          <w:marTop w:val="0"/>
          <w:marBottom w:val="0"/>
          <w:divBdr>
            <w:top w:val="none" w:sz="0" w:space="0" w:color="auto"/>
            <w:left w:val="none" w:sz="0" w:space="0" w:color="auto"/>
            <w:bottom w:val="none" w:sz="0" w:space="0" w:color="auto"/>
            <w:right w:val="none" w:sz="0" w:space="0" w:color="auto"/>
          </w:divBdr>
        </w:div>
        <w:div w:id="1385787504">
          <w:marLeft w:val="0"/>
          <w:marRight w:val="0"/>
          <w:marTop w:val="0"/>
          <w:marBottom w:val="0"/>
          <w:divBdr>
            <w:top w:val="none" w:sz="0" w:space="0" w:color="auto"/>
            <w:left w:val="none" w:sz="0" w:space="0" w:color="auto"/>
            <w:bottom w:val="none" w:sz="0" w:space="0" w:color="auto"/>
            <w:right w:val="none" w:sz="0" w:space="0" w:color="auto"/>
          </w:divBdr>
        </w:div>
        <w:div w:id="654603185">
          <w:marLeft w:val="0"/>
          <w:marRight w:val="0"/>
          <w:marTop w:val="0"/>
          <w:marBottom w:val="0"/>
          <w:divBdr>
            <w:top w:val="none" w:sz="0" w:space="0" w:color="auto"/>
            <w:left w:val="none" w:sz="0" w:space="0" w:color="auto"/>
            <w:bottom w:val="none" w:sz="0" w:space="0" w:color="auto"/>
            <w:right w:val="none" w:sz="0" w:space="0" w:color="auto"/>
          </w:divBdr>
        </w:div>
        <w:div w:id="1858807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B2693-B72F-4A2A-888D-D987578B74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5103</Words>
  <Characters>29091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Roselyne Resian</dc:creator>
  <cp:keywords/>
  <dc:description/>
  <cp:lastModifiedBy>Stacey Sugarova (2120140)</cp:lastModifiedBy>
  <cp:revision>2</cp:revision>
  <dcterms:created xsi:type="dcterms:W3CDTF">2024-12-22T15:08:00Z</dcterms:created>
  <dcterms:modified xsi:type="dcterms:W3CDTF">2024-12-22T15:08:00Z</dcterms:modified>
</cp:coreProperties>
</file>