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F0DC1" w:rsidRPr="00D8016C" w:rsidRDefault="005F0DC1">
      <w:pPr>
        <w:pStyle w:val="Normal1"/>
        <w:jc w:val="center"/>
        <w:rPr>
          <w:rFonts w:ascii="Times New Roman" w:eastAsia="Times New Roman" w:hAnsi="Times New Roman" w:cs="Times New Roman"/>
          <w:b/>
          <w:sz w:val="36"/>
          <w:szCs w:val="36"/>
          <w:lang w:val="en-GB"/>
        </w:rPr>
      </w:pPr>
    </w:p>
    <w:p w:rsidR="005F0DC1" w:rsidRPr="00D8016C" w:rsidRDefault="005F0DC1">
      <w:pPr>
        <w:pStyle w:val="Normal1"/>
        <w:jc w:val="center"/>
        <w:rPr>
          <w:rFonts w:ascii="Times New Roman" w:eastAsia="Times New Roman" w:hAnsi="Times New Roman" w:cs="Times New Roman"/>
          <w:b/>
          <w:sz w:val="36"/>
          <w:szCs w:val="36"/>
          <w:lang w:val="en-GB"/>
        </w:rPr>
      </w:pPr>
    </w:p>
    <w:p w:rsidR="005F0DC1" w:rsidRPr="00D8016C" w:rsidRDefault="005F0DC1">
      <w:pPr>
        <w:pStyle w:val="Normal1"/>
        <w:jc w:val="center"/>
        <w:rPr>
          <w:rFonts w:ascii="Times New Roman" w:eastAsia="Times New Roman" w:hAnsi="Times New Roman" w:cs="Times New Roman"/>
          <w:b/>
          <w:sz w:val="36"/>
          <w:szCs w:val="36"/>
          <w:lang w:val="en-GB"/>
        </w:rPr>
      </w:pPr>
    </w:p>
    <w:p w:rsidR="005F0DC1" w:rsidRPr="00D8016C" w:rsidRDefault="005F0DC1">
      <w:pPr>
        <w:pStyle w:val="Normal1"/>
        <w:jc w:val="center"/>
        <w:rPr>
          <w:rFonts w:ascii="Times New Roman" w:eastAsia="Times New Roman" w:hAnsi="Times New Roman" w:cs="Times New Roman"/>
          <w:b/>
          <w:sz w:val="36"/>
          <w:szCs w:val="36"/>
          <w:lang w:val="en-GB"/>
        </w:rPr>
      </w:pPr>
    </w:p>
    <w:p w:rsidR="002436F7" w:rsidRDefault="002436F7">
      <w:pPr>
        <w:pStyle w:val="Normal1"/>
        <w:spacing w:line="360" w:lineRule="auto"/>
        <w:jc w:val="center"/>
        <w:rPr>
          <w:rFonts w:ascii="Times New Roman" w:eastAsia="Times New Roman" w:hAnsi="Times New Roman" w:cs="Times New Roman"/>
          <w:b/>
          <w:sz w:val="32"/>
          <w:szCs w:val="32"/>
          <w:lang w:val="en-GB"/>
        </w:rPr>
      </w:pPr>
    </w:p>
    <w:p w:rsidR="002436F7" w:rsidRDefault="002436F7">
      <w:pPr>
        <w:pStyle w:val="Normal1"/>
        <w:spacing w:line="360" w:lineRule="auto"/>
        <w:jc w:val="center"/>
        <w:rPr>
          <w:rFonts w:ascii="Times New Roman" w:eastAsia="Times New Roman" w:hAnsi="Times New Roman" w:cs="Times New Roman"/>
          <w:b/>
          <w:sz w:val="32"/>
          <w:szCs w:val="32"/>
          <w:lang w:val="en-GB"/>
        </w:rPr>
      </w:pPr>
    </w:p>
    <w:p w:rsidR="002436F7" w:rsidRDefault="002436F7">
      <w:pPr>
        <w:pStyle w:val="Normal1"/>
        <w:spacing w:line="360" w:lineRule="auto"/>
        <w:jc w:val="center"/>
        <w:rPr>
          <w:rFonts w:ascii="Times New Roman" w:eastAsia="Times New Roman" w:hAnsi="Times New Roman" w:cs="Times New Roman"/>
          <w:b/>
          <w:sz w:val="32"/>
          <w:szCs w:val="32"/>
          <w:lang w:val="en-GB"/>
        </w:rPr>
      </w:pPr>
    </w:p>
    <w:p w:rsidR="002436F7" w:rsidRDefault="002436F7">
      <w:pPr>
        <w:pStyle w:val="Normal1"/>
        <w:spacing w:line="360" w:lineRule="auto"/>
        <w:jc w:val="center"/>
        <w:rPr>
          <w:rFonts w:ascii="Times New Roman" w:eastAsia="Times New Roman" w:hAnsi="Times New Roman" w:cs="Times New Roman"/>
          <w:b/>
          <w:sz w:val="32"/>
          <w:szCs w:val="32"/>
          <w:lang w:val="en-GB"/>
        </w:rPr>
      </w:pPr>
    </w:p>
    <w:p w:rsidR="002436F7" w:rsidRDefault="002436F7">
      <w:pPr>
        <w:pStyle w:val="Normal1"/>
        <w:spacing w:line="360" w:lineRule="auto"/>
        <w:jc w:val="center"/>
        <w:rPr>
          <w:rFonts w:ascii="Times New Roman" w:eastAsia="Times New Roman" w:hAnsi="Times New Roman" w:cs="Times New Roman"/>
          <w:b/>
          <w:sz w:val="32"/>
          <w:szCs w:val="32"/>
          <w:lang w:val="en-GB"/>
        </w:rPr>
      </w:pPr>
    </w:p>
    <w:p w:rsidR="002436F7" w:rsidRDefault="002436F7">
      <w:pPr>
        <w:pStyle w:val="Normal1"/>
        <w:spacing w:line="360" w:lineRule="auto"/>
        <w:jc w:val="center"/>
        <w:rPr>
          <w:rFonts w:ascii="Times New Roman" w:eastAsia="Times New Roman" w:hAnsi="Times New Roman" w:cs="Times New Roman"/>
          <w:b/>
          <w:sz w:val="32"/>
          <w:szCs w:val="32"/>
          <w:lang w:val="en-GB"/>
        </w:rPr>
      </w:pPr>
    </w:p>
    <w:p w:rsidR="005F0DC1" w:rsidRPr="005A6FE0" w:rsidRDefault="00E96447">
      <w:pPr>
        <w:pStyle w:val="Normal1"/>
        <w:spacing w:line="360" w:lineRule="auto"/>
        <w:jc w:val="center"/>
        <w:rPr>
          <w:rFonts w:ascii="Times New Roman" w:eastAsia="Times New Roman" w:hAnsi="Times New Roman" w:cs="Times New Roman"/>
          <w:b/>
          <w:sz w:val="32"/>
          <w:szCs w:val="32"/>
          <w:lang w:val="en-GB"/>
        </w:rPr>
      </w:pPr>
      <w:r w:rsidRPr="005A6FE0">
        <w:rPr>
          <w:rFonts w:ascii="Times New Roman" w:eastAsia="Times New Roman" w:hAnsi="Times New Roman" w:cs="Times New Roman"/>
          <w:b/>
          <w:sz w:val="32"/>
          <w:szCs w:val="32"/>
          <w:lang w:val="en-GB"/>
        </w:rPr>
        <w:t>Evidence-Based Policing and Decision Making</w:t>
      </w:r>
    </w:p>
    <w:p w:rsidR="005F0DC1" w:rsidRPr="005A6FE0" w:rsidRDefault="00E96447">
      <w:pPr>
        <w:pStyle w:val="Normal1"/>
        <w:spacing w:line="360" w:lineRule="auto"/>
        <w:jc w:val="center"/>
        <w:rPr>
          <w:rFonts w:ascii="Times New Roman" w:eastAsia="Times New Roman" w:hAnsi="Times New Roman" w:cs="Times New Roman"/>
          <w:b/>
          <w:sz w:val="32"/>
          <w:szCs w:val="32"/>
          <w:lang w:val="en-GB"/>
        </w:rPr>
      </w:pPr>
      <w:r w:rsidRPr="005A6FE0">
        <w:rPr>
          <w:rFonts w:ascii="Times New Roman" w:eastAsia="Times New Roman" w:hAnsi="Times New Roman" w:cs="Times New Roman"/>
          <w:b/>
          <w:sz w:val="32"/>
          <w:szCs w:val="32"/>
          <w:lang w:val="en-GB"/>
        </w:rPr>
        <w:t>Topic: Evaluate how can policing models support evidence-based policing (EBP)</w:t>
      </w:r>
    </w:p>
    <w:p w:rsidR="005F0DC1" w:rsidRPr="00D8016C" w:rsidRDefault="00E96447">
      <w:pPr>
        <w:pStyle w:val="Normal1"/>
        <w:spacing w:line="360" w:lineRule="auto"/>
        <w:jc w:val="center"/>
        <w:rPr>
          <w:rFonts w:ascii="Times New Roman" w:eastAsia="Times New Roman" w:hAnsi="Times New Roman" w:cs="Times New Roman"/>
          <w:b/>
          <w:i/>
          <w:sz w:val="24"/>
          <w:szCs w:val="24"/>
          <w:lang w:val="en-GB"/>
        </w:rPr>
      </w:pPr>
      <w:r w:rsidRPr="00D8016C">
        <w:rPr>
          <w:rFonts w:ascii="Times New Roman" w:eastAsia="Times New Roman" w:hAnsi="Times New Roman" w:cs="Times New Roman"/>
          <w:b/>
          <w:i/>
          <w:sz w:val="24"/>
          <w:szCs w:val="24"/>
          <w:lang w:val="en-GB"/>
        </w:rPr>
        <w:t>Student ID:</w:t>
      </w:r>
    </w:p>
    <w:p w:rsidR="005F0DC1" w:rsidRPr="00D8016C" w:rsidRDefault="00E96447">
      <w:pPr>
        <w:pStyle w:val="Normal1"/>
        <w:spacing w:line="360" w:lineRule="auto"/>
        <w:jc w:val="center"/>
        <w:rPr>
          <w:rFonts w:ascii="Times New Roman" w:eastAsia="Times New Roman" w:hAnsi="Times New Roman" w:cs="Times New Roman"/>
          <w:b/>
          <w:i/>
          <w:sz w:val="24"/>
          <w:szCs w:val="24"/>
          <w:lang w:val="en-GB"/>
        </w:rPr>
      </w:pPr>
      <w:r w:rsidRPr="00D8016C">
        <w:rPr>
          <w:rFonts w:ascii="Times New Roman" w:eastAsia="Times New Roman" w:hAnsi="Times New Roman" w:cs="Times New Roman"/>
          <w:b/>
          <w:i/>
          <w:sz w:val="24"/>
          <w:szCs w:val="24"/>
          <w:lang w:val="en-GB"/>
        </w:rPr>
        <w:t>Student Name:</w:t>
      </w:r>
    </w:p>
    <w:p w:rsidR="005F0DC1" w:rsidRPr="00D8016C" w:rsidRDefault="00E96447">
      <w:pPr>
        <w:pStyle w:val="Normal1"/>
        <w:spacing w:line="360" w:lineRule="auto"/>
        <w:jc w:val="center"/>
        <w:rPr>
          <w:rFonts w:ascii="Times New Roman" w:eastAsia="Times New Roman" w:hAnsi="Times New Roman" w:cs="Times New Roman"/>
          <w:b/>
          <w:i/>
          <w:sz w:val="24"/>
          <w:szCs w:val="24"/>
          <w:lang w:val="en-GB"/>
        </w:rPr>
      </w:pPr>
      <w:r w:rsidRPr="00D8016C">
        <w:rPr>
          <w:rFonts w:ascii="Times New Roman" w:eastAsia="Times New Roman" w:hAnsi="Times New Roman" w:cs="Times New Roman"/>
          <w:b/>
          <w:i/>
          <w:sz w:val="24"/>
          <w:szCs w:val="24"/>
          <w:lang w:val="en-GB"/>
        </w:rPr>
        <w:t>Course Name:</w:t>
      </w:r>
    </w:p>
    <w:p w:rsidR="005F0DC1" w:rsidRPr="00D8016C" w:rsidRDefault="00E96447">
      <w:pPr>
        <w:pStyle w:val="Normal1"/>
        <w:spacing w:line="360" w:lineRule="auto"/>
        <w:jc w:val="center"/>
        <w:rPr>
          <w:rFonts w:ascii="Times New Roman" w:eastAsia="Times New Roman" w:hAnsi="Times New Roman" w:cs="Times New Roman"/>
          <w:b/>
          <w:i/>
          <w:sz w:val="24"/>
          <w:szCs w:val="24"/>
          <w:lang w:val="en-GB"/>
        </w:rPr>
      </w:pPr>
      <w:r w:rsidRPr="00D8016C">
        <w:rPr>
          <w:rFonts w:ascii="Times New Roman" w:eastAsia="Times New Roman" w:hAnsi="Times New Roman" w:cs="Times New Roman"/>
          <w:b/>
          <w:i/>
          <w:sz w:val="24"/>
          <w:szCs w:val="24"/>
          <w:lang w:val="en-GB"/>
        </w:rPr>
        <w:t>Subject Name:</w:t>
      </w:r>
    </w:p>
    <w:p w:rsidR="005F0DC1" w:rsidRPr="00D8016C" w:rsidRDefault="005F0DC1">
      <w:pPr>
        <w:pStyle w:val="Normal1"/>
        <w:jc w:val="center"/>
        <w:rPr>
          <w:rFonts w:ascii="Times New Roman" w:eastAsia="Times New Roman" w:hAnsi="Times New Roman" w:cs="Times New Roman"/>
          <w:b/>
          <w:i/>
          <w:sz w:val="24"/>
          <w:szCs w:val="24"/>
          <w:lang w:val="en-GB"/>
        </w:rPr>
      </w:pPr>
    </w:p>
    <w:p w:rsidR="005F0DC1" w:rsidRPr="00D8016C" w:rsidRDefault="00E96447">
      <w:pPr>
        <w:pStyle w:val="Normal1"/>
        <w:jc w:val="both"/>
        <w:rPr>
          <w:rFonts w:ascii="Times New Roman" w:eastAsia="Times New Roman" w:hAnsi="Times New Roman" w:cs="Times New Roman"/>
          <w:b/>
          <w:sz w:val="24"/>
          <w:szCs w:val="24"/>
          <w:lang w:val="en-GB"/>
        </w:rPr>
      </w:pPr>
      <w:r w:rsidRPr="00D8016C">
        <w:rPr>
          <w:lang w:val="en-GB"/>
        </w:rPr>
        <w:br w:type="page"/>
      </w:r>
    </w:p>
    <w:p w:rsidR="005F0DC1" w:rsidRPr="00D8016C" w:rsidRDefault="00E96447">
      <w:pPr>
        <w:pStyle w:val="Normal1"/>
        <w:spacing w:line="360" w:lineRule="auto"/>
        <w:jc w:val="both"/>
        <w:rPr>
          <w:rFonts w:ascii="Times New Roman" w:eastAsia="Times New Roman" w:hAnsi="Times New Roman" w:cs="Times New Roman"/>
          <w:b/>
          <w:sz w:val="24"/>
          <w:szCs w:val="24"/>
          <w:lang w:val="en-GB"/>
        </w:rPr>
      </w:pPr>
      <w:r w:rsidRPr="00D8016C">
        <w:rPr>
          <w:rFonts w:ascii="Times New Roman" w:eastAsia="Times New Roman" w:hAnsi="Times New Roman" w:cs="Times New Roman"/>
          <w:b/>
          <w:sz w:val="24"/>
          <w:szCs w:val="24"/>
          <w:lang w:val="en-GB"/>
        </w:rPr>
        <w:lastRenderedPageBreak/>
        <w:t>Introduction</w:t>
      </w:r>
    </w:p>
    <w:p w:rsidR="005F0DC1" w:rsidRPr="00D8016C" w:rsidRDefault="00E96447">
      <w:pPr>
        <w:pStyle w:val="Normal1"/>
        <w:spacing w:line="360" w:lineRule="auto"/>
        <w:jc w:val="both"/>
        <w:rPr>
          <w:rFonts w:ascii="Times New Roman" w:eastAsia="Times New Roman" w:hAnsi="Times New Roman" w:cs="Times New Roman"/>
          <w:sz w:val="24"/>
          <w:szCs w:val="24"/>
          <w:lang w:val="en-GB"/>
        </w:rPr>
      </w:pPr>
      <w:r w:rsidRPr="00D8016C">
        <w:rPr>
          <w:rFonts w:ascii="Times New Roman" w:eastAsia="Times New Roman" w:hAnsi="Times New Roman" w:cs="Times New Roman"/>
          <w:sz w:val="24"/>
          <w:szCs w:val="24"/>
          <w:lang w:val="en-GB"/>
        </w:rPr>
        <w:t xml:space="preserve">As stated by </w:t>
      </w:r>
      <w:proofErr w:type="spellStart"/>
      <w:r w:rsidRPr="00D8016C">
        <w:rPr>
          <w:rFonts w:ascii="Times New Roman" w:eastAsia="Times New Roman" w:hAnsi="Times New Roman" w:cs="Times New Roman"/>
          <w:color w:val="222222"/>
          <w:sz w:val="24"/>
          <w:szCs w:val="24"/>
          <w:highlight w:val="white"/>
          <w:lang w:val="en-GB"/>
        </w:rPr>
        <w:t>Lum</w:t>
      </w:r>
      <w:proofErr w:type="spellEnd"/>
      <w:r w:rsidRPr="00D8016C">
        <w:rPr>
          <w:rFonts w:ascii="Times New Roman" w:eastAsia="Times New Roman" w:hAnsi="Times New Roman" w:cs="Times New Roman"/>
          <w:color w:val="222222"/>
          <w:sz w:val="24"/>
          <w:szCs w:val="24"/>
          <w:highlight w:val="white"/>
          <w:lang w:val="en-GB"/>
        </w:rPr>
        <w:t xml:space="preserve"> and </w:t>
      </w:r>
      <w:proofErr w:type="spellStart"/>
      <w:r w:rsidRPr="00D8016C">
        <w:rPr>
          <w:rFonts w:ascii="Times New Roman" w:eastAsia="Times New Roman" w:hAnsi="Times New Roman" w:cs="Times New Roman"/>
          <w:color w:val="222222"/>
          <w:sz w:val="24"/>
          <w:szCs w:val="24"/>
          <w:highlight w:val="white"/>
          <w:lang w:val="en-GB"/>
        </w:rPr>
        <w:t>Koper</w:t>
      </w:r>
      <w:proofErr w:type="spellEnd"/>
      <w:r w:rsidR="0095196B">
        <w:rPr>
          <w:rFonts w:ascii="Times New Roman" w:eastAsia="Times New Roman" w:hAnsi="Times New Roman" w:cs="Times New Roman"/>
          <w:color w:val="222222"/>
          <w:sz w:val="24"/>
          <w:szCs w:val="24"/>
          <w:lang w:val="en-GB"/>
        </w:rPr>
        <w:t xml:space="preserve"> </w:t>
      </w:r>
      <w:r w:rsidRPr="00D8016C">
        <w:rPr>
          <w:rFonts w:ascii="Times New Roman" w:eastAsia="Times New Roman" w:hAnsi="Times New Roman" w:cs="Times New Roman"/>
          <w:sz w:val="24"/>
          <w:szCs w:val="24"/>
          <w:lang w:val="en-GB"/>
        </w:rPr>
        <w:t>(2021, p. 225), evidence-based policing permits users to see the effect of several interventions on crime along with understanding how these work and how to implement these in an effective way. Researchers have stated that Evidence-Based policing actually means that the proper evidence is applied in order to inform together with challenge policies, and practices besides decisions. Evidence-Based policing is generally one type of approach to making policy as well as tactical decision-making for the departments of police. The SARA model is widely used by police agencies to solve issues (</w:t>
      </w:r>
      <w:r w:rsidRPr="00D8016C">
        <w:rPr>
          <w:rFonts w:ascii="Times New Roman" w:eastAsia="Times New Roman" w:hAnsi="Times New Roman" w:cs="Times New Roman"/>
          <w:color w:val="222222"/>
          <w:sz w:val="24"/>
          <w:szCs w:val="24"/>
          <w:highlight w:val="white"/>
          <w:lang w:val="en-GB"/>
        </w:rPr>
        <w:t xml:space="preserve">Pollock </w:t>
      </w:r>
      <w:r w:rsidRPr="00D8016C">
        <w:rPr>
          <w:rFonts w:ascii="Times New Roman" w:eastAsia="Times New Roman" w:hAnsi="Times New Roman" w:cs="Times New Roman"/>
          <w:i/>
          <w:color w:val="222222"/>
          <w:sz w:val="24"/>
          <w:szCs w:val="24"/>
          <w:highlight w:val="white"/>
          <w:lang w:val="en-GB"/>
        </w:rPr>
        <w:t xml:space="preserve">et al., </w:t>
      </w:r>
      <w:r w:rsidRPr="00D8016C">
        <w:rPr>
          <w:rFonts w:ascii="Times New Roman" w:eastAsia="Times New Roman" w:hAnsi="Times New Roman" w:cs="Times New Roman"/>
          <w:color w:val="222222"/>
          <w:sz w:val="24"/>
          <w:szCs w:val="24"/>
          <w:highlight w:val="white"/>
          <w:lang w:val="en-GB"/>
        </w:rPr>
        <w:t>2021, p. 166)</w:t>
      </w:r>
      <w:r w:rsidRPr="00D8016C">
        <w:rPr>
          <w:rFonts w:ascii="Times New Roman" w:eastAsia="Times New Roman" w:hAnsi="Times New Roman" w:cs="Times New Roman"/>
          <w:sz w:val="24"/>
          <w:szCs w:val="24"/>
          <w:lang w:val="en-GB"/>
        </w:rPr>
        <w:t>. On the other hand, Evidence-Based Policing helps to protect the public by detecting along with stops crime in society.</w:t>
      </w:r>
    </w:p>
    <w:p w:rsidR="005F0DC1" w:rsidRPr="00D8016C" w:rsidRDefault="009D4848">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Discussion</w:t>
      </w:r>
      <w:bookmarkStart w:id="0" w:name="_GoBack"/>
      <w:bookmarkEnd w:id="0"/>
    </w:p>
    <w:p w:rsidR="005F0DC1" w:rsidRPr="00D8016C" w:rsidRDefault="00E96447">
      <w:pPr>
        <w:pStyle w:val="Normal1"/>
        <w:spacing w:line="360" w:lineRule="auto"/>
        <w:jc w:val="both"/>
        <w:rPr>
          <w:rFonts w:ascii="Times New Roman" w:eastAsia="Times New Roman" w:hAnsi="Times New Roman" w:cs="Times New Roman"/>
          <w:b/>
          <w:sz w:val="24"/>
          <w:szCs w:val="24"/>
          <w:lang w:val="en-GB"/>
        </w:rPr>
      </w:pPr>
      <w:r w:rsidRPr="00D8016C">
        <w:rPr>
          <w:rFonts w:ascii="Times New Roman" w:eastAsia="Times New Roman" w:hAnsi="Times New Roman" w:cs="Times New Roman"/>
          <w:b/>
          <w:sz w:val="24"/>
          <w:szCs w:val="24"/>
          <w:lang w:val="en-GB"/>
        </w:rPr>
        <w:t>Discuss how evidence is used to underpin and improve policing practice.</w:t>
      </w:r>
    </w:p>
    <w:p w:rsidR="005F0DC1" w:rsidRPr="00D8016C" w:rsidRDefault="00E96447">
      <w:pPr>
        <w:pStyle w:val="Normal1"/>
        <w:spacing w:line="360" w:lineRule="auto"/>
        <w:jc w:val="both"/>
        <w:rPr>
          <w:rFonts w:ascii="Times New Roman" w:eastAsia="Times New Roman" w:hAnsi="Times New Roman" w:cs="Times New Roman"/>
          <w:sz w:val="24"/>
          <w:szCs w:val="24"/>
          <w:lang w:val="en-GB"/>
        </w:rPr>
      </w:pPr>
      <w:r w:rsidRPr="00D8016C">
        <w:rPr>
          <w:rFonts w:ascii="Times New Roman" w:eastAsia="Times New Roman" w:hAnsi="Times New Roman" w:cs="Times New Roman"/>
          <w:sz w:val="24"/>
          <w:szCs w:val="24"/>
          <w:lang w:val="en-GB"/>
        </w:rPr>
        <w:t>Evidence-Based Policing actually does not offer definitive answers. Critical thinking analysis is associated with the EBP approach. Real evidence is important in order to underpin along with developing policing practices in the country (</w:t>
      </w:r>
      <w:proofErr w:type="spellStart"/>
      <w:r w:rsidRPr="00D8016C">
        <w:rPr>
          <w:rFonts w:ascii="Times New Roman" w:eastAsia="Times New Roman" w:hAnsi="Times New Roman" w:cs="Times New Roman"/>
          <w:color w:val="222222"/>
          <w:sz w:val="24"/>
          <w:szCs w:val="24"/>
          <w:highlight w:val="white"/>
          <w:lang w:val="en-GB"/>
        </w:rPr>
        <w:t>Kotsoglou</w:t>
      </w:r>
      <w:proofErr w:type="spellEnd"/>
      <w:r w:rsidRPr="00D8016C">
        <w:rPr>
          <w:rFonts w:ascii="Times New Roman" w:eastAsia="Times New Roman" w:hAnsi="Times New Roman" w:cs="Times New Roman"/>
          <w:color w:val="222222"/>
          <w:sz w:val="24"/>
          <w:szCs w:val="24"/>
          <w:highlight w:val="white"/>
          <w:lang w:val="en-GB"/>
        </w:rPr>
        <w:t xml:space="preserve"> and Oswald, 2020, p. 86)</w:t>
      </w:r>
      <w:r w:rsidRPr="00D8016C">
        <w:rPr>
          <w:rFonts w:ascii="Times New Roman" w:eastAsia="Times New Roman" w:hAnsi="Times New Roman" w:cs="Times New Roman"/>
          <w:sz w:val="24"/>
          <w:szCs w:val="24"/>
          <w:lang w:val="en-GB"/>
        </w:rPr>
        <w:t xml:space="preserve">. It has been argued that the best available evidence is helping to investigate officers to solve any type of crime issue. It has been observed that Evidence-Based Policing mainly dies not give definitive answers to which police officers, as well as staff, would reflect on their </w:t>
      </w:r>
      <w:r w:rsidR="00D8016C" w:rsidRPr="00D8016C">
        <w:rPr>
          <w:rFonts w:ascii="Times New Roman" w:eastAsia="Times New Roman" w:hAnsi="Times New Roman" w:cs="Times New Roman"/>
          <w:sz w:val="24"/>
          <w:szCs w:val="24"/>
          <w:lang w:val="en-GB"/>
        </w:rPr>
        <w:t>practise</w:t>
      </w:r>
      <w:r w:rsidRPr="00D8016C">
        <w:rPr>
          <w:rFonts w:ascii="Times New Roman" w:eastAsia="Times New Roman" w:hAnsi="Times New Roman" w:cs="Times New Roman"/>
          <w:sz w:val="24"/>
          <w:szCs w:val="24"/>
          <w:lang w:val="en-GB"/>
        </w:rPr>
        <w:t xml:space="preserve">, and consider how the real evidence helps them to achieve success in the case. In order to reduce crime in a proper way from society, EBP approaches are helping police officers.  It is found that applies of Evidence-Based Policing in professional practice are actually embedded within policing culture. FGM Staling and </w:t>
      </w:r>
      <w:r w:rsidR="00D8016C" w:rsidRPr="00D8016C">
        <w:rPr>
          <w:rFonts w:ascii="Times New Roman" w:eastAsia="Times New Roman" w:hAnsi="Times New Roman" w:cs="Times New Roman"/>
          <w:sz w:val="24"/>
          <w:szCs w:val="24"/>
          <w:lang w:val="en-GB"/>
        </w:rPr>
        <w:t>harass</w:t>
      </w:r>
      <w:r w:rsidRPr="00D8016C">
        <w:rPr>
          <w:rFonts w:ascii="Times New Roman" w:eastAsia="Times New Roman" w:hAnsi="Times New Roman" w:cs="Times New Roman"/>
          <w:sz w:val="24"/>
          <w:szCs w:val="24"/>
          <w:lang w:val="en-GB"/>
        </w:rPr>
        <w:t xml:space="preserve"> are some important issues in the UK that have been observed by police officers applying EBP approaches. </w:t>
      </w:r>
    </w:p>
    <w:p w:rsidR="005F0DC1" w:rsidRPr="00D8016C" w:rsidRDefault="00E96447">
      <w:pPr>
        <w:pStyle w:val="Normal1"/>
        <w:spacing w:line="360" w:lineRule="auto"/>
        <w:jc w:val="both"/>
        <w:rPr>
          <w:rFonts w:ascii="Times New Roman" w:eastAsia="Times New Roman" w:hAnsi="Times New Roman" w:cs="Times New Roman"/>
          <w:sz w:val="24"/>
          <w:szCs w:val="24"/>
          <w:lang w:val="en-GB"/>
        </w:rPr>
      </w:pPr>
      <w:r w:rsidRPr="00D8016C">
        <w:rPr>
          <w:rFonts w:ascii="Times New Roman" w:eastAsia="Times New Roman" w:hAnsi="Times New Roman" w:cs="Times New Roman"/>
          <w:sz w:val="24"/>
          <w:szCs w:val="24"/>
          <w:lang w:val="en-GB"/>
        </w:rPr>
        <w:t>In a study, it has been observed that forensic evidence actually plays a vital role in a criminal investigation in the UK. Evidence helps to identify the suspects, and set up the fact of a case besides linking suspects to the crime scene. It has been surmised that real evidence could be applied by investigating officers in order to support and refute witness testimony along with setting up the reason for criminal activities in a proper manner. It can be said that documents together with photographs is used as evidence during the time of Evidence-Based Policing (</w:t>
      </w:r>
      <w:r w:rsidRPr="00D8016C">
        <w:rPr>
          <w:rFonts w:ascii="Times New Roman" w:eastAsia="Times New Roman" w:hAnsi="Times New Roman" w:cs="Times New Roman"/>
          <w:color w:val="222222"/>
          <w:sz w:val="24"/>
          <w:szCs w:val="24"/>
          <w:highlight w:val="white"/>
          <w:lang w:val="en-GB"/>
        </w:rPr>
        <w:t xml:space="preserve">McGuire </w:t>
      </w:r>
      <w:r w:rsidRPr="00D8016C">
        <w:rPr>
          <w:rFonts w:ascii="Times New Roman" w:eastAsia="Times New Roman" w:hAnsi="Times New Roman" w:cs="Times New Roman"/>
          <w:i/>
          <w:color w:val="222222"/>
          <w:sz w:val="24"/>
          <w:szCs w:val="24"/>
          <w:highlight w:val="white"/>
          <w:lang w:val="en-GB"/>
        </w:rPr>
        <w:t>et al.,</w:t>
      </w:r>
      <w:r w:rsidRPr="00D8016C">
        <w:rPr>
          <w:rFonts w:ascii="Times New Roman" w:eastAsia="Times New Roman" w:hAnsi="Times New Roman" w:cs="Times New Roman"/>
          <w:color w:val="222222"/>
          <w:sz w:val="24"/>
          <w:szCs w:val="24"/>
          <w:highlight w:val="white"/>
          <w:lang w:val="en-GB"/>
        </w:rPr>
        <w:t xml:space="preserve"> 2021)</w:t>
      </w:r>
      <w:r w:rsidRPr="00D8016C">
        <w:rPr>
          <w:rFonts w:ascii="Times New Roman" w:eastAsia="Times New Roman" w:hAnsi="Times New Roman" w:cs="Times New Roman"/>
          <w:sz w:val="24"/>
          <w:szCs w:val="24"/>
          <w:lang w:val="en-GB"/>
        </w:rPr>
        <w:t xml:space="preserve">. Here the officers always try to secure the evidence by putting it down in a paper bag beside an envelope. The primary goal of the real evidence is to help the court to decide what facts are important to set up the truth and to stop confusion about how these essential facts would be legally proven in the court. It has been observed that in several criminal cases, it is important for determining as well as proving by several types of physical </w:t>
      </w:r>
      <w:r w:rsidRPr="00D8016C">
        <w:rPr>
          <w:rFonts w:ascii="Times New Roman" w:eastAsia="Times New Roman" w:hAnsi="Times New Roman" w:cs="Times New Roman"/>
          <w:sz w:val="24"/>
          <w:szCs w:val="24"/>
          <w:lang w:val="en-GB"/>
        </w:rPr>
        <w:lastRenderedPageBreak/>
        <w:t xml:space="preserve">evidence that a specific person was mainly present at the time of a crime. Mainly Crime scene investigators gather evidence from crime scenes in the UK. It has been observed that forensic science technicians aid criminal investigations by gathering together with analysing evidence in a proper way. </w:t>
      </w:r>
    </w:p>
    <w:p w:rsidR="005F0DC1" w:rsidRPr="00D8016C" w:rsidRDefault="00E96447">
      <w:pPr>
        <w:pStyle w:val="Normal1"/>
        <w:spacing w:line="360" w:lineRule="auto"/>
        <w:jc w:val="both"/>
        <w:rPr>
          <w:rFonts w:ascii="Times New Roman" w:eastAsia="Times New Roman" w:hAnsi="Times New Roman" w:cs="Times New Roman"/>
          <w:b/>
          <w:sz w:val="24"/>
          <w:szCs w:val="24"/>
          <w:lang w:val="en-GB"/>
        </w:rPr>
      </w:pPr>
      <w:r w:rsidRPr="00D8016C">
        <w:rPr>
          <w:rFonts w:ascii="Times New Roman" w:eastAsia="Times New Roman" w:hAnsi="Times New Roman" w:cs="Times New Roman"/>
          <w:b/>
          <w:sz w:val="24"/>
          <w:szCs w:val="24"/>
          <w:lang w:val="en-GB"/>
        </w:rPr>
        <w:t>Define the effectiveness of ongoing practice describing how evidenced-based policing uses evidence</w:t>
      </w:r>
    </w:p>
    <w:p w:rsidR="005F0DC1" w:rsidRPr="00D8016C" w:rsidRDefault="00E96447">
      <w:pPr>
        <w:pStyle w:val="Normal1"/>
        <w:spacing w:line="360" w:lineRule="auto"/>
        <w:jc w:val="both"/>
        <w:rPr>
          <w:rFonts w:ascii="Times New Roman" w:eastAsia="Times New Roman" w:hAnsi="Times New Roman" w:cs="Times New Roman"/>
          <w:sz w:val="24"/>
          <w:szCs w:val="24"/>
          <w:lang w:val="en-GB"/>
        </w:rPr>
      </w:pPr>
      <w:r w:rsidRPr="00D8016C">
        <w:rPr>
          <w:rFonts w:ascii="Times New Roman" w:eastAsia="Times New Roman" w:hAnsi="Times New Roman" w:cs="Times New Roman"/>
          <w:sz w:val="24"/>
          <w:szCs w:val="24"/>
          <w:lang w:val="en-GB"/>
        </w:rPr>
        <w:t>Evidence-Based Policing is important for using real evidence during the time of the investigation. The evidence-based policy actually making would contribute towards investigating officers making a proper understanding of the issue they trying in order to solve along with the several factors which would be associated with successful policy delivery (gov.uk.2023). On the other hand, Evidence-Based policy helps people well-informed decisions about policies, programmes besides projects by putting the proper evidence from research at the heart of policy improvement and implementation in the UK. It has been identified that an evidence-based approach in order to policymaking is actually one way in order to develop policy development in the UK. Investigating officer has stated that evidence-based policing generally applies crime analysis as well as police data to improve hot spot policing techniques for prevention of the crime in society. There has been actually a strong push for evidence-based policing in the UK in the last few years from researchers along with policymakers. Researchers have defined that EBP mainly states some police techniques together with tactics that are guided by scientific evidence of effectiveness in a proper way (</w:t>
      </w:r>
      <w:proofErr w:type="spellStart"/>
      <w:r w:rsidRPr="00D8016C">
        <w:rPr>
          <w:rFonts w:ascii="Times New Roman" w:eastAsia="Times New Roman" w:hAnsi="Times New Roman" w:cs="Times New Roman"/>
          <w:color w:val="222222"/>
          <w:sz w:val="24"/>
          <w:szCs w:val="24"/>
          <w:highlight w:val="white"/>
          <w:lang w:val="en-GB"/>
        </w:rPr>
        <w:t>Heyer</w:t>
      </w:r>
      <w:proofErr w:type="spellEnd"/>
      <w:r w:rsidRPr="00D8016C">
        <w:rPr>
          <w:rFonts w:ascii="Times New Roman" w:eastAsia="Times New Roman" w:hAnsi="Times New Roman" w:cs="Times New Roman"/>
          <w:color w:val="222222"/>
          <w:sz w:val="24"/>
          <w:szCs w:val="24"/>
          <w:highlight w:val="white"/>
          <w:lang w:val="en-GB"/>
        </w:rPr>
        <w:t>, 2022, p. 17)</w:t>
      </w:r>
      <w:r w:rsidRPr="00D8016C">
        <w:rPr>
          <w:rFonts w:ascii="Times New Roman" w:eastAsia="Times New Roman" w:hAnsi="Times New Roman" w:cs="Times New Roman"/>
          <w:sz w:val="24"/>
          <w:szCs w:val="24"/>
          <w:lang w:val="en-GB"/>
        </w:rPr>
        <w:t xml:space="preserve">. In policing an Evidence-Based policing could be applied by everyone. It has been analysed that the RBP matrix is </w:t>
      </w:r>
      <w:r w:rsidR="00944932" w:rsidRPr="00D8016C">
        <w:rPr>
          <w:rFonts w:ascii="Times New Roman" w:eastAsia="Times New Roman" w:hAnsi="Times New Roman" w:cs="Times New Roman"/>
          <w:sz w:val="24"/>
          <w:szCs w:val="24"/>
          <w:lang w:val="en-GB"/>
        </w:rPr>
        <w:t>consistent;</w:t>
      </w:r>
      <w:r w:rsidRPr="00D8016C">
        <w:rPr>
          <w:rFonts w:ascii="Times New Roman" w:eastAsia="Times New Roman" w:hAnsi="Times New Roman" w:cs="Times New Roman"/>
          <w:sz w:val="24"/>
          <w:szCs w:val="24"/>
          <w:lang w:val="en-GB"/>
        </w:rPr>
        <w:t xml:space="preserve"> research for practising translation tools which categories along with a visual bin in research. There are 4 pillars of EBP has been found and these are research evidence, practice evidence, patient evidence additionally contextual evidence. </w:t>
      </w:r>
    </w:p>
    <w:p w:rsidR="005F0DC1" w:rsidRPr="00D8016C" w:rsidRDefault="00E96447">
      <w:pPr>
        <w:pStyle w:val="Normal1"/>
        <w:spacing w:line="360" w:lineRule="auto"/>
        <w:jc w:val="both"/>
        <w:rPr>
          <w:rFonts w:ascii="Times New Roman" w:eastAsia="Times New Roman" w:hAnsi="Times New Roman" w:cs="Times New Roman"/>
          <w:sz w:val="24"/>
          <w:szCs w:val="24"/>
          <w:lang w:val="en-GB"/>
        </w:rPr>
      </w:pPr>
      <w:r w:rsidRPr="00D8016C">
        <w:rPr>
          <w:rFonts w:ascii="Times New Roman" w:eastAsia="Times New Roman" w:hAnsi="Times New Roman" w:cs="Times New Roman"/>
          <w:sz w:val="24"/>
          <w:szCs w:val="24"/>
          <w:lang w:val="en-GB"/>
        </w:rPr>
        <w:t xml:space="preserve">Police officers have used the EBP approach while they taking evidence from the crime spot. The mentioned policy is actually helpful to investigating officers to solve the case in a proper manner and get success in the corresponding case. </w:t>
      </w:r>
    </w:p>
    <w:p w:rsidR="005F0DC1" w:rsidRPr="00D8016C" w:rsidRDefault="00E96447">
      <w:pPr>
        <w:pStyle w:val="Normal1"/>
        <w:spacing w:line="360" w:lineRule="auto"/>
        <w:jc w:val="both"/>
        <w:rPr>
          <w:rFonts w:ascii="Times New Roman" w:eastAsia="Times New Roman" w:hAnsi="Times New Roman" w:cs="Times New Roman"/>
          <w:b/>
          <w:sz w:val="24"/>
          <w:szCs w:val="24"/>
          <w:lang w:val="en-GB"/>
        </w:rPr>
      </w:pPr>
      <w:r w:rsidRPr="00D8016C">
        <w:rPr>
          <w:rFonts w:ascii="Times New Roman" w:eastAsia="Times New Roman" w:hAnsi="Times New Roman" w:cs="Times New Roman"/>
          <w:b/>
          <w:sz w:val="24"/>
          <w:szCs w:val="24"/>
          <w:lang w:val="en-GB"/>
        </w:rPr>
        <w:t>Analysis of the significance of applying evidence to support decision-making</w:t>
      </w:r>
    </w:p>
    <w:p w:rsidR="005F0DC1" w:rsidRPr="00D8016C" w:rsidRDefault="00E96447">
      <w:pPr>
        <w:pStyle w:val="Normal1"/>
        <w:spacing w:line="360" w:lineRule="auto"/>
        <w:jc w:val="both"/>
        <w:rPr>
          <w:rFonts w:ascii="Times New Roman" w:eastAsia="Times New Roman" w:hAnsi="Times New Roman" w:cs="Times New Roman"/>
          <w:sz w:val="24"/>
          <w:szCs w:val="24"/>
          <w:lang w:val="en-GB"/>
        </w:rPr>
      </w:pPr>
      <w:r w:rsidRPr="00D8016C">
        <w:rPr>
          <w:rFonts w:ascii="Times New Roman" w:eastAsia="Times New Roman" w:hAnsi="Times New Roman" w:cs="Times New Roman"/>
          <w:sz w:val="24"/>
          <w:szCs w:val="24"/>
          <w:lang w:val="en-GB"/>
        </w:rPr>
        <w:t xml:space="preserve">Police officers are relying on the evidence in order to solve the case. It has been analysed that evidence-based decision-making is also an approach which mainly prompts investigating officers to apply quantitative along with qualitative data to develop the case. Here empirical data is needed that is helping the investigator to identify sources of the criminal activities. These officers also rely on reliable sources because reliable sources are needed to solve the </w:t>
      </w:r>
      <w:r w:rsidRPr="00D8016C">
        <w:rPr>
          <w:rFonts w:ascii="Times New Roman" w:eastAsia="Times New Roman" w:hAnsi="Times New Roman" w:cs="Times New Roman"/>
          <w:sz w:val="24"/>
          <w:szCs w:val="24"/>
          <w:lang w:val="en-GB"/>
        </w:rPr>
        <w:lastRenderedPageBreak/>
        <w:t xml:space="preserve">issue in an effective way. </w:t>
      </w:r>
      <w:r w:rsidRPr="00D8016C">
        <w:rPr>
          <w:rFonts w:ascii="Times New Roman" w:eastAsia="Times New Roman" w:hAnsi="Times New Roman" w:cs="Times New Roman"/>
          <w:i/>
          <w:sz w:val="24"/>
          <w:szCs w:val="24"/>
          <w:lang w:val="en-GB"/>
        </w:rPr>
        <w:t>Collecting evidence</w:t>
      </w:r>
      <w:r w:rsidRPr="00D8016C">
        <w:rPr>
          <w:rFonts w:ascii="Times New Roman" w:eastAsia="Times New Roman" w:hAnsi="Times New Roman" w:cs="Times New Roman"/>
          <w:sz w:val="24"/>
          <w:szCs w:val="24"/>
          <w:lang w:val="en-GB"/>
        </w:rPr>
        <w:t xml:space="preserve"> is also significant in the case as it helps find valuable facts that are associated with the corresponding case. On the other hand, </w:t>
      </w:r>
      <w:r w:rsidRPr="00D8016C">
        <w:rPr>
          <w:rFonts w:ascii="Times New Roman" w:eastAsia="Times New Roman" w:hAnsi="Times New Roman" w:cs="Times New Roman"/>
          <w:i/>
          <w:sz w:val="24"/>
          <w:szCs w:val="24"/>
          <w:lang w:val="en-GB"/>
        </w:rPr>
        <w:t>interpreting evidence</w:t>
      </w:r>
      <w:r w:rsidRPr="00D8016C">
        <w:rPr>
          <w:rFonts w:ascii="Times New Roman" w:eastAsia="Times New Roman" w:hAnsi="Times New Roman" w:cs="Times New Roman"/>
          <w:sz w:val="24"/>
          <w:szCs w:val="24"/>
          <w:lang w:val="en-GB"/>
        </w:rPr>
        <w:t xml:space="preserve"> helps investigators to summarise their findings in an efficient manner. Evidence-based decision-making is actually enhancing the likelihood of successful outcomes. It has been identified that evidence-based decision-making actually encourages investigators in order to think about their plans carefully before exacting these in a proper way. It is known that hasty decisions affect the case and for this reason, evidence-based decision-making is helping to reduce the likelihood of hasty decisions in a proper manner. It can be said that comprehensive evidence could help investigators to minimise the risk associated with the corresponding case. </w:t>
      </w:r>
      <w:r w:rsidRPr="00D8016C">
        <w:rPr>
          <w:rFonts w:ascii="Times New Roman" w:eastAsia="Times New Roman" w:hAnsi="Times New Roman" w:cs="Times New Roman"/>
          <w:i/>
          <w:sz w:val="24"/>
          <w:szCs w:val="24"/>
          <w:lang w:val="en-GB"/>
        </w:rPr>
        <w:t xml:space="preserve">Experiential evidence </w:t>
      </w:r>
      <w:r w:rsidRPr="00D8016C">
        <w:rPr>
          <w:rFonts w:ascii="Times New Roman" w:eastAsia="Times New Roman" w:hAnsi="Times New Roman" w:cs="Times New Roman"/>
          <w:sz w:val="24"/>
          <w:szCs w:val="24"/>
          <w:lang w:val="en-GB"/>
        </w:rPr>
        <w:t xml:space="preserve">is widely used in decision-making procedures and that is why it helps to complete the issue in an effective manner. </w:t>
      </w:r>
    </w:p>
    <w:p w:rsidR="005F0DC1" w:rsidRPr="00D8016C" w:rsidRDefault="00E96447">
      <w:pPr>
        <w:pStyle w:val="Normal1"/>
        <w:spacing w:line="360" w:lineRule="auto"/>
        <w:jc w:val="both"/>
        <w:rPr>
          <w:rFonts w:ascii="Times New Roman" w:eastAsia="Times New Roman" w:hAnsi="Times New Roman" w:cs="Times New Roman"/>
          <w:sz w:val="24"/>
          <w:szCs w:val="24"/>
          <w:lang w:val="en-GB"/>
        </w:rPr>
      </w:pPr>
      <w:r w:rsidRPr="00D8016C">
        <w:rPr>
          <w:rFonts w:ascii="Times New Roman" w:eastAsia="Times New Roman" w:hAnsi="Times New Roman" w:cs="Times New Roman"/>
          <w:sz w:val="24"/>
          <w:szCs w:val="24"/>
          <w:lang w:val="en-GB"/>
        </w:rPr>
        <w:t xml:space="preserve">It is known that physical evidence is also referred to as the ‘important silent witness’ because it is actually helping to prove the involvement of someone in a criminal activity which actually took place during the crime </w:t>
      </w:r>
      <w:r w:rsidR="00D8016C" w:rsidRPr="00D8016C">
        <w:rPr>
          <w:rFonts w:ascii="Times New Roman" w:eastAsia="Times New Roman" w:hAnsi="Times New Roman" w:cs="Times New Roman"/>
          <w:sz w:val="24"/>
          <w:szCs w:val="24"/>
          <w:lang w:val="en-GB"/>
        </w:rPr>
        <w:t>scene</w:t>
      </w:r>
      <w:r w:rsidRPr="00D8016C">
        <w:rPr>
          <w:rFonts w:ascii="Times New Roman" w:eastAsia="Times New Roman" w:hAnsi="Times New Roman" w:cs="Times New Roman"/>
          <w:sz w:val="24"/>
          <w:szCs w:val="24"/>
          <w:lang w:val="en-GB"/>
        </w:rPr>
        <w:t xml:space="preserve">. On the other hand, it can be assessed that physical evidence could help infer information that is related to the procedure the defendant applied for the decision-making. </w:t>
      </w:r>
    </w:p>
    <w:p w:rsidR="005F0DC1" w:rsidRPr="00D8016C" w:rsidRDefault="00E96447">
      <w:pPr>
        <w:pStyle w:val="Normal1"/>
        <w:spacing w:line="360" w:lineRule="auto"/>
        <w:jc w:val="both"/>
        <w:rPr>
          <w:rFonts w:ascii="Times New Roman" w:eastAsia="Times New Roman" w:hAnsi="Times New Roman" w:cs="Times New Roman"/>
          <w:b/>
          <w:sz w:val="24"/>
          <w:szCs w:val="24"/>
          <w:lang w:val="en-GB"/>
        </w:rPr>
      </w:pPr>
      <w:r w:rsidRPr="00D8016C">
        <w:rPr>
          <w:rFonts w:ascii="Times New Roman" w:eastAsia="Times New Roman" w:hAnsi="Times New Roman" w:cs="Times New Roman"/>
          <w:b/>
          <w:sz w:val="24"/>
          <w:szCs w:val="24"/>
          <w:lang w:val="en-GB"/>
        </w:rPr>
        <w:t>Offer a discussion of some of the models of Evidence-Based Policing (POP, SARA, PSP)</w:t>
      </w:r>
    </w:p>
    <w:p w:rsidR="005F0DC1" w:rsidRPr="00D8016C" w:rsidRDefault="00E96447">
      <w:pPr>
        <w:pStyle w:val="Normal1"/>
        <w:spacing w:line="360" w:lineRule="auto"/>
        <w:jc w:val="both"/>
        <w:rPr>
          <w:rFonts w:ascii="Times New Roman" w:eastAsia="Times New Roman" w:hAnsi="Times New Roman" w:cs="Times New Roman"/>
          <w:b/>
          <w:i/>
          <w:sz w:val="24"/>
          <w:szCs w:val="24"/>
          <w:lang w:val="en-GB"/>
        </w:rPr>
      </w:pPr>
      <w:r w:rsidRPr="00D8016C">
        <w:rPr>
          <w:rFonts w:ascii="Times New Roman" w:eastAsia="Times New Roman" w:hAnsi="Times New Roman" w:cs="Times New Roman"/>
          <w:b/>
          <w:i/>
          <w:sz w:val="24"/>
          <w:szCs w:val="24"/>
          <w:lang w:val="en-GB"/>
        </w:rPr>
        <w:t>National decision-making Model</w:t>
      </w:r>
    </w:p>
    <w:p w:rsidR="005F0DC1" w:rsidRPr="00D8016C" w:rsidRDefault="00E96447">
      <w:pPr>
        <w:pStyle w:val="Normal1"/>
        <w:spacing w:line="360" w:lineRule="auto"/>
        <w:jc w:val="both"/>
        <w:rPr>
          <w:rFonts w:ascii="Times New Roman" w:eastAsia="Times New Roman" w:hAnsi="Times New Roman" w:cs="Times New Roman"/>
          <w:sz w:val="24"/>
          <w:szCs w:val="24"/>
          <w:lang w:val="en-GB"/>
        </w:rPr>
      </w:pPr>
      <w:r w:rsidRPr="00D8016C">
        <w:rPr>
          <w:rFonts w:ascii="Times New Roman" w:eastAsia="Times New Roman" w:hAnsi="Times New Roman" w:cs="Times New Roman"/>
          <w:sz w:val="24"/>
          <w:szCs w:val="24"/>
          <w:lang w:val="en-GB"/>
        </w:rPr>
        <w:t xml:space="preserve">As per the view of </w:t>
      </w:r>
      <w:r w:rsidRPr="00D8016C">
        <w:rPr>
          <w:rFonts w:ascii="Times New Roman" w:eastAsia="Times New Roman" w:hAnsi="Times New Roman" w:cs="Times New Roman"/>
          <w:color w:val="222222"/>
          <w:sz w:val="24"/>
          <w:szCs w:val="24"/>
          <w:highlight w:val="white"/>
          <w:lang w:val="en-GB"/>
        </w:rPr>
        <w:t xml:space="preserve">Dowling </w:t>
      </w:r>
      <w:r w:rsidRPr="00D8016C">
        <w:rPr>
          <w:rFonts w:ascii="Times New Roman" w:eastAsia="Times New Roman" w:hAnsi="Times New Roman" w:cs="Times New Roman"/>
          <w:i/>
          <w:color w:val="222222"/>
          <w:sz w:val="24"/>
          <w:szCs w:val="24"/>
          <w:highlight w:val="white"/>
          <w:lang w:val="en-GB"/>
        </w:rPr>
        <w:t>et al.</w:t>
      </w:r>
      <w:r w:rsidR="00614775" w:rsidRPr="00D8016C">
        <w:rPr>
          <w:rFonts w:ascii="Times New Roman" w:eastAsia="Times New Roman" w:hAnsi="Times New Roman" w:cs="Times New Roman"/>
          <w:i/>
          <w:color w:val="222222"/>
          <w:sz w:val="24"/>
          <w:szCs w:val="24"/>
          <w:highlight w:val="white"/>
          <w:lang w:val="en-GB"/>
        </w:rPr>
        <w:t>,</w:t>
      </w:r>
      <w:r w:rsidR="00614775" w:rsidRPr="00D8016C">
        <w:rPr>
          <w:rFonts w:ascii="Times New Roman" w:eastAsia="Times New Roman" w:hAnsi="Times New Roman" w:cs="Times New Roman"/>
          <w:sz w:val="24"/>
          <w:szCs w:val="24"/>
          <w:lang w:val="en-GB"/>
        </w:rPr>
        <w:t xml:space="preserve"> (</w:t>
      </w:r>
      <w:r w:rsidRPr="00D8016C">
        <w:rPr>
          <w:rFonts w:ascii="Times New Roman" w:eastAsia="Times New Roman" w:hAnsi="Times New Roman" w:cs="Times New Roman"/>
          <w:sz w:val="24"/>
          <w:szCs w:val="24"/>
          <w:lang w:val="en-GB"/>
        </w:rPr>
        <w:t xml:space="preserve">2019, p. 75), the National decision-making model actually puts the Code of Ethics that is applied by police while making decisions in a case. The National Decision model actually recognises the requirements for all police decisions in order to be consistent with the principles along with standards of behaviour that are set out in the code. It has been identified that the National decision-making model is also helpful to reduce the risk aversion addition which weighs the balance of resourcing against the threat as well as risk. The Code of Ethics is associated with the National Decision Model </w:t>
      </w:r>
    </w:p>
    <w:p w:rsidR="005F0DC1" w:rsidRPr="00D8016C" w:rsidRDefault="00E96447">
      <w:pPr>
        <w:pStyle w:val="Normal1"/>
        <w:spacing w:line="360" w:lineRule="auto"/>
        <w:jc w:val="center"/>
        <w:rPr>
          <w:rFonts w:ascii="Times New Roman" w:eastAsia="Times New Roman" w:hAnsi="Times New Roman" w:cs="Times New Roman"/>
          <w:sz w:val="24"/>
          <w:szCs w:val="24"/>
          <w:lang w:val="en-GB"/>
        </w:rPr>
      </w:pPr>
      <w:r w:rsidRPr="00D8016C">
        <w:rPr>
          <w:rFonts w:ascii="Times New Roman" w:eastAsia="Times New Roman" w:hAnsi="Times New Roman" w:cs="Times New Roman"/>
          <w:noProof/>
          <w:sz w:val="24"/>
          <w:szCs w:val="24"/>
          <w:lang w:eastAsia="en-IN"/>
        </w:rPr>
        <w:lastRenderedPageBreak/>
        <w:drawing>
          <wp:inline distT="114300" distB="114300" distL="114300" distR="114300">
            <wp:extent cx="3608070" cy="3505200"/>
            <wp:effectExtent l="38100" t="57150" r="106680" b="9525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6"/>
                    <a:stretch>
                      <a:fillRect/>
                    </a:stretch>
                  </pic:blipFill>
                  <pic:spPr>
                    <a:xfrm>
                      <a:off x="0" y="0"/>
                      <a:ext cx="3608427" cy="350554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5F0DC1" w:rsidRPr="00D8016C" w:rsidRDefault="00E96447">
      <w:pPr>
        <w:pStyle w:val="Normal1"/>
        <w:spacing w:line="360" w:lineRule="auto"/>
        <w:jc w:val="center"/>
        <w:rPr>
          <w:rFonts w:ascii="Times New Roman" w:eastAsia="Times New Roman" w:hAnsi="Times New Roman" w:cs="Times New Roman"/>
          <w:b/>
          <w:sz w:val="24"/>
          <w:szCs w:val="24"/>
          <w:lang w:val="en-GB"/>
        </w:rPr>
      </w:pPr>
      <w:r w:rsidRPr="00D8016C">
        <w:rPr>
          <w:rFonts w:ascii="Times New Roman" w:eastAsia="Times New Roman" w:hAnsi="Times New Roman" w:cs="Times New Roman"/>
          <w:b/>
          <w:sz w:val="24"/>
          <w:szCs w:val="24"/>
          <w:lang w:val="en-GB"/>
        </w:rPr>
        <w:t xml:space="preserve">Figure 1: National decision-making model </w:t>
      </w:r>
    </w:p>
    <w:p w:rsidR="005F0DC1" w:rsidRPr="00D8016C" w:rsidRDefault="00E96447">
      <w:pPr>
        <w:pStyle w:val="Normal1"/>
        <w:spacing w:line="360" w:lineRule="auto"/>
        <w:jc w:val="center"/>
        <w:rPr>
          <w:rFonts w:ascii="Times New Roman" w:eastAsia="Times New Roman" w:hAnsi="Times New Roman" w:cs="Times New Roman"/>
          <w:sz w:val="24"/>
          <w:szCs w:val="24"/>
          <w:lang w:val="en-GB"/>
        </w:rPr>
      </w:pPr>
      <w:r w:rsidRPr="00D8016C">
        <w:rPr>
          <w:rFonts w:ascii="Times New Roman" w:eastAsia="Times New Roman" w:hAnsi="Times New Roman" w:cs="Times New Roman"/>
          <w:sz w:val="24"/>
          <w:szCs w:val="24"/>
          <w:lang w:val="en-GB"/>
        </w:rPr>
        <w:t>(Sources: police.uk.2023)</w:t>
      </w:r>
    </w:p>
    <w:p w:rsidR="005F0DC1" w:rsidRPr="00D8016C" w:rsidRDefault="00E96447">
      <w:pPr>
        <w:pStyle w:val="Normal1"/>
        <w:spacing w:line="360" w:lineRule="auto"/>
        <w:jc w:val="both"/>
        <w:rPr>
          <w:rFonts w:ascii="Times New Roman" w:eastAsia="Times New Roman" w:hAnsi="Times New Roman" w:cs="Times New Roman"/>
          <w:b/>
          <w:i/>
          <w:sz w:val="24"/>
          <w:szCs w:val="24"/>
          <w:lang w:val="en-GB"/>
        </w:rPr>
      </w:pPr>
      <w:r w:rsidRPr="00D8016C">
        <w:rPr>
          <w:rFonts w:ascii="Times New Roman" w:eastAsia="Times New Roman" w:hAnsi="Times New Roman" w:cs="Times New Roman"/>
          <w:b/>
          <w:i/>
          <w:sz w:val="24"/>
          <w:szCs w:val="24"/>
          <w:lang w:val="en-GB"/>
        </w:rPr>
        <w:t>POP model</w:t>
      </w:r>
    </w:p>
    <w:p w:rsidR="005F0DC1" w:rsidRPr="00D8016C" w:rsidRDefault="00E96447">
      <w:pPr>
        <w:pStyle w:val="Normal1"/>
        <w:spacing w:line="360" w:lineRule="auto"/>
        <w:jc w:val="both"/>
        <w:rPr>
          <w:rFonts w:ascii="Times New Roman" w:eastAsia="Times New Roman" w:hAnsi="Times New Roman" w:cs="Times New Roman"/>
          <w:sz w:val="24"/>
          <w:szCs w:val="24"/>
          <w:lang w:val="en-GB"/>
        </w:rPr>
      </w:pPr>
      <w:r w:rsidRPr="00D8016C">
        <w:rPr>
          <w:rFonts w:ascii="Times New Roman" w:eastAsia="Times New Roman" w:hAnsi="Times New Roman" w:cs="Times New Roman"/>
          <w:sz w:val="24"/>
          <w:szCs w:val="24"/>
          <w:lang w:val="en-GB"/>
        </w:rPr>
        <w:t xml:space="preserve">As cited by </w:t>
      </w:r>
      <w:r w:rsidRPr="00D8016C">
        <w:rPr>
          <w:rFonts w:ascii="Times New Roman" w:eastAsia="Times New Roman" w:hAnsi="Times New Roman" w:cs="Times New Roman"/>
          <w:color w:val="222222"/>
          <w:sz w:val="24"/>
          <w:szCs w:val="24"/>
          <w:highlight w:val="white"/>
          <w:lang w:val="en-GB"/>
        </w:rPr>
        <w:t xml:space="preserve">Sidebottom </w:t>
      </w:r>
      <w:r w:rsidRPr="00D8016C">
        <w:rPr>
          <w:rFonts w:ascii="Times New Roman" w:eastAsia="Times New Roman" w:hAnsi="Times New Roman" w:cs="Times New Roman"/>
          <w:i/>
          <w:color w:val="222222"/>
          <w:sz w:val="24"/>
          <w:szCs w:val="24"/>
          <w:highlight w:val="white"/>
          <w:lang w:val="en-GB"/>
        </w:rPr>
        <w:t xml:space="preserve">et al., </w:t>
      </w:r>
      <w:r w:rsidRPr="00D8016C">
        <w:rPr>
          <w:rFonts w:ascii="Times New Roman" w:eastAsia="Times New Roman" w:hAnsi="Times New Roman" w:cs="Times New Roman"/>
          <w:sz w:val="24"/>
          <w:szCs w:val="24"/>
          <w:lang w:val="en-GB"/>
        </w:rPr>
        <w:t xml:space="preserve">(2020), POP is actually referred to as problem-oriented policing. It has been identified that POP helps to diagnose along with solving issues which are enhancing crime risks, mainly in areas which are seeing comparatively high levels of crime. ‘Hot spots’ in police investigations are perfect examples of POP. It has been analysed that POP actually emphasises analysing groups of incidents, searching for the underlying reasons besides then devising solutions by applying a wide variety of private resources together with public resources. Researchers have stated that problem-oriented policing is very much effective for mitigating crime in places at high risk. The POP strategy involves the identification together with analysis of particular crime and disorder issues. It has been surmised that POP also needs police in order to identify along with target underlying issues which could lead to crime in an effective manner. In a study, it has been identified that POP success is actually robust addition to demonstrate in studies in the last two decades.   </w:t>
      </w:r>
    </w:p>
    <w:p w:rsidR="005F0DC1" w:rsidRPr="00D8016C" w:rsidRDefault="00E96447">
      <w:pPr>
        <w:pStyle w:val="Normal1"/>
        <w:spacing w:line="360" w:lineRule="auto"/>
        <w:jc w:val="both"/>
        <w:rPr>
          <w:rFonts w:ascii="Times New Roman" w:eastAsia="Times New Roman" w:hAnsi="Times New Roman" w:cs="Times New Roman"/>
          <w:b/>
          <w:i/>
          <w:sz w:val="24"/>
          <w:szCs w:val="24"/>
          <w:lang w:val="en-GB"/>
        </w:rPr>
      </w:pPr>
      <w:r w:rsidRPr="00D8016C">
        <w:rPr>
          <w:rFonts w:ascii="Times New Roman" w:eastAsia="Times New Roman" w:hAnsi="Times New Roman" w:cs="Times New Roman"/>
          <w:b/>
          <w:i/>
          <w:sz w:val="24"/>
          <w:szCs w:val="24"/>
          <w:lang w:val="en-GB"/>
        </w:rPr>
        <w:t>SARA model</w:t>
      </w:r>
    </w:p>
    <w:p w:rsidR="005F0DC1" w:rsidRPr="00D8016C" w:rsidRDefault="00E96447">
      <w:pPr>
        <w:pStyle w:val="Normal1"/>
        <w:spacing w:line="360" w:lineRule="auto"/>
        <w:jc w:val="both"/>
        <w:rPr>
          <w:rFonts w:ascii="Times New Roman" w:eastAsia="Times New Roman" w:hAnsi="Times New Roman" w:cs="Times New Roman"/>
          <w:sz w:val="24"/>
          <w:szCs w:val="24"/>
          <w:lang w:val="en-GB"/>
        </w:rPr>
      </w:pPr>
      <w:r w:rsidRPr="00D8016C">
        <w:rPr>
          <w:rFonts w:ascii="Times New Roman" w:eastAsia="Times New Roman" w:hAnsi="Times New Roman" w:cs="Times New Roman"/>
          <w:color w:val="0E101A"/>
          <w:sz w:val="24"/>
          <w:szCs w:val="24"/>
          <w:lang w:val="en-GB"/>
        </w:rPr>
        <w:t>The SARA model is referred as to Scanning, Analysis, and Response in addition to assessment (</w:t>
      </w:r>
      <w:r w:rsidRPr="00D8016C">
        <w:rPr>
          <w:rFonts w:ascii="Times New Roman" w:eastAsia="Times New Roman" w:hAnsi="Times New Roman" w:cs="Times New Roman"/>
          <w:color w:val="222222"/>
          <w:sz w:val="24"/>
          <w:szCs w:val="24"/>
          <w:highlight w:val="white"/>
          <w:lang w:val="en-GB"/>
        </w:rPr>
        <w:t xml:space="preserve">Zhao </w:t>
      </w:r>
      <w:r w:rsidRPr="00D8016C">
        <w:rPr>
          <w:rFonts w:ascii="Times New Roman" w:eastAsia="Times New Roman" w:hAnsi="Times New Roman" w:cs="Times New Roman"/>
          <w:i/>
          <w:color w:val="222222"/>
          <w:sz w:val="24"/>
          <w:szCs w:val="24"/>
          <w:highlight w:val="white"/>
          <w:lang w:val="en-GB"/>
        </w:rPr>
        <w:t>et al.,</w:t>
      </w:r>
      <w:r w:rsidRPr="00D8016C">
        <w:rPr>
          <w:rFonts w:ascii="Times New Roman" w:eastAsia="Times New Roman" w:hAnsi="Times New Roman" w:cs="Times New Roman"/>
          <w:color w:val="222222"/>
          <w:sz w:val="24"/>
          <w:szCs w:val="24"/>
          <w:highlight w:val="white"/>
          <w:lang w:val="en-GB"/>
        </w:rPr>
        <w:t xml:space="preserve"> 2019, p. 3176)</w:t>
      </w:r>
      <w:r w:rsidRPr="00D8016C">
        <w:rPr>
          <w:rFonts w:ascii="Times New Roman" w:eastAsia="Times New Roman" w:hAnsi="Times New Roman" w:cs="Times New Roman"/>
          <w:color w:val="0E101A"/>
          <w:sz w:val="24"/>
          <w:szCs w:val="24"/>
          <w:lang w:val="en-GB"/>
        </w:rPr>
        <w:t xml:space="preserve">. It has been found that the SARA model has actually become the basis for several police agencies and problem-solving efforts in an efficient </w:t>
      </w:r>
      <w:r w:rsidRPr="00D8016C">
        <w:rPr>
          <w:rFonts w:ascii="Times New Roman" w:eastAsia="Times New Roman" w:hAnsi="Times New Roman" w:cs="Times New Roman"/>
          <w:color w:val="0E101A"/>
          <w:sz w:val="24"/>
          <w:szCs w:val="24"/>
          <w:lang w:val="en-GB"/>
        </w:rPr>
        <w:lastRenderedPageBreak/>
        <w:t xml:space="preserve">manner. In </w:t>
      </w:r>
      <w:r w:rsidRPr="00D8016C">
        <w:rPr>
          <w:rFonts w:ascii="Times New Roman" w:eastAsia="Times New Roman" w:hAnsi="Times New Roman" w:cs="Times New Roman"/>
          <w:i/>
          <w:color w:val="0E101A"/>
          <w:sz w:val="24"/>
          <w:szCs w:val="24"/>
          <w:lang w:val="en-GB"/>
        </w:rPr>
        <w:t>Scanning elements</w:t>
      </w:r>
      <w:r w:rsidRPr="00D8016C">
        <w:rPr>
          <w:rFonts w:ascii="Times New Roman" w:eastAsia="Times New Roman" w:hAnsi="Times New Roman" w:cs="Times New Roman"/>
          <w:color w:val="0E101A"/>
          <w:sz w:val="24"/>
          <w:szCs w:val="24"/>
          <w:lang w:val="en-GB"/>
        </w:rPr>
        <w:t xml:space="preserve">, police officers actually identify recurring issues of concern to the public along with the police. They also identify the major consequences of the issue for the community in an effective way. Here investigators actually develop board goals in a proper manner. In </w:t>
      </w:r>
      <w:r w:rsidRPr="00D8016C">
        <w:rPr>
          <w:rFonts w:ascii="Times New Roman" w:eastAsia="Times New Roman" w:hAnsi="Times New Roman" w:cs="Times New Roman"/>
          <w:i/>
          <w:color w:val="0E101A"/>
          <w:sz w:val="24"/>
          <w:szCs w:val="24"/>
          <w:lang w:val="en-GB"/>
        </w:rPr>
        <w:t>Analysis elements,</w:t>
      </w:r>
      <w:r w:rsidRPr="00D8016C">
        <w:rPr>
          <w:rFonts w:ascii="Times New Roman" w:eastAsia="Times New Roman" w:hAnsi="Times New Roman" w:cs="Times New Roman"/>
          <w:color w:val="0E101A"/>
          <w:sz w:val="24"/>
          <w:szCs w:val="24"/>
          <w:lang w:val="en-GB"/>
        </w:rPr>
        <w:t xml:space="preserve"> Police usually identify relevant data in order to be gathered as well as take inventory systems to solve the issue in an efficient way. In the </w:t>
      </w:r>
      <w:r w:rsidRPr="00D8016C">
        <w:rPr>
          <w:rFonts w:ascii="Times New Roman" w:eastAsia="Times New Roman" w:hAnsi="Times New Roman" w:cs="Times New Roman"/>
          <w:i/>
          <w:color w:val="0E101A"/>
          <w:sz w:val="24"/>
          <w:szCs w:val="24"/>
          <w:lang w:val="en-GB"/>
        </w:rPr>
        <w:t>Response element</w:t>
      </w:r>
      <w:r w:rsidRPr="00D8016C">
        <w:rPr>
          <w:rFonts w:ascii="Times New Roman" w:eastAsia="Times New Roman" w:hAnsi="Times New Roman" w:cs="Times New Roman"/>
          <w:color w:val="0E101A"/>
          <w:sz w:val="24"/>
          <w:szCs w:val="24"/>
          <w:lang w:val="en-GB"/>
        </w:rPr>
        <w:t xml:space="preserve">, police officers brainstorm for new interventions together with choosing the substitute interventions in a proper way. In </w:t>
      </w:r>
      <w:r w:rsidRPr="00D8016C">
        <w:rPr>
          <w:rFonts w:ascii="Times New Roman" w:eastAsia="Times New Roman" w:hAnsi="Times New Roman" w:cs="Times New Roman"/>
          <w:i/>
          <w:color w:val="0E101A"/>
          <w:sz w:val="24"/>
          <w:szCs w:val="24"/>
          <w:lang w:val="en-GB"/>
        </w:rPr>
        <w:t>Assessment elements,</w:t>
      </w:r>
      <w:r w:rsidRPr="00D8016C">
        <w:rPr>
          <w:rFonts w:ascii="Times New Roman" w:eastAsia="Times New Roman" w:hAnsi="Times New Roman" w:cs="Times New Roman"/>
          <w:color w:val="0E101A"/>
          <w:sz w:val="24"/>
          <w:szCs w:val="24"/>
          <w:lang w:val="en-GB"/>
        </w:rPr>
        <w:t xml:space="preserve"> police officers are actually determining whether the plan was implemented actually and gathering pre-together with post-response qualitative and quantitative data. Here investigation officer also tries to identify any new techniques to implement the new plan. </w:t>
      </w:r>
    </w:p>
    <w:p w:rsidR="005F0DC1" w:rsidRPr="00D8016C" w:rsidRDefault="00E96447" w:rsidP="00C3770D">
      <w:pPr>
        <w:pStyle w:val="Normal1"/>
        <w:spacing w:line="360" w:lineRule="auto"/>
        <w:jc w:val="center"/>
        <w:rPr>
          <w:rFonts w:ascii="Times New Roman" w:eastAsia="Times New Roman" w:hAnsi="Times New Roman" w:cs="Times New Roman"/>
          <w:sz w:val="24"/>
          <w:szCs w:val="24"/>
          <w:lang w:val="en-GB"/>
        </w:rPr>
      </w:pPr>
      <w:r w:rsidRPr="00D8016C">
        <w:rPr>
          <w:rFonts w:ascii="Times New Roman" w:eastAsia="Times New Roman" w:hAnsi="Times New Roman" w:cs="Times New Roman"/>
          <w:noProof/>
          <w:sz w:val="24"/>
          <w:szCs w:val="24"/>
          <w:lang w:eastAsia="en-IN"/>
        </w:rPr>
        <w:drawing>
          <wp:inline distT="114300" distB="114300" distL="114300" distR="114300">
            <wp:extent cx="3924300" cy="3895725"/>
            <wp:effectExtent l="38100" t="57150" r="114300" b="104775"/>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a:stretch>
                      <a:fillRect/>
                    </a:stretch>
                  </pic:blipFill>
                  <pic:spPr>
                    <a:xfrm>
                      <a:off x="0" y="0"/>
                      <a:ext cx="3924300" cy="38957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5F0DC1" w:rsidRPr="005A6FE0" w:rsidRDefault="00E96447">
      <w:pPr>
        <w:pStyle w:val="Normal1"/>
        <w:spacing w:line="360" w:lineRule="auto"/>
        <w:jc w:val="center"/>
        <w:rPr>
          <w:rFonts w:ascii="Times New Roman" w:eastAsia="Times New Roman" w:hAnsi="Times New Roman" w:cs="Times New Roman"/>
          <w:b/>
          <w:sz w:val="24"/>
          <w:szCs w:val="24"/>
          <w:lang w:val="fr-FR"/>
        </w:rPr>
      </w:pPr>
      <w:r w:rsidRPr="005A6FE0">
        <w:rPr>
          <w:rFonts w:ascii="Times New Roman" w:eastAsia="Times New Roman" w:hAnsi="Times New Roman" w:cs="Times New Roman"/>
          <w:b/>
          <w:sz w:val="24"/>
          <w:szCs w:val="24"/>
          <w:lang w:val="fr-FR"/>
        </w:rPr>
        <w:t>Figure 2: SARA Model</w:t>
      </w:r>
    </w:p>
    <w:p w:rsidR="005F0DC1" w:rsidRPr="005A6FE0" w:rsidRDefault="00E96447">
      <w:pPr>
        <w:pStyle w:val="Normal1"/>
        <w:spacing w:line="360" w:lineRule="auto"/>
        <w:jc w:val="center"/>
        <w:rPr>
          <w:rFonts w:ascii="Times New Roman" w:eastAsia="Times New Roman" w:hAnsi="Times New Roman" w:cs="Times New Roman"/>
          <w:sz w:val="24"/>
          <w:szCs w:val="24"/>
          <w:lang w:val="fr-FR"/>
        </w:rPr>
      </w:pPr>
      <w:r w:rsidRPr="005A6FE0">
        <w:rPr>
          <w:rFonts w:ascii="Times New Roman" w:eastAsia="Times New Roman" w:hAnsi="Times New Roman" w:cs="Times New Roman"/>
          <w:sz w:val="24"/>
          <w:szCs w:val="24"/>
          <w:lang w:val="fr-FR"/>
        </w:rPr>
        <w:t>(Sources: James, 2020)</w:t>
      </w:r>
    </w:p>
    <w:p w:rsidR="005F0DC1" w:rsidRPr="00D8016C" w:rsidRDefault="00E96447">
      <w:pPr>
        <w:pStyle w:val="Normal1"/>
        <w:spacing w:line="360" w:lineRule="auto"/>
        <w:jc w:val="both"/>
        <w:rPr>
          <w:rFonts w:ascii="Times New Roman" w:eastAsia="Times New Roman" w:hAnsi="Times New Roman" w:cs="Times New Roman"/>
          <w:b/>
          <w:i/>
          <w:sz w:val="24"/>
          <w:szCs w:val="24"/>
          <w:lang w:val="en-GB"/>
        </w:rPr>
      </w:pPr>
      <w:r w:rsidRPr="00D8016C">
        <w:rPr>
          <w:rFonts w:ascii="Times New Roman" w:eastAsia="Times New Roman" w:hAnsi="Times New Roman" w:cs="Times New Roman"/>
          <w:b/>
          <w:i/>
          <w:sz w:val="24"/>
          <w:szCs w:val="24"/>
          <w:lang w:val="en-GB"/>
        </w:rPr>
        <w:t>PSP model</w:t>
      </w:r>
    </w:p>
    <w:p w:rsidR="005F0DC1" w:rsidRPr="00D8016C" w:rsidRDefault="00E96447">
      <w:pPr>
        <w:pStyle w:val="Normal1"/>
        <w:spacing w:line="360" w:lineRule="auto"/>
        <w:jc w:val="both"/>
        <w:rPr>
          <w:rFonts w:ascii="Times New Roman" w:eastAsia="Times New Roman" w:hAnsi="Times New Roman" w:cs="Times New Roman"/>
          <w:sz w:val="24"/>
          <w:szCs w:val="24"/>
          <w:lang w:val="en-GB"/>
        </w:rPr>
      </w:pPr>
      <w:r w:rsidRPr="00D8016C">
        <w:rPr>
          <w:rFonts w:ascii="Times New Roman" w:eastAsia="Times New Roman" w:hAnsi="Times New Roman" w:cs="Times New Roman"/>
          <w:sz w:val="24"/>
          <w:szCs w:val="24"/>
          <w:lang w:val="en-GB"/>
        </w:rPr>
        <w:t xml:space="preserve">PSP is generally referred to by the local police (p), and social service (s) together with psychiatry (p) and this model is important to reduce the risk of criminal activity (home-affairs.ec.europa.eu.2023). It has been identified that the main goal of this model is in order to overcome potential radicalisation among vulnerable people with mental diagnoses in the country. PSP model is also helping to reduce criminal activities in a systematic way from the </w:t>
      </w:r>
      <w:r w:rsidRPr="00D8016C">
        <w:rPr>
          <w:rFonts w:ascii="Times New Roman" w:eastAsia="Times New Roman" w:hAnsi="Times New Roman" w:cs="Times New Roman"/>
          <w:sz w:val="24"/>
          <w:szCs w:val="24"/>
          <w:lang w:val="en-GB"/>
        </w:rPr>
        <w:lastRenderedPageBreak/>
        <w:t xml:space="preserve">country along with offering safety to the community of the country. The PSP model is also important to develop policy development in a systematic way. In order to reduce the crime properly investigation officers widely applied this model. </w:t>
      </w:r>
    </w:p>
    <w:p w:rsidR="005F0DC1" w:rsidRPr="00D8016C" w:rsidRDefault="00E96447">
      <w:pPr>
        <w:pStyle w:val="Normal1"/>
        <w:spacing w:line="360" w:lineRule="auto"/>
        <w:jc w:val="both"/>
        <w:rPr>
          <w:rFonts w:ascii="Times New Roman" w:eastAsia="Times New Roman" w:hAnsi="Times New Roman" w:cs="Times New Roman"/>
          <w:b/>
          <w:sz w:val="24"/>
          <w:szCs w:val="24"/>
          <w:lang w:val="en-GB"/>
        </w:rPr>
      </w:pPr>
      <w:r w:rsidRPr="00D8016C">
        <w:rPr>
          <w:rFonts w:ascii="Times New Roman" w:eastAsia="Times New Roman" w:hAnsi="Times New Roman" w:cs="Times New Roman"/>
          <w:b/>
          <w:sz w:val="24"/>
          <w:szCs w:val="24"/>
          <w:lang w:val="en-GB"/>
        </w:rPr>
        <w:t>Evaluate the strengths and weaknesses of chosen policing models Evidence-Based Policing (POP, SARA, PSP)</w:t>
      </w:r>
    </w:p>
    <w:tbl>
      <w:tblPr>
        <w:tblStyle w:val="Table1"/>
        <w:tblW w:w="900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10"/>
        <w:gridCol w:w="3615"/>
        <w:gridCol w:w="3375"/>
      </w:tblGrid>
      <w:tr w:rsidR="005F0DC1" w:rsidRPr="00D8016C">
        <w:tc>
          <w:tcPr>
            <w:tcW w:w="2010" w:type="dxa"/>
            <w:shd w:val="clear" w:color="auto" w:fill="auto"/>
            <w:tcMar>
              <w:top w:w="100" w:type="dxa"/>
              <w:left w:w="100" w:type="dxa"/>
              <w:bottom w:w="100" w:type="dxa"/>
              <w:right w:w="100" w:type="dxa"/>
            </w:tcMar>
          </w:tcPr>
          <w:p w:rsidR="005F0DC1" w:rsidRPr="00D8016C" w:rsidRDefault="00E96447">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D8016C">
              <w:rPr>
                <w:rFonts w:ascii="Times New Roman" w:eastAsia="Times New Roman" w:hAnsi="Times New Roman" w:cs="Times New Roman"/>
                <w:b/>
                <w:sz w:val="24"/>
                <w:szCs w:val="24"/>
                <w:lang w:val="en-GB"/>
              </w:rPr>
              <w:t xml:space="preserve">Policing models </w:t>
            </w:r>
          </w:p>
        </w:tc>
        <w:tc>
          <w:tcPr>
            <w:tcW w:w="3615" w:type="dxa"/>
            <w:shd w:val="clear" w:color="auto" w:fill="auto"/>
            <w:tcMar>
              <w:top w:w="100" w:type="dxa"/>
              <w:left w:w="100" w:type="dxa"/>
              <w:bottom w:w="100" w:type="dxa"/>
              <w:right w:w="100" w:type="dxa"/>
            </w:tcMar>
          </w:tcPr>
          <w:p w:rsidR="005F0DC1" w:rsidRPr="00D8016C" w:rsidRDefault="00E96447">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D8016C">
              <w:rPr>
                <w:rFonts w:ascii="Times New Roman" w:eastAsia="Times New Roman" w:hAnsi="Times New Roman" w:cs="Times New Roman"/>
                <w:b/>
                <w:sz w:val="24"/>
                <w:szCs w:val="24"/>
                <w:lang w:val="en-GB"/>
              </w:rPr>
              <w:t xml:space="preserve">Strengths </w:t>
            </w:r>
          </w:p>
        </w:tc>
        <w:tc>
          <w:tcPr>
            <w:tcW w:w="3375" w:type="dxa"/>
            <w:shd w:val="clear" w:color="auto" w:fill="auto"/>
            <w:tcMar>
              <w:top w:w="100" w:type="dxa"/>
              <w:left w:w="100" w:type="dxa"/>
              <w:bottom w:w="100" w:type="dxa"/>
              <w:right w:w="100" w:type="dxa"/>
            </w:tcMar>
          </w:tcPr>
          <w:p w:rsidR="005F0DC1" w:rsidRPr="00D8016C" w:rsidRDefault="00E96447">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D8016C">
              <w:rPr>
                <w:rFonts w:ascii="Times New Roman" w:eastAsia="Times New Roman" w:hAnsi="Times New Roman" w:cs="Times New Roman"/>
                <w:b/>
                <w:sz w:val="24"/>
                <w:szCs w:val="24"/>
                <w:lang w:val="en-GB"/>
              </w:rPr>
              <w:t xml:space="preserve">Limitations </w:t>
            </w:r>
          </w:p>
        </w:tc>
      </w:tr>
      <w:tr w:rsidR="005F0DC1" w:rsidRPr="00D8016C">
        <w:tc>
          <w:tcPr>
            <w:tcW w:w="2010" w:type="dxa"/>
            <w:shd w:val="clear" w:color="auto" w:fill="auto"/>
            <w:tcMar>
              <w:top w:w="100" w:type="dxa"/>
              <w:left w:w="100" w:type="dxa"/>
              <w:bottom w:w="100" w:type="dxa"/>
              <w:right w:w="100" w:type="dxa"/>
            </w:tcMar>
          </w:tcPr>
          <w:p w:rsidR="005F0DC1" w:rsidRPr="00D8016C" w:rsidRDefault="00E96447">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D8016C">
              <w:rPr>
                <w:rFonts w:ascii="Times New Roman" w:eastAsia="Times New Roman" w:hAnsi="Times New Roman" w:cs="Times New Roman"/>
                <w:b/>
                <w:sz w:val="24"/>
                <w:szCs w:val="24"/>
                <w:lang w:val="en-GB"/>
              </w:rPr>
              <w:t>POP</w:t>
            </w:r>
          </w:p>
        </w:tc>
        <w:tc>
          <w:tcPr>
            <w:tcW w:w="3615" w:type="dxa"/>
            <w:shd w:val="clear" w:color="auto" w:fill="auto"/>
            <w:tcMar>
              <w:top w:w="100" w:type="dxa"/>
              <w:left w:w="100" w:type="dxa"/>
              <w:bottom w:w="100" w:type="dxa"/>
              <w:right w:w="100" w:type="dxa"/>
            </w:tcMar>
          </w:tcPr>
          <w:p w:rsidR="005F0DC1" w:rsidRPr="00D8016C" w:rsidRDefault="00E9644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8016C">
              <w:rPr>
                <w:rFonts w:ascii="Times New Roman" w:eastAsia="Times New Roman" w:hAnsi="Times New Roman" w:cs="Times New Roman"/>
                <w:sz w:val="24"/>
                <w:szCs w:val="24"/>
                <w:lang w:val="en-GB"/>
              </w:rPr>
              <w:t xml:space="preserve">The POP model is widely applied by police departments in order to mitigate crime in an effective way. To solve along with tackling the issue of crime in a proper way the investigation officer has applied this model. </w:t>
            </w:r>
          </w:p>
        </w:tc>
        <w:tc>
          <w:tcPr>
            <w:tcW w:w="3375" w:type="dxa"/>
            <w:shd w:val="clear" w:color="auto" w:fill="auto"/>
            <w:tcMar>
              <w:top w:w="100" w:type="dxa"/>
              <w:left w:w="100" w:type="dxa"/>
              <w:bottom w:w="100" w:type="dxa"/>
              <w:right w:w="100" w:type="dxa"/>
            </w:tcMar>
          </w:tcPr>
          <w:p w:rsidR="005F0DC1" w:rsidRPr="00D8016C" w:rsidRDefault="00E9644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8016C">
              <w:rPr>
                <w:rFonts w:ascii="Times New Roman" w:eastAsia="Times New Roman" w:hAnsi="Times New Roman" w:cs="Times New Roman"/>
                <w:sz w:val="24"/>
                <w:szCs w:val="24"/>
                <w:lang w:val="en-GB"/>
              </w:rPr>
              <w:t xml:space="preserve">The community is confused about the police-oriented policies. The citizens are actually uninformed that made issues for this model. This model is moderately effective to reduce the fear of crime in communities.  </w:t>
            </w:r>
          </w:p>
        </w:tc>
      </w:tr>
      <w:tr w:rsidR="005F0DC1" w:rsidRPr="00D8016C">
        <w:tc>
          <w:tcPr>
            <w:tcW w:w="2010" w:type="dxa"/>
            <w:shd w:val="clear" w:color="auto" w:fill="auto"/>
            <w:tcMar>
              <w:top w:w="100" w:type="dxa"/>
              <w:left w:w="100" w:type="dxa"/>
              <w:bottom w:w="100" w:type="dxa"/>
              <w:right w:w="100" w:type="dxa"/>
            </w:tcMar>
          </w:tcPr>
          <w:p w:rsidR="005F0DC1" w:rsidRPr="00D8016C" w:rsidRDefault="00E96447">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D8016C">
              <w:rPr>
                <w:rFonts w:ascii="Times New Roman" w:eastAsia="Times New Roman" w:hAnsi="Times New Roman" w:cs="Times New Roman"/>
                <w:b/>
                <w:sz w:val="24"/>
                <w:szCs w:val="24"/>
                <w:lang w:val="en-GB"/>
              </w:rPr>
              <w:t>SARA</w:t>
            </w:r>
          </w:p>
        </w:tc>
        <w:tc>
          <w:tcPr>
            <w:tcW w:w="3615" w:type="dxa"/>
            <w:shd w:val="clear" w:color="auto" w:fill="auto"/>
            <w:tcMar>
              <w:top w:w="100" w:type="dxa"/>
              <w:left w:w="100" w:type="dxa"/>
              <w:bottom w:w="100" w:type="dxa"/>
              <w:right w:w="100" w:type="dxa"/>
            </w:tcMar>
          </w:tcPr>
          <w:p w:rsidR="005F0DC1" w:rsidRPr="00D8016C" w:rsidRDefault="00E9644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8016C">
              <w:rPr>
                <w:rFonts w:ascii="Times New Roman" w:eastAsia="Times New Roman" w:hAnsi="Times New Roman" w:cs="Times New Roman"/>
                <w:sz w:val="24"/>
                <w:szCs w:val="24"/>
                <w:lang w:val="en-GB"/>
              </w:rPr>
              <w:t xml:space="preserve">The SARA model is actually helpful to apply problem-solving concepts to police practice. Researchers have stated that the SARA model is also useful to develop broad goals in addition to confirming that the issues exist in a systematic way. </w:t>
            </w:r>
          </w:p>
        </w:tc>
        <w:tc>
          <w:tcPr>
            <w:tcW w:w="3375" w:type="dxa"/>
            <w:shd w:val="clear" w:color="auto" w:fill="auto"/>
            <w:tcMar>
              <w:top w:w="100" w:type="dxa"/>
              <w:left w:w="100" w:type="dxa"/>
              <w:bottom w:w="100" w:type="dxa"/>
              <w:right w:w="100" w:type="dxa"/>
            </w:tcMar>
          </w:tcPr>
          <w:p w:rsidR="005F0DC1" w:rsidRPr="00D8016C" w:rsidRDefault="00E9644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8016C">
              <w:rPr>
                <w:rFonts w:ascii="Times New Roman" w:eastAsia="Times New Roman" w:hAnsi="Times New Roman" w:cs="Times New Roman"/>
                <w:sz w:val="24"/>
                <w:szCs w:val="24"/>
                <w:lang w:val="en-GB"/>
              </w:rPr>
              <w:t xml:space="preserve">It has been identified by the researchers that the SARA model is not applicable in order to figuring out what is the real issue in criminal activities. Over-reliance on police data is also a con of this model. </w:t>
            </w:r>
          </w:p>
        </w:tc>
      </w:tr>
      <w:tr w:rsidR="005F0DC1" w:rsidRPr="00D8016C">
        <w:tc>
          <w:tcPr>
            <w:tcW w:w="2010" w:type="dxa"/>
            <w:shd w:val="clear" w:color="auto" w:fill="auto"/>
            <w:tcMar>
              <w:top w:w="100" w:type="dxa"/>
              <w:left w:w="100" w:type="dxa"/>
              <w:bottom w:w="100" w:type="dxa"/>
              <w:right w:w="100" w:type="dxa"/>
            </w:tcMar>
          </w:tcPr>
          <w:p w:rsidR="005F0DC1" w:rsidRPr="00D8016C" w:rsidRDefault="00E96447">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D8016C">
              <w:rPr>
                <w:rFonts w:ascii="Times New Roman" w:eastAsia="Times New Roman" w:hAnsi="Times New Roman" w:cs="Times New Roman"/>
                <w:b/>
                <w:sz w:val="24"/>
                <w:szCs w:val="24"/>
                <w:lang w:val="en-GB"/>
              </w:rPr>
              <w:t>PSP</w:t>
            </w:r>
          </w:p>
        </w:tc>
        <w:tc>
          <w:tcPr>
            <w:tcW w:w="3615" w:type="dxa"/>
            <w:shd w:val="clear" w:color="auto" w:fill="auto"/>
            <w:tcMar>
              <w:top w:w="100" w:type="dxa"/>
              <w:left w:w="100" w:type="dxa"/>
              <w:bottom w:w="100" w:type="dxa"/>
              <w:right w:w="100" w:type="dxa"/>
            </w:tcMar>
          </w:tcPr>
          <w:p w:rsidR="005F0DC1" w:rsidRPr="00D8016C" w:rsidRDefault="00E9644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8016C">
              <w:rPr>
                <w:rFonts w:ascii="Times New Roman" w:eastAsia="Times New Roman" w:hAnsi="Times New Roman" w:cs="Times New Roman"/>
                <w:sz w:val="24"/>
                <w:szCs w:val="24"/>
                <w:lang w:val="en-GB"/>
              </w:rPr>
              <w:t xml:space="preserve">The PSP model is helpful to make a valid understanding of the issue in addition to the factors which are mainly associated with delivering the situation. </w:t>
            </w:r>
          </w:p>
        </w:tc>
        <w:tc>
          <w:tcPr>
            <w:tcW w:w="3375" w:type="dxa"/>
            <w:shd w:val="clear" w:color="auto" w:fill="auto"/>
            <w:tcMar>
              <w:top w:w="100" w:type="dxa"/>
              <w:left w:w="100" w:type="dxa"/>
              <w:bottom w:w="100" w:type="dxa"/>
              <w:right w:w="100" w:type="dxa"/>
            </w:tcMar>
          </w:tcPr>
          <w:p w:rsidR="005F0DC1" w:rsidRPr="00D8016C" w:rsidRDefault="00E9644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D8016C">
              <w:rPr>
                <w:rFonts w:ascii="Times New Roman" w:eastAsia="Times New Roman" w:hAnsi="Times New Roman" w:cs="Times New Roman"/>
                <w:sz w:val="24"/>
                <w:szCs w:val="24"/>
                <w:lang w:val="en-GB"/>
              </w:rPr>
              <w:t xml:space="preserve">The shortage of evidence in some cases along with the oversight of common sense is the limitation of the PSP model. </w:t>
            </w:r>
          </w:p>
        </w:tc>
      </w:tr>
    </w:tbl>
    <w:p w:rsidR="00214AFD" w:rsidRDefault="00214AFD">
      <w:pPr>
        <w:pStyle w:val="Normal1"/>
        <w:spacing w:line="360" w:lineRule="auto"/>
        <w:jc w:val="both"/>
        <w:rPr>
          <w:rFonts w:ascii="Times New Roman" w:eastAsia="Times New Roman" w:hAnsi="Times New Roman" w:cs="Times New Roman"/>
          <w:b/>
          <w:sz w:val="24"/>
          <w:szCs w:val="24"/>
          <w:lang w:val="en-GB"/>
        </w:rPr>
      </w:pPr>
    </w:p>
    <w:p w:rsidR="005F0DC1" w:rsidRPr="00D8016C" w:rsidRDefault="00E96447">
      <w:pPr>
        <w:pStyle w:val="Normal1"/>
        <w:spacing w:line="360" w:lineRule="auto"/>
        <w:jc w:val="both"/>
        <w:rPr>
          <w:rFonts w:ascii="Times New Roman" w:eastAsia="Times New Roman" w:hAnsi="Times New Roman" w:cs="Times New Roman"/>
          <w:b/>
          <w:sz w:val="24"/>
          <w:szCs w:val="24"/>
          <w:lang w:val="en-GB"/>
        </w:rPr>
      </w:pPr>
      <w:r w:rsidRPr="00D8016C">
        <w:rPr>
          <w:rFonts w:ascii="Times New Roman" w:eastAsia="Times New Roman" w:hAnsi="Times New Roman" w:cs="Times New Roman"/>
          <w:b/>
          <w:sz w:val="24"/>
          <w:szCs w:val="24"/>
          <w:lang w:val="en-GB"/>
        </w:rPr>
        <w:t>Conclusion</w:t>
      </w:r>
    </w:p>
    <w:p w:rsidR="005F0DC1" w:rsidRPr="00D8016C" w:rsidRDefault="00E96447">
      <w:pPr>
        <w:pStyle w:val="Normal1"/>
        <w:spacing w:line="360" w:lineRule="auto"/>
        <w:jc w:val="both"/>
        <w:rPr>
          <w:rFonts w:ascii="Times New Roman" w:eastAsia="Times New Roman" w:hAnsi="Times New Roman" w:cs="Times New Roman"/>
          <w:sz w:val="24"/>
          <w:szCs w:val="24"/>
          <w:lang w:val="en-GB"/>
        </w:rPr>
      </w:pPr>
      <w:r w:rsidRPr="00D8016C">
        <w:rPr>
          <w:rFonts w:ascii="Times New Roman" w:eastAsia="Times New Roman" w:hAnsi="Times New Roman" w:cs="Times New Roman"/>
          <w:sz w:val="24"/>
          <w:szCs w:val="24"/>
          <w:lang w:val="en-GB"/>
        </w:rPr>
        <w:t xml:space="preserve">The following chapter has actually discussed the importance of evidence-based policy in the country. It has been observed that Evidence-based policies are helpful in order to reduce crime in society. There are some disadvantages </w:t>
      </w:r>
      <w:r w:rsidR="00D8016C" w:rsidRPr="00D8016C">
        <w:rPr>
          <w:rFonts w:ascii="Times New Roman" w:eastAsia="Times New Roman" w:hAnsi="Times New Roman" w:cs="Times New Roman"/>
          <w:sz w:val="24"/>
          <w:szCs w:val="24"/>
          <w:lang w:val="en-GB"/>
        </w:rPr>
        <w:t>of EBP</w:t>
      </w:r>
      <w:r w:rsidRPr="00D8016C">
        <w:rPr>
          <w:rFonts w:ascii="Times New Roman" w:eastAsia="Times New Roman" w:hAnsi="Times New Roman" w:cs="Times New Roman"/>
          <w:sz w:val="24"/>
          <w:szCs w:val="24"/>
          <w:lang w:val="en-GB"/>
        </w:rPr>
        <w:t xml:space="preserve"> approaches also and these are lack of </w:t>
      </w:r>
      <w:r w:rsidRPr="00D8016C">
        <w:rPr>
          <w:rFonts w:ascii="Times New Roman" w:eastAsia="Times New Roman" w:hAnsi="Times New Roman" w:cs="Times New Roman"/>
          <w:sz w:val="24"/>
          <w:szCs w:val="24"/>
          <w:lang w:val="en-GB"/>
        </w:rPr>
        <w:lastRenderedPageBreak/>
        <w:t xml:space="preserve">resources, limited support along with difficulty in understanding research reports in some time. In the decision-making procedure, Evidence-based approaches help the investigation officer. Evidence-based policy is also essential to identify the real causes of the crime and that is why this policy is relevant in the forensic department. In the above part, it is also discussed National decision model which is important to evaluate the effectiveness of evidence-based policy in a proper way. </w:t>
      </w:r>
    </w:p>
    <w:p w:rsidR="005F0DC1" w:rsidRPr="00D8016C" w:rsidRDefault="00E96447">
      <w:pPr>
        <w:pStyle w:val="Normal1"/>
        <w:spacing w:line="360" w:lineRule="auto"/>
        <w:jc w:val="both"/>
        <w:rPr>
          <w:rFonts w:ascii="Times New Roman" w:eastAsia="Times New Roman" w:hAnsi="Times New Roman" w:cs="Times New Roman"/>
          <w:sz w:val="24"/>
          <w:szCs w:val="24"/>
          <w:lang w:val="en-GB"/>
        </w:rPr>
      </w:pPr>
      <w:r w:rsidRPr="00D8016C">
        <w:rPr>
          <w:lang w:val="en-GB"/>
        </w:rPr>
        <w:br w:type="page"/>
      </w:r>
    </w:p>
    <w:p w:rsidR="005F0DC1" w:rsidRPr="00D8016C" w:rsidRDefault="00E96447">
      <w:pPr>
        <w:pStyle w:val="Normal1"/>
        <w:spacing w:line="360" w:lineRule="auto"/>
        <w:jc w:val="both"/>
        <w:rPr>
          <w:rFonts w:ascii="Times New Roman" w:eastAsia="Times New Roman" w:hAnsi="Times New Roman" w:cs="Times New Roman"/>
          <w:b/>
          <w:sz w:val="24"/>
          <w:szCs w:val="24"/>
          <w:lang w:val="en-GB"/>
        </w:rPr>
      </w:pPr>
      <w:r w:rsidRPr="00D8016C">
        <w:rPr>
          <w:rFonts w:ascii="Times New Roman" w:eastAsia="Times New Roman" w:hAnsi="Times New Roman" w:cs="Times New Roman"/>
          <w:b/>
          <w:sz w:val="24"/>
          <w:szCs w:val="24"/>
          <w:lang w:val="en-GB"/>
        </w:rPr>
        <w:lastRenderedPageBreak/>
        <w:t>References</w:t>
      </w:r>
    </w:p>
    <w:p w:rsidR="005F0DC1" w:rsidRPr="005A6FE0" w:rsidRDefault="00E96447">
      <w:pPr>
        <w:pStyle w:val="Normal1"/>
        <w:spacing w:line="360" w:lineRule="auto"/>
        <w:jc w:val="both"/>
        <w:rPr>
          <w:rFonts w:ascii="Times New Roman" w:eastAsia="Times New Roman" w:hAnsi="Times New Roman" w:cs="Times New Roman"/>
          <w:color w:val="1155CC"/>
          <w:sz w:val="24"/>
          <w:szCs w:val="24"/>
          <w:highlight w:val="white"/>
          <w:u w:val="single"/>
          <w:lang w:val="fr-FR"/>
        </w:rPr>
      </w:pPr>
      <w:r w:rsidRPr="00D8016C">
        <w:rPr>
          <w:rFonts w:ascii="Times New Roman" w:eastAsia="Times New Roman" w:hAnsi="Times New Roman" w:cs="Times New Roman"/>
          <w:color w:val="222222"/>
          <w:sz w:val="24"/>
          <w:szCs w:val="24"/>
          <w:highlight w:val="white"/>
          <w:lang w:val="en-GB"/>
        </w:rPr>
        <w:t xml:space="preserve">Dowling, T.P., </w:t>
      </w:r>
      <w:proofErr w:type="spellStart"/>
      <w:r w:rsidRPr="00D8016C">
        <w:rPr>
          <w:rFonts w:ascii="Times New Roman" w:eastAsia="Times New Roman" w:hAnsi="Times New Roman" w:cs="Times New Roman"/>
          <w:color w:val="222222"/>
          <w:sz w:val="24"/>
          <w:szCs w:val="24"/>
          <w:highlight w:val="white"/>
          <w:lang w:val="en-GB"/>
        </w:rPr>
        <w:t>Beulke</w:t>
      </w:r>
      <w:proofErr w:type="spellEnd"/>
      <w:r w:rsidRPr="00D8016C">
        <w:rPr>
          <w:rFonts w:ascii="Times New Roman" w:eastAsia="Times New Roman" w:hAnsi="Times New Roman" w:cs="Times New Roman"/>
          <w:color w:val="222222"/>
          <w:sz w:val="24"/>
          <w:szCs w:val="24"/>
          <w:highlight w:val="white"/>
          <w:lang w:val="en-GB"/>
        </w:rPr>
        <w:t xml:space="preserve">, S. and Garratt, J., 2019. Spatial assessment of pesticide leaching risk to groundwater: sub‐national decision making and model output aggregation. </w:t>
      </w:r>
      <w:r w:rsidRPr="005A6FE0">
        <w:rPr>
          <w:rFonts w:ascii="Times New Roman" w:eastAsia="Times New Roman" w:hAnsi="Times New Roman" w:cs="Times New Roman"/>
          <w:i/>
          <w:sz w:val="24"/>
          <w:szCs w:val="24"/>
          <w:lang w:val="fr-FR"/>
        </w:rPr>
        <w:t>Pest management science</w:t>
      </w:r>
      <w:r w:rsidRPr="005A6FE0">
        <w:rPr>
          <w:rFonts w:ascii="Times New Roman" w:eastAsia="Times New Roman" w:hAnsi="Times New Roman" w:cs="Times New Roman"/>
          <w:sz w:val="24"/>
          <w:szCs w:val="24"/>
          <w:lang w:val="fr-FR"/>
        </w:rPr>
        <w:t xml:space="preserve">, </w:t>
      </w:r>
      <w:r w:rsidRPr="005A6FE0">
        <w:rPr>
          <w:rFonts w:ascii="Times New Roman" w:eastAsia="Times New Roman" w:hAnsi="Times New Roman" w:cs="Times New Roman"/>
          <w:i/>
          <w:sz w:val="24"/>
          <w:szCs w:val="24"/>
          <w:lang w:val="fr-FR"/>
        </w:rPr>
        <w:t>75</w:t>
      </w:r>
      <w:r w:rsidRPr="005A6FE0">
        <w:rPr>
          <w:rFonts w:ascii="Times New Roman" w:eastAsia="Times New Roman" w:hAnsi="Times New Roman" w:cs="Times New Roman"/>
          <w:sz w:val="24"/>
          <w:szCs w:val="24"/>
          <w:lang w:val="fr-FR"/>
        </w:rPr>
        <w:t>(10), pp.2575-2591.</w:t>
      </w:r>
      <w:hyperlink r:id="rId8"/>
      <w:hyperlink r:id="rId9">
        <w:r w:rsidRPr="005A6FE0">
          <w:rPr>
            <w:rFonts w:ascii="Times New Roman" w:eastAsia="Times New Roman" w:hAnsi="Times New Roman" w:cs="Times New Roman"/>
            <w:color w:val="1155CC"/>
            <w:sz w:val="24"/>
            <w:szCs w:val="24"/>
            <w:highlight w:val="white"/>
            <w:u w:val="single"/>
            <w:lang w:val="fr-FR"/>
          </w:rPr>
          <w:t>https://onlinelibrary.wiley.com/doi/abs/10.1002/ps.5419</w:t>
        </w:r>
      </w:hyperlink>
    </w:p>
    <w:p w:rsidR="005F0DC1" w:rsidRPr="00D8016C" w:rsidRDefault="00E96447">
      <w:pPr>
        <w:pStyle w:val="Normal1"/>
        <w:spacing w:before="240" w:after="240" w:line="360" w:lineRule="auto"/>
        <w:jc w:val="both"/>
        <w:rPr>
          <w:rFonts w:ascii="Times New Roman" w:eastAsia="Times New Roman" w:hAnsi="Times New Roman" w:cs="Times New Roman"/>
          <w:sz w:val="24"/>
          <w:szCs w:val="24"/>
          <w:lang w:val="en-GB"/>
        </w:rPr>
      </w:pPr>
      <w:r w:rsidRPr="00D8016C">
        <w:rPr>
          <w:rFonts w:ascii="Times New Roman" w:eastAsia="Times New Roman" w:hAnsi="Times New Roman" w:cs="Times New Roman"/>
          <w:sz w:val="24"/>
          <w:szCs w:val="24"/>
          <w:lang w:val="en-GB"/>
        </w:rPr>
        <w:t xml:space="preserve">gov.uk.2023 </w:t>
      </w:r>
      <w:r w:rsidRPr="00D8016C">
        <w:rPr>
          <w:rFonts w:ascii="Times New Roman" w:eastAsia="Times New Roman" w:hAnsi="Times New Roman" w:cs="Times New Roman"/>
          <w:i/>
          <w:sz w:val="24"/>
          <w:szCs w:val="24"/>
          <w:lang w:val="en-GB"/>
        </w:rPr>
        <w:t>GOV.UK</w:t>
      </w:r>
      <w:r w:rsidRPr="00D8016C">
        <w:rPr>
          <w:rFonts w:ascii="Times New Roman" w:eastAsia="Times New Roman" w:hAnsi="Times New Roman" w:cs="Times New Roman"/>
          <w:sz w:val="24"/>
          <w:szCs w:val="24"/>
          <w:lang w:val="en-GB"/>
        </w:rPr>
        <w:t>. Available at: https://www.gov.uk/government/speeches/uk-perspective-on-evidence-based-policy-planning#:~:text=What%20is%20evidence%20based%20policy,better%20and%20informed%20decision%20making (Accessed: 24 June 2023).</w:t>
      </w:r>
    </w:p>
    <w:p w:rsidR="005F0DC1" w:rsidRPr="005A6FE0" w:rsidRDefault="00E96447">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fr-FR"/>
        </w:rPr>
      </w:pPr>
      <w:proofErr w:type="spellStart"/>
      <w:r w:rsidRPr="00D8016C">
        <w:rPr>
          <w:rFonts w:ascii="Times New Roman" w:eastAsia="Times New Roman" w:hAnsi="Times New Roman" w:cs="Times New Roman"/>
          <w:color w:val="222222"/>
          <w:sz w:val="24"/>
          <w:szCs w:val="24"/>
          <w:highlight w:val="white"/>
          <w:lang w:val="en-GB"/>
        </w:rPr>
        <w:t>Heyer</w:t>
      </w:r>
      <w:proofErr w:type="spellEnd"/>
      <w:r w:rsidRPr="00D8016C">
        <w:rPr>
          <w:rFonts w:ascii="Times New Roman" w:eastAsia="Times New Roman" w:hAnsi="Times New Roman" w:cs="Times New Roman"/>
          <w:color w:val="222222"/>
          <w:sz w:val="24"/>
          <w:szCs w:val="24"/>
          <w:highlight w:val="white"/>
          <w:lang w:val="en-GB"/>
        </w:rPr>
        <w:t xml:space="preserve">, G.D., 2022. Evidence-based policing: A review of its adoption and use by police forces in England and Wales. </w:t>
      </w:r>
      <w:proofErr w:type="spellStart"/>
      <w:r w:rsidRPr="005A6FE0">
        <w:rPr>
          <w:rFonts w:ascii="Times New Roman" w:eastAsia="Times New Roman" w:hAnsi="Times New Roman" w:cs="Times New Roman"/>
          <w:i/>
          <w:sz w:val="24"/>
          <w:szCs w:val="24"/>
          <w:lang w:val="fr-FR"/>
        </w:rPr>
        <w:t>Salus</w:t>
      </w:r>
      <w:proofErr w:type="spellEnd"/>
      <w:r w:rsidRPr="005A6FE0">
        <w:rPr>
          <w:rFonts w:ascii="Times New Roman" w:eastAsia="Times New Roman" w:hAnsi="Times New Roman" w:cs="Times New Roman"/>
          <w:i/>
          <w:sz w:val="24"/>
          <w:szCs w:val="24"/>
          <w:lang w:val="fr-FR"/>
        </w:rPr>
        <w:t xml:space="preserve"> Journal</w:t>
      </w:r>
      <w:r w:rsidRPr="005A6FE0">
        <w:rPr>
          <w:rFonts w:ascii="Times New Roman" w:eastAsia="Times New Roman" w:hAnsi="Times New Roman" w:cs="Times New Roman"/>
          <w:sz w:val="24"/>
          <w:szCs w:val="24"/>
          <w:lang w:val="fr-FR"/>
        </w:rPr>
        <w:t xml:space="preserve">, </w:t>
      </w:r>
      <w:r w:rsidRPr="005A6FE0">
        <w:rPr>
          <w:rFonts w:ascii="Times New Roman" w:eastAsia="Times New Roman" w:hAnsi="Times New Roman" w:cs="Times New Roman"/>
          <w:i/>
          <w:sz w:val="24"/>
          <w:szCs w:val="24"/>
          <w:lang w:val="fr-FR"/>
        </w:rPr>
        <w:t>10</w:t>
      </w:r>
      <w:r w:rsidRPr="005A6FE0">
        <w:rPr>
          <w:rFonts w:ascii="Times New Roman" w:eastAsia="Times New Roman" w:hAnsi="Times New Roman" w:cs="Times New Roman"/>
          <w:sz w:val="24"/>
          <w:szCs w:val="24"/>
          <w:lang w:val="fr-FR"/>
        </w:rPr>
        <w:t>(2), pp.17-33.</w:t>
      </w:r>
      <w:hyperlink r:id="rId10"/>
      <w:hyperlink r:id="rId11">
        <w:r w:rsidRPr="005A6FE0">
          <w:rPr>
            <w:rFonts w:ascii="Times New Roman" w:eastAsia="Times New Roman" w:hAnsi="Times New Roman" w:cs="Times New Roman"/>
            <w:color w:val="1155CC"/>
            <w:sz w:val="24"/>
            <w:szCs w:val="24"/>
            <w:highlight w:val="white"/>
            <w:u w:val="single"/>
            <w:lang w:val="fr-FR"/>
          </w:rPr>
          <w:t>https://search.informit.org/doi/abs/10.3316/informit.672998621311244</w:t>
        </w:r>
      </w:hyperlink>
    </w:p>
    <w:p w:rsidR="005F0DC1" w:rsidRPr="00D8016C" w:rsidRDefault="00E96447">
      <w:pPr>
        <w:pStyle w:val="Normal1"/>
        <w:spacing w:before="240" w:after="240" w:line="360" w:lineRule="auto"/>
        <w:jc w:val="both"/>
        <w:rPr>
          <w:rFonts w:ascii="Times New Roman" w:eastAsia="Times New Roman" w:hAnsi="Times New Roman" w:cs="Times New Roman"/>
          <w:sz w:val="24"/>
          <w:szCs w:val="24"/>
          <w:lang w:val="en-GB"/>
        </w:rPr>
      </w:pPr>
      <w:proofErr w:type="gramStart"/>
      <w:r w:rsidRPr="00D8016C">
        <w:rPr>
          <w:rFonts w:ascii="Times New Roman" w:eastAsia="Times New Roman" w:hAnsi="Times New Roman" w:cs="Times New Roman"/>
          <w:sz w:val="24"/>
          <w:szCs w:val="24"/>
          <w:lang w:val="en-GB"/>
        </w:rPr>
        <w:t>home-affairs.ec.europa.eu.2023</w:t>
      </w:r>
      <w:proofErr w:type="gramEnd"/>
      <w:r w:rsidRPr="00D8016C">
        <w:rPr>
          <w:rFonts w:ascii="Times New Roman" w:eastAsia="Times New Roman" w:hAnsi="Times New Roman" w:cs="Times New Roman"/>
          <w:sz w:val="24"/>
          <w:szCs w:val="24"/>
          <w:lang w:val="en-GB"/>
        </w:rPr>
        <w:t xml:space="preserve"> </w:t>
      </w:r>
      <w:r w:rsidRPr="00D8016C">
        <w:rPr>
          <w:rFonts w:ascii="Times New Roman" w:eastAsia="Times New Roman" w:hAnsi="Times New Roman" w:cs="Times New Roman"/>
          <w:i/>
          <w:sz w:val="24"/>
          <w:szCs w:val="24"/>
          <w:lang w:val="en-GB"/>
        </w:rPr>
        <w:t>Migration and Home Affairs</w:t>
      </w:r>
      <w:r w:rsidRPr="00D8016C">
        <w:rPr>
          <w:rFonts w:ascii="Times New Roman" w:eastAsia="Times New Roman" w:hAnsi="Times New Roman" w:cs="Times New Roman"/>
          <w:sz w:val="24"/>
          <w:szCs w:val="24"/>
          <w:lang w:val="en-GB"/>
        </w:rPr>
        <w:t>. Available at: https://home-affairs.ec.europa.eu/networks/radicalisation-awareness-network-ran/collection-inspiring-practices/ran-practices/psp-network-psp-police-social-services-and-psychiatry_en#:~:text=PSP%20is%20comprised%20of%20the,risk%20of%20recurring%20criminal%20activity (Accessed: 24 June 2023).</w:t>
      </w:r>
    </w:p>
    <w:p w:rsidR="005F0DC1" w:rsidRPr="00D8016C" w:rsidRDefault="00E96447">
      <w:pPr>
        <w:pStyle w:val="Normal1"/>
        <w:spacing w:before="240" w:after="240" w:line="360" w:lineRule="auto"/>
        <w:jc w:val="both"/>
        <w:rPr>
          <w:rFonts w:ascii="Times New Roman" w:eastAsia="Times New Roman" w:hAnsi="Times New Roman" w:cs="Times New Roman"/>
          <w:sz w:val="24"/>
          <w:szCs w:val="24"/>
          <w:lang w:val="en-GB"/>
        </w:rPr>
      </w:pPr>
      <w:r w:rsidRPr="00D8016C">
        <w:rPr>
          <w:rFonts w:ascii="Times New Roman" w:eastAsia="Times New Roman" w:hAnsi="Times New Roman" w:cs="Times New Roman"/>
          <w:sz w:val="24"/>
          <w:szCs w:val="24"/>
          <w:lang w:val="en-GB"/>
        </w:rPr>
        <w:t xml:space="preserve">James, R. 2020 </w:t>
      </w:r>
      <w:proofErr w:type="gramStart"/>
      <w:r w:rsidRPr="00D8016C">
        <w:rPr>
          <w:rFonts w:ascii="Times New Roman" w:eastAsia="Times New Roman" w:hAnsi="Times New Roman" w:cs="Times New Roman"/>
          <w:i/>
          <w:sz w:val="24"/>
          <w:szCs w:val="24"/>
          <w:lang w:val="en-GB"/>
        </w:rPr>
        <w:t>A</w:t>
      </w:r>
      <w:proofErr w:type="gramEnd"/>
      <w:r w:rsidRPr="00D8016C">
        <w:rPr>
          <w:rFonts w:ascii="Times New Roman" w:eastAsia="Times New Roman" w:hAnsi="Times New Roman" w:cs="Times New Roman"/>
          <w:i/>
          <w:sz w:val="24"/>
          <w:szCs w:val="24"/>
          <w:lang w:val="en-GB"/>
        </w:rPr>
        <w:t xml:space="preserve"> look inside strategies contributing towards Community Policing: Sara Model</w:t>
      </w:r>
      <w:r w:rsidRPr="00D8016C">
        <w:rPr>
          <w:rFonts w:ascii="Times New Roman" w:eastAsia="Times New Roman" w:hAnsi="Times New Roman" w:cs="Times New Roman"/>
          <w:sz w:val="24"/>
          <w:szCs w:val="24"/>
          <w:lang w:val="en-GB"/>
        </w:rPr>
        <w:t xml:space="preserve">, </w:t>
      </w:r>
      <w:proofErr w:type="spellStart"/>
      <w:r w:rsidRPr="00D8016C">
        <w:rPr>
          <w:rFonts w:ascii="Times New Roman" w:eastAsia="Times New Roman" w:hAnsi="Times New Roman" w:cs="Times New Roman"/>
          <w:i/>
          <w:sz w:val="24"/>
          <w:szCs w:val="24"/>
          <w:lang w:val="en-GB"/>
        </w:rPr>
        <w:t>MovementForward</w:t>
      </w:r>
      <w:proofErr w:type="spellEnd"/>
      <w:r w:rsidRPr="00D8016C">
        <w:rPr>
          <w:rFonts w:ascii="Times New Roman" w:eastAsia="Times New Roman" w:hAnsi="Times New Roman" w:cs="Times New Roman"/>
          <w:sz w:val="24"/>
          <w:szCs w:val="24"/>
          <w:lang w:val="en-GB"/>
        </w:rPr>
        <w:t>. Available at: https://movementforward.org/a-look-inside-strategies-contributing-towards-community-policing-sara-model/ (Accessed: 24 June 2023).</w:t>
      </w:r>
    </w:p>
    <w:p w:rsidR="005F0DC1" w:rsidRPr="00D8016C" w:rsidRDefault="00E96447">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proofErr w:type="spellStart"/>
      <w:r w:rsidRPr="00D8016C">
        <w:rPr>
          <w:rFonts w:ascii="Times New Roman" w:eastAsia="Times New Roman" w:hAnsi="Times New Roman" w:cs="Times New Roman"/>
          <w:color w:val="222222"/>
          <w:sz w:val="24"/>
          <w:szCs w:val="24"/>
          <w:highlight w:val="white"/>
          <w:lang w:val="en-GB"/>
        </w:rPr>
        <w:t>Kotsoglou</w:t>
      </w:r>
      <w:proofErr w:type="spellEnd"/>
      <w:r w:rsidRPr="00D8016C">
        <w:rPr>
          <w:rFonts w:ascii="Times New Roman" w:eastAsia="Times New Roman" w:hAnsi="Times New Roman" w:cs="Times New Roman"/>
          <w:color w:val="222222"/>
          <w:sz w:val="24"/>
          <w:szCs w:val="24"/>
          <w:highlight w:val="white"/>
          <w:lang w:val="en-GB"/>
        </w:rPr>
        <w:t xml:space="preserve">, K.N. and Oswald, M., 2020. The long arm of the algorithm? Automated Facial Recognition as evidence and trigger for police intervention. </w:t>
      </w:r>
      <w:r w:rsidRPr="00D8016C">
        <w:rPr>
          <w:rFonts w:ascii="Times New Roman" w:eastAsia="Times New Roman" w:hAnsi="Times New Roman" w:cs="Times New Roman"/>
          <w:i/>
          <w:sz w:val="24"/>
          <w:szCs w:val="24"/>
          <w:lang w:val="en-GB"/>
        </w:rPr>
        <w:t>Forensic Science International: Synergy</w:t>
      </w:r>
      <w:r w:rsidRPr="00D8016C">
        <w:rPr>
          <w:rFonts w:ascii="Times New Roman" w:eastAsia="Times New Roman" w:hAnsi="Times New Roman" w:cs="Times New Roman"/>
          <w:sz w:val="24"/>
          <w:szCs w:val="24"/>
          <w:lang w:val="en-GB"/>
        </w:rPr>
        <w:t xml:space="preserve">, </w:t>
      </w:r>
      <w:r w:rsidRPr="00D8016C">
        <w:rPr>
          <w:rFonts w:ascii="Times New Roman" w:eastAsia="Times New Roman" w:hAnsi="Times New Roman" w:cs="Times New Roman"/>
          <w:i/>
          <w:sz w:val="24"/>
          <w:szCs w:val="24"/>
          <w:lang w:val="en-GB"/>
        </w:rPr>
        <w:t>2</w:t>
      </w:r>
      <w:r w:rsidRPr="00D8016C">
        <w:rPr>
          <w:rFonts w:ascii="Times New Roman" w:eastAsia="Times New Roman" w:hAnsi="Times New Roman" w:cs="Times New Roman"/>
          <w:sz w:val="24"/>
          <w:szCs w:val="24"/>
          <w:lang w:val="en-GB"/>
        </w:rPr>
        <w:t>, pp.86-89.</w:t>
      </w:r>
      <w:hyperlink r:id="rId12"/>
      <w:hyperlink r:id="rId13">
        <w:r w:rsidRPr="00D8016C">
          <w:rPr>
            <w:rFonts w:ascii="Times New Roman" w:eastAsia="Times New Roman" w:hAnsi="Times New Roman" w:cs="Times New Roman"/>
            <w:color w:val="1155CC"/>
            <w:sz w:val="24"/>
            <w:szCs w:val="24"/>
            <w:highlight w:val="white"/>
            <w:u w:val="single"/>
            <w:lang w:val="en-GB"/>
          </w:rPr>
          <w:t>https://www.sciencedirect.com/science/article/pii/S2589871X20300024</w:t>
        </w:r>
      </w:hyperlink>
    </w:p>
    <w:p w:rsidR="005F0DC1" w:rsidRPr="00D8016C" w:rsidRDefault="00E96447">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proofErr w:type="spellStart"/>
      <w:r w:rsidRPr="00D8016C">
        <w:rPr>
          <w:rFonts w:ascii="Times New Roman" w:eastAsia="Times New Roman" w:hAnsi="Times New Roman" w:cs="Times New Roman"/>
          <w:color w:val="222222"/>
          <w:sz w:val="24"/>
          <w:szCs w:val="24"/>
          <w:highlight w:val="white"/>
          <w:lang w:val="en-GB"/>
        </w:rPr>
        <w:t>Lum</w:t>
      </w:r>
      <w:proofErr w:type="spellEnd"/>
      <w:r w:rsidRPr="00D8016C">
        <w:rPr>
          <w:rFonts w:ascii="Times New Roman" w:eastAsia="Times New Roman" w:hAnsi="Times New Roman" w:cs="Times New Roman"/>
          <w:color w:val="222222"/>
          <w:sz w:val="24"/>
          <w:szCs w:val="24"/>
          <w:highlight w:val="white"/>
          <w:lang w:val="en-GB"/>
        </w:rPr>
        <w:t xml:space="preserve">, C. and </w:t>
      </w:r>
      <w:proofErr w:type="spellStart"/>
      <w:r w:rsidRPr="00D8016C">
        <w:rPr>
          <w:rFonts w:ascii="Times New Roman" w:eastAsia="Times New Roman" w:hAnsi="Times New Roman" w:cs="Times New Roman"/>
          <w:color w:val="222222"/>
          <w:sz w:val="24"/>
          <w:szCs w:val="24"/>
          <w:highlight w:val="white"/>
          <w:lang w:val="en-GB"/>
        </w:rPr>
        <w:t>Koper</w:t>
      </w:r>
      <w:proofErr w:type="spellEnd"/>
      <w:r w:rsidRPr="00D8016C">
        <w:rPr>
          <w:rFonts w:ascii="Times New Roman" w:eastAsia="Times New Roman" w:hAnsi="Times New Roman" w:cs="Times New Roman"/>
          <w:color w:val="222222"/>
          <w:sz w:val="24"/>
          <w:szCs w:val="24"/>
          <w:highlight w:val="white"/>
          <w:lang w:val="en-GB"/>
        </w:rPr>
        <w:t xml:space="preserve">, C.S., 2021. Translating and institutionalizing evidence-based policing: The Matrix Demonstration Projects. In </w:t>
      </w:r>
      <w:r w:rsidRPr="00D8016C">
        <w:rPr>
          <w:rFonts w:ascii="Times New Roman" w:eastAsia="Times New Roman" w:hAnsi="Times New Roman" w:cs="Times New Roman"/>
          <w:i/>
          <w:sz w:val="24"/>
          <w:szCs w:val="24"/>
          <w:lang w:val="en-GB"/>
        </w:rPr>
        <w:t>The Globalization of Evidence-Based Policing</w:t>
      </w:r>
      <w:r w:rsidRPr="00D8016C">
        <w:rPr>
          <w:rFonts w:ascii="Times New Roman" w:eastAsia="Times New Roman" w:hAnsi="Times New Roman" w:cs="Times New Roman"/>
          <w:sz w:val="24"/>
          <w:szCs w:val="24"/>
          <w:lang w:val="en-GB"/>
        </w:rPr>
        <w:t xml:space="preserve"> (pp. 225-239). Routledge.</w:t>
      </w:r>
      <w:hyperlink r:id="rId14"/>
      <w:hyperlink r:id="rId15">
        <w:r w:rsidRPr="00D8016C">
          <w:rPr>
            <w:rFonts w:ascii="Times New Roman" w:eastAsia="Times New Roman" w:hAnsi="Times New Roman" w:cs="Times New Roman"/>
            <w:color w:val="1155CC"/>
            <w:sz w:val="24"/>
            <w:szCs w:val="24"/>
            <w:highlight w:val="white"/>
            <w:u w:val="single"/>
            <w:lang w:val="en-GB"/>
          </w:rPr>
          <w:t>https://www.taylorfrancis.com/chapters/edit/10.4324/9781003027508-20/translating-institutionalizing-evidence-based-policing-cynthia-lum-christopher-koper</w:t>
        </w:r>
      </w:hyperlink>
    </w:p>
    <w:p w:rsidR="005F0DC1" w:rsidRPr="00D8016C" w:rsidRDefault="00E96447">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D8016C">
        <w:rPr>
          <w:rFonts w:ascii="Times New Roman" w:eastAsia="Times New Roman" w:hAnsi="Times New Roman" w:cs="Times New Roman"/>
          <w:color w:val="222222"/>
          <w:sz w:val="24"/>
          <w:szCs w:val="24"/>
          <w:highlight w:val="white"/>
          <w:lang w:val="en-GB"/>
        </w:rPr>
        <w:lastRenderedPageBreak/>
        <w:t xml:space="preserve">McGuire, J., Evans, E. and Kane, E., 2021. </w:t>
      </w:r>
      <w:r w:rsidRPr="00D8016C">
        <w:rPr>
          <w:rFonts w:ascii="Times New Roman" w:eastAsia="Times New Roman" w:hAnsi="Times New Roman" w:cs="Times New Roman"/>
          <w:i/>
          <w:sz w:val="24"/>
          <w:szCs w:val="24"/>
          <w:lang w:val="en-GB"/>
        </w:rPr>
        <w:t>Evidence-based policing and community crime prevention</w:t>
      </w:r>
      <w:r w:rsidRPr="00D8016C">
        <w:rPr>
          <w:rFonts w:ascii="Times New Roman" w:eastAsia="Times New Roman" w:hAnsi="Times New Roman" w:cs="Times New Roman"/>
          <w:sz w:val="24"/>
          <w:szCs w:val="24"/>
          <w:lang w:val="en-GB"/>
        </w:rPr>
        <w:t>. New York, NY: Springer.</w:t>
      </w:r>
      <w:hyperlink r:id="rId16"/>
      <w:hyperlink r:id="rId17">
        <w:r w:rsidRPr="00D8016C">
          <w:rPr>
            <w:rFonts w:ascii="Times New Roman" w:eastAsia="Times New Roman" w:hAnsi="Times New Roman" w:cs="Times New Roman"/>
            <w:color w:val="1155CC"/>
            <w:sz w:val="24"/>
            <w:szCs w:val="24"/>
            <w:highlight w:val="white"/>
            <w:u w:val="single"/>
            <w:lang w:val="en-GB"/>
          </w:rPr>
          <w:t>https://link.springer.com/content/pdf/10.1007/978-3-030-76363-3.pdf</w:t>
        </w:r>
      </w:hyperlink>
    </w:p>
    <w:p w:rsidR="005F0DC1" w:rsidRPr="00D8016C" w:rsidRDefault="00E96447">
      <w:pPr>
        <w:pStyle w:val="Normal1"/>
        <w:spacing w:before="240" w:after="240" w:line="360" w:lineRule="auto"/>
        <w:jc w:val="both"/>
        <w:rPr>
          <w:rFonts w:ascii="Times New Roman" w:eastAsia="Times New Roman" w:hAnsi="Times New Roman" w:cs="Times New Roman"/>
          <w:sz w:val="24"/>
          <w:szCs w:val="24"/>
          <w:lang w:val="en-GB"/>
        </w:rPr>
      </w:pPr>
      <w:proofErr w:type="gramStart"/>
      <w:r w:rsidRPr="00D8016C">
        <w:rPr>
          <w:rFonts w:ascii="Times New Roman" w:eastAsia="Times New Roman" w:hAnsi="Times New Roman" w:cs="Times New Roman"/>
          <w:sz w:val="24"/>
          <w:szCs w:val="24"/>
          <w:lang w:val="en-GB"/>
        </w:rPr>
        <w:t>police.uk.2023</w:t>
      </w:r>
      <w:proofErr w:type="gramEnd"/>
      <w:r w:rsidRPr="00D8016C">
        <w:rPr>
          <w:rFonts w:ascii="Times New Roman" w:eastAsia="Times New Roman" w:hAnsi="Times New Roman" w:cs="Times New Roman"/>
          <w:sz w:val="24"/>
          <w:szCs w:val="24"/>
          <w:lang w:val="en-GB"/>
        </w:rPr>
        <w:t xml:space="preserve"> </w:t>
      </w:r>
      <w:r w:rsidRPr="00D8016C">
        <w:rPr>
          <w:rFonts w:ascii="Times New Roman" w:eastAsia="Times New Roman" w:hAnsi="Times New Roman" w:cs="Times New Roman"/>
          <w:i/>
          <w:sz w:val="24"/>
          <w:szCs w:val="24"/>
          <w:lang w:val="en-GB"/>
        </w:rPr>
        <w:t>College of Policing</w:t>
      </w:r>
      <w:r w:rsidRPr="00D8016C">
        <w:rPr>
          <w:rFonts w:ascii="Times New Roman" w:eastAsia="Times New Roman" w:hAnsi="Times New Roman" w:cs="Times New Roman"/>
          <w:sz w:val="24"/>
          <w:szCs w:val="24"/>
          <w:lang w:val="en-GB"/>
        </w:rPr>
        <w:t>. Available at: https://www.college.police.uk/app/national-decision-model/national-decision-model (Accessed: 24 June 2023).</w:t>
      </w:r>
    </w:p>
    <w:p w:rsidR="005F0DC1" w:rsidRPr="00D8016C" w:rsidRDefault="00E96447">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D8016C">
        <w:rPr>
          <w:rFonts w:ascii="Times New Roman" w:eastAsia="Times New Roman" w:hAnsi="Times New Roman" w:cs="Times New Roman"/>
          <w:color w:val="222222"/>
          <w:sz w:val="24"/>
          <w:szCs w:val="24"/>
          <w:highlight w:val="white"/>
          <w:lang w:val="en-GB"/>
        </w:rPr>
        <w:t xml:space="preserve">Pollock, W., Scott, S. and Moore, E., 2021. Using problem-oriented policing to address police problems through the study of body-worn camera footage. </w:t>
      </w:r>
      <w:r w:rsidRPr="00D8016C">
        <w:rPr>
          <w:rFonts w:ascii="Times New Roman" w:eastAsia="Times New Roman" w:hAnsi="Times New Roman" w:cs="Times New Roman"/>
          <w:i/>
          <w:sz w:val="24"/>
          <w:szCs w:val="24"/>
          <w:lang w:val="en-GB"/>
        </w:rPr>
        <w:t>The Police Journal</w:t>
      </w:r>
      <w:r w:rsidRPr="00D8016C">
        <w:rPr>
          <w:rFonts w:ascii="Times New Roman" w:eastAsia="Times New Roman" w:hAnsi="Times New Roman" w:cs="Times New Roman"/>
          <w:sz w:val="24"/>
          <w:szCs w:val="24"/>
          <w:lang w:val="en-GB"/>
        </w:rPr>
        <w:t xml:space="preserve">, </w:t>
      </w:r>
      <w:r w:rsidRPr="00D8016C">
        <w:rPr>
          <w:rFonts w:ascii="Times New Roman" w:eastAsia="Times New Roman" w:hAnsi="Times New Roman" w:cs="Times New Roman"/>
          <w:i/>
          <w:sz w:val="24"/>
          <w:szCs w:val="24"/>
          <w:lang w:val="en-GB"/>
        </w:rPr>
        <w:t>94</w:t>
      </w:r>
      <w:r w:rsidRPr="00D8016C">
        <w:rPr>
          <w:rFonts w:ascii="Times New Roman" w:eastAsia="Times New Roman" w:hAnsi="Times New Roman" w:cs="Times New Roman"/>
          <w:sz w:val="24"/>
          <w:szCs w:val="24"/>
          <w:lang w:val="en-GB"/>
        </w:rPr>
        <w:t>(2), pp.166-183.</w:t>
      </w:r>
      <w:hyperlink r:id="rId18"/>
      <w:hyperlink r:id="rId19">
        <w:r w:rsidRPr="00D8016C">
          <w:rPr>
            <w:rFonts w:ascii="Times New Roman" w:eastAsia="Times New Roman" w:hAnsi="Times New Roman" w:cs="Times New Roman"/>
            <w:color w:val="1155CC"/>
            <w:sz w:val="24"/>
            <w:szCs w:val="24"/>
            <w:highlight w:val="white"/>
            <w:u w:val="single"/>
            <w:lang w:val="en-GB"/>
          </w:rPr>
          <w:t>https://journals.sagepub.com/doi/pdf/10.1177/0032258X20924445</w:t>
        </w:r>
      </w:hyperlink>
    </w:p>
    <w:p w:rsidR="005F0DC1" w:rsidRPr="00D8016C" w:rsidRDefault="00E96447">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D8016C">
        <w:rPr>
          <w:rFonts w:ascii="Times New Roman" w:eastAsia="Times New Roman" w:hAnsi="Times New Roman" w:cs="Times New Roman"/>
          <w:color w:val="222222"/>
          <w:sz w:val="24"/>
          <w:szCs w:val="24"/>
          <w:highlight w:val="white"/>
          <w:lang w:val="en-GB"/>
        </w:rPr>
        <w:t xml:space="preserve">Sidebottom, A., Bullock, K., Armitage, R., Ashby, M., </w:t>
      </w:r>
      <w:proofErr w:type="spellStart"/>
      <w:r w:rsidRPr="00D8016C">
        <w:rPr>
          <w:rFonts w:ascii="Times New Roman" w:eastAsia="Times New Roman" w:hAnsi="Times New Roman" w:cs="Times New Roman"/>
          <w:color w:val="222222"/>
          <w:sz w:val="24"/>
          <w:szCs w:val="24"/>
          <w:highlight w:val="white"/>
          <w:lang w:val="en-GB"/>
        </w:rPr>
        <w:t>Clemmow</w:t>
      </w:r>
      <w:proofErr w:type="spellEnd"/>
      <w:r w:rsidRPr="00D8016C">
        <w:rPr>
          <w:rFonts w:ascii="Times New Roman" w:eastAsia="Times New Roman" w:hAnsi="Times New Roman" w:cs="Times New Roman"/>
          <w:color w:val="222222"/>
          <w:sz w:val="24"/>
          <w:szCs w:val="24"/>
          <w:highlight w:val="white"/>
          <w:lang w:val="en-GB"/>
        </w:rPr>
        <w:t xml:space="preserve">, C., Kirby, S., </w:t>
      </w:r>
      <w:proofErr w:type="spellStart"/>
      <w:r w:rsidRPr="00D8016C">
        <w:rPr>
          <w:rFonts w:ascii="Times New Roman" w:eastAsia="Times New Roman" w:hAnsi="Times New Roman" w:cs="Times New Roman"/>
          <w:color w:val="222222"/>
          <w:sz w:val="24"/>
          <w:szCs w:val="24"/>
          <w:highlight w:val="white"/>
          <w:lang w:val="en-GB"/>
        </w:rPr>
        <w:t>Laycock</w:t>
      </w:r>
      <w:proofErr w:type="spellEnd"/>
      <w:r w:rsidRPr="00D8016C">
        <w:rPr>
          <w:rFonts w:ascii="Times New Roman" w:eastAsia="Times New Roman" w:hAnsi="Times New Roman" w:cs="Times New Roman"/>
          <w:color w:val="222222"/>
          <w:sz w:val="24"/>
          <w:szCs w:val="24"/>
          <w:highlight w:val="white"/>
          <w:lang w:val="en-GB"/>
        </w:rPr>
        <w:t>, G. and Tilley, N., 2020. Problem-oriented policing in England and Wales 2019.</w:t>
      </w:r>
      <w:hyperlink r:id="rId20"/>
      <w:hyperlink r:id="rId21">
        <w:r w:rsidRPr="00D8016C">
          <w:rPr>
            <w:rFonts w:ascii="Times New Roman" w:eastAsia="Times New Roman" w:hAnsi="Times New Roman" w:cs="Times New Roman"/>
            <w:color w:val="1155CC"/>
            <w:sz w:val="24"/>
            <w:szCs w:val="24"/>
            <w:highlight w:val="white"/>
            <w:u w:val="single"/>
            <w:lang w:val="en-GB"/>
          </w:rPr>
          <w:t>https://discovery.ucl.ac.uk/id/eprint/10094764/1/Problem-Oriented%20Policing%20in%20England%20and%20Wales.pdf</w:t>
        </w:r>
      </w:hyperlink>
    </w:p>
    <w:p w:rsidR="005F0DC1" w:rsidRPr="00D8016C" w:rsidRDefault="00E96447">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D8016C">
        <w:rPr>
          <w:rFonts w:ascii="Times New Roman" w:eastAsia="Times New Roman" w:hAnsi="Times New Roman" w:cs="Times New Roman"/>
          <w:color w:val="222222"/>
          <w:sz w:val="24"/>
          <w:szCs w:val="24"/>
          <w:highlight w:val="white"/>
          <w:lang w:val="en-GB"/>
        </w:rPr>
        <w:t xml:space="preserve">Zhao, S., </w:t>
      </w:r>
      <w:proofErr w:type="spellStart"/>
      <w:r w:rsidRPr="00D8016C">
        <w:rPr>
          <w:rFonts w:ascii="Times New Roman" w:eastAsia="Times New Roman" w:hAnsi="Times New Roman" w:cs="Times New Roman"/>
          <w:color w:val="222222"/>
          <w:sz w:val="24"/>
          <w:szCs w:val="24"/>
          <w:highlight w:val="white"/>
          <w:lang w:val="en-GB"/>
        </w:rPr>
        <w:t>Pu</w:t>
      </w:r>
      <w:proofErr w:type="spellEnd"/>
      <w:r w:rsidRPr="00D8016C">
        <w:rPr>
          <w:rFonts w:ascii="Times New Roman" w:eastAsia="Times New Roman" w:hAnsi="Times New Roman" w:cs="Times New Roman"/>
          <w:color w:val="222222"/>
          <w:sz w:val="24"/>
          <w:szCs w:val="24"/>
          <w:highlight w:val="white"/>
          <w:lang w:val="en-GB"/>
        </w:rPr>
        <w:t xml:space="preserve">, W., Yuan, C., </w:t>
      </w:r>
      <w:proofErr w:type="spellStart"/>
      <w:r w:rsidRPr="00D8016C">
        <w:rPr>
          <w:rFonts w:ascii="Times New Roman" w:eastAsia="Times New Roman" w:hAnsi="Times New Roman" w:cs="Times New Roman"/>
          <w:color w:val="222222"/>
          <w:sz w:val="24"/>
          <w:szCs w:val="24"/>
          <w:highlight w:val="white"/>
          <w:lang w:val="en-GB"/>
        </w:rPr>
        <w:t>Peng</w:t>
      </w:r>
      <w:proofErr w:type="spellEnd"/>
      <w:r w:rsidRPr="00D8016C">
        <w:rPr>
          <w:rFonts w:ascii="Times New Roman" w:eastAsia="Times New Roman" w:hAnsi="Times New Roman" w:cs="Times New Roman"/>
          <w:color w:val="222222"/>
          <w:sz w:val="24"/>
          <w:szCs w:val="24"/>
          <w:highlight w:val="white"/>
          <w:lang w:val="en-GB"/>
        </w:rPr>
        <w:t xml:space="preserve">, X., Zhang, J., Wang, L. and </w:t>
      </w:r>
      <w:proofErr w:type="spellStart"/>
      <w:r w:rsidRPr="00D8016C">
        <w:rPr>
          <w:rFonts w:ascii="Times New Roman" w:eastAsia="Times New Roman" w:hAnsi="Times New Roman" w:cs="Times New Roman"/>
          <w:color w:val="222222"/>
          <w:sz w:val="24"/>
          <w:szCs w:val="24"/>
          <w:highlight w:val="white"/>
          <w:lang w:val="en-GB"/>
        </w:rPr>
        <w:t>Emelianov</w:t>
      </w:r>
      <w:proofErr w:type="spellEnd"/>
      <w:r w:rsidRPr="00D8016C">
        <w:rPr>
          <w:rFonts w:ascii="Times New Roman" w:eastAsia="Times New Roman" w:hAnsi="Times New Roman" w:cs="Times New Roman"/>
          <w:color w:val="222222"/>
          <w:sz w:val="24"/>
          <w:szCs w:val="24"/>
          <w:highlight w:val="white"/>
          <w:lang w:val="en-GB"/>
        </w:rPr>
        <w:t xml:space="preserve">, D.A., 2019. Thermal </w:t>
      </w:r>
      <w:proofErr w:type="spellStart"/>
      <w:r w:rsidRPr="00D8016C">
        <w:rPr>
          <w:rFonts w:ascii="Times New Roman" w:eastAsia="Times New Roman" w:hAnsi="Times New Roman" w:cs="Times New Roman"/>
          <w:color w:val="222222"/>
          <w:sz w:val="24"/>
          <w:szCs w:val="24"/>
          <w:highlight w:val="white"/>
          <w:lang w:val="en-GB"/>
        </w:rPr>
        <w:t>behavior</w:t>
      </w:r>
      <w:proofErr w:type="spellEnd"/>
      <w:r w:rsidRPr="00D8016C">
        <w:rPr>
          <w:rFonts w:ascii="Times New Roman" w:eastAsia="Times New Roman" w:hAnsi="Times New Roman" w:cs="Times New Roman"/>
          <w:color w:val="222222"/>
          <w:sz w:val="24"/>
          <w:szCs w:val="24"/>
          <w:highlight w:val="white"/>
          <w:lang w:val="en-GB"/>
        </w:rPr>
        <w:t xml:space="preserve"> and kinetic triplets of heavy crude oil and its SARA fractions during combustion by high-pressure differential scanning </w:t>
      </w:r>
      <w:proofErr w:type="spellStart"/>
      <w:r w:rsidRPr="00D8016C">
        <w:rPr>
          <w:rFonts w:ascii="Times New Roman" w:eastAsia="Times New Roman" w:hAnsi="Times New Roman" w:cs="Times New Roman"/>
          <w:color w:val="222222"/>
          <w:sz w:val="24"/>
          <w:szCs w:val="24"/>
          <w:highlight w:val="white"/>
          <w:lang w:val="en-GB"/>
        </w:rPr>
        <w:t>calorimetry</w:t>
      </w:r>
      <w:proofErr w:type="spellEnd"/>
      <w:r w:rsidRPr="00D8016C">
        <w:rPr>
          <w:rFonts w:ascii="Times New Roman" w:eastAsia="Times New Roman" w:hAnsi="Times New Roman" w:cs="Times New Roman"/>
          <w:color w:val="222222"/>
          <w:sz w:val="24"/>
          <w:szCs w:val="24"/>
          <w:highlight w:val="white"/>
          <w:lang w:val="en-GB"/>
        </w:rPr>
        <w:t xml:space="preserve">. </w:t>
      </w:r>
      <w:r w:rsidRPr="00D8016C">
        <w:rPr>
          <w:rFonts w:ascii="Times New Roman" w:eastAsia="Times New Roman" w:hAnsi="Times New Roman" w:cs="Times New Roman"/>
          <w:i/>
          <w:sz w:val="24"/>
          <w:szCs w:val="24"/>
          <w:lang w:val="en-GB"/>
        </w:rPr>
        <w:t>Energy &amp; Fuels</w:t>
      </w:r>
      <w:r w:rsidRPr="00D8016C">
        <w:rPr>
          <w:rFonts w:ascii="Times New Roman" w:eastAsia="Times New Roman" w:hAnsi="Times New Roman" w:cs="Times New Roman"/>
          <w:sz w:val="24"/>
          <w:szCs w:val="24"/>
          <w:lang w:val="en-GB"/>
        </w:rPr>
        <w:t xml:space="preserve">, </w:t>
      </w:r>
      <w:r w:rsidRPr="00D8016C">
        <w:rPr>
          <w:rFonts w:ascii="Times New Roman" w:eastAsia="Times New Roman" w:hAnsi="Times New Roman" w:cs="Times New Roman"/>
          <w:i/>
          <w:sz w:val="24"/>
          <w:szCs w:val="24"/>
          <w:lang w:val="en-GB"/>
        </w:rPr>
        <w:t>33</w:t>
      </w:r>
      <w:r w:rsidRPr="00D8016C">
        <w:rPr>
          <w:rFonts w:ascii="Times New Roman" w:eastAsia="Times New Roman" w:hAnsi="Times New Roman" w:cs="Times New Roman"/>
          <w:sz w:val="24"/>
          <w:szCs w:val="24"/>
          <w:lang w:val="en-GB"/>
        </w:rPr>
        <w:t>(4), pp.3176-3186.</w:t>
      </w:r>
      <w:hyperlink r:id="rId22"/>
      <w:hyperlink r:id="rId23">
        <w:r w:rsidRPr="00D8016C">
          <w:rPr>
            <w:rFonts w:ascii="Times New Roman" w:eastAsia="Times New Roman" w:hAnsi="Times New Roman" w:cs="Times New Roman"/>
            <w:color w:val="1155CC"/>
            <w:sz w:val="24"/>
            <w:szCs w:val="24"/>
            <w:highlight w:val="white"/>
            <w:u w:val="single"/>
            <w:lang w:val="en-GB"/>
          </w:rPr>
          <w:t>https://www.sciencedirect.com/science/article/pii/S0016236121017506</w:t>
        </w:r>
      </w:hyperlink>
    </w:p>
    <w:p w:rsidR="005F0DC1" w:rsidRPr="00D8016C" w:rsidRDefault="005F0DC1">
      <w:pPr>
        <w:pStyle w:val="Normal1"/>
        <w:spacing w:line="360" w:lineRule="auto"/>
        <w:jc w:val="both"/>
        <w:rPr>
          <w:rFonts w:ascii="Times New Roman" w:eastAsia="Times New Roman" w:hAnsi="Times New Roman" w:cs="Times New Roman"/>
          <w:sz w:val="24"/>
          <w:szCs w:val="24"/>
          <w:lang w:val="en-GB"/>
        </w:rPr>
      </w:pPr>
    </w:p>
    <w:p w:rsidR="005F0DC1" w:rsidRPr="00D8016C" w:rsidRDefault="005F0DC1">
      <w:pPr>
        <w:pStyle w:val="Normal1"/>
        <w:spacing w:line="360" w:lineRule="auto"/>
        <w:jc w:val="both"/>
        <w:rPr>
          <w:rFonts w:ascii="Times New Roman" w:eastAsia="Times New Roman" w:hAnsi="Times New Roman" w:cs="Times New Roman"/>
          <w:sz w:val="24"/>
          <w:szCs w:val="24"/>
          <w:lang w:val="en-GB"/>
        </w:rPr>
      </w:pPr>
    </w:p>
    <w:p w:rsidR="005F0DC1" w:rsidRPr="00D8016C" w:rsidRDefault="005F0DC1">
      <w:pPr>
        <w:pStyle w:val="Normal1"/>
        <w:spacing w:line="360" w:lineRule="auto"/>
        <w:jc w:val="both"/>
        <w:rPr>
          <w:rFonts w:ascii="Times New Roman" w:eastAsia="Times New Roman" w:hAnsi="Times New Roman" w:cs="Times New Roman"/>
          <w:sz w:val="24"/>
          <w:szCs w:val="24"/>
          <w:lang w:val="en-GB"/>
        </w:rPr>
      </w:pPr>
    </w:p>
    <w:sectPr w:rsidR="005F0DC1" w:rsidRPr="00D8016C" w:rsidSect="00A628AD">
      <w:footerReference w:type="default" r:id="rId24"/>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7097C" w:rsidRDefault="00F7097C" w:rsidP="00D8016C">
      <w:pPr>
        <w:spacing w:line="240" w:lineRule="auto"/>
      </w:pPr>
      <w:r>
        <w:separator/>
      </w:r>
    </w:p>
  </w:endnote>
  <w:endnote w:type="continuationSeparator" w:id="0">
    <w:p w:rsidR="00F7097C" w:rsidRDefault="00F7097C" w:rsidP="00D801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75221687"/>
      <w:docPartObj>
        <w:docPartGallery w:val="Page Numbers (Bottom of Page)"/>
        <w:docPartUnique/>
      </w:docPartObj>
    </w:sdtPr>
    <w:sdtEndPr>
      <w:rPr>
        <w:rFonts w:ascii="Times New Roman" w:hAnsi="Times New Roman" w:cs="Times New Roman"/>
        <w:noProof/>
        <w:sz w:val="24"/>
        <w:szCs w:val="24"/>
      </w:rPr>
    </w:sdtEndPr>
    <w:sdtContent>
      <w:p w:rsidR="00D8016C" w:rsidRPr="00D8016C" w:rsidRDefault="00A628AD">
        <w:pPr>
          <w:pStyle w:val="Footer"/>
          <w:jc w:val="right"/>
          <w:rPr>
            <w:rFonts w:ascii="Times New Roman" w:hAnsi="Times New Roman" w:cs="Times New Roman"/>
            <w:sz w:val="24"/>
            <w:szCs w:val="24"/>
          </w:rPr>
        </w:pPr>
        <w:r w:rsidRPr="00D8016C">
          <w:rPr>
            <w:rFonts w:ascii="Times New Roman" w:hAnsi="Times New Roman" w:cs="Times New Roman"/>
            <w:sz w:val="24"/>
            <w:szCs w:val="24"/>
          </w:rPr>
          <w:fldChar w:fldCharType="begin"/>
        </w:r>
        <w:r w:rsidR="00D8016C" w:rsidRPr="00D8016C">
          <w:rPr>
            <w:rFonts w:ascii="Times New Roman" w:hAnsi="Times New Roman" w:cs="Times New Roman"/>
            <w:sz w:val="24"/>
            <w:szCs w:val="24"/>
          </w:rPr>
          <w:instrText xml:space="preserve"> PAGE   \* MERGEFORMAT </w:instrText>
        </w:r>
        <w:r w:rsidRPr="00D8016C">
          <w:rPr>
            <w:rFonts w:ascii="Times New Roman" w:hAnsi="Times New Roman" w:cs="Times New Roman"/>
            <w:sz w:val="24"/>
            <w:szCs w:val="24"/>
          </w:rPr>
          <w:fldChar w:fldCharType="separate"/>
        </w:r>
        <w:r w:rsidR="009D4848">
          <w:rPr>
            <w:rFonts w:ascii="Times New Roman" w:hAnsi="Times New Roman" w:cs="Times New Roman"/>
            <w:noProof/>
            <w:sz w:val="24"/>
            <w:szCs w:val="24"/>
          </w:rPr>
          <w:t>2</w:t>
        </w:r>
        <w:r w:rsidRPr="00D8016C">
          <w:rPr>
            <w:rFonts w:ascii="Times New Roman" w:hAnsi="Times New Roman" w:cs="Times New Roman"/>
            <w:noProof/>
            <w:sz w:val="24"/>
            <w:szCs w:val="24"/>
          </w:rPr>
          <w:fldChar w:fldCharType="end"/>
        </w:r>
      </w:p>
    </w:sdtContent>
  </w:sdt>
  <w:p w:rsidR="00D8016C" w:rsidRDefault="00D8016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7097C" w:rsidRDefault="00F7097C" w:rsidP="00D8016C">
      <w:pPr>
        <w:spacing w:line="240" w:lineRule="auto"/>
      </w:pPr>
      <w:r>
        <w:separator/>
      </w:r>
    </w:p>
  </w:footnote>
  <w:footnote w:type="continuationSeparator" w:id="0">
    <w:p w:rsidR="00F7097C" w:rsidRDefault="00F7097C" w:rsidP="00D8016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5F0DC1"/>
    <w:rsid w:val="0006405F"/>
    <w:rsid w:val="00214AFD"/>
    <w:rsid w:val="002436F7"/>
    <w:rsid w:val="005A6FE0"/>
    <w:rsid w:val="005F0DC1"/>
    <w:rsid w:val="00614775"/>
    <w:rsid w:val="006E59B4"/>
    <w:rsid w:val="007F74F1"/>
    <w:rsid w:val="00944932"/>
    <w:rsid w:val="0095196B"/>
    <w:rsid w:val="009D4848"/>
    <w:rsid w:val="00A628AD"/>
    <w:rsid w:val="00B73D37"/>
    <w:rsid w:val="00C3770D"/>
    <w:rsid w:val="00D8016C"/>
    <w:rsid w:val="00E96447"/>
    <w:rsid w:val="00F7097C"/>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11E14CC-5DFC-45BD-9375-307FE2A73A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77B5"/>
  </w:style>
  <w:style w:type="paragraph" w:styleId="Heading1">
    <w:name w:val="heading 1"/>
    <w:basedOn w:val="Normal1"/>
    <w:next w:val="Normal1"/>
    <w:rsid w:val="00A628AD"/>
    <w:pPr>
      <w:keepNext/>
      <w:keepLines/>
      <w:spacing w:before="400" w:after="120"/>
      <w:outlineLvl w:val="0"/>
    </w:pPr>
    <w:rPr>
      <w:sz w:val="40"/>
      <w:szCs w:val="40"/>
    </w:rPr>
  </w:style>
  <w:style w:type="paragraph" w:styleId="Heading2">
    <w:name w:val="heading 2"/>
    <w:basedOn w:val="Normal1"/>
    <w:next w:val="Normal1"/>
    <w:rsid w:val="00A628AD"/>
    <w:pPr>
      <w:keepNext/>
      <w:keepLines/>
      <w:spacing w:before="360" w:after="120"/>
      <w:outlineLvl w:val="1"/>
    </w:pPr>
    <w:rPr>
      <w:sz w:val="32"/>
      <w:szCs w:val="32"/>
    </w:rPr>
  </w:style>
  <w:style w:type="paragraph" w:styleId="Heading3">
    <w:name w:val="heading 3"/>
    <w:basedOn w:val="Normal1"/>
    <w:next w:val="Normal1"/>
    <w:rsid w:val="00A628AD"/>
    <w:pPr>
      <w:keepNext/>
      <w:keepLines/>
      <w:spacing w:before="320" w:after="80"/>
      <w:outlineLvl w:val="2"/>
    </w:pPr>
    <w:rPr>
      <w:color w:val="434343"/>
      <w:sz w:val="28"/>
      <w:szCs w:val="28"/>
    </w:rPr>
  </w:style>
  <w:style w:type="paragraph" w:styleId="Heading4">
    <w:name w:val="heading 4"/>
    <w:basedOn w:val="Normal1"/>
    <w:next w:val="Normal1"/>
    <w:rsid w:val="00A628AD"/>
    <w:pPr>
      <w:keepNext/>
      <w:keepLines/>
      <w:spacing w:before="280" w:after="80"/>
      <w:outlineLvl w:val="3"/>
    </w:pPr>
    <w:rPr>
      <w:color w:val="666666"/>
      <w:sz w:val="24"/>
      <w:szCs w:val="24"/>
    </w:rPr>
  </w:style>
  <w:style w:type="paragraph" w:styleId="Heading5">
    <w:name w:val="heading 5"/>
    <w:basedOn w:val="Normal1"/>
    <w:next w:val="Normal1"/>
    <w:rsid w:val="00A628AD"/>
    <w:pPr>
      <w:keepNext/>
      <w:keepLines/>
      <w:spacing w:before="240" w:after="80"/>
      <w:outlineLvl w:val="4"/>
    </w:pPr>
    <w:rPr>
      <w:color w:val="666666"/>
    </w:rPr>
  </w:style>
  <w:style w:type="paragraph" w:styleId="Heading6">
    <w:name w:val="heading 6"/>
    <w:basedOn w:val="Normal1"/>
    <w:next w:val="Normal1"/>
    <w:rsid w:val="00A628A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628AD"/>
  </w:style>
  <w:style w:type="table" w:customStyle="1" w:styleId="TableNormal1">
    <w:name w:val="Table Normal1"/>
    <w:rsid w:val="00A628AD"/>
    <w:tblPr>
      <w:tblCellMar>
        <w:top w:w="0" w:type="dxa"/>
        <w:left w:w="0" w:type="dxa"/>
        <w:bottom w:w="0" w:type="dxa"/>
        <w:right w:w="0" w:type="dxa"/>
      </w:tblCellMar>
    </w:tblPr>
  </w:style>
  <w:style w:type="paragraph" w:styleId="Title">
    <w:name w:val="Title"/>
    <w:basedOn w:val="Normal1"/>
    <w:next w:val="Normal1"/>
    <w:rsid w:val="00A628AD"/>
    <w:pPr>
      <w:keepNext/>
      <w:keepLines/>
      <w:spacing w:after="60"/>
    </w:pPr>
    <w:rPr>
      <w:sz w:val="52"/>
      <w:szCs w:val="52"/>
    </w:rPr>
  </w:style>
  <w:style w:type="paragraph" w:styleId="Subtitle">
    <w:name w:val="Subtitle"/>
    <w:basedOn w:val="Normal1"/>
    <w:next w:val="Normal1"/>
    <w:rsid w:val="00A628AD"/>
    <w:pPr>
      <w:keepNext/>
      <w:keepLines/>
      <w:spacing w:after="320"/>
    </w:pPr>
    <w:rPr>
      <w:color w:val="666666"/>
      <w:sz w:val="30"/>
      <w:szCs w:val="30"/>
    </w:rPr>
  </w:style>
  <w:style w:type="table" w:customStyle="1" w:styleId="Table1">
    <w:name w:val="Table1"/>
    <w:basedOn w:val="TableNormal1"/>
    <w:rsid w:val="00A628AD"/>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A628AD"/>
    <w:pPr>
      <w:spacing w:line="240" w:lineRule="auto"/>
    </w:pPr>
    <w:rPr>
      <w:sz w:val="20"/>
      <w:szCs w:val="20"/>
    </w:rPr>
  </w:style>
  <w:style w:type="character" w:customStyle="1" w:styleId="CommentTextChar">
    <w:name w:val="Comment Text Char"/>
    <w:basedOn w:val="DefaultParagraphFont"/>
    <w:link w:val="CommentText"/>
    <w:uiPriority w:val="99"/>
    <w:semiHidden/>
    <w:rsid w:val="00A628AD"/>
    <w:rPr>
      <w:sz w:val="20"/>
      <w:szCs w:val="20"/>
    </w:rPr>
  </w:style>
  <w:style w:type="character" w:styleId="CommentReference">
    <w:name w:val="annotation reference"/>
    <w:basedOn w:val="DefaultParagraphFont"/>
    <w:uiPriority w:val="99"/>
    <w:semiHidden/>
    <w:unhideWhenUsed/>
    <w:rsid w:val="00A628AD"/>
    <w:rPr>
      <w:sz w:val="16"/>
      <w:szCs w:val="16"/>
    </w:rPr>
  </w:style>
  <w:style w:type="paragraph" w:styleId="BalloonText">
    <w:name w:val="Balloon Text"/>
    <w:basedOn w:val="Normal"/>
    <w:link w:val="BalloonTextChar"/>
    <w:uiPriority w:val="99"/>
    <w:semiHidden/>
    <w:unhideWhenUsed/>
    <w:rsid w:val="00D8016C"/>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016C"/>
    <w:rPr>
      <w:rFonts w:ascii="Segoe UI" w:hAnsi="Segoe UI" w:cs="Segoe UI"/>
      <w:sz w:val="18"/>
      <w:szCs w:val="18"/>
    </w:rPr>
  </w:style>
  <w:style w:type="paragraph" w:styleId="Header">
    <w:name w:val="header"/>
    <w:basedOn w:val="Normal"/>
    <w:link w:val="HeaderChar"/>
    <w:uiPriority w:val="99"/>
    <w:unhideWhenUsed/>
    <w:rsid w:val="00D8016C"/>
    <w:pPr>
      <w:tabs>
        <w:tab w:val="center" w:pos="4513"/>
        <w:tab w:val="right" w:pos="9026"/>
      </w:tabs>
      <w:spacing w:line="240" w:lineRule="auto"/>
    </w:pPr>
  </w:style>
  <w:style w:type="character" w:customStyle="1" w:styleId="HeaderChar">
    <w:name w:val="Header Char"/>
    <w:basedOn w:val="DefaultParagraphFont"/>
    <w:link w:val="Header"/>
    <w:uiPriority w:val="99"/>
    <w:rsid w:val="00D8016C"/>
  </w:style>
  <w:style w:type="paragraph" w:styleId="Footer">
    <w:name w:val="footer"/>
    <w:basedOn w:val="Normal"/>
    <w:link w:val="FooterChar"/>
    <w:uiPriority w:val="99"/>
    <w:unhideWhenUsed/>
    <w:rsid w:val="00D8016C"/>
    <w:pPr>
      <w:tabs>
        <w:tab w:val="center" w:pos="4513"/>
        <w:tab w:val="right" w:pos="9026"/>
      </w:tabs>
      <w:spacing w:line="240" w:lineRule="auto"/>
    </w:pPr>
  </w:style>
  <w:style w:type="character" w:customStyle="1" w:styleId="FooterChar">
    <w:name w:val="Footer Char"/>
    <w:basedOn w:val="DefaultParagraphFont"/>
    <w:link w:val="Footer"/>
    <w:uiPriority w:val="99"/>
    <w:rsid w:val="00D801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hyperlink" Target="https://onlinelibrary.wiley.com/doi/abs/10.1002/ps.5419" TargetMode="External"/><Relationship Id="rId13" Type="http://schemas.openxmlformats.org/officeDocument/2006/relationships/hyperlink" Target="https://www.sciencedirect.com/science/article/pii/S2589871X20300024" TargetMode="External"/><Relationship Id="rId18" Type="http://schemas.openxmlformats.org/officeDocument/2006/relationships/hyperlink" Target="https://journals.sagepub.com/doi/pdf/10.1177/0032258X20924445"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discovery.ucl.ac.uk/id/eprint/10094764/1/Problem-Oriented%20Policing%20in%20England%20and%20Wales.pdf" TargetMode="External"/><Relationship Id="rId7" Type="http://schemas.openxmlformats.org/officeDocument/2006/relationships/image" Target="media/image2.png"/><Relationship Id="rId12" Type="http://schemas.openxmlformats.org/officeDocument/2006/relationships/hyperlink" Target="https://www.sciencedirect.com/science/article/pii/S2589871X20300024" TargetMode="External"/><Relationship Id="rId17" Type="http://schemas.openxmlformats.org/officeDocument/2006/relationships/hyperlink" Target="https://link.springer.com/content/pdf/10.1007/978-3-030-76363-3.pdf"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link.springer.com/content/pdf/10.1007/978-3-030-76363-3.pdf" TargetMode="External"/><Relationship Id="rId20" Type="http://schemas.openxmlformats.org/officeDocument/2006/relationships/hyperlink" Target="https://discovery.ucl.ac.uk/id/eprint/10094764/1/Problem-Oriented%20Policing%20in%20England%20and%20Wales.pdf"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search.informit.org/doi/abs/10.3316/informit.672998621311244"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taylorfrancis.com/chapters/edit/10.4324/9781003027508-20/translating-institutionalizing-evidence-based-policing-cynthia-lum-christopher-koper" TargetMode="External"/><Relationship Id="rId23" Type="http://schemas.openxmlformats.org/officeDocument/2006/relationships/hyperlink" Target="https://www.sciencedirect.com/science/article/pii/S0016236121017506" TargetMode="External"/><Relationship Id="rId10" Type="http://schemas.openxmlformats.org/officeDocument/2006/relationships/hyperlink" Target="https://search.informit.org/doi/abs/10.3316/informit.672998621311244" TargetMode="External"/><Relationship Id="rId19" Type="http://schemas.openxmlformats.org/officeDocument/2006/relationships/hyperlink" Target="https://journals.sagepub.com/doi/pdf/10.1177/0032258X20924445" TargetMode="External"/><Relationship Id="rId4" Type="http://schemas.openxmlformats.org/officeDocument/2006/relationships/footnotes" Target="footnotes.xml"/><Relationship Id="rId9" Type="http://schemas.openxmlformats.org/officeDocument/2006/relationships/hyperlink" Target="https://onlinelibrary.wiley.com/doi/abs/10.1002/ps.5419" TargetMode="External"/><Relationship Id="rId14" Type="http://schemas.openxmlformats.org/officeDocument/2006/relationships/hyperlink" Target="https://www.taylorfrancis.com/chapters/edit/10.4324/9781003027508-20/translating-institutionalizing-evidence-based-policing-cynthia-lum-christopher-koper" TargetMode="External"/><Relationship Id="rId22" Type="http://schemas.openxmlformats.org/officeDocument/2006/relationships/hyperlink" Target="https://www.sciencedirect.com/science/article/pii/S00162361210175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10</Pages>
  <Words>2690</Words>
  <Characters>15336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15</cp:revision>
  <dcterms:created xsi:type="dcterms:W3CDTF">2023-06-24T09:33:00Z</dcterms:created>
  <dcterms:modified xsi:type="dcterms:W3CDTF">2023-06-24T09:45:00Z</dcterms:modified>
</cp:coreProperties>
</file>