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Look w:val="04A0" w:firstRow="1" w:lastRow="0" w:firstColumn="1" w:lastColumn="0" w:noHBand="0" w:noVBand="1"/>
      </w:tblPr>
      <w:tblGrid>
        <w:gridCol w:w="4995"/>
        <w:gridCol w:w="4355"/>
      </w:tblGrid>
      <w:tr w:rsidR="006038AC" w:rsidRPr="006038AC" w14:paraId="61BA9CC4" w14:textId="77777777" w:rsidTr="00331568">
        <w:tc>
          <w:tcPr>
            <w:tcW w:w="4995" w:type="dxa"/>
          </w:tcPr>
          <w:p w14:paraId="38F86F08" w14:textId="77777777" w:rsidR="00331568" w:rsidRPr="006038AC" w:rsidRDefault="00331568" w:rsidP="00331568">
            <w:pPr>
              <w:widowControl w:val="0"/>
              <w:ind w:left="110"/>
              <w:rPr>
                <w:rFonts w:ascii="Arial" w:hAnsi="Arial" w:cs="Arial"/>
              </w:rPr>
            </w:pPr>
            <w:r w:rsidRPr="006038AC">
              <w:rPr>
                <w:rFonts w:ascii="Arial" w:hAnsi="Arial" w:cs="Arial"/>
                <w:noProof/>
              </w:rPr>
              <w:drawing>
                <wp:inline distT="19050" distB="19050" distL="19050" distR="19050" wp14:anchorId="30726EE3" wp14:editId="3114CC4A">
                  <wp:extent cx="2965323" cy="129159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2965323" cy="1291590"/>
                          </a:xfrm>
                          <a:prstGeom prst="rect">
                            <a:avLst/>
                          </a:prstGeom>
                          <a:ln/>
                        </pic:spPr>
                      </pic:pic>
                    </a:graphicData>
                  </a:graphic>
                </wp:inline>
              </w:drawing>
            </w:r>
          </w:p>
          <w:p w14:paraId="2DC84E10" w14:textId="77777777" w:rsidR="00331568" w:rsidRPr="006038AC" w:rsidRDefault="00331568" w:rsidP="00331568">
            <w:pPr>
              <w:widowControl w:val="0"/>
              <w:ind w:left="116" w:right="212" w:firstLine="7"/>
              <w:rPr>
                <w:rFonts w:ascii="Arial" w:hAnsi="Arial" w:cs="Arial"/>
                <w:b/>
              </w:rPr>
            </w:pPr>
            <w:r w:rsidRPr="006038AC">
              <w:rPr>
                <w:rFonts w:ascii="Arial" w:hAnsi="Arial" w:cs="Arial"/>
                <w:b/>
              </w:rPr>
              <w:t xml:space="preserve">Component One: Student Journal (learning log) 750 words +/- 10% </w:t>
            </w:r>
          </w:p>
          <w:p w14:paraId="78679294" w14:textId="77777777" w:rsidR="00331568" w:rsidRPr="006038AC" w:rsidRDefault="00331568" w:rsidP="00331568">
            <w:pPr>
              <w:widowControl w:val="0"/>
              <w:spacing w:before="176"/>
              <w:ind w:left="123"/>
              <w:rPr>
                <w:rFonts w:ascii="Arial" w:hAnsi="Arial" w:cs="Arial"/>
                <w:b/>
              </w:rPr>
            </w:pPr>
            <w:r w:rsidRPr="006038AC">
              <w:rPr>
                <w:rFonts w:ascii="Arial" w:hAnsi="Arial" w:cs="Arial"/>
                <w:b/>
              </w:rPr>
              <w:t>Contribution to Overall Module Assessment: 25%</w:t>
            </w:r>
          </w:p>
        </w:tc>
        <w:tc>
          <w:tcPr>
            <w:tcW w:w="4355" w:type="dxa"/>
          </w:tcPr>
          <w:p w14:paraId="386F1EA5" w14:textId="77777777" w:rsidR="00331568" w:rsidRPr="006038AC" w:rsidRDefault="00331568" w:rsidP="00331568">
            <w:pPr>
              <w:widowControl w:val="0"/>
              <w:ind w:left="117"/>
              <w:rPr>
                <w:rFonts w:ascii="Arial" w:hAnsi="Arial" w:cs="Arial"/>
                <w:b/>
              </w:rPr>
            </w:pPr>
            <w:r w:rsidRPr="006038AC">
              <w:rPr>
                <w:rFonts w:ascii="Arial" w:hAnsi="Arial" w:cs="Arial"/>
                <w:b/>
              </w:rPr>
              <w:t xml:space="preserve">Student  </w:t>
            </w:r>
          </w:p>
          <w:p w14:paraId="19F7628E" w14:textId="10AD117B" w:rsidR="00331568" w:rsidRPr="006038AC" w:rsidRDefault="00331568" w:rsidP="00331568">
            <w:pPr>
              <w:widowControl w:val="0"/>
              <w:ind w:left="123"/>
              <w:rPr>
                <w:rFonts w:ascii="Arial" w:hAnsi="Arial" w:cs="Arial"/>
                <w:b/>
              </w:rPr>
            </w:pPr>
            <w:r w:rsidRPr="006038AC">
              <w:rPr>
                <w:rFonts w:ascii="Arial" w:hAnsi="Arial" w:cs="Arial"/>
                <w:b/>
              </w:rPr>
              <w:t xml:space="preserve">No: </w:t>
            </w:r>
            <w:r w:rsidR="00431877">
              <w:rPr>
                <w:rFonts w:ascii="Arial" w:hAnsi="Arial" w:cs="Arial"/>
                <w:b/>
              </w:rPr>
              <w:t xml:space="preserve">    2245647</w:t>
            </w:r>
          </w:p>
          <w:p w14:paraId="428CA76B" w14:textId="77777777" w:rsidR="00331568" w:rsidRPr="006038AC" w:rsidRDefault="00331568" w:rsidP="00331568">
            <w:pPr>
              <w:widowControl w:val="0"/>
              <w:spacing w:before="236"/>
              <w:ind w:left="124"/>
              <w:rPr>
                <w:rFonts w:ascii="Arial" w:hAnsi="Arial" w:cs="Arial"/>
              </w:rPr>
            </w:pPr>
            <w:r w:rsidRPr="006038AC">
              <w:rPr>
                <w:rFonts w:ascii="Arial" w:hAnsi="Arial" w:cs="Arial"/>
              </w:rPr>
              <w:t xml:space="preserve">Module  </w:t>
            </w:r>
          </w:p>
          <w:p w14:paraId="28FF98CD" w14:textId="77777777" w:rsidR="00331568" w:rsidRPr="006038AC" w:rsidRDefault="00331568" w:rsidP="00331568">
            <w:pPr>
              <w:widowControl w:val="0"/>
              <w:ind w:left="112"/>
              <w:rPr>
                <w:rFonts w:ascii="Arial" w:hAnsi="Arial" w:cs="Arial"/>
              </w:rPr>
            </w:pPr>
            <w:r w:rsidRPr="006038AC">
              <w:rPr>
                <w:rFonts w:ascii="Arial" w:hAnsi="Arial" w:cs="Arial"/>
              </w:rPr>
              <w:t>Title: Operating Hotel Facilities</w:t>
            </w:r>
          </w:p>
          <w:p w14:paraId="7095BDA5" w14:textId="77777777" w:rsidR="00331568" w:rsidRPr="006038AC" w:rsidRDefault="00331568" w:rsidP="00331568">
            <w:pPr>
              <w:widowControl w:val="0"/>
              <w:spacing w:before="11"/>
              <w:ind w:left="124"/>
              <w:rPr>
                <w:rFonts w:ascii="Arial" w:hAnsi="Arial" w:cs="Arial"/>
              </w:rPr>
            </w:pPr>
            <w:r w:rsidRPr="006038AC">
              <w:rPr>
                <w:rFonts w:ascii="Arial" w:hAnsi="Arial" w:cs="Arial"/>
              </w:rPr>
              <w:t xml:space="preserve">Module </w:t>
            </w:r>
          </w:p>
          <w:p w14:paraId="3B996697" w14:textId="77777777" w:rsidR="00331568" w:rsidRPr="006038AC" w:rsidRDefault="00331568" w:rsidP="00331568">
            <w:pPr>
              <w:widowControl w:val="0"/>
              <w:ind w:left="118"/>
              <w:rPr>
                <w:rFonts w:ascii="Arial" w:hAnsi="Arial" w:cs="Arial"/>
              </w:rPr>
            </w:pPr>
            <w:r w:rsidRPr="006038AC">
              <w:rPr>
                <w:rFonts w:ascii="Arial" w:hAnsi="Arial" w:cs="Arial"/>
              </w:rPr>
              <w:t>Code: BMIH4006</w:t>
            </w:r>
          </w:p>
          <w:p w14:paraId="07018E3E" w14:textId="716F258A" w:rsidR="00331568" w:rsidRPr="006038AC" w:rsidRDefault="00331568" w:rsidP="00331568">
            <w:pPr>
              <w:widowControl w:val="0"/>
              <w:spacing w:before="127"/>
              <w:ind w:left="125"/>
              <w:rPr>
                <w:rFonts w:ascii="Arial" w:hAnsi="Arial" w:cs="Arial"/>
              </w:rPr>
            </w:pPr>
            <w:proofErr w:type="spellStart"/>
            <w:proofErr w:type="gramStart"/>
            <w:r w:rsidRPr="006038AC">
              <w:rPr>
                <w:rFonts w:ascii="Arial" w:hAnsi="Arial" w:cs="Arial"/>
              </w:rPr>
              <w:t>Lecturer:</w:t>
            </w:r>
            <w:r w:rsidR="00431877">
              <w:rPr>
                <w:rFonts w:ascii="Arial" w:hAnsi="Arial" w:cs="Arial"/>
              </w:rPr>
              <w:t>Guilia</w:t>
            </w:r>
            <w:proofErr w:type="spellEnd"/>
            <w:proofErr w:type="gramEnd"/>
            <w:r w:rsidR="00431877">
              <w:rPr>
                <w:rFonts w:ascii="Arial" w:hAnsi="Arial" w:cs="Arial"/>
              </w:rPr>
              <w:t xml:space="preserve"> </w:t>
            </w:r>
            <w:proofErr w:type="spellStart"/>
            <w:r w:rsidR="00431877">
              <w:rPr>
                <w:rFonts w:ascii="Arial" w:hAnsi="Arial" w:cs="Arial"/>
              </w:rPr>
              <w:t>Chifari</w:t>
            </w:r>
            <w:proofErr w:type="spellEnd"/>
          </w:p>
        </w:tc>
      </w:tr>
    </w:tbl>
    <w:p w14:paraId="4F1CE68A" w14:textId="77777777" w:rsidR="00125ACF" w:rsidRPr="006038AC" w:rsidRDefault="00125ACF">
      <w:pPr>
        <w:rPr>
          <w:rFonts w:ascii="Arial" w:hAnsi="Arial" w:cs="Arial"/>
        </w:rPr>
      </w:pPr>
    </w:p>
    <w:tbl>
      <w:tblPr>
        <w:tblStyle w:val="TableGrid"/>
        <w:tblW w:w="0" w:type="auto"/>
        <w:tblLook w:val="04A0" w:firstRow="1" w:lastRow="0" w:firstColumn="1" w:lastColumn="0" w:noHBand="0" w:noVBand="1"/>
      </w:tblPr>
      <w:tblGrid>
        <w:gridCol w:w="9350"/>
      </w:tblGrid>
      <w:tr w:rsidR="006038AC" w:rsidRPr="006038AC" w14:paraId="423D7B6C" w14:textId="77777777" w:rsidTr="006038AC">
        <w:tc>
          <w:tcPr>
            <w:tcW w:w="9350" w:type="dxa"/>
          </w:tcPr>
          <w:p w14:paraId="22C52615" w14:textId="77777777" w:rsidR="006038AC" w:rsidRPr="006038AC" w:rsidRDefault="006038AC" w:rsidP="006038AC">
            <w:pPr>
              <w:rPr>
                <w:rFonts w:ascii="Arial" w:hAnsi="Arial" w:cs="Arial"/>
                <w:b/>
              </w:rPr>
            </w:pPr>
            <w:r w:rsidRPr="006038AC">
              <w:rPr>
                <w:rFonts w:ascii="Arial" w:hAnsi="Arial" w:cs="Arial"/>
                <w:b/>
              </w:rPr>
              <w:t>Gibbs Reflective model</w:t>
            </w:r>
          </w:p>
          <w:p w14:paraId="0052C754" w14:textId="77777777" w:rsidR="006038AC" w:rsidRPr="006038AC" w:rsidRDefault="006038AC" w:rsidP="006038AC">
            <w:pPr>
              <w:rPr>
                <w:rFonts w:ascii="Arial" w:hAnsi="Arial" w:cs="Arial"/>
                <w:b/>
              </w:rPr>
            </w:pPr>
            <w:r w:rsidRPr="006038AC">
              <w:rPr>
                <w:rFonts w:ascii="Arial" w:hAnsi="Arial" w:cs="Arial"/>
                <w:b/>
              </w:rPr>
              <w:t>Description</w:t>
            </w:r>
          </w:p>
          <w:p w14:paraId="02B590E0" w14:textId="77777777" w:rsidR="006038AC" w:rsidRPr="006038AC" w:rsidRDefault="006038AC" w:rsidP="006038AC">
            <w:pPr>
              <w:rPr>
                <w:rFonts w:ascii="Arial" w:hAnsi="Arial" w:cs="Arial"/>
              </w:rPr>
            </w:pPr>
            <w:r w:rsidRPr="006038AC">
              <w:rPr>
                <w:rFonts w:ascii="Arial" w:hAnsi="Arial" w:cs="Arial"/>
              </w:rPr>
              <w:t xml:space="preserve">The work placement at Premier Inn London Hayes, Heathrow has offered a great experience in terms of my employability. The hotel is located at 362 Uxbridge Road, Hayes UB4. I was employed at the housekeeping department in Premier Inn where responsibilities included ensuring sanitation and safety of hotel rooms. The housekeeping department in the hotel needs to undertake different responsibilities to offer a better experience to guests (Casado, 2012). These included cleaning and sanitising rooms, making beds, replenishing toiletries, organising items, cleaning storage, reporting maintenance issues and so on. I was actively involved in the placement showing an immense enthusiasm for the daily tasks. These tasks and responsibilities at the hotel placement helped me to contribute better staying experience for guests and customers. In these roles at the housekeeping department, maintaining orderliness and cleanliness was of utmost importance as it made a great impact on customers and guests. Cleanliness prevents foodborne diseases and cross-contamination in rooms and hotels. On the other hand, orderliness is necessary to locate and use resources and equipment easily (Jones, 2010). In the placement, I have been able to improve various employability skills including communication, time management, critical thinking, active listening and teamwork. Responsibilities and </w:t>
            </w:r>
            <w:r w:rsidRPr="006038AC">
              <w:rPr>
                <w:rFonts w:ascii="Arial" w:hAnsi="Arial" w:cs="Arial"/>
              </w:rPr>
              <w:lastRenderedPageBreak/>
              <w:t>tasks involved in the housekeeping department were responsible for the development and improvement of these employability skills.</w:t>
            </w:r>
          </w:p>
          <w:p w14:paraId="0A838D10" w14:textId="77777777" w:rsidR="006038AC" w:rsidRPr="006038AC" w:rsidRDefault="006038AC" w:rsidP="006038AC">
            <w:pPr>
              <w:rPr>
                <w:rFonts w:ascii="Arial" w:hAnsi="Arial" w:cs="Arial"/>
                <w:b/>
              </w:rPr>
            </w:pPr>
            <w:r w:rsidRPr="006038AC">
              <w:rPr>
                <w:rFonts w:ascii="Arial" w:hAnsi="Arial" w:cs="Arial"/>
                <w:b/>
              </w:rPr>
              <w:t>Feelings</w:t>
            </w:r>
          </w:p>
          <w:p w14:paraId="73C75CB0" w14:textId="77777777" w:rsidR="006038AC" w:rsidRPr="006038AC" w:rsidRDefault="006038AC" w:rsidP="006038AC">
            <w:pPr>
              <w:rPr>
                <w:rFonts w:ascii="Arial" w:hAnsi="Arial" w:cs="Arial"/>
              </w:rPr>
            </w:pPr>
            <w:r w:rsidRPr="006038AC">
              <w:rPr>
                <w:rFonts w:ascii="Arial" w:hAnsi="Arial" w:cs="Arial"/>
              </w:rPr>
              <w:t>In the placement experience at Premier Inn, I encountered different feelings and emotions. Initially, I was nervous to take on responsibilities due to my lack of experience in the particular department. On the other hand, I was excited to learn and develop skills and knowledge to make myself more effective. However, I was able to achieve a significant improvement with the support of seniors and colleagues. I felt that teamwork and support were necessary for an individual to achieve better performance. Teamwork allows individuals to share knowledge enhancing the capability to improve productivity and performance (</w:t>
            </w:r>
            <w:r w:rsidRPr="006038AC">
              <w:rPr>
                <w:rFonts w:ascii="Arial" w:hAnsi="Arial" w:cs="Arial"/>
                <w:highlight w:val="white"/>
              </w:rPr>
              <w:t>Bourgault and Goforth, 2021</w:t>
            </w:r>
            <w:r w:rsidRPr="006038AC">
              <w:rPr>
                <w:rFonts w:ascii="Arial" w:hAnsi="Arial" w:cs="Arial"/>
              </w:rPr>
              <w:t xml:space="preserve">). In the placement experience at Premier Inn, I faced certain challenges and issues including cultural differences. As staff members belonged to different backgrounds and cultures, the workplace identified differences in perception and values. It created barriers for staff members to achieve better and more effective teamwork. The issue was addressed with the help of transparent communication skill and negotiation skills. I felt that a fast-paced environment and collaboration in teams enhance the ability to meet deadlines efficiently. However, I also felt that working in such an environment puts immense pressure and stress resulting in burnout of employees. </w:t>
            </w:r>
          </w:p>
          <w:p w14:paraId="423BCD9A" w14:textId="77777777" w:rsidR="006038AC" w:rsidRPr="006038AC" w:rsidRDefault="006038AC" w:rsidP="006038AC">
            <w:pPr>
              <w:rPr>
                <w:rFonts w:ascii="Arial" w:hAnsi="Arial" w:cs="Arial"/>
                <w:b/>
              </w:rPr>
            </w:pPr>
            <w:r w:rsidRPr="006038AC">
              <w:rPr>
                <w:rFonts w:ascii="Arial" w:hAnsi="Arial" w:cs="Arial"/>
                <w:b/>
              </w:rPr>
              <w:t>Evaluation</w:t>
            </w:r>
          </w:p>
          <w:p w14:paraId="0B4B6032" w14:textId="77777777" w:rsidR="006038AC" w:rsidRPr="006038AC" w:rsidRDefault="006038AC" w:rsidP="006038AC">
            <w:pPr>
              <w:rPr>
                <w:rFonts w:ascii="Arial" w:hAnsi="Arial" w:cs="Arial"/>
              </w:rPr>
            </w:pPr>
            <w:r w:rsidRPr="006038AC">
              <w:rPr>
                <w:rFonts w:ascii="Arial" w:hAnsi="Arial" w:cs="Arial"/>
              </w:rPr>
              <w:t xml:space="preserve">The placement experience in the housekeeping department at Premier Inn London Hayes has helped me to improve skills as well as knowledge essential for employability. In the placement, I have encountered various positive and negative aspects of employability skills and performance. The positive aspect of the placement was the enhancement of skills and abilities to deliver tasks and responsibilities effectively. Skills improved include communication, active listening and teamwork. It can be stated that communication skills and adaptability were some major strengths while employed in the housekeeping department (Leiter and Bakker, 2010). There are certain situations resulting in negative consequences like cultural conflicts and difficulty in managing time. Therefore, cultural competencies and time management skills are some areas that I need to improve to enhance my employability skills. </w:t>
            </w:r>
          </w:p>
          <w:p w14:paraId="65B60A12" w14:textId="77777777" w:rsidR="006038AC" w:rsidRPr="006038AC" w:rsidRDefault="006038AC" w:rsidP="006038AC">
            <w:pPr>
              <w:rPr>
                <w:rFonts w:ascii="Arial" w:hAnsi="Arial" w:cs="Arial"/>
                <w:b/>
              </w:rPr>
            </w:pPr>
            <w:r w:rsidRPr="006038AC">
              <w:rPr>
                <w:rFonts w:ascii="Arial" w:hAnsi="Arial" w:cs="Arial"/>
                <w:b/>
              </w:rPr>
              <w:lastRenderedPageBreak/>
              <w:t xml:space="preserve">Analysis </w:t>
            </w:r>
          </w:p>
          <w:p w14:paraId="13AD3F51" w14:textId="77777777" w:rsidR="006038AC" w:rsidRPr="006038AC" w:rsidRDefault="006038AC" w:rsidP="006038AC">
            <w:pPr>
              <w:rPr>
                <w:rFonts w:ascii="Arial" w:hAnsi="Arial" w:cs="Arial"/>
              </w:rPr>
            </w:pPr>
            <w:r w:rsidRPr="006038AC">
              <w:rPr>
                <w:rFonts w:ascii="Arial" w:hAnsi="Arial" w:cs="Arial"/>
              </w:rPr>
              <w:t>After gaining placement experience at Premier Inn, I have been able to acknowledge the crucial role of the housekeeping department in achieving better guest satisfaction. I have understood that different roles and responsibilities in the housekeeping department ensure guest satisfaction by offering a better customer experience. Customer experience is one of the essential elements for a hotel to ensure its success among customers and guests (Fallon and Rutherford, 2010). Operations tasks of the housekeeping department support the success by offering better experience and efficiency in terms of managing rooms.</w:t>
            </w:r>
          </w:p>
          <w:p w14:paraId="7862B3AE" w14:textId="77777777" w:rsidR="006038AC" w:rsidRPr="006038AC" w:rsidRDefault="006038AC" w:rsidP="006038AC">
            <w:pPr>
              <w:rPr>
                <w:rFonts w:ascii="Arial" w:hAnsi="Arial" w:cs="Arial"/>
                <w:b/>
              </w:rPr>
            </w:pPr>
            <w:r w:rsidRPr="006038AC">
              <w:rPr>
                <w:rFonts w:ascii="Arial" w:hAnsi="Arial" w:cs="Arial"/>
                <w:b/>
              </w:rPr>
              <w:t>Conclusion</w:t>
            </w:r>
          </w:p>
          <w:p w14:paraId="7D940F52" w14:textId="77777777" w:rsidR="006038AC" w:rsidRPr="006038AC" w:rsidRDefault="006038AC" w:rsidP="006038AC">
            <w:pPr>
              <w:rPr>
                <w:rFonts w:ascii="Arial" w:hAnsi="Arial" w:cs="Arial"/>
              </w:rPr>
            </w:pPr>
            <w:r w:rsidRPr="006038AC">
              <w:rPr>
                <w:rFonts w:ascii="Arial" w:hAnsi="Arial" w:cs="Arial"/>
              </w:rPr>
              <w:t>The experience gained at the hotel placement helped me to understand the departmental roles in the success of the hotel. It helped me to achieve a wider perception of the hotel industry and the role different departments play in its success. I also learned the significance of skills like communication and time management in terms of employability and performance. Communication is necessary in the workplace for effective teamwork and building relationships (Cottrell, 2019). Therefore, it can be stated that the placement experience has helped me in my personal and professional development.</w:t>
            </w:r>
          </w:p>
          <w:p w14:paraId="341CB965" w14:textId="77777777" w:rsidR="006038AC" w:rsidRPr="006038AC" w:rsidRDefault="006038AC" w:rsidP="006038AC">
            <w:pPr>
              <w:rPr>
                <w:rFonts w:ascii="Arial" w:hAnsi="Arial" w:cs="Arial"/>
                <w:b/>
              </w:rPr>
            </w:pPr>
            <w:r w:rsidRPr="006038AC">
              <w:rPr>
                <w:rFonts w:ascii="Arial" w:hAnsi="Arial" w:cs="Arial"/>
                <w:b/>
              </w:rPr>
              <w:t>Action Plan</w:t>
            </w:r>
          </w:p>
          <w:p w14:paraId="4D01343A" w14:textId="77777777" w:rsidR="006038AC" w:rsidRPr="006038AC" w:rsidRDefault="006038AC" w:rsidP="006038AC">
            <w:pPr>
              <w:rPr>
                <w:rFonts w:ascii="Arial" w:hAnsi="Arial" w:cs="Arial"/>
              </w:rPr>
            </w:pPr>
            <w:r w:rsidRPr="006038AC">
              <w:rPr>
                <w:rFonts w:ascii="Arial" w:hAnsi="Arial" w:cs="Arial"/>
              </w:rPr>
              <w:t>There are certain skills and knowledge that I need to develop for better employability and personal development in future. These include time management, problem-solving, critical thinking and cultural literacy. To improve these areas, I will consider using different suitable resources, online platforms and guidance from elders and experts.</w:t>
            </w:r>
          </w:p>
        </w:tc>
      </w:tr>
    </w:tbl>
    <w:p w14:paraId="4BB4BCB8" w14:textId="77777777" w:rsidR="006038AC" w:rsidRPr="006038AC" w:rsidRDefault="006038AC">
      <w:pPr>
        <w:rPr>
          <w:rFonts w:ascii="Arial" w:hAnsi="Arial" w:cs="Arial"/>
        </w:rPr>
      </w:pPr>
    </w:p>
    <w:tbl>
      <w:tblPr>
        <w:tblStyle w:val="TableGrid"/>
        <w:tblW w:w="0" w:type="auto"/>
        <w:tblLook w:val="04A0" w:firstRow="1" w:lastRow="0" w:firstColumn="1" w:lastColumn="0" w:noHBand="0" w:noVBand="1"/>
      </w:tblPr>
      <w:tblGrid>
        <w:gridCol w:w="9350"/>
      </w:tblGrid>
      <w:tr w:rsidR="006038AC" w:rsidRPr="006038AC" w14:paraId="00837AD3" w14:textId="77777777" w:rsidTr="00331568">
        <w:tc>
          <w:tcPr>
            <w:tcW w:w="9350" w:type="dxa"/>
          </w:tcPr>
          <w:p w14:paraId="6FB8BA8E" w14:textId="77777777" w:rsidR="00331568" w:rsidRPr="006038AC" w:rsidRDefault="00331568">
            <w:pPr>
              <w:rPr>
                <w:rFonts w:ascii="Arial" w:hAnsi="Arial" w:cs="Arial"/>
                <w:b/>
              </w:rPr>
            </w:pPr>
            <w:r w:rsidRPr="006038AC">
              <w:rPr>
                <w:rFonts w:ascii="Arial" w:hAnsi="Arial" w:cs="Arial"/>
                <w:b/>
              </w:rPr>
              <w:t>References</w:t>
            </w:r>
          </w:p>
          <w:p w14:paraId="1CD9C004" w14:textId="77777777" w:rsidR="006038AC" w:rsidRPr="006038AC" w:rsidRDefault="006038AC" w:rsidP="006038AC">
            <w:pPr>
              <w:rPr>
                <w:rFonts w:ascii="Arial" w:hAnsi="Arial" w:cs="Arial"/>
                <w:b/>
              </w:rPr>
            </w:pPr>
            <w:r w:rsidRPr="006038AC">
              <w:rPr>
                <w:rFonts w:ascii="Arial" w:hAnsi="Arial" w:cs="Arial"/>
                <w:highlight w:val="white"/>
              </w:rPr>
              <w:t xml:space="preserve">Bourgault, A.M. and Goforth, C., (2021). Embrace teamwork to create and maintain a positive workplace culture. </w:t>
            </w:r>
            <w:r w:rsidRPr="006038AC">
              <w:rPr>
                <w:rFonts w:ascii="Arial" w:hAnsi="Arial" w:cs="Arial"/>
                <w:i/>
                <w:highlight w:val="white"/>
              </w:rPr>
              <w:t>Critical care nurse</w:t>
            </w:r>
            <w:r w:rsidRPr="006038AC">
              <w:rPr>
                <w:rFonts w:ascii="Arial" w:hAnsi="Arial" w:cs="Arial"/>
                <w:highlight w:val="white"/>
              </w:rPr>
              <w:t xml:space="preserve">, </w:t>
            </w:r>
            <w:r w:rsidRPr="006038AC">
              <w:rPr>
                <w:rFonts w:ascii="Arial" w:hAnsi="Arial" w:cs="Arial"/>
                <w:i/>
                <w:highlight w:val="white"/>
              </w:rPr>
              <w:t>41</w:t>
            </w:r>
            <w:r w:rsidRPr="006038AC">
              <w:rPr>
                <w:rFonts w:ascii="Arial" w:hAnsi="Arial" w:cs="Arial"/>
                <w:highlight w:val="white"/>
              </w:rPr>
              <w:t>(3), pp.8-10.</w:t>
            </w:r>
          </w:p>
          <w:p w14:paraId="68A8189E" w14:textId="77777777" w:rsidR="006038AC" w:rsidRPr="006038AC" w:rsidRDefault="006038AC" w:rsidP="006038AC">
            <w:pPr>
              <w:rPr>
                <w:rFonts w:ascii="Arial" w:hAnsi="Arial" w:cs="Arial"/>
              </w:rPr>
            </w:pPr>
            <w:r w:rsidRPr="006038AC">
              <w:rPr>
                <w:rFonts w:ascii="Arial" w:hAnsi="Arial" w:cs="Arial"/>
              </w:rPr>
              <w:t xml:space="preserve">Casado, M., (2012). </w:t>
            </w:r>
            <w:r w:rsidRPr="006038AC">
              <w:rPr>
                <w:rFonts w:ascii="Arial" w:hAnsi="Arial" w:cs="Arial"/>
                <w:i/>
              </w:rPr>
              <w:t>Housekeeping Management</w:t>
            </w:r>
            <w:r w:rsidRPr="006038AC">
              <w:rPr>
                <w:rFonts w:ascii="Arial" w:hAnsi="Arial" w:cs="Arial"/>
              </w:rPr>
              <w:t>. London: Wiley.</w:t>
            </w:r>
          </w:p>
          <w:p w14:paraId="13C543F6" w14:textId="77777777" w:rsidR="006038AC" w:rsidRPr="006038AC" w:rsidRDefault="006038AC" w:rsidP="006038AC">
            <w:pPr>
              <w:rPr>
                <w:rFonts w:ascii="Arial" w:hAnsi="Arial" w:cs="Arial"/>
              </w:rPr>
            </w:pPr>
            <w:r w:rsidRPr="006038AC">
              <w:rPr>
                <w:rFonts w:ascii="Arial" w:hAnsi="Arial" w:cs="Arial"/>
              </w:rPr>
              <w:t xml:space="preserve">Cottrell, S., (2019). </w:t>
            </w:r>
            <w:r w:rsidRPr="006038AC">
              <w:rPr>
                <w:rFonts w:ascii="Arial" w:hAnsi="Arial" w:cs="Arial"/>
                <w:i/>
              </w:rPr>
              <w:t>The Study Skills Handbook</w:t>
            </w:r>
            <w:r w:rsidRPr="006038AC">
              <w:rPr>
                <w:rFonts w:ascii="Arial" w:hAnsi="Arial" w:cs="Arial"/>
              </w:rPr>
              <w:t>. 5th ed. London: Red Globe Press.</w:t>
            </w:r>
          </w:p>
          <w:p w14:paraId="11CCF0B0" w14:textId="77777777" w:rsidR="006038AC" w:rsidRPr="006038AC" w:rsidRDefault="006038AC" w:rsidP="006038AC">
            <w:pPr>
              <w:rPr>
                <w:rFonts w:ascii="Arial" w:hAnsi="Arial" w:cs="Arial"/>
              </w:rPr>
            </w:pPr>
            <w:r w:rsidRPr="006038AC">
              <w:rPr>
                <w:rFonts w:ascii="Arial" w:hAnsi="Arial" w:cs="Arial"/>
              </w:rPr>
              <w:lastRenderedPageBreak/>
              <w:t xml:space="preserve">Fallon, M. and Rutherford, D., (2010). </w:t>
            </w:r>
            <w:r w:rsidRPr="006038AC">
              <w:rPr>
                <w:rFonts w:ascii="Arial" w:hAnsi="Arial" w:cs="Arial"/>
                <w:i/>
              </w:rPr>
              <w:t>Hotel Management and Operations</w:t>
            </w:r>
            <w:r w:rsidRPr="006038AC">
              <w:rPr>
                <w:rFonts w:ascii="Arial" w:hAnsi="Arial" w:cs="Arial"/>
              </w:rPr>
              <w:t>. London: Pearson.</w:t>
            </w:r>
          </w:p>
          <w:p w14:paraId="7E3A4BE0" w14:textId="77777777" w:rsidR="006038AC" w:rsidRPr="006038AC" w:rsidRDefault="006038AC" w:rsidP="006038AC">
            <w:pPr>
              <w:rPr>
                <w:rFonts w:ascii="Arial" w:hAnsi="Arial" w:cs="Arial"/>
              </w:rPr>
            </w:pPr>
            <w:r w:rsidRPr="006038AC">
              <w:rPr>
                <w:rFonts w:ascii="Arial" w:hAnsi="Arial" w:cs="Arial"/>
              </w:rPr>
              <w:t xml:space="preserve">Jones, T., (2010). </w:t>
            </w:r>
            <w:r w:rsidRPr="006038AC">
              <w:rPr>
                <w:rFonts w:ascii="Arial" w:hAnsi="Arial" w:cs="Arial"/>
                <w:i/>
              </w:rPr>
              <w:t>Professional Management Housekeeping Operations</w:t>
            </w:r>
            <w:r w:rsidRPr="006038AC">
              <w:rPr>
                <w:rFonts w:ascii="Arial" w:hAnsi="Arial" w:cs="Arial"/>
              </w:rPr>
              <w:t>. London: Wiley.</w:t>
            </w:r>
          </w:p>
          <w:p w14:paraId="1D7DDC91" w14:textId="77777777" w:rsidR="00331568" w:rsidRPr="006038AC" w:rsidRDefault="006038AC" w:rsidP="006038AC">
            <w:pPr>
              <w:rPr>
                <w:rFonts w:ascii="Arial" w:hAnsi="Arial" w:cs="Arial"/>
                <w:b/>
              </w:rPr>
            </w:pPr>
            <w:r w:rsidRPr="006038AC">
              <w:rPr>
                <w:rFonts w:ascii="Arial" w:hAnsi="Arial" w:cs="Arial"/>
              </w:rPr>
              <w:t xml:space="preserve">Leiter, M. P. and Bakker, A. B., (2010). </w:t>
            </w:r>
            <w:r w:rsidRPr="006038AC">
              <w:rPr>
                <w:rFonts w:ascii="Arial" w:hAnsi="Arial" w:cs="Arial"/>
                <w:i/>
              </w:rPr>
              <w:t xml:space="preserve">Work </w:t>
            </w:r>
            <w:proofErr w:type="gramStart"/>
            <w:r w:rsidRPr="006038AC">
              <w:rPr>
                <w:rFonts w:ascii="Arial" w:hAnsi="Arial" w:cs="Arial"/>
                <w:i/>
              </w:rPr>
              <w:t>Engagement :</w:t>
            </w:r>
            <w:proofErr w:type="gramEnd"/>
            <w:r w:rsidRPr="006038AC">
              <w:rPr>
                <w:rFonts w:ascii="Arial" w:hAnsi="Arial" w:cs="Arial"/>
                <w:i/>
              </w:rPr>
              <w:t xml:space="preserve"> A Handbook of Essential Theory and Research</w:t>
            </w:r>
            <w:r w:rsidRPr="006038AC">
              <w:rPr>
                <w:rFonts w:ascii="Arial" w:hAnsi="Arial" w:cs="Arial"/>
              </w:rPr>
              <w:t>. Hove [England]: Psychology Press.</w:t>
            </w:r>
          </w:p>
        </w:tc>
      </w:tr>
    </w:tbl>
    <w:p w14:paraId="4F0BA374" w14:textId="77777777" w:rsidR="00331568" w:rsidRPr="006038AC" w:rsidRDefault="00331568">
      <w:pPr>
        <w:spacing w:line="259" w:lineRule="auto"/>
        <w:jc w:val="left"/>
        <w:rPr>
          <w:rFonts w:ascii="Arial" w:hAnsi="Arial" w:cs="Arial"/>
        </w:rPr>
      </w:pPr>
    </w:p>
    <w:p w14:paraId="0C8A78D4" w14:textId="77777777" w:rsidR="006038AC" w:rsidRDefault="006038AC">
      <w:pPr>
        <w:spacing w:line="259" w:lineRule="auto"/>
        <w:jc w:val="left"/>
        <w:rPr>
          <w:rFonts w:ascii="Arial" w:hAnsi="Arial" w:cs="Arial"/>
          <w:b/>
        </w:rPr>
      </w:pPr>
      <w:r>
        <w:rPr>
          <w:rFonts w:ascii="Arial" w:hAnsi="Arial" w:cs="Arial"/>
          <w:b/>
        </w:rPr>
        <w:br w:type="page"/>
      </w:r>
    </w:p>
    <w:p w14:paraId="374A1A3C" w14:textId="77777777" w:rsidR="00331568" w:rsidRPr="006038AC" w:rsidRDefault="00331568">
      <w:pPr>
        <w:rPr>
          <w:rFonts w:ascii="Arial" w:hAnsi="Arial" w:cs="Arial"/>
          <w:b/>
        </w:rPr>
      </w:pPr>
      <w:r w:rsidRPr="006038AC">
        <w:rPr>
          <w:rFonts w:ascii="Arial" w:hAnsi="Arial" w:cs="Arial"/>
          <w:b/>
        </w:rPr>
        <w:lastRenderedPageBreak/>
        <w:t>Component Two: Health and Safety Guide Contribution to Overall Module Assessment: 25%</w:t>
      </w: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6226"/>
        <w:gridCol w:w="1556"/>
        <w:gridCol w:w="1558"/>
      </w:tblGrid>
      <w:tr w:rsidR="006038AC" w:rsidRPr="006038AC" w14:paraId="30EC4B97" w14:textId="77777777" w:rsidTr="006038AC">
        <w:trPr>
          <w:trHeight w:val="440"/>
        </w:trPr>
        <w:tc>
          <w:tcPr>
            <w:tcW w:w="5000" w:type="pct"/>
            <w:gridSpan w:val="3"/>
            <w:shd w:val="clear" w:color="auto" w:fill="auto"/>
            <w:tcMar>
              <w:top w:w="100" w:type="dxa"/>
              <w:left w:w="100" w:type="dxa"/>
              <w:bottom w:w="100" w:type="dxa"/>
              <w:right w:w="100" w:type="dxa"/>
            </w:tcMar>
          </w:tcPr>
          <w:p w14:paraId="30DD32A2" w14:textId="77777777" w:rsidR="006038AC" w:rsidRPr="006038AC" w:rsidRDefault="006038AC" w:rsidP="006038AC">
            <w:pPr>
              <w:widowControl w:val="0"/>
              <w:spacing w:line="240" w:lineRule="auto"/>
              <w:jc w:val="center"/>
              <w:rPr>
                <w:rFonts w:ascii="Arial" w:hAnsi="Arial" w:cs="Arial"/>
                <w:sz w:val="20"/>
                <w:szCs w:val="20"/>
              </w:rPr>
            </w:pPr>
            <w:r w:rsidRPr="006038AC">
              <w:rPr>
                <w:rFonts w:ascii="Arial" w:hAnsi="Arial" w:cs="Arial"/>
                <w:b/>
              </w:rPr>
              <w:t>Housekeeping cleaning checklist for daily room cleaning at Premier Inn London Hayes, Heathrow</w:t>
            </w:r>
          </w:p>
        </w:tc>
      </w:tr>
      <w:tr w:rsidR="006038AC" w:rsidRPr="006038AC" w14:paraId="39777880" w14:textId="77777777" w:rsidTr="006038AC">
        <w:trPr>
          <w:trHeight w:val="440"/>
        </w:trPr>
        <w:tc>
          <w:tcPr>
            <w:tcW w:w="3333" w:type="pct"/>
            <w:shd w:val="clear" w:color="auto" w:fill="auto"/>
            <w:tcMar>
              <w:top w:w="100" w:type="dxa"/>
              <w:left w:w="100" w:type="dxa"/>
              <w:bottom w:w="100" w:type="dxa"/>
              <w:right w:w="100" w:type="dxa"/>
            </w:tcMar>
          </w:tcPr>
          <w:p w14:paraId="741CB86B" w14:textId="77777777" w:rsidR="006038AC" w:rsidRPr="006038AC" w:rsidRDefault="006038AC" w:rsidP="006038AC">
            <w:pPr>
              <w:widowControl w:val="0"/>
              <w:pBdr>
                <w:top w:val="nil"/>
                <w:left w:val="nil"/>
                <w:bottom w:val="nil"/>
                <w:right w:val="nil"/>
                <w:between w:val="nil"/>
              </w:pBdr>
              <w:spacing w:line="240" w:lineRule="auto"/>
              <w:jc w:val="center"/>
              <w:rPr>
                <w:rFonts w:ascii="Arial" w:hAnsi="Arial" w:cs="Arial"/>
                <w:b/>
              </w:rPr>
            </w:pPr>
            <w:r w:rsidRPr="006038AC">
              <w:rPr>
                <w:rFonts w:ascii="Arial" w:hAnsi="Arial" w:cs="Arial"/>
                <w:b/>
              </w:rPr>
              <w:t>Activities</w:t>
            </w:r>
          </w:p>
        </w:tc>
        <w:tc>
          <w:tcPr>
            <w:tcW w:w="833" w:type="pct"/>
            <w:shd w:val="clear" w:color="auto" w:fill="auto"/>
            <w:tcMar>
              <w:top w:w="100" w:type="dxa"/>
              <w:left w:w="100" w:type="dxa"/>
              <w:bottom w:w="100" w:type="dxa"/>
              <w:right w:w="100" w:type="dxa"/>
            </w:tcMar>
          </w:tcPr>
          <w:p w14:paraId="0CDBD58A" w14:textId="77777777" w:rsidR="006038AC" w:rsidRPr="006038AC" w:rsidRDefault="006038AC" w:rsidP="006038AC">
            <w:pPr>
              <w:widowControl w:val="0"/>
              <w:pBdr>
                <w:top w:val="nil"/>
                <w:left w:val="nil"/>
                <w:bottom w:val="nil"/>
                <w:right w:val="nil"/>
                <w:between w:val="nil"/>
              </w:pBdr>
              <w:spacing w:line="240" w:lineRule="auto"/>
              <w:jc w:val="center"/>
              <w:rPr>
                <w:rFonts w:ascii="Arial" w:hAnsi="Arial" w:cs="Arial"/>
                <w:b/>
              </w:rPr>
            </w:pPr>
            <w:r w:rsidRPr="006038AC">
              <w:rPr>
                <w:rFonts w:ascii="Arial" w:hAnsi="Arial" w:cs="Arial"/>
                <w:b/>
              </w:rPr>
              <w:t>Yes</w:t>
            </w:r>
          </w:p>
        </w:tc>
        <w:tc>
          <w:tcPr>
            <w:tcW w:w="834" w:type="pct"/>
            <w:shd w:val="clear" w:color="auto" w:fill="auto"/>
            <w:tcMar>
              <w:top w:w="100" w:type="dxa"/>
              <w:left w:w="100" w:type="dxa"/>
              <w:bottom w:w="100" w:type="dxa"/>
              <w:right w:w="100" w:type="dxa"/>
            </w:tcMar>
          </w:tcPr>
          <w:p w14:paraId="689BBB90" w14:textId="77777777" w:rsidR="006038AC" w:rsidRPr="006038AC" w:rsidRDefault="006038AC" w:rsidP="006038AC">
            <w:pPr>
              <w:widowControl w:val="0"/>
              <w:pBdr>
                <w:top w:val="nil"/>
                <w:left w:val="nil"/>
                <w:bottom w:val="nil"/>
                <w:right w:val="nil"/>
                <w:between w:val="nil"/>
              </w:pBdr>
              <w:spacing w:line="240" w:lineRule="auto"/>
              <w:jc w:val="center"/>
              <w:rPr>
                <w:rFonts w:ascii="Arial" w:hAnsi="Arial" w:cs="Arial"/>
                <w:b/>
              </w:rPr>
            </w:pPr>
            <w:r w:rsidRPr="006038AC">
              <w:rPr>
                <w:rFonts w:ascii="Arial" w:hAnsi="Arial" w:cs="Arial"/>
                <w:b/>
              </w:rPr>
              <w:t>No</w:t>
            </w:r>
          </w:p>
        </w:tc>
      </w:tr>
      <w:tr w:rsidR="006038AC" w:rsidRPr="006038AC" w14:paraId="64F51E38" w14:textId="77777777" w:rsidTr="006038AC">
        <w:trPr>
          <w:trHeight w:val="440"/>
        </w:trPr>
        <w:tc>
          <w:tcPr>
            <w:tcW w:w="3333" w:type="pct"/>
            <w:shd w:val="clear" w:color="auto" w:fill="auto"/>
            <w:tcMar>
              <w:top w:w="100" w:type="dxa"/>
              <w:left w:w="100" w:type="dxa"/>
              <w:bottom w:w="100" w:type="dxa"/>
              <w:right w:w="100" w:type="dxa"/>
            </w:tcMar>
          </w:tcPr>
          <w:p w14:paraId="3756A3A3" w14:textId="77777777" w:rsidR="006038AC" w:rsidRPr="006038AC" w:rsidRDefault="006038AC" w:rsidP="006038AC">
            <w:pPr>
              <w:widowControl w:val="0"/>
              <w:pBdr>
                <w:top w:val="nil"/>
                <w:left w:val="nil"/>
                <w:bottom w:val="nil"/>
                <w:right w:val="nil"/>
                <w:between w:val="nil"/>
              </w:pBdr>
              <w:spacing w:line="240" w:lineRule="auto"/>
              <w:rPr>
                <w:rFonts w:ascii="Arial" w:hAnsi="Arial" w:cs="Arial"/>
              </w:rPr>
            </w:pPr>
            <w:r w:rsidRPr="006038AC">
              <w:rPr>
                <w:rFonts w:ascii="Arial" w:hAnsi="Arial" w:cs="Arial"/>
              </w:rPr>
              <w:t>Cleaning hotel rooms</w:t>
            </w:r>
          </w:p>
        </w:tc>
        <w:tc>
          <w:tcPr>
            <w:tcW w:w="833" w:type="pct"/>
            <w:shd w:val="clear" w:color="auto" w:fill="auto"/>
            <w:tcMar>
              <w:top w:w="100" w:type="dxa"/>
              <w:left w:w="100" w:type="dxa"/>
              <w:bottom w:w="100" w:type="dxa"/>
              <w:right w:w="100" w:type="dxa"/>
            </w:tcMar>
          </w:tcPr>
          <w:p w14:paraId="11D07597" w14:textId="77777777" w:rsidR="006038AC" w:rsidRPr="006038AC" w:rsidRDefault="006038AC" w:rsidP="006038AC">
            <w:pPr>
              <w:widowControl w:val="0"/>
              <w:spacing w:line="240" w:lineRule="auto"/>
              <w:jc w:val="center"/>
              <w:rPr>
                <w:rFonts w:ascii="Arial" w:hAnsi="Arial" w:cs="Arial"/>
              </w:rPr>
            </w:pPr>
            <w:r w:rsidRPr="006038AC">
              <w:rPr>
                <w:rFonts w:ascii="Segoe UI Symbol" w:eastAsia="MS Gothic" w:hAnsi="Segoe UI Symbol" w:cs="Segoe UI Symbol"/>
                <w:highlight w:val="white"/>
              </w:rPr>
              <w:t>✔</w:t>
            </w:r>
          </w:p>
        </w:tc>
        <w:tc>
          <w:tcPr>
            <w:tcW w:w="834" w:type="pct"/>
            <w:shd w:val="clear" w:color="auto" w:fill="auto"/>
            <w:tcMar>
              <w:top w:w="100" w:type="dxa"/>
              <w:left w:w="100" w:type="dxa"/>
              <w:bottom w:w="100" w:type="dxa"/>
              <w:right w:w="100" w:type="dxa"/>
            </w:tcMar>
          </w:tcPr>
          <w:p w14:paraId="053BDF60" w14:textId="77777777" w:rsidR="006038AC" w:rsidRPr="006038AC" w:rsidRDefault="006038AC" w:rsidP="006038AC">
            <w:pPr>
              <w:widowControl w:val="0"/>
              <w:pBdr>
                <w:top w:val="nil"/>
                <w:left w:val="nil"/>
                <w:bottom w:val="nil"/>
                <w:right w:val="nil"/>
                <w:between w:val="nil"/>
              </w:pBdr>
              <w:spacing w:line="240" w:lineRule="auto"/>
              <w:jc w:val="center"/>
              <w:rPr>
                <w:rFonts w:ascii="Arial" w:hAnsi="Arial" w:cs="Arial"/>
              </w:rPr>
            </w:pPr>
          </w:p>
        </w:tc>
      </w:tr>
      <w:tr w:rsidR="006038AC" w:rsidRPr="006038AC" w14:paraId="20B7E629" w14:textId="77777777" w:rsidTr="006038AC">
        <w:trPr>
          <w:trHeight w:val="440"/>
        </w:trPr>
        <w:tc>
          <w:tcPr>
            <w:tcW w:w="3333" w:type="pct"/>
            <w:shd w:val="clear" w:color="auto" w:fill="auto"/>
            <w:tcMar>
              <w:top w:w="100" w:type="dxa"/>
              <w:left w:w="100" w:type="dxa"/>
              <w:bottom w:w="100" w:type="dxa"/>
              <w:right w:w="100" w:type="dxa"/>
            </w:tcMar>
          </w:tcPr>
          <w:p w14:paraId="2A953AF6" w14:textId="77777777" w:rsidR="006038AC" w:rsidRPr="006038AC" w:rsidRDefault="006038AC" w:rsidP="006038AC">
            <w:pPr>
              <w:widowControl w:val="0"/>
              <w:pBdr>
                <w:top w:val="nil"/>
                <w:left w:val="nil"/>
                <w:bottom w:val="nil"/>
                <w:right w:val="nil"/>
                <w:between w:val="nil"/>
              </w:pBdr>
              <w:spacing w:line="240" w:lineRule="auto"/>
              <w:rPr>
                <w:rFonts w:ascii="Arial" w:hAnsi="Arial" w:cs="Arial"/>
              </w:rPr>
            </w:pPr>
            <w:r w:rsidRPr="006038AC">
              <w:rPr>
                <w:rFonts w:ascii="Arial" w:hAnsi="Arial" w:cs="Arial"/>
              </w:rPr>
              <w:t>Sanitising hotel rooms</w:t>
            </w:r>
          </w:p>
        </w:tc>
        <w:tc>
          <w:tcPr>
            <w:tcW w:w="833" w:type="pct"/>
            <w:shd w:val="clear" w:color="auto" w:fill="auto"/>
            <w:tcMar>
              <w:top w:w="100" w:type="dxa"/>
              <w:left w:w="100" w:type="dxa"/>
              <w:bottom w:w="100" w:type="dxa"/>
              <w:right w:w="100" w:type="dxa"/>
            </w:tcMar>
          </w:tcPr>
          <w:p w14:paraId="3A03C96F" w14:textId="77777777" w:rsidR="006038AC" w:rsidRPr="006038AC" w:rsidRDefault="006038AC" w:rsidP="006038AC">
            <w:pPr>
              <w:widowControl w:val="0"/>
              <w:spacing w:line="240" w:lineRule="auto"/>
              <w:jc w:val="center"/>
              <w:rPr>
                <w:rFonts w:ascii="Arial" w:hAnsi="Arial" w:cs="Arial"/>
              </w:rPr>
            </w:pPr>
            <w:r w:rsidRPr="006038AC">
              <w:rPr>
                <w:rFonts w:ascii="Segoe UI Symbol" w:eastAsia="MS Gothic" w:hAnsi="Segoe UI Symbol" w:cs="Segoe UI Symbol"/>
                <w:highlight w:val="white"/>
              </w:rPr>
              <w:t>✔</w:t>
            </w:r>
          </w:p>
        </w:tc>
        <w:tc>
          <w:tcPr>
            <w:tcW w:w="834" w:type="pct"/>
            <w:shd w:val="clear" w:color="auto" w:fill="auto"/>
            <w:tcMar>
              <w:top w:w="100" w:type="dxa"/>
              <w:left w:w="100" w:type="dxa"/>
              <w:bottom w:w="100" w:type="dxa"/>
              <w:right w:w="100" w:type="dxa"/>
            </w:tcMar>
          </w:tcPr>
          <w:p w14:paraId="3E53678A" w14:textId="77777777" w:rsidR="006038AC" w:rsidRPr="006038AC" w:rsidRDefault="006038AC" w:rsidP="006038AC">
            <w:pPr>
              <w:widowControl w:val="0"/>
              <w:pBdr>
                <w:top w:val="nil"/>
                <w:left w:val="nil"/>
                <w:bottom w:val="nil"/>
                <w:right w:val="nil"/>
                <w:between w:val="nil"/>
              </w:pBdr>
              <w:spacing w:line="240" w:lineRule="auto"/>
              <w:jc w:val="center"/>
              <w:rPr>
                <w:rFonts w:ascii="Arial" w:hAnsi="Arial" w:cs="Arial"/>
              </w:rPr>
            </w:pPr>
          </w:p>
        </w:tc>
      </w:tr>
      <w:tr w:rsidR="006038AC" w:rsidRPr="006038AC" w14:paraId="1F73FEE3" w14:textId="77777777" w:rsidTr="006038AC">
        <w:trPr>
          <w:trHeight w:val="440"/>
        </w:trPr>
        <w:tc>
          <w:tcPr>
            <w:tcW w:w="3333" w:type="pct"/>
            <w:shd w:val="clear" w:color="auto" w:fill="auto"/>
            <w:tcMar>
              <w:top w:w="100" w:type="dxa"/>
              <w:left w:w="100" w:type="dxa"/>
              <w:bottom w:w="100" w:type="dxa"/>
              <w:right w:w="100" w:type="dxa"/>
            </w:tcMar>
          </w:tcPr>
          <w:p w14:paraId="4A05823E" w14:textId="77777777" w:rsidR="006038AC" w:rsidRPr="006038AC" w:rsidRDefault="006038AC" w:rsidP="006038AC">
            <w:pPr>
              <w:widowControl w:val="0"/>
              <w:pBdr>
                <w:top w:val="nil"/>
                <w:left w:val="nil"/>
                <w:bottom w:val="nil"/>
                <w:right w:val="nil"/>
                <w:between w:val="nil"/>
              </w:pBdr>
              <w:spacing w:line="240" w:lineRule="auto"/>
              <w:rPr>
                <w:rFonts w:ascii="Arial" w:hAnsi="Arial" w:cs="Arial"/>
              </w:rPr>
            </w:pPr>
            <w:r w:rsidRPr="006038AC">
              <w:rPr>
                <w:rFonts w:ascii="Arial" w:hAnsi="Arial" w:cs="Arial"/>
              </w:rPr>
              <w:t>Cleaning bathroom and toilets</w:t>
            </w:r>
          </w:p>
        </w:tc>
        <w:tc>
          <w:tcPr>
            <w:tcW w:w="833" w:type="pct"/>
            <w:shd w:val="clear" w:color="auto" w:fill="auto"/>
            <w:tcMar>
              <w:top w:w="100" w:type="dxa"/>
              <w:left w:w="100" w:type="dxa"/>
              <w:bottom w:w="100" w:type="dxa"/>
              <w:right w:w="100" w:type="dxa"/>
            </w:tcMar>
          </w:tcPr>
          <w:p w14:paraId="50626C13" w14:textId="77777777" w:rsidR="006038AC" w:rsidRPr="006038AC" w:rsidRDefault="006038AC" w:rsidP="006038AC">
            <w:pPr>
              <w:widowControl w:val="0"/>
              <w:spacing w:line="240" w:lineRule="auto"/>
              <w:jc w:val="center"/>
              <w:rPr>
                <w:rFonts w:ascii="Arial" w:hAnsi="Arial" w:cs="Arial"/>
              </w:rPr>
            </w:pPr>
            <w:r w:rsidRPr="006038AC">
              <w:rPr>
                <w:rFonts w:ascii="Segoe UI Symbol" w:eastAsia="MS Gothic" w:hAnsi="Segoe UI Symbol" w:cs="Segoe UI Symbol"/>
                <w:highlight w:val="white"/>
              </w:rPr>
              <w:t>✔</w:t>
            </w:r>
          </w:p>
        </w:tc>
        <w:tc>
          <w:tcPr>
            <w:tcW w:w="834" w:type="pct"/>
            <w:shd w:val="clear" w:color="auto" w:fill="auto"/>
            <w:tcMar>
              <w:top w:w="100" w:type="dxa"/>
              <w:left w:w="100" w:type="dxa"/>
              <w:bottom w:w="100" w:type="dxa"/>
              <w:right w:w="100" w:type="dxa"/>
            </w:tcMar>
          </w:tcPr>
          <w:p w14:paraId="6AD8EFCA" w14:textId="77777777" w:rsidR="006038AC" w:rsidRPr="006038AC" w:rsidRDefault="006038AC" w:rsidP="006038AC">
            <w:pPr>
              <w:widowControl w:val="0"/>
              <w:pBdr>
                <w:top w:val="nil"/>
                <w:left w:val="nil"/>
                <w:bottom w:val="nil"/>
                <w:right w:val="nil"/>
                <w:between w:val="nil"/>
              </w:pBdr>
              <w:spacing w:line="240" w:lineRule="auto"/>
              <w:jc w:val="center"/>
              <w:rPr>
                <w:rFonts w:ascii="Arial" w:hAnsi="Arial" w:cs="Arial"/>
              </w:rPr>
            </w:pPr>
          </w:p>
        </w:tc>
      </w:tr>
      <w:tr w:rsidR="006038AC" w:rsidRPr="006038AC" w14:paraId="10402B99" w14:textId="77777777" w:rsidTr="006038AC">
        <w:trPr>
          <w:trHeight w:val="440"/>
        </w:trPr>
        <w:tc>
          <w:tcPr>
            <w:tcW w:w="3333" w:type="pct"/>
            <w:shd w:val="clear" w:color="auto" w:fill="auto"/>
            <w:tcMar>
              <w:top w:w="100" w:type="dxa"/>
              <w:left w:w="100" w:type="dxa"/>
              <w:bottom w:w="100" w:type="dxa"/>
              <w:right w:w="100" w:type="dxa"/>
            </w:tcMar>
          </w:tcPr>
          <w:p w14:paraId="40061086" w14:textId="77777777" w:rsidR="006038AC" w:rsidRPr="006038AC" w:rsidRDefault="006038AC" w:rsidP="006038AC">
            <w:pPr>
              <w:widowControl w:val="0"/>
              <w:pBdr>
                <w:top w:val="nil"/>
                <w:left w:val="nil"/>
                <w:bottom w:val="nil"/>
                <w:right w:val="nil"/>
                <w:between w:val="nil"/>
              </w:pBdr>
              <w:spacing w:line="240" w:lineRule="auto"/>
              <w:rPr>
                <w:rFonts w:ascii="Arial" w:hAnsi="Arial" w:cs="Arial"/>
              </w:rPr>
            </w:pPr>
            <w:r w:rsidRPr="006038AC">
              <w:rPr>
                <w:rFonts w:ascii="Arial" w:hAnsi="Arial" w:cs="Arial"/>
              </w:rPr>
              <w:t>Cleaning mirrors</w:t>
            </w:r>
          </w:p>
        </w:tc>
        <w:tc>
          <w:tcPr>
            <w:tcW w:w="833" w:type="pct"/>
            <w:shd w:val="clear" w:color="auto" w:fill="auto"/>
            <w:tcMar>
              <w:top w:w="100" w:type="dxa"/>
              <w:left w:w="100" w:type="dxa"/>
              <w:bottom w:w="100" w:type="dxa"/>
              <w:right w:w="100" w:type="dxa"/>
            </w:tcMar>
          </w:tcPr>
          <w:p w14:paraId="43B4B826" w14:textId="77777777" w:rsidR="006038AC" w:rsidRPr="006038AC" w:rsidRDefault="006038AC" w:rsidP="006038AC">
            <w:pPr>
              <w:widowControl w:val="0"/>
              <w:spacing w:line="240" w:lineRule="auto"/>
              <w:jc w:val="center"/>
              <w:rPr>
                <w:rFonts w:ascii="Arial" w:eastAsia="MS Gothic" w:hAnsi="Arial" w:cs="Arial"/>
                <w:highlight w:val="white"/>
              </w:rPr>
            </w:pPr>
            <w:r w:rsidRPr="006038AC">
              <w:rPr>
                <w:rFonts w:ascii="Segoe UI Symbol" w:eastAsia="MS Gothic" w:hAnsi="Segoe UI Symbol" w:cs="Segoe UI Symbol"/>
                <w:highlight w:val="white"/>
              </w:rPr>
              <w:t>✔</w:t>
            </w:r>
          </w:p>
        </w:tc>
        <w:tc>
          <w:tcPr>
            <w:tcW w:w="834" w:type="pct"/>
            <w:shd w:val="clear" w:color="auto" w:fill="auto"/>
            <w:tcMar>
              <w:top w:w="100" w:type="dxa"/>
              <w:left w:w="100" w:type="dxa"/>
              <w:bottom w:w="100" w:type="dxa"/>
              <w:right w:w="100" w:type="dxa"/>
            </w:tcMar>
          </w:tcPr>
          <w:p w14:paraId="070970FC" w14:textId="77777777" w:rsidR="006038AC" w:rsidRPr="006038AC" w:rsidRDefault="006038AC" w:rsidP="006038AC">
            <w:pPr>
              <w:widowControl w:val="0"/>
              <w:pBdr>
                <w:top w:val="nil"/>
                <w:left w:val="nil"/>
                <w:bottom w:val="nil"/>
                <w:right w:val="nil"/>
                <w:between w:val="nil"/>
              </w:pBdr>
              <w:spacing w:line="240" w:lineRule="auto"/>
              <w:jc w:val="center"/>
              <w:rPr>
                <w:rFonts w:ascii="Arial" w:hAnsi="Arial" w:cs="Arial"/>
              </w:rPr>
            </w:pPr>
          </w:p>
        </w:tc>
      </w:tr>
      <w:tr w:rsidR="006038AC" w:rsidRPr="006038AC" w14:paraId="3C7AE62E" w14:textId="77777777" w:rsidTr="006038AC">
        <w:trPr>
          <w:trHeight w:val="440"/>
        </w:trPr>
        <w:tc>
          <w:tcPr>
            <w:tcW w:w="3333" w:type="pct"/>
            <w:shd w:val="clear" w:color="auto" w:fill="auto"/>
            <w:tcMar>
              <w:top w:w="100" w:type="dxa"/>
              <w:left w:w="100" w:type="dxa"/>
              <w:bottom w:w="100" w:type="dxa"/>
              <w:right w:w="100" w:type="dxa"/>
            </w:tcMar>
          </w:tcPr>
          <w:p w14:paraId="08D53AF7" w14:textId="77777777" w:rsidR="006038AC" w:rsidRPr="006038AC" w:rsidRDefault="006038AC" w:rsidP="006038AC">
            <w:pPr>
              <w:widowControl w:val="0"/>
              <w:pBdr>
                <w:top w:val="nil"/>
                <w:left w:val="nil"/>
                <w:bottom w:val="nil"/>
                <w:right w:val="nil"/>
                <w:between w:val="nil"/>
              </w:pBdr>
              <w:spacing w:line="240" w:lineRule="auto"/>
              <w:rPr>
                <w:rFonts w:ascii="Arial" w:hAnsi="Arial" w:cs="Arial"/>
              </w:rPr>
            </w:pPr>
            <w:r w:rsidRPr="006038AC">
              <w:rPr>
                <w:rFonts w:ascii="Arial" w:hAnsi="Arial" w:cs="Arial"/>
              </w:rPr>
              <w:t>Vacuuming floors</w:t>
            </w:r>
          </w:p>
        </w:tc>
        <w:tc>
          <w:tcPr>
            <w:tcW w:w="833" w:type="pct"/>
            <w:shd w:val="clear" w:color="auto" w:fill="auto"/>
            <w:tcMar>
              <w:top w:w="100" w:type="dxa"/>
              <w:left w:w="100" w:type="dxa"/>
              <w:bottom w:w="100" w:type="dxa"/>
              <w:right w:w="100" w:type="dxa"/>
            </w:tcMar>
          </w:tcPr>
          <w:p w14:paraId="7743D9EA" w14:textId="77777777" w:rsidR="006038AC" w:rsidRPr="006038AC" w:rsidRDefault="006038AC" w:rsidP="006038AC">
            <w:pPr>
              <w:widowControl w:val="0"/>
              <w:spacing w:line="240" w:lineRule="auto"/>
              <w:jc w:val="center"/>
              <w:rPr>
                <w:rFonts w:ascii="Arial" w:hAnsi="Arial" w:cs="Arial"/>
              </w:rPr>
            </w:pPr>
            <w:r w:rsidRPr="006038AC">
              <w:rPr>
                <w:rFonts w:ascii="Segoe UI Symbol" w:eastAsia="MS Gothic" w:hAnsi="Segoe UI Symbol" w:cs="Segoe UI Symbol"/>
                <w:highlight w:val="white"/>
              </w:rPr>
              <w:t>✔</w:t>
            </w:r>
          </w:p>
        </w:tc>
        <w:tc>
          <w:tcPr>
            <w:tcW w:w="834" w:type="pct"/>
            <w:shd w:val="clear" w:color="auto" w:fill="auto"/>
            <w:tcMar>
              <w:top w:w="100" w:type="dxa"/>
              <w:left w:w="100" w:type="dxa"/>
              <w:bottom w:w="100" w:type="dxa"/>
              <w:right w:w="100" w:type="dxa"/>
            </w:tcMar>
          </w:tcPr>
          <w:p w14:paraId="010BCB17" w14:textId="77777777" w:rsidR="006038AC" w:rsidRPr="006038AC" w:rsidRDefault="006038AC" w:rsidP="006038AC">
            <w:pPr>
              <w:widowControl w:val="0"/>
              <w:pBdr>
                <w:top w:val="nil"/>
                <w:left w:val="nil"/>
                <w:bottom w:val="nil"/>
                <w:right w:val="nil"/>
                <w:between w:val="nil"/>
              </w:pBdr>
              <w:spacing w:line="240" w:lineRule="auto"/>
              <w:jc w:val="center"/>
              <w:rPr>
                <w:rFonts w:ascii="Arial" w:hAnsi="Arial" w:cs="Arial"/>
              </w:rPr>
            </w:pPr>
          </w:p>
        </w:tc>
      </w:tr>
      <w:tr w:rsidR="006038AC" w:rsidRPr="006038AC" w14:paraId="4F3F4181" w14:textId="77777777" w:rsidTr="006038AC">
        <w:trPr>
          <w:trHeight w:val="440"/>
        </w:trPr>
        <w:tc>
          <w:tcPr>
            <w:tcW w:w="3333" w:type="pct"/>
            <w:shd w:val="clear" w:color="auto" w:fill="auto"/>
            <w:tcMar>
              <w:top w:w="100" w:type="dxa"/>
              <w:left w:w="100" w:type="dxa"/>
              <w:bottom w:w="100" w:type="dxa"/>
              <w:right w:w="100" w:type="dxa"/>
            </w:tcMar>
          </w:tcPr>
          <w:p w14:paraId="51DD4EB9" w14:textId="77777777" w:rsidR="006038AC" w:rsidRPr="006038AC" w:rsidRDefault="006038AC" w:rsidP="006038AC">
            <w:pPr>
              <w:widowControl w:val="0"/>
              <w:pBdr>
                <w:top w:val="nil"/>
                <w:left w:val="nil"/>
                <w:bottom w:val="nil"/>
                <w:right w:val="nil"/>
                <w:between w:val="nil"/>
              </w:pBdr>
              <w:spacing w:line="240" w:lineRule="auto"/>
              <w:rPr>
                <w:rFonts w:ascii="Arial" w:hAnsi="Arial" w:cs="Arial"/>
              </w:rPr>
            </w:pPr>
            <w:r w:rsidRPr="006038AC">
              <w:rPr>
                <w:rFonts w:ascii="Arial" w:hAnsi="Arial" w:cs="Arial"/>
              </w:rPr>
              <w:t>Cleaning walkways and isles</w:t>
            </w:r>
          </w:p>
        </w:tc>
        <w:tc>
          <w:tcPr>
            <w:tcW w:w="833" w:type="pct"/>
            <w:shd w:val="clear" w:color="auto" w:fill="auto"/>
            <w:tcMar>
              <w:top w:w="100" w:type="dxa"/>
              <w:left w:w="100" w:type="dxa"/>
              <w:bottom w:w="100" w:type="dxa"/>
              <w:right w:w="100" w:type="dxa"/>
            </w:tcMar>
          </w:tcPr>
          <w:p w14:paraId="3221F69C" w14:textId="77777777" w:rsidR="006038AC" w:rsidRPr="006038AC" w:rsidRDefault="006038AC" w:rsidP="006038AC">
            <w:pPr>
              <w:widowControl w:val="0"/>
              <w:spacing w:line="240" w:lineRule="auto"/>
              <w:jc w:val="center"/>
              <w:rPr>
                <w:rFonts w:ascii="Arial" w:eastAsia="MS Gothic" w:hAnsi="Arial" w:cs="Arial"/>
                <w:highlight w:val="white"/>
              </w:rPr>
            </w:pPr>
            <w:r w:rsidRPr="006038AC">
              <w:rPr>
                <w:rFonts w:ascii="Segoe UI Symbol" w:eastAsia="MS Gothic" w:hAnsi="Segoe UI Symbol" w:cs="Segoe UI Symbol"/>
                <w:highlight w:val="white"/>
              </w:rPr>
              <w:t>✔</w:t>
            </w:r>
          </w:p>
        </w:tc>
        <w:tc>
          <w:tcPr>
            <w:tcW w:w="834" w:type="pct"/>
            <w:shd w:val="clear" w:color="auto" w:fill="auto"/>
            <w:tcMar>
              <w:top w:w="100" w:type="dxa"/>
              <w:left w:w="100" w:type="dxa"/>
              <w:bottom w:w="100" w:type="dxa"/>
              <w:right w:w="100" w:type="dxa"/>
            </w:tcMar>
          </w:tcPr>
          <w:p w14:paraId="5BFE8B9F" w14:textId="77777777" w:rsidR="006038AC" w:rsidRPr="006038AC" w:rsidRDefault="006038AC" w:rsidP="006038AC">
            <w:pPr>
              <w:widowControl w:val="0"/>
              <w:pBdr>
                <w:top w:val="nil"/>
                <w:left w:val="nil"/>
                <w:bottom w:val="nil"/>
                <w:right w:val="nil"/>
                <w:between w:val="nil"/>
              </w:pBdr>
              <w:spacing w:line="240" w:lineRule="auto"/>
              <w:jc w:val="center"/>
              <w:rPr>
                <w:rFonts w:ascii="Arial" w:hAnsi="Arial" w:cs="Arial"/>
              </w:rPr>
            </w:pPr>
          </w:p>
        </w:tc>
      </w:tr>
      <w:tr w:rsidR="006038AC" w:rsidRPr="006038AC" w14:paraId="47646660" w14:textId="77777777" w:rsidTr="006038AC">
        <w:trPr>
          <w:trHeight w:val="440"/>
        </w:trPr>
        <w:tc>
          <w:tcPr>
            <w:tcW w:w="3333" w:type="pct"/>
            <w:shd w:val="clear" w:color="auto" w:fill="auto"/>
            <w:tcMar>
              <w:top w:w="100" w:type="dxa"/>
              <w:left w:w="100" w:type="dxa"/>
              <w:bottom w:w="100" w:type="dxa"/>
              <w:right w:w="100" w:type="dxa"/>
            </w:tcMar>
          </w:tcPr>
          <w:p w14:paraId="48C0DD89" w14:textId="77777777" w:rsidR="006038AC" w:rsidRPr="006038AC" w:rsidRDefault="006038AC" w:rsidP="006038AC">
            <w:pPr>
              <w:widowControl w:val="0"/>
              <w:pBdr>
                <w:top w:val="nil"/>
                <w:left w:val="nil"/>
                <w:bottom w:val="nil"/>
                <w:right w:val="nil"/>
                <w:between w:val="nil"/>
              </w:pBdr>
              <w:spacing w:line="240" w:lineRule="auto"/>
              <w:rPr>
                <w:rFonts w:ascii="Arial" w:hAnsi="Arial" w:cs="Arial"/>
              </w:rPr>
            </w:pPr>
            <w:r w:rsidRPr="006038AC">
              <w:rPr>
                <w:rFonts w:ascii="Arial" w:hAnsi="Arial" w:cs="Arial"/>
              </w:rPr>
              <w:t>Changing towels and toiletries</w:t>
            </w:r>
          </w:p>
        </w:tc>
        <w:tc>
          <w:tcPr>
            <w:tcW w:w="833" w:type="pct"/>
            <w:shd w:val="clear" w:color="auto" w:fill="auto"/>
            <w:tcMar>
              <w:top w:w="100" w:type="dxa"/>
              <w:left w:w="100" w:type="dxa"/>
              <w:bottom w:w="100" w:type="dxa"/>
              <w:right w:w="100" w:type="dxa"/>
            </w:tcMar>
          </w:tcPr>
          <w:p w14:paraId="29FFAB49" w14:textId="77777777" w:rsidR="006038AC" w:rsidRPr="006038AC" w:rsidRDefault="006038AC" w:rsidP="006038AC">
            <w:pPr>
              <w:widowControl w:val="0"/>
              <w:spacing w:line="240" w:lineRule="auto"/>
              <w:jc w:val="center"/>
              <w:rPr>
                <w:rFonts w:ascii="Arial" w:hAnsi="Arial" w:cs="Arial"/>
              </w:rPr>
            </w:pPr>
            <w:r w:rsidRPr="006038AC">
              <w:rPr>
                <w:rFonts w:ascii="Segoe UI Symbol" w:eastAsia="MS Gothic" w:hAnsi="Segoe UI Symbol" w:cs="Segoe UI Symbol"/>
                <w:highlight w:val="white"/>
              </w:rPr>
              <w:t>✔</w:t>
            </w:r>
          </w:p>
        </w:tc>
        <w:tc>
          <w:tcPr>
            <w:tcW w:w="834" w:type="pct"/>
            <w:shd w:val="clear" w:color="auto" w:fill="auto"/>
            <w:tcMar>
              <w:top w:w="100" w:type="dxa"/>
              <w:left w:w="100" w:type="dxa"/>
              <w:bottom w:w="100" w:type="dxa"/>
              <w:right w:w="100" w:type="dxa"/>
            </w:tcMar>
          </w:tcPr>
          <w:p w14:paraId="505AD32E" w14:textId="77777777" w:rsidR="006038AC" w:rsidRPr="006038AC" w:rsidRDefault="006038AC" w:rsidP="006038AC">
            <w:pPr>
              <w:widowControl w:val="0"/>
              <w:pBdr>
                <w:top w:val="nil"/>
                <w:left w:val="nil"/>
                <w:bottom w:val="nil"/>
                <w:right w:val="nil"/>
                <w:between w:val="nil"/>
              </w:pBdr>
              <w:spacing w:line="240" w:lineRule="auto"/>
              <w:jc w:val="center"/>
              <w:rPr>
                <w:rFonts w:ascii="Arial" w:hAnsi="Arial" w:cs="Arial"/>
              </w:rPr>
            </w:pPr>
          </w:p>
        </w:tc>
      </w:tr>
      <w:tr w:rsidR="006038AC" w:rsidRPr="006038AC" w14:paraId="473032DF" w14:textId="77777777" w:rsidTr="006038AC">
        <w:trPr>
          <w:trHeight w:val="440"/>
        </w:trPr>
        <w:tc>
          <w:tcPr>
            <w:tcW w:w="3333" w:type="pct"/>
            <w:shd w:val="clear" w:color="auto" w:fill="auto"/>
            <w:tcMar>
              <w:top w:w="100" w:type="dxa"/>
              <w:left w:w="100" w:type="dxa"/>
              <w:bottom w:w="100" w:type="dxa"/>
              <w:right w:w="100" w:type="dxa"/>
            </w:tcMar>
          </w:tcPr>
          <w:p w14:paraId="71B84278" w14:textId="77777777" w:rsidR="006038AC" w:rsidRPr="006038AC" w:rsidRDefault="006038AC" w:rsidP="006038AC">
            <w:pPr>
              <w:widowControl w:val="0"/>
              <w:pBdr>
                <w:top w:val="nil"/>
                <w:left w:val="nil"/>
                <w:bottom w:val="nil"/>
                <w:right w:val="nil"/>
                <w:between w:val="nil"/>
              </w:pBdr>
              <w:spacing w:line="240" w:lineRule="auto"/>
              <w:rPr>
                <w:rFonts w:ascii="Arial" w:hAnsi="Arial" w:cs="Arial"/>
              </w:rPr>
            </w:pPr>
            <w:r w:rsidRPr="006038AC">
              <w:rPr>
                <w:rFonts w:ascii="Arial" w:hAnsi="Arial" w:cs="Arial"/>
              </w:rPr>
              <w:t>Weeping and disinfecting</w:t>
            </w:r>
          </w:p>
        </w:tc>
        <w:tc>
          <w:tcPr>
            <w:tcW w:w="833" w:type="pct"/>
            <w:shd w:val="clear" w:color="auto" w:fill="auto"/>
            <w:tcMar>
              <w:top w:w="100" w:type="dxa"/>
              <w:left w:w="100" w:type="dxa"/>
              <w:bottom w:w="100" w:type="dxa"/>
              <w:right w:w="100" w:type="dxa"/>
            </w:tcMar>
          </w:tcPr>
          <w:p w14:paraId="44DAEE61" w14:textId="77777777" w:rsidR="006038AC" w:rsidRPr="006038AC" w:rsidRDefault="006038AC" w:rsidP="006038AC">
            <w:pPr>
              <w:widowControl w:val="0"/>
              <w:spacing w:line="240" w:lineRule="auto"/>
              <w:jc w:val="center"/>
              <w:rPr>
                <w:rFonts w:ascii="Arial" w:hAnsi="Arial" w:cs="Arial"/>
              </w:rPr>
            </w:pPr>
            <w:r w:rsidRPr="006038AC">
              <w:rPr>
                <w:rFonts w:ascii="Segoe UI Symbol" w:eastAsia="MS Gothic" w:hAnsi="Segoe UI Symbol" w:cs="Segoe UI Symbol"/>
                <w:highlight w:val="white"/>
              </w:rPr>
              <w:t>✔</w:t>
            </w:r>
          </w:p>
        </w:tc>
        <w:tc>
          <w:tcPr>
            <w:tcW w:w="834" w:type="pct"/>
            <w:shd w:val="clear" w:color="auto" w:fill="auto"/>
            <w:tcMar>
              <w:top w:w="100" w:type="dxa"/>
              <w:left w:w="100" w:type="dxa"/>
              <w:bottom w:w="100" w:type="dxa"/>
              <w:right w:w="100" w:type="dxa"/>
            </w:tcMar>
          </w:tcPr>
          <w:p w14:paraId="1DF7D196" w14:textId="77777777" w:rsidR="006038AC" w:rsidRPr="006038AC" w:rsidRDefault="006038AC" w:rsidP="006038AC">
            <w:pPr>
              <w:widowControl w:val="0"/>
              <w:pBdr>
                <w:top w:val="nil"/>
                <w:left w:val="nil"/>
                <w:bottom w:val="nil"/>
                <w:right w:val="nil"/>
                <w:between w:val="nil"/>
              </w:pBdr>
              <w:spacing w:line="240" w:lineRule="auto"/>
              <w:jc w:val="center"/>
              <w:rPr>
                <w:rFonts w:ascii="Arial" w:hAnsi="Arial" w:cs="Arial"/>
              </w:rPr>
            </w:pPr>
          </w:p>
        </w:tc>
      </w:tr>
      <w:tr w:rsidR="006038AC" w:rsidRPr="006038AC" w14:paraId="76E079E0" w14:textId="77777777" w:rsidTr="006038AC">
        <w:trPr>
          <w:trHeight w:val="440"/>
        </w:trPr>
        <w:tc>
          <w:tcPr>
            <w:tcW w:w="3333" w:type="pct"/>
            <w:shd w:val="clear" w:color="auto" w:fill="auto"/>
            <w:tcMar>
              <w:top w:w="100" w:type="dxa"/>
              <w:left w:w="100" w:type="dxa"/>
              <w:bottom w:w="100" w:type="dxa"/>
              <w:right w:w="100" w:type="dxa"/>
            </w:tcMar>
          </w:tcPr>
          <w:p w14:paraId="1F1C6483" w14:textId="77777777" w:rsidR="006038AC" w:rsidRPr="006038AC" w:rsidRDefault="006038AC" w:rsidP="006038AC">
            <w:pPr>
              <w:widowControl w:val="0"/>
              <w:pBdr>
                <w:top w:val="nil"/>
                <w:left w:val="nil"/>
                <w:bottom w:val="nil"/>
                <w:right w:val="nil"/>
                <w:between w:val="nil"/>
              </w:pBdr>
              <w:spacing w:line="240" w:lineRule="auto"/>
              <w:rPr>
                <w:rFonts w:ascii="Arial" w:hAnsi="Arial" w:cs="Arial"/>
              </w:rPr>
            </w:pPr>
            <w:r w:rsidRPr="006038AC">
              <w:rPr>
                <w:rFonts w:ascii="Arial" w:hAnsi="Arial" w:cs="Arial"/>
              </w:rPr>
              <w:t>Reporting maintenance areas</w:t>
            </w:r>
          </w:p>
        </w:tc>
        <w:tc>
          <w:tcPr>
            <w:tcW w:w="833" w:type="pct"/>
            <w:shd w:val="clear" w:color="auto" w:fill="auto"/>
            <w:tcMar>
              <w:top w:w="100" w:type="dxa"/>
              <w:left w:w="100" w:type="dxa"/>
              <w:bottom w:w="100" w:type="dxa"/>
              <w:right w:w="100" w:type="dxa"/>
            </w:tcMar>
          </w:tcPr>
          <w:p w14:paraId="1F48C4B7" w14:textId="77777777" w:rsidR="006038AC" w:rsidRPr="006038AC" w:rsidRDefault="006038AC" w:rsidP="006038AC">
            <w:pPr>
              <w:widowControl w:val="0"/>
              <w:spacing w:line="240" w:lineRule="auto"/>
              <w:jc w:val="center"/>
              <w:rPr>
                <w:rFonts w:ascii="Arial" w:hAnsi="Arial" w:cs="Arial"/>
              </w:rPr>
            </w:pPr>
            <w:r w:rsidRPr="006038AC">
              <w:rPr>
                <w:rFonts w:ascii="Segoe UI Symbol" w:eastAsia="MS Gothic" w:hAnsi="Segoe UI Symbol" w:cs="Segoe UI Symbol"/>
                <w:highlight w:val="white"/>
              </w:rPr>
              <w:t>✔</w:t>
            </w:r>
          </w:p>
        </w:tc>
        <w:tc>
          <w:tcPr>
            <w:tcW w:w="834" w:type="pct"/>
            <w:shd w:val="clear" w:color="auto" w:fill="auto"/>
            <w:tcMar>
              <w:top w:w="100" w:type="dxa"/>
              <w:left w:w="100" w:type="dxa"/>
              <w:bottom w:w="100" w:type="dxa"/>
              <w:right w:w="100" w:type="dxa"/>
            </w:tcMar>
          </w:tcPr>
          <w:p w14:paraId="45AF7320" w14:textId="77777777" w:rsidR="006038AC" w:rsidRPr="006038AC" w:rsidRDefault="006038AC" w:rsidP="006038AC">
            <w:pPr>
              <w:widowControl w:val="0"/>
              <w:pBdr>
                <w:top w:val="nil"/>
                <w:left w:val="nil"/>
                <w:bottom w:val="nil"/>
                <w:right w:val="nil"/>
                <w:between w:val="nil"/>
              </w:pBdr>
              <w:spacing w:line="240" w:lineRule="auto"/>
              <w:jc w:val="center"/>
              <w:rPr>
                <w:rFonts w:ascii="Arial" w:hAnsi="Arial" w:cs="Arial"/>
              </w:rPr>
            </w:pPr>
          </w:p>
        </w:tc>
      </w:tr>
      <w:tr w:rsidR="006038AC" w:rsidRPr="006038AC" w14:paraId="7C4DBDCA" w14:textId="77777777" w:rsidTr="006038AC">
        <w:trPr>
          <w:trHeight w:val="440"/>
        </w:trPr>
        <w:tc>
          <w:tcPr>
            <w:tcW w:w="3333" w:type="pct"/>
            <w:shd w:val="clear" w:color="auto" w:fill="auto"/>
            <w:tcMar>
              <w:top w:w="100" w:type="dxa"/>
              <w:left w:w="100" w:type="dxa"/>
              <w:bottom w:w="100" w:type="dxa"/>
              <w:right w:w="100" w:type="dxa"/>
            </w:tcMar>
          </w:tcPr>
          <w:p w14:paraId="1CB06BC1" w14:textId="77777777" w:rsidR="006038AC" w:rsidRPr="006038AC" w:rsidRDefault="006038AC" w:rsidP="006038AC">
            <w:pPr>
              <w:widowControl w:val="0"/>
              <w:pBdr>
                <w:top w:val="nil"/>
                <w:left w:val="nil"/>
                <w:bottom w:val="nil"/>
                <w:right w:val="nil"/>
                <w:between w:val="nil"/>
              </w:pBdr>
              <w:spacing w:line="240" w:lineRule="auto"/>
              <w:rPr>
                <w:rFonts w:ascii="Arial" w:hAnsi="Arial" w:cs="Arial"/>
              </w:rPr>
            </w:pPr>
            <w:r w:rsidRPr="006038AC">
              <w:rPr>
                <w:rFonts w:ascii="Arial" w:hAnsi="Arial" w:cs="Arial"/>
              </w:rPr>
              <w:t>Repairing tools and equipment</w:t>
            </w:r>
          </w:p>
        </w:tc>
        <w:tc>
          <w:tcPr>
            <w:tcW w:w="833" w:type="pct"/>
            <w:shd w:val="clear" w:color="auto" w:fill="auto"/>
            <w:tcMar>
              <w:top w:w="100" w:type="dxa"/>
              <w:left w:w="100" w:type="dxa"/>
              <w:bottom w:w="100" w:type="dxa"/>
              <w:right w:w="100" w:type="dxa"/>
            </w:tcMar>
          </w:tcPr>
          <w:p w14:paraId="37229BD0" w14:textId="77777777" w:rsidR="006038AC" w:rsidRPr="006038AC" w:rsidRDefault="006038AC" w:rsidP="006038AC">
            <w:pPr>
              <w:widowControl w:val="0"/>
              <w:spacing w:line="240" w:lineRule="auto"/>
              <w:jc w:val="center"/>
              <w:rPr>
                <w:rFonts w:ascii="Arial" w:hAnsi="Arial" w:cs="Arial"/>
              </w:rPr>
            </w:pPr>
            <w:r w:rsidRPr="006038AC">
              <w:rPr>
                <w:rFonts w:ascii="Segoe UI Symbol" w:eastAsia="MS Gothic" w:hAnsi="Segoe UI Symbol" w:cs="Segoe UI Symbol"/>
                <w:highlight w:val="white"/>
              </w:rPr>
              <w:t>✔</w:t>
            </w:r>
          </w:p>
        </w:tc>
        <w:tc>
          <w:tcPr>
            <w:tcW w:w="834" w:type="pct"/>
            <w:shd w:val="clear" w:color="auto" w:fill="auto"/>
            <w:tcMar>
              <w:top w:w="100" w:type="dxa"/>
              <w:left w:w="100" w:type="dxa"/>
              <w:bottom w:w="100" w:type="dxa"/>
              <w:right w:w="100" w:type="dxa"/>
            </w:tcMar>
          </w:tcPr>
          <w:p w14:paraId="45C04617" w14:textId="77777777" w:rsidR="006038AC" w:rsidRPr="006038AC" w:rsidRDefault="006038AC" w:rsidP="006038AC">
            <w:pPr>
              <w:widowControl w:val="0"/>
              <w:pBdr>
                <w:top w:val="nil"/>
                <w:left w:val="nil"/>
                <w:bottom w:val="nil"/>
                <w:right w:val="nil"/>
                <w:between w:val="nil"/>
              </w:pBdr>
              <w:spacing w:line="240" w:lineRule="auto"/>
              <w:jc w:val="center"/>
              <w:rPr>
                <w:rFonts w:ascii="Arial" w:hAnsi="Arial" w:cs="Arial"/>
              </w:rPr>
            </w:pPr>
          </w:p>
        </w:tc>
      </w:tr>
    </w:tbl>
    <w:p w14:paraId="4D76DBA1" w14:textId="77777777" w:rsidR="00331568" w:rsidRPr="006038AC" w:rsidRDefault="00331568">
      <w:pPr>
        <w:rPr>
          <w:rFonts w:ascii="Arial" w:hAnsi="Arial" w:cs="Arial"/>
        </w:rPr>
      </w:pPr>
    </w:p>
    <w:tbl>
      <w:tblPr>
        <w:tblStyle w:val="TableGrid"/>
        <w:tblW w:w="0" w:type="auto"/>
        <w:tblLook w:val="04A0" w:firstRow="1" w:lastRow="0" w:firstColumn="1" w:lastColumn="0" w:noHBand="0" w:noVBand="1"/>
      </w:tblPr>
      <w:tblGrid>
        <w:gridCol w:w="9350"/>
      </w:tblGrid>
      <w:tr w:rsidR="006038AC" w:rsidRPr="006038AC" w14:paraId="077C45EA" w14:textId="77777777" w:rsidTr="006038AC">
        <w:tc>
          <w:tcPr>
            <w:tcW w:w="9350" w:type="dxa"/>
          </w:tcPr>
          <w:p w14:paraId="63D482E2" w14:textId="77777777" w:rsidR="006038AC" w:rsidRPr="006038AC" w:rsidRDefault="006038AC" w:rsidP="006038AC">
            <w:pPr>
              <w:rPr>
                <w:rFonts w:ascii="Arial" w:hAnsi="Arial" w:cs="Arial"/>
                <w:b/>
              </w:rPr>
            </w:pPr>
            <w:r w:rsidRPr="006038AC">
              <w:rPr>
                <w:rFonts w:ascii="Arial" w:hAnsi="Arial" w:cs="Arial"/>
                <w:b/>
              </w:rPr>
              <w:t>Introduction</w:t>
            </w:r>
          </w:p>
          <w:p w14:paraId="6AADF84F" w14:textId="77777777" w:rsidR="006038AC" w:rsidRPr="006038AC" w:rsidRDefault="006038AC" w:rsidP="006038AC">
            <w:pPr>
              <w:rPr>
                <w:rFonts w:ascii="Arial" w:hAnsi="Arial" w:cs="Arial"/>
              </w:rPr>
            </w:pPr>
            <w:r w:rsidRPr="006038AC">
              <w:rPr>
                <w:rFonts w:ascii="Arial" w:hAnsi="Arial" w:cs="Arial"/>
              </w:rPr>
              <w:t xml:space="preserve">In the following essay, the concern of the supervisor in the area of health and safety standards will be provided. To address this concern, a checklist is provided considering different areas of health and safety in hotel rooms. The checklist provides a list of crucial activities for the housekeeping department at Premier Inn London Hayes needs to undertake daily while promoting higher team effectiveness. The use of the checklist will </w:t>
            </w:r>
            <w:r w:rsidRPr="006038AC">
              <w:rPr>
                <w:rFonts w:ascii="Arial" w:hAnsi="Arial" w:cs="Arial"/>
              </w:rPr>
              <w:lastRenderedPageBreak/>
              <w:t xml:space="preserve">consider improving health and safety standards in the hotel supporting better customer satisfaction and experience. The essay will also consider different tools and guidelines along with certain challenges that need to be considered while following the above checklist. </w:t>
            </w:r>
          </w:p>
          <w:p w14:paraId="2F1BD13B" w14:textId="77777777" w:rsidR="006038AC" w:rsidRPr="006038AC" w:rsidRDefault="006038AC" w:rsidP="006038AC">
            <w:pPr>
              <w:rPr>
                <w:rFonts w:ascii="Arial" w:hAnsi="Arial" w:cs="Arial"/>
                <w:b/>
              </w:rPr>
            </w:pPr>
            <w:r w:rsidRPr="006038AC">
              <w:rPr>
                <w:rFonts w:ascii="Arial" w:hAnsi="Arial" w:cs="Arial"/>
                <w:b/>
              </w:rPr>
              <w:t>Main Body</w:t>
            </w:r>
          </w:p>
          <w:p w14:paraId="593698CD" w14:textId="77777777" w:rsidR="006038AC" w:rsidRPr="006038AC" w:rsidRDefault="006038AC" w:rsidP="006038AC">
            <w:pPr>
              <w:rPr>
                <w:rFonts w:ascii="Arial" w:hAnsi="Arial" w:cs="Arial"/>
              </w:rPr>
            </w:pPr>
            <w:r w:rsidRPr="006038AC">
              <w:rPr>
                <w:rFonts w:ascii="Arial" w:hAnsi="Arial" w:cs="Arial"/>
              </w:rPr>
              <w:t>The checklist for the housekeeping department at Premier Inn has been developed and presented with the purpose of improving performance regarding health and safety standards for guests (</w:t>
            </w:r>
            <w:proofErr w:type="spellStart"/>
            <w:r w:rsidRPr="006038AC">
              <w:rPr>
                <w:rFonts w:ascii="Arial" w:hAnsi="Arial" w:cs="Arial"/>
                <w:highlight w:val="white"/>
              </w:rPr>
              <w:t>Ambardar</w:t>
            </w:r>
            <w:proofErr w:type="spellEnd"/>
            <w:r w:rsidRPr="006038AC">
              <w:rPr>
                <w:rFonts w:ascii="Arial" w:hAnsi="Arial" w:cs="Arial"/>
                <w:highlight w:val="white"/>
              </w:rPr>
              <w:t xml:space="preserve"> </w:t>
            </w:r>
            <w:r w:rsidRPr="006038AC">
              <w:rPr>
                <w:rFonts w:ascii="Arial" w:hAnsi="Arial" w:cs="Arial"/>
                <w:i/>
                <w:highlight w:val="white"/>
              </w:rPr>
              <w:t>et al</w:t>
            </w:r>
            <w:r w:rsidRPr="006038AC">
              <w:rPr>
                <w:rFonts w:ascii="Arial" w:hAnsi="Arial" w:cs="Arial"/>
                <w:highlight w:val="white"/>
              </w:rPr>
              <w:t>., 2023</w:t>
            </w:r>
            <w:r w:rsidRPr="006038AC">
              <w:rPr>
                <w:rFonts w:ascii="Arial" w:hAnsi="Arial" w:cs="Arial"/>
              </w:rPr>
              <w:t xml:space="preserve">). There are potential risks related to the housekeeping department in a hotel. These include infectious diseases, injuries, exposure to chemicals and so on which also impact the safety and health of guests and customers. Practices in this case include immediately cleaning areas with spills and chemical exposures. The “Health and Safety at Work etc. Act 1974” is one major regulation that needs to be followed in the hotel. The act ensures creating a safer working environment allowing employees to promote better safety and health at the workplace </w:t>
            </w:r>
            <w:r w:rsidRPr="006038AC">
              <w:rPr>
                <w:rFonts w:ascii="Arial" w:hAnsi="Arial" w:cs="Arial"/>
                <w:highlight w:val="white"/>
              </w:rPr>
              <w:t>(Legislation.gov.uk, 2024)</w:t>
            </w:r>
            <w:r w:rsidRPr="006038AC">
              <w:rPr>
                <w:rFonts w:ascii="Arial" w:hAnsi="Arial" w:cs="Arial"/>
              </w:rPr>
              <w:t>. Other practices in housekeeping safety include the use of protective gear and equipment.</w:t>
            </w:r>
          </w:p>
          <w:p w14:paraId="1E90DE8B" w14:textId="77777777" w:rsidR="006038AC" w:rsidRPr="006038AC" w:rsidRDefault="006038AC" w:rsidP="006038AC">
            <w:pPr>
              <w:rPr>
                <w:rFonts w:ascii="Arial" w:hAnsi="Arial" w:cs="Arial"/>
              </w:rPr>
            </w:pPr>
            <w:r w:rsidRPr="006038AC">
              <w:rPr>
                <w:rFonts w:ascii="Arial" w:hAnsi="Arial" w:cs="Arial"/>
              </w:rPr>
              <w:t xml:space="preserve">As the housekeeping department works in a team, it is also essential to promote effective communication. Communication also helps the team to build stronger relationships and exchange information efficiently resulting in better teamwork (Sharma </w:t>
            </w:r>
            <w:r w:rsidRPr="006038AC">
              <w:rPr>
                <w:rFonts w:ascii="Arial" w:hAnsi="Arial" w:cs="Arial"/>
                <w:i/>
              </w:rPr>
              <w:t>et al</w:t>
            </w:r>
            <w:r w:rsidRPr="006038AC">
              <w:rPr>
                <w:rFonts w:ascii="Arial" w:hAnsi="Arial" w:cs="Arial"/>
              </w:rPr>
              <w:t>., 2019). Effective teamwork will also help the housekeeping department to enhance precautionary measures against injuries and accidents. To prevent injuries and accidents, the hotel should provide education and training programs which are also effective in improving their potential (</w:t>
            </w:r>
            <w:r w:rsidRPr="006038AC">
              <w:rPr>
                <w:rFonts w:ascii="Arial" w:hAnsi="Arial" w:cs="Arial"/>
                <w:highlight w:val="white"/>
              </w:rPr>
              <w:t xml:space="preserve">‌Shapoval </w:t>
            </w:r>
            <w:r w:rsidRPr="006038AC">
              <w:rPr>
                <w:rFonts w:ascii="Arial" w:hAnsi="Arial" w:cs="Arial"/>
                <w:i/>
                <w:highlight w:val="white"/>
              </w:rPr>
              <w:t>et al</w:t>
            </w:r>
            <w:r w:rsidRPr="006038AC">
              <w:rPr>
                <w:rFonts w:ascii="Arial" w:hAnsi="Arial" w:cs="Arial"/>
                <w:highlight w:val="white"/>
              </w:rPr>
              <w:t>., 2022</w:t>
            </w:r>
            <w:r w:rsidRPr="006038AC">
              <w:rPr>
                <w:rFonts w:ascii="Arial" w:hAnsi="Arial" w:cs="Arial"/>
              </w:rPr>
              <w:t xml:space="preserve">). Housekeeping staff members need to be directed to use proper safety and protective equipment and gear while undertaking activities mentioned in the above health and safety checklist. The process for safety needs to follow the steps mentioned in the checklist to ensure better engagement of team members and efficiency. In this case, essential equipment required for the housekeeping departments includes safety glasses, globes, a face shield, non-slip shoes, full body suits and so on. Potential hazards that can be identified </w:t>
            </w:r>
            <w:proofErr w:type="spellStart"/>
            <w:r w:rsidRPr="006038AC">
              <w:rPr>
                <w:rFonts w:ascii="Arial" w:hAnsi="Arial" w:cs="Arial"/>
              </w:rPr>
              <w:t>inroom</w:t>
            </w:r>
            <w:proofErr w:type="spellEnd"/>
            <w:r w:rsidRPr="006038AC">
              <w:rPr>
                <w:rFonts w:ascii="Arial" w:hAnsi="Arial" w:cs="Arial"/>
              </w:rPr>
              <w:t xml:space="preserve"> cleaning include chemical exposure, injuries, slips, trips and so on (</w:t>
            </w:r>
            <w:r w:rsidRPr="006038AC">
              <w:rPr>
                <w:rFonts w:ascii="Arial" w:hAnsi="Arial" w:cs="Arial"/>
                <w:highlight w:val="white"/>
              </w:rPr>
              <w:t xml:space="preserve">Chela-Alvarez </w:t>
            </w:r>
            <w:r w:rsidRPr="006038AC">
              <w:rPr>
                <w:rFonts w:ascii="Arial" w:hAnsi="Arial" w:cs="Arial"/>
                <w:i/>
                <w:highlight w:val="white"/>
              </w:rPr>
              <w:t>et al</w:t>
            </w:r>
            <w:r w:rsidRPr="006038AC">
              <w:rPr>
                <w:rFonts w:ascii="Arial" w:hAnsi="Arial" w:cs="Arial"/>
                <w:highlight w:val="white"/>
              </w:rPr>
              <w:t>., 2022</w:t>
            </w:r>
            <w:r w:rsidRPr="006038AC">
              <w:rPr>
                <w:rFonts w:ascii="Arial" w:hAnsi="Arial" w:cs="Arial"/>
              </w:rPr>
              <w:t xml:space="preserve">). To mitigate these hazards, effective measures include using </w:t>
            </w:r>
            <w:r w:rsidRPr="006038AC">
              <w:rPr>
                <w:rFonts w:ascii="Arial" w:hAnsi="Arial" w:cs="Arial"/>
              </w:rPr>
              <w:lastRenderedPageBreak/>
              <w:t>protective gear, strictly following safety guidelines and standards, effective communication, minimising contamination risks and so on.</w:t>
            </w:r>
          </w:p>
          <w:p w14:paraId="36B64DD1" w14:textId="77777777" w:rsidR="006038AC" w:rsidRPr="006038AC" w:rsidRDefault="006038AC" w:rsidP="006038AC">
            <w:pPr>
              <w:rPr>
                <w:rFonts w:ascii="Arial" w:hAnsi="Arial" w:cs="Arial"/>
                <w:b/>
              </w:rPr>
            </w:pPr>
            <w:r w:rsidRPr="006038AC">
              <w:rPr>
                <w:rFonts w:ascii="Arial" w:hAnsi="Arial" w:cs="Arial"/>
                <w:b/>
              </w:rPr>
              <w:t>Conclusion</w:t>
            </w:r>
          </w:p>
          <w:p w14:paraId="0AD4242B" w14:textId="77777777" w:rsidR="006038AC" w:rsidRPr="006038AC" w:rsidRDefault="006038AC" w:rsidP="006038AC">
            <w:pPr>
              <w:rPr>
                <w:rFonts w:ascii="Arial" w:hAnsi="Arial" w:cs="Arial"/>
              </w:rPr>
            </w:pPr>
            <w:r w:rsidRPr="006038AC">
              <w:rPr>
                <w:rFonts w:ascii="Arial" w:hAnsi="Arial" w:cs="Arial"/>
              </w:rPr>
              <w:t>The above essay focused on the health and safety standards for the housekeeping department to follow in Premier Inn London Hayes. The essay identified potential risks associated with housekeeping safety in the hotel. It also offered solutions for the housekeeping department to promote better safety and health measures in the department. In addition to this, the procedure for room cleaning with safety measures was outlined for staff to follow.</w:t>
            </w:r>
          </w:p>
        </w:tc>
      </w:tr>
    </w:tbl>
    <w:p w14:paraId="4592CFA4" w14:textId="77777777" w:rsidR="00331568" w:rsidRPr="006038AC" w:rsidRDefault="00331568" w:rsidP="006038AC">
      <w:pPr>
        <w:spacing w:line="259" w:lineRule="auto"/>
        <w:jc w:val="left"/>
        <w:rPr>
          <w:rFonts w:ascii="Arial" w:hAnsi="Arial" w:cs="Arial"/>
        </w:rPr>
      </w:pPr>
    </w:p>
    <w:tbl>
      <w:tblPr>
        <w:tblStyle w:val="TableGrid"/>
        <w:tblW w:w="0" w:type="auto"/>
        <w:tblLook w:val="04A0" w:firstRow="1" w:lastRow="0" w:firstColumn="1" w:lastColumn="0" w:noHBand="0" w:noVBand="1"/>
      </w:tblPr>
      <w:tblGrid>
        <w:gridCol w:w="9350"/>
      </w:tblGrid>
      <w:tr w:rsidR="006038AC" w:rsidRPr="006038AC" w14:paraId="1A164494" w14:textId="77777777" w:rsidTr="00331568">
        <w:tc>
          <w:tcPr>
            <w:tcW w:w="9350" w:type="dxa"/>
          </w:tcPr>
          <w:p w14:paraId="2C3491CF" w14:textId="77777777" w:rsidR="006038AC" w:rsidRPr="006038AC" w:rsidRDefault="00331568" w:rsidP="006038AC">
            <w:pPr>
              <w:rPr>
                <w:rFonts w:ascii="Arial" w:hAnsi="Arial" w:cs="Arial"/>
                <w:b/>
              </w:rPr>
            </w:pPr>
            <w:r w:rsidRPr="006038AC">
              <w:rPr>
                <w:rFonts w:ascii="Arial" w:hAnsi="Arial" w:cs="Arial"/>
                <w:b/>
              </w:rPr>
              <w:t>References</w:t>
            </w:r>
          </w:p>
          <w:p w14:paraId="77CA73C2" w14:textId="77777777" w:rsidR="006038AC" w:rsidRPr="006038AC" w:rsidRDefault="006038AC" w:rsidP="006038AC">
            <w:pPr>
              <w:rPr>
                <w:rFonts w:ascii="Arial" w:hAnsi="Arial" w:cs="Arial"/>
                <w:highlight w:val="white"/>
              </w:rPr>
            </w:pPr>
            <w:proofErr w:type="spellStart"/>
            <w:r w:rsidRPr="006038AC">
              <w:rPr>
                <w:rFonts w:ascii="Arial" w:hAnsi="Arial" w:cs="Arial"/>
                <w:highlight w:val="white"/>
              </w:rPr>
              <w:t>Ambardar</w:t>
            </w:r>
            <w:proofErr w:type="spellEnd"/>
            <w:r w:rsidRPr="006038AC">
              <w:rPr>
                <w:rFonts w:ascii="Arial" w:hAnsi="Arial" w:cs="Arial"/>
                <w:highlight w:val="white"/>
              </w:rPr>
              <w:t xml:space="preserve">, A., Singh, A. and Singh, V., (2023). Barriers on implementing ergonomic practices in hotel housekeeping. </w:t>
            </w:r>
            <w:r w:rsidRPr="006038AC">
              <w:rPr>
                <w:rFonts w:ascii="Arial" w:hAnsi="Arial" w:cs="Arial"/>
                <w:i/>
                <w:highlight w:val="white"/>
              </w:rPr>
              <w:t>International Journal of Hospitality and Tourism Systems</w:t>
            </w:r>
            <w:r w:rsidRPr="006038AC">
              <w:rPr>
                <w:rFonts w:ascii="Arial" w:hAnsi="Arial" w:cs="Arial"/>
                <w:highlight w:val="white"/>
              </w:rPr>
              <w:t xml:space="preserve">, </w:t>
            </w:r>
            <w:r w:rsidRPr="006038AC">
              <w:rPr>
                <w:rFonts w:ascii="Arial" w:hAnsi="Arial" w:cs="Arial"/>
                <w:i/>
                <w:highlight w:val="white"/>
              </w:rPr>
              <w:t>16</w:t>
            </w:r>
            <w:r w:rsidRPr="006038AC">
              <w:rPr>
                <w:rFonts w:ascii="Arial" w:hAnsi="Arial" w:cs="Arial"/>
                <w:highlight w:val="white"/>
              </w:rPr>
              <w:t>(2), p.11.</w:t>
            </w:r>
          </w:p>
          <w:p w14:paraId="2CC7D735" w14:textId="77777777" w:rsidR="006038AC" w:rsidRPr="006038AC" w:rsidRDefault="006038AC" w:rsidP="006038AC">
            <w:pPr>
              <w:rPr>
                <w:rFonts w:ascii="Arial" w:hAnsi="Arial" w:cs="Arial"/>
                <w:b/>
              </w:rPr>
            </w:pPr>
            <w:r w:rsidRPr="006038AC">
              <w:rPr>
                <w:rFonts w:ascii="Arial" w:hAnsi="Arial" w:cs="Arial"/>
                <w:highlight w:val="white"/>
              </w:rPr>
              <w:t xml:space="preserve">Chela-Alvarez, X., </w:t>
            </w:r>
            <w:proofErr w:type="spellStart"/>
            <w:r w:rsidRPr="006038AC">
              <w:rPr>
                <w:rFonts w:ascii="Arial" w:hAnsi="Arial" w:cs="Arial"/>
                <w:highlight w:val="white"/>
              </w:rPr>
              <w:t>Bulilete</w:t>
            </w:r>
            <w:proofErr w:type="spellEnd"/>
            <w:r w:rsidRPr="006038AC">
              <w:rPr>
                <w:rFonts w:ascii="Arial" w:hAnsi="Arial" w:cs="Arial"/>
                <w:highlight w:val="white"/>
              </w:rPr>
              <w:t>, O., Garcia-Illan, E., Vidal-</w:t>
            </w:r>
            <w:proofErr w:type="spellStart"/>
            <w:r w:rsidRPr="006038AC">
              <w:rPr>
                <w:rFonts w:ascii="Arial" w:hAnsi="Arial" w:cs="Arial"/>
                <w:highlight w:val="white"/>
              </w:rPr>
              <w:t>Thomàs</w:t>
            </w:r>
            <w:proofErr w:type="spellEnd"/>
            <w:r w:rsidRPr="006038AC">
              <w:rPr>
                <w:rFonts w:ascii="Arial" w:hAnsi="Arial" w:cs="Arial"/>
                <w:highlight w:val="white"/>
              </w:rPr>
              <w:t xml:space="preserve">, M. and </w:t>
            </w:r>
            <w:proofErr w:type="spellStart"/>
            <w:r w:rsidRPr="006038AC">
              <w:rPr>
                <w:rFonts w:ascii="Arial" w:hAnsi="Arial" w:cs="Arial"/>
                <w:highlight w:val="white"/>
              </w:rPr>
              <w:t>Llobera</w:t>
            </w:r>
            <w:proofErr w:type="spellEnd"/>
            <w:r w:rsidRPr="006038AC">
              <w:rPr>
                <w:rFonts w:ascii="Arial" w:hAnsi="Arial" w:cs="Arial"/>
                <w:highlight w:val="white"/>
              </w:rPr>
              <w:t xml:space="preserve">, J., 2022. Hotel housekeepers and occupational health: experiences and perceived risks. </w:t>
            </w:r>
            <w:r w:rsidRPr="006038AC">
              <w:rPr>
                <w:rFonts w:ascii="Arial" w:hAnsi="Arial" w:cs="Arial"/>
                <w:i/>
                <w:highlight w:val="white"/>
              </w:rPr>
              <w:t>Annals of occupational and environmental medicine</w:t>
            </w:r>
            <w:r w:rsidRPr="006038AC">
              <w:rPr>
                <w:rFonts w:ascii="Arial" w:hAnsi="Arial" w:cs="Arial"/>
                <w:highlight w:val="white"/>
              </w:rPr>
              <w:t xml:space="preserve">, </w:t>
            </w:r>
            <w:r w:rsidRPr="006038AC">
              <w:rPr>
                <w:rFonts w:ascii="Arial" w:hAnsi="Arial" w:cs="Arial"/>
                <w:i/>
                <w:highlight w:val="white"/>
              </w:rPr>
              <w:t>34</w:t>
            </w:r>
            <w:r w:rsidRPr="006038AC">
              <w:rPr>
                <w:rFonts w:ascii="Arial" w:hAnsi="Arial" w:cs="Arial"/>
                <w:highlight w:val="white"/>
              </w:rPr>
              <w:t>.</w:t>
            </w:r>
          </w:p>
          <w:p w14:paraId="0997DE27" w14:textId="77777777" w:rsidR="006038AC" w:rsidRPr="006038AC" w:rsidRDefault="006038AC" w:rsidP="006038AC">
            <w:pPr>
              <w:rPr>
                <w:rFonts w:ascii="Arial" w:hAnsi="Arial" w:cs="Arial"/>
                <w:highlight w:val="white"/>
              </w:rPr>
            </w:pPr>
            <w:r w:rsidRPr="006038AC">
              <w:rPr>
                <w:rFonts w:ascii="Arial" w:hAnsi="Arial" w:cs="Arial"/>
                <w:highlight w:val="white"/>
              </w:rPr>
              <w:t xml:space="preserve">Legislation.gov.uk., (2024). </w:t>
            </w:r>
            <w:r w:rsidRPr="006038AC">
              <w:rPr>
                <w:rFonts w:ascii="Arial" w:hAnsi="Arial" w:cs="Arial"/>
                <w:i/>
                <w:highlight w:val="white"/>
              </w:rPr>
              <w:t>Health and Safety at Work etc. Act 1974</w:t>
            </w:r>
            <w:r w:rsidRPr="006038AC">
              <w:rPr>
                <w:rFonts w:ascii="Arial" w:hAnsi="Arial" w:cs="Arial"/>
                <w:highlight w:val="white"/>
              </w:rPr>
              <w:t>. [online] Available at: https://www.legislation.gov.uk/ukpga/1974/37/contents [Accessed 7 Feb. 2024].</w:t>
            </w:r>
          </w:p>
          <w:p w14:paraId="2232461A" w14:textId="77777777" w:rsidR="006038AC" w:rsidRPr="006038AC" w:rsidRDefault="006038AC" w:rsidP="006038AC">
            <w:pPr>
              <w:rPr>
                <w:rFonts w:ascii="Arial" w:hAnsi="Arial" w:cs="Arial"/>
                <w:highlight w:val="white"/>
              </w:rPr>
            </w:pPr>
            <w:r w:rsidRPr="006038AC">
              <w:rPr>
                <w:rFonts w:ascii="Arial" w:hAnsi="Arial" w:cs="Arial"/>
                <w:highlight w:val="white"/>
              </w:rPr>
              <w:t xml:space="preserve">‌Shapoval, V., Sönmez, S., Hsieh, Y.C. and Apostolopoulos, Y., (2022). Occupational health and safety of immigrant hotel housekeepers. </w:t>
            </w:r>
            <w:r w:rsidRPr="006038AC">
              <w:rPr>
                <w:rFonts w:ascii="Arial" w:hAnsi="Arial" w:cs="Arial"/>
                <w:i/>
                <w:highlight w:val="white"/>
              </w:rPr>
              <w:t>Workplace Health &amp; Safety</w:t>
            </w:r>
            <w:r w:rsidRPr="006038AC">
              <w:rPr>
                <w:rFonts w:ascii="Arial" w:hAnsi="Arial" w:cs="Arial"/>
                <w:highlight w:val="white"/>
              </w:rPr>
              <w:t xml:space="preserve">, </w:t>
            </w:r>
            <w:r w:rsidRPr="006038AC">
              <w:rPr>
                <w:rFonts w:ascii="Arial" w:hAnsi="Arial" w:cs="Arial"/>
                <w:i/>
                <w:highlight w:val="white"/>
              </w:rPr>
              <w:t>70</w:t>
            </w:r>
            <w:r w:rsidRPr="006038AC">
              <w:rPr>
                <w:rFonts w:ascii="Arial" w:hAnsi="Arial" w:cs="Arial"/>
                <w:highlight w:val="white"/>
              </w:rPr>
              <w:t>(12), pp.566-573.</w:t>
            </w:r>
          </w:p>
          <w:p w14:paraId="7DB8154E" w14:textId="77777777" w:rsidR="00331568" w:rsidRPr="006038AC" w:rsidRDefault="006038AC" w:rsidP="006038AC">
            <w:pPr>
              <w:rPr>
                <w:rFonts w:ascii="Arial" w:hAnsi="Arial" w:cs="Arial"/>
                <w:b/>
              </w:rPr>
            </w:pPr>
            <w:r w:rsidRPr="006038AC">
              <w:rPr>
                <w:rFonts w:ascii="Arial" w:hAnsi="Arial" w:cs="Arial"/>
              </w:rPr>
              <w:t xml:space="preserve">Sharma, N., Chaudhary, N. and Singh, V., (2019). </w:t>
            </w:r>
            <w:r w:rsidRPr="006038AC">
              <w:rPr>
                <w:rFonts w:ascii="Arial" w:hAnsi="Arial" w:cs="Arial"/>
                <w:i/>
              </w:rPr>
              <w:t xml:space="preserve">Management Techniques </w:t>
            </w:r>
            <w:proofErr w:type="gramStart"/>
            <w:r w:rsidRPr="006038AC">
              <w:rPr>
                <w:rFonts w:ascii="Arial" w:hAnsi="Arial" w:cs="Arial"/>
                <w:i/>
              </w:rPr>
              <w:t>For</w:t>
            </w:r>
            <w:proofErr w:type="gramEnd"/>
            <w:r w:rsidRPr="006038AC">
              <w:rPr>
                <w:rFonts w:ascii="Arial" w:hAnsi="Arial" w:cs="Arial"/>
                <w:i/>
              </w:rPr>
              <w:t xml:space="preserve"> Employee Engagement In Contemporary Organizations</w:t>
            </w:r>
            <w:r w:rsidRPr="006038AC">
              <w:rPr>
                <w:rFonts w:ascii="Arial" w:hAnsi="Arial" w:cs="Arial"/>
              </w:rPr>
              <w:t>. Hershey, Pennsylvania: IGI Global.</w:t>
            </w:r>
          </w:p>
        </w:tc>
      </w:tr>
    </w:tbl>
    <w:p w14:paraId="6351A32D" w14:textId="77777777" w:rsidR="00FA1183" w:rsidRDefault="00FA1183">
      <w:pPr>
        <w:rPr>
          <w:rFonts w:ascii="Arial" w:hAnsi="Arial" w:cs="Arial"/>
          <w:b/>
        </w:rPr>
      </w:pPr>
    </w:p>
    <w:p w14:paraId="4DEDE524" w14:textId="77777777" w:rsidR="00FA1183" w:rsidRDefault="00FA1183">
      <w:pPr>
        <w:spacing w:line="259" w:lineRule="auto"/>
        <w:jc w:val="left"/>
        <w:rPr>
          <w:rFonts w:ascii="Arial" w:hAnsi="Arial" w:cs="Arial"/>
          <w:b/>
        </w:rPr>
      </w:pPr>
      <w:r>
        <w:rPr>
          <w:rFonts w:ascii="Arial" w:hAnsi="Arial" w:cs="Arial"/>
          <w:b/>
        </w:rPr>
        <w:br w:type="page"/>
      </w:r>
    </w:p>
    <w:sectPr w:rsidR="00FA118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D4A0F2C"/>
    <w:multiLevelType w:val="hybridMultilevel"/>
    <w:tmpl w:val="D5D010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613252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1568"/>
    <w:rsid w:val="00125ACF"/>
    <w:rsid w:val="00331568"/>
    <w:rsid w:val="00431877"/>
    <w:rsid w:val="004B0DE1"/>
    <w:rsid w:val="00554FF4"/>
    <w:rsid w:val="006038AC"/>
    <w:rsid w:val="007627AB"/>
    <w:rsid w:val="009A0213"/>
    <w:rsid w:val="00CD3D41"/>
    <w:rsid w:val="00D06D06"/>
    <w:rsid w:val="00EE6277"/>
    <w:rsid w:val="00FA1183"/>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E3DED"/>
  <w15:chartTrackingRefBased/>
  <w15:docId w15:val="{C7EC8122-FF84-4C85-BC6B-07FB3E6F4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3D41"/>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rsid w:val="00D06D06"/>
    <w:pPr>
      <w:keepNext/>
      <w:keepLines/>
      <w:spacing w:before="480" w:after="120"/>
      <w:outlineLvl w:val="0"/>
    </w:pPr>
    <w:rPr>
      <w:rFonts w:eastAsia="Calibri" w:cs="Calibri"/>
      <w:b/>
      <w:sz w:val="32"/>
      <w:szCs w:val="48"/>
    </w:rPr>
  </w:style>
  <w:style w:type="paragraph" w:styleId="Heading2">
    <w:name w:val="heading 2"/>
    <w:basedOn w:val="Normal"/>
    <w:link w:val="Heading2Char"/>
    <w:autoRedefine/>
    <w:uiPriority w:val="9"/>
    <w:qFormat/>
    <w:rsid w:val="007627AB"/>
    <w:pPr>
      <w:spacing w:before="100" w:beforeAutospacing="1" w:after="100" w:afterAutospacing="1"/>
      <w:outlineLvl w:val="1"/>
    </w:pPr>
    <w:rPr>
      <w:rFonts w:eastAsia="Times New Roman" w:cs="Times New Roman"/>
      <w:b/>
      <w:bCs/>
      <w:sz w:val="28"/>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06D06"/>
    <w:rPr>
      <w:rFonts w:ascii="Times New Roman" w:eastAsia="Calibri" w:hAnsi="Times New Roman" w:cs="Calibri"/>
      <w:b/>
      <w:sz w:val="32"/>
      <w:szCs w:val="48"/>
      <w:lang w:val="en-GB"/>
    </w:rPr>
  </w:style>
  <w:style w:type="character" w:customStyle="1" w:styleId="Heading2Char">
    <w:name w:val="Heading 2 Char"/>
    <w:basedOn w:val="DefaultParagraphFont"/>
    <w:link w:val="Heading2"/>
    <w:uiPriority w:val="9"/>
    <w:rsid w:val="007627AB"/>
    <w:rPr>
      <w:rFonts w:ascii="Times New Roman" w:eastAsia="Times New Roman" w:hAnsi="Times New Roman" w:cs="Times New Roman"/>
      <w:b/>
      <w:bCs/>
      <w:sz w:val="28"/>
      <w:szCs w:val="36"/>
    </w:rPr>
  </w:style>
  <w:style w:type="table" w:styleId="TableGrid">
    <w:name w:val="Table Grid"/>
    <w:basedOn w:val="TableNormal"/>
    <w:uiPriority w:val="39"/>
    <w:rsid w:val="003315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31568"/>
    <w:pPr>
      <w:spacing w:after="0"/>
      <w:ind w:left="720"/>
      <w:contextualSpacing/>
    </w:pPr>
    <w:rPr>
      <w:rFonts w:ascii="Arial" w:eastAsia="Arial" w:hAnsi="Arial" w:cs="Arial"/>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1657</Words>
  <Characters>9446</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Eddyson Fernandes</dc:creator>
  <cp:keywords/>
  <dc:description/>
  <cp:lastModifiedBy>Eddyson Fernandes</cp:lastModifiedBy>
  <cp:revision>2</cp:revision>
  <dcterms:created xsi:type="dcterms:W3CDTF">2024-02-21T16:48:00Z</dcterms:created>
  <dcterms:modified xsi:type="dcterms:W3CDTF">2024-02-21T16:48:00Z</dcterms:modified>
</cp:coreProperties>
</file>