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83061" w14:textId="736E3BC9" w:rsidR="78BE463E" w:rsidRDefault="5E2C4F07" w:rsidP="5D9C25B0">
      <w:pPr>
        <w:rPr>
          <w:rFonts w:eastAsiaTheme="minorEastAsia"/>
          <w:b/>
          <w:bCs/>
          <w:sz w:val="24"/>
          <w:szCs w:val="24"/>
        </w:rPr>
      </w:pPr>
      <w:r w:rsidRPr="240F6D14">
        <w:rPr>
          <w:rFonts w:eastAsiaTheme="minorEastAsia"/>
          <w:b/>
          <w:bCs/>
          <w:sz w:val="24"/>
          <w:szCs w:val="24"/>
        </w:rPr>
        <w:t xml:space="preserve"> </w:t>
      </w:r>
      <w:r w:rsidR="60FCAD2C" w:rsidRPr="240F6D14">
        <w:rPr>
          <w:rFonts w:eastAsiaTheme="minorEastAsia"/>
          <w:b/>
          <w:bCs/>
          <w:sz w:val="24"/>
          <w:szCs w:val="24"/>
        </w:rPr>
        <w:t>The importance of place in outdoor education</w:t>
      </w:r>
    </w:p>
    <w:p w14:paraId="2133DFA2" w14:textId="77777777" w:rsidR="00FD27C6" w:rsidRDefault="2651A214" w:rsidP="50D3D468">
      <w:pPr>
        <w:spacing w:line="360" w:lineRule="auto"/>
        <w:rPr>
          <w:rFonts w:eastAsiaTheme="minorEastAsia"/>
          <w:sz w:val="24"/>
          <w:szCs w:val="24"/>
        </w:rPr>
      </w:pPr>
      <w:r w:rsidRPr="50D3D468">
        <w:rPr>
          <w:rFonts w:eastAsiaTheme="minorEastAsia"/>
          <w:sz w:val="24"/>
          <w:szCs w:val="24"/>
        </w:rPr>
        <w:t>Education is derived from the Latin ‘educere</w:t>
      </w:r>
      <w:r w:rsidR="29DC6411" w:rsidRPr="50D3D468">
        <w:rPr>
          <w:rFonts w:eastAsiaTheme="minorEastAsia"/>
          <w:sz w:val="24"/>
          <w:szCs w:val="24"/>
        </w:rPr>
        <w:t>,’</w:t>
      </w:r>
      <w:r w:rsidRPr="50D3D468">
        <w:rPr>
          <w:rFonts w:eastAsiaTheme="minorEastAsia"/>
          <w:sz w:val="24"/>
          <w:szCs w:val="24"/>
        </w:rPr>
        <w:t xml:space="preserve"> which </w:t>
      </w:r>
      <w:r w:rsidR="37604247" w:rsidRPr="50D3D468">
        <w:rPr>
          <w:rFonts w:eastAsiaTheme="minorEastAsia"/>
          <w:sz w:val="24"/>
          <w:szCs w:val="24"/>
        </w:rPr>
        <w:t xml:space="preserve">translates to ‘leading or bringing out’ (Jeffs, 2018). </w:t>
      </w:r>
      <w:r w:rsidR="34B7B9F7" w:rsidRPr="50D3D468">
        <w:rPr>
          <w:rFonts w:eastAsiaTheme="minorEastAsia"/>
          <w:sz w:val="24"/>
          <w:szCs w:val="24"/>
        </w:rPr>
        <w:t>In the United Kingdom (UK)</w:t>
      </w:r>
      <w:r w:rsidR="6D8B951F" w:rsidRPr="50D3D468">
        <w:rPr>
          <w:rFonts w:eastAsiaTheme="minorEastAsia"/>
          <w:sz w:val="24"/>
          <w:szCs w:val="24"/>
        </w:rPr>
        <w:t xml:space="preserve">, </w:t>
      </w:r>
      <w:r w:rsidR="34B7B9F7" w:rsidRPr="50D3D468">
        <w:rPr>
          <w:rFonts w:eastAsiaTheme="minorEastAsia"/>
          <w:sz w:val="24"/>
          <w:szCs w:val="24"/>
        </w:rPr>
        <w:t>education encompasses a wide variety of settings, topics, age groups and approaches</w:t>
      </w:r>
      <w:r w:rsidR="1D26F891" w:rsidRPr="50D3D468">
        <w:rPr>
          <w:rFonts w:eastAsiaTheme="minorEastAsia"/>
          <w:sz w:val="24"/>
          <w:szCs w:val="24"/>
        </w:rPr>
        <w:t xml:space="preserve">. The main </w:t>
      </w:r>
      <w:r w:rsidR="1B7C4857" w:rsidRPr="50D3D468">
        <w:rPr>
          <w:rFonts w:eastAsiaTheme="minorEastAsia"/>
          <w:sz w:val="24"/>
          <w:szCs w:val="24"/>
        </w:rPr>
        <w:t>theme</w:t>
      </w:r>
      <w:r w:rsidR="0A1F2751" w:rsidRPr="50D3D468">
        <w:rPr>
          <w:rFonts w:eastAsiaTheme="minorEastAsia"/>
          <w:sz w:val="24"/>
          <w:szCs w:val="24"/>
        </w:rPr>
        <w:t>s</w:t>
      </w:r>
      <w:r w:rsidR="1B7C4857" w:rsidRPr="50D3D468">
        <w:rPr>
          <w:rFonts w:eastAsiaTheme="minorEastAsia"/>
          <w:sz w:val="24"/>
          <w:szCs w:val="24"/>
        </w:rPr>
        <w:t xml:space="preserve"> that link</w:t>
      </w:r>
      <w:r w:rsidR="08CCB74D" w:rsidRPr="50D3D468">
        <w:rPr>
          <w:rFonts w:eastAsiaTheme="minorEastAsia"/>
          <w:sz w:val="24"/>
          <w:szCs w:val="24"/>
        </w:rPr>
        <w:t xml:space="preserve"> each one</w:t>
      </w:r>
      <w:r w:rsidR="419640F8" w:rsidRPr="50D3D468">
        <w:rPr>
          <w:rFonts w:eastAsiaTheme="minorEastAsia"/>
          <w:sz w:val="24"/>
          <w:szCs w:val="24"/>
        </w:rPr>
        <w:t xml:space="preserve"> </w:t>
      </w:r>
      <w:r w:rsidR="1B7C4857" w:rsidRPr="50D3D468">
        <w:rPr>
          <w:rFonts w:eastAsiaTheme="minorEastAsia"/>
          <w:sz w:val="24"/>
          <w:szCs w:val="24"/>
        </w:rPr>
        <w:t xml:space="preserve">is </w:t>
      </w:r>
      <w:r w:rsidR="141B86C9" w:rsidRPr="50D3D468">
        <w:rPr>
          <w:rFonts w:eastAsiaTheme="minorEastAsia"/>
          <w:sz w:val="24"/>
          <w:szCs w:val="24"/>
        </w:rPr>
        <w:t xml:space="preserve">the notion of </w:t>
      </w:r>
      <w:r w:rsidR="7D84F08C" w:rsidRPr="50D3D468">
        <w:rPr>
          <w:rFonts w:eastAsiaTheme="minorEastAsia"/>
          <w:sz w:val="24"/>
          <w:szCs w:val="24"/>
        </w:rPr>
        <w:t>education as</w:t>
      </w:r>
      <w:r w:rsidR="477FD598" w:rsidRPr="50D3D468">
        <w:rPr>
          <w:rFonts w:eastAsiaTheme="minorEastAsia"/>
          <w:sz w:val="24"/>
          <w:szCs w:val="24"/>
        </w:rPr>
        <w:t xml:space="preserve"> </w:t>
      </w:r>
      <w:r w:rsidR="7D84F08C" w:rsidRPr="50D3D468">
        <w:rPr>
          <w:rFonts w:eastAsiaTheme="minorEastAsia"/>
          <w:sz w:val="24"/>
          <w:szCs w:val="24"/>
        </w:rPr>
        <w:t>a</w:t>
      </w:r>
      <w:r w:rsidR="226A6FD0" w:rsidRPr="50D3D468">
        <w:rPr>
          <w:rFonts w:eastAsiaTheme="minorEastAsia"/>
          <w:sz w:val="24"/>
          <w:szCs w:val="24"/>
        </w:rPr>
        <w:t xml:space="preserve"> </w:t>
      </w:r>
      <w:r w:rsidR="14BC1FE2" w:rsidRPr="50D3D468">
        <w:rPr>
          <w:rFonts w:eastAsiaTheme="minorEastAsia"/>
          <w:sz w:val="24"/>
          <w:szCs w:val="24"/>
        </w:rPr>
        <w:t xml:space="preserve">‘process of learning </w:t>
      </w:r>
      <w:r w:rsidR="0A6BCD16" w:rsidRPr="50D3D468">
        <w:rPr>
          <w:rFonts w:eastAsiaTheme="minorEastAsia"/>
          <w:sz w:val="24"/>
          <w:szCs w:val="24"/>
        </w:rPr>
        <w:t>designed to equip people and groups with knowledge and skills to enable them to flourish, socially, spiritually and economically’ (</w:t>
      </w:r>
      <w:r w:rsidR="46FBA376" w:rsidRPr="50D3D468">
        <w:rPr>
          <w:rFonts w:eastAsiaTheme="minorEastAsia"/>
          <w:sz w:val="24"/>
          <w:szCs w:val="24"/>
        </w:rPr>
        <w:t xml:space="preserve">Jeffs, 2018). </w:t>
      </w:r>
    </w:p>
    <w:p w14:paraId="2197F142" w14:textId="1CDE003A" w:rsidR="0B80D0BF" w:rsidRDefault="3B899B7A" w:rsidP="50D3D468">
      <w:pPr>
        <w:spacing w:line="360" w:lineRule="auto"/>
        <w:rPr>
          <w:rFonts w:eastAsiaTheme="minorEastAsia"/>
          <w:sz w:val="24"/>
          <w:szCs w:val="24"/>
        </w:rPr>
      </w:pPr>
      <w:r w:rsidRPr="50D3D468">
        <w:rPr>
          <w:rFonts w:eastAsiaTheme="minorEastAsia"/>
          <w:sz w:val="24"/>
          <w:szCs w:val="24"/>
        </w:rPr>
        <w:t>Outdoor Education is one such approach. Ho</w:t>
      </w:r>
      <w:r w:rsidR="77025206" w:rsidRPr="50D3D468">
        <w:rPr>
          <w:rFonts w:eastAsiaTheme="minorEastAsia"/>
          <w:sz w:val="24"/>
          <w:szCs w:val="24"/>
        </w:rPr>
        <w:t>wever, trying to define this term is more problematic. Many have att</w:t>
      </w:r>
      <w:r w:rsidR="1D9243B0" w:rsidRPr="50D3D468">
        <w:rPr>
          <w:rFonts w:eastAsiaTheme="minorEastAsia"/>
          <w:sz w:val="24"/>
          <w:szCs w:val="24"/>
        </w:rPr>
        <w:t>empted to (</w:t>
      </w:r>
      <w:r w:rsidR="7A5CCAD1" w:rsidRPr="50D3D468">
        <w:rPr>
          <w:rFonts w:eastAsiaTheme="minorEastAsia"/>
          <w:sz w:val="24"/>
          <w:szCs w:val="24"/>
        </w:rPr>
        <w:t>NAOE, 1971</w:t>
      </w:r>
      <w:r w:rsidR="73F6346D" w:rsidRPr="50D3D468">
        <w:rPr>
          <w:rFonts w:eastAsiaTheme="minorEastAsia"/>
          <w:sz w:val="24"/>
          <w:szCs w:val="24"/>
        </w:rPr>
        <w:t>;</w:t>
      </w:r>
      <w:r w:rsidR="5116A38B" w:rsidRPr="50D3D468">
        <w:rPr>
          <w:rFonts w:eastAsiaTheme="minorEastAsia"/>
          <w:sz w:val="24"/>
          <w:szCs w:val="24"/>
        </w:rPr>
        <w:t xml:space="preserve"> </w:t>
      </w:r>
      <w:r w:rsidR="599CB3C6" w:rsidRPr="50D3D468">
        <w:rPr>
          <w:rFonts w:eastAsiaTheme="minorEastAsia"/>
          <w:sz w:val="24"/>
          <w:szCs w:val="24"/>
        </w:rPr>
        <w:t>Department for Education and Science</w:t>
      </w:r>
      <w:r w:rsidR="0090490C">
        <w:rPr>
          <w:rFonts w:eastAsiaTheme="minorEastAsia"/>
          <w:sz w:val="24"/>
          <w:szCs w:val="24"/>
        </w:rPr>
        <w:t xml:space="preserve"> (DES)</w:t>
      </w:r>
      <w:r w:rsidR="48EBF391" w:rsidRPr="50D3D468">
        <w:rPr>
          <w:rFonts w:eastAsiaTheme="minorEastAsia"/>
          <w:sz w:val="24"/>
          <w:szCs w:val="24"/>
        </w:rPr>
        <w:t>, 1975</w:t>
      </w:r>
      <w:r w:rsidR="1DC08DD6" w:rsidRPr="50D3D468">
        <w:rPr>
          <w:rFonts w:eastAsiaTheme="minorEastAsia"/>
          <w:sz w:val="24"/>
          <w:szCs w:val="24"/>
        </w:rPr>
        <w:t>; Hopkins &amp; Putman, 1993;</w:t>
      </w:r>
      <w:r w:rsidR="5116A38B" w:rsidRPr="50D3D468">
        <w:rPr>
          <w:rFonts w:eastAsiaTheme="minorEastAsia"/>
          <w:sz w:val="24"/>
          <w:szCs w:val="24"/>
        </w:rPr>
        <w:t xml:space="preserve"> Higgins &amp; Loyne</w:t>
      </w:r>
      <w:r w:rsidR="1DF0168F" w:rsidRPr="50D3D468">
        <w:rPr>
          <w:rFonts w:eastAsiaTheme="minorEastAsia"/>
          <w:sz w:val="24"/>
          <w:szCs w:val="24"/>
        </w:rPr>
        <w:t>, 1997</w:t>
      </w:r>
      <w:r w:rsidR="4ED813AD" w:rsidRPr="50D3D468">
        <w:rPr>
          <w:rFonts w:eastAsiaTheme="minorEastAsia"/>
          <w:sz w:val="24"/>
          <w:szCs w:val="24"/>
        </w:rPr>
        <w:t xml:space="preserve">; Nicol, 2003 </w:t>
      </w:r>
      <w:r w:rsidR="5C657307" w:rsidRPr="50D3D468">
        <w:rPr>
          <w:rFonts w:eastAsiaTheme="minorEastAsia"/>
          <w:sz w:val="24"/>
          <w:szCs w:val="24"/>
        </w:rPr>
        <w:t>&amp; Anderson, Harvey &amp; Crosbie, 2021</w:t>
      </w:r>
      <w:r w:rsidR="1D9243B0" w:rsidRPr="50D3D468">
        <w:rPr>
          <w:rFonts w:eastAsiaTheme="minorEastAsia"/>
          <w:sz w:val="24"/>
          <w:szCs w:val="24"/>
        </w:rPr>
        <w:t xml:space="preserve">). However, </w:t>
      </w:r>
      <w:r w:rsidR="005301D4" w:rsidRPr="50D3D468">
        <w:rPr>
          <w:rFonts w:eastAsiaTheme="minorEastAsia"/>
          <w:sz w:val="24"/>
          <w:szCs w:val="24"/>
        </w:rPr>
        <w:t xml:space="preserve">others </w:t>
      </w:r>
      <w:r w:rsidR="172BAD4C" w:rsidRPr="50D3D468">
        <w:rPr>
          <w:rFonts w:eastAsiaTheme="minorEastAsia"/>
          <w:sz w:val="24"/>
          <w:szCs w:val="24"/>
        </w:rPr>
        <w:t>have also</w:t>
      </w:r>
      <w:r w:rsidR="42177348" w:rsidRPr="50D3D468">
        <w:rPr>
          <w:rFonts w:eastAsiaTheme="minorEastAsia"/>
          <w:sz w:val="24"/>
          <w:szCs w:val="24"/>
        </w:rPr>
        <w:t xml:space="preserve"> avoided </w:t>
      </w:r>
      <w:r w:rsidR="000D3448">
        <w:rPr>
          <w:rFonts w:eastAsiaTheme="minorEastAsia"/>
          <w:sz w:val="24"/>
          <w:szCs w:val="24"/>
        </w:rPr>
        <w:t xml:space="preserve">trying to provide an overarching </w:t>
      </w:r>
      <w:r w:rsidR="00C5187C">
        <w:rPr>
          <w:rFonts w:eastAsiaTheme="minorEastAsia"/>
          <w:sz w:val="24"/>
          <w:szCs w:val="24"/>
        </w:rPr>
        <w:t>definition</w:t>
      </w:r>
      <w:r w:rsidR="42177348" w:rsidRPr="50D3D468">
        <w:rPr>
          <w:rFonts w:eastAsiaTheme="minorEastAsia"/>
          <w:sz w:val="24"/>
          <w:szCs w:val="24"/>
        </w:rPr>
        <w:t>,</w:t>
      </w:r>
      <w:r w:rsidR="172BAD4C" w:rsidRPr="50D3D468">
        <w:rPr>
          <w:rFonts w:eastAsiaTheme="minorEastAsia"/>
          <w:sz w:val="24"/>
          <w:szCs w:val="24"/>
        </w:rPr>
        <w:t xml:space="preserve"> highlight</w:t>
      </w:r>
      <w:r w:rsidR="1F5689D4" w:rsidRPr="50D3D468">
        <w:rPr>
          <w:rFonts w:eastAsiaTheme="minorEastAsia"/>
          <w:sz w:val="24"/>
          <w:szCs w:val="24"/>
        </w:rPr>
        <w:t xml:space="preserve">ing </w:t>
      </w:r>
      <w:r w:rsidR="172BAD4C" w:rsidRPr="50D3D468">
        <w:rPr>
          <w:rFonts w:eastAsiaTheme="minorEastAsia"/>
          <w:sz w:val="24"/>
          <w:szCs w:val="24"/>
        </w:rPr>
        <w:t xml:space="preserve">how </w:t>
      </w:r>
      <w:r w:rsidR="10505BB6" w:rsidRPr="50D3D468">
        <w:rPr>
          <w:rFonts w:eastAsiaTheme="minorEastAsia"/>
          <w:sz w:val="24"/>
          <w:szCs w:val="24"/>
        </w:rPr>
        <w:t>problematic it can be (</w:t>
      </w:r>
      <w:r w:rsidR="32252097" w:rsidRPr="50D3D468">
        <w:rPr>
          <w:rFonts w:eastAsiaTheme="minorEastAsia"/>
          <w:sz w:val="24"/>
          <w:szCs w:val="24"/>
        </w:rPr>
        <w:t>Humberstone</w:t>
      </w:r>
      <w:r w:rsidR="76BED3B0" w:rsidRPr="50D3D468">
        <w:rPr>
          <w:rFonts w:eastAsiaTheme="minorEastAsia"/>
          <w:sz w:val="24"/>
          <w:szCs w:val="24"/>
        </w:rPr>
        <w:t>,</w:t>
      </w:r>
      <w:r w:rsidR="32252097" w:rsidRPr="50D3D468">
        <w:rPr>
          <w:rFonts w:eastAsiaTheme="minorEastAsia"/>
          <w:sz w:val="24"/>
          <w:szCs w:val="24"/>
        </w:rPr>
        <w:t xml:space="preserve"> 2000</w:t>
      </w:r>
      <w:r w:rsidR="56114649" w:rsidRPr="50D3D468">
        <w:rPr>
          <w:rFonts w:eastAsiaTheme="minorEastAsia"/>
          <w:sz w:val="24"/>
          <w:szCs w:val="24"/>
        </w:rPr>
        <w:t xml:space="preserve"> </w:t>
      </w:r>
      <w:r w:rsidR="4AC97F89" w:rsidRPr="50D3D468">
        <w:rPr>
          <w:rFonts w:eastAsiaTheme="minorEastAsia"/>
          <w:sz w:val="24"/>
          <w:szCs w:val="24"/>
        </w:rPr>
        <w:t xml:space="preserve">&amp; </w:t>
      </w:r>
      <w:r w:rsidR="56114649" w:rsidRPr="50D3D468">
        <w:rPr>
          <w:rFonts w:eastAsiaTheme="minorEastAsia"/>
          <w:sz w:val="24"/>
          <w:szCs w:val="24"/>
        </w:rPr>
        <w:t>Dickinson &amp; Gray</w:t>
      </w:r>
      <w:r w:rsidR="762EAE77" w:rsidRPr="50D3D468">
        <w:rPr>
          <w:rFonts w:eastAsiaTheme="minorEastAsia"/>
          <w:sz w:val="24"/>
          <w:szCs w:val="24"/>
        </w:rPr>
        <w:t>, 2022</w:t>
      </w:r>
      <w:r w:rsidR="10505BB6" w:rsidRPr="50D3D468">
        <w:rPr>
          <w:rFonts w:eastAsiaTheme="minorEastAsia"/>
          <w:sz w:val="24"/>
          <w:szCs w:val="24"/>
        </w:rPr>
        <w:t>).</w:t>
      </w:r>
      <w:r w:rsidR="31D7CBDA" w:rsidRPr="50D3D468">
        <w:rPr>
          <w:rFonts w:eastAsiaTheme="minorEastAsia"/>
          <w:sz w:val="24"/>
          <w:szCs w:val="24"/>
        </w:rPr>
        <w:t xml:space="preserve"> Hopkins &amp; Putman (1993)</w:t>
      </w:r>
      <w:r w:rsidR="42A13B7A" w:rsidRPr="50D3D468">
        <w:rPr>
          <w:rFonts w:eastAsiaTheme="minorEastAsia"/>
          <w:sz w:val="24"/>
          <w:szCs w:val="24"/>
        </w:rPr>
        <w:t xml:space="preserve"> </w:t>
      </w:r>
      <w:r w:rsidR="70E638BB" w:rsidRPr="50D3D468">
        <w:rPr>
          <w:rFonts w:eastAsiaTheme="minorEastAsia"/>
          <w:sz w:val="24"/>
          <w:szCs w:val="24"/>
        </w:rPr>
        <w:t>suggested that the word outdoor ‘is simply a statement about location</w:t>
      </w:r>
      <w:r w:rsidR="17762A65" w:rsidRPr="50D3D468">
        <w:rPr>
          <w:rFonts w:eastAsiaTheme="minorEastAsia"/>
          <w:sz w:val="24"/>
          <w:szCs w:val="24"/>
        </w:rPr>
        <w:t xml:space="preserve">; it describes where something happens’. </w:t>
      </w:r>
      <w:r w:rsidR="4C8C8841" w:rsidRPr="50D3D468">
        <w:rPr>
          <w:rFonts w:eastAsiaTheme="minorEastAsia"/>
          <w:sz w:val="24"/>
          <w:szCs w:val="24"/>
        </w:rPr>
        <w:t xml:space="preserve">Just because learning takes place outdoors, on its own it is not an approach or </w:t>
      </w:r>
      <w:r w:rsidR="63A8600C" w:rsidRPr="50D3D468">
        <w:rPr>
          <w:rFonts w:eastAsiaTheme="minorEastAsia"/>
          <w:sz w:val="24"/>
          <w:szCs w:val="24"/>
        </w:rPr>
        <w:t>philosophy, nor should it be taken for granted that it is ‘worthwhile’ (Hopkins &amp; Putman, 1993).</w:t>
      </w:r>
      <w:r w:rsidR="3B01C087" w:rsidRPr="50D3D468">
        <w:rPr>
          <w:rFonts w:eastAsiaTheme="minorEastAsia"/>
          <w:sz w:val="24"/>
          <w:szCs w:val="24"/>
        </w:rPr>
        <w:t xml:space="preserve"> </w:t>
      </w:r>
    </w:p>
    <w:p w14:paraId="3EE8BB27" w14:textId="1004F71A" w:rsidR="0B80D0BF" w:rsidRDefault="3B01C087" w:rsidP="50D3D468">
      <w:pPr>
        <w:spacing w:line="360" w:lineRule="auto"/>
        <w:rPr>
          <w:rFonts w:eastAsiaTheme="minorEastAsia"/>
          <w:sz w:val="24"/>
          <w:szCs w:val="24"/>
        </w:rPr>
      </w:pPr>
      <w:r w:rsidRPr="50D3D468">
        <w:rPr>
          <w:rFonts w:eastAsiaTheme="minorEastAsia"/>
          <w:sz w:val="24"/>
          <w:szCs w:val="24"/>
        </w:rPr>
        <w:t>Many mainstream educational approaches have a</w:t>
      </w:r>
      <w:r w:rsidR="6EF01A74" w:rsidRPr="50D3D468">
        <w:rPr>
          <w:rFonts w:eastAsiaTheme="minorEastAsia"/>
          <w:sz w:val="24"/>
          <w:szCs w:val="24"/>
        </w:rPr>
        <w:t>n individual</w:t>
      </w:r>
      <w:r w:rsidR="5D5986F1" w:rsidRPr="50D3D468">
        <w:rPr>
          <w:rFonts w:eastAsiaTheme="minorEastAsia"/>
          <w:sz w:val="24"/>
          <w:szCs w:val="24"/>
        </w:rPr>
        <w:t xml:space="preserve"> history, particular</w:t>
      </w:r>
      <w:r w:rsidR="09C4C18B" w:rsidRPr="50D3D468">
        <w:rPr>
          <w:rFonts w:eastAsiaTheme="minorEastAsia"/>
          <w:sz w:val="24"/>
          <w:szCs w:val="24"/>
        </w:rPr>
        <w:t xml:space="preserve"> </w:t>
      </w:r>
      <w:r w:rsidR="5D5986F1" w:rsidRPr="50D3D468">
        <w:rPr>
          <w:rFonts w:eastAsiaTheme="minorEastAsia"/>
          <w:sz w:val="24"/>
          <w:szCs w:val="24"/>
        </w:rPr>
        <w:t>form</w:t>
      </w:r>
      <w:r w:rsidR="63E8E35D" w:rsidRPr="50D3D468">
        <w:rPr>
          <w:rFonts w:eastAsiaTheme="minorEastAsia"/>
          <w:sz w:val="24"/>
          <w:szCs w:val="24"/>
        </w:rPr>
        <w:t>ats</w:t>
      </w:r>
      <w:r w:rsidR="112690CB" w:rsidRPr="50D3D468">
        <w:rPr>
          <w:rFonts w:eastAsiaTheme="minorEastAsia"/>
          <w:sz w:val="24"/>
          <w:szCs w:val="24"/>
        </w:rPr>
        <w:t xml:space="preserve"> and a theoretical or philosophical </w:t>
      </w:r>
      <w:r w:rsidR="26F609B0" w:rsidRPr="50D3D468">
        <w:rPr>
          <w:rFonts w:eastAsiaTheme="minorEastAsia"/>
          <w:sz w:val="24"/>
          <w:szCs w:val="24"/>
        </w:rPr>
        <w:t xml:space="preserve">bedrock underpinning its </w:t>
      </w:r>
      <w:r w:rsidR="54383A33" w:rsidRPr="50D3D468">
        <w:rPr>
          <w:rFonts w:eastAsiaTheme="minorEastAsia"/>
          <w:sz w:val="24"/>
          <w:szCs w:val="24"/>
        </w:rPr>
        <w:t>identity</w:t>
      </w:r>
      <w:r w:rsidR="4A71BBA3" w:rsidRPr="50D3D468">
        <w:rPr>
          <w:rFonts w:eastAsiaTheme="minorEastAsia"/>
          <w:sz w:val="24"/>
          <w:szCs w:val="24"/>
        </w:rPr>
        <w:t xml:space="preserve"> (Jeffs, 2018)</w:t>
      </w:r>
      <w:r w:rsidR="4415F291" w:rsidRPr="50D3D468">
        <w:rPr>
          <w:rFonts w:eastAsiaTheme="minorEastAsia"/>
          <w:sz w:val="24"/>
          <w:szCs w:val="24"/>
        </w:rPr>
        <w:t>, t</w:t>
      </w:r>
      <w:r w:rsidR="12169F99" w:rsidRPr="50D3D468">
        <w:rPr>
          <w:rFonts w:eastAsiaTheme="minorEastAsia"/>
          <w:sz w:val="24"/>
          <w:szCs w:val="24"/>
        </w:rPr>
        <w:t xml:space="preserve">his is </w:t>
      </w:r>
      <w:r w:rsidR="748207D6" w:rsidRPr="50D3D468">
        <w:rPr>
          <w:rFonts w:eastAsiaTheme="minorEastAsia"/>
          <w:sz w:val="24"/>
          <w:szCs w:val="24"/>
        </w:rPr>
        <w:t xml:space="preserve">not the case in outdoor education </w:t>
      </w:r>
      <w:r w:rsidR="7CA1B8C2" w:rsidRPr="50D3D468">
        <w:rPr>
          <w:rFonts w:eastAsiaTheme="minorEastAsia"/>
          <w:sz w:val="24"/>
          <w:szCs w:val="24"/>
        </w:rPr>
        <w:t>(Higgins &amp; Loyne, 1997; Nicol, 2002</w:t>
      </w:r>
      <w:r w:rsidR="00D06241">
        <w:rPr>
          <w:rFonts w:eastAsiaTheme="minorEastAsia"/>
          <w:sz w:val="24"/>
          <w:szCs w:val="24"/>
        </w:rPr>
        <w:t>b</w:t>
      </w:r>
      <w:r w:rsidR="7CA1B8C2" w:rsidRPr="50D3D468">
        <w:rPr>
          <w:rFonts w:eastAsiaTheme="minorEastAsia"/>
          <w:sz w:val="24"/>
          <w:szCs w:val="24"/>
        </w:rPr>
        <w:t>;</w:t>
      </w:r>
      <w:r w:rsidR="08D2D475" w:rsidRPr="50D3D468">
        <w:rPr>
          <w:rFonts w:eastAsiaTheme="minorEastAsia"/>
          <w:sz w:val="24"/>
          <w:szCs w:val="24"/>
        </w:rPr>
        <w:t xml:space="preserve"> Nicol, 2003 &amp;</w:t>
      </w:r>
      <w:r w:rsidR="7CA1B8C2" w:rsidRPr="50D3D468">
        <w:rPr>
          <w:rFonts w:eastAsiaTheme="minorEastAsia"/>
          <w:sz w:val="24"/>
          <w:szCs w:val="24"/>
        </w:rPr>
        <w:t xml:space="preserve"> Leather,</w:t>
      </w:r>
      <w:r w:rsidR="39824AD4" w:rsidRPr="50D3D468">
        <w:rPr>
          <w:rFonts w:eastAsiaTheme="minorEastAsia"/>
          <w:sz w:val="24"/>
          <w:szCs w:val="24"/>
        </w:rPr>
        <w:t xml:space="preserve"> </w:t>
      </w:r>
      <w:r w:rsidR="7CA1B8C2" w:rsidRPr="50D3D468">
        <w:rPr>
          <w:rFonts w:eastAsiaTheme="minorEastAsia"/>
          <w:sz w:val="24"/>
          <w:szCs w:val="24"/>
        </w:rPr>
        <w:t>2018</w:t>
      </w:r>
      <w:r w:rsidR="717E60C9" w:rsidRPr="50D3D468">
        <w:rPr>
          <w:rFonts w:eastAsiaTheme="minorEastAsia"/>
          <w:sz w:val="24"/>
          <w:szCs w:val="24"/>
        </w:rPr>
        <w:t xml:space="preserve">). </w:t>
      </w:r>
      <w:r w:rsidR="7A24C1C1" w:rsidRPr="50D3D468">
        <w:rPr>
          <w:rFonts w:eastAsiaTheme="minorEastAsia"/>
          <w:sz w:val="24"/>
          <w:szCs w:val="24"/>
        </w:rPr>
        <w:t>Allison (2016) suggested there were ‘six waves’ of historical development in outdoor education</w:t>
      </w:r>
      <w:r w:rsidR="05EF0219" w:rsidRPr="50D3D468">
        <w:rPr>
          <w:rFonts w:eastAsiaTheme="minorEastAsia"/>
          <w:sz w:val="24"/>
          <w:szCs w:val="24"/>
        </w:rPr>
        <w:t>. T</w:t>
      </w:r>
      <w:r w:rsidR="7A24C1C1" w:rsidRPr="50D3D468">
        <w:rPr>
          <w:rFonts w:eastAsiaTheme="minorEastAsia"/>
          <w:sz w:val="24"/>
          <w:szCs w:val="24"/>
        </w:rPr>
        <w:t>hroughout</w:t>
      </w:r>
      <w:r w:rsidR="3C8CCE04" w:rsidRPr="50D3D468">
        <w:rPr>
          <w:rFonts w:eastAsiaTheme="minorEastAsia"/>
          <w:sz w:val="24"/>
          <w:szCs w:val="24"/>
        </w:rPr>
        <w:t xml:space="preserve"> this </w:t>
      </w:r>
      <w:r w:rsidR="06DD04E1" w:rsidRPr="50D3D468">
        <w:rPr>
          <w:rFonts w:eastAsiaTheme="minorEastAsia"/>
          <w:sz w:val="24"/>
          <w:szCs w:val="24"/>
        </w:rPr>
        <w:t>period,</w:t>
      </w:r>
      <w:r w:rsidR="3C8CCE04" w:rsidRPr="50D3D468">
        <w:rPr>
          <w:rFonts w:eastAsiaTheme="minorEastAsia"/>
          <w:sz w:val="24"/>
          <w:szCs w:val="24"/>
        </w:rPr>
        <w:t xml:space="preserve"> it </w:t>
      </w:r>
      <w:r w:rsidR="7A24C1C1" w:rsidRPr="50D3D468">
        <w:rPr>
          <w:rFonts w:eastAsiaTheme="minorEastAsia"/>
          <w:sz w:val="24"/>
          <w:szCs w:val="24"/>
        </w:rPr>
        <w:t xml:space="preserve">has ‘adopted’ </w:t>
      </w:r>
      <w:r w:rsidR="2BDC66EA" w:rsidRPr="50D3D468">
        <w:rPr>
          <w:rFonts w:eastAsiaTheme="minorEastAsia"/>
          <w:sz w:val="24"/>
          <w:szCs w:val="24"/>
        </w:rPr>
        <w:t xml:space="preserve">several </w:t>
      </w:r>
      <w:r w:rsidR="24E731B4" w:rsidRPr="50D3D468">
        <w:rPr>
          <w:rFonts w:eastAsiaTheme="minorEastAsia"/>
          <w:sz w:val="24"/>
          <w:szCs w:val="24"/>
        </w:rPr>
        <w:t>philosophical underpinnings</w:t>
      </w:r>
      <w:r w:rsidR="10DF9089" w:rsidRPr="50D3D468">
        <w:rPr>
          <w:rFonts w:eastAsiaTheme="minorEastAsia"/>
          <w:sz w:val="24"/>
          <w:szCs w:val="24"/>
        </w:rPr>
        <w:t>,</w:t>
      </w:r>
      <w:r w:rsidR="24E731B4" w:rsidRPr="50D3D468">
        <w:rPr>
          <w:rFonts w:eastAsiaTheme="minorEastAsia"/>
          <w:sz w:val="24"/>
          <w:szCs w:val="24"/>
        </w:rPr>
        <w:t xml:space="preserve"> such as experiential learning (Leather, 2018)</w:t>
      </w:r>
      <w:r w:rsidR="0090490C">
        <w:rPr>
          <w:rFonts w:eastAsiaTheme="minorEastAsia"/>
          <w:sz w:val="24"/>
          <w:szCs w:val="24"/>
        </w:rPr>
        <w:t xml:space="preserve"> and social constructivism (Williams &amp; Wainwright, 2020)</w:t>
      </w:r>
      <w:r w:rsidR="5D0710CE" w:rsidRPr="50D3D468">
        <w:rPr>
          <w:rFonts w:eastAsiaTheme="minorEastAsia"/>
          <w:sz w:val="24"/>
          <w:szCs w:val="24"/>
        </w:rPr>
        <w:t xml:space="preserve">. </w:t>
      </w:r>
      <w:r w:rsidR="5992FA08" w:rsidRPr="50D3D468">
        <w:rPr>
          <w:rFonts w:eastAsiaTheme="minorEastAsia"/>
          <w:sz w:val="24"/>
          <w:szCs w:val="24"/>
        </w:rPr>
        <w:t xml:space="preserve">Whilst it is acknowledged that outdoor education </w:t>
      </w:r>
      <w:r w:rsidR="2A907155" w:rsidRPr="50D3D468">
        <w:rPr>
          <w:rFonts w:eastAsiaTheme="minorEastAsia"/>
          <w:sz w:val="24"/>
          <w:szCs w:val="24"/>
        </w:rPr>
        <w:t xml:space="preserve">has been located temporally, </w:t>
      </w:r>
      <w:r w:rsidR="003E327D">
        <w:rPr>
          <w:rFonts w:eastAsiaTheme="minorEastAsia"/>
          <w:sz w:val="24"/>
          <w:szCs w:val="24"/>
        </w:rPr>
        <w:t xml:space="preserve">historically, </w:t>
      </w:r>
      <w:r w:rsidR="3EED494F" w:rsidRPr="50D3D468">
        <w:rPr>
          <w:rFonts w:eastAsiaTheme="minorEastAsia"/>
          <w:sz w:val="24"/>
          <w:szCs w:val="24"/>
        </w:rPr>
        <w:t>culturally,</w:t>
      </w:r>
      <w:r w:rsidR="690F5976" w:rsidRPr="50D3D468">
        <w:rPr>
          <w:rFonts w:eastAsiaTheme="minorEastAsia"/>
          <w:sz w:val="24"/>
          <w:szCs w:val="24"/>
        </w:rPr>
        <w:t xml:space="preserve"> and socially throughout this development (Dickinso</w:t>
      </w:r>
      <w:r w:rsidR="5CD1F614" w:rsidRPr="50D3D468">
        <w:rPr>
          <w:rFonts w:eastAsiaTheme="minorEastAsia"/>
          <w:sz w:val="24"/>
          <w:szCs w:val="24"/>
        </w:rPr>
        <w:t>n &amp; Gray, 2022)</w:t>
      </w:r>
      <w:r w:rsidR="690F5976" w:rsidRPr="50D3D468">
        <w:rPr>
          <w:rFonts w:eastAsiaTheme="minorEastAsia"/>
          <w:sz w:val="24"/>
          <w:szCs w:val="24"/>
        </w:rPr>
        <w:t>.</w:t>
      </w:r>
      <w:r w:rsidR="2A907155" w:rsidRPr="50D3D468">
        <w:rPr>
          <w:rFonts w:eastAsiaTheme="minorEastAsia"/>
          <w:sz w:val="24"/>
          <w:szCs w:val="24"/>
        </w:rPr>
        <w:t xml:space="preserve"> </w:t>
      </w:r>
      <w:r w:rsidR="29B441CE" w:rsidRPr="50D3D468">
        <w:rPr>
          <w:rFonts w:eastAsiaTheme="minorEastAsia"/>
          <w:sz w:val="24"/>
          <w:szCs w:val="24"/>
        </w:rPr>
        <w:t>It has been suggested that without th</w:t>
      </w:r>
      <w:r w:rsidR="38AC69FC" w:rsidRPr="50D3D468">
        <w:rPr>
          <w:rFonts w:eastAsiaTheme="minorEastAsia"/>
          <w:sz w:val="24"/>
          <w:szCs w:val="24"/>
        </w:rPr>
        <w:t>is</w:t>
      </w:r>
      <w:r w:rsidR="29B441CE" w:rsidRPr="50D3D468">
        <w:rPr>
          <w:rFonts w:eastAsiaTheme="minorEastAsia"/>
          <w:sz w:val="24"/>
          <w:szCs w:val="24"/>
        </w:rPr>
        <w:t xml:space="preserve"> necessary</w:t>
      </w:r>
      <w:r w:rsidR="5AB240A1" w:rsidRPr="50D3D468">
        <w:rPr>
          <w:rFonts w:eastAsiaTheme="minorEastAsia"/>
          <w:sz w:val="24"/>
          <w:szCs w:val="24"/>
        </w:rPr>
        <w:t xml:space="preserve"> foundation, outdoor education will struggle to manife</w:t>
      </w:r>
      <w:r w:rsidR="699EE0E1" w:rsidRPr="50D3D468">
        <w:rPr>
          <w:rFonts w:eastAsiaTheme="minorEastAsia"/>
          <w:sz w:val="24"/>
          <w:szCs w:val="24"/>
        </w:rPr>
        <w:t xml:space="preserve">st itself within mainstream delivery </w:t>
      </w:r>
      <w:r w:rsidR="7FCF000E" w:rsidRPr="50D3D468">
        <w:rPr>
          <w:rFonts w:eastAsiaTheme="minorEastAsia"/>
          <w:sz w:val="24"/>
          <w:szCs w:val="24"/>
        </w:rPr>
        <w:t>(</w:t>
      </w:r>
      <w:r w:rsidR="4564E561" w:rsidRPr="50D3D468">
        <w:rPr>
          <w:rFonts w:eastAsiaTheme="minorEastAsia"/>
          <w:sz w:val="24"/>
          <w:szCs w:val="24"/>
        </w:rPr>
        <w:t>Nicol, 2002</w:t>
      </w:r>
      <w:r w:rsidR="00D06241">
        <w:rPr>
          <w:rFonts w:eastAsiaTheme="minorEastAsia"/>
          <w:sz w:val="24"/>
          <w:szCs w:val="24"/>
        </w:rPr>
        <w:t>b</w:t>
      </w:r>
      <w:r w:rsidR="7FCF000E" w:rsidRPr="50D3D468">
        <w:rPr>
          <w:rFonts w:eastAsiaTheme="minorEastAsia"/>
          <w:sz w:val="24"/>
          <w:szCs w:val="24"/>
        </w:rPr>
        <w:t>)</w:t>
      </w:r>
      <w:r w:rsidR="0090490C">
        <w:rPr>
          <w:rFonts w:eastAsiaTheme="minorEastAsia"/>
          <w:sz w:val="24"/>
          <w:szCs w:val="24"/>
        </w:rPr>
        <w:t>.</w:t>
      </w:r>
      <w:r w:rsidR="78C8E009" w:rsidRPr="50D3D468">
        <w:rPr>
          <w:rFonts w:eastAsiaTheme="minorEastAsia"/>
          <w:sz w:val="24"/>
          <w:szCs w:val="24"/>
        </w:rPr>
        <w:t xml:space="preserve"> </w:t>
      </w:r>
    </w:p>
    <w:p w14:paraId="105B3A80" w14:textId="13382548" w:rsidR="04A75550" w:rsidRDefault="559C1E3D" w:rsidP="50D3D468">
      <w:pPr>
        <w:spacing w:line="360" w:lineRule="auto"/>
        <w:rPr>
          <w:rFonts w:eastAsiaTheme="minorEastAsia"/>
          <w:sz w:val="24"/>
          <w:szCs w:val="24"/>
        </w:rPr>
      </w:pPr>
      <w:r w:rsidRPr="50D3D468">
        <w:rPr>
          <w:rFonts w:ascii="Calibri" w:eastAsia="Calibri" w:hAnsi="Calibri" w:cs="Calibri"/>
          <w:sz w:val="24"/>
          <w:szCs w:val="24"/>
        </w:rPr>
        <w:t xml:space="preserve">Yet education </w:t>
      </w:r>
      <w:r w:rsidR="17C54E9D" w:rsidRPr="50D3D468">
        <w:rPr>
          <w:rFonts w:ascii="Calibri" w:eastAsia="Calibri" w:hAnsi="Calibri" w:cs="Calibri"/>
          <w:sz w:val="24"/>
          <w:szCs w:val="24"/>
        </w:rPr>
        <w:t xml:space="preserve">is much more than </w:t>
      </w:r>
      <w:r w:rsidR="45B05A8D" w:rsidRPr="50D3D468">
        <w:rPr>
          <w:rFonts w:ascii="Calibri" w:eastAsia="Calibri" w:hAnsi="Calibri" w:cs="Calibri"/>
          <w:sz w:val="24"/>
          <w:szCs w:val="24"/>
        </w:rPr>
        <w:t xml:space="preserve">delivery of </w:t>
      </w:r>
      <w:r w:rsidR="1178E03A" w:rsidRPr="50D3D468">
        <w:rPr>
          <w:rFonts w:ascii="Calibri" w:eastAsia="Calibri" w:hAnsi="Calibri" w:cs="Calibri"/>
          <w:sz w:val="24"/>
          <w:szCs w:val="24"/>
        </w:rPr>
        <w:t>curriculum-based</w:t>
      </w:r>
      <w:r w:rsidR="45B05A8D" w:rsidRPr="50D3D468">
        <w:rPr>
          <w:rFonts w:ascii="Calibri" w:eastAsia="Calibri" w:hAnsi="Calibri" w:cs="Calibri"/>
          <w:sz w:val="24"/>
          <w:szCs w:val="24"/>
        </w:rPr>
        <w:t xml:space="preserve"> knowledge and skills</w:t>
      </w:r>
      <w:r w:rsidR="17C54E9D" w:rsidRPr="50D3D468">
        <w:rPr>
          <w:rFonts w:ascii="Calibri" w:eastAsia="Calibri" w:hAnsi="Calibri" w:cs="Calibri"/>
          <w:sz w:val="24"/>
          <w:szCs w:val="24"/>
        </w:rPr>
        <w:t xml:space="preserve">. </w:t>
      </w:r>
      <w:r w:rsidR="17C54E9D" w:rsidRPr="50D3D468">
        <w:rPr>
          <w:rFonts w:eastAsiaTheme="minorEastAsia"/>
          <w:sz w:val="24"/>
          <w:szCs w:val="24"/>
        </w:rPr>
        <w:t xml:space="preserve">Dewey (1897) believed </w:t>
      </w:r>
      <w:r w:rsidR="05401B4D" w:rsidRPr="50D3D468">
        <w:rPr>
          <w:rFonts w:eastAsiaTheme="minorEastAsia"/>
          <w:sz w:val="24"/>
          <w:szCs w:val="24"/>
        </w:rPr>
        <w:t>‘</w:t>
      </w:r>
      <w:r w:rsidR="17C54E9D" w:rsidRPr="50D3D468">
        <w:rPr>
          <w:rFonts w:eastAsiaTheme="minorEastAsia"/>
          <w:sz w:val="24"/>
          <w:szCs w:val="24"/>
        </w:rPr>
        <w:t xml:space="preserve">that education is the fundamental method of social progress and reform’. </w:t>
      </w:r>
      <w:r w:rsidR="2F986A2E" w:rsidRPr="50D3D468">
        <w:rPr>
          <w:rFonts w:eastAsiaTheme="minorEastAsia"/>
          <w:sz w:val="24"/>
          <w:szCs w:val="24"/>
        </w:rPr>
        <w:t xml:space="preserve"> </w:t>
      </w:r>
      <w:r w:rsidR="17C54E9D" w:rsidRPr="50D3D468">
        <w:rPr>
          <w:rFonts w:ascii="Calibri" w:eastAsia="Calibri" w:hAnsi="Calibri" w:cs="Calibri"/>
          <w:sz w:val="24"/>
          <w:szCs w:val="24"/>
        </w:rPr>
        <w:t xml:space="preserve">Dickinson &amp; Gray </w:t>
      </w:r>
      <w:r w:rsidR="631DBF2E" w:rsidRPr="50D3D468">
        <w:rPr>
          <w:rFonts w:ascii="Calibri" w:eastAsia="Calibri" w:hAnsi="Calibri" w:cs="Calibri"/>
          <w:sz w:val="24"/>
          <w:szCs w:val="24"/>
        </w:rPr>
        <w:t xml:space="preserve">(2022) </w:t>
      </w:r>
      <w:r w:rsidR="17C54E9D" w:rsidRPr="50D3D468">
        <w:rPr>
          <w:rFonts w:ascii="Calibri" w:eastAsia="Calibri" w:hAnsi="Calibri" w:cs="Calibri"/>
          <w:sz w:val="24"/>
          <w:szCs w:val="24"/>
        </w:rPr>
        <w:t xml:space="preserve">suggested that </w:t>
      </w:r>
      <w:r w:rsidR="1EFA6770" w:rsidRPr="50D3D468">
        <w:rPr>
          <w:rFonts w:ascii="Calibri" w:eastAsia="Calibri" w:hAnsi="Calibri" w:cs="Calibri"/>
          <w:sz w:val="24"/>
          <w:szCs w:val="24"/>
        </w:rPr>
        <w:t xml:space="preserve">education </w:t>
      </w:r>
      <w:r w:rsidRPr="50D3D468">
        <w:rPr>
          <w:rFonts w:ascii="Calibri" w:eastAsia="Calibri" w:hAnsi="Calibri" w:cs="Calibri"/>
          <w:sz w:val="24"/>
          <w:szCs w:val="24"/>
        </w:rPr>
        <w:t xml:space="preserve">should </w:t>
      </w:r>
      <w:r w:rsidR="30347DBB" w:rsidRPr="50D3D468">
        <w:rPr>
          <w:rFonts w:ascii="Calibri" w:eastAsia="Calibri" w:hAnsi="Calibri" w:cs="Calibri"/>
          <w:sz w:val="24"/>
          <w:szCs w:val="24"/>
        </w:rPr>
        <w:t>‘</w:t>
      </w:r>
      <w:r w:rsidRPr="50D3D468">
        <w:rPr>
          <w:rFonts w:ascii="Calibri" w:eastAsia="Calibri" w:hAnsi="Calibri" w:cs="Calibri"/>
          <w:sz w:val="24"/>
          <w:szCs w:val="24"/>
        </w:rPr>
        <w:t>support a student’s holistic growth and development across well-being, resilience, communication skills, ecological literacy, empathy, and agility to adapt to the diverse situations they will face across their life’s journey</w:t>
      </w:r>
      <w:r w:rsidR="31D0927E" w:rsidRPr="50D3D468">
        <w:rPr>
          <w:rFonts w:ascii="Calibri" w:eastAsia="Calibri" w:hAnsi="Calibri" w:cs="Calibri"/>
          <w:sz w:val="24"/>
          <w:szCs w:val="24"/>
        </w:rPr>
        <w:t>’</w:t>
      </w:r>
      <w:r w:rsidR="0CB51773" w:rsidRPr="50D3D468">
        <w:rPr>
          <w:rFonts w:ascii="Calibri" w:eastAsia="Calibri" w:hAnsi="Calibri" w:cs="Calibri"/>
          <w:sz w:val="24"/>
          <w:szCs w:val="24"/>
        </w:rPr>
        <w:t xml:space="preserve">. </w:t>
      </w:r>
      <w:r w:rsidR="36DC80D9" w:rsidRPr="50D3D468">
        <w:rPr>
          <w:rFonts w:eastAsiaTheme="minorEastAsia"/>
          <w:sz w:val="24"/>
          <w:szCs w:val="24"/>
        </w:rPr>
        <w:lastRenderedPageBreak/>
        <w:t xml:space="preserve">Currently, the education system </w:t>
      </w:r>
      <w:r w:rsidR="7AB0E694" w:rsidRPr="50D3D468">
        <w:rPr>
          <w:rFonts w:eastAsiaTheme="minorEastAsia"/>
          <w:sz w:val="24"/>
          <w:szCs w:val="24"/>
        </w:rPr>
        <w:t>in England seems to be ‘less concerned with social reform’</w:t>
      </w:r>
      <w:r w:rsidR="68C46D64" w:rsidRPr="50D3D468">
        <w:rPr>
          <w:rFonts w:eastAsiaTheme="minorEastAsia"/>
          <w:sz w:val="24"/>
          <w:szCs w:val="24"/>
        </w:rPr>
        <w:t xml:space="preserve"> than it is with measuring progress against a fixed curriculum</w:t>
      </w:r>
      <w:r w:rsidR="3FDA6DD9" w:rsidRPr="50D3D468">
        <w:rPr>
          <w:rFonts w:eastAsiaTheme="minorEastAsia"/>
          <w:sz w:val="24"/>
          <w:szCs w:val="24"/>
        </w:rPr>
        <w:t>, with a range of tests and examinations (Jeffs, 2018)</w:t>
      </w:r>
      <w:r w:rsidR="4F2C7CA0" w:rsidRPr="50D3D468">
        <w:rPr>
          <w:rFonts w:eastAsiaTheme="minorEastAsia"/>
          <w:sz w:val="24"/>
          <w:szCs w:val="24"/>
        </w:rPr>
        <w:t xml:space="preserve">. </w:t>
      </w:r>
      <w:r w:rsidR="5B181A8F" w:rsidRPr="50D3D468">
        <w:rPr>
          <w:rFonts w:eastAsiaTheme="minorEastAsia"/>
          <w:sz w:val="24"/>
          <w:szCs w:val="24"/>
        </w:rPr>
        <w:t xml:space="preserve">In </w:t>
      </w:r>
      <w:r w:rsidR="2B8AB67E" w:rsidRPr="50D3D468">
        <w:rPr>
          <w:rFonts w:eastAsiaTheme="minorEastAsia"/>
          <w:sz w:val="24"/>
          <w:szCs w:val="24"/>
        </w:rPr>
        <w:t xml:space="preserve">neoliberal, postmodern </w:t>
      </w:r>
      <w:r w:rsidR="5B181A8F" w:rsidRPr="50D3D468">
        <w:rPr>
          <w:rFonts w:eastAsiaTheme="minorEastAsia"/>
          <w:sz w:val="24"/>
          <w:szCs w:val="24"/>
        </w:rPr>
        <w:t>England, h</w:t>
      </w:r>
      <w:r w:rsidR="4F2C7CA0" w:rsidRPr="50D3D468">
        <w:rPr>
          <w:rFonts w:eastAsiaTheme="minorEastAsia"/>
          <w:sz w:val="24"/>
          <w:szCs w:val="24"/>
        </w:rPr>
        <w:t>ow effective this system is</w:t>
      </w:r>
      <w:r w:rsidR="1E907B04" w:rsidRPr="50D3D468">
        <w:rPr>
          <w:rFonts w:eastAsiaTheme="minorEastAsia"/>
          <w:sz w:val="24"/>
          <w:szCs w:val="24"/>
        </w:rPr>
        <w:t xml:space="preserve"> </w:t>
      </w:r>
      <w:r w:rsidR="06ADF21B" w:rsidRPr="50D3D468">
        <w:rPr>
          <w:rFonts w:eastAsiaTheme="minorEastAsia"/>
          <w:sz w:val="24"/>
          <w:szCs w:val="24"/>
        </w:rPr>
        <w:t>in</w:t>
      </w:r>
      <w:r w:rsidR="4F2C7CA0" w:rsidRPr="50D3D468">
        <w:rPr>
          <w:rFonts w:eastAsiaTheme="minorEastAsia"/>
          <w:sz w:val="24"/>
          <w:szCs w:val="24"/>
        </w:rPr>
        <w:t xml:space="preserve"> preparing </w:t>
      </w:r>
      <w:r w:rsidR="7CCB4599" w:rsidRPr="50D3D468">
        <w:rPr>
          <w:rFonts w:eastAsiaTheme="minorEastAsia"/>
          <w:sz w:val="24"/>
          <w:szCs w:val="24"/>
        </w:rPr>
        <w:t>society to meet the needs of the 21</w:t>
      </w:r>
      <w:r w:rsidR="7CCB4599" w:rsidRPr="50D3D468">
        <w:rPr>
          <w:rFonts w:eastAsiaTheme="minorEastAsia"/>
          <w:sz w:val="24"/>
          <w:szCs w:val="24"/>
          <w:vertAlign w:val="superscript"/>
        </w:rPr>
        <w:t>st</w:t>
      </w:r>
      <w:r w:rsidR="7CCB4599" w:rsidRPr="50D3D468">
        <w:rPr>
          <w:rFonts w:eastAsiaTheme="minorEastAsia"/>
          <w:sz w:val="24"/>
          <w:szCs w:val="24"/>
        </w:rPr>
        <w:t xml:space="preserve"> century</w:t>
      </w:r>
      <w:r w:rsidR="65B54C09" w:rsidRPr="50D3D468">
        <w:rPr>
          <w:rFonts w:eastAsiaTheme="minorEastAsia"/>
          <w:sz w:val="24"/>
          <w:szCs w:val="24"/>
        </w:rPr>
        <w:t xml:space="preserve"> is subject to debate</w:t>
      </w:r>
      <w:r w:rsidR="67D106D0" w:rsidRPr="50D3D468">
        <w:rPr>
          <w:rFonts w:eastAsiaTheme="minorEastAsia"/>
          <w:color w:val="FF0000"/>
          <w:sz w:val="24"/>
          <w:szCs w:val="24"/>
        </w:rPr>
        <w:t xml:space="preserve"> </w:t>
      </w:r>
      <w:r w:rsidR="4819FA0B" w:rsidRPr="50D3D468">
        <w:rPr>
          <w:rFonts w:eastAsiaTheme="minorEastAsia"/>
          <w:sz w:val="24"/>
          <w:szCs w:val="24"/>
        </w:rPr>
        <w:t>(</w:t>
      </w:r>
      <w:r w:rsidR="67D106D0" w:rsidRPr="50D3D468">
        <w:rPr>
          <w:rFonts w:eastAsiaTheme="minorEastAsia"/>
          <w:sz w:val="24"/>
          <w:szCs w:val="24"/>
        </w:rPr>
        <w:t>Dickinson and Gray, 2022)</w:t>
      </w:r>
      <w:r w:rsidR="7D78BEA7" w:rsidRPr="50D3D468">
        <w:rPr>
          <w:rFonts w:eastAsiaTheme="minorEastAsia"/>
          <w:sz w:val="24"/>
          <w:szCs w:val="24"/>
        </w:rPr>
        <w:t>.</w:t>
      </w:r>
      <w:r w:rsidR="00441C14">
        <w:rPr>
          <w:rFonts w:eastAsiaTheme="minorEastAsia"/>
          <w:sz w:val="24"/>
          <w:szCs w:val="24"/>
        </w:rPr>
        <w:t xml:space="preserve"> </w:t>
      </w:r>
    </w:p>
    <w:p w14:paraId="2EEAF51C" w14:textId="39D6DA2B" w:rsidR="5D9C25B0" w:rsidRDefault="45840203" w:rsidP="240F6D14">
      <w:pPr>
        <w:spacing w:line="360" w:lineRule="auto"/>
        <w:rPr>
          <w:rFonts w:eastAsiaTheme="minorEastAsia"/>
          <w:sz w:val="24"/>
          <w:szCs w:val="24"/>
        </w:rPr>
      </w:pPr>
      <w:r w:rsidRPr="240F6D14">
        <w:rPr>
          <w:rFonts w:eastAsiaTheme="minorEastAsia"/>
          <w:sz w:val="24"/>
          <w:szCs w:val="24"/>
        </w:rPr>
        <w:t xml:space="preserve">An insight into the contribution that outdoor education makes to learning, alongside its struggle for recognition within the </w:t>
      </w:r>
      <w:r w:rsidR="24D6749C" w:rsidRPr="240F6D14">
        <w:rPr>
          <w:rFonts w:eastAsiaTheme="minorEastAsia"/>
          <w:sz w:val="24"/>
          <w:szCs w:val="24"/>
        </w:rPr>
        <w:t xml:space="preserve">formal curriculum will be explored. Both within the wider context of its philosophical and cultural </w:t>
      </w:r>
      <w:r w:rsidR="6FC45473" w:rsidRPr="240F6D14">
        <w:rPr>
          <w:rFonts w:eastAsiaTheme="minorEastAsia"/>
          <w:sz w:val="24"/>
          <w:szCs w:val="24"/>
        </w:rPr>
        <w:t xml:space="preserve">issues, as well as the day-to-day pragmatic delivery within the current educational system. </w:t>
      </w:r>
      <w:r w:rsidR="4F16C70C" w:rsidRPr="240F6D14">
        <w:rPr>
          <w:rFonts w:eastAsiaTheme="minorEastAsia"/>
          <w:sz w:val="24"/>
          <w:szCs w:val="24"/>
        </w:rPr>
        <w:t>Place-based pedagogy will also be critically examined</w:t>
      </w:r>
      <w:r w:rsidR="190372FE" w:rsidRPr="240F6D14">
        <w:rPr>
          <w:rFonts w:eastAsiaTheme="minorEastAsia"/>
          <w:sz w:val="24"/>
          <w:szCs w:val="24"/>
        </w:rPr>
        <w:t>,</w:t>
      </w:r>
      <w:r w:rsidR="4F16C70C" w:rsidRPr="240F6D14">
        <w:rPr>
          <w:rFonts w:eastAsiaTheme="minorEastAsia"/>
          <w:sz w:val="24"/>
          <w:szCs w:val="24"/>
        </w:rPr>
        <w:t xml:space="preserve"> with con</w:t>
      </w:r>
      <w:r w:rsidR="66A78872" w:rsidRPr="240F6D14">
        <w:rPr>
          <w:rFonts w:eastAsiaTheme="minorEastAsia"/>
          <w:sz w:val="24"/>
          <w:szCs w:val="24"/>
        </w:rPr>
        <w:t>sideration given to the role this may play as a future focus/practice</w:t>
      </w:r>
      <w:r w:rsidR="471E1250" w:rsidRPr="240F6D14">
        <w:rPr>
          <w:rFonts w:eastAsiaTheme="minorEastAsia"/>
          <w:sz w:val="24"/>
          <w:szCs w:val="24"/>
        </w:rPr>
        <w:t xml:space="preserve"> of outdoor education delivery </w:t>
      </w:r>
      <w:r w:rsidR="7A43C411" w:rsidRPr="240F6D14">
        <w:rPr>
          <w:rFonts w:eastAsiaTheme="minorEastAsia"/>
          <w:sz w:val="24"/>
          <w:szCs w:val="24"/>
        </w:rPr>
        <w:t>in the UK.</w:t>
      </w:r>
      <w:r w:rsidR="49BAE2A5" w:rsidRPr="240F6D14">
        <w:rPr>
          <w:rFonts w:eastAsiaTheme="minorEastAsia"/>
          <w:sz w:val="24"/>
          <w:szCs w:val="24"/>
        </w:rPr>
        <w:t xml:space="preserve"> </w:t>
      </w:r>
      <w:r w:rsidR="49BAE2A5" w:rsidRPr="007453F4">
        <w:rPr>
          <w:rFonts w:eastAsiaTheme="minorEastAsia"/>
          <w:sz w:val="24"/>
          <w:szCs w:val="24"/>
        </w:rPr>
        <w:t>Highlighting the many educational and personal benefits it could bring, in terms of building a connection to nature, improving physical and me</w:t>
      </w:r>
      <w:r w:rsidR="085FC7D7" w:rsidRPr="007453F4">
        <w:rPr>
          <w:rFonts w:eastAsiaTheme="minorEastAsia"/>
          <w:sz w:val="24"/>
          <w:szCs w:val="24"/>
        </w:rPr>
        <w:t>ntal health</w:t>
      </w:r>
      <w:r w:rsidR="46F7EC1D" w:rsidRPr="007453F4">
        <w:rPr>
          <w:rFonts w:eastAsiaTheme="minorEastAsia"/>
          <w:sz w:val="24"/>
          <w:szCs w:val="24"/>
        </w:rPr>
        <w:t>,</w:t>
      </w:r>
      <w:r w:rsidR="085FC7D7" w:rsidRPr="007453F4">
        <w:rPr>
          <w:rFonts w:eastAsiaTheme="minorEastAsia"/>
          <w:sz w:val="24"/>
          <w:szCs w:val="24"/>
        </w:rPr>
        <w:t xml:space="preserve"> and developing individuals to be prepared for the challenges the 21</w:t>
      </w:r>
      <w:r w:rsidR="085FC7D7" w:rsidRPr="007453F4">
        <w:rPr>
          <w:rFonts w:eastAsiaTheme="minorEastAsia"/>
          <w:sz w:val="24"/>
          <w:szCs w:val="24"/>
          <w:vertAlign w:val="superscript"/>
        </w:rPr>
        <w:t>st</w:t>
      </w:r>
      <w:r w:rsidR="085FC7D7" w:rsidRPr="007453F4">
        <w:rPr>
          <w:rFonts w:eastAsiaTheme="minorEastAsia"/>
          <w:sz w:val="24"/>
          <w:szCs w:val="24"/>
        </w:rPr>
        <w:t xml:space="preserve"> century will bring.</w:t>
      </w:r>
    </w:p>
    <w:p w14:paraId="08CD6227" w14:textId="34C31487" w:rsidR="0B443321" w:rsidRDefault="0B443321" w:rsidP="240F6D14">
      <w:pPr>
        <w:spacing w:after="120" w:line="360" w:lineRule="auto"/>
        <w:rPr>
          <w:rFonts w:ascii="Calibri" w:eastAsia="Calibri" w:hAnsi="Calibri" w:cs="Calibri"/>
          <w:color w:val="000000" w:themeColor="text1"/>
          <w:sz w:val="24"/>
          <w:szCs w:val="24"/>
        </w:rPr>
      </w:pPr>
      <w:r w:rsidRPr="240F6D14">
        <w:rPr>
          <w:rFonts w:eastAsiaTheme="minorEastAsia"/>
          <w:sz w:val="24"/>
          <w:szCs w:val="24"/>
        </w:rPr>
        <w:t>Outdoor Education in the UK</w:t>
      </w:r>
      <w:r w:rsidR="5A6FB97C" w:rsidRPr="240F6D14">
        <w:rPr>
          <w:rFonts w:eastAsiaTheme="minorEastAsia"/>
          <w:sz w:val="24"/>
          <w:szCs w:val="24"/>
        </w:rPr>
        <w:t xml:space="preserve"> was first defined when the National Association for Outdoor Education (NAOE) </w:t>
      </w:r>
      <w:r w:rsidR="6F587E5F" w:rsidRPr="240F6D14">
        <w:rPr>
          <w:rFonts w:eastAsiaTheme="minorEastAsia"/>
          <w:sz w:val="24"/>
          <w:szCs w:val="24"/>
        </w:rPr>
        <w:t>formed in 1970</w:t>
      </w:r>
      <w:r w:rsidR="27E87D53" w:rsidRPr="240F6D14">
        <w:rPr>
          <w:rFonts w:eastAsiaTheme="minorEastAsia"/>
          <w:sz w:val="24"/>
          <w:szCs w:val="24"/>
        </w:rPr>
        <w:t>,</w:t>
      </w:r>
      <w:r w:rsidR="6F587E5F" w:rsidRPr="240F6D14">
        <w:rPr>
          <w:rFonts w:eastAsiaTheme="minorEastAsia"/>
          <w:sz w:val="24"/>
          <w:szCs w:val="24"/>
        </w:rPr>
        <w:t xml:space="preserve"> as </w:t>
      </w:r>
      <w:r w:rsidR="3A465E37" w:rsidRPr="240F6D14">
        <w:rPr>
          <w:rFonts w:eastAsiaTheme="minorEastAsia"/>
          <w:sz w:val="24"/>
          <w:szCs w:val="24"/>
        </w:rPr>
        <w:t>‘</w:t>
      </w:r>
      <w:r w:rsidR="6F587E5F" w:rsidRPr="240F6D14">
        <w:rPr>
          <w:rFonts w:eastAsiaTheme="minorEastAsia"/>
          <w:sz w:val="24"/>
          <w:szCs w:val="24"/>
        </w:rPr>
        <w:t>a means of approaching educational objectives through guided direct experience in the environment, using its resources as learning material’ (Hopkins &amp; Putman, 1993)</w:t>
      </w:r>
      <w:r w:rsidR="590C1FF7" w:rsidRPr="240F6D14">
        <w:rPr>
          <w:rFonts w:eastAsiaTheme="minorEastAsia"/>
          <w:sz w:val="24"/>
          <w:szCs w:val="24"/>
        </w:rPr>
        <w:t xml:space="preserve">. </w:t>
      </w:r>
      <w:r w:rsidR="2760FC92" w:rsidRPr="240F6D14">
        <w:rPr>
          <w:rFonts w:eastAsiaTheme="minorEastAsia"/>
          <w:sz w:val="24"/>
          <w:szCs w:val="24"/>
        </w:rPr>
        <w:t xml:space="preserve">The association was formed </w:t>
      </w:r>
      <w:r w:rsidR="0EBB107A" w:rsidRPr="240F6D14">
        <w:rPr>
          <w:rFonts w:eastAsiaTheme="minorEastAsia"/>
          <w:sz w:val="24"/>
          <w:szCs w:val="24"/>
        </w:rPr>
        <w:t>to</w:t>
      </w:r>
      <w:r w:rsidR="2760FC92" w:rsidRPr="240F6D14">
        <w:rPr>
          <w:rFonts w:eastAsiaTheme="minorEastAsia"/>
          <w:sz w:val="24"/>
          <w:szCs w:val="24"/>
        </w:rPr>
        <w:t xml:space="preserve"> organise and formalise the ra</w:t>
      </w:r>
      <w:r w:rsidR="2DC792F6" w:rsidRPr="240F6D14">
        <w:rPr>
          <w:rFonts w:eastAsiaTheme="minorEastAsia"/>
          <w:sz w:val="24"/>
          <w:szCs w:val="24"/>
        </w:rPr>
        <w:t>pid growth of provision</w:t>
      </w:r>
      <w:r w:rsidR="51A14F02" w:rsidRPr="240F6D14">
        <w:rPr>
          <w:rFonts w:eastAsiaTheme="minorEastAsia"/>
          <w:sz w:val="24"/>
          <w:szCs w:val="24"/>
        </w:rPr>
        <w:t xml:space="preserve"> (Ogilvie, 2013)</w:t>
      </w:r>
      <w:r w:rsidR="6F98A6CC" w:rsidRPr="240F6D14">
        <w:rPr>
          <w:rFonts w:eastAsiaTheme="minorEastAsia"/>
          <w:sz w:val="24"/>
          <w:szCs w:val="24"/>
        </w:rPr>
        <w:t>.</w:t>
      </w:r>
      <w:r w:rsidR="2DC792F6" w:rsidRPr="240F6D14">
        <w:rPr>
          <w:rFonts w:eastAsiaTheme="minorEastAsia"/>
          <w:sz w:val="24"/>
          <w:szCs w:val="24"/>
        </w:rPr>
        <w:t xml:space="preserve"> </w:t>
      </w:r>
      <w:r w:rsidR="364344A7" w:rsidRPr="240F6D14">
        <w:rPr>
          <w:rFonts w:eastAsiaTheme="minorEastAsia"/>
          <w:sz w:val="24"/>
          <w:szCs w:val="24"/>
        </w:rPr>
        <w:t>A</w:t>
      </w:r>
      <w:r w:rsidR="7629FE8C" w:rsidRPr="240F6D14">
        <w:rPr>
          <w:rFonts w:eastAsiaTheme="minorEastAsia"/>
          <w:sz w:val="24"/>
          <w:szCs w:val="24"/>
        </w:rPr>
        <w:t>ccelerated</w:t>
      </w:r>
      <w:r w:rsidR="2DC792F6" w:rsidRPr="240F6D14">
        <w:rPr>
          <w:rFonts w:eastAsiaTheme="minorEastAsia"/>
          <w:sz w:val="24"/>
          <w:szCs w:val="24"/>
        </w:rPr>
        <w:t xml:space="preserve"> in part</w:t>
      </w:r>
      <w:r w:rsidR="7F4CF546" w:rsidRPr="240F6D14">
        <w:rPr>
          <w:rFonts w:eastAsiaTheme="minorEastAsia"/>
          <w:sz w:val="24"/>
          <w:szCs w:val="24"/>
        </w:rPr>
        <w:t>,</w:t>
      </w:r>
      <w:r w:rsidR="2DC792F6" w:rsidRPr="240F6D14">
        <w:rPr>
          <w:rFonts w:eastAsiaTheme="minorEastAsia"/>
          <w:sz w:val="24"/>
          <w:szCs w:val="24"/>
        </w:rPr>
        <w:t xml:space="preserve"> by the i</w:t>
      </w:r>
      <w:r w:rsidR="2B319984" w:rsidRPr="240F6D14">
        <w:rPr>
          <w:rFonts w:eastAsiaTheme="minorEastAsia"/>
          <w:sz w:val="24"/>
          <w:szCs w:val="24"/>
        </w:rPr>
        <w:t>nclusion in the 1944 Education Act</w:t>
      </w:r>
      <w:r w:rsidR="54D773EE" w:rsidRPr="240F6D14">
        <w:rPr>
          <w:rFonts w:eastAsiaTheme="minorEastAsia"/>
          <w:sz w:val="24"/>
          <w:szCs w:val="24"/>
        </w:rPr>
        <w:t xml:space="preserve"> </w:t>
      </w:r>
      <w:r w:rsidR="0993ECDA" w:rsidRPr="240F6D14">
        <w:rPr>
          <w:rFonts w:eastAsiaTheme="minorEastAsia"/>
          <w:sz w:val="24"/>
          <w:szCs w:val="24"/>
        </w:rPr>
        <w:t xml:space="preserve">and the requirement for Local Education Authorities (LEAs) to provide resources to support provision (Cook, 1999). </w:t>
      </w:r>
      <w:r w:rsidR="06597E45" w:rsidRPr="240F6D14">
        <w:rPr>
          <w:rFonts w:eastAsiaTheme="minorEastAsia"/>
          <w:sz w:val="24"/>
          <w:szCs w:val="24"/>
        </w:rPr>
        <w:t xml:space="preserve">It is evident that the policy makers were starting to recognise the potential </w:t>
      </w:r>
      <w:r w:rsidR="06597E45" w:rsidRPr="240F6D14">
        <w:rPr>
          <w:rFonts w:eastAsiaTheme="minorEastAsia"/>
          <w:sz w:val="24"/>
          <w:szCs w:val="24"/>
        </w:rPr>
        <w:lastRenderedPageBreak/>
        <w:t>benefits o</w:t>
      </w:r>
      <w:r w:rsidR="65ABF0DD" w:rsidRPr="240F6D14">
        <w:rPr>
          <w:rFonts w:eastAsiaTheme="minorEastAsia"/>
          <w:sz w:val="24"/>
          <w:szCs w:val="24"/>
        </w:rPr>
        <w:t>f outdoor education as part of the</w:t>
      </w:r>
      <w:r w:rsidR="0090490C">
        <w:rPr>
          <w:rFonts w:eastAsiaTheme="minorEastAsia"/>
          <w:sz w:val="24"/>
          <w:szCs w:val="24"/>
        </w:rPr>
        <w:t xml:space="preserve"> school</w:t>
      </w:r>
      <w:r w:rsidR="3099D0B5" w:rsidRPr="240F6D14">
        <w:rPr>
          <w:rFonts w:eastAsiaTheme="minorEastAsia"/>
          <w:sz w:val="24"/>
          <w:szCs w:val="24"/>
        </w:rPr>
        <w:t xml:space="preserve"> curriculum. </w:t>
      </w:r>
      <w:r w:rsidR="547110FD" w:rsidRPr="240F6D14">
        <w:rPr>
          <w:rFonts w:eastAsiaTheme="minorEastAsia"/>
          <w:sz w:val="24"/>
          <w:szCs w:val="24"/>
        </w:rPr>
        <w:t>The definition given by the NAOE was criticised at the 1975 Dartington Conference, co</w:t>
      </w:r>
      <w:r w:rsidR="18F85A71" w:rsidRPr="240F6D14">
        <w:rPr>
          <w:rFonts w:eastAsiaTheme="minorEastAsia"/>
          <w:sz w:val="24"/>
          <w:szCs w:val="24"/>
        </w:rPr>
        <w:t>nvened by the D</w:t>
      </w:r>
      <w:r w:rsidR="003166FD">
        <w:rPr>
          <w:rFonts w:eastAsiaTheme="minorEastAsia"/>
          <w:sz w:val="24"/>
          <w:szCs w:val="24"/>
        </w:rPr>
        <w:t>ES</w:t>
      </w:r>
      <w:r w:rsidR="18F85A71" w:rsidRPr="240F6D14">
        <w:rPr>
          <w:rFonts w:eastAsiaTheme="minorEastAsia"/>
          <w:sz w:val="24"/>
          <w:szCs w:val="24"/>
        </w:rPr>
        <w:t xml:space="preserve">. </w:t>
      </w:r>
      <w:r w:rsidR="25C58739" w:rsidRPr="240F6D14">
        <w:rPr>
          <w:rFonts w:eastAsiaTheme="minorEastAsia"/>
          <w:sz w:val="24"/>
          <w:szCs w:val="24"/>
        </w:rPr>
        <w:t>T</w:t>
      </w:r>
      <w:r w:rsidR="25C58739" w:rsidRPr="240F6D14">
        <w:rPr>
          <w:rFonts w:ascii="Calibri" w:eastAsia="Calibri" w:hAnsi="Calibri" w:cs="Calibri"/>
          <w:color w:val="000000" w:themeColor="text1"/>
          <w:sz w:val="24"/>
          <w:szCs w:val="24"/>
        </w:rPr>
        <w:t>he conference raised the concern that</w:t>
      </w:r>
      <w:r w:rsidR="7594976C" w:rsidRPr="240F6D14">
        <w:rPr>
          <w:rFonts w:ascii="Calibri" w:eastAsia="Calibri" w:hAnsi="Calibri" w:cs="Calibri"/>
          <w:color w:val="000000" w:themeColor="text1"/>
          <w:sz w:val="24"/>
          <w:szCs w:val="24"/>
        </w:rPr>
        <w:t xml:space="preserve"> the definition </w:t>
      </w:r>
      <w:r w:rsidR="25C58739" w:rsidRPr="240F6D14">
        <w:rPr>
          <w:rFonts w:ascii="Calibri" w:eastAsia="Calibri" w:hAnsi="Calibri" w:cs="Calibri"/>
          <w:color w:val="000000" w:themeColor="text1"/>
          <w:sz w:val="24"/>
          <w:szCs w:val="24"/>
        </w:rPr>
        <w:t>‘did not help to identify and emphasise certain important educational aims’ (DES, 1975 in Leather, 2018).</w:t>
      </w:r>
      <w:r w:rsidR="310D4DF9" w:rsidRPr="240F6D14">
        <w:rPr>
          <w:rFonts w:ascii="Calibri" w:eastAsia="Calibri" w:hAnsi="Calibri" w:cs="Calibri"/>
          <w:color w:val="000000" w:themeColor="text1"/>
          <w:sz w:val="24"/>
          <w:szCs w:val="24"/>
        </w:rPr>
        <w:t xml:space="preserve"> Hopkins &amp; Putman (1993) stated that this was the first ‘systematic attempt. . . to identify and categorise the different goals of outdoor education and to identify the process by which they may be achieved’</w:t>
      </w:r>
      <w:r w:rsidR="567B7CF7" w:rsidRPr="240F6D14">
        <w:rPr>
          <w:rFonts w:ascii="Calibri" w:eastAsia="Calibri" w:hAnsi="Calibri" w:cs="Calibri"/>
          <w:color w:val="000000" w:themeColor="text1"/>
          <w:sz w:val="24"/>
          <w:szCs w:val="24"/>
        </w:rPr>
        <w:t xml:space="preserve">. </w:t>
      </w:r>
      <w:r w:rsidR="4522A490" w:rsidRPr="240F6D14">
        <w:rPr>
          <w:rFonts w:ascii="Calibri" w:eastAsia="Calibri" w:hAnsi="Calibri" w:cs="Calibri"/>
          <w:color w:val="000000" w:themeColor="text1"/>
          <w:sz w:val="24"/>
          <w:szCs w:val="24"/>
        </w:rPr>
        <w:t xml:space="preserve">The NAOE countered this </w:t>
      </w:r>
      <w:r w:rsidR="3F40404E" w:rsidRPr="240F6D14">
        <w:rPr>
          <w:rFonts w:ascii="Calibri" w:eastAsia="Calibri" w:hAnsi="Calibri" w:cs="Calibri"/>
          <w:color w:val="000000" w:themeColor="text1"/>
          <w:sz w:val="24"/>
          <w:szCs w:val="24"/>
        </w:rPr>
        <w:t>in the early 1980’s with a model that conceptualised</w:t>
      </w:r>
      <w:r w:rsidR="719C2AD9" w:rsidRPr="240F6D14">
        <w:rPr>
          <w:rFonts w:ascii="Calibri" w:eastAsia="Calibri" w:hAnsi="Calibri" w:cs="Calibri"/>
          <w:color w:val="000000" w:themeColor="text1"/>
          <w:sz w:val="24"/>
          <w:szCs w:val="24"/>
        </w:rPr>
        <w:t xml:space="preserve"> and highlighted</w:t>
      </w:r>
      <w:r w:rsidR="00D70CA9">
        <w:rPr>
          <w:rFonts w:ascii="Calibri" w:eastAsia="Calibri" w:hAnsi="Calibri" w:cs="Calibri"/>
          <w:color w:val="000000" w:themeColor="text1"/>
          <w:sz w:val="24"/>
          <w:szCs w:val="24"/>
        </w:rPr>
        <w:t xml:space="preserve"> </w:t>
      </w:r>
      <w:r w:rsidR="719C2AD9" w:rsidRPr="240F6D14">
        <w:rPr>
          <w:rFonts w:ascii="Calibri" w:eastAsia="Calibri" w:hAnsi="Calibri" w:cs="Calibri"/>
          <w:color w:val="000000" w:themeColor="text1"/>
          <w:sz w:val="24"/>
          <w:szCs w:val="24"/>
        </w:rPr>
        <w:t xml:space="preserve">the </w:t>
      </w:r>
      <w:r w:rsidR="0090490C">
        <w:rPr>
          <w:rFonts w:ascii="Calibri" w:eastAsia="Calibri" w:hAnsi="Calibri" w:cs="Calibri"/>
          <w:color w:val="000000" w:themeColor="text1"/>
          <w:sz w:val="24"/>
          <w:szCs w:val="24"/>
        </w:rPr>
        <w:t xml:space="preserve">learning outcomes </w:t>
      </w:r>
      <w:r w:rsidR="719C2AD9" w:rsidRPr="240F6D14">
        <w:rPr>
          <w:rFonts w:ascii="Calibri" w:eastAsia="Calibri" w:hAnsi="Calibri" w:cs="Calibri"/>
          <w:color w:val="000000" w:themeColor="text1"/>
          <w:sz w:val="24"/>
          <w:szCs w:val="24"/>
        </w:rPr>
        <w:t>that outdoor education could</w:t>
      </w:r>
      <w:r w:rsidR="0090490C">
        <w:rPr>
          <w:rFonts w:ascii="Calibri" w:eastAsia="Calibri" w:hAnsi="Calibri" w:cs="Calibri"/>
          <w:color w:val="000000" w:themeColor="text1"/>
          <w:sz w:val="24"/>
          <w:szCs w:val="24"/>
        </w:rPr>
        <w:t xml:space="preserve"> potentially</w:t>
      </w:r>
      <w:r w:rsidR="719C2AD9" w:rsidRPr="240F6D14">
        <w:rPr>
          <w:rFonts w:ascii="Calibri" w:eastAsia="Calibri" w:hAnsi="Calibri" w:cs="Calibri"/>
          <w:color w:val="000000" w:themeColor="text1"/>
          <w:sz w:val="24"/>
          <w:szCs w:val="24"/>
        </w:rPr>
        <w:t xml:space="preserve"> bring (</w:t>
      </w:r>
      <w:r w:rsidR="6FE72922" w:rsidRPr="240F6D14">
        <w:rPr>
          <w:rFonts w:ascii="Calibri" w:eastAsia="Calibri" w:hAnsi="Calibri" w:cs="Calibri"/>
          <w:color w:val="000000" w:themeColor="text1"/>
          <w:sz w:val="24"/>
          <w:szCs w:val="24"/>
        </w:rPr>
        <w:t xml:space="preserve">see </w:t>
      </w:r>
      <w:r w:rsidR="719C2AD9" w:rsidRPr="240F6D14">
        <w:rPr>
          <w:rFonts w:ascii="Calibri" w:eastAsia="Calibri" w:hAnsi="Calibri" w:cs="Calibri"/>
          <w:color w:val="000000" w:themeColor="text1"/>
          <w:sz w:val="24"/>
          <w:szCs w:val="24"/>
        </w:rPr>
        <w:t>F</w:t>
      </w:r>
      <w:r w:rsidR="698092BE" w:rsidRPr="240F6D14">
        <w:rPr>
          <w:rFonts w:ascii="Calibri" w:eastAsia="Calibri" w:hAnsi="Calibri" w:cs="Calibri"/>
          <w:color w:val="000000" w:themeColor="text1"/>
          <w:sz w:val="24"/>
          <w:szCs w:val="24"/>
        </w:rPr>
        <w:t>ig</w:t>
      </w:r>
      <w:r w:rsidR="00D70CA9">
        <w:rPr>
          <w:rFonts w:ascii="Calibri" w:eastAsia="Calibri" w:hAnsi="Calibri" w:cs="Calibri"/>
          <w:color w:val="000000" w:themeColor="text1"/>
          <w:sz w:val="24"/>
          <w:szCs w:val="24"/>
        </w:rPr>
        <w:t>.</w:t>
      </w:r>
      <w:r w:rsidR="698092BE" w:rsidRPr="240F6D14">
        <w:rPr>
          <w:rFonts w:ascii="Calibri" w:eastAsia="Calibri" w:hAnsi="Calibri" w:cs="Calibri"/>
          <w:color w:val="000000" w:themeColor="text1"/>
          <w:sz w:val="24"/>
          <w:szCs w:val="24"/>
        </w:rPr>
        <w:t xml:space="preserve"> 1)</w:t>
      </w:r>
      <w:r w:rsidR="00D70CA9">
        <w:rPr>
          <w:rFonts w:ascii="Calibri" w:eastAsia="Calibri" w:hAnsi="Calibri" w:cs="Calibri"/>
          <w:color w:val="000000" w:themeColor="text1"/>
          <w:sz w:val="24"/>
          <w:szCs w:val="24"/>
        </w:rPr>
        <w:t>.</w:t>
      </w:r>
    </w:p>
    <w:p w14:paraId="577A6D92" w14:textId="51F7518D" w:rsidR="42F0A115" w:rsidRDefault="42F0A115" w:rsidP="00E531C0">
      <w:pPr>
        <w:spacing w:after="120" w:line="360" w:lineRule="auto"/>
        <w:jc w:val="center"/>
      </w:pPr>
      <w:r>
        <w:rPr>
          <w:noProof/>
        </w:rPr>
        <w:drawing>
          <wp:inline distT="0" distB="0" distL="0" distR="0" wp14:anchorId="777CC40D" wp14:editId="77F94FA9">
            <wp:extent cx="4709160" cy="3649600"/>
            <wp:effectExtent l="0" t="0" r="0" b="8255"/>
            <wp:docPr id="1969375862" name="Picture 1969375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724204" cy="3661259"/>
                    </a:xfrm>
                    <a:prstGeom prst="rect">
                      <a:avLst/>
                    </a:prstGeom>
                  </pic:spPr>
                </pic:pic>
              </a:graphicData>
            </a:graphic>
          </wp:inline>
        </w:drawing>
      </w:r>
    </w:p>
    <w:p w14:paraId="0706CDE4" w14:textId="180070D5" w:rsidR="00DE16A1" w:rsidRDefault="00E531C0" w:rsidP="240F6D14">
      <w:pPr>
        <w:spacing w:after="120" w:line="360" w:lineRule="auto"/>
        <w:rPr>
          <w:rFonts w:eastAsiaTheme="minorEastAsia"/>
          <w:sz w:val="24"/>
          <w:szCs w:val="24"/>
        </w:rPr>
      </w:pPr>
      <w:r w:rsidRPr="00103A51">
        <w:rPr>
          <w:rFonts w:eastAsiaTheme="minorEastAsia"/>
          <w:noProof/>
          <w:sz w:val="24"/>
          <w:szCs w:val="24"/>
        </w:rPr>
        <mc:AlternateContent>
          <mc:Choice Requires="wps">
            <w:drawing>
              <wp:anchor distT="45720" distB="45720" distL="114300" distR="114300" simplePos="0" relativeHeight="251658240" behindDoc="0" locked="0" layoutInCell="1" allowOverlap="1" wp14:anchorId="2B49D882" wp14:editId="7DB20AFF">
                <wp:simplePos x="0" y="0"/>
                <wp:positionH relativeFrom="margin">
                  <wp:align>right</wp:align>
                </wp:positionH>
                <wp:positionV relativeFrom="paragraph">
                  <wp:posOffset>78105</wp:posOffset>
                </wp:positionV>
                <wp:extent cx="4015740" cy="335280"/>
                <wp:effectExtent l="0" t="0" r="381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5740" cy="335280"/>
                        </a:xfrm>
                        <a:prstGeom prst="rect">
                          <a:avLst/>
                        </a:prstGeom>
                        <a:solidFill>
                          <a:srgbClr val="FFFFFF"/>
                        </a:solidFill>
                        <a:ln w="9525">
                          <a:noFill/>
                          <a:miter lim="800000"/>
                          <a:headEnd/>
                          <a:tailEnd/>
                        </a:ln>
                      </wps:spPr>
                      <wps:txbx>
                        <w:txbxContent>
                          <w:p w14:paraId="239070ED" w14:textId="636B61DE" w:rsidR="00103A51" w:rsidRPr="00E531C0" w:rsidRDefault="00103A51" w:rsidP="00103A51">
                            <w:pPr>
                              <w:spacing w:after="120" w:line="240" w:lineRule="auto"/>
                              <w:rPr>
                                <w:rFonts w:eastAsiaTheme="minorEastAsia"/>
                              </w:rPr>
                            </w:pPr>
                            <w:r w:rsidRPr="00E531C0">
                              <w:rPr>
                                <w:rFonts w:eastAsiaTheme="minorEastAsia"/>
                              </w:rPr>
                              <w:t>Fig. 1: NAOE model of outdoor education (Leather &amp; Porter, 2006)</w:t>
                            </w:r>
                          </w:p>
                          <w:p w14:paraId="56DA2C5E" w14:textId="56B73E8F" w:rsidR="00103A51" w:rsidRDefault="00103A51" w:rsidP="00103A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49D882" id="_x0000_t202" coordsize="21600,21600" o:spt="202" path="m,l,21600r21600,l21600,xe">
                <v:stroke joinstyle="miter"/>
                <v:path gradientshapeok="t" o:connecttype="rect"/>
              </v:shapetype>
              <v:shape id="Text Box 2" o:spid="_x0000_s1026" type="#_x0000_t202" style="position:absolute;margin-left:265pt;margin-top:6.15pt;width:316.2pt;height:26.4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" stroked="f">
                <v:textbox>
                  <w:txbxContent>
                    <w:p w14:paraId="239070ED" w14:textId="636B61DE" w:rsidR="00103A51" w:rsidRPr="00E531C0" w:rsidRDefault="00103A51" w:rsidP="00103A51">
                      <w:pPr>
                        <w:spacing w:after="120" w:line="240" w:lineRule="auto"/>
                        <w:rPr>
                          <w:rFonts w:eastAsiaTheme="minorEastAsia"/>
                        </w:rPr>
                      </w:pPr>
                      <w:r w:rsidRPr="00E531C0">
                        <w:rPr>
                          <w:rFonts w:eastAsiaTheme="minorEastAsia"/>
                        </w:rPr>
                        <w:t>Fig. 1: NAOE model of outdoor education (Leather &amp; Porter, 2006)</w:t>
                      </w:r>
                    </w:p>
                    <w:p w14:paraId="56DA2C5E" w14:textId="56B73E8F" w:rsidR="00103A51" w:rsidRDefault="00103A51" w:rsidP="00103A51"/>
                  </w:txbxContent>
                </v:textbox>
                <w10:wrap type="square" anchorx="margin"/>
              </v:shape>
            </w:pict>
          </mc:Fallback>
        </mc:AlternateContent>
      </w:r>
    </w:p>
    <w:p w14:paraId="39385CEB" w14:textId="77777777" w:rsidR="00DE16A1" w:rsidRDefault="00DE16A1" w:rsidP="240F6D14">
      <w:pPr>
        <w:spacing w:after="120" w:line="360" w:lineRule="auto"/>
        <w:rPr>
          <w:rFonts w:eastAsiaTheme="minorEastAsia"/>
          <w:sz w:val="24"/>
          <w:szCs w:val="24"/>
        </w:rPr>
      </w:pPr>
    </w:p>
    <w:p w14:paraId="40C683E0" w14:textId="1EEC28A3" w:rsidR="59B1AAB2" w:rsidRDefault="59B1AAB2" w:rsidP="240F6D14">
      <w:pPr>
        <w:spacing w:after="120" w:line="360" w:lineRule="auto"/>
        <w:rPr>
          <w:rFonts w:eastAsiaTheme="minorEastAsia"/>
          <w:sz w:val="24"/>
          <w:szCs w:val="24"/>
        </w:rPr>
      </w:pPr>
      <w:r w:rsidRPr="240F6D14">
        <w:rPr>
          <w:rFonts w:eastAsiaTheme="minorEastAsia"/>
          <w:sz w:val="24"/>
          <w:szCs w:val="24"/>
        </w:rPr>
        <w:t>Since these early days of growth</w:t>
      </w:r>
      <w:r w:rsidR="009F3A9C">
        <w:rPr>
          <w:rFonts w:eastAsiaTheme="minorEastAsia"/>
          <w:sz w:val="24"/>
          <w:szCs w:val="24"/>
        </w:rPr>
        <w:t xml:space="preserve"> and development</w:t>
      </w:r>
      <w:r w:rsidRPr="240F6D14">
        <w:rPr>
          <w:rFonts w:eastAsiaTheme="minorEastAsia"/>
          <w:sz w:val="24"/>
          <w:szCs w:val="24"/>
        </w:rPr>
        <w:t xml:space="preserve"> there has been a </w:t>
      </w:r>
      <w:r w:rsidR="110AAF92" w:rsidRPr="240F6D14">
        <w:rPr>
          <w:rFonts w:eastAsiaTheme="minorEastAsia"/>
          <w:sz w:val="24"/>
          <w:szCs w:val="24"/>
        </w:rPr>
        <w:t>growing body of literature</w:t>
      </w:r>
      <w:r w:rsidR="1C1342DF" w:rsidRPr="240F6D14">
        <w:rPr>
          <w:rFonts w:eastAsiaTheme="minorEastAsia"/>
          <w:sz w:val="24"/>
          <w:szCs w:val="24"/>
        </w:rPr>
        <w:t>,</w:t>
      </w:r>
      <w:r w:rsidR="7A9538E0" w:rsidRPr="240F6D14">
        <w:rPr>
          <w:rFonts w:eastAsiaTheme="minorEastAsia"/>
          <w:sz w:val="24"/>
          <w:szCs w:val="24"/>
        </w:rPr>
        <w:t xml:space="preserve"> </w:t>
      </w:r>
      <w:r w:rsidR="110AAF92" w:rsidRPr="240F6D14">
        <w:rPr>
          <w:rFonts w:eastAsiaTheme="minorEastAsia"/>
          <w:sz w:val="24"/>
          <w:szCs w:val="24"/>
        </w:rPr>
        <w:t>to support the app</w:t>
      </w:r>
      <w:r w:rsidR="4948FE5F" w:rsidRPr="240F6D14">
        <w:rPr>
          <w:rFonts w:eastAsiaTheme="minorEastAsia"/>
          <w:sz w:val="24"/>
          <w:szCs w:val="24"/>
        </w:rPr>
        <w:t>ropriation of outdoor education into mainstream education. With</w:t>
      </w:r>
      <w:r w:rsidR="001A5F28">
        <w:rPr>
          <w:rFonts w:eastAsiaTheme="minorEastAsia"/>
          <w:sz w:val="24"/>
          <w:szCs w:val="24"/>
        </w:rPr>
        <w:t xml:space="preserve"> some </w:t>
      </w:r>
      <w:r w:rsidR="4948FE5F" w:rsidRPr="240F6D14">
        <w:rPr>
          <w:rFonts w:eastAsiaTheme="minorEastAsia"/>
          <w:sz w:val="24"/>
          <w:szCs w:val="24"/>
        </w:rPr>
        <w:t xml:space="preserve">focus on </w:t>
      </w:r>
      <w:r w:rsidR="4BC2395F" w:rsidRPr="240F6D14">
        <w:rPr>
          <w:rFonts w:eastAsiaTheme="minorEastAsia"/>
          <w:sz w:val="24"/>
          <w:szCs w:val="24"/>
        </w:rPr>
        <w:t xml:space="preserve">attempting to </w:t>
      </w:r>
      <w:r w:rsidR="4948FE5F" w:rsidRPr="240F6D14">
        <w:rPr>
          <w:rFonts w:eastAsiaTheme="minorEastAsia"/>
          <w:sz w:val="24"/>
          <w:szCs w:val="24"/>
        </w:rPr>
        <w:t xml:space="preserve">adopt the historical, </w:t>
      </w:r>
      <w:r w:rsidR="0220BBA8" w:rsidRPr="240F6D14">
        <w:rPr>
          <w:rFonts w:eastAsiaTheme="minorEastAsia"/>
          <w:sz w:val="24"/>
          <w:szCs w:val="24"/>
        </w:rPr>
        <w:t>cu</w:t>
      </w:r>
      <w:r w:rsidR="46A8051B" w:rsidRPr="240F6D14">
        <w:rPr>
          <w:rFonts w:eastAsiaTheme="minorEastAsia"/>
          <w:sz w:val="24"/>
          <w:szCs w:val="24"/>
        </w:rPr>
        <w:t>ltural,</w:t>
      </w:r>
      <w:r w:rsidR="0220BBA8" w:rsidRPr="240F6D14">
        <w:rPr>
          <w:rFonts w:eastAsiaTheme="minorEastAsia"/>
          <w:sz w:val="24"/>
          <w:szCs w:val="24"/>
        </w:rPr>
        <w:t xml:space="preserve"> </w:t>
      </w:r>
      <w:r w:rsidR="54679F6C" w:rsidRPr="240F6D14">
        <w:rPr>
          <w:rFonts w:eastAsiaTheme="minorEastAsia"/>
          <w:sz w:val="24"/>
          <w:szCs w:val="24"/>
        </w:rPr>
        <w:t>theoretical,</w:t>
      </w:r>
      <w:r w:rsidR="0220BBA8" w:rsidRPr="240F6D14">
        <w:rPr>
          <w:rFonts w:eastAsiaTheme="minorEastAsia"/>
          <w:sz w:val="24"/>
          <w:szCs w:val="24"/>
        </w:rPr>
        <w:t xml:space="preserve"> </w:t>
      </w:r>
      <w:r w:rsidR="7BA4E8EA" w:rsidRPr="240F6D14">
        <w:rPr>
          <w:rFonts w:eastAsiaTheme="minorEastAsia"/>
          <w:sz w:val="24"/>
          <w:szCs w:val="24"/>
        </w:rPr>
        <w:t>and philosophical underpinnings required to achieve this</w:t>
      </w:r>
      <w:r w:rsidR="1D16AF9B" w:rsidRPr="240F6D14">
        <w:rPr>
          <w:rFonts w:eastAsiaTheme="minorEastAsia"/>
          <w:sz w:val="24"/>
          <w:szCs w:val="24"/>
        </w:rPr>
        <w:t xml:space="preserve"> </w:t>
      </w:r>
      <w:r w:rsidR="1D16AF9B" w:rsidRPr="007258B2">
        <w:rPr>
          <w:rFonts w:eastAsiaTheme="minorEastAsia"/>
          <w:sz w:val="24"/>
          <w:szCs w:val="24"/>
        </w:rPr>
        <w:t>(</w:t>
      </w:r>
      <w:r w:rsidR="00A82F2C" w:rsidRPr="007258B2">
        <w:rPr>
          <w:rFonts w:eastAsiaTheme="minorEastAsia"/>
          <w:sz w:val="24"/>
          <w:szCs w:val="24"/>
        </w:rPr>
        <w:t>Nicol, 20</w:t>
      </w:r>
      <w:r w:rsidR="001A5F28" w:rsidRPr="007258B2">
        <w:rPr>
          <w:rFonts w:eastAsiaTheme="minorEastAsia"/>
          <w:sz w:val="24"/>
          <w:szCs w:val="24"/>
        </w:rPr>
        <w:t>0</w:t>
      </w:r>
      <w:r w:rsidR="00A82F2C" w:rsidRPr="007258B2">
        <w:rPr>
          <w:rFonts w:eastAsiaTheme="minorEastAsia"/>
          <w:sz w:val="24"/>
          <w:szCs w:val="24"/>
        </w:rPr>
        <w:t>2b</w:t>
      </w:r>
      <w:r w:rsidR="007258B2" w:rsidRPr="007258B2">
        <w:rPr>
          <w:rFonts w:eastAsiaTheme="minorEastAsia"/>
          <w:sz w:val="24"/>
          <w:szCs w:val="24"/>
        </w:rPr>
        <w:t>; Nicol, 2003 &amp;</w:t>
      </w:r>
      <w:r w:rsidR="001A5F28" w:rsidRPr="007258B2">
        <w:rPr>
          <w:rFonts w:eastAsiaTheme="minorEastAsia"/>
          <w:sz w:val="24"/>
          <w:szCs w:val="24"/>
        </w:rPr>
        <w:t xml:space="preserve"> </w:t>
      </w:r>
      <w:r w:rsidR="00A82F2C" w:rsidRPr="007258B2">
        <w:rPr>
          <w:rFonts w:eastAsiaTheme="minorEastAsia"/>
          <w:sz w:val="24"/>
          <w:szCs w:val="24"/>
        </w:rPr>
        <w:t>Leather, 2018</w:t>
      </w:r>
      <w:r w:rsidR="1D16AF9B" w:rsidRPr="007258B2">
        <w:rPr>
          <w:rFonts w:eastAsiaTheme="minorEastAsia"/>
          <w:sz w:val="24"/>
          <w:szCs w:val="24"/>
        </w:rPr>
        <w:t>)</w:t>
      </w:r>
      <w:r w:rsidR="7BA4E8EA" w:rsidRPr="007258B2">
        <w:rPr>
          <w:rFonts w:eastAsiaTheme="minorEastAsia"/>
          <w:sz w:val="24"/>
          <w:szCs w:val="24"/>
        </w:rPr>
        <w:t>.</w:t>
      </w:r>
      <w:r w:rsidR="3B0F0426" w:rsidRPr="007258B2">
        <w:rPr>
          <w:rFonts w:eastAsiaTheme="minorEastAsia"/>
          <w:sz w:val="24"/>
          <w:szCs w:val="24"/>
        </w:rPr>
        <w:t xml:space="preserve"> </w:t>
      </w:r>
      <w:r w:rsidR="44BA5A99" w:rsidRPr="240F6D14">
        <w:rPr>
          <w:rFonts w:eastAsiaTheme="minorEastAsia"/>
          <w:sz w:val="24"/>
          <w:szCs w:val="24"/>
        </w:rPr>
        <w:t xml:space="preserve">It </w:t>
      </w:r>
      <w:r w:rsidR="44BA5A99" w:rsidRPr="240F6D14">
        <w:rPr>
          <w:rFonts w:eastAsiaTheme="minorEastAsia"/>
          <w:sz w:val="24"/>
          <w:szCs w:val="24"/>
        </w:rPr>
        <w:lastRenderedPageBreak/>
        <w:t xml:space="preserve">should be acknowledged that each of these aspects have shaped and </w:t>
      </w:r>
      <w:r w:rsidR="07087034" w:rsidRPr="240F6D14">
        <w:rPr>
          <w:rFonts w:eastAsiaTheme="minorEastAsia"/>
          <w:sz w:val="24"/>
          <w:szCs w:val="24"/>
        </w:rPr>
        <w:t>influenced</w:t>
      </w:r>
      <w:r w:rsidR="44BA5A99" w:rsidRPr="240F6D14">
        <w:rPr>
          <w:rFonts w:eastAsiaTheme="minorEastAsia"/>
          <w:sz w:val="24"/>
          <w:szCs w:val="24"/>
        </w:rPr>
        <w:t xml:space="preserve"> practice</w:t>
      </w:r>
      <w:r w:rsidR="0C9D486A" w:rsidRPr="240F6D14">
        <w:rPr>
          <w:rFonts w:eastAsiaTheme="minorEastAsia"/>
          <w:sz w:val="24"/>
          <w:szCs w:val="24"/>
        </w:rPr>
        <w:t xml:space="preserve"> today</w:t>
      </w:r>
      <w:r w:rsidR="10405948" w:rsidRPr="240F6D14">
        <w:rPr>
          <w:rFonts w:eastAsiaTheme="minorEastAsia"/>
          <w:sz w:val="24"/>
          <w:szCs w:val="24"/>
        </w:rPr>
        <w:t xml:space="preserve">. </w:t>
      </w:r>
      <w:r w:rsidR="729E0BC5" w:rsidRPr="240F6D14">
        <w:rPr>
          <w:rFonts w:eastAsiaTheme="minorEastAsia"/>
          <w:sz w:val="24"/>
          <w:szCs w:val="24"/>
        </w:rPr>
        <w:t xml:space="preserve">It </w:t>
      </w:r>
      <w:r w:rsidR="542EB422" w:rsidRPr="240F6D14">
        <w:rPr>
          <w:rFonts w:eastAsiaTheme="minorEastAsia"/>
          <w:sz w:val="24"/>
          <w:szCs w:val="24"/>
        </w:rPr>
        <w:t>is not the authors intention to pass judgement or negate</w:t>
      </w:r>
      <w:r w:rsidR="2ECA0DCE" w:rsidRPr="240F6D14">
        <w:rPr>
          <w:rFonts w:eastAsiaTheme="minorEastAsia"/>
          <w:sz w:val="24"/>
          <w:szCs w:val="24"/>
        </w:rPr>
        <w:t xml:space="preserve"> any contribution or approach</w:t>
      </w:r>
      <w:r w:rsidR="7904A229" w:rsidRPr="240F6D14">
        <w:rPr>
          <w:rFonts w:eastAsiaTheme="minorEastAsia"/>
          <w:sz w:val="24"/>
          <w:szCs w:val="24"/>
        </w:rPr>
        <w:t>. I</w:t>
      </w:r>
      <w:r w:rsidR="2ECA0DCE" w:rsidRPr="240F6D14">
        <w:rPr>
          <w:rFonts w:eastAsiaTheme="minorEastAsia"/>
          <w:sz w:val="24"/>
          <w:szCs w:val="24"/>
        </w:rPr>
        <w:t>t is important</w:t>
      </w:r>
      <w:r w:rsidR="3142F0F7" w:rsidRPr="240F6D14">
        <w:rPr>
          <w:rFonts w:eastAsiaTheme="minorEastAsia"/>
          <w:sz w:val="24"/>
          <w:szCs w:val="24"/>
        </w:rPr>
        <w:t xml:space="preserve"> though</w:t>
      </w:r>
      <w:r w:rsidR="2ECA0DCE" w:rsidRPr="240F6D14">
        <w:rPr>
          <w:rFonts w:eastAsiaTheme="minorEastAsia"/>
          <w:sz w:val="24"/>
          <w:szCs w:val="24"/>
        </w:rPr>
        <w:t xml:space="preserve"> to explore</w:t>
      </w:r>
      <w:r w:rsidR="07029E87" w:rsidRPr="240F6D14">
        <w:rPr>
          <w:rFonts w:eastAsiaTheme="minorEastAsia"/>
          <w:sz w:val="24"/>
          <w:szCs w:val="24"/>
        </w:rPr>
        <w:t xml:space="preserve"> critically</w:t>
      </w:r>
      <w:r w:rsidR="6A7A056A" w:rsidRPr="240F6D14">
        <w:rPr>
          <w:rFonts w:eastAsiaTheme="minorEastAsia"/>
          <w:sz w:val="24"/>
          <w:szCs w:val="24"/>
        </w:rPr>
        <w:t>,</w:t>
      </w:r>
      <w:r w:rsidR="75805033" w:rsidRPr="240F6D14">
        <w:rPr>
          <w:rFonts w:eastAsiaTheme="minorEastAsia"/>
          <w:sz w:val="24"/>
          <w:szCs w:val="24"/>
        </w:rPr>
        <w:t xml:space="preserve"> </w:t>
      </w:r>
      <w:r w:rsidR="4A10BF49" w:rsidRPr="240F6D14">
        <w:rPr>
          <w:rFonts w:eastAsiaTheme="minorEastAsia"/>
          <w:sz w:val="24"/>
          <w:szCs w:val="24"/>
        </w:rPr>
        <w:t xml:space="preserve">albeit </w:t>
      </w:r>
      <w:r w:rsidR="07029E87" w:rsidRPr="240F6D14">
        <w:rPr>
          <w:rFonts w:eastAsiaTheme="minorEastAsia"/>
          <w:sz w:val="24"/>
          <w:szCs w:val="24"/>
        </w:rPr>
        <w:t>with the benefit of hindsight</w:t>
      </w:r>
      <w:r w:rsidR="0AE02A40" w:rsidRPr="240F6D14">
        <w:rPr>
          <w:rFonts w:eastAsiaTheme="minorEastAsia"/>
          <w:sz w:val="24"/>
          <w:szCs w:val="24"/>
        </w:rPr>
        <w:t xml:space="preserve">, </w:t>
      </w:r>
      <w:r w:rsidR="79D51C7B" w:rsidRPr="240F6D14">
        <w:rPr>
          <w:rFonts w:eastAsiaTheme="minorEastAsia"/>
          <w:sz w:val="24"/>
          <w:szCs w:val="24"/>
        </w:rPr>
        <w:t>enabling the</w:t>
      </w:r>
      <w:r w:rsidR="241AA43C" w:rsidRPr="240F6D14">
        <w:rPr>
          <w:rFonts w:eastAsiaTheme="minorEastAsia"/>
          <w:sz w:val="24"/>
          <w:szCs w:val="24"/>
        </w:rPr>
        <w:t xml:space="preserve"> </w:t>
      </w:r>
      <w:r w:rsidR="5E10EA05" w:rsidRPr="240F6D14">
        <w:rPr>
          <w:rFonts w:eastAsiaTheme="minorEastAsia"/>
          <w:sz w:val="24"/>
          <w:szCs w:val="24"/>
        </w:rPr>
        <w:t>continuation of</w:t>
      </w:r>
      <w:r w:rsidR="241AA43C" w:rsidRPr="240F6D14">
        <w:rPr>
          <w:rFonts w:eastAsiaTheme="minorEastAsia"/>
          <w:sz w:val="24"/>
          <w:szCs w:val="24"/>
        </w:rPr>
        <w:t xml:space="preserve"> the developmental process</w:t>
      </w:r>
      <w:r w:rsidR="796AFC93" w:rsidRPr="240F6D14">
        <w:rPr>
          <w:rFonts w:eastAsiaTheme="minorEastAsia"/>
          <w:sz w:val="24"/>
          <w:szCs w:val="24"/>
        </w:rPr>
        <w:t>.</w:t>
      </w:r>
      <w:r w:rsidR="0B7A47F1" w:rsidRPr="240F6D14">
        <w:rPr>
          <w:rFonts w:eastAsiaTheme="minorEastAsia"/>
          <w:sz w:val="24"/>
          <w:szCs w:val="24"/>
        </w:rPr>
        <w:t xml:space="preserve"> </w:t>
      </w:r>
      <w:r w:rsidR="57DD3A72" w:rsidRPr="240F6D14">
        <w:rPr>
          <w:rFonts w:eastAsiaTheme="minorEastAsia"/>
          <w:sz w:val="24"/>
          <w:szCs w:val="24"/>
        </w:rPr>
        <w:t>One such example of this is what Brookes (2003) posited as the ‘Neo-Ha</w:t>
      </w:r>
      <w:r w:rsidR="797CB338" w:rsidRPr="240F6D14">
        <w:rPr>
          <w:rFonts w:eastAsiaTheme="minorEastAsia"/>
          <w:sz w:val="24"/>
          <w:szCs w:val="24"/>
        </w:rPr>
        <w:t>hnian’ approach to outdoor adventure</w:t>
      </w:r>
      <w:r w:rsidR="178C6725" w:rsidRPr="240F6D14">
        <w:rPr>
          <w:rFonts w:eastAsiaTheme="minorEastAsia"/>
          <w:sz w:val="24"/>
          <w:szCs w:val="24"/>
        </w:rPr>
        <w:t>,</w:t>
      </w:r>
      <w:r w:rsidR="797CB338" w:rsidRPr="240F6D14">
        <w:rPr>
          <w:rFonts w:eastAsiaTheme="minorEastAsia"/>
          <w:sz w:val="24"/>
          <w:szCs w:val="24"/>
        </w:rPr>
        <w:t xml:space="preserve"> in relation to </w:t>
      </w:r>
      <w:r w:rsidR="00521B72">
        <w:rPr>
          <w:rFonts w:eastAsiaTheme="minorEastAsia"/>
          <w:sz w:val="24"/>
          <w:szCs w:val="24"/>
        </w:rPr>
        <w:t>‘</w:t>
      </w:r>
      <w:r w:rsidR="797CB338" w:rsidRPr="240F6D14">
        <w:rPr>
          <w:rFonts w:eastAsiaTheme="minorEastAsia"/>
          <w:sz w:val="24"/>
          <w:szCs w:val="24"/>
        </w:rPr>
        <w:t>character build</w:t>
      </w:r>
      <w:r w:rsidR="4EC06E71" w:rsidRPr="240F6D14">
        <w:rPr>
          <w:rFonts w:eastAsiaTheme="minorEastAsia"/>
          <w:sz w:val="24"/>
          <w:szCs w:val="24"/>
        </w:rPr>
        <w:t>ing</w:t>
      </w:r>
      <w:r w:rsidR="00521B72">
        <w:rPr>
          <w:rFonts w:eastAsiaTheme="minorEastAsia"/>
          <w:sz w:val="24"/>
          <w:szCs w:val="24"/>
        </w:rPr>
        <w:t>’</w:t>
      </w:r>
      <w:r w:rsidR="4EC06E71" w:rsidRPr="240F6D14">
        <w:rPr>
          <w:rFonts w:eastAsiaTheme="minorEastAsia"/>
          <w:sz w:val="24"/>
          <w:szCs w:val="24"/>
        </w:rPr>
        <w:t>.</w:t>
      </w:r>
      <w:r w:rsidR="76DED9BD" w:rsidRPr="240F6D14">
        <w:rPr>
          <w:rFonts w:eastAsiaTheme="minorEastAsia"/>
          <w:sz w:val="24"/>
          <w:szCs w:val="24"/>
        </w:rPr>
        <w:t xml:space="preserve"> Specifically in terms of how </w:t>
      </w:r>
      <w:r w:rsidR="3583BEEF" w:rsidRPr="240F6D14">
        <w:rPr>
          <w:rFonts w:eastAsiaTheme="minorEastAsia"/>
          <w:sz w:val="24"/>
          <w:szCs w:val="24"/>
        </w:rPr>
        <w:t>‘personal</w:t>
      </w:r>
      <w:r w:rsidR="238406C7" w:rsidRPr="240F6D14">
        <w:rPr>
          <w:rFonts w:eastAsiaTheme="minorEastAsia"/>
          <w:sz w:val="24"/>
          <w:szCs w:val="24"/>
        </w:rPr>
        <w:t xml:space="preserve"> trait</w:t>
      </w:r>
      <w:r w:rsidR="3583BEEF" w:rsidRPr="240F6D14">
        <w:rPr>
          <w:rFonts w:eastAsiaTheme="minorEastAsia"/>
          <w:sz w:val="24"/>
          <w:szCs w:val="24"/>
        </w:rPr>
        <w:t xml:space="preserve"> </w:t>
      </w:r>
      <w:r w:rsidR="76DED9BD" w:rsidRPr="240F6D14">
        <w:rPr>
          <w:rFonts w:eastAsiaTheme="minorEastAsia"/>
          <w:sz w:val="24"/>
          <w:szCs w:val="24"/>
        </w:rPr>
        <w:t>changes</w:t>
      </w:r>
      <w:r w:rsidR="52F6E497" w:rsidRPr="240F6D14">
        <w:rPr>
          <w:rFonts w:eastAsiaTheme="minorEastAsia"/>
          <w:sz w:val="24"/>
          <w:szCs w:val="24"/>
        </w:rPr>
        <w:t>’</w:t>
      </w:r>
      <w:r w:rsidR="76DED9BD" w:rsidRPr="240F6D14">
        <w:rPr>
          <w:rFonts w:eastAsiaTheme="minorEastAsia"/>
          <w:sz w:val="24"/>
          <w:szCs w:val="24"/>
        </w:rPr>
        <w:t xml:space="preserve"> </w:t>
      </w:r>
      <w:r w:rsidR="7052369B" w:rsidRPr="240F6D14">
        <w:rPr>
          <w:rFonts w:eastAsiaTheme="minorEastAsia"/>
          <w:sz w:val="24"/>
          <w:szCs w:val="24"/>
        </w:rPr>
        <w:t>are firstly</w:t>
      </w:r>
      <w:r w:rsidR="5BC25594" w:rsidRPr="240F6D14">
        <w:rPr>
          <w:rFonts w:eastAsiaTheme="minorEastAsia"/>
          <w:sz w:val="24"/>
          <w:szCs w:val="24"/>
        </w:rPr>
        <w:t>,</w:t>
      </w:r>
      <w:r w:rsidR="7052369B" w:rsidRPr="240F6D14">
        <w:rPr>
          <w:rFonts w:eastAsiaTheme="minorEastAsia"/>
          <w:sz w:val="24"/>
          <w:szCs w:val="24"/>
        </w:rPr>
        <w:t xml:space="preserve"> </w:t>
      </w:r>
      <w:r w:rsidR="028F172B" w:rsidRPr="240F6D14">
        <w:rPr>
          <w:rFonts w:eastAsiaTheme="minorEastAsia"/>
          <w:sz w:val="24"/>
          <w:szCs w:val="24"/>
        </w:rPr>
        <w:t>brought</w:t>
      </w:r>
      <w:r w:rsidR="76DED9BD" w:rsidRPr="240F6D14">
        <w:rPr>
          <w:rFonts w:eastAsiaTheme="minorEastAsia"/>
          <w:sz w:val="24"/>
          <w:szCs w:val="24"/>
        </w:rPr>
        <w:t xml:space="preserve"> about by taking part in challenging</w:t>
      </w:r>
      <w:r w:rsidR="2FDBE51F" w:rsidRPr="240F6D14">
        <w:rPr>
          <w:rFonts w:eastAsiaTheme="minorEastAsia"/>
          <w:sz w:val="24"/>
          <w:szCs w:val="24"/>
        </w:rPr>
        <w:t xml:space="preserve"> activities in unique environments</w:t>
      </w:r>
      <w:r w:rsidR="1400A462" w:rsidRPr="240F6D14">
        <w:rPr>
          <w:rFonts w:eastAsiaTheme="minorEastAsia"/>
          <w:sz w:val="24"/>
          <w:szCs w:val="24"/>
        </w:rPr>
        <w:t xml:space="preserve"> and </w:t>
      </w:r>
      <w:r w:rsidR="1018E594" w:rsidRPr="240F6D14">
        <w:rPr>
          <w:rFonts w:eastAsiaTheme="minorEastAsia"/>
          <w:sz w:val="24"/>
          <w:szCs w:val="24"/>
        </w:rPr>
        <w:t>secondly</w:t>
      </w:r>
      <w:r w:rsidR="24660081" w:rsidRPr="240F6D14">
        <w:rPr>
          <w:rFonts w:eastAsiaTheme="minorEastAsia"/>
          <w:sz w:val="24"/>
          <w:szCs w:val="24"/>
        </w:rPr>
        <w:t>,</w:t>
      </w:r>
      <w:r w:rsidR="1018E594" w:rsidRPr="240F6D14">
        <w:rPr>
          <w:rFonts w:eastAsiaTheme="minorEastAsia"/>
          <w:sz w:val="24"/>
          <w:szCs w:val="24"/>
        </w:rPr>
        <w:t xml:space="preserve"> that these </w:t>
      </w:r>
      <w:r w:rsidR="49B597CF" w:rsidRPr="240F6D14">
        <w:rPr>
          <w:rFonts w:eastAsiaTheme="minorEastAsia"/>
          <w:sz w:val="24"/>
          <w:szCs w:val="24"/>
        </w:rPr>
        <w:t>can be successfully adopted and transferred to</w:t>
      </w:r>
      <w:r w:rsidR="38AFED94" w:rsidRPr="240F6D14">
        <w:rPr>
          <w:rFonts w:eastAsiaTheme="minorEastAsia"/>
          <w:sz w:val="24"/>
          <w:szCs w:val="24"/>
        </w:rPr>
        <w:t xml:space="preserve"> other</w:t>
      </w:r>
      <w:r w:rsidR="49B597CF" w:rsidRPr="240F6D14">
        <w:rPr>
          <w:rFonts w:eastAsiaTheme="minorEastAsia"/>
          <w:sz w:val="24"/>
          <w:szCs w:val="24"/>
        </w:rPr>
        <w:t xml:space="preserve"> everyday</w:t>
      </w:r>
      <w:r w:rsidR="373455C3" w:rsidRPr="240F6D14">
        <w:rPr>
          <w:rFonts w:eastAsiaTheme="minorEastAsia"/>
          <w:sz w:val="24"/>
          <w:szCs w:val="24"/>
        </w:rPr>
        <w:t xml:space="preserve"> life</w:t>
      </w:r>
      <w:r w:rsidR="49B597CF" w:rsidRPr="240F6D14">
        <w:rPr>
          <w:rFonts w:eastAsiaTheme="minorEastAsia"/>
          <w:sz w:val="24"/>
          <w:szCs w:val="24"/>
        </w:rPr>
        <w:t xml:space="preserve"> situation</w:t>
      </w:r>
      <w:r w:rsidR="47586DF3" w:rsidRPr="240F6D14">
        <w:rPr>
          <w:rFonts w:eastAsiaTheme="minorEastAsia"/>
          <w:sz w:val="24"/>
          <w:szCs w:val="24"/>
        </w:rPr>
        <w:t>s</w:t>
      </w:r>
      <w:r w:rsidR="491AAE3E" w:rsidRPr="240F6D14">
        <w:rPr>
          <w:rFonts w:eastAsiaTheme="minorEastAsia"/>
          <w:sz w:val="24"/>
          <w:szCs w:val="24"/>
        </w:rPr>
        <w:t xml:space="preserve">. Whilst Brookes (2003) could also be criticised in </w:t>
      </w:r>
      <w:r w:rsidR="5007FEDE" w:rsidRPr="240F6D14">
        <w:rPr>
          <w:rFonts w:eastAsiaTheme="minorEastAsia"/>
          <w:sz w:val="24"/>
          <w:szCs w:val="24"/>
        </w:rPr>
        <w:t>respect</w:t>
      </w:r>
      <w:r w:rsidR="491AAE3E" w:rsidRPr="240F6D14">
        <w:rPr>
          <w:rFonts w:eastAsiaTheme="minorEastAsia"/>
          <w:sz w:val="24"/>
          <w:szCs w:val="24"/>
        </w:rPr>
        <w:t xml:space="preserve"> of the </w:t>
      </w:r>
      <w:r w:rsidR="34B61B7D" w:rsidRPr="240F6D14">
        <w:rPr>
          <w:rFonts w:eastAsiaTheme="minorEastAsia"/>
          <w:sz w:val="24"/>
          <w:szCs w:val="24"/>
        </w:rPr>
        <w:t>underpinning psychological theories he ‘adopted’ to support his</w:t>
      </w:r>
      <w:r w:rsidR="2B994F7C" w:rsidRPr="240F6D14">
        <w:rPr>
          <w:rFonts w:eastAsiaTheme="minorEastAsia"/>
          <w:sz w:val="24"/>
          <w:szCs w:val="24"/>
        </w:rPr>
        <w:t xml:space="preserve"> research</w:t>
      </w:r>
      <w:r w:rsidR="34B61B7D" w:rsidRPr="240F6D14">
        <w:rPr>
          <w:rFonts w:eastAsiaTheme="minorEastAsia"/>
          <w:sz w:val="24"/>
          <w:szCs w:val="24"/>
        </w:rPr>
        <w:t xml:space="preserve">, there are others </w:t>
      </w:r>
      <w:r w:rsidR="4415DB50" w:rsidRPr="240F6D14">
        <w:rPr>
          <w:rFonts w:eastAsiaTheme="minorEastAsia"/>
          <w:sz w:val="24"/>
          <w:szCs w:val="24"/>
        </w:rPr>
        <w:t xml:space="preserve">who support the premise of his </w:t>
      </w:r>
      <w:r w:rsidR="1734BCBB" w:rsidRPr="240F6D14">
        <w:rPr>
          <w:rFonts w:eastAsiaTheme="minorEastAsia"/>
          <w:sz w:val="24"/>
          <w:szCs w:val="24"/>
        </w:rPr>
        <w:t xml:space="preserve">argument. </w:t>
      </w:r>
      <w:r w:rsidR="66322092" w:rsidRPr="240F6D14">
        <w:rPr>
          <w:rFonts w:eastAsiaTheme="minorEastAsia"/>
          <w:sz w:val="24"/>
          <w:szCs w:val="24"/>
        </w:rPr>
        <w:t>Beames, Higgins &amp; Nicol (2012</w:t>
      </w:r>
      <w:r w:rsidR="739E14F2" w:rsidRPr="240F6D14">
        <w:rPr>
          <w:rFonts w:eastAsiaTheme="minorEastAsia"/>
          <w:sz w:val="24"/>
          <w:szCs w:val="24"/>
        </w:rPr>
        <w:t xml:space="preserve"> pg.3</w:t>
      </w:r>
      <w:r w:rsidR="66322092" w:rsidRPr="240F6D14">
        <w:rPr>
          <w:rFonts w:eastAsiaTheme="minorEastAsia"/>
          <w:sz w:val="24"/>
          <w:szCs w:val="24"/>
        </w:rPr>
        <w:t>) suggest</w:t>
      </w:r>
      <w:r w:rsidR="39F952D6" w:rsidRPr="240F6D14">
        <w:rPr>
          <w:rFonts w:eastAsiaTheme="minorEastAsia"/>
          <w:sz w:val="24"/>
          <w:szCs w:val="24"/>
        </w:rPr>
        <w:t xml:space="preserve">ed </w:t>
      </w:r>
      <w:r w:rsidR="66322092" w:rsidRPr="240F6D14">
        <w:rPr>
          <w:rFonts w:eastAsiaTheme="minorEastAsia"/>
          <w:sz w:val="24"/>
          <w:szCs w:val="24"/>
        </w:rPr>
        <w:t xml:space="preserve">that </w:t>
      </w:r>
      <w:r w:rsidR="00D54EF8" w:rsidRPr="240F6D14">
        <w:rPr>
          <w:rFonts w:eastAsiaTheme="minorEastAsia"/>
          <w:sz w:val="24"/>
          <w:szCs w:val="24"/>
        </w:rPr>
        <w:t>provision based around this traditional approach ‘has developed in the absence of a substantial and convincing body of evidence to support it</w:t>
      </w:r>
      <w:r w:rsidR="53E26193" w:rsidRPr="240F6D14">
        <w:rPr>
          <w:rFonts w:eastAsiaTheme="minorEastAsia"/>
          <w:sz w:val="24"/>
          <w:szCs w:val="24"/>
        </w:rPr>
        <w:t>’</w:t>
      </w:r>
      <w:r w:rsidR="00D54EF8" w:rsidRPr="240F6D14">
        <w:rPr>
          <w:rFonts w:eastAsiaTheme="minorEastAsia"/>
          <w:sz w:val="24"/>
          <w:szCs w:val="24"/>
        </w:rPr>
        <w:t xml:space="preserve">. </w:t>
      </w:r>
      <w:r w:rsidR="00851874">
        <w:rPr>
          <w:rFonts w:eastAsiaTheme="minorEastAsia"/>
          <w:sz w:val="24"/>
          <w:szCs w:val="24"/>
        </w:rPr>
        <w:t xml:space="preserve">Further, </w:t>
      </w:r>
      <w:r w:rsidR="39139DC5" w:rsidRPr="240F6D14">
        <w:rPr>
          <w:rFonts w:eastAsiaTheme="minorEastAsia"/>
          <w:sz w:val="24"/>
          <w:szCs w:val="24"/>
        </w:rPr>
        <w:t xml:space="preserve">Wattchow &amp; Brown </w:t>
      </w:r>
      <w:r w:rsidR="45E0CA8D" w:rsidRPr="240F6D14">
        <w:rPr>
          <w:rFonts w:eastAsiaTheme="minorEastAsia"/>
          <w:sz w:val="24"/>
          <w:szCs w:val="24"/>
        </w:rPr>
        <w:t>(2011</w:t>
      </w:r>
      <w:r w:rsidR="5555F3D8" w:rsidRPr="240F6D14">
        <w:rPr>
          <w:rFonts w:eastAsiaTheme="minorEastAsia"/>
          <w:sz w:val="24"/>
          <w:szCs w:val="24"/>
        </w:rPr>
        <w:t xml:space="preserve"> pg. 26-27</w:t>
      </w:r>
      <w:r w:rsidR="45E0CA8D" w:rsidRPr="240F6D14">
        <w:rPr>
          <w:rFonts w:eastAsiaTheme="minorEastAsia"/>
          <w:sz w:val="24"/>
          <w:szCs w:val="24"/>
        </w:rPr>
        <w:t>) suggest</w:t>
      </w:r>
      <w:r w:rsidR="3EF10FD7" w:rsidRPr="240F6D14">
        <w:rPr>
          <w:rFonts w:eastAsiaTheme="minorEastAsia"/>
          <w:sz w:val="24"/>
          <w:szCs w:val="24"/>
        </w:rPr>
        <w:t>ed</w:t>
      </w:r>
      <w:r w:rsidR="45E0CA8D" w:rsidRPr="240F6D14">
        <w:rPr>
          <w:rFonts w:eastAsiaTheme="minorEastAsia"/>
          <w:sz w:val="24"/>
          <w:szCs w:val="24"/>
        </w:rPr>
        <w:t xml:space="preserve"> that ‘these beliefs now function </w:t>
      </w:r>
      <w:r w:rsidR="5D718BF3" w:rsidRPr="240F6D14">
        <w:rPr>
          <w:rFonts w:eastAsiaTheme="minorEastAsia"/>
          <w:sz w:val="24"/>
          <w:szCs w:val="24"/>
        </w:rPr>
        <w:t>at the level of taken-for-granted cornerstones of practice and as such are rarely questioned</w:t>
      </w:r>
      <w:r w:rsidR="0637F705" w:rsidRPr="240F6D14">
        <w:rPr>
          <w:rFonts w:eastAsiaTheme="minorEastAsia"/>
          <w:sz w:val="24"/>
          <w:szCs w:val="24"/>
        </w:rPr>
        <w:t xml:space="preserve">’. </w:t>
      </w:r>
    </w:p>
    <w:p w14:paraId="6A7F2243" w14:textId="57DB9A5F" w:rsidR="05AA146F" w:rsidRDefault="05AA146F" w:rsidP="240F6D14">
      <w:pPr>
        <w:spacing w:after="120" w:line="360" w:lineRule="auto"/>
        <w:rPr>
          <w:rFonts w:ascii="Calibri" w:eastAsia="Calibri" w:hAnsi="Calibri" w:cs="Calibri"/>
          <w:color w:val="000000" w:themeColor="text1"/>
          <w:sz w:val="24"/>
          <w:szCs w:val="24"/>
        </w:rPr>
      </w:pPr>
      <w:r w:rsidRPr="240F6D14">
        <w:rPr>
          <w:rFonts w:eastAsiaTheme="minorEastAsia"/>
          <w:sz w:val="24"/>
          <w:szCs w:val="24"/>
        </w:rPr>
        <w:t>It is difficult to counter the contribution that Kurt Hahn</w:t>
      </w:r>
      <w:r w:rsidR="7119D41A" w:rsidRPr="240F6D14">
        <w:rPr>
          <w:rFonts w:eastAsiaTheme="minorEastAsia"/>
          <w:sz w:val="24"/>
          <w:szCs w:val="24"/>
        </w:rPr>
        <w:t xml:space="preserve"> (1886-1974)</w:t>
      </w:r>
      <w:r w:rsidRPr="240F6D14">
        <w:rPr>
          <w:rFonts w:eastAsiaTheme="minorEastAsia"/>
          <w:sz w:val="24"/>
          <w:szCs w:val="24"/>
        </w:rPr>
        <w:t xml:space="preserve"> made to the development of Outdoor Education in the UK</w:t>
      </w:r>
      <w:r w:rsidR="58B38C61" w:rsidRPr="240F6D14">
        <w:rPr>
          <w:rFonts w:eastAsiaTheme="minorEastAsia"/>
          <w:sz w:val="24"/>
          <w:szCs w:val="24"/>
        </w:rPr>
        <w:t>. He was one of the great agents of change</w:t>
      </w:r>
      <w:r w:rsidR="26026C5D" w:rsidRPr="240F6D14">
        <w:rPr>
          <w:rFonts w:eastAsiaTheme="minorEastAsia"/>
          <w:sz w:val="24"/>
          <w:szCs w:val="24"/>
        </w:rPr>
        <w:t>,</w:t>
      </w:r>
      <w:r w:rsidR="58B38C61" w:rsidRPr="240F6D14">
        <w:rPr>
          <w:rFonts w:eastAsiaTheme="minorEastAsia"/>
          <w:sz w:val="24"/>
          <w:szCs w:val="24"/>
        </w:rPr>
        <w:t xml:space="preserve"> with Priest &amp; Gass </w:t>
      </w:r>
      <w:r w:rsidR="7D117A8F" w:rsidRPr="240F6D14">
        <w:rPr>
          <w:rFonts w:eastAsiaTheme="minorEastAsia"/>
          <w:sz w:val="24"/>
          <w:szCs w:val="24"/>
        </w:rPr>
        <w:t xml:space="preserve">(2017) </w:t>
      </w:r>
      <w:r w:rsidR="3E6C955E" w:rsidRPr="240F6D14">
        <w:rPr>
          <w:rFonts w:eastAsiaTheme="minorEastAsia"/>
          <w:sz w:val="24"/>
          <w:szCs w:val="24"/>
        </w:rPr>
        <w:t>bestowing the moniker of the ‘Grandfather of adventure programming’</w:t>
      </w:r>
      <w:r w:rsidR="5C63ED28" w:rsidRPr="240F6D14">
        <w:rPr>
          <w:rFonts w:eastAsiaTheme="minorEastAsia"/>
          <w:sz w:val="24"/>
          <w:szCs w:val="24"/>
        </w:rPr>
        <w:t xml:space="preserve">. It is also important to recognise that his contributions were politically and culturally located in his time. The </w:t>
      </w:r>
      <w:r w:rsidR="73F4AE8E" w:rsidRPr="240F6D14">
        <w:rPr>
          <w:rFonts w:eastAsiaTheme="minorEastAsia"/>
          <w:sz w:val="24"/>
          <w:szCs w:val="24"/>
        </w:rPr>
        <w:t>‘</w:t>
      </w:r>
      <w:r w:rsidR="5C63ED28" w:rsidRPr="240F6D14">
        <w:rPr>
          <w:rFonts w:eastAsiaTheme="minorEastAsia"/>
          <w:sz w:val="24"/>
          <w:szCs w:val="24"/>
        </w:rPr>
        <w:t>character bui</w:t>
      </w:r>
      <w:r w:rsidR="3BB65FC1" w:rsidRPr="240F6D14">
        <w:rPr>
          <w:rFonts w:eastAsiaTheme="minorEastAsia"/>
          <w:sz w:val="24"/>
          <w:szCs w:val="24"/>
        </w:rPr>
        <w:t>lding wave’ followed the ‘exploration</w:t>
      </w:r>
      <w:r w:rsidR="425B08AA" w:rsidRPr="240F6D14">
        <w:rPr>
          <w:rFonts w:eastAsiaTheme="minorEastAsia"/>
          <w:sz w:val="24"/>
          <w:szCs w:val="24"/>
        </w:rPr>
        <w:t xml:space="preserve"> wave’ (Allison, 2016</w:t>
      </w:r>
      <w:r w:rsidR="5A25CF6D" w:rsidRPr="240F6D14">
        <w:rPr>
          <w:rFonts w:eastAsiaTheme="minorEastAsia"/>
          <w:sz w:val="24"/>
          <w:szCs w:val="24"/>
        </w:rPr>
        <w:t xml:space="preserve">), characterised </w:t>
      </w:r>
      <w:r w:rsidR="3D2B28A7" w:rsidRPr="240F6D14">
        <w:rPr>
          <w:rFonts w:eastAsiaTheme="minorEastAsia"/>
          <w:sz w:val="24"/>
          <w:szCs w:val="24"/>
        </w:rPr>
        <w:t xml:space="preserve">by experiences of adversity </w:t>
      </w:r>
      <w:r w:rsidR="0C81B9F9" w:rsidRPr="240F6D14">
        <w:rPr>
          <w:rFonts w:eastAsiaTheme="minorEastAsia"/>
          <w:sz w:val="24"/>
          <w:szCs w:val="24"/>
        </w:rPr>
        <w:t xml:space="preserve">in conquering </w:t>
      </w:r>
      <w:r w:rsidR="4C925E06" w:rsidRPr="240F6D14">
        <w:rPr>
          <w:rFonts w:eastAsiaTheme="minorEastAsia"/>
          <w:sz w:val="24"/>
          <w:szCs w:val="24"/>
        </w:rPr>
        <w:t>distant countries, seas or mountain peaks</w:t>
      </w:r>
      <w:r w:rsidR="506C46B3" w:rsidRPr="240F6D14">
        <w:rPr>
          <w:rFonts w:eastAsiaTheme="minorEastAsia"/>
          <w:sz w:val="24"/>
          <w:szCs w:val="24"/>
        </w:rPr>
        <w:t>.</w:t>
      </w:r>
      <w:r w:rsidR="1E105C28" w:rsidRPr="240F6D14">
        <w:rPr>
          <w:rFonts w:eastAsiaTheme="minorEastAsia"/>
          <w:sz w:val="24"/>
          <w:szCs w:val="24"/>
        </w:rPr>
        <w:t xml:space="preserve"> Hahn</w:t>
      </w:r>
      <w:r w:rsidR="03E259CC" w:rsidRPr="240F6D14">
        <w:rPr>
          <w:rFonts w:eastAsiaTheme="minorEastAsia"/>
          <w:sz w:val="24"/>
          <w:szCs w:val="24"/>
        </w:rPr>
        <w:t xml:space="preserve"> </w:t>
      </w:r>
      <w:r w:rsidR="1B5A268B" w:rsidRPr="240F6D14">
        <w:rPr>
          <w:rFonts w:eastAsiaTheme="minorEastAsia"/>
          <w:sz w:val="24"/>
          <w:szCs w:val="24"/>
        </w:rPr>
        <w:t>developed</w:t>
      </w:r>
      <w:r w:rsidR="03E259CC" w:rsidRPr="240F6D14">
        <w:rPr>
          <w:rFonts w:eastAsiaTheme="minorEastAsia"/>
          <w:sz w:val="24"/>
          <w:szCs w:val="24"/>
        </w:rPr>
        <w:t xml:space="preserve"> his</w:t>
      </w:r>
      <w:r w:rsidR="39CE8019" w:rsidRPr="240F6D14">
        <w:rPr>
          <w:rFonts w:eastAsiaTheme="minorEastAsia"/>
          <w:sz w:val="24"/>
          <w:szCs w:val="24"/>
        </w:rPr>
        <w:t xml:space="preserve"> own</w:t>
      </w:r>
      <w:r w:rsidR="03E259CC" w:rsidRPr="240F6D14">
        <w:rPr>
          <w:rFonts w:eastAsiaTheme="minorEastAsia"/>
          <w:sz w:val="24"/>
          <w:szCs w:val="24"/>
        </w:rPr>
        <w:t xml:space="preserve"> philosophy around the</w:t>
      </w:r>
      <w:r w:rsidR="4C925E06" w:rsidRPr="240F6D14">
        <w:rPr>
          <w:rFonts w:eastAsiaTheme="minorEastAsia"/>
          <w:sz w:val="24"/>
          <w:szCs w:val="24"/>
        </w:rPr>
        <w:t xml:space="preserve"> perceived personal development this </w:t>
      </w:r>
      <w:r w:rsidR="7A0D1835" w:rsidRPr="240F6D14">
        <w:rPr>
          <w:rFonts w:eastAsiaTheme="minorEastAsia"/>
          <w:sz w:val="24"/>
          <w:szCs w:val="24"/>
        </w:rPr>
        <w:t>imbued</w:t>
      </w:r>
      <w:r w:rsidR="247D84F6" w:rsidRPr="240F6D14">
        <w:rPr>
          <w:rFonts w:eastAsiaTheme="minorEastAsia"/>
          <w:sz w:val="24"/>
          <w:szCs w:val="24"/>
        </w:rPr>
        <w:t xml:space="preserve"> and how this could be used to heal the social ills of the time</w:t>
      </w:r>
      <w:r w:rsidR="5E7DB371" w:rsidRPr="240F6D14">
        <w:rPr>
          <w:rFonts w:eastAsiaTheme="minorEastAsia"/>
          <w:sz w:val="24"/>
          <w:szCs w:val="24"/>
        </w:rPr>
        <w:t xml:space="preserve"> (Ogilvie, 2013)</w:t>
      </w:r>
      <w:r w:rsidR="4C925E06" w:rsidRPr="240F6D14">
        <w:rPr>
          <w:rFonts w:eastAsiaTheme="minorEastAsia"/>
          <w:sz w:val="24"/>
          <w:szCs w:val="24"/>
        </w:rPr>
        <w:t xml:space="preserve">. </w:t>
      </w:r>
      <w:r w:rsidR="119DD99C" w:rsidRPr="240F6D14">
        <w:rPr>
          <w:rFonts w:eastAsiaTheme="minorEastAsia"/>
          <w:sz w:val="24"/>
          <w:szCs w:val="24"/>
        </w:rPr>
        <w:t xml:space="preserve">Hahn was greatly </w:t>
      </w:r>
      <w:r w:rsidR="5625230F" w:rsidRPr="240F6D14">
        <w:rPr>
          <w:rFonts w:eastAsiaTheme="minorEastAsia"/>
          <w:sz w:val="24"/>
          <w:szCs w:val="24"/>
        </w:rPr>
        <w:t>influenced</w:t>
      </w:r>
      <w:r w:rsidR="119DD99C" w:rsidRPr="240F6D14">
        <w:rPr>
          <w:rFonts w:eastAsiaTheme="minorEastAsia"/>
          <w:sz w:val="24"/>
          <w:szCs w:val="24"/>
        </w:rPr>
        <w:t xml:space="preserve"> by philosophers </w:t>
      </w:r>
      <w:r w:rsidR="0F2A4237" w:rsidRPr="240F6D14">
        <w:rPr>
          <w:rFonts w:eastAsiaTheme="minorEastAsia"/>
          <w:sz w:val="24"/>
          <w:szCs w:val="24"/>
        </w:rPr>
        <w:t xml:space="preserve">such as Plato and Rosseau (Priest &amp; Gass, 2017 &amp; Wattchow &amp; Brown, 2011). </w:t>
      </w:r>
      <w:r w:rsidR="234C36C0" w:rsidRPr="240F6D14">
        <w:rPr>
          <w:rFonts w:eastAsiaTheme="minorEastAsia"/>
          <w:sz w:val="24"/>
          <w:szCs w:val="24"/>
        </w:rPr>
        <w:t xml:space="preserve">Rosseau </w:t>
      </w:r>
      <w:r w:rsidR="40723F18" w:rsidRPr="240F6D14">
        <w:rPr>
          <w:rFonts w:eastAsiaTheme="minorEastAsia"/>
          <w:sz w:val="24"/>
          <w:szCs w:val="24"/>
        </w:rPr>
        <w:t>(1712-1778)</w:t>
      </w:r>
      <w:r w:rsidR="3C483276" w:rsidRPr="240F6D14">
        <w:rPr>
          <w:rFonts w:eastAsiaTheme="minorEastAsia"/>
          <w:sz w:val="24"/>
          <w:szCs w:val="24"/>
        </w:rPr>
        <w:t xml:space="preserve"> develop</w:t>
      </w:r>
      <w:r w:rsidR="750AB365" w:rsidRPr="240F6D14">
        <w:rPr>
          <w:rFonts w:eastAsiaTheme="minorEastAsia"/>
          <w:sz w:val="24"/>
          <w:szCs w:val="24"/>
        </w:rPr>
        <w:t>ed</w:t>
      </w:r>
      <w:r w:rsidR="3C483276" w:rsidRPr="240F6D14">
        <w:rPr>
          <w:rFonts w:eastAsiaTheme="minorEastAsia"/>
          <w:sz w:val="24"/>
          <w:szCs w:val="24"/>
        </w:rPr>
        <w:t xml:space="preserve"> an educational philosophy based around child-centred and </w:t>
      </w:r>
      <w:r w:rsidR="0736124E" w:rsidRPr="240F6D14">
        <w:rPr>
          <w:rFonts w:eastAsiaTheme="minorEastAsia"/>
          <w:sz w:val="24"/>
          <w:szCs w:val="24"/>
        </w:rPr>
        <w:t>nature-based</w:t>
      </w:r>
      <w:r w:rsidR="3C483276" w:rsidRPr="240F6D14">
        <w:rPr>
          <w:rFonts w:eastAsiaTheme="minorEastAsia"/>
          <w:sz w:val="24"/>
          <w:szCs w:val="24"/>
        </w:rPr>
        <w:t xml:space="preserve"> experiences</w:t>
      </w:r>
      <w:r w:rsidR="457EB244" w:rsidRPr="240F6D14">
        <w:rPr>
          <w:rFonts w:eastAsiaTheme="minorEastAsia"/>
          <w:sz w:val="24"/>
          <w:szCs w:val="24"/>
        </w:rPr>
        <w:t xml:space="preserve">, conveyed through his book </w:t>
      </w:r>
      <w:r w:rsidR="457EB244" w:rsidRPr="240F6D14">
        <w:rPr>
          <w:rFonts w:eastAsiaTheme="minorEastAsia"/>
          <w:i/>
          <w:iCs/>
          <w:sz w:val="24"/>
          <w:szCs w:val="24"/>
        </w:rPr>
        <w:t>Emile</w:t>
      </w:r>
      <w:r w:rsidR="457EB244" w:rsidRPr="240F6D14">
        <w:rPr>
          <w:rFonts w:eastAsiaTheme="minorEastAsia"/>
          <w:sz w:val="24"/>
          <w:szCs w:val="24"/>
        </w:rPr>
        <w:t xml:space="preserve"> (1762)</w:t>
      </w:r>
      <w:r w:rsidR="03596EFB" w:rsidRPr="240F6D14">
        <w:rPr>
          <w:rFonts w:eastAsiaTheme="minorEastAsia"/>
          <w:sz w:val="24"/>
          <w:szCs w:val="24"/>
        </w:rPr>
        <w:t>. Rossea</w:t>
      </w:r>
      <w:r w:rsidR="70CA697B" w:rsidRPr="240F6D14">
        <w:rPr>
          <w:rFonts w:eastAsiaTheme="minorEastAsia"/>
          <w:sz w:val="24"/>
          <w:szCs w:val="24"/>
        </w:rPr>
        <w:t>u</w:t>
      </w:r>
      <w:r w:rsidR="74763677" w:rsidRPr="240F6D14">
        <w:rPr>
          <w:rFonts w:eastAsiaTheme="minorEastAsia"/>
          <w:sz w:val="24"/>
          <w:szCs w:val="24"/>
        </w:rPr>
        <w:t>’s ideas</w:t>
      </w:r>
      <w:r w:rsidR="70CA697B" w:rsidRPr="240F6D14">
        <w:rPr>
          <w:rFonts w:eastAsiaTheme="minorEastAsia"/>
          <w:sz w:val="24"/>
          <w:szCs w:val="24"/>
        </w:rPr>
        <w:t xml:space="preserve"> influen</w:t>
      </w:r>
      <w:r w:rsidR="466D14DA" w:rsidRPr="240F6D14">
        <w:rPr>
          <w:rFonts w:eastAsiaTheme="minorEastAsia"/>
          <w:sz w:val="24"/>
          <w:szCs w:val="24"/>
        </w:rPr>
        <w:t>ced</w:t>
      </w:r>
      <w:r w:rsidR="2F6F4EAD" w:rsidRPr="240F6D14">
        <w:rPr>
          <w:rFonts w:eastAsiaTheme="minorEastAsia"/>
          <w:sz w:val="24"/>
          <w:szCs w:val="24"/>
        </w:rPr>
        <w:t xml:space="preserve"> European</w:t>
      </w:r>
      <w:r w:rsidR="70CA697B" w:rsidRPr="240F6D14">
        <w:rPr>
          <w:rFonts w:eastAsiaTheme="minorEastAsia"/>
          <w:sz w:val="24"/>
          <w:szCs w:val="24"/>
        </w:rPr>
        <w:t xml:space="preserve"> Romanticis</w:t>
      </w:r>
      <w:r w:rsidR="158C6B98" w:rsidRPr="240F6D14">
        <w:rPr>
          <w:rFonts w:eastAsiaTheme="minorEastAsia"/>
          <w:sz w:val="24"/>
          <w:szCs w:val="24"/>
        </w:rPr>
        <w:t>m,</w:t>
      </w:r>
      <w:r w:rsidR="70CA697B" w:rsidRPr="240F6D14">
        <w:rPr>
          <w:rFonts w:eastAsiaTheme="minorEastAsia"/>
          <w:sz w:val="24"/>
          <w:szCs w:val="24"/>
        </w:rPr>
        <w:t xml:space="preserve"> </w:t>
      </w:r>
      <w:r w:rsidR="059F9027" w:rsidRPr="240F6D14">
        <w:rPr>
          <w:rFonts w:eastAsiaTheme="minorEastAsia"/>
          <w:sz w:val="24"/>
          <w:szCs w:val="24"/>
        </w:rPr>
        <w:t xml:space="preserve">a </w:t>
      </w:r>
      <w:r w:rsidR="714A07D2" w:rsidRPr="240F6D14">
        <w:rPr>
          <w:rFonts w:eastAsiaTheme="minorEastAsia"/>
          <w:sz w:val="24"/>
          <w:szCs w:val="24"/>
        </w:rPr>
        <w:t>‘</w:t>
      </w:r>
      <w:r w:rsidR="70CA697B" w:rsidRPr="240F6D14">
        <w:rPr>
          <w:rFonts w:eastAsiaTheme="minorEastAsia"/>
          <w:sz w:val="24"/>
          <w:szCs w:val="24"/>
        </w:rPr>
        <w:t>movement</w:t>
      </w:r>
      <w:r w:rsidR="4640C565" w:rsidRPr="240F6D14">
        <w:rPr>
          <w:rFonts w:eastAsiaTheme="minorEastAsia"/>
          <w:sz w:val="24"/>
          <w:szCs w:val="24"/>
        </w:rPr>
        <w:t xml:space="preserve"> of r</w:t>
      </w:r>
      <w:r w:rsidR="11C7D648" w:rsidRPr="240F6D14">
        <w:rPr>
          <w:rFonts w:eastAsiaTheme="minorEastAsia"/>
          <w:sz w:val="24"/>
          <w:szCs w:val="24"/>
        </w:rPr>
        <w:t>eaction against the values, tastes</w:t>
      </w:r>
      <w:r w:rsidR="00D06241">
        <w:rPr>
          <w:rFonts w:eastAsiaTheme="minorEastAsia"/>
          <w:sz w:val="24"/>
          <w:szCs w:val="24"/>
        </w:rPr>
        <w:t xml:space="preserve"> and</w:t>
      </w:r>
      <w:r w:rsidR="11C7D648" w:rsidRPr="240F6D14">
        <w:rPr>
          <w:rFonts w:eastAsiaTheme="minorEastAsia"/>
          <w:sz w:val="24"/>
          <w:szCs w:val="24"/>
        </w:rPr>
        <w:t xml:space="preserve"> ideas of the preceding century’ (Hay, 2002 in Wattchow &amp; Brown, 2011)</w:t>
      </w:r>
      <w:r w:rsidR="08DAC939" w:rsidRPr="240F6D14">
        <w:rPr>
          <w:rFonts w:eastAsiaTheme="minorEastAsia"/>
          <w:sz w:val="24"/>
          <w:szCs w:val="24"/>
        </w:rPr>
        <w:t xml:space="preserve">. </w:t>
      </w:r>
      <w:r w:rsidR="5A2F3F74" w:rsidRPr="240F6D14">
        <w:rPr>
          <w:rFonts w:eastAsiaTheme="minorEastAsia"/>
          <w:sz w:val="24"/>
          <w:szCs w:val="24"/>
        </w:rPr>
        <w:t>A century in which</w:t>
      </w:r>
      <w:r w:rsidR="71C000DA" w:rsidRPr="240F6D14">
        <w:rPr>
          <w:rFonts w:eastAsiaTheme="minorEastAsia"/>
          <w:sz w:val="24"/>
          <w:szCs w:val="24"/>
        </w:rPr>
        <w:t xml:space="preserve"> </w:t>
      </w:r>
      <w:r w:rsidR="3064E60C" w:rsidRPr="240F6D14">
        <w:rPr>
          <w:rFonts w:eastAsiaTheme="minorEastAsia"/>
          <w:sz w:val="24"/>
          <w:szCs w:val="24"/>
        </w:rPr>
        <w:t>capitalism</w:t>
      </w:r>
      <w:r w:rsidR="71C000DA" w:rsidRPr="240F6D14">
        <w:rPr>
          <w:rFonts w:eastAsiaTheme="minorEastAsia"/>
          <w:sz w:val="24"/>
          <w:szCs w:val="24"/>
        </w:rPr>
        <w:t>,</w:t>
      </w:r>
      <w:r w:rsidR="5A2F3F74" w:rsidRPr="240F6D14">
        <w:rPr>
          <w:rFonts w:eastAsiaTheme="minorEastAsia"/>
          <w:sz w:val="24"/>
          <w:szCs w:val="24"/>
        </w:rPr>
        <w:t xml:space="preserve"> mass industrialisation, rapid urbanisation </w:t>
      </w:r>
      <w:r w:rsidR="507898BE" w:rsidRPr="240F6D14">
        <w:rPr>
          <w:rFonts w:eastAsiaTheme="minorEastAsia"/>
          <w:sz w:val="24"/>
          <w:szCs w:val="24"/>
        </w:rPr>
        <w:t>and</w:t>
      </w:r>
      <w:r w:rsidR="5A2F3F74" w:rsidRPr="240F6D14">
        <w:rPr>
          <w:rFonts w:eastAsiaTheme="minorEastAsia"/>
          <w:sz w:val="24"/>
          <w:szCs w:val="24"/>
        </w:rPr>
        <w:t xml:space="preserve"> </w:t>
      </w:r>
      <w:r w:rsidR="51127373" w:rsidRPr="240F6D14">
        <w:rPr>
          <w:rFonts w:eastAsiaTheme="minorEastAsia"/>
          <w:sz w:val="24"/>
          <w:szCs w:val="24"/>
        </w:rPr>
        <w:t>consequently</w:t>
      </w:r>
      <w:r w:rsidR="557E5AAD" w:rsidRPr="240F6D14">
        <w:rPr>
          <w:rFonts w:eastAsiaTheme="minorEastAsia"/>
          <w:sz w:val="24"/>
          <w:szCs w:val="24"/>
        </w:rPr>
        <w:t>,</w:t>
      </w:r>
      <w:r w:rsidR="51127373" w:rsidRPr="240F6D14">
        <w:rPr>
          <w:rFonts w:eastAsiaTheme="minorEastAsia"/>
          <w:sz w:val="24"/>
          <w:szCs w:val="24"/>
        </w:rPr>
        <w:t xml:space="preserve"> environmental and societal impacts</w:t>
      </w:r>
      <w:r w:rsidR="2A8281CA" w:rsidRPr="240F6D14">
        <w:rPr>
          <w:rFonts w:eastAsiaTheme="minorEastAsia"/>
          <w:sz w:val="24"/>
          <w:szCs w:val="24"/>
        </w:rPr>
        <w:t xml:space="preserve"> were starting to</w:t>
      </w:r>
      <w:r w:rsidR="0090490C">
        <w:rPr>
          <w:rFonts w:eastAsiaTheme="minorEastAsia"/>
          <w:sz w:val="24"/>
          <w:szCs w:val="24"/>
        </w:rPr>
        <w:t xml:space="preserve"> become evident</w:t>
      </w:r>
      <w:r w:rsidR="7D650E69" w:rsidRPr="240F6D14">
        <w:rPr>
          <w:rFonts w:ascii="Calibri" w:eastAsia="Calibri" w:hAnsi="Calibri" w:cs="Calibri"/>
          <w:color w:val="000000" w:themeColor="text1"/>
          <w:sz w:val="24"/>
          <w:szCs w:val="24"/>
        </w:rPr>
        <w:t>.</w:t>
      </w:r>
      <w:r w:rsidR="4A8C221A" w:rsidRPr="240F6D14">
        <w:rPr>
          <w:rFonts w:ascii="Calibri" w:eastAsia="Calibri" w:hAnsi="Calibri" w:cs="Calibri"/>
          <w:color w:val="000000" w:themeColor="text1"/>
          <w:sz w:val="24"/>
          <w:szCs w:val="24"/>
        </w:rPr>
        <w:t xml:space="preserve"> </w:t>
      </w:r>
      <w:r w:rsidR="157A01F2" w:rsidRPr="240F6D14">
        <w:rPr>
          <w:rFonts w:ascii="Calibri" w:eastAsia="Calibri" w:hAnsi="Calibri" w:cs="Calibri"/>
          <w:color w:val="000000" w:themeColor="text1"/>
          <w:sz w:val="24"/>
          <w:szCs w:val="24"/>
        </w:rPr>
        <w:t xml:space="preserve">Romanticist’s put nature and wild spaces on </w:t>
      </w:r>
      <w:r w:rsidR="157A01F2" w:rsidRPr="240F6D14">
        <w:rPr>
          <w:rFonts w:ascii="Calibri" w:eastAsia="Calibri" w:hAnsi="Calibri" w:cs="Calibri"/>
          <w:color w:val="000000" w:themeColor="text1"/>
          <w:sz w:val="24"/>
          <w:szCs w:val="24"/>
        </w:rPr>
        <w:lastRenderedPageBreak/>
        <w:t xml:space="preserve">a pedestal of beauty, </w:t>
      </w:r>
      <w:r w:rsidR="0C5D35F1" w:rsidRPr="240F6D14">
        <w:rPr>
          <w:rFonts w:ascii="Calibri" w:eastAsia="Calibri" w:hAnsi="Calibri" w:cs="Calibri"/>
          <w:color w:val="000000" w:themeColor="text1"/>
          <w:sz w:val="24"/>
          <w:szCs w:val="24"/>
        </w:rPr>
        <w:t>serenity</w:t>
      </w:r>
      <w:r w:rsidR="157A01F2" w:rsidRPr="240F6D14">
        <w:rPr>
          <w:rFonts w:ascii="Calibri" w:eastAsia="Calibri" w:hAnsi="Calibri" w:cs="Calibri"/>
          <w:color w:val="000000" w:themeColor="text1"/>
          <w:sz w:val="24"/>
          <w:szCs w:val="24"/>
        </w:rPr>
        <w:t xml:space="preserve"> and</w:t>
      </w:r>
      <w:r w:rsidR="4ADF383B" w:rsidRPr="240F6D14">
        <w:rPr>
          <w:rFonts w:ascii="Calibri" w:eastAsia="Calibri" w:hAnsi="Calibri" w:cs="Calibri"/>
          <w:color w:val="000000" w:themeColor="text1"/>
          <w:sz w:val="24"/>
          <w:szCs w:val="24"/>
        </w:rPr>
        <w:t xml:space="preserve"> the</w:t>
      </w:r>
      <w:r w:rsidR="157A01F2" w:rsidRPr="240F6D14">
        <w:rPr>
          <w:rFonts w:ascii="Calibri" w:eastAsia="Calibri" w:hAnsi="Calibri" w:cs="Calibri"/>
          <w:color w:val="000000" w:themeColor="text1"/>
          <w:sz w:val="24"/>
          <w:szCs w:val="24"/>
        </w:rPr>
        <w:t xml:space="preserve"> unt</w:t>
      </w:r>
      <w:r w:rsidR="178E6EC5" w:rsidRPr="240F6D14">
        <w:rPr>
          <w:rFonts w:ascii="Calibri" w:eastAsia="Calibri" w:hAnsi="Calibri" w:cs="Calibri"/>
          <w:color w:val="000000" w:themeColor="text1"/>
          <w:sz w:val="24"/>
          <w:szCs w:val="24"/>
        </w:rPr>
        <w:t>amed</w:t>
      </w:r>
      <w:r w:rsidR="1235136E" w:rsidRPr="240F6D14">
        <w:rPr>
          <w:rFonts w:ascii="Calibri" w:eastAsia="Calibri" w:hAnsi="Calibri" w:cs="Calibri"/>
          <w:color w:val="000000" w:themeColor="text1"/>
          <w:sz w:val="24"/>
          <w:szCs w:val="24"/>
        </w:rPr>
        <w:t xml:space="preserve"> </w:t>
      </w:r>
      <w:r w:rsidR="49216505" w:rsidRPr="240F6D14">
        <w:rPr>
          <w:rFonts w:ascii="Calibri" w:eastAsia="Calibri" w:hAnsi="Calibri" w:cs="Calibri"/>
          <w:color w:val="000000" w:themeColor="text1"/>
          <w:sz w:val="24"/>
          <w:szCs w:val="24"/>
        </w:rPr>
        <w:t>and that spending time in such places could provide solitude</w:t>
      </w:r>
      <w:r w:rsidR="00C57276">
        <w:rPr>
          <w:rFonts w:ascii="Calibri" w:eastAsia="Calibri" w:hAnsi="Calibri" w:cs="Calibri"/>
          <w:color w:val="000000" w:themeColor="text1"/>
          <w:sz w:val="24"/>
          <w:szCs w:val="24"/>
        </w:rPr>
        <w:t xml:space="preserve">, </w:t>
      </w:r>
      <w:r w:rsidR="10D59674" w:rsidRPr="240F6D14">
        <w:rPr>
          <w:rFonts w:ascii="Calibri" w:eastAsia="Calibri" w:hAnsi="Calibri" w:cs="Calibri"/>
          <w:color w:val="000000" w:themeColor="text1"/>
          <w:sz w:val="24"/>
          <w:szCs w:val="24"/>
        </w:rPr>
        <w:t>knowledge</w:t>
      </w:r>
      <w:r w:rsidR="00C57276">
        <w:rPr>
          <w:rFonts w:ascii="Calibri" w:eastAsia="Calibri" w:hAnsi="Calibri" w:cs="Calibri"/>
          <w:color w:val="000000" w:themeColor="text1"/>
          <w:sz w:val="24"/>
          <w:szCs w:val="24"/>
        </w:rPr>
        <w:t xml:space="preserve">, </w:t>
      </w:r>
      <w:r w:rsidR="3CCAEA9B" w:rsidRPr="240F6D14">
        <w:rPr>
          <w:rFonts w:ascii="Calibri" w:eastAsia="Calibri" w:hAnsi="Calibri" w:cs="Calibri"/>
          <w:color w:val="000000" w:themeColor="text1"/>
          <w:sz w:val="24"/>
          <w:szCs w:val="24"/>
        </w:rPr>
        <w:t>environmental awareness,</w:t>
      </w:r>
      <w:r w:rsidR="49216505" w:rsidRPr="240F6D14">
        <w:rPr>
          <w:rFonts w:ascii="Calibri" w:eastAsia="Calibri" w:hAnsi="Calibri" w:cs="Calibri"/>
          <w:color w:val="000000" w:themeColor="text1"/>
          <w:sz w:val="24"/>
          <w:szCs w:val="24"/>
        </w:rPr>
        <w:t xml:space="preserve"> a search for self-improvement</w:t>
      </w:r>
      <w:r w:rsidR="34BCD244" w:rsidRPr="240F6D14">
        <w:rPr>
          <w:rFonts w:ascii="Calibri" w:eastAsia="Calibri" w:hAnsi="Calibri" w:cs="Calibri"/>
          <w:color w:val="000000" w:themeColor="text1"/>
          <w:sz w:val="24"/>
          <w:szCs w:val="24"/>
        </w:rPr>
        <w:t xml:space="preserve"> and spir</w:t>
      </w:r>
      <w:r w:rsidR="0E2CE09B" w:rsidRPr="240F6D14">
        <w:rPr>
          <w:rFonts w:ascii="Calibri" w:eastAsia="Calibri" w:hAnsi="Calibri" w:cs="Calibri"/>
          <w:color w:val="000000" w:themeColor="text1"/>
          <w:sz w:val="24"/>
          <w:szCs w:val="24"/>
        </w:rPr>
        <w:t>ituality</w:t>
      </w:r>
      <w:r w:rsidR="1C1D5D34" w:rsidRPr="240F6D14">
        <w:rPr>
          <w:rFonts w:ascii="Calibri" w:eastAsia="Calibri" w:hAnsi="Calibri" w:cs="Calibri"/>
          <w:color w:val="000000" w:themeColor="text1"/>
          <w:sz w:val="24"/>
          <w:szCs w:val="24"/>
        </w:rPr>
        <w:t xml:space="preserve"> (Wattchow &amp; Brown, 2011)</w:t>
      </w:r>
      <w:r w:rsidR="0E2CE09B" w:rsidRPr="240F6D14">
        <w:rPr>
          <w:rFonts w:ascii="Calibri" w:eastAsia="Calibri" w:hAnsi="Calibri" w:cs="Calibri"/>
          <w:color w:val="000000" w:themeColor="text1"/>
          <w:sz w:val="24"/>
          <w:szCs w:val="24"/>
        </w:rPr>
        <w:t>.</w:t>
      </w:r>
      <w:r w:rsidR="3B2B3882" w:rsidRPr="240F6D14">
        <w:rPr>
          <w:rFonts w:ascii="Calibri" w:eastAsia="Calibri" w:hAnsi="Calibri" w:cs="Calibri"/>
          <w:color w:val="000000" w:themeColor="text1"/>
          <w:sz w:val="24"/>
          <w:szCs w:val="24"/>
        </w:rPr>
        <w:t xml:space="preserve"> </w:t>
      </w:r>
      <w:r w:rsidR="3D04CA75" w:rsidRPr="240F6D14">
        <w:rPr>
          <w:rFonts w:ascii="Calibri" w:eastAsia="Calibri" w:hAnsi="Calibri" w:cs="Calibri"/>
          <w:color w:val="000000" w:themeColor="text1"/>
          <w:sz w:val="24"/>
          <w:szCs w:val="24"/>
        </w:rPr>
        <w:t xml:space="preserve"> It is clear the impact these founding philosophies have underpinned much development and practice in outdoor education today</w:t>
      </w:r>
      <w:r w:rsidR="4E2EF577" w:rsidRPr="240F6D14">
        <w:rPr>
          <w:rFonts w:ascii="Calibri" w:eastAsia="Calibri" w:hAnsi="Calibri" w:cs="Calibri"/>
          <w:color w:val="000000" w:themeColor="text1"/>
          <w:sz w:val="24"/>
          <w:szCs w:val="24"/>
        </w:rPr>
        <w:t xml:space="preserve">. </w:t>
      </w:r>
      <w:r w:rsidR="0090490C">
        <w:rPr>
          <w:rFonts w:ascii="Calibri" w:eastAsia="Calibri" w:hAnsi="Calibri" w:cs="Calibri"/>
          <w:color w:val="000000" w:themeColor="text1"/>
          <w:sz w:val="24"/>
          <w:szCs w:val="24"/>
        </w:rPr>
        <w:t>M</w:t>
      </w:r>
      <w:r w:rsidR="4E2EF577" w:rsidRPr="240F6D14">
        <w:rPr>
          <w:rFonts w:ascii="Calibri" w:eastAsia="Calibri" w:hAnsi="Calibri" w:cs="Calibri"/>
          <w:color w:val="000000" w:themeColor="text1"/>
          <w:sz w:val="24"/>
          <w:szCs w:val="24"/>
        </w:rPr>
        <w:t xml:space="preserve">uch of the premise </w:t>
      </w:r>
      <w:r w:rsidR="5AFC223F" w:rsidRPr="240F6D14">
        <w:rPr>
          <w:rFonts w:ascii="Calibri" w:eastAsia="Calibri" w:hAnsi="Calibri" w:cs="Calibri"/>
          <w:color w:val="000000" w:themeColor="text1"/>
          <w:sz w:val="24"/>
          <w:szCs w:val="24"/>
        </w:rPr>
        <w:t>has been</w:t>
      </w:r>
      <w:r w:rsidR="4E2EF577" w:rsidRPr="240F6D14">
        <w:rPr>
          <w:rFonts w:ascii="Calibri" w:eastAsia="Calibri" w:hAnsi="Calibri" w:cs="Calibri"/>
          <w:color w:val="000000" w:themeColor="text1"/>
          <w:sz w:val="24"/>
          <w:szCs w:val="24"/>
        </w:rPr>
        <w:t xml:space="preserve"> that</w:t>
      </w:r>
      <w:r w:rsidR="436C58CB" w:rsidRPr="240F6D14">
        <w:rPr>
          <w:rFonts w:ascii="Calibri" w:eastAsia="Calibri" w:hAnsi="Calibri" w:cs="Calibri"/>
          <w:color w:val="000000" w:themeColor="text1"/>
          <w:sz w:val="24"/>
          <w:szCs w:val="24"/>
        </w:rPr>
        <w:t xml:space="preserve"> taking part in adventurous</w:t>
      </w:r>
      <w:r w:rsidR="4E2EF577" w:rsidRPr="240F6D14">
        <w:rPr>
          <w:rFonts w:ascii="Calibri" w:eastAsia="Calibri" w:hAnsi="Calibri" w:cs="Calibri"/>
          <w:color w:val="000000" w:themeColor="text1"/>
          <w:sz w:val="24"/>
          <w:szCs w:val="24"/>
        </w:rPr>
        <w:t xml:space="preserve"> activities, </w:t>
      </w:r>
      <w:r w:rsidR="208980B4" w:rsidRPr="240F6D14">
        <w:rPr>
          <w:rFonts w:ascii="Calibri" w:eastAsia="Calibri" w:hAnsi="Calibri" w:cs="Calibri"/>
          <w:color w:val="000000" w:themeColor="text1"/>
          <w:sz w:val="24"/>
          <w:szCs w:val="24"/>
        </w:rPr>
        <w:t>often in small groups in wild country</w:t>
      </w:r>
      <w:r w:rsidR="655C0BB1" w:rsidRPr="240F6D14">
        <w:rPr>
          <w:rFonts w:ascii="Calibri" w:eastAsia="Calibri" w:hAnsi="Calibri" w:cs="Calibri"/>
          <w:color w:val="000000" w:themeColor="text1"/>
          <w:sz w:val="24"/>
          <w:szCs w:val="24"/>
        </w:rPr>
        <w:t>,</w:t>
      </w:r>
      <w:r w:rsidR="208980B4" w:rsidRPr="240F6D14">
        <w:rPr>
          <w:rFonts w:ascii="Calibri" w:eastAsia="Calibri" w:hAnsi="Calibri" w:cs="Calibri"/>
          <w:color w:val="000000" w:themeColor="text1"/>
          <w:sz w:val="24"/>
          <w:szCs w:val="24"/>
        </w:rPr>
        <w:t xml:space="preserve"> helps to develop </w:t>
      </w:r>
      <w:r w:rsidR="51DF563E" w:rsidRPr="240F6D14">
        <w:rPr>
          <w:rFonts w:ascii="Calibri" w:eastAsia="Calibri" w:hAnsi="Calibri" w:cs="Calibri"/>
          <w:color w:val="000000" w:themeColor="text1"/>
          <w:sz w:val="24"/>
          <w:szCs w:val="24"/>
        </w:rPr>
        <w:t xml:space="preserve">cognitively, </w:t>
      </w:r>
      <w:r w:rsidR="208980B4" w:rsidRPr="240F6D14">
        <w:rPr>
          <w:rFonts w:ascii="Calibri" w:eastAsia="Calibri" w:hAnsi="Calibri" w:cs="Calibri"/>
          <w:color w:val="000000" w:themeColor="text1"/>
          <w:sz w:val="24"/>
          <w:szCs w:val="24"/>
        </w:rPr>
        <w:t>positive personal traits and a</w:t>
      </w:r>
      <w:r w:rsidR="0B7F6882" w:rsidRPr="240F6D14">
        <w:rPr>
          <w:rFonts w:ascii="Calibri" w:eastAsia="Calibri" w:hAnsi="Calibri" w:cs="Calibri"/>
          <w:color w:val="000000" w:themeColor="text1"/>
          <w:sz w:val="24"/>
          <w:szCs w:val="24"/>
        </w:rPr>
        <w:t>n awareness of the environment</w:t>
      </w:r>
      <w:r w:rsidR="208980B4" w:rsidRPr="240F6D14">
        <w:rPr>
          <w:rFonts w:ascii="Calibri" w:eastAsia="Calibri" w:hAnsi="Calibri" w:cs="Calibri"/>
          <w:color w:val="000000" w:themeColor="text1"/>
          <w:sz w:val="24"/>
          <w:szCs w:val="24"/>
        </w:rPr>
        <w:t xml:space="preserve"> (as </w:t>
      </w:r>
      <w:r w:rsidR="0D580CCB" w:rsidRPr="240F6D14">
        <w:rPr>
          <w:rFonts w:ascii="Calibri" w:eastAsia="Calibri" w:hAnsi="Calibri" w:cs="Calibri"/>
          <w:color w:val="000000" w:themeColor="text1"/>
          <w:sz w:val="24"/>
          <w:szCs w:val="24"/>
        </w:rPr>
        <w:t xml:space="preserve">shown in Higgins &amp; Loynes, 1997 model – </w:t>
      </w:r>
      <w:r w:rsidR="00C57276">
        <w:rPr>
          <w:rFonts w:ascii="Calibri" w:eastAsia="Calibri" w:hAnsi="Calibri" w:cs="Calibri"/>
          <w:color w:val="000000" w:themeColor="text1"/>
          <w:sz w:val="24"/>
          <w:szCs w:val="24"/>
        </w:rPr>
        <w:t>see F</w:t>
      </w:r>
      <w:r w:rsidR="0D580CCB" w:rsidRPr="240F6D14">
        <w:rPr>
          <w:rFonts w:ascii="Calibri" w:eastAsia="Calibri" w:hAnsi="Calibri" w:cs="Calibri"/>
          <w:color w:val="000000" w:themeColor="text1"/>
          <w:sz w:val="24"/>
          <w:szCs w:val="24"/>
        </w:rPr>
        <w:t>ig</w:t>
      </w:r>
      <w:r w:rsidR="00C57276">
        <w:rPr>
          <w:rFonts w:ascii="Calibri" w:eastAsia="Calibri" w:hAnsi="Calibri" w:cs="Calibri"/>
          <w:color w:val="000000" w:themeColor="text1"/>
          <w:sz w:val="24"/>
          <w:szCs w:val="24"/>
        </w:rPr>
        <w:t>.</w:t>
      </w:r>
      <w:r w:rsidR="0D580CCB" w:rsidRPr="240F6D14">
        <w:rPr>
          <w:rFonts w:ascii="Calibri" w:eastAsia="Calibri" w:hAnsi="Calibri" w:cs="Calibri"/>
          <w:color w:val="000000" w:themeColor="text1"/>
          <w:sz w:val="24"/>
          <w:szCs w:val="24"/>
        </w:rPr>
        <w:t xml:space="preserve"> 2)</w:t>
      </w:r>
      <w:r w:rsidR="0090490C">
        <w:rPr>
          <w:rFonts w:ascii="Calibri" w:eastAsia="Calibri" w:hAnsi="Calibri" w:cs="Calibri"/>
          <w:color w:val="000000" w:themeColor="text1"/>
          <w:sz w:val="24"/>
          <w:szCs w:val="24"/>
        </w:rPr>
        <w:t>. However,</w:t>
      </w:r>
      <w:r w:rsidR="149C3483" w:rsidRPr="240F6D14">
        <w:rPr>
          <w:rFonts w:ascii="Calibri" w:eastAsia="Calibri" w:hAnsi="Calibri" w:cs="Calibri"/>
          <w:color w:val="000000" w:themeColor="text1"/>
          <w:sz w:val="24"/>
          <w:szCs w:val="24"/>
        </w:rPr>
        <w:t xml:space="preserve"> outdoor education is still struggling for recognition and accept</w:t>
      </w:r>
      <w:r w:rsidR="73EEA71B" w:rsidRPr="240F6D14">
        <w:rPr>
          <w:rFonts w:ascii="Calibri" w:eastAsia="Calibri" w:hAnsi="Calibri" w:cs="Calibri"/>
          <w:color w:val="000000" w:themeColor="text1"/>
          <w:sz w:val="24"/>
          <w:szCs w:val="24"/>
        </w:rPr>
        <w:t>ance</w:t>
      </w:r>
      <w:r w:rsidR="149C3483" w:rsidRPr="240F6D14">
        <w:rPr>
          <w:rFonts w:ascii="Calibri" w:eastAsia="Calibri" w:hAnsi="Calibri" w:cs="Calibri"/>
          <w:color w:val="000000" w:themeColor="text1"/>
          <w:sz w:val="24"/>
          <w:szCs w:val="24"/>
        </w:rPr>
        <w:t xml:space="preserve"> in what Allison (2016) </w:t>
      </w:r>
      <w:r w:rsidR="00C55C3F">
        <w:rPr>
          <w:rFonts w:ascii="Calibri" w:eastAsia="Calibri" w:hAnsi="Calibri" w:cs="Calibri"/>
          <w:color w:val="000000" w:themeColor="text1"/>
          <w:sz w:val="24"/>
          <w:szCs w:val="24"/>
        </w:rPr>
        <w:t xml:space="preserve">suggested </w:t>
      </w:r>
      <w:r w:rsidR="149C3483" w:rsidRPr="240F6D14">
        <w:rPr>
          <w:rFonts w:ascii="Calibri" w:eastAsia="Calibri" w:hAnsi="Calibri" w:cs="Calibri"/>
          <w:color w:val="000000" w:themeColor="text1"/>
          <w:sz w:val="24"/>
          <w:szCs w:val="24"/>
        </w:rPr>
        <w:t>was an identity crisis.</w:t>
      </w:r>
    </w:p>
    <w:p w14:paraId="64817FE2" w14:textId="76C34903" w:rsidR="534119B4" w:rsidRDefault="534119B4" w:rsidP="00E531C0">
      <w:pPr>
        <w:spacing w:after="120" w:line="360" w:lineRule="auto"/>
        <w:ind w:left="720"/>
        <w:jc w:val="center"/>
      </w:pPr>
      <w:r>
        <w:rPr>
          <w:noProof/>
        </w:rPr>
        <w:drawing>
          <wp:inline distT="0" distB="0" distL="0" distR="0" wp14:anchorId="509022B1" wp14:editId="39874F5A">
            <wp:extent cx="3496966" cy="3406140"/>
            <wp:effectExtent l="0" t="0" r="8255" b="3810"/>
            <wp:docPr id="575410107" name="Picture 575410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b="3612"/>
                    <a:stretch/>
                  </pic:blipFill>
                  <pic:spPr bwMode="auto">
                    <a:xfrm>
                      <a:off x="0" y="0"/>
                      <a:ext cx="3516954" cy="3425608"/>
                    </a:xfrm>
                    <a:prstGeom prst="rect">
                      <a:avLst/>
                    </a:prstGeom>
                    <a:ln>
                      <a:noFill/>
                    </a:ln>
                    <a:extLst>
                      <a:ext uri="{53640926-AAD7-44D8-BBD7-CCE9431645EC}">
                        <a14:shadowObscured xmlns:a14="http://schemas.microsoft.com/office/drawing/2010/main"/>
                      </a:ext>
                    </a:extLst>
                  </pic:spPr>
                </pic:pic>
              </a:graphicData>
            </a:graphic>
          </wp:inline>
        </w:drawing>
      </w:r>
    </w:p>
    <w:p w14:paraId="7B8A31DE" w14:textId="0FB7D307" w:rsidR="38FA22B1" w:rsidRPr="00E531C0" w:rsidRDefault="38FA22B1" w:rsidP="240F6D14">
      <w:pPr>
        <w:spacing w:after="120" w:line="360" w:lineRule="auto"/>
        <w:jc w:val="right"/>
        <w:rPr>
          <w:rFonts w:eastAsiaTheme="minorEastAsia"/>
        </w:rPr>
      </w:pPr>
      <w:r w:rsidRPr="00E531C0">
        <w:rPr>
          <w:rFonts w:eastAsiaTheme="minorEastAsia"/>
        </w:rPr>
        <w:t>Fig 2: Range &amp; Scope of Outdoor Education: Higgins &amp; Loyne (1997)</w:t>
      </w:r>
    </w:p>
    <w:p w14:paraId="41E6DA32" w14:textId="4B4C7DFD" w:rsidR="1CDB1AF8" w:rsidRDefault="1CDB1AF8" w:rsidP="240F6D14">
      <w:pPr>
        <w:spacing w:after="120" w:line="360" w:lineRule="auto"/>
        <w:rPr>
          <w:rFonts w:eastAsiaTheme="minorEastAsia"/>
          <w:sz w:val="24"/>
          <w:szCs w:val="24"/>
        </w:rPr>
      </w:pPr>
      <w:r w:rsidRPr="240F6D14">
        <w:rPr>
          <w:rFonts w:eastAsiaTheme="minorEastAsia"/>
          <w:sz w:val="24"/>
          <w:szCs w:val="24"/>
        </w:rPr>
        <w:t>It is important t</w:t>
      </w:r>
      <w:r w:rsidR="1A82A9E3" w:rsidRPr="240F6D14">
        <w:rPr>
          <w:rFonts w:eastAsiaTheme="minorEastAsia"/>
          <w:sz w:val="24"/>
          <w:szCs w:val="24"/>
        </w:rPr>
        <w:t>o recognise</w:t>
      </w:r>
      <w:r w:rsidRPr="240F6D14">
        <w:rPr>
          <w:rFonts w:eastAsiaTheme="minorEastAsia"/>
          <w:sz w:val="24"/>
          <w:szCs w:val="24"/>
        </w:rPr>
        <w:t xml:space="preserve"> that other factors have contributed </w:t>
      </w:r>
      <w:r w:rsidR="08768837" w:rsidRPr="240F6D14">
        <w:rPr>
          <w:rFonts w:eastAsiaTheme="minorEastAsia"/>
          <w:sz w:val="24"/>
          <w:szCs w:val="24"/>
        </w:rPr>
        <w:t xml:space="preserve">to the adoption of current </w:t>
      </w:r>
      <w:r w:rsidR="13BE4EF7" w:rsidRPr="240F6D14">
        <w:rPr>
          <w:rFonts w:eastAsiaTheme="minorEastAsia"/>
          <w:sz w:val="24"/>
          <w:szCs w:val="24"/>
        </w:rPr>
        <w:t xml:space="preserve">outdoor </w:t>
      </w:r>
      <w:r w:rsidR="08768837" w:rsidRPr="240F6D14">
        <w:rPr>
          <w:rFonts w:eastAsiaTheme="minorEastAsia"/>
          <w:sz w:val="24"/>
          <w:szCs w:val="24"/>
        </w:rPr>
        <w:t>adventure</w:t>
      </w:r>
      <w:r w:rsidR="1802EA0D" w:rsidRPr="240F6D14">
        <w:rPr>
          <w:rFonts w:eastAsiaTheme="minorEastAsia"/>
          <w:sz w:val="24"/>
          <w:szCs w:val="24"/>
        </w:rPr>
        <w:t xml:space="preserve"> education</w:t>
      </w:r>
      <w:r w:rsidR="08768837" w:rsidRPr="240F6D14">
        <w:rPr>
          <w:rFonts w:eastAsiaTheme="minorEastAsia"/>
          <w:sz w:val="24"/>
          <w:szCs w:val="24"/>
        </w:rPr>
        <w:t xml:space="preserve"> practises. </w:t>
      </w:r>
      <w:r w:rsidR="0BA2B6DC" w:rsidRPr="240F6D14">
        <w:rPr>
          <w:rFonts w:eastAsiaTheme="minorEastAsia"/>
          <w:sz w:val="24"/>
          <w:szCs w:val="24"/>
        </w:rPr>
        <w:t xml:space="preserve">Ogilvie (2013) and </w:t>
      </w:r>
      <w:r w:rsidR="08768837" w:rsidRPr="240F6D14">
        <w:rPr>
          <w:rFonts w:eastAsiaTheme="minorEastAsia"/>
          <w:sz w:val="24"/>
          <w:szCs w:val="24"/>
        </w:rPr>
        <w:t xml:space="preserve">Cooper (2018) </w:t>
      </w:r>
      <w:r w:rsidR="05B0FA72" w:rsidRPr="240F6D14">
        <w:rPr>
          <w:rFonts w:eastAsiaTheme="minorEastAsia"/>
          <w:sz w:val="24"/>
          <w:szCs w:val="24"/>
        </w:rPr>
        <w:t xml:space="preserve">highlighted the </w:t>
      </w:r>
      <w:r w:rsidR="52633428" w:rsidRPr="240F6D14">
        <w:rPr>
          <w:rFonts w:eastAsiaTheme="minorEastAsia"/>
          <w:sz w:val="24"/>
          <w:szCs w:val="24"/>
        </w:rPr>
        <w:t>shift in market forces in the early 1980’s which has impacted all aspects of the econ</w:t>
      </w:r>
      <w:r w:rsidR="715BBFD8" w:rsidRPr="240F6D14">
        <w:rPr>
          <w:rFonts w:eastAsiaTheme="minorEastAsia"/>
          <w:sz w:val="24"/>
          <w:szCs w:val="24"/>
        </w:rPr>
        <w:t>omy</w:t>
      </w:r>
      <w:r w:rsidR="52633428" w:rsidRPr="240F6D14">
        <w:rPr>
          <w:rFonts w:eastAsiaTheme="minorEastAsia"/>
          <w:sz w:val="24"/>
          <w:szCs w:val="24"/>
        </w:rPr>
        <w:t xml:space="preserve"> and</w:t>
      </w:r>
      <w:r w:rsidR="446537CB" w:rsidRPr="240F6D14">
        <w:rPr>
          <w:rFonts w:eastAsiaTheme="minorEastAsia"/>
          <w:sz w:val="24"/>
          <w:szCs w:val="24"/>
        </w:rPr>
        <w:t xml:space="preserve"> policy</w:t>
      </w:r>
      <w:r w:rsidR="11DDB9E8" w:rsidRPr="240F6D14">
        <w:rPr>
          <w:rFonts w:eastAsiaTheme="minorEastAsia"/>
          <w:sz w:val="24"/>
          <w:szCs w:val="24"/>
        </w:rPr>
        <w:t xml:space="preserve">making. Two </w:t>
      </w:r>
      <w:r w:rsidR="057618ED" w:rsidRPr="240F6D14">
        <w:rPr>
          <w:rFonts w:eastAsiaTheme="minorEastAsia"/>
          <w:sz w:val="24"/>
          <w:szCs w:val="24"/>
        </w:rPr>
        <w:t xml:space="preserve">aspects, </w:t>
      </w:r>
      <w:r w:rsidR="11DDB9E8" w:rsidRPr="240F6D14">
        <w:rPr>
          <w:rFonts w:eastAsiaTheme="minorEastAsia"/>
          <w:sz w:val="24"/>
          <w:szCs w:val="24"/>
        </w:rPr>
        <w:t>particularly related to outdoor education</w:t>
      </w:r>
      <w:r w:rsidR="6F221195" w:rsidRPr="240F6D14">
        <w:rPr>
          <w:rFonts w:eastAsiaTheme="minorEastAsia"/>
          <w:sz w:val="24"/>
          <w:szCs w:val="24"/>
        </w:rPr>
        <w:t>,</w:t>
      </w:r>
      <w:r w:rsidR="11DDB9E8" w:rsidRPr="240F6D14">
        <w:rPr>
          <w:rFonts w:eastAsiaTheme="minorEastAsia"/>
          <w:sz w:val="24"/>
          <w:szCs w:val="24"/>
        </w:rPr>
        <w:t xml:space="preserve"> being education and the market</w:t>
      </w:r>
      <w:r w:rsidR="030A1CFD" w:rsidRPr="240F6D14">
        <w:rPr>
          <w:rFonts w:eastAsiaTheme="minorEastAsia"/>
          <w:sz w:val="24"/>
          <w:szCs w:val="24"/>
        </w:rPr>
        <w:t xml:space="preserve">ing of the adventure experience and its associated </w:t>
      </w:r>
      <w:r w:rsidR="1A9ADE63" w:rsidRPr="240F6D14">
        <w:rPr>
          <w:rFonts w:eastAsiaTheme="minorEastAsia"/>
          <w:sz w:val="24"/>
          <w:szCs w:val="24"/>
        </w:rPr>
        <w:t>accoutrements</w:t>
      </w:r>
      <w:r w:rsidR="030A1CFD" w:rsidRPr="240F6D14">
        <w:rPr>
          <w:rFonts w:eastAsiaTheme="minorEastAsia"/>
          <w:sz w:val="24"/>
          <w:szCs w:val="24"/>
        </w:rPr>
        <w:t>.</w:t>
      </w:r>
      <w:r w:rsidR="01AF8980" w:rsidRPr="240F6D14">
        <w:rPr>
          <w:rFonts w:eastAsiaTheme="minorEastAsia"/>
          <w:sz w:val="24"/>
          <w:szCs w:val="24"/>
        </w:rPr>
        <w:t xml:space="preserve"> </w:t>
      </w:r>
      <w:r w:rsidR="2B155646" w:rsidRPr="240F6D14">
        <w:rPr>
          <w:rFonts w:eastAsiaTheme="minorEastAsia"/>
          <w:sz w:val="24"/>
          <w:szCs w:val="24"/>
        </w:rPr>
        <w:t xml:space="preserve">The introduction of the National Curriculum in response to the 1988 Education </w:t>
      </w:r>
      <w:r w:rsidR="3DC4E750" w:rsidRPr="240F6D14">
        <w:rPr>
          <w:rFonts w:eastAsiaTheme="minorEastAsia"/>
          <w:sz w:val="24"/>
          <w:szCs w:val="24"/>
        </w:rPr>
        <w:t>Act</w:t>
      </w:r>
      <w:r w:rsidR="2B155646" w:rsidRPr="240F6D14">
        <w:rPr>
          <w:rFonts w:eastAsiaTheme="minorEastAsia"/>
          <w:sz w:val="24"/>
          <w:szCs w:val="24"/>
        </w:rPr>
        <w:t xml:space="preserve"> </w:t>
      </w:r>
      <w:r w:rsidR="6C1C2366" w:rsidRPr="240F6D14">
        <w:rPr>
          <w:rFonts w:eastAsiaTheme="minorEastAsia"/>
          <w:sz w:val="24"/>
          <w:szCs w:val="24"/>
        </w:rPr>
        <w:t xml:space="preserve">and the associated </w:t>
      </w:r>
      <w:r w:rsidR="370A033E" w:rsidRPr="240F6D14">
        <w:rPr>
          <w:rFonts w:eastAsiaTheme="minorEastAsia"/>
          <w:sz w:val="24"/>
          <w:szCs w:val="24"/>
        </w:rPr>
        <w:t>parameters</w:t>
      </w:r>
      <w:r w:rsidR="6C1C2366" w:rsidRPr="240F6D14">
        <w:rPr>
          <w:rFonts w:eastAsiaTheme="minorEastAsia"/>
          <w:sz w:val="24"/>
          <w:szCs w:val="24"/>
        </w:rPr>
        <w:t xml:space="preserve"> </w:t>
      </w:r>
      <w:r w:rsidR="6C1C2366" w:rsidRPr="240F6D14">
        <w:rPr>
          <w:rFonts w:eastAsiaTheme="minorEastAsia"/>
          <w:sz w:val="24"/>
          <w:szCs w:val="24"/>
        </w:rPr>
        <w:lastRenderedPageBreak/>
        <w:t xml:space="preserve">of how success is </w:t>
      </w:r>
      <w:r w:rsidR="62FF5765" w:rsidRPr="240F6D14">
        <w:rPr>
          <w:rFonts w:eastAsiaTheme="minorEastAsia"/>
          <w:sz w:val="24"/>
          <w:szCs w:val="24"/>
        </w:rPr>
        <w:t>measured,</w:t>
      </w:r>
      <w:r w:rsidR="6C1C2366" w:rsidRPr="240F6D14">
        <w:rPr>
          <w:rFonts w:eastAsiaTheme="minorEastAsia"/>
          <w:sz w:val="24"/>
          <w:szCs w:val="24"/>
        </w:rPr>
        <w:t xml:space="preserve"> </w:t>
      </w:r>
      <w:r w:rsidR="60624B21" w:rsidRPr="240F6D14">
        <w:rPr>
          <w:rFonts w:eastAsiaTheme="minorEastAsia"/>
          <w:sz w:val="24"/>
          <w:szCs w:val="24"/>
        </w:rPr>
        <w:t>and funding distributed</w:t>
      </w:r>
      <w:r w:rsidR="75AEE86F" w:rsidRPr="240F6D14">
        <w:rPr>
          <w:rFonts w:eastAsiaTheme="minorEastAsia"/>
          <w:sz w:val="24"/>
          <w:szCs w:val="24"/>
        </w:rPr>
        <w:t xml:space="preserve"> have also impacted on outdoor education practice, or rather the lack of it</w:t>
      </w:r>
      <w:r w:rsidR="00182E93">
        <w:rPr>
          <w:rFonts w:eastAsiaTheme="minorEastAsia"/>
          <w:sz w:val="24"/>
          <w:szCs w:val="24"/>
        </w:rPr>
        <w:t xml:space="preserve"> in the formal curriculum</w:t>
      </w:r>
      <w:r w:rsidR="21A43C97" w:rsidRPr="240F6D14">
        <w:rPr>
          <w:rFonts w:eastAsiaTheme="minorEastAsia"/>
          <w:sz w:val="24"/>
          <w:szCs w:val="24"/>
        </w:rPr>
        <w:t>. Beames, Higgins &amp; Nicol (2012)</w:t>
      </w:r>
      <w:r w:rsidR="4357279D" w:rsidRPr="240F6D14">
        <w:rPr>
          <w:rFonts w:eastAsiaTheme="minorEastAsia"/>
          <w:sz w:val="24"/>
          <w:szCs w:val="24"/>
        </w:rPr>
        <w:t xml:space="preserve"> suggested that the rigidity of the curriculum</w:t>
      </w:r>
      <w:r w:rsidR="16E4D1B2" w:rsidRPr="240F6D14">
        <w:rPr>
          <w:rFonts w:eastAsiaTheme="minorEastAsia"/>
          <w:sz w:val="24"/>
          <w:szCs w:val="24"/>
        </w:rPr>
        <w:t xml:space="preserve"> allows little time and space for holistic and alternative pedagogical approaches</w:t>
      </w:r>
      <w:r w:rsidR="7637444A" w:rsidRPr="240F6D14">
        <w:rPr>
          <w:rFonts w:eastAsiaTheme="minorEastAsia"/>
          <w:sz w:val="24"/>
          <w:szCs w:val="24"/>
        </w:rPr>
        <w:t>. Also,</w:t>
      </w:r>
      <w:r w:rsidR="4357279D" w:rsidRPr="240F6D14">
        <w:rPr>
          <w:rFonts w:eastAsiaTheme="minorEastAsia"/>
          <w:sz w:val="24"/>
          <w:szCs w:val="24"/>
        </w:rPr>
        <w:t xml:space="preserve"> the positioning of outdoor adventure as part of Physical Education that occurs infrequently, </w:t>
      </w:r>
      <w:r w:rsidR="7F54104B" w:rsidRPr="240F6D14">
        <w:rPr>
          <w:rFonts w:eastAsiaTheme="minorEastAsia"/>
          <w:sz w:val="24"/>
          <w:szCs w:val="24"/>
        </w:rPr>
        <w:t>often</w:t>
      </w:r>
      <w:r w:rsidR="4357279D" w:rsidRPr="240F6D14">
        <w:rPr>
          <w:rFonts w:eastAsiaTheme="minorEastAsia"/>
          <w:sz w:val="24"/>
          <w:szCs w:val="24"/>
        </w:rPr>
        <w:t xml:space="preserve"> as residentials </w:t>
      </w:r>
      <w:r w:rsidR="21157D10" w:rsidRPr="240F6D14">
        <w:rPr>
          <w:rFonts w:eastAsiaTheme="minorEastAsia"/>
          <w:sz w:val="24"/>
          <w:szCs w:val="24"/>
        </w:rPr>
        <w:t xml:space="preserve">in locations far removed </w:t>
      </w:r>
      <w:r w:rsidR="547C1A71" w:rsidRPr="240F6D14">
        <w:rPr>
          <w:rFonts w:eastAsiaTheme="minorEastAsia"/>
          <w:sz w:val="24"/>
          <w:szCs w:val="24"/>
        </w:rPr>
        <w:t>from the local environment</w:t>
      </w:r>
      <w:r w:rsidR="5BFF5A31" w:rsidRPr="240F6D14">
        <w:rPr>
          <w:rFonts w:eastAsiaTheme="minorEastAsia"/>
          <w:sz w:val="24"/>
          <w:szCs w:val="24"/>
        </w:rPr>
        <w:t>.</w:t>
      </w:r>
      <w:r w:rsidR="20C809F4" w:rsidRPr="240F6D14">
        <w:rPr>
          <w:rFonts w:eastAsiaTheme="minorEastAsia"/>
          <w:sz w:val="24"/>
          <w:szCs w:val="24"/>
        </w:rPr>
        <w:t xml:space="preserve"> Alongside this, market forces have influenced </w:t>
      </w:r>
      <w:r w:rsidR="00B96F77">
        <w:rPr>
          <w:rFonts w:eastAsiaTheme="minorEastAsia"/>
          <w:sz w:val="24"/>
          <w:szCs w:val="24"/>
        </w:rPr>
        <w:t>the commodification</w:t>
      </w:r>
      <w:r w:rsidR="20C809F4" w:rsidRPr="240F6D14">
        <w:rPr>
          <w:rFonts w:eastAsiaTheme="minorEastAsia"/>
          <w:sz w:val="24"/>
          <w:szCs w:val="24"/>
        </w:rPr>
        <w:t xml:space="preserve"> of activities and facilities </w:t>
      </w:r>
      <w:r w:rsidR="05E5BBBC" w:rsidRPr="240F6D14">
        <w:rPr>
          <w:rFonts w:eastAsiaTheme="minorEastAsia"/>
          <w:sz w:val="24"/>
          <w:szCs w:val="24"/>
        </w:rPr>
        <w:t>in response</w:t>
      </w:r>
      <w:r w:rsidR="089BF159" w:rsidRPr="240F6D14">
        <w:rPr>
          <w:rFonts w:eastAsiaTheme="minorEastAsia"/>
          <w:sz w:val="24"/>
          <w:szCs w:val="24"/>
        </w:rPr>
        <w:t xml:space="preserve"> these found</w:t>
      </w:r>
      <w:r w:rsidR="3616AB88" w:rsidRPr="240F6D14">
        <w:rPr>
          <w:rFonts w:eastAsiaTheme="minorEastAsia"/>
          <w:sz w:val="24"/>
          <w:szCs w:val="24"/>
        </w:rPr>
        <w:t>ing</w:t>
      </w:r>
      <w:r w:rsidR="1A7439A2" w:rsidRPr="240F6D14">
        <w:rPr>
          <w:rFonts w:eastAsiaTheme="minorEastAsia"/>
          <w:sz w:val="24"/>
          <w:szCs w:val="24"/>
        </w:rPr>
        <w:t xml:space="preserve"> pillars</w:t>
      </w:r>
      <w:r w:rsidR="3F253E6F" w:rsidRPr="240F6D14">
        <w:rPr>
          <w:rFonts w:eastAsiaTheme="minorEastAsia"/>
          <w:sz w:val="24"/>
          <w:szCs w:val="24"/>
        </w:rPr>
        <w:t xml:space="preserve"> (Loynes, 1998 &amp; Beames &amp; Brown, 201</w:t>
      </w:r>
      <w:r w:rsidR="18954CC6" w:rsidRPr="240F6D14">
        <w:rPr>
          <w:rFonts w:eastAsiaTheme="minorEastAsia"/>
          <w:sz w:val="24"/>
          <w:szCs w:val="24"/>
        </w:rPr>
        <w:t>4)</w:t>
      </w:r>
      <w:r w:rsidR="0911EA61" w:rsidRPr="240F6D14">
        <w:rPr>
          <w:rFonts w:eastAsiaTheme="minorEastAsia"/>
          <w:sz w:val="24"/>
          <w:szCs w:val="24"/>
        </w:rPr>
        <w:t xml:space="preserve">. </w:t>
      </w:r>
      <w:r w:rsidR="2E63E2C8" w:rsidRPr="240F6D14">
        <w:rPr>
          <w:rFonts w:eastAsiaTheme="minorEastAsia"/>
          <w:sz w:val="24"/>
          <w:szCs w:val="24"/>
        </w:rPr>
        <w:t>As well as widening the gap in accessibility and participation</w:t>
      </w:r>
      <w:r w:rsidR="3B21C709" w:rsidRPr="240F6D14">
        <w:rPr>
          <w:rFonts w:eastAsiaTheme="minorEastAsia"/>
          <w:sz w:val="24"/>
          <w:szCs w:val="24"/>
        </w:rPr>
        <w:t xml:space="preserve"> recreationally</w:t>
      </w:r>
      <w:r w:rsidR="78508EB9" w:rsidRPr="240F6D14">
        <w:rPr>
          <w:rFonts w:eastAsiaTheme="minorEastAsia"/>
          <w:sz w:val="24"/>
          <w:szCs w:val="24"/>
        </w:rPr>
        <w:t>,</w:t>
      </w:r>
      <w:r w:rsidR="2E63E2C8" w:rsidRPr="240F6D14">
        <w:rPr>
          <w:rFonts w:eastAsiaTheme="minorEastAsia"/>
          <w:sz w:val="24"/>
          <w:szCs w:val="24"/>
        </w:rPr>
        <w:t xml:space="preserve"> due to technolo</w:t>
      </w:r>
      <w:r w:rsidR="5476D2AD" w:rsidRPr="240F6D14">
        <w:rPr>
          <w:rFonts w:eastAsiaTheme="minorEastAsia"/>
          <w:sz w:val="24"/>
          <w:szCs w:val="24"/>
        </w:rPr>
        <w:t>gical developments in equipment and the</w:t>
      </w:r>
      <w:r w:rsidR="3204FB08" w:rsidRPr="240F6D14">
        <w:rPr>
          <w:rFonts w:eastAsiaTheme="minorEastAsia"/>
          <w:sz w:val="24"/>
          <w:szCs w:val="24"/>
        </w:rPr>
        <w:t xml:space="preserve"> media and cultural representation of taking part in activities</w:t>
      </w:r>
      <w:r w:rsidR="4E86AD83" w:rsidRPr="240F6D14">
        <w:rPr>
          <w:rFonts w:eastAsiaTheme="minorEastAsia"/>
          <w:sz w:val="24"/>
          <w:szCs w:val="24"/>
        </w:rPr>
        <w:t xml:space="preserve"> and associated </w:t>
      </w:r>
      <w:r w:rsidR="6F7FC7C4" w:rsidRPr="240F6D14">
        <w:rPr>
          <w:rFonts w:eastAsiaTheme="minorEastAsia"/>
          <w:sz w:val="24"/>
          <w:szCs w:val="24"/>
        </w:rPr>
        <w:t>costs</w:t>
      </w:r>
      <w:r w:rsidR="67B4B8E1" w:rsidRPr="240F6D14">
        <w:rPr>
          <w:rFonts w:eastAsiaTheme="minorEastAsia"/>
          <w:sz w:val="24"/>
          <w:szCs w:val="24"/>
        </w:rPr>
        <w:t xml:space="preserve"> (Payne &amp; Wattchow, 2008)</w:t>
      </w:r>
      <w:r w:rsidR="52B2886F" w:rsidRPr="240F6D14">
        <w:rPr>
          <w:rFonts w:eastAsiaTheme="minorEastAsia"/>
          <w:sz w:val="24"/>
          <w:szCs w:val="24"/>
        </w:rPr>
        <w:t>.</w:t>
      </w:r>
    </w:p>
    <w:p w14:paraId="43962C51" w14:textId="4C1D24B9" w:rsidR="79EFDE09" w:rsidRDefault="79EFDE09" w:rsidP="240F6D14">
      <w:pPr>
        <w:spacing w:after="120" w:line="360" w:lineRule="auto"/>
        <w:rPr>
          <w:rFonts w:eastAsiaTheme="minorEastAsia"/>
          <w:sz w:val="24"/>
          <w:szCs w:val="24"/>
        </w:rPr>
      </w:pPr>
      <w:r w:rsidRPr="240F6D14">
        <w:rPr>
          <w:rFonts w:eastAsiaTheme="minorEastAsia"/>
          <w:sz w:val="24"/>
          <w:szCs w:val="24"/>
        </w:rPr>
        <w:t>As with any developmental process</w:t>
      </w:r>
      <w:r w:rsidR="3E11F67C" w:rsidRPr="240F6D14">
        <w:rPr>
          <w:rFonts w:eastAsiaTheme="minorEastAsia"/>
          <w:sz w:val="24"/>
          <w:szCs w:val="24"/>
        </w:rPr>
        <w:t>,</w:t>
      </w:r>
      <w:r w:rsidRPr="240F6D14">
        <w:rPr>
          <w:rFonts w:eastAsiaTheme="minorEastAsia"/>
          <w:sz w:val="24"/>
          <w:szCs w:val="24"/>
        </w:rPr>
        <w:t xml:space="preserve"> what has gone before influences where the research heads next. </w:t>
      </w:r>
      <w:r w:rsidR="0090490C">
        <w:rPr>
          <w:rFonts w:eastAsiaTheme="minorEastAsia"/>
          <w:sz w:val="24"/>
          <w:szCs w:val="24"/>
        </w:rPr>
        <w:t xml:space="preserve">Recent </w:t>
      </w:r>
      <w:r w:rsidR="4DA56116" w:rsidRPr="240F6D14">
        <w:rPr>
          <w:rFonts w:eastAsiaTheme="minorEastAsia"/>
          <w:sz w:val="24"/>
          <w:szCs w:val="24"/>
        </w:rPr>
        <w:t>research has examine</w:t>
      </w:r>
      <w:r w:rsidR="06458D44" w:rsidRPr="240F6D14">
        <w:rPr>
          <w:rFonts w:eastAsiaTheme="minorEastAsia"/>
          <w:sz w:val="24"/>
          <w:szCs w:val="24"/>
        </w:rPr>
        <w:t>d</w:t>
      </w:r>
      <w:r w:rsidR="4DA56116" w:rsidRPr="240F6D14">
        <w:rPr>
          <w:rFonts w:eastAsiaTheme="minorEastAsia"/>
          <w:sz w:val="24"/>
          <w:szCs w:val="24"/>
        </w:rPr>
        <w:t xml:space="preserve"> the issues </w:t>
      </w:r>
      <w:r w:rsidR="0090490C">
        <w:rPr>
          <w:rFonts w:eastAsiaTheme="minorEastAsia"/>
          <w:sz w:val="24"/>
          <w:szCs w:val="24"/>
        </w:rPr>
        <w:t xml:space="preserve">both </w:t>
      </w:r>
      <w:r w:rsidR="4DA56116" w:rsidRPr="240F6D14">
        <w:rPr>
          <w:rFonts w:eastAsiaTheme="minorEastAsia"/>
          <w:sz w:val="24"/>
          <w:szCs w:val="24"/>
        </w:rPr>
        <w:t xml:space="preserve">with previous research </w:t>
      </w:r>
      <w:r w:rsidR="130F96CC" w:rsidRPr="240F6D14">
        <w:rPr>
          <w:rFonts w:eastAsiaTheme="minorEastAsia"/>
          <w:sz w:val="24"/>
          <w:szCs w:val="24"/>
        </w:rPr>
        <w:t>and t</w:t>
      </w:r>
      <w:r w:rsidR="4DA56116" w:rsidRPr="240F6D14">
        <w:rPr>
          <w:rFonts w:eastAsiaTheme="minorEastAsia"/>
          <w:sz w:val="24"/>
          <w:szCs w:val="24"/>
        </w:rPr>
        <w:t xml:space="preserve">o explore the </w:t>
      </w:r>
      <w:r w:rsidR="01B92AFC" w:rsidRPr="240F6D14">
        <w:rPr>
          <w:rFonts w:eastAsiaTheme="minorEastAsia"/>
          <w:sz w:val="24"/>
          <w:szCs w:val="24"/>
        </w:rPr>
        <w:t>transferability</w:t>
      </w:r>
      <w:r w:rsidR="27BE25BE" w:rsidRPr="240F6D14">
        <w:rPr>
          <w:rFonts w:eastAsiaTheme="minorEastAsia"/>
          <w:sz w:val="24"/>
          <w:szCs w:val="24"/>
        </w:rPr>
        <w:t xml:space="preserve"> and benefits</w:t>
      </w:r>
      <w:r w:rsidR="01B92AFC" w:rsidRPr="240F6D14">
        <w:rPr>
          <w:rFonts w:eastAsiaTheme="minorEastAsia"/>
          <w:sz w:val="24"/>
          <w:szCs w:val="24"/>
        </w:rPr>
        <w:t xml:space="preserve"> of outdoor education experiences</w:t>
      </w:r>
      <w:r w:rsidR="0993B533" w:rsidRPr="240F6D14">
        <w:rPr>
          <w:rFonts w:eastAsiaTheme="minorEastAsia"/>
          <w:sz w:val="24"/>
          <w:szCs w:val="24"/>
        </w:rPr>
        <w:t xml:space="preserve"> (Scrutton &amp; Beames, 2015; Stott </w:t>
      </w:r>
      <w:r w:rsidR="0993B533" w:rsidRPr="240F6D14">
        <w:rPr>
          <w:rFonts w:eastAsiaTheme="minorEastAsia"/>
          <w:i/>
          <w:iCs/>
          <w:sz w:val="24"/>
          <w:szCs w:val="24"/>
        </w:rPr>
        <w:t>et al.</w:t>
      </w:r>
      <w:r w:rsidR="0993B533" w:rsidRPr="240F6D14">
        <w:rPr>
          <w:rFonts w:eastAsiaTheme="minorEastAsia"/>
          <w:sz w:val="24"/>
          <w:szCs w:val="24"/>
        </w:rPr>
        <w:t>, 2015</w:t>
      </w:r>
      <w:r w:rsidR="37A45E2F" w:rsidRPr="240F6D14">
        <w:rPr>
          <w:rFonts w:eastAsiaTheme="minorEastAsia"/>
          <w:sz w:val="24"/>
          <w:szCs w:val="24"/>
        </w:rPr>
        <w:t>;</w:t>
      </w:r>
      <w:r w:rsidR="13DB21B9" w:rsidRPr="240F6D14">
        <w:rPr>
          <w:rFonts w:eastAsiaTheme="minorEastAsia"/>
          <w:sz w:val="24"/>
          <w:szCs w:val="24"/>
        </w:rPr>
        <w:t xml:space="preserve"> Fiennes </w:t>
      </w:r>
      <w:r w:rsidR="13DB21B9" w:rsidRPr="240F6D14">
        <w:rPr>
          <w:rFonts w:eastAsiaTheme="minorEastAsia"/>
          <w:i/>
          <w:iCs/>
          <w:sz w:val="24"/>
          <w:szCs w:val="24"/>
        </w:rPr>
        <w:t>et al</w:t>
      </w:r>
      <w:r w:rsidR="13DB21B9" w:rsidRPr="240F6D14">
        <w:rPr>
          <w:rFonts w:eastAsiaTheme="minorEastAsia"/>
          <w:sz w:val="24"/>
          <w:szCs w:val="24"/>
        </w:rPr>
        <w:t>., 2015</w:t>
      </w:r>
      <w:r w:rsidR="37A45E2F" w:rsidRPr="240F6D14">
        <w:rPr>
          <w:rFonts w:eastAsiaTheme="minorEastAsia"/>
          <w:sz w:val="24"/>
          <w:szCs w:val="24"/>
        </w:rPr>
        <w:t xml:space="preserve"> </w:t>
      </w:r>
      <w:r w:rsidR="4C197086" w:rsidRPr="240F6D14">
        <w:rPr>
          <w:rFonts w:eastAsiaTheme="minorEastAsia"/>
          <w:sz w:val="24"/>
          <w:szCs w:val="24"/>
        </w:rPr>
        <w:t>&amp; Prince, 2021)</w:t>
      </w:r>
      <w:r w:rsidR="6DBC9C1F" w:rsidRPr="240F6D14">
        <w:rPr>
          <w:rFonts w:eastAsiaTheme="minorEastAsia"/>
          <w:sz w:val="24"/>
          <w:szCs w:val="24"/>
        </w:rPr>
        <w:t xml:space="preserve">. </w:t>
      </w:r>
      <w:r w:rsidR="00F92AD7">
        <w:rPr>
          <w:rFonts w:eastAsiaTheme="minorEastAsia"/>
          <w:sz w:val="24"/>
          <w:szCs w:val="24"/>
        </w:rPr>
        <w:t>The</w:t>
      </w:r>
      <w:r w:rsidR="1C633C02" w:rsidRPr="240F6D14">
        <w:rPr>
          <w:rFonts w:eastAsiaTheme="minorEastAsia"/>
          <w:sz w:val="24"/>
          <w:szCs w:val="24"/>
        </w:rPr>
        <w:t xml:space="preserve"> activity type, duration of intervention, research protocols</w:t>
      </w:r>
      <w:r w:rsidR="5EB1519C" w:rsidRPr="240F6D14">
        <w:rPr>
          <w:rFonts w:eastAsiaTheme="minorEastAsia"/>
          <w:sz w:val="24"/>
          <w:szCs w:val="24"/>
        </w:rPr>
        <w:t xml:space="preserve"> and in some cases how long, post </w:t>
      </w:r>
      <w:r w:rsidR="7A00ACE3" w:rsidRPr="240F6D14">
        <w:rPr>
          <w:rFonts w:eastAsiaTheme="minorEastAsia"/>
          <w:sz w:val="24"/>
          <w:szCs w:val="24"/>
        </w:rPr>
        <w:t xml:space="preserve">intervention the impacts </w:t>
      </w:r>
      <w:r w:rsidR="009D6C84">
        <w:rPr>
          <w:rFonts w:eastAsiaTheme="minorEastAsia"/>
          <w:sz w:val="24"/>
          <w:szCs w:val="24"/>
        </w:rPr>
        <w:t>remained</w:t>
      </w:r>
      <w:r w:rsidR="7A00ACE3" w:rsidRPr="240F6D14">
        <w:rPr>
          <w:rFonts w:eastAsiaTheme="minorEastAsia"/>
          <w:sz w:val="24"/>
          <w:szCs w:val="24"/>
        </w:rPr>
        <w:t xml:space="preserve"> for</w:t>
      </w:r>
      <w:r w:rsidR="00C57276">
        <w:rPr>
          <w:rFonts w:eastAsiaTheme="minorEastAsia"/>
          <w:sz w:val="24"/>
          <w:szCs w:val="24"/>
        </w:rPr>
        <w:t xml:space="preserve">, </w:t>
      </w:r>
      <w:r w:rsidR="006C1285">
        <w:rPr>
          <w:rFonts w:eastAsiaTheme="minorEastAsia"/>
          <w:sz w:val="24"/>
          <w:szCs w:val="24"/>
        </w:rPr>
        <w:t xml:space="preserve">have all </w:t>
      </w:r>
      <w:proofErr w:type="gramStart"/>
      <w:r w:rsidR="006C1285">
        <w:rPr>
          <w:rFonts w:eastAsiaTheme="minorEastAsia"/>
          <w:sz w:val="24"/>
          <w:szCs w:val="24"/>
        </w:rPr>
        <w:t>been considered</w:t>
      </w:r>
      <w:proofErr w:type="gramEnd"/>
      <w:r w:rsidR="7A00ACE3" w:rsidRPr="240F6D14">
        <w:rPr>
          <w:rFonts w:eastAsiaTheme="minorEastAsia"/>
          <w:sz w:val="24"/>
          <w:szCs w:val="24"/>
        </w:rPr>
        <w:t xml:space="preserve">. </w:t>
      </w:r>
      <w:r w:rsidR="15FF76FB" w:rsidRPr="240F6D14">
        <w:rPr>
          <w:rFonts w:eastAsiaTheme="minorEastAsia"/>
          <w:sz w:val="24"/>
          <w:szCs w:val="24"/>
        </w:rPr>
        <w:t xml:space="preserve">Stott </w:t>
      </w:r>
      <w:r w:rsidR="15FF76FB" w:rsidRPr="240F6D14">
        <w:rPr>
          <w:rFonts w:eastAsiaTheme="minorEastAsia"/>
          <w:i/>
          <w:iCs/>
          <w:sz w:val="24"/>
          <w:szCs w:val="24"/>
        </w:rPr>
        <w:t>et al.,</w:t>
      </w:r>
      <w:r w:rsidR="15FF76FB" w:rsidRPr="240F6D14">
        <w:rPr>
          <w:rFonts w:eastAsiaTheme="minorEastAsia"/>
          <w:sz w:val="24"/>
          <w:szCs w:val="24"/>
        </w:rPr>
        <w:t xml:space="preserve"> (2015) carried a th</w:t>
      </w:r>
      <w:r w:rsidR="46222DAD" w:rsidRPr="240F6D14">
        <w:rPr>
          <w:rFonts w:eastAsiaTheme="minorEastAsia"/>
          <w:sz w:val="24"/>
          <w:szCs w:val="24"/>
        </w:rPr>
        <w:t xml:space="preserve">ematic literature review on the benefits of expedition experiences, </w:t>
      </w:r>
      <w:r w:rsidR="00347973">
        <w:rPr>
          <w:rFonts w:eastAsiaTheme="minorEastAsia"/>
          <w:sz w:val="24"/>
          <w:szCs w:val="24"/>
        </w:rPr>
        <w:t>theming</w:t>
      </w:r>
      <w:r w:rsidR="46222DAD" w:rsidRPr="240F6D14">
        <w:rPr>
          <w:rFonts w:eastAsiaTheme="minorEastAsia"/>
          <w:sz w:val="24"/>
          <w:szCs w:val="24"/>
        </w:rPr>
        <w:t xml:space="preserve"> the </w:t>
      </w:r>
      <w:r w:rsidR="005F3BF6">
        <w:rPr>
          <w:rFonts w:eastAsiaTheme="minorEastAsia"/>
          <w:sz w:val="24"/>
          <w:szCs w:val="24"/>
        </w:rPr>
        <w:t>results</w:t>
      </w:r>
      <w:r w:rsidR="46222DAD" w:rsidRPr="240F6D14">
        <w:rPr>
          <w:rFonts w:eastAsiaTheme="minorEastAsia"/>
          <w:sz w:val="24"/>
          <w:szCs w:val="24"/>
        </w:rPr>
        <w:t xml:space="preserve"> around</w:t>
      </w:r>
      <w:r w:rsidR="1349415E" w:rsidRPr="240F6D14">
        <w:rPr>
          <w:rFonts w:eastAsiaTheme="minorEastAsia"/>
          <w:sz w:val="24"/>
          <w:szCs w:val="24"/>
        </w:rPr>
        <w:t xml:space="preserve"> Greenaways (1998) </w:t>
      </w:r>
      <w:r w:rsidR="1349415E" w:rsidRPr="240F6D14">
        <w:rPr>
          <w:rFonts w:eastAsiaTheme="minorEastAsia"/>
          <w:i/>
          <w:iCs/>
          <w:sz w:val="24"/>
          <w:szCs w:val="24"/>
        </w:rPr>
        <w:t>inward</w:t>
      </w:r>
      <w:r w:rsidR="1349415E" w:rsidRPr="240F6D14">
        <w:rPr>
          <w:rFonts w:eastAsiaTheme="minorEastAsia"/>
          <w:sz w:val="24"/>
          <w:szCs w:val="24"/>
        </w:rPr>
        <w:t xml:space="preserve"> (personal), </w:t>
      </w:r>
      <w:r w:rsidR="1349415E" w:rsidRPr="240F6D14">
        <w:rPr>
          <w:rFonts w:eastAsiaTheme="minorEastAsia"/>
          <w:i/>
          <w:iCs/>
          <w:sz w:val="24"/>
          <w:szCs w:val="24"/>
        </w:rPr>
        <w:t>outward</w:t>
      </w:r>
      <w:r w:rsidR="1349415E" w:rsidRPr="240F6D14">
        <w:rPr>
          <w:rFonts w:eastAsiaTheme="minorEastAsia"/>
          <w:sz w:val="24"/>
          <w:szCs w:val="24"/>
        </w:rPr>
        <w:t xml:space="preserve"> (others),</w:t>
      </w:r>
      <w:r w:rsidR="1349415E" w:rsidRPr="240F6D14">
        <w:rPr>
          <w:rFonts w:eastAsiaTheme="minorEastAsia"/>
          <w:i/>
          <w:iCs/>
          <w:sz w:val="24"/>
          <w:szCs w:val="24"/>
        </w:rPr>
        <w:t xml:space="preserve"> upward </w:t>
      </w:r>
      <w:r w:rsidR="1349415E" w:rsidRPr="240F6D14">
        <w:rPr>
          <w:rFonts w:eastAsiaTheme="minorEastAsia"/>
          <w:sz w:val="24"/>
          <w:szCs w:val="24"/>
        </w:rPr>
        <w:t>(one</w:t>
      </w:r>
      <w:r w:rsidR="7DE37AB6" w:rsidRPr="240F6D14">
        <w:rPr>
          <w:rFonts w:eastAsiaTheme="minorEastAsia"/>
          <w:sz w:val="24"/>
          <w:szCs w:val="24"/>
        </w:rPr>
        <w:t>’</w:t>
      </w:r>
      <w:r w:rsidR="1349415E" w:rsidRPr="240F6D14">
        <w:rPr>
          <w:rFonts w:eastAsiaTheme="minorEastAsia"/>
          <w:sz w:val="24"/>
          <w:szCs w:val="24"/>
        </w:rPr>
        <w:t>s potential) and</w:t>
      </w:r>
      <w:r w:rsidR="1349415E" w:rsidRPr="240F6D14">
        <w:rPr>
          <w:rFonts w:eastAsiaTheme="minorEastAsia"/>
          <w:i/>
          <w:iCs/>
          <w:sz w:val="24"/>
          <w:szCs w:val="24"/>
        </w:rPr>
        <w:t xml:space="preserve"> </w:t>
      </w:r>
      <w:r w:rsidR="3EFC6864" w:rsidRPr="240F6D14">
        <w:rPr>
          <w:rFonts w:eastAsiaTheme="minorEastAsia"/>
          <w:i/>
          <w:iCs/>
          <w:sz w:val="24"/>
          <w:szCs w:val="24"/>
        </w:rPr>
        <w:t>downward</w:t>
      </w:r>
      <w:r w:rsidR="3EFC6864" w:rsidRPr="240F6D14">
        <w:rPr>
          <w:rFonts w:eastAsiaTheme="minorEastAsia"/>
          <w:sz w:val="24"/>
          <w:szCs w:val="24"/>
        </w:rPr>
        <w:t xml:space="preserve"> (connection to earth)</w:t>
      </w:r>
      <w:r w:rsidR="10930BC1" w:rsidRPr="240F6D14">
        <w:rPr>
          <w:rFonts w:eastAsiaTheme="minorEastAsia"/>
          <w:sz w:val="24"/>
          <w:szCs w:val="24"/>
        </w:rPr>
        <w:t>. Thirty-five previous studies were included with a r</w:t>
      </w:r>
      <w:r w:rsidR="3C885FE8" w:rsidRPr="240F6D14">
        <w:rPr>
          <w:rFonts w:eastAsiaTheme="minorEastAsia"/>
          <w:sz w:val="24"/>
          <w:szCs w:val="24"/>
        </w:rPr>
        <w:t>ange of benefits ‘themed’ into Greenaways model</w:t>
      </w:r>
      <w:r w:rsidR="4AE590C9" w:rsidRPr="240F6D14">
        <w:rPr>
          <w:rFonts w:eastAsiaTheme="minorEastAsia"/>
          <w:sz w:val="24"/>
          <w:szCs w:val="24"/>
        </w:rPr>
        <w:t xml:space="preserve">. Benefits </w:t>
      </w:r>
      <w:r w:rsidR="4743C1E3" w:rsidRPr="240F6D14">
        <w:rPr>
          <w:rFonts w:eastAsiaTheme="minorEastAsia"/>
          <w:sz w:val="24"/>
          <w:szCs w:val="24"/>
        </w:rPr>
        <w:t>includ</w:t>
      </w:r>
      <w:r w:rsidR="48F1F4D1" w:rsidRPr="240F6D14">
        <w:rPr>
          <w:rFonts w:eastAsiaTheme="minorEastAsia"/>
          <w:sz w:val="24"/>
          <w:szCs w:val="24"/>
        </w:rPr>
        <w:t>ed</w:t>
      </w:r>
      <w:r w:rsidR="4743C1E3" w:rsidRPr="240F6D14">
        <w:rPr>
          <w:rFonts w:eastAsiaTheme="minorEastAsia"/>
          <w:sz w:val="24"/>
          <w:szCs w:val="24"/>
        </w:rPr>
        <w:t xml:space="preserve"> personal and social development in terms of resilience, team building, </w:t>
      </w:r>
      <w:r w:rsidR="05E8A715" w:rsidRPr="240F6D14">
        <w:rPr>
          <w:rFonts w:eastAsiaTheme="minorEastAsia"/>
          <w:sz w:val="24"/>
          <w:szCs w:val="24"/>
        </w:rPr>
        <w:t>self-sufficiency</w:t>
      </w:r>
      <w:r w:rsidR="4743C1E3" w:rsidRPr="240F6D14">
        <w:rPr>
          <w:rFonts w:eastAsiaTheme="minorEastAsia"/>
          <w:sz w:val="24"/>
          <w:szCs w:val="24"/>
        </w:rPr>
        <w:t xml:space="preserve"> and an increase in environmental awareness, amongst many others. </w:t>
      </w:r>
      <w:r w:rsidR="12F80DFC" w:rsidRPr="240F6D14">
        <w:rPr>
          <w:rFonts w:eastAsiaTheme="minorEastAsia"/>
          <w:sz w:val="24"/>
          <w:szCs w:val="24"/>
        </w:rPr>
        <w:t>Stott</w:t>
      </w:r>
      <w:r w:rsidR="12F80DFC" w:rsidRPr="240F6D14">
        <w:rPr>
          <w:rFonts w:eastAsiaTheme="minorEastAsia"/>
          <w:i/>
          <w:iCs/>
          <w:sz w:val="24"/>
          <w:szCs w:val="24"/>
        </w:rPr>
        <w:t xml:space="preserve"> et al.,</w:t>
      </w:r>
      <w:r w:rsidR="12F80DFC" w:rsidRPr="240F6D14">
        <w:rPr>
          <w:rFonts w:eastAsiaTheme="minorEastAsia"/>
          <w:sz w:val="24"/>
          <w:szCs w:val="24"/>
        </w:rPr>
        <w:t xml:space="preserve"> (2015) was also keen to highlight the limitations of this research in examining the long-term effects. </w:t>
      </w:r>
      <w:r w:rsidR="12732FAC" w:rsidRPr="240F6D14">
        <w:rPr>
          <w:rFonts w:eastAsiaTheme="minorEastAsia"/>
          <w:sz w:val="24"/>
          <w:szCs w:val="24"/>
        </w:rPr>
        <w:t xml:space="preserve">Prince (2021) countered this carrying out </w:t>
      </w:r>
      <w:r w:rsidR="71C5A244" w:rsidRPr="240F6D14">
        <w:rPr>
          <w:rFonts w:eastAsiaTheme="minorEastAsia"/>
          <w:sz w:val="24"/>
          <w:szCs w:val="24"/>
        </w:rPr>
        <w:t xml:space="preserve">a </w:t>
      </w:r>
      <w:r w:rsidR="7C702E92" w:rsidRPr="240F6D14">
        <w:rPr>
          <w:rFonts w:eastAsiaTheme="minorEastAsia"/>
          <w:sz w:val="24"/>
          <w:szCs w:val="24"/>
        </w:rPr>
        <w:t>systematic</w:t>
      </w:r>
      <w:r w:rsidR="12F80DFC" w:rsidRPr="240F6D14">
        <w:rPr>
          <w:rFonts w:eastAsiaTheme="minorEastAsia"/>
          <w:sz w:val="24"/>
          <w:szCs w:val="24"/>
        </w:rPr>
        <w:t xml:space="preserve"> </w:t>
      </w:r>
      <w:r w:rsidR="707981E9" w:rsidRPr="240F6D14">
        <w:rPr>
          <w:rFonts w:eastAsiaTheme="minorEastAsia"/>
          <w:sz w:val="24"/>
          <w:szCs w:val="24"/>
        </w:rPr>
        <w:t>review with a focus</w:t>
      </w:r>
      <w:r w:rsidR="0090490C">
        <w:rPr>
          <w:rFonts w:eastAsiaTheme="minorEastAsia"/>
          <w:sz w:val="24"/>
          <w:szCs w:val="24"/>
        </w:rPr>
        <w:t xml:space="preserve"> </w:t>
      </w:r>
      <w:r w:rsidR="707981E9" w:rsidRPr="240F6D14">
        <w:rPr>
          <w:rFonts w:eastAsiaTheme="minorEastAsia"/>
          <w:sz w:val="24"/>
          <w:szCs w:val="24"/>
        </w:rPr>
        <w:t xml:space="preserve">on studies that investigate the </w:t>
      </w:r>
      <w:r w:rsidR="1485221B" w:rsidRPr="240F6D14">
        <w:rPr>
          <w:rFonts w:eastAsiaTheme="minorEastAsia"/>
          <w:sz w:val="24"/>
          <w:szCs w:val="24"/>
        </w:rPr>
        <w:t>‘lasting</w:t>
      </w:r>
      <w:r w:rsidR="707981E9" w:rsidRPr="240F6D14">
        <w:rPr>
          <w:rFonts w:eastAsiaTheme="minorEastAsia"/>
          <w:sz w:val="24"/>
          <w:szCs w:val="24"/>
        </w:rPr>
        <w:t xml:space="preserve"> impacts</w:t>
      </w:r>
      <w:r w:rsidR="0D686A16" w:rsidRPr="240F6D14">
        <w:rPr>
          <w:rFonts w:eastAsiaTheme="minorEastAsia"/>
          <w:sz w:val="24"/>
          <w:szCs w:val="24"/>
        </w:rPr>
        <w:t>’</w:t>
      </w:r>
      <w:r w:rsidR="2ECC191E" w:rsidRPr="240F6D14">
        <w:rPr>
          <w:rFonts w:eastAsiaTheme="minorEastAsia"/>
          <w:sz w:val="24"/>
          <w:szCs w:val="24"/>
        </w:rPr>
        <w:t xml:space="preserve"> (12 months post-intervention)</w:t>
      </w:r>
      <w:r w:rsidR="49329140" w:rsidRPr="240F6D14">
        <w:rPr>
          <w:rFonts w:eastAsiaTheme="minorEastAsia"/>
          <w:sz w:val="24"/>
          <w:szCs w:val="24"/>
        </w:rPr>
        <w:t xml:space="preserve">, </w:t>
      </w:r>
      <w:r w:rsidR="2ECC191E" w:rsidRPr="240F6D14">
        <w:rPr>
          <w:rFonts w:eastAsiaTheme="minorEastAsia"/>
          <w:sz w:val="24"/>
          <w:szCs w:val="24"/>
        </w:rPr>
        <w:t>examining datasets since 2015</w:t>
      </w:r>
      <w:r w:rsidR="7F9C5D37" w:rsidRPr="240F6D14">
        <w:rPr>
          <w:rFonts w:eastAsiaTheme="minorEastAsia"/>
          <w:sz w:val="24"/>
          <w:szCs w:val="24"/>
        </w:rPr>
        <w:t>.</w:t>
      </w:r>
      <w:r w:rsidR="4CC370E8" w:rsidRPr="240F6D14">
        <w:rPr>
          <w:rFonts w:eastAsiaTheme="minorEastAsia"/>
          <w:sz w:val="24"/>
          <w:szCs w:val="24"/>
        </w:rPr>
        <w:t xml:space="preserve"> Four retrospective empirical </w:t>
      </w:r>
      <w:r w:rsidR="114ABA5C" w:rsidRPr="240F6D14">
        <w:rPr>
          <w:rFonts w:eastAsiaTheme="minorEastAsia"/>
          <w:sz w:val="24"/>
          <w:szCs w:val="24"/>
        </w:rPr>
        <w:t>studies were found to be in scope for the review and</w:t>
      </w:r>
      <w:r w:rsidR="7B330920" w:rsidRPr="240F6D14">
        <w:rPr>
          <w:rFonts w:eastAsiaTheme="minorEastAsia"/>
          <w:sz w:val="24"/>
          <w:szCs w:val="24"/>
        </w:rPr>
        <w:t xml:space="preserve"> the results were themed into </w:t>
      </w:r>
      <w:r w:rsidR="00941371" w:rsidRPr="240F6D14">
        <w:rPr>
          <w:rFonts w:eastAsiaTheme="minorEastAsia"/>
          <w:sz w:val="24"/>
          <w:szCs w:val="24"/>
        </w:rPr>
        <w:t>confidence, teamwork, life skills, intra-personal skills, independence, aspirations</w:t>
      </w:r>
      <w:r w:rsidR="0BDBDA31" w:rsidRPr="240F6D14">
        <w:rPr>
          <w:rFonts w:eastAsiaTheme="minorEastAsia"/>
          <w:sz w:val="24"/>
          <w:szCs w:val="24"/>
        </w:rPr>
        <w:t xml:space="preserve"> and new opportunities/experiences</w:t>
      </w:r>
      <w:r w:rsidR="6D3F2FCB" w:rsidRPr="240F6D14">
        <w:rPr>
          <w:rFonts w:eastAsiaTheme="minorEastAsia"/>
          <w:sz w:val="24"/>
          <w:szCs w:val="24"/>
        </w:rPr>
        <w:t xml:space="preserve"> (</w:t>
      </w:r>
      <w:r w:rsidR="6D3F2FCB" w:rsidRPr="00621A1E">
        <w:rPr>
          <w:rFonts w:eastAsiaTheme="minorEastAsia"/>
          <w:sz w:val="24"/>
          <w:szCs w:val="24"/>
        </w:rPr>
        <w:t>see appendix 1 for results</w:t>
      </w:r>
      <w:r w:rsidR="6D3F2FCB" w:rsidRPr="240F6D14">
        <w:rPr>
          <w:rFonts w:eastAsiaTheme="minorEastAsia"/>
          <w:sz w:val="24"/>
          <w:szCs w:val="24"/>
        </w:rPr>
        <w:t>)</w:t>
      </w:r>
      <w:r w:rsidR="0BDBDA31" w:rsidRPr="240F6D14">
        <w:rPr>
          <w:rFonts w:eastAsiaTheme="minorEastAsia"/>
          <w:sz w:val="24"/>
          <w:szCs w:val="24"/>
        </w:rPr>
        <w:t>. Prince (2021) also used the theoretical framework Theory of Change</w:t>
      </w:r>
      <w:r w:rsidR="18A906F9" w:rsidRPr="240F6D14">
        <w:rPr>
          <w:rFonts w:eastAsiaTheme="minorEastAsia"/>
          <w:sz w:val="24"/>
          <w:szCs w:val="24"/>
        </w:rPr>
        <w:t xml:space="preserve">, a ‘map of causal links, which seeks to explain why and how an intervention has impact’ (Noble </w:t>
      </w:r>
      <w:r w:rsidR="18A906F9" w:rsidRPr="240F6D14">
        <w:rPr>
          <w:rFonts w:eastAsiaTheme="minorEastAsia"/>
          <w:i/>
          <w:iCs/>
          <w:sz w:val="24"/>
          <w:szCs w:val="24"/>
        </w:rPr>
        <w:t>et al.,</w:t>
      </w:r>
      <w:r w:rsidR="18A906F9" w:rsidRPr="240F6D14">
        <w:rPr>
          <w:rFonts w:eastAsiaTheme="minorEastAsia"/>
          <w:sz w:val="24"/>
          <w:szCs w:val="24"/>
        </w:rPr>
        <w:t xml:space="preserve"> 2017</w:t>
      </w:r>
      <w:r w:rsidR="6ED3F8D4" w:rsidRPr="240F6D14">
        <w:rPr>
          <w:rFonts w:eastAsiaTheme="minorEastAsia"/>
          <w:sz w:val="24"/>
          <w:szCs w:val="24"/>
        </w:rPr>
        <w:t xml:space="preserve"> in Prince, 2021</w:t>
      </w:r>
      <w:r w:rsidR="18A906F9" w:rsidRPr="240F6D14">
        <w:rPr>
          <w:rFonts w:eastAsiaTheme="minorEastAsia"/>
          <w:sz w:val="24"/>
          <w:szCs w:val="24"/>
        </w:rPr>
        <w:t>)</w:t>
      </w:r>
      <w:r w:rsidR="0852053E" w:rsidRPr="240F6D14">
        <w:rPr>
          <w:rFonts w:eastAsiaTheme="minorEastAsia"/>
          <w:sz w:val="24"/>
          <w:szCs w:val="24"/>
        </w:rPr>
        <w:t xml:space="preserve">. </w:t>
      </w:r>
      <w:r w:rsidR="1A35B7D9" w:rsidRPr="240F6D14">
        <w:rPr>
          <w:rFonts w:eastAsiaTheme="minorEastAsia"/>
          <w:sz w:val="24"/>
          <w:szCs w:val="24"/>
        </w:rPr>
        <w:t xml:space="preserve">There are many </w:t>
      </w:r>
      <w:r w:rsidR="1A35B7D9" w:rsidRPr="240F6D14">
        <w:rPr>
          <w:rFonts w:eastAsiaTheme="minorEastAsia"/>
          <w:sz w:val="24"/>
          <w:szCs w:val="24"/>
        </w:rPr>
        <w:lastRenderedPageBreak/>
        <w:t>benefits to this approach</w:t>
      </w:r>
      <w:r w:rsidR="7FEEC0D5" w:rsidRPr="240F6D14">
        <w:rPr>
          <w:rFonts w:eastAsiaTheme="minorEastAsia"/>
          <w:sz w:val="24"/>
          <w:szCs w:val="24"/>
        </w:rPr>
        <w:t xml:space="preserve">. Most significant in terms of this essay is that there is no one underpinning philosophy, method or theory. Rather a visual demonstration </w:t>
      </w:r>
      <w:r w:rsidR="2BE414FD" w:rsidRPr="240F6D14">
        <w:rPr>
          <w:rFonts w:eastAsiaTheme="minorEastAsia"/>
          <w:sz w:val="24"/>
          <w:szCs w:val="24"/>
        </w:rPr>
        <w:t xml:space="preserve">of a combination of these, attached to the main parameters in which the intervention is </w:t>
      </w:r>
      <w:r w:rsidR="1DE618A0" w:rsidRPr="240F6D14">
        <w:rPr>
          <w:rFonts w:eastAsiaTheme="minorEastAsia"/>
          <w:sz w:val="24"/>
          <w:szCs w:val="24"/>
        </w:rPr>
        <w:t>delivered,</w:t>
      </w:r>
      <w:r w:rsidR="2BE414FD" w:rsidRPr="240F6D14">
        <w:rPr>
          <w:rFonts w:eastAsiaTheme="minorEastAsia"/>
          <w:sz w:val="24"/>
          <w:szCs w:val="24"/>
        </w:rPr>
        <w:t xml:space="preserve"> </w:t>
      </w:r>
      <w:r w:rsidR="47A161EE" w:rsidRPr="240F6D14">
        <w:rPr>
          <w:rFonts w:eastAsiaTheme="minorEastAsia"/>
          <w:sz w:val="24"/>
          <w:szCs w:val="24"/>
        </w:rPr>
        <w:t>and the opportunities afforded by it</w:t>
      </w:r>
      <w:r w:rsidR="626D6213" w:rsidRPr="240F6D14">
        <w:rPr>
          <w:rFonts w:eastAsiaTheme="minorEastAsia"/>
          <w:sz w:val="24"/>
          <w:szCs w:val="24"/>
        </w:rPr>
        <w:t>, combined with the potential lasting impacts</w:t>
      </w:r>
      <w:r w:rsidR="626D6213" w:rsidRPr="005301D4">
        <w:rPr>
          <w:rFonts w:eastAsiaTheme="minorEastAsia"/>
          <w:sz w:val="24"/>
          <w:szCs w:val="24"/>
        </w:rPr>
        <w:t xml:space="preserve"> (see appendix 2</w:t>
      </w:r>
      <w:r w:rsidR="00BF469D">
        <w:rPr>
          <w:rFonts w:eastAsiaTheme="minorEastAsia"/>
          <w:sz w:val="24"/>
          <w:szCs w:val="24"/>
        </w:rPr>
        <w:t xml:space="preserve"> for an example</w:t>
      </w:r>
      <w:r w:rsidR="626D6213" w:rsidRPr="005301D4">
        <w:rPr>
          <w:rFonts w:eastAsiaTheme="minorEastAsia"/>
          <w:sz w:val="24"/>
          <w:szCs w:val="24"/>
        </w:rPr>
        <w:t>)</w:t>
      </w:r>
      <w:r w:rsidR="47A161EE" w:rsidRPr="005301D4">
        <w:rPr>
          <w:rFonts w:eastAsiaTheme="minorEastAsia"/>
          <w:sz w:val="24"/>
          <w:szCs w:val="24"/>
        </w:rPr>
        <w:t xml:space="preserve">. </w:t>
      </w:r>
      <w:r w:rsidR="3BDD706A" w:rsidRPr="240F6D14">
        <w:rPr>
          <w:rFonts w:eastAsiaTheme="minorEastAsia"/>
          <w:sz w:val="24"/>
          <w:szCs w:val="24"/>
        </w:rPr>
        <w:t xml:space="preserve">The utilisation of Theory of Change models in outdoor education was recommended by the Blagrave Report (Fiennes </w:t>
      </w:r>
      <w:r w:rsidR="3BDD706A" w:rsidRPr="240F6D14">
        <w:rPr>
          <w:rFonts w:eastAsiaTheme="minorEastAsia"/>
          <w:i/>
          <w:iCs/>
          <w:sz w:val="24"/>
          <w:szCs w:val="24"/>
        </w:rPr>
        <w:t>et al.,</w:t>
      </w:r>
      <w:r w:rsidR="3BDD706A" w:rsidRPr="240F6D14">
        <w:rPr>
          <w:rFonts w:eastAsiaTheme="minorEastAsia"/>
          <w:sz w:val="24"/>
          <w:szCs w:val="24"/>
        </w:rPr>
        <w:t xml:space="preserve"> 2015)</w:t>
      </w:r>
      <w:r w:rsidR="0064B9DE" w:rsidRPr="240F6D14">
        <w:rPr>
          <w:rFonts w:eastAsiaTheme="minorEastAsia"/>
          <w:sz w:val="24"/>
          <w:szCs w:val="24"/>
        </w:rPr>
        <w:t xml:space="preserve">. </w:t>
      </w:r>
      <w:r w:rsidR="5B681E13" w:rsidRPr="240F6D14">
        <w:rPr>
          <w:rFonts w:eastAsiaTheme="minorEastAsia"/>
          <w:sz w:val="24"/>
          <w:szCs w:val="24"/>
        </w:rPr>
        <w:t>A</w:t>
      </w:r>
      <w:r w:rsidR="0064B9DE" w:rsidRPr="240F6D14">
        <w:rPr>
          <w:rFonts w:eastAsiaTheme="minorEastAsia"/>
          <w:sz w:val="24"/>
          <w:szCs w:val="24"/>
        </w:rPr>
        <w:t xml:space="preserve"> systematic</w:t>
      </w:r>
      <w:r w:rsidR="2CDE4027" w:rsidRPr="240F6D14">
        <w:rPr>
          <w:rFonts w:eastAsiaTheme="minorEastAsia"/>
          <w:sz w:val="24"/>
          <w:szCs w:val="24"/>
        </w:rPr>
        <w:t xml:space="preserve"> literature</w:t>
      </w:r>
      <w:r w:rsidR="2D17F298" w:rsidRPr="240F6D14">
        <w:rPr>
          <w:rFonts w:eastAsiaTheme="minorEastAsia"/>
          <w:sz w:val="24"/>
          <w:szCs w:val="24"/>
        </w:rPr>
        <w:t xml:space="preserve"> review was performed</w:t>
      </w:r>
      <w:r w:rsidR="439FF102" w:rsidRPr="240F6D14">
        <w:rPr>
          <w:rFonts w:eastAsiaTheme="minorEastAsia"/>
          <w:sz w:val="24"/>
          <w:szCs w:val="24"/>
        </w:rPr>
        <w:t xml:space="preserve"> to try and establish the existing evidence base </w:t>
      </w:r>
      <w:r w:rsidR="48CD7273" w:rsidRPr="240F6D14">
        <w:rPr>
          <w:rFonts w:eastAsiaTheme="minorEastAsia"/>
          <w:sz w:val="24"/>
          <w:szCs w:val="24"/>
        </w:rPr>
        <w:t xml:space="preserve">for the effectiveness of outdoor learning. Alongside </w:t>
      </w:r>
      <w:r w:rsidR="46173CD6" w:rsidRPr="240F6D14">
        <w:rPr>
          <w:rFonts w:eastAsiaTheme="minorEastAsia"/>
          <w:sz w:val="24"/>
          <w:szCs w:val="24"/>
        </w:rPr>
        <w:t>theory of change, recommendations were made in relation to future research</w:t>
      </w:r>
      <w:r w:rsidR="584CC51B" w:rsidRPr="240F6D14">
        <w:rPr>
          <w:rFonts w:eastAsiaTheme="minorEastAsia"/>
          <w:sz w:val="24"/>
          <w:szCs w:val="24"/>
        </w:rPr>
        <w:t xml:space="preserve">. The findings of the report found that </w:t>
      </w:r>
      <w:r w:rsidR="25E9D1D4" w:rsidRPr="240F6D14">
        <w:rPr>
          <w:rFonts w:eastAsiaTheme="minorEastAsia"/>
          <w:sz w:val="24"/>
          <w:szCs w:val="24"/>
        </w:rPr>
        <w:t>‘</w:t>
      </w:r>
      <w:r w:rsidR="584CC51B" w:rsidRPr="240F6D14">
        <w:rPr>
          <w:rFonts w:eastAsiaTheme="minorEastAsia"/>
          <w:sz w:val="24"/>
          <w:szCs w:val="24"/>
        </w:rPr>
        <w:t xml:space="preserve">almost all outdoor learning interventions </w:t>
      </w:r>
      <w:r w:rsidR="5E382D94" w:rsidRPr="240F6D14">
        <w:rPr>
          <w:rFonts w:eastAsiaTheme="minorEastAsia"/>
          <w:sz w:val="24"/>
          <w:szCs w:val="24"/>
        </w:rPr>
        <w:t>have a positive effect’</w:t>
      </w:r>
      <w:r w:rsidR="584CC51B" w:rsidRPr="240F6D14">
        <w:rPr>
          <w:rFonts w:eastAsiaTheme="minorEastAsia"/>
          <w:sz w:val="24"/>
          <w:szCs w:val="24"/>
        </w:rPr>
        <w:t xml:space="preserve">. However, the impacts are accentuated </w:t>
      </w:r>
      <w:r w:rsidR="7E5FB500" w:rsidRPr="240F6D14">
        <w:rPr>
          <w:rFonts w:eastAsiaTheme="minorEastAsia"/>
          <w:sz w:val="24"/>
          <w:szCs w:val="24"/>
        </w:rPr>
        <w:t>over time</w:t>
      </w:r>
      <w:r w:rsidR="0090490C">
        <w:rPr>
          <w:rFonts w:eastAsiaTheme="minorEastAsia"/>
          <w:sz w:val="24"/>
          <w:szCs w:val="24"/>
        </w:rPr>
        <w:t xml:space="preserve"> and</w:t>
      </w:r>
      <w:r w:rsidR="7E5FB500" w:rsidRPr="240F6D14">
        <w:rPr>
          <w:rFonts w:eastAsiaTheme="minorEastAsia"/>
          <w:sz w:val="24"/>
          <w:szCs w:val="24"/>
        </w:rPr>
        <w:t xml:space="preserve"> are greatest close</w:t>
      </w:r>
      <w:r w:rsidR="00BF469D">
        <w:rPr>
          <w:rFonts w:eastAsiaTheme="minorEastAsia"/>
          <w:sz w:val="24"/>
          <w:szCs w:val="24"/>
        </w:rPr>
        <w:t>s</w:t>
      </w:r>
      <w:r w:rsidR="7E5FB500" w:rsidRPr="240F6D14">
        <w:rPr>
          <w:rFonts w:eastAsiaTheme="minorEastAsia"/>
          <w:sz w:val="24"/>
          <w:szCs w:val="24"/>
        </w:rPr>
        <w:t xml:space="preserve">t to the intervention. </w:t>
      </w:r>
      <w:r w:rsidR="55968F7E" w:rsidRPr="240F6D14">
        <w:rPr>
          <w:rFonts w:eastAsiaTheme="minorEastAsia"/>
          <w:sz w:val="24"/>
          <w:szCs w:val="24"/>
        </w:rPr>
        <w:t xml:space="preserve">It also reported that the longer the intervention, the greater the impact. </w:t>
      </w:r>
    </w:p>
    <w:p w14:paraId="6D16E63D" w14:textId="6FD04AD4" w:rsidR="00E360CB" w:rsidRDefault="008C3652" w:rsidP="00E360CB">
      <w:pPr>
        <w:spacing w:line="360" w:lineRule="auto"/>
        <w:rPr>
          <w:rFonts w:eastAsiaTheme="minorEastAsia"/>
          <w:sz w:val="24"/>
          <w:szCs w:val="24"/>
        </w:rPr>
      </w:pPr>
      <w:r>
        <w:rPr>
          <w:rFonts w:eastAsiaTheme="minorEastAsia"/>
          <w:sz w:val="24"/>
          <w:szCs w:val="24"/>
        </w:rPr>
        <w:t xml:space="preserve">As the search for </w:t>
      </w:r>
      <w:r w:rsidR="00E054A1">
        <w:rPr>
          <w:rFonts w:eastAsiaTheme="minorEastAsia"/>
          <w:sz w:val="24"/>
          <w:szCs w:val="24"/>
        </w:rPr>
        <w:t xml:space="preserve">underpinning philosophies, theories and </w:t>
      </w:r>
      <w:r w:rsidR="0063324A">
        <w:rPr>
          <w:rFonts w:eastAsiaTheme="minorEastAsia"/>
          <w:sz w:val="24"/>
          <w:szCs w:val="24"/>
        </w:rPr>
        <w:t xml:space="preserve">methodologies </w:t>
      </w:r>
      <w:r w:rsidR="00E054A1">
        <w:rPr>
          <w:rFonts w:eastAsiaTheme="minorEastAsia"/>
          <w:sz w:val="24"/>
          <w:szCs w:val="24"/>
        </w:rPr>
        <w:t>continue</w:t>
      </w:r>
      <w:r w:rsidR="00DC6B32">
        <w:rPr>
          <w:rFonts w:eastAsiaTheme="minorEastAsia"/>
          <w:sz w:val="24"/>
          <w:szCs w:val="24"/>
        </w:rPr>
        <w:t xml:space="preserve">. One </w:t>
      </w:r>
      <w:r w:rsidR="009370DD">
        <w:rPr>
          <w:rFonts w:eastAsiaTheme="minorEastAsia"/>
          <w:sz w:val="24"/>
          <w:szCs w:val="24"/>
        </w:rPr>
        <w:t>approach</w:t>
      </w:r>
      <w:r w:rsidR="00DC6B32">
        <w:rPr>
          <w:rFonts w:eastAsiaTheme="minorEastAsia"/>
          <w:sz w:val="24"/>
          <w:szCs w:val="24"/>
        </w:rPr>
        <w:t xml:space="preserve"> that has started to receive the attention of academics is place</w:t>
      </w:r>
      <w:r w:rsidR="00BF453F">
        <w:rPr>
          <w:rFonts w:eastAsiaTheme="minorEastAsia"/>
          <w:sz w:val="24"/>
          <w:szCs w:val="24"/>
        </w:rPr>
        <w:t>-</w:t>
      </w:r>
      <w:r w:rsidR="00200A34">
        <w:rPr>
          <w:rFonts w:eastAsiaTheme="minorEastAsia"/>
          <w:sz w:val="24"/>
          <w:szCs w:val="24"/>
        </w:rPr>
        <w:t>based</w:t>
      </w:r>
      <w:r w:rsidR="000A685E">
        <w:rPr>
          <w:rFonts w:eastAsiaTheme="minorEastAsia"/>
          <w:sz w:val="24"/>
          <w:szCs w:val="24"/>
        </w:rPr>
        <w:t>/</w:t>
      </w:r>
      <w:r w:rsidR="00BF453F">
        <w:rPr>
          <w:rFonts w:eastAsiaTheme="minorEastAsia"/>
          <w:sz w:val="24"/>
          <w:szCs w:val="24"/>
        </w:rPr>
        <w:t>responsive pedagogy</w:t>
      </w:r>
      <w:r w:rsidR="00F211C2">
        <w:rPr>
          <w:rFonts w:eastAsiaTheme="minorEastAsia"/>
          <w:sz w:val="24"/>
          <w:szCs w:val="24"/>
        </w:rPr>
        <w:t xml:space="preserve"> </w:t>
      </w:r>
      <w:r w:rsidR="00F211C2" w:rsidRPr="002564F0">
        <w:rPr>
          <w:rFonts w:eastAsiaTheme="minorEastAsia"/>
          <w:sz w:val="24"/>
          <w:szCs w:val="24"/>
        </w:rPr>
        <w:t>(</w:t>
      </w:r>
      <w:r w:rsidR="00CD46FA" w:rsidRPr="002564F0">
        <w:rPr>
          <w:rFonts w:eastAsiaTheme="minorEastAsia"/>
          <w:sz w:val="24"/>
          <w:szCs w:val="24"/>
        </w:rPr>
        <w:t>Grunewald</w:t>
      </w:r>
      <w:r w:rsidR="00902439" w:rsidRPr="002564F0">
        <w:rPr>
          <w:rFonts w:eastAsiaTheme="minorEastAsia"/>
          <w:sz w:val="24"/>
          <w:szCs w:val="24"/>
        </w:rPr>
        <w:t xml:space="preserve">, 2003; </w:t>
      </w:r>
      <w:r w:rsidR="002564F0" w:rsidRPr="002564F0">
        <w:rPr>
          <w:rFonts w:eastAsiaTheme="minorEastAsia"/>
          <w:sz w:val="24"/>
          <w:szCs w:val="24"/>
        </w:rPr>
        <w:t>Wattchow &amp; Brown, 2011</w:t>
      </w:r>
      <w:r w:rsidR="002564F0" w:rsidRPr="002564F0">
        <w:rPr>
          <w:rFonts w:eastAsiaTheme="minorEastAsia"/>
          <w:sz w:val="24"/>
          <w:szCs w:val="24"/>
        </w:rPr>
        <w:t>;</w:t>
      </w:r>
      <w:r w:rsidR="002564F0" w:rsidRPr="002564F0">
        <w:rPr>
          <w:rFonts w:eastAsiaTheme="minorEastAsia"/>
          <w:sz w:val="24"/>
          <w:szCs w:val="24"/>
        </w:rPr>
        <w:t xml:space="preserve"> </w:t>
      </w:r>
      <w:bookmarkStart w:id="0" w:name="_Hlk124613684"/>
      <w:r w:rsidR="00902439" w:rsidRPr="002564F0">
        <w:rPr>
          <w:rFonts w:eastAsiaTheme="minorEastAsia"/>
          <w:sz w:val="24"/>
          <w:szCs w:val="24"/>
        </w:rPr>
        <w:t>Beames, Higgins &amp; Nicol, 2012</w:t>
      </w:r>
      <w:r w:rsidR="002564F0" w:rsidRPr="002564F0">
        <w:rPr>
          <w:rFonts w:eastAsiaTheme="minorEastAsia"/>
          <w:sz w:val="24"/>
          <w:szCs w:val="24"/>
        </w:rPr>
        <w:t xml:space="preserve"> </w:t>
      </w:r>
      <w:bookmarkEnd w:id="0"/>
      <w:r w:rsidR="002564F0" w:rsidRPr="002564F0">
        <w:rPr>
          <w:rFonts w:eastAsiaTheme="minorEastAsia"/>
          <w:sz w:val="24"/>
          <w:szCs w:val="24"/>
        </w:rPr>
        <w:t xml:space="preserve">and </w:t>
      </w:r>
      <w:r w:rsidR="00902439" w:rsidRPr="002564F0">
        <w:rPr>
          <w:rFonts w:eastAsiaTheme="minorEastAsia"/>
          <w:sz w:val="24"/>
          <w:szCs w:val="24"/>
        </w:rPr>
        <w:t>Ma</w:t>
      </w:r>
      <w:r w:rsidR="003B4A8B">
        <w:rPr>
          <w:rFonts w:eastAsiaTheme="minorEastAsia"/>
          <w:sz w:val="24"/>
          <w:szCs w:val="24"/>
        </w:rPr>
        <w:t>n</w:t>
      </w:r>
      <w:r w:rsidR="00902439" w:rsidRPr="002564F0">
        <w:rPr>
          <w:rFonts w:eastAsiaTheme="minorEastAsia"/>
          <w:sz w:val="24"/>
          <w:szCs w:val="24"/>
        </w:rPr>
        <w:t>nion &amp; Lynch, 201</w:t>
      </w:r>
      <w:r w:rsidR="00551641">
        <w:rPr>
          <w:rFonts w:eastAsiaTheme="minorEastAsia"/>
          <w:sz w:val="24"/>
          <w:szCs w:val="24"/>
        </w:rPr>
        <w:t>5</w:t>
      </w:r>
      <w:r w:rsidR="002564F0" w:rsidRPr="002564F0">
        <w:rPr>
          <w:rFonts w:eastAsiaTheme="minorEastAsia"/>
          <w:sz w:val="24"/>
          <w:szCs w:val="24"/>
        </w:rPr>
        <w:t xml:space="preserve">). </w:t>
      </w:r>
      <w:r w:rsidR="00E360CB" w:rsidRPr="240F6D14">
        <w:rPr>
          <w:rFonts w:eastAsiaTheme="minorEastAsia"/>
          <w:sz w:val="24"/>
          <w:szCs w:val="24"/>
        </w:rPr>
        <w:t>Place-based education is concerned with ‘facilitating meaningful relationships with places’ (Mannion &amp; Lynch, 2015)</w:t>
      </w:r>
      <w:r w:rsidR="008843A1">
        <w:rPr>
          <w:rFonts w:eastAsiaTheme="minorEastAsia"/>
          <w:sz w:val="24"/>
          <w:szCs w:val="24"/>
        </w:rPr>
        <w:t>,</w:t>
      </w:r>
      <w:r w:rsidR="00FB5487">
        <w:rPr>
          <w:rFonts w:eastAsiaTheme="minorEastAsia"/>
          <w:sz w:val="24"/>
          <w:szCs w:val="24"/>
        </w:rPr>
        <w:t xml:space="preserve"> </w:t>
      </w:r>
      <w:r w:rsidR="00837172">
        <w:rPr>
          <w:rFonts w:eastAsiaTheme="minorEastAsia"/>
          <w:sz w:val="24"/>
          <w:szCs w:val="24"/>
        </w:rPr>
        <w:t xml:space="preserve">one of the first to explore the notion was </w:t>
      </w:r>
      <w:r w:rsidR="00093D44">
        <w:rPr>
          <w:rFonts w:eastAsiaTheme="minorEastAsia"/>
          <w:sz w:val="24"/>
          <w:szCs w:val="24"/>
        </w:rPr>
        <w:t xml:space="preserve">eminent geographer </w:t>
      </w:r>
      <w:r w:rsidR="00093D44" w:rsidRPr="00843705">
        <w:rPr>
          <w:rFonts w:eastAsiaTheme="minorEastAsia"/>
          <w:sz w:val="24"/>
          <w:szCs w:val="24"/>
        </w:rPr>
        <w:t>Tuan (1977)</w:t>
      </w:r>
      <w:r w:rsidR="0057207A" w:rsidRPr="00843705">
        <w:rPr>
          <w:rFonts w:eastAsiaTheme="minorEastAsia"/>
          <w:sz w:val="24"/>
          <w:szCs w:val="24"/>
        </w:rPr>
        <w:t xml:space="preserve">. </w:t>
      </w:r>
      <w:r w:rsidR="0057207A">
        <w:rPr>
          <w:rFonts w:eastAsiaTheme="minorEastAsia"/>
          <w:sz w:val="24"/>
          <w:szCs w:val="24"/>
        </w:rPr>
        <w:t xml:space="preserve">Tuan </w:t>
      </w:r>
      <w:r w:rsidR="00266056">
        <w:rPr>
          <w:rFonts w:eastAsiaTheme="minorEastAsia"/>
          <w:sz w:val="24"/>
          <w:szCs w:val="24"/>
        </w:rPr>
        <w:t xml:space="preserve">highlighted the difference </w:t>
      </w:r>
      <w:r w:rsidR="0057207A">
        <w:rPr>
          <w:rFonts w:eastAsiaTheme="minorEastAsia"/>
          <w:sz w:val="24"/>
          <w:szCs w:val="24"/>
        </w:rPr>
        <w:t xml:space="preserve">between </w:t>
      </w:r>
      <w:r w:rsidR="00D75A09">
        <w:rPr>
          <w:rFonts w:eastAsiaTheme="minorEastAsia"/>
          <w:sz w:val="24"/>
          <w:szCs w:val="24"/>
        </w:rPr>
        <w:t xml:space="preserve">space and place, </w:t>
      </w:r>
      <w:r w:rsidR="00266056">
        <w:rPr>
          <w:rFonts w:eastAsiaTheme="minorEastAsia"/>
          <w:sz w:val="24"/>
          <w:szCs w:val="24"/>
        </w:rPr>
        <w:t>with space</w:t>
      </w:r>
      <w:r w:rsidR="00157493">
        <w:rPr>
          <w:rFonts w:eastAsiaTheme="minorEastAsia"/>
          <w:sz w:val="24"/>
          <w:szCs w:val="24"/>
        </w:rPr>
        <w:t>s</w:t>
      </w:r>
      <w:r w:rsidR="00266056">
        <w:rPr>
          <w:rFonts w:eastAsiaTheme="minorEastAsia"/>
          <w:sz w:val="24"/>
          <w:szCs w:val="24"/>
        </w:rPr>
        <w:t xml:space="preserve"> being </w:t>
      </w:r>
      <w:r w:rsidR="002752E3">
        <w:rPr>
          <w:rFonts w:eastAsiaTheme="minorEastAsia"/>
          <w:sz w:val="24"/>
          <w:szCs w:val="24"/>
        </w:rPr>
        <w:t>indistinct</w:t>
      </w:r>
      <w:r w:rsidR="00157493">
        <w:rPr>
          <w:rFonts w:eastAsiaTheme="minorEastAsia"/>
          <w:sz w:val="24"/>
          <w:szCs w:val="24"/>
        </w:rPr>
        <w:t xml:space="preserve"> and </w:t>
      </w:r>
      <w:r w:rsidR="002752E3">
        <w:rPr>
          <w:rFonts w:eastAsiaTheme="minorEastAsia"/>
          <w:sz w:val="24"/>
          <w:szCs w:val="24"/>
        </w:rPr>
        <w:t>applicable to any location</w:t>
      </w:r>
      <w:r w:rsidR="00553713">
        <w:rPr>
          <w:rFonts w:eastAsiaTheme="minorEastAsia"/>
          <w:sz w:val="24"/>
          <w:szCs w:val="24"/>
        </w:rPr>
        <w:t>,</w:t>
      </w:r>
      <w:r w:rsidR="008745BB">
        <w:rPr>
          <w:rFonts w:eastAsiaTheme="minorEastAsia"/>
          <w:sz w:val="24"/>
          <w:szCs w:val="24"/>
        </w:rPr>
        <w:t xml:space="preserve"> and places, </w:t>
      </w:r>
      <w:r w:rsidR="00693731">
        <w:rPr>
          <w:rFonts w:eastAsiaTheme="minorEastAsia"/>
          <w:sz w:val="24"/>
          <w:szCs w:val="24"/>
        </w:rPr>
        <w:t>‘</w:t>
      </w:r>
      <w:r w:rsidR="008745BB">
        <w:rPr>
          <w:rFonts w:eastAsiaTheme="minorEastAsia"/>
          <w:sz w:val="24"/>
          <w:szCs w:val="24"/>
        </w:rPr>
        <w:t xml:space="preserve">which are </w:t>
      </w:r>
      <w:r w:rsidR="00E87A86">
        <w:rPr>
          <w:rFonts w:eastAsiaTheme="minorEastAsia"/>
          <w:sz w:val="24"/>
          <w:szCs w:val="24"/>
        </w:rPr>
        <w:t>more</w:t>
      </w:r>
      <w:r w:rsidR="00A92374">
        <w:rPr>
          <w:rFonts w:eastAsiaTheme="minorEastAsia"/>
          <w:sz w:val="24"/>
          <w:szCs w:val="24"/>
        </w:rPr>
        <w:t xml:space="preserve"> </w:t>
      </w:r>
      <w:r w:rsidR="00693731">
        <w:rPr>
          <w:rFonts w:eastAsiaTheme="minorEastAsia"/>
          <w:sz w:val="24"/>
          <w:szCs w:val="24"/>
        </w:rPr>
        <w:t xml:space="preserve">local, personal </w:t>
      </w:r>
      <w:r w:rsidR="00BC6B49">
        <w:rPr>
          <w:rFonts w:eastAsiaTheme="minorEastAsia"/>
          <w:sz w:val="24"/>
          <w:szCs w:val="24"/>
        </w:rPr>
        <w:t xml:space="preserve">and storied’ </w:t>
      </w:r>
      <w:bookmarkStart w:id="1" w:name="_Hlk124070864"/>
      <w:r w:rsidR="00BC6B49">
        <w:rPr>
          <w:rFonts w:eastAsiaTheme="minorEastAsia"/>
          <w:sz w:val="24"/>
          <w:szCs w:val="24"/>
        </w:rPr>
        <w:t xml:space="preserve">(Leather &amp; Thorsteinsson, </w:t>
      </w:r>
      <w:r w:rsidR="002C1AE9">
        <w:rPr>
          <w:rFonts w:eastAsiaTheme="minorEastAsia"/>
          <w:sz w:val="24"/>
          <w:szCs w:val="24"/>
        </w:rPr>
        <w:t>2021)</w:t>
      </w:r>
      <w:r w:rsidR="00885735">
        <w:rPr>
          <w:rFonts w:eastAsiaTheme="minorEastAsia"/>
          <w:sz w:val="24"/>
          <w:szCs w:val="24"/>
        </w:rPr>
        <w:t>.</w:t>
      </w:r>
      <w:r w:rsidR="005468EF" w:rsidRPr="005468EF">
        <w:rPr>
          <w:rFonts w:eastAsiaTheme="minorEastAsia"/>
          <w:sz w:val="24"/>
          <w:szCs w:val="24"/>
        </w:rPr>
        <w:t xml:space="preserve"> </w:t>
      </w:r>
      <w:r w:rsidR="005468EF" w:rsidRPr="003B4A8B">
        <w:rPr>
          <w:rFonts w:eastAsiaTheme="minorEastAsia"/>
          <w:sz w:val="24"/>
          <w:szCs w:val="24"/>
        </w:rPr>
        <w:t>Leather</w:t>
      </w:r>
      <w:r w:rsidR="005468EF">
        <w:rPr>
          <w:rFonts w:eastAsiaTheme="minorEastAsia"/>
          <w:sz w:val="24"/>
          <w:szCs w:val="24"/>
        </w:rPr>
        <w:t xml:space="preserve"> &amp; Thorsteinsson (2021)</w:t>
      </w:r>
      <w:bookmarkEnd w:id="1"/>
      <w:r w:rsidR="005468EF">
        <w:rPr>
          <w:rFonts w:eastAsiaTheme="minorEastAsia"/>
          <w:sz w:val="24"/>
          <w:szCs w:val="24"/>
        </w:rPr>
        <w:t xml:space="preserve"> </w:t>
      </w:r>
      <w:r w:rsidR="005468EF" w:rsidRPr="003B4A8B">
        <w:rPr>
          <w:rFonts w:eastAsiaTheme="minorEastAsia"/>
          <w:sz w:val="24"/>
          <w:szCs w:val="24"/>
        </w:rPr>
        <w:t>suggest</w:t>
      </w:r>
      <w:r w:rsidR="00A614B4" w:rsidRPr="003B4A8B">
        <w:rPr>
          <w:rFonts w:eastAsiaTheme="minorEastAsia"/>
          <w:sz w:val="24"/>
          <w:szCs w:val="24"/>
        </w:rPr>
        <w:t>ed</w:t>
      </w:r>
      <w:r w:rsidR="005468EF" w:rsidRPr="003B4A8B">
        <w:rPr>
          <w:rFonts w:eastAsiaTheme="minorEastAsia"/>
          <w:sz w:val="24"/>
          <w:szCs w:val="24"/>
        </w:rPr>
        <w:t xml:space="preserve"> </w:t>
      </w:r>
      <w:r w:rsidR="005468EF">
        <w:rPr>
          <w:rFonts w:eastAsiaTheme="minorEastAsia"/>
          <w:sz w:val="24"/>
          <w:szCs w:val="24"/>
        </w:rPr>
        <w:t>that s</w:t>
      </w:r>
      <w:r w:rsidR="00997C0D">
        <w:rPr>
          <w:rFonts w:eastAsiaTheme="minorEastAsia"/>
          <w:sz w:val="24"/>
          <w:szCs w:val="24"/>
        </w:rPr>
        <w:t xml:space="preserve">pace becomes place </w:t>
      </w:r>
      <w:r w:rsidR="008E0A4F">
        <w:rPr>
          <w:rFonts w:eastAsiaTheme="minorEastAsia"/>
          <w:sz w:val="24"/>
          <w:szCs w:val="24"/>
        </w:rPr>
        <w:t>through</w:t>
      </w:r>
      <w:r w:rsidR="006D5160">
        <w:rPr>
          <w:rFonts w:eastAsiaTheme="minorEastAsia"/>
          <w:sz w:val="24"/>
          <w:szCs w:val="24"/>
        </w:rPr>
        <w:t xml:space="preserve"> experiencing it both aesthetically and </w:t>
      </w:r>
      <w:r w:rsidR="008E0A4F">
        <w:rPr>
          <w:rFonts w:eastAsiaTheme="minorEastAsia"/>
          <w:sz w:val="24"/>
          <w:szCs w:val="24"/>
        </w:rPr>
        <w:t>cognitively</w:t>
      </w:r>
      <w:r w:rsidR="002E292E">
        <w:rPr>
          <w:rFonts w:eastAsiaTheme="minorEastAsia"/>
          <w:sz w:val="24"/>
          <w:szCs w:val="24"/>
        </w:rPr>
        <w:t>,</w:t>
      </w:r>
      <w:r w:rsidR="00885735">
        <w:rPr>
          <w:rFonts w:eastAsiaTheme="minorEastAsia"/>
          <w:sz w:val="24"/>
          <w:szCs w:val="24"/>
        </w:rPr>
        <w:t xml:space="preserve"> </w:t>
      </w:r>
      <w:r w:rsidR="00810C36">
        <w:rPr>
          <w:rFonts w:eastAsiaTheme="minorEastAsia"/>
          <w:sz w:val="24"/>
          <w:szCs w:val="24"/>
        </w:rPr>
        <w:t>developing belonging and attachment</w:t>
      </w:r>
      <w:r w:rsidR="002E292E">
        <w:rPr>
          <w:rFonts w:eastAsiaTheme="minorEastAsia"/>
          <w:sz w:val="24"/>
          <w:szCs w:val="24"/>
        </w:rPr>
        <w:t xml:space="preserve">. </w:t>
      </w:r>
    </w:p>
    <w:p w14:paraId="49DCCDE0" w14:textId="5ABA44FE" w:rsidR="006847D0" w:rsidRDefault="006847D0" w:rsidP="00E360CB">
      <w:pPr>
        <w:spacing w:line="360" w:lineRule="auto"/>
        <w:rPr>
          <w:rFonts w:eastAsiaTheme="minorEastAsia"/>
          <w:sz w:val="24"/>
          <w:szCs w:val="24"/>
        </w:rPr>
      </w:pPr>
      <w:r>
        <w:rPr>
          <w:rFonts w:eastAsiaTheme="minorEastAsia"/>
          <w:sz w:val="24"/>
          <w:szCs w:val="24"/>
        </w:rPr>
        <w:t>The emergence of place</w:t>
      </w:r>
      <w:r w:rsidR="00477360">
        <w:rPr>
          <w:rFonts w:eastAsiaTheme="minorEastAsia"/>
          <w:sz w:val="24"/>
          <w:szCs w:val="24"/>
        </w:rPr>
        <w:t>-based education</w:t>
      </w:r>
      <w:r w:rsidR="00B73A69">
        <w:rPr>
          <w:rFonts w:eastAsiaTheme="minorEastAsia"/>
          <w:sz w:val="24"/>
          <w:szCs w:val="24"/>
        </w:rPr>
        <w:t xml:space="preserve"> in relation to outdoor education</w:t>
      </w:r>
      <w:r w:rsidR="00477360">
        <w:rPr>
          <w:rFonts w:eastAsiaTheme="minorEastAsia"/>
          <w:sz w:val="24"/>
          <w:szCs w:val="24"/>
        </w:rPr>
        <w:t xml:space="preserve"> </w:t>
      </w:r>
      <w:r w:rsidR="008B2A94">
        <w:rPr>
          <w:rFonts w:eastAsiaTheme="minorEastAsia"/>
          <w:sz w:val="24"/>
          <w:szCs w:val="24"/>
        </w:rPr>
        <w:t>can be seen as both a response to the modernity and glo</w:t>
      </w:r>
      <w:r w:rsidR="00B73A69">
        <w:rPr>
          <w:rFonts w:eastAsiaTheme="minorEastAsia"/>
          <w:sz w:val="24"/>
          <w:szCs w:val="24"/>
        </w:rPr>
        <w:t>balisation</w:t>
      </w:r>
      <w:r w:rsidR="00A2729B">
        <w:rPr>
          <w:rFonts w:eastAsiaTheme="minorEastAsia"/>
          <w:sz w:val="24"/>
          <w:szCs w:val="24"/>
        </w:rPr>
        <w:t>,</w:t>
      </w:r>
      <w:r w:rsidR="0030268F">
        <w:rPr>
          <w:rFonts w:eastAsiaTheme="minorEastAsia"/>
          <w:sz w:val="24"/>
          <w:szCs w:val="24"/>
        </w:rPr>
        <w:t xml:space="preserve"> and the recent criticisms on dominant practices in outdoor adventure education. </w:t>
      </w:r>
      <w:r w:rsidR="00915EBA">
        <w:rPr>
          <w:rFonts w:eastAsiaTheme="minorEastAsia"/>
          <w:sz w:val="24"/>
          <w:szCs w:val="24"/>
        </w:rPr>
        <w:t>Wattchow &amp; Brown</w:t>
      </w:r>
      <w:r w:rsidR="0025063B">
        <w:rPr>
          <w:rFonts w:eastAsiaTheme="minorEastAsia"/>
          <w:sz w:val="24"/>
          <w:szCs w:val="24"/>
        </w:rPr>
        <w:t xml:space="preserve"> (2011</w:t>
      </w:r>
      <w:r w:rsidR="002D22D5">
        <w:rPr>
          <w:rFonts w:eastAsiaTheme="minorEastAsia"/>
          <w:sz w:val="24"/>
          <w:szCs w:val="24"/>
        </w:rPr>
        <w:t xml:space="preserve"> pg. 51</w:t>
      </w:r>
      <w:r w:rsidR="0025063B">
        <w:rPr>
          <w:rFonts w:eastAsiaTheme="minorEastAsia"/>
          <w:sz w:val="24"/>
          <w:szCs w:val="24"/>
        </w:rPr>
        <w:t>)</w:t>
      </w:r>
      <w:r w:rsidR="007C5092">
        <w:rPr>
          <w:rFonts w:eastAsiaTheme="minorEastAsia"/>
          <w:sz w:val="24"/>
          <w:szCs w:val="24"/>
        </w:rPr>
        <w:t xml:space="preserve"> suggested </w:t>
      </w:r>
      <w:r w:rsidR="0039634E">
        <w:rPr>
          <w:rFonts w:eastAsiaTheme="minorEastAsia"/>
          <w:sz w:val="24"/>
          <w:szCs w:val="24"/>
        </w:rPr>
        <w:t>that its emergence has come from a ‘</w:t>
      </w:r>
      <w:r w:rsidR="0039634E" w:rsidRPr="0039634E">
        <w:rPr>
          <w:rFonts w:eastAsiaTheme="minorEastAsia"/>
          <w:sz w:val="24"/>
          <w:szCs w:val="24"/>
        </w:rPr>
        <w:t>concern about the cumulative effects of modernity upon our ability to respect and care for the local places we call home and the remote places we encounter when we travel</w:t>
      </w:r>
      <w:r w:rsidR="002D22D5">
        <w:rPr>
          <w:rFonts w:eastAsiaTheme="minorEastAsia"/>
          <w:sz w:val="24"/>
          <w:szCs w:val="24"/>
        </w:rPr>
        <w:t>’.</w:t>
      </w:r>
      <w:r w:rsidR="00E84F9B">
        <w:rPr>
          <w:rFonts w:eastAsiaTheme="minorEastAsia"/>
          <w:sz w:val="24"/>
          <w:szCs w:val="24"/>
        </w:rPr>
        <w:t xml:space="preserve"> Parado</w:t>
      </w:r>
      <w:r w:rsidR="00B25A98">
        <w:rPr>
          <w:rFonts w:eastAsiaTheme="minorEastAsia"/>
          <w:sz w:val="24"/>
          <w:szCs w:val="24"/>
        </w:rPr>
        <w:t>xically, as has already been discussed, is the impact that</w:t>
      </w:r>
      <w:r w:rsidR="00854980">
        <w:rPr>
          <w:rFonts w:eastAsiaTheme="minorEastAsia"/>
          <w:sz w:val="24"/>
          <w:szCs w:val="24"/>
        </w:rPr>
        <w:t xml:space="preserve"> modern</w:t>
      </w:r>
      <w:r w:rsidR="00A56E3C">
        <w:rPr>
          <w:rFonts w:eastAsiaTheme="minorEastAsia"/>
          <w:sz w:val="24"/>
          <w:szCs w:val="24"/>
        </w:rPr>
        <w:t>ity</w:t>
      </w:r>
      <w:r w:rsidR="00B25A98">
        <w:rPr>
          <w:rFonts w:eastAsiaTheme="minorEastAsia"/>
          <w:sz w:val="24"/>
          <w:szCs w:val="24"/>
        </w:rPr>
        <w:t xml:space="preserve"> has had on </w:t>
      </w:r>
      <w:r w:rsidR="00762522">
        <w:rPr>
          <w:rFonts w:eastAsiaTheme="minorEastAsia"/>
          <w:sz w:val="24"/>
          <w:szCs w:val="24"/>
        </w:rPr>
        <w:t xml:space="preserve">dominant practices in outdoor education. </w:t>
      </w:r>
      <w:r w:rsidR="00552A15">
        <w:rPr>
          <w:rFonts w:eastAsiaTheme="minorEastAsia"/>
          <w:sz w:val="24"/>
          <w:szCs w:val="24"/>
        </w:rPr>
        <w:t xml:space="preserve">The focus on </w:t>
      </w:r>
      <w:r w:rsidR="00F0002C">
        <w:rPr>
          <w:rFonts w:eastAsiaTheme="minorEastAsia"/>
          <w:sz w:val="24"/>
          <w:szCs w:val="24"/>
        </w:rPr>
        <w:t>conquering nature to achieve a target</w:t>
      </w:r>
      <w:r w:rsidR="00366739">
        <w:rPr>
          <w:rFonts w:eastAsiaTheme="minorEastAsia"/>
          <w:sz w:val="24"/>
          <w:szCs w:val="24"/>
        </w:rPr>
        <w:t xml:space="preserve">, or </w:t>
      </w:r>
      <w:r w:rsidR="00384F38">
        <w:rPr>
          <w:rFonts w:eastAsiaTheme="minorEastAsia"/>
          <w:sz w:val="24"/>
          <w:szCs w:val="24"/>
        </w:rPr>
        <w:t>‘</w:t>
      </w:r>
      <w:r w:rsidR="00366739">
        <w:rPr>
          <w:rFonts w:eastAsiaTheme="minorEastAsia"/>
          <w:sz w:val="24"/>
          <w:szCs w:val="24"/>
        </w:rPr>
        <w:t>quick hit</w:t>
      </w:r>
      <w:r w:rsidR="00384F38">
        <w:rPr>
          <w:rFonts w:eastAsiaTheme="minorEastAsia"/>
          <w:sz w:val="24"/>
          <w:szCs w:val="24"/>
        </w:rPr>
        <w:t>’</w:t>
      </w:r>
      <w:r w:rsidR="00366739">
        <w:rPr>
          <w:rFonts w:eastAsiaTheme="minorEastAsia"/>
          <w:sz w:val="24"/>
          <w:szCs w:val="24"/>
        </w:rPr>
        <w:t xml:space="preserve"> activities often in </w:t>
      </w:r>
      <w:r w:rsidR="006E506D">
        <w:rPr>
          <w:rFonts w:eastAsiaTheme="minorEastAsia"/>
          <w:sz w:val="24"/>
          <w:szCs w:val="24"/>
        </w:rPr>
        <w:t>fabricated</w:t>
      </w:r>
      <w:r w:rsidR="00366739">
        <w:rPr>
          <w:rFonts w:eastAsiaTheme="minorEastAsia"/>
          <w:sz w:val="24"/>
          <w:szCs w:val="24"/>
        </w:rPr>
        <w:t xml:space="preserve"> </w:t>
      </w:r>
      <w:r w:rsidR="006E506D">
        <w:rPr>
          <w:rFonts w:eastAsiaTheme="minorEastAsia"/>
          <w:sz w:val="24"/>
          <w:szCs w:val="24"/>
        </w:rPr>
        <w:t xml:space="preserve">environments </w:t>
      </w:r>
      <w:r w:rsidR="006E506D">
        <w:rPr>
          <w:rFonts w:eastAsiaTheme="minorEastAsia"/>
          <w:sz w:val="24"/>
          <w:szCs w:val="24"/>
        </w:rPr>
        <w:lastRenderedPageBreak/>
        <w:t>such as high ropes courses</w:t>
      </w:r>
      <w:r w:rsidR="004C586C">
        <w:rPr>
          <w:rFonts w:eastAsiaTheme="minorEastAsia"/>
          <w:sz w:val="24"/>
          <w:szCs w:val="24"/>
        </w:rPr>
        <w:t xml:space="preserve">, </w:t>
      </w:r>
      <w:r w:rsidR="002271FD">
        <w:rPr>
          <w:rFonts w:eastAsiaTheme="minorEastAsia"/>
          <w:sz w:val="24"/>
          <w:szCs w:val="24"/>
        </w:rPr>
        <w:t>contribute to what Wattchow &amp; Brown (2011) call</w:t>
      </w:r>
      <w:r w:rsidR="00565630">
        <w:rPr>
          <w:rFonts w:eastAsiaTheme="minorEastAsia"/>
          <w:sz w:val="24"/>
          <w:szCs w:val="24"/>
        </w:rPr>
        <w:t>ed</w:t>
      </w:r>
      <w:r w:rsidR="002271FD">
        <w:rPr>
          <w:rFonts w:eastAsiaTheme="minorEastAsia"/>
          <w:sz w:val="24"/>
          <w:szCs w:val="24"/>
        </w:rPr>
        <w:t xml:space="preserve"> a ‘denial of place’</w:t>
      </w:r>
      <w:r w:rsidR="00C23C71">
        <w:rPr>
          <w:rFonts w:eastAsiaTheme="minorEastAsia"/>
          <w:sz w:val="24"/>
          <w:szCs w:val="24"/>
        </w:rPr>
        <w:t>…. ultimately</w:t>
      </w:r>
      <w:r w:rsidR="007F54B7">
        <w:rPr>
          <w:rFonts w:eastAsiaTheme="minorEastAsia"/>
          <w:sz w:val="24"/>
          <w:szCs w:val="24"/>
        </w:rPr>
        <w:t xml:space="preserve">, </w:t>
      </w:r>
      <w:r w:rsidR="002F4185">
        <w:rPr>
          <w:rFonts w:eastAsiaTheme="minorEastAsia"/>
          <w:sz w:val="24"/>
          <w:szCs w:val="24"/>
        </w:rPr>
        <w:t>using</w:t>
      </w:r>
      <w:r w:rsidR="007F54B7">
        <w:rPr>
          <w:rFonts w:eastAsiaTheme="minorEastAsia"/>
          <w:sz w:val="24"/>
          <w:szCs w:val="24"/>
        </w:rPr>
        <w:t xml:space="preserve"> </w:t>
      </w:r>
      <w:r w:rsidR="00145320">
        <w:rPr>
          <w:rFonts w:eastAsiaTheme="minorEastAsia"/>
          <w:sz w:val="24"/>
          <w:szCs w:val="24"/>
        </w:rPr>
        <w:t>the</w:t>
      </w:r>
      <w:r w:rsidR="00327F80">
        <w:rPr>
          <w:rFonts w:eastAsiaTheme="minorEastAsia"/>
          <w:sz w:val="24"/>
          <w:szCs w:val="24"/>
        </w:rPr>
        <w:t xml:space="preserve"> activity</w:t>
      </w:r>
      <w:r w:rsidR="00145320">
        <w:rPr>
          <w:rFonts w:eastAsiaTheme="minorEastAsia"/>
          <w:sz w:val="24"/>
          <w:szCs w:val="24"/>
        </w:rPr>
        <w:t xml:space="preserve"> environment as space. </w:t>
      </w:r>
      <w:r w:rsidR="00D917A0">
        <w:rPr>
          <w:rFonts w:eastAsiaTheme="minorEastAsia"/>
          <w:sz w:val="24"/>
          <w:szCs w:val="24"/>
        </w:rPr>
        <w:t xml:space="preserve">Others have suggested that this also contributes to </w:t>
      </w:r>
      <w:r w:rsidR="003D0B9A">
        <w:rPr>
          <w:rFonts w:eastAsiaTheme="minorEastAsia"/>
          <w:sz w:val="24"/>
          <w:szCs w:val="24"/>
        </w:rPr>
        <w:t xml:space="preserve">a </w:t>
      </w:r>
      <w:r w:rsidR="00D917A0">
        <w:rPr>
          <w:rFonts w:eastAsiaTheme="minorEastAsia"/>
          <w:sz w:val="24"/>
          <w:szCs w:val="24"/>
        </w:rPr>
        <w:t xml:space="preserve">lack </w:t>
      </w:r>
      <w:r w:rsidR="00912A7D">
        <w:rPr>
          <w:rFonts w:eastAsiaTheme="minorEastAsia"/>
          <w:sz w:val="24"/>
          <w:szCs w:val="24"/>
        </w:rPr>
        <w:t xml:space="preserve">of </w:t>
      </w:r>
      <w:r w:rsidR="003D0B9A">
        <w:rPr>
          <w:rFonts w:eastAsiaTheme="minorEastAsia"/>
          <w:sz w:val="24"/>
          <w:szCs w:val="24"/>
        </w:rPr>
        <w:t xml:space="preserve">place </w:t>
      </w:r>
      <w:r w:rsidR="00912A7D">
        <w:rPr>
          <w:rFonts w:eastAsiaTheme="minorEastAsia"/>
          <w:sz w:val="24"/>
          <w:szCs w:val="24"/>
        </w:rPr>
        <w:t xml:space="preserve">sensitivity and missed opportunities </w:t>
      </w:r>
      <w:r w:rsidR="009554B1">
        <w:rPr>
          <w:rFonts w:eastAsiaTheme="minorEastAsia"/>
          <w:sz w:val="24"/>
          <w:szCs w:val="24"/>
        </w:rPr>
        <w:t xml:space="preserve">to build connection to nature </w:t>
      </w:r>
      <w:r w:rsidR="009554B1" w:rsidRPr="00EE5913">
        <w:rPr>
          <w:rFonts w:eastAsiaTheme="minorEastAsia"/>
          <w:sz w:val="24"/>
          <w:szCs w:val="24"/>
        </w:rPr>
        <w:t>(</w:t>
      </w:r>
      <w:r w:rsidR="006F2BE6" w:rsidRPr="00EE5913">
        <w:rPr>
          <w:rFonts w:eastAsiaTheme="minorEastAsia"/>
          <w:sz w:val="24"/>
          <w:szCs w:val="24"/>
        </w:rPr>
        <w:t>Clark &amp; Mcphie</w:t>
      </w:r>
      <w:r w:rsidR="00EE5913" w:rsidRPr="00EE5913">
        <w:rPr>
          <w:rFonts w:eastAsiaTheme="minorEastAsia"/>
          <w:sz w:val="24"/>
          <w:szCs w:val="24"/>
        </w:rPr>
        <w:t>, 2014</w:t>
      </w:r>
      <w:r w:rsidR="009B0983">
        <w:rPr>
          <w:rFonts w:eastAsiaTheme="minorEastAsia"/>
          <w:sz w:val="24"/>
          <w:szCs w:val="24"/>
        </w:rPr>
        <w:t>; Lugg, 2007 &amp;</w:t>
      </w:r>
      <w:r w:rsidR="00E607D8">
        <w:rPr>
          <w:rFonts w:eastAsiaTheme="minorEastAsia"/>
          <w:sz w:val="24"/>
          <w:szCs w:val="24"/>
        </w:rPr>
        <w:t xml:space="preserve"> Sandell</w:t>
      </w:r>
      <w:r w:rsidR="004A6A96">
        <w:rPr>
          <w:rFonts w:eastAsiaTheme="minorEastAsia"/>
          <w:sz w:val="24"/>
          <w:szCs w:val="24"/>
        </w:rPr>
        <w:t xml:space="preserve"> &amp; Ohman, 2013</w:t>
      </w:r>
      <w:r w:rsidR="00EE5913" w:rsidRPr="00EE5913">
        <w:rPr>
          <w:rFonts w:eastAsiaTheme="minorEastAsia"/>
          <w:sz w:val="24"/>
          <w:szCs w:val="24"/>
        </w:rPr>
        <w:t>)</w:t>
      </w:r>
      <w:r w:rsidR="002875B8">
        <w:rPr>
          <w:rFonts w:eastAsiaTheme="minorEastAsia"/>
          <w:sz w:val="24"/>
          <w:szCs w:val="24"/>
        </w:rPr>
        <w:t xml:space="preserve">. It is interesting to note that the argument about </w:t>
      </w:r>
      <w:r w:rsidR="004E29D5">
        <w:rPr>
          <w:rFonts w:eastAsiaTheme="minorEastAsia"/>
          <w:sz w:val="24"/>
          <w:szCs w:val="24"/>
        </w:rPr>
        <w:t xml:space="preserve">transferability in relation to environmental </w:t>
      </w:r>
      <w:r w:rsidR="00E44E16">
        <w:rPr>
          <w:rFonts w:eastAsiaTheme="minorEastAsia"/>
          <w:sz w:val="24"/>
          <w:szCs w:val="24"/>
        </w:rPr>
        <w:t>awareness,</w:t>
      </w:r>
      <w:r w:rsidR="004E29D5">
        <w:rPr>
          <w:rFonts w:eastAsiaTheme="minorEastAsia"/>
          <w:sz w:val="24"/>
          <w:szCs w:val="24"/>
        </w:rPr>
        <w:t xml:space="preserve"> </w:t>
      </w:r>
      <w:r w:rsidR="008F3EE1">
        <w:rPr>
          <w:rFonts w:eastAsiaTheme="minorEastAsia"/>
          <w:sz w:val="24"/>
          <w:szCs w:val="24"/>
        </w:rPr>
        <w:t xml:space="preserve">resonates </w:t>
      </w:r>
      <w:r w:rsidR="0097601B">
        <w:rPr>
          <w:rFonts w:eastAsiaTheme="minorEastAsia"/>
          <w:sz w:val="24"/>
          <w:szCs w:val="24"/>
        </w:rPr>
        <w:t>with</w:t>
      </w:r>
      <w:r w:rsidR="004E29D5">
        <w:rPr>
          <w:rFonts w:eastAsiaTheme="minorEastAsia"/>
          <w:sz w:val="24"/>
          <w:szCs w:val="24"/>
        </w:rPr>
        <w:t xml:space="preserve"> that o</w:t>
      </w:r>
      <w:r w:rsidR="0097601B">
        <w:rPr>
          <w:rFonts w:eastAsiaTheme="minorEastAsia"/>
          <w:sz w:val="24"/>
          <w:szCs w:val="24"/>
        </w:rPr>
        <w:t>f</w:t>
      </w:r>
      <w:r w:rsidR="004E29D5">
        <w:rPr>
          <w:rFonts w:eastAsiaTheme="minorEastAsia"/>
          <w:sz w:val="24"/>
          <w:szCs w:val="24"/>
        </w:rPr>
        <w:t xml:space="preserve"> </w:t>
      </w:r>
      <w:r w:rsidR="003B4A8B">
        <w:rPr>
          <w:rFonts w:eastAsiaTheme="minorEastAsia"/>
          <w:sz w:val="24"/>
          <w:szCs w:val="24"/>
        </w:rPr>
        <w:t xml:space="preserve">character building </w:t>
      </w:r>
      <w:r w:rsidR="00597ECD">
        <w:rPr>
          <w:rFonts w:eastAsiaTheme="minorEastAsia"/>
          <w:sz w:val="24"/>
          <w:szCs w:val="24"/>
        </w:rPr>
        <w:t>(Clark &amp; Mcphie, 20</w:t>
      </w:r>
      <w:r w:rsidR="00727561">
        <w:rPr>
          <w:rFonts w:eastAsiaTheme="minorEastAsia"/>
          <w:sz w:val="24"/>
          <w:szCs w:val="24"/>
        </w:rPr>
        <w:t>14).</w:t>
      </w:r>
      <w:r w:rsidR="00EE5913" w:rsidRPr="00EE5913">
        <w:rPr>
          <w:rFonts w:eastAsiaTheme="minorEastAsia"/>
          <w:sz w:val="24"/>
          <w:szCs w:val="24"/>
        </w:rPr>
        <w:t xml:space="preserve"> </w:t>
      </w:r>
      <w:r w:rsidR="00727561">
        <w:rPr>
          <w:rFonts w:eastAsiaTheme="minorEastAsia"/>
          <w:sz w:val="24"/>
          <w:szCs w:val="24"/>
        </w:rPr>
        <w:t xml:space="preserve">Environmental awareness </w:t>
      </w:r>
      <w:r w:rsidR="00C83F9D">
        <w:rPr>
          <w:rFonts w:eastAsiaTheme="minorEastAsia"/>
          <w:sz w:val="24"/>
          <w:szCs w:val="24"/>
        </w:rPr>
        <w:t xml:space="preserve">has been one of the </w:t>
      </w:r>
      <w:r w:rsidR="0061131B">
        <w:rPr>
          <w:rFonts w:eastAsiaTheme="minorEastAsia"/>
          <w:sz w:val="24"/>
          <w:szCs w:val="24"/>
        </w:rPr>
        <w:t>central tenets underpinning practice</w:t>
      </w:r>
      <w:r w:rsidR="00327F80">
        <w:rPr>
          <w:rFonts w:eastAsiaTheme="minorEastAsia"/>
          <w:sz w:val="24"/>
          <w:szCs w:val="24"/>
        </w:rPr>
        <w:t>,</w:t>
      </w:r>
      <w:r w:rsidR="0061131B">
        <w:rPr>
          <w:rFonts w:eastAsiaTheme="minorEastAsia"/>
          <w:sz w:val="24"/>
          <w:szCs w:val="24"/>
        </w:rPr>
        <w:t xml:space="preserve"> </w:t>
      </w:r>
      <w:r w:rsidR="0027538C">
        <w:rPr>
          <w:rFonts w:eastAsiaTheme="minorEastAsia"/>
          <w:sz w:val="24"/>
          <w:szCs w:val="24"/>
        </w:rPr>
        <w:t xml:space="preserve">as shown in </w:t>
      </w:r>
      <w:r w:rsidR="00727561">
        <w:rPr>
          <w:rFonts w:eastAsiaTheme="minorEastAsia"/>
          <w:sz w:val="24"/>
          <w:szCs w:val="24"/>
        </w:rPr>
        <w:t xml:space="preserve">both </w:t>
      </w:r>
      <w:r w:rsidR="0027538C">
        <w:rPr>
          <w:rFonts w:eastAsiaTheme="minorEastAsia"/>
          <w:sz w:val="24"/>
          <w:szCs w:val="24"/>
        </w:rPr>
        <w:t>Fig 1 and 2</w:t>
      </w:r>
      <w:r w:rsidR="000D77AC">
        <w:rPr>
          <w:rFonts w:eastAsiaTheme="minorEastAsia"/>
          <w:sz w:val="24"/>
          <w:szCs w:val="24"/>
        </w:rPr>
        <w:t xml:space="preserve"> and through previous research (</w:t>
      </w:r>
      <w:r w:rsidR="00556FF8">
        <w:rPr>
          <w:rFonts w:eastAsiaTheme="minorEastAsia"/>
          <w:sz w:val="24"/>
          <w:szCs w:val="24"/>
        </w:rPr>
        <w:t xml:space="preserve">Mortlock, 1989; </w:t>
      </w:r>
      <w:r w:rsidR="00EC7D86">
        <w:rPr>
          <w:rFonts w:eastAsiaTheme="minorEastAsia"/>
          <w:sz w:val="24"/>
          <w:szCs w:val="24"/>
        </w:rPr>
        <w:t>Ewert, Place &amp; Stibthorp, 2005; Higgins</w:t>
      </w:r>
      <w:r w:rsidR="00946E68">
        <w:rPr>
          <w:rFonts w:eastAsiaTheme="minorEastAsia"/>
          <w:sz w:val="24"/>
          <w:szCs w:val="24"/>
        </w:rPr>
        <w:t>, 1997</w:t>
      </w:r>
      <w:r w:rsidR="00700AF7">
        <w:rPr>
          <w:rFonts w:eastAsiaTheme="minorEastAsia"/>
          <w:sz w:val="24"/>
          <w:szCs w:val="24"/>
        </w:rPr>
        <w:t xml:space="preserve"> &amp; </w:t>
      </w:r>
      <w:r w:rsidR="00D0388B">
        <w:rPr>
          <w:rFonts w:eastAsiaTheme="minorEastAsia"/>
          <w:sz w:val="24"/>
          <w:szCs w:val="24"/>
        </w:rPr>
        <w:t>Cooper, 201</w:t>
      </w:r>
      <w:r w:rsidR="00700AF7">
        <w:rPr>
          <w:rFonts w:eastAsiaTheme="minorEastAsia"/>
          <w:sz w:val="24"/>
          <w:szCs w:val="24"/>
        </w:rPr>
        <w:t xml:space="preserve">0). Yet </w:t>
      </w:r>
      <w:r w:rsidR="00E168E3">
        <w:rPr>
          <w:rFonts w:eastAsiaTheme="minorEastAsia"/>
          <w:sz w:val="24"/>
          <w:szCs w:val="24"/>
        </w:rPr>
        <w:t>the ‘landless</w:t>
      </w:r>
      <w:r w:rsidR="006F5FB1">
        <w:rPr>
          <w:rFonts w:eastAsiaTheme="minorEastAsia"/>
          <w:sz w:val="24"/>
          <w:szCs w:val="24"/>
        </w:rPr>
        <w:t>ness</w:t>
      </w:r>
      <w:r w:rsidR="00EC55A8">
        <w:rPr>
          <w:rFonts w:eastAsiaTheme="minorEastAsia"/>
          <w:sz w:val="24"/>
          <w:szCs w:val="24"/>
        </w:rPr>
        <w:t xml:space="preserve">’ </w:t>
      </w:r>
      <w:r w:rsidR="00D00BB4">
        <w:rPr>
          <w:rFonts w:eastAsiaTheme="minorEastAsia"/>
          <w:sz w:val="24"/>
          <w:szCs w:val="24"/>
        </w:rPr>
        <w:t xml:space="preserve">endemic in much </w:t>
      </w:r>
      <w:r w:rsidR="006F5FB1">
        <w:rPr>
          <w:rFonts w:eastAsiaTheme="minorEastAsia"/>
          <w:sz w:val="24"/>
          <w:szCs w:val="24"/>
        </w:rPr>
        <w:t>programming</w:t>
      </w:r>
      <w:r w:rsidR="00D00BB4">
        <w:rPr>
          <w:rFonts w:eastAsiaTheme="minorEastAsia"/>
          <w:sz w:val="24"/>
          <w:szCs w:val="24"/>
        </w:rPr>
        <w:t>,</w:t>
      </w:r>
      <w:r w:rsidR="006F5FB1">
        <w:rPr>
          <w:rFonts w:eastAsiaTheme="minorEastAsia"/>
          <w:sz w:val="24"/>
          <w:szCs w:val="24"/>
        </w:rPr>
        <w:t xml:space="preserve"> </w:t>
      </w:r>
      <w:r w:rsidR="00196851">
        <w:rPr>
          <w:rFonts w:eastAsiaTheme="minorEastAsia"/>
          <w:sz w:val="24"/>
          <w:szCs w:val="24"/>
        </w:rPr>
        <w:t xml:space="preserve">means that the activities </w:t>
      </w:r>
      <w:r w:rsidR="002479E7">
        <w:rPr>
          <w:rFonts w:eastAsiaTheme="minorEastAsia"/>
          <w:sz w:val="24"/>
          <w:szCs w:val="24"/>
        </w:rPr>
        <w:t xml:space="preserve">are taking place in what Baker (2005) </w:t>
      </w:r>
      <w:r w:rsidR="008B1DA4">
        <w:rPr>
          <w:rFonts w:eastAsiaTheme="minorEastAsia"/>
          <w:sz w:val="24"/>
          <w:szCs w:val="24"/>
        </w:rPr>
        <w:t>labelled</w:t>
      </w:r>
      <w:r w:rsidR="002479E7">
        <w:rPr>
          <w:rFonts w:eastAsiaTheme="minorEastAsia"/>
          <w:sz w:val="24"/>
          <w:szCs w:val="24"/>
        </w:rPr>
        <w:t xml:space="preserve"> </w:t>
      </w:r>
      <w:r w:rsidR="00F22432">
        <w:rPr>
          <w:rFonts w:eastAsiaTheme="minorEastAsia"/>
          <w:sz w:val="24"/>
          <w:szCs w:val="24"/>
        </w:rPr>
        <w:t>‘A</w:t>
      </w:r>
      <w:r w:rsidR="002479E7">
        <w:rPr>
          <w:rFonts w:eastAsiaTheme="minorEastAsia"/>
          <w:sz w:val="24"/>
          <w:szCs w:val="24"/>
        </w:rPr>
        <w:t>ny</w:t>
      </w:r>
      <w:r w:rsidR="00F22432">
        <w:rPr>
          <w:rFonts w:eastAsiaTheme="minorEastAsia"/>
          <w:sz w:val="24"/>
          <w:szCs w:val="24"/>
        </w:rPr>
        <w:t xml:space="preserve"> </w:t>
      </w:r>
      <w:r w:rsidR="000D1F2D">
        <w:rPr>
          <w:rFonts w:eastAsiaTheme="minorEastAsia"/>
          <w:sz w:val="24"/>
          <w:szCs w:val="24"/>
        </w:rPr>
        <w:t>W</w:t>
      </w:r>
      <w:r w:rsidR="002479E7">
        <w:rPr>
          <w:rFonts w:eastAsiaTheme="minorEastAsia"/>
          <w:sz w:val="24"/>
          <w:szCs w:val="24"/>
        </w:rPr>
        <w:t>oods USA’</w:t>
      </w:r>
      <w:r w:rsidR="008B1DA4">
        <w:rPr>
          <w:rFonts w:eastAsiaTheme="minorEastAsia"/>
          <w:sz w:val="24"/>
          <w:szCs w:val="24"/>
        </w:rPr>
        <w:t xml:space="preserve">, </w:t>
      </w:r>
      <w:r w:rsidR="00F22432">
        <w:rPr>
          <w:rFonts w:eastAsiaTheme="minorEastAsia"/>
          <w:sz w:val="24"/>
          <w:szCs w:val="24"/>
        </w:rPr>
        <w:t>missing out on opportunities</w:t>
      </w:r>
      <w:r w:rsidR="000073FF">
        <w:rPr>
          <w:rFonts w:eastAsiaTheme="minorEastAsia"/>
          <w:sz w:val="24"/>
          <w:szCs w:val="24"/>
        </w:rPr>
        <w:t xml:space="preserve"> to build connection and awareness.</w:t>
      </w:r>
      <w:r w:rsidR="00784A59" w:rsidRPr="00784A59">
        <w:rPr>
          <w:rFonts w:eastAsiaTheme="minorEastAsia"/>
          <w:sz w:val="24"/>
          <w:szCs w:val="24"/>
        </w:rPr>
        <w:t xml:space="preserve"> </w:t>
      </w:r>
    </w:p>
    <w:p w14:paraId="158B4B07" w14:textId="6A624868" w:rsidR="007151FF" w:rsidRDefault="007151FF" w:rsidP="00A936D2">
      <w:pPr>
        <w:spacing w:line="360" w:lineRule="auto"/>
        <w:rPr>
          <w:rFonts w:eastAsiaTheme="minorEastAsia"/>
          <w:sz w:val="24"/>
          <w:szCs w:val="24"/>
        </w:rPr>
      </w:pPr>
      <w:r>
        <w:rPr>
          <w:rFonts w:eastAsiaTheme="minorEastAsia"/>
          <w:sz w:val="24"/>
          <w:szCs w:val="24"/>
        </w:rPr>
        <w:t>Place-based pedagog</w:t>
      </w:r>
      <w:r w:rsidR="005D5E29">
        <w:rPr>
          <w:rFonts w:eastAsiaTheme="minorEastAsia"/>
          <w:sz w:val="24"/>
          <w:szCs w:val="24"/>
        </w:rPr>
        <w:t xml:space="preserve">ical approaches </w:t>
      </w:r>
      <w:r w:rsidR="00076C4C">
        <w:rPr>
          <w:rFonts w:eastAsiaTheme="minorEastAsia"/>
          <w:sz w:val="24"/>
          <w:szCs w:val="24"/>
        </w:rPr>
        <w:t xml:space="preserve">encourage </w:t>
      </w:r>
      <w:r w:rsidR="00A27A92">
        <w:rPr>
          <w:rFonts w:eastAsiaTheme="minorEastAsia"/>
          <w:sz w:val="24"/>
          <w:szCs w:val="24"/>
        </w:rPr>
        <w:t xml:space="preserve">developing a connection with place </w:t>
      </w:r>
      <w:r w:rsidR="00D969FD">
        <w:rPr>
          <w:rFonts w:eastAsiaTheme="minorEastAsia"/>
          <w:sz w:val="24"/>
          <w:szCs w:val="24"/>
        </w:rPr>
        <w:t xml:space="preserve">that </w:t>
      </w:r>
      <w:r w:rsidR="00554E3A">
        <w:rPr>
          <w:rFonts w:eastAsiaTheme="minorEastAsia"/>
          <w:sz w:val="24"/>
          <w:szCs w:val="24"/>
        </w:rPr>
        <w:t xml:space="preserve">could be </w:t>
      </w:r>
      <w:r w:rsidR="005F3BF6">
        <w:rPr>
          <w:rFonts w:eastAsiaTheme="minorEastAsia"/>
          <w:sz w:val="24"/>
          <w:szCs w:val="24"/>
        </w:rPr>
        <w:t xml:space="preserve">in </w:t>
      </w:r>
      <w:r w:rsidR="00E21771">
        <w:rPr>
          <w:rFonts w:eastAsiaTheme="minorEastAsia"/>
          <w:sz w:val="24"/>
          <w:szCs w:val="24"/>
        </w:rPr>
        <w:t>the ‘near and far, urban and rural and everything in between’ (Beames, 2015</w:t>
      </w:r>
      <w:r w:rsidR="00554E3A">
        <w:rPr>
          <w:rFonts w:eastAsiaTheme="minorEastAsia"/>
          <w:sz w:val="24"/>
          <w:szCs w:val="24"/>
        </w:rPr>
        <w:t xml:space="preserve">). </w:t>
      </w:r>
      <w:r w:rsidR="0090798F">
        <w:rPr>
          <w:rFonts w:eastAsiaTheme="minorEastAsia"/>
          <w:sz w:val="24"/>
          <w:szCs w:val="24"/>
        </w:rPr>
        <w:t xml:space="preserve">Williams (2019) </w:t>
      </w:r>
      <w:r w:rsidR="00A6364F">
        <w:rPr>
          <w:rFonts w:eastAsiaTheme="minorEastAsia"/>
          <w:sz w:val="24"/>
          <w:szCs w:val="24"/>
        </w:rPr>
        <w:t xml:space="preserve">suggested that considering </w:t>
      </w:r>
      <w:r w:rsidR="00BD3390">
        <w:rPr>
          <w:rFonts w:eastAsiaTheme="minorEastAsia"/>
          <w:sz w:val="24"/>
          <w:szCs w:val="24"/>
        </w:rPr>
        <w:t>the past, present and future use</w:t>
      </w:r>
      <w:r w:rsidR="008C2250">
        <w:rPr>
          <w:rFonts w:eastAsiaTheme="minorEastAsia"/>
          <w:sz w:val="24"/>
          <w:szCs w:val="24"/>
        </w:rPr>
        <w:t xml:space="preserve"> of land</w:t>
      </w:r>
      <w:r w:rsidR="00BD3390">
        <w:rPr>
          <w:rFonts w:eastAsiaTheme="minorEastAsia"/>
          <w:sz w:val="24"/>
          <w:szCs w:val="24"/>
        </w:rPr>
        <w:t xml:space="preserve"> </w:t>
      </w:r>
      <w:r w:rsidR="007249A6">
        <w:rPr>
          <w:rFonts w:eastAsiaTheme="minorEastAsia"/>
          <w:sz w:val="24"/>
          <w:szCs w:val="24"/>
        </w:rPr>
        <w:t>whilst in these places</w:t>
      </w:r>
      <w:r w:rsidR="002E2255">
        <w:rPr>
          <w:rFonts w:eastAsiaTheme="minorEastAsia"/>
          <w:sz w:val="24"/>
          <w:szCs w:val="24"/>
        </w:rPr>
        <w:t>,</w:t>
      </w:r>
      <w:r w:rsidR="007249A6">
        <w:rPr>
          <w:rFonts w:eastAsiaTheme="minorEastAsia"/>
          <w:sz w:val="24"/>
          <w:szCs w:val="24"/>
        </w:rPr>
        <w:t xml:space="preserve"> </w:t>
      </w:r>
      <w:r w:rsidR="00706881">
        <w:rPr>
          <w:rFonts w:eastAsiaTheme="minorEastAsia"/>
          <w:sz w:val="24"/>
          <w:szCs w:val="24"/>
        </w:rPr>
        <w:t>encourages</w:t>
      </w:r>
      <w:r w:rsidR="00F106B6">
        <w:rPr>
          <w:rFonts w:eastAsiaTheme="minorEastAsia"/>
          <w:sz w:val="24"/>
          <w:szCs w:val="24"/>
        </w:rPr>
        <w:t xml:space="preserve"> discourse</w:t>
      </w:r>
      <w:r w:rsidR="00706881">
        <w:rPr>
          <w:rFonts w:eastAsiaTheme="minorEastAsia"/>
          <w:sz w:val="24"/>
          <w:szCs w:val="24"/>
        </w:rPr>
        <w:t xml:space="preserve"> and student-led </w:t>
      </w:r>
      <w:r w:rsidR="00B25C8D">
        <w:rPr>
          <w:rFonts w:eastAsiaTheme="minorEastAsia"/>
          <w:sz w:val="24"/>
          <w:szCs w:val="24"/>
        </w:rPr>
        <w:t>learning.</w:t>
      </w:r>
      <w:r w:rsidR="00F645E1">
        <w:rPr>
          <w:rFonts w:eastAsiaTheme="minorEastAsia"/>
          <w:sz w:val="24"/>
          <w:szCs w:val="24"/>
        </w:rPr>
        <w:t xml:space="preserve"> </w:t>
      </w:r>
      <w:r w:rsidR="002C2CDC">
        <w:rPr>
          <w:rFonts w:eastAsiaTheme="minorEastAsia"/>
          <w:sz w:val="24"/>
          <w:szCs w:val="24"/>
        </w:rPr>
        <w:t xml:space="preserve">Payne &amp; Wattchow (2008) </w:t>
      </w:r>
      <w:r w:rsidR="00E77046">
        <w:rPr>
          <w:rFonts w:eastAsiaTheme="minorEastAsia"/>
          <w:sz w:val="24"/>
          <w:szCs w:val="24"/>
        </w:rPr>
        <w:t xml:space="preserve">recognised the importance of </w:t>
      </w:r>
      <w:r w:rsidR="008C2250">
        <w:rPr>
          <w:rFonts w:eastAsiaTheme="minorEastAsia"/>
          <w:sz w:val="24"/>
          <w:szCs w:val="24"/>
        </w:rPr>
        <w:t xml:space="preserve">the </w:t>
      </w:r>
      <w:r w:rsidR="00691157">
        <w:rPr>
          <w:rFonts w:eastAsiaTheme="minorEastAsia"/>
          <w:sz w:val="24"/>
          <w:szCs w:val="24"/>
        </w:rPr>
        <w:t>‘</w:t>
      </w:r>
      <w:r w:rsidR="00E77046">
        <w:rPr>
          <w:rFonts w:eastAsiaTheme="minorEastAsia"/>
          <w:sz w:val="24"/>
          <w:szCs w:val="24"/>
        </w:rPr>
        <w:t>slowing down</w:t>
      </w:r>
      <w:r w:rsidR="00691157">
        <w:rPr>
          <w:rFonts w:eastAsiaTheme="minorEastAsia"/>
          <w:sz w:val="24"/>
          <w:szCs w:val="24"/>
        </w:rPr>
        <w:t>’ of our journeys</w:t>
      </w:r>
      <w:r w:rsidR="008C2250">
        <w:rPr>
          <w:rFonts w:eastAsiaTheme="minorEastAsia"/>
          <w:sz w:val="24"/>
          <w:szCs w:val="24"/>
        </w:rPr>
        <w:t>,</w:t>
      </w:r>
      <w:r w:rsidR="00691157">
        <w:rPr>
          <w:rFonts w:eastAsiaTheme="minorEastAsia"/>
          <w:sz w:val="24"/>
          <w:szCs w:val="24"/>
        </w:rPr>
        <w:t xml:space="preserve"> to allow a certain amount </w:t>
      </w:r>
      <w:r w:rsidR="00C418BB">
        <w:rPr>
          <w:rFonts w:eastAsiaTheme="minorEastAsia"/>
          <w:sz w:val="24"/>
          <w:szCs w:val="24"/>
        </w:rPr>
        <w:t>of</w:t>
      </w:r>
      <w:r w:rsidR="00691157">
        <w:rPr>
          <w:rFonts w:eastAsiaTheme="minorEastAsia"/>
          <w:sz w:val="24"/>
          <w:szCs w:val="24"/>
        </w:rPr>
        <w:t xml:space="preserve"> </w:t>
      </w:r>
      <w:r w:rsidR="00C418BB">
        <w:rPr>
          <w:rFonts w:eastAsiaTheme="minorEastAsia"/>
          <w:sz w:val="24"/>
          <w:szCs w:val="24"/>
        </w:rPr>
        <w:t>‘dwelling and responding’</w:t>
      </w:r>
      <w:r w:rsidR="00E77046">
        <w:rPr>
          <w:rFonts w:eastAsiaTheme="minorEastAsia"/>
          <w:sz w:val="24"/>
          <w:szCs w:val="24"/>
        </w:rPr>
        <w:t xml:space="preserve"> </w:t>
      </w:r>
      <w:r w:rsidR="00926CCA">
        <w:rPr>
          <w:rFonts w:eastAsiaTheme="minorEastAsia"/>
          <w:sz w:val="24"/>
          <w:szCs w:val="24"/>
        </w:rPr>
        <w:t xml:space="preserve">(Beames, 2015). </w:t>
      </w:r>
      <w:r w:rsidR="007A16B0">
        <w:rPr>
          <w:rFonts w:eastAsiaTheme="minorEastAsia"/>
          <w:sz w:val="24"/>
          <w:szCs w:val="24"/>
        </w:rPr>
        <w:t>H</w:t>
      </w:r>
      <w:r w:rsidR="007A16B0" w:rsidRPr="007A16B0">
        <w:rPr>
          <w:rFonts w:eastAsiaTheme="minorEastAsia"/>
          <w:sz w:val="24"/>
          <w:szCs w:val="24"/>
        </w:rPr>
        <w:t>iggins (2009</w:t>
      </w:r>
      <w:r w:rsidR="00364F9C">
        <w:rPr>
          <w:rFonts w:eastAsiaTheme="minorEastAsia"/>
          <w:sz w:val="24"/>
          <w:szCs w:val="24"/>
        </w:rPr>
        <w:t xml:space="preserve"> pg.48</w:t>
      </w:r>
      <w:r w:rsidR="007A16B0" w:rsidRPr="007A16B0">
        <w:rPr>
          <w:rFonts w:eastAsiaTheme="minorEastAsia"/>
          <w:sz w:val="24"/>
          <w:szCs w:val="24"/>
        </w:rPr>
        <w:t xml:space="preserve">) </w:t>
      </w:r>
      <w:r w:rsidR="00145F39">
        <w:rPr>
          <w:rFonts w:eastAsiaTheme="minorEastAsia"/>
          <w:sz w:val="24"/>
          <w:szCs w:val="24"/>
        </w:rPr>
        <w:t xml:space="preserve">argued </w:t>
      </w:r>
      <w:r w:rsidR="007A16B0" w:rsidRPr="007A16B0">
        <w:rPr>
          <w:rFonts w:eastAsiaTheme="minorEastAsia"/>
          <w:sz w:val="24"/>
          <w:szCs w:val="24"/>
        </w:rPr>
        <w:t>that developing a connection with place ‘provides a start point for relationships (connections) with people within a community that allows further developmental outcomes, such as understanding the consequences of one’s actions and an ethic of citizenship and care’</w:t>
      </w:r>
      <w:r w:rsidR="00364F9C">
        <w:rPr>
          <w:rFonts w:eastAsiaTheme="minorEastAsia"/>
          <w:sz w:val="24"/>
          <w:szCs w:val="24"/>
        </w:rPr>
        <w:t xml:space="preserve">. </w:t>
      </w:r>
      <w:r w:rsidR="001463DF">
        <w:rPr>
          <w:rFonts w:eastAsiaTheme="minorEastAsia"/>
          <w:sz w:val="24"/>
          <w:szCs w:val="24"/>
        </w:rPr>
        <w:t>Further</w:t>
      </w:r>
      <w:r w:rsidR="00431A82">
        <w:rPr>
          <w:rFonts w:eastAsiaTheme="minorEastAsia"/>
          <w:sz w:val="24"/>
          <w:szCs w:val="24"/>
        </w:rPr>
        <w:t>,</w:t>
      </w:r>
      <w:r w:rsidR="001463DF">
        <w:rPr>
          <w:rFonts w:eastAsiaTheme="minorEastAsia"/>
          <w:sz w:val="24"/>
          <w:szCs w:val="24"/>
        </w:rPr>
        <w:t xml:space="preserve"> Gru</w:t>
      </w:r>
      <w:r w:rsidR="00431A82">
        <w:rPr>
          <w:rFonts w:eastAsiaTheme="minorEastAsia"/>
          <w:sz w:val="24"/>
          <w:szCs w:val="24"/>
        </w:rPr>
        <w:t xml:space="preserve">enewald (2003) </w:t>
      </w:r>
      <w:r w:rsidR="008A3FCA">
        <w:rPr>
          <w:rFonts w:eastAsiaTheme="minorEastAsia"/>
          <w:sz w:val="24"/>
          <w:szCs w:val="24"/>
        </w:rPr>
        <w:t xml:space="preserve">posited </w:t>
      </w:r>
      <w:r w:rsidR="00154AE6">
        <w:rPr>
          <w:rFonts w:eastAsiaTheme="minorEastAsia"/>
          <w:sz w:val="24"/>
          <w:szCs w:val="24"/>
        </w:rPr>
        <w:t xml:space="preserve">that developing an understanding of place </w:t>
      </w:r>
      <w:r w:rsidR="00D90027">
        <w:rPr>
          <w:rFonts w:eastAsiaTheme="minorEastAsia"/>
          <w:sz w:val="24"/>
          <w:szCs w:val="24"/>
        </w:rPr>
        <w:t xml:space="preserve">allows a connection that is much deeper </w:t>
      </w:r>
      <w:r w:rsidR="00AF6C40">
        <w:rPr>
          <w:rFonts w:eastAsiaTheme="minorEastAsia"/>
          <w:sz w:val="24"/>
          <w:szCs w:val="24"/>
        </w:rPr>
        <w:t>and at a more political level</w:t>
      </w:r>
      <w:r w:rsidR="00A308B0">
        <w:rPr>
          <w:rFonts w:eastAsiaTheme="minorEastAsia"/>
          <w:sz w:val="24"/>
          <w:szCs w:val="24"/>
        </w:rPr>
        <w:t>,</w:t>
      </w:r>
      <w:r w:rsidR="00AF6C40">
        <w:rPr>
          <w:rFonts w:eastAsiaTheme="minorEastAsia"/>
          <w:sz w:val="24"/>
          <w:szCs w:val="24"/>
        </w:rPr>
        <w:t xml:space="preserve"> </w:t>
      </w:r>
      <w:r w:rsidR="005F02AB">
        <w:rPr>
          <w:rFonts w:eastAsiaTheme="minorEastAsia"/>
          <w:sz w:val="24"/>
          <w:szCs w:val="24"/>
        </w:rPr>
        <w:t xml:space="preserve">could </w:t>
      </w:r>
      <w:r w:rsidR="00156D0B">
        <w:rPr>
          <w:rFonts w:eastAsiaTheme="minorEastAsia"/>
          <w:sz w:val="24"/>
          <w:szCs w:val="24"/>
        </w:rPr>
        <w:t xml:space="preserve">pave the way for people to </w:t>
      </w:r>
      <w:r w:rsidR="00A308B0">
        <w:rPr>
          <w:rFonts w:eastAsiaTheme="minorEastAsia"/>
          <w:sz w:val="24"/>
          <w:szCs w:val="24"/>
        </w:rPr>
        <w:t xml:space="preserve">take action to improve them. Once this </w:t>
      </w:r>
      <w:r w:rsidR="00265453">
        <w:rPr>
          <w:rFonts w:eastAsiaTheme="minorEastAsia"/>
          <w:sz w:val="24"/>
          <w:szCs w:val="24"/>
        </w:rPr>
        <w:t xml:space="preserve">occurs </w:t>
      </w:r>
      <w:r w:rsidR="00A308B0">
        <w:rPr>
          <w:rFonts w:eastAsiaTheme="minorEastAsia"/>
          <w:sz w:val="24"/>
          <w:szCs w:val="24"/>
        </w:rPr>
        <w:t xml:space="preserve">at a local </w:t>
      </w:r>
      <w:r w:rsidR="00C120F0">
        <w:rPr>
          <w:rFonts w:eastAsiaTheme="minorEastAsia"/>
          <w:sz w:val="24"/>
          <w:szCs w:val="24"/>
        </w:rPr>
        <w:t>level</w:t>
      </w:r>
      <w:r w:rsidR="00265E1B">
        <w:rPr>
          <w:rFonts w:eastAsiaTheme="minorEastAsia"/>
          <w:sz w:val="24"/>
          <w:szCs w:val="24"/>
        </w:rPr>
        <w:t>,</w:t>
      </w:r>
      <w:r w:rsidR="00C120F0">
        <w:rPr>
          <w:rFonts w:eastAsiaTheme="minorEastAsia"/>
          <w:sz w:val="24"/>
          <w:szCs w:val="24"/>
        </w:rPr>
        <w:t xml:space="preserve"> </w:t>
      </w:r>
      <w:r w:rsidR="00265453">
        <w:rPr>
          <w:rFonts w:eastAsiaTheme="minorEastAsia"/>
          <w:sz w:val="24"/>
          <w:szCs w:val="24"/>
        </w:rPr>
        <w:t xml:space="preserve">it also </w:t>
      </w:r>
      <w:r w:rsidR="00265E1B">
        <w:rPr>
          <w:rFonts w:eastAsiaTheme="minorEastAsia"/>
          <w:sz w:val="24"/>
          <w:szCs w:val="24"/>
        </w:rPr>
        <w:t xml:space="preserve">has the potential to </w:t>
      </w:r>
      <w:r w:rsidR="00265453">
        <w:rPr>
          <w:rFonts w:eastAsiaTheme="minorEastAsia"/>
          <w:sz w:val="24"/>
          <w:szCs w:val="24"/>
        </w:rPr>
        <w:t>generate the knowledge and desire to act globally</w:t>
      </w:r>
      <w:r w:rsidR="00265E1B">
        <w:rPr>
          <w:rFonts w:eastAsiaTheme="minorEastAsia"/>
          <w:sz w:val="24"/>
          <w:szCs w:val="24"/>
        </w:rPr>
        <w:t xml:space="preserve"> </w:t>
      </w:r>
      <w:r w:rsidR="002C2687">
        <w:rPr>
          <w:rFonts w:eastAsiaTheme="minorEastAsia"/>
          <w:sz w:val="24"/>
          <w:szCs w:val="24"/>
        </w:rPr>
        <w:t>(</w:t>
      </w:r>
      <w:r w:rsidR="002C2687" w:rsidRPr="002C2687">
        <w:rPr>
          <w:rFonts w:eastAsiaTheme="minorEastAsia"/>
          <w:sz w:val="24"/>
          <w:szCs w:val="24"/>
        </w:rPr>
        <w:t>Beames, Higgins &amp; Nicol, 2012</w:t>
      </w:r>
      <w:r w:rsidR="002C2687">
        <w:rPr>
          <w:rFonts w:eastAsiaTheme="minorEastAsia"/>
          <w:sz w:val="24"/>
          <w:szCs w:val="24"/>
        </w:rPr>
        <w:t>).</w:t>
      </w:r>
    </w:p>
    <w:p w14:paraId="0CF126E6" w14:textId="358EF4E3" w:rsidR="00382B87" w:rsidRPr="00265AF7" w:rsidRDefault="00705F47" w:rsidP="00A936D2">
      <w:pPr>
        <w:spacing w:line="360" w:lineRule="auto"/>
        <w:rPr>
          <w:rFonts w:eastAsiaTheme="minorEastAsia"/>
          <w:sz w:val="24"/>
          <w:szCs w:val="24"/>
        </w:rPr>
      </w:pPr>
      <w:r>
        <w:rPr>
          <w:rFonts w:eastAsiaTheme="minorEastAsia"/>
          <w:sz w:val="24"/>
          <w:szCs w:val="24"/>
        </w:rPr>
        <w:t>As this understanding of place develops</w:t>
      </w:r>
      <w:r w:rsidR="00A92D0E">
        <w:rPr>
          <w:rFonts w:eastAsiaTheme="minorEastAsia"/>
          <w:sz w:val="24"/>
          <w:szCs w:val="24"/>
        </w:rPr>
        <w:t>,</w:t>
      </w:r>
      <w:r>
        <w:rPr>
          <w:rFonts w:eastAsiaTheme="minorEastAsia"/>
          <w:sz w:val="24"/>
          <w:szCs w:val="24"/>
        </w:rPr>
        <w:t xml:space="preserve"> it is also important to </w:t>
      </w:r>
      <w:r w:rsidR="00A92D0E">
        <w:rPr>
          <w:rFonts w:eastAsiaTheme="minorEastAsia"/>
          <w:sz w:val="24"/>
          <w:szCs w:val="24"/>
        </w:rPr>
        <w:t>take time to consider any negative connotations</w:t>
      </w:r>
      <w:r w:rsidR="006B3273">
        <w:rPr>
          <w:rFonts w:eastAsiaTheme="minorEastAsia"/>
          <w:sz w:val="24"/>
          <w:szCs w:val="24"/>
        </w:rPr>
        <w:t>,</w:t>
      </w:r>
      <w:r w:rsidR="00A92D0E">
        <w:rPr>
          <w:rFonts w:eastAsiaTheme="minorEastAsia"/>
          <w:sz w:val="24"/>
          <w:szCs w:val="24"/>
        </w:rPr>
        <w:t xml:space="preserve"> and to start to question how and where it will fit into current practice</w:t>
      </w:r>
      <w:r w:rsidR="00065CEF">
        <w:rPr>
          <w:rFonts w:eastAsiaTheme="minorEastAsia"/>
          <w:sz w:val="24"/>
          <w:szCs w:val="24"/>
        </w:rPr>
        <w:t xml:space="preserve">. For example, </w:t>
      </w:r>
      <w:r w:rsidR="006540B4">
        <w:rPr>
          <w:rFonts w:eastAsiaTheme="minorEastAsia"/>
          <w:sz w:val="24"/>
          <w:szCs w:val="24"/>
        </w:rPr>
        <w:t>Leather &amp; Thorsteinsson (2021) remind us to</w:t>
      </w:r>
      <w:r w:rsidR="00843D4A">
        <w:rPr>
          <w:rFonts w:eastAsiaTheme="minorEastAsia"/>
          <w:sz w:val="24"/>
          <w:szCs w:val="24"/>
        </w:rPr>
        <w:t xml:space="preserve"> be</w:t>
      </w:r>
      <w:r w:rsidR="006540B4">
        <w:rPr>
          <w:rFonts w:eastAsiaTheme="minorEastAsia"/>
          <w:sz w:val="24"/>
          <w:szCs w:val="24"/>
        </w:rPr>
        <w:t xml:space="preserve"> </w:t>
      </w:r>
      <w:r w:rsidR="00843D4A">
        <w:rPr>
          <w:rFonts w:eastAsiaTheme="minorEastAsia"/>
          <w:sz w:val="24"/>
          <w:szCs w:val="24"/>
        </w:rPr>
        <w:t xml:space="preserve">‘mindful, </w:t>
      </w:r>
      <w:r w:rsidR="00CC429A">
        <w:rPr>
          <w:rFonts w:eastAsiaTheme="minorEastAsia"/>
          <w:sz w:val="24"/>
          <w:szCs w:val="24"/>
        </w:rPr>
        <w:t>reflexive,</w:t>
      </w:r>
      <w:r w:rsidR="00843D4A">
        <w:rPr>
          <w:rFonts w:eastAsiaTheme="minorEastAsia"/>
          <w:sz w:val="24"/>
          <w:szCs w:val="24"/>
        </w:rPr>
        <w:t xml:space="preserve"> </w:t>
      </w:r>
      <w:r w:rsidR="00516D8C">
        <w:rPr>
          <w:rFonts w:eastAsiaTheme="minorEastAsia"/>
          <w:sz w:val="24"/>
          <w:szCs w:val="24"/>
        </w:rPr>
        <w:t xml:space="preserve">and sensitive to the possibilities </w:t>
      </w:r>
      <w:r w:rsidR="002C18C1">
        <w:rPr>
          <w:rFonts w:eastAsiaTheme="minorEastAsia"/>
          <w:sz w:val="24"/>
          <w:szCs w:val="24"/>
        </w:rPr>
        <w:t>of the misinterpretation</w:t>
      </w:r>
      <w:r w:rsidR="00EF6468">
        <w:rPr>
          <w:rFonts w:eastAsiaTheme="minorEastAsia"/>
          <w:sz w:val="24"/>
          <w:szCs w:val="24"/>
        </w:rPr>
        <w:t xml:space="preserve"> of developing a sense of place </w:t>
      </w:r>
      <w:r w:rsidR="00744DD9">
        <w:rPr>
          <w:rFonts w:eastAsiaTheme="minorEastAsia"/>
          <w:sz w:val="24"/>
          <w:szCs w:val="24"/>
        </w:rPr>
        <w:t xml:space="preserve">in our facilitative </w:t>
      </w:r>
      <w:r w:rsidR="00744DD9">
        <w:rPr>
          <w:rFonts w:eastAsiaTheme="minorEastAsia"/>
          <w:sz w:val="24"/>
          <w:szCs w:val="24"/>
        </w:rPr>
        <w:lastRenderedPageBreak/>
        <w:t xml:space="preserve">approaches. </w:t>
      </w:r>
      <w:r w:rsidR="001D07E3">
        <w:rPr>
          <w:rFonts w:eastAsiaTheme="minorEastAsia"/>
          <w:sz w:val="24"/>
          <w:szCs w:val="24"/>
        </w:rPr>
        <w:t xml:space="preserve">They argue </w:t>
      </w:r>
      <w:r w:rsidR="007D317D">
        <w:rPr>
          <w:rFonts w:eastAsiaTheme="minorEastAsia"/>
          <w:sz w:val="24"/>
          <w:szCs w:val="24"/>
        </w:rPr>
        <w:t xml:space="preserve">that it is important to have balance, especially when exploring </w:t>
      </w:r>
      <w:r w:rsidR="00FF1CD0">
        <w:rPr>
          <w:rFonts w:eastAsiaTheme="minorEastAsia"/>
          <w:sz w:val="24"/>
          <w:szCs w:val="24"/>
        </w:rPr>
        <w:t xml:space="preserve">local areas historically or culturally, and </w:t>
      </w:r>
      <w:r w:rsidR="00BF31A7">
        <w:rPr>
          <w:rFonts w:eastAsiaTheme="minorEastAsia"/>
          <w:sz w:val="24"/>
          <w:szCs w:val="24"/>
        </w:rPr>
        <w:t>‘</w:t>
      </w:r>
      <w:r w:rsidR="00FF1CD0">
        <w:rPr>
          <w:rFonts w:eastAsiaTheme="minorEastAsia"/>
          <w:sz w:val="24"/>
          <w:szCs w:val="24"/>
        </w:rPr>
        <w:t xml:space="preserve">to understand the difference </w:t>
      </w:r>
      <w:r w:rsidR="00BF31A7">
        <w:rPr>
          <w:rFonts w:eastAsiaTheme="minorEastAsia"/>
          <w:sz w:val="24"/>
          <w:szCs w:val="24"/>
        </w:rPr>
        <w:t xml:space="preserve">between having a sense of pride and feeling </w:t>
      </w:r>
      <w:r w:rsidR="00A46D47">
        <w:rPr>
          <w:rFonts w:eastAsiaTheme="minorEastAsia"/>
          <w:sz w:val="24"/>
          <w:szCs w:val="24"/>
        </w:rPr>
        <w:t>of love, devotion and attachment to a community</w:t>
      </w:r>
      <w:r w:rsidR="002D66D6">
        <w:rPr>
          <w:rFonts w:eastAsiaTheme="minorEastAsia"/>
          <w:sz w:val="24"/>
          <w:szCs w:val="24"/>
        </w:rPr>
        <w:t xml:space="preserve">’, and </w:t>
      </w:r>
      <w:r w:rsidR="003E7DB6">
        <w:rPr>
          <w:rFonts w:eastAsiaTheme="minorEastAsia"/>
          <w:sz w:val="24"/>
          <w:szCs w:val="24"/>
        </w:rPr>
        <w:t>‘</w:t>
      </w:r>
      <w:r w:rsidR="002D66D6">
        <w:rPr>
          <w:rFonts w:eastAsiaTheme="minorEastAsia"/>
          <w:sz w:val="24"/>
          <w:szCs w:val="24"/>
        </w:rPr>
        <w:t>localism</w:t>
      </w:r>
      <w:r w:rsidR="003E7DB6">
        <w:rPr>
          <w:rFonts w:eastAsiaTheme="minorEastAsia"/>
          <w:sz w:val="24"/>
          <w:szCs w:val="24"/>
        </w:rPr>
        <w:t>’</w:t>
      </w:r>
      <w:r w:rsidR="002D66D6">
        <w:rPr>
          <w:rFonts w:eastAsiaTheme="minorEastAsia"/>
          <w:sz w:val="24"/>
          <w:szCs w:val="24"/>
        </w:rPr>
        <w:t xml:space="preserve"> and </w:t>
      </w:r>
      <w:r w:rsidR="003E7DB6">
        <w:rPr>
          <w:rFonts w:eastAsiaTheme="minorEastAsia"/>
          <w:sz w:val="24"/>
          <w:szCs w:val="24"/>
        </w:rPr>
        <w:t>‘</w:t>
      </w:r>
      <w:r w:rsidR="002D66D6">
        <w:rPr>
          <w:rFonts w:eastAsiaTheme="minorEastAsia"/>
          <w:sz w:val="24"/>
          <w:szCs w:val="24"/>
        </w:rPr>
        <w:t>nationalism</w:t>
      </w:r>
      <w:r w:rsidR="003E7DB6">
        <w:rPr>
          <w:rFonts w:eastAsiaTheme="minorEastAsia"/>
          <w:sz w:val="24"/>
          <w:szCs w:val="24"/>
        </w:rPr>
        <w:t xml:space="preserve">’, based more around </w:t>
      </w:r>
      <w:r w:rsidR="00F02798">
        <w:rPr>
          <w:rFonts w:eastAsiaTheme="minorEastAsia"/>
          <w:sz w:val="24"/>
          <w:szCs w:val="24"/>
        </w:rPr>
        <w:t>causing harm to</w:t>
      </w:r>
      <w:r w:rsidR="00714C05">
        <w:rPr>
          <w:rFonts w:eastAsiaTheme="minorEastAsia"/>
          <w:sz w:val="24"/>
          <w:szCs w:val="24"/>
        </w:rPr>
        <w:t>,</w:t>
      </w:r>
      <w:r w:rsidR="000468F6">
        <w:rPr>
          <w:rFonts w:eastAsiaTheme="minorEastAsia"/>
          <w:sz w:val="24"/>
          <w:szCs w:val="24"/>
        </w:rPr>
        <w:t xml:space="preserve"> </w:t>
      </w:r>
      <w:r w:rsidR="00116A33">
        <w:rPr>
          <w:rFonts w:eastAsiaTheme="minorEastAsia"/>
          <w:sz w:val="24"/>
          <w:szCs w:val="24"/>
        </w:rPr>
        <w:t>and the exclusion of</w:t>
      </w:r>
      <w:r w:rsidR="00F02798">
        <w:rPr>
          <w:rFonts w:eastAsiaTheme="minorEastAsia"/>
          <w:sz w:val="24"/>
          <w:szCs w:val="24"/>
        </w:rPr>
        <w:t xml:space="preserve"> others.</w:t>
      </w:r>
      <w:r w:rsidR="00C24AD5">
        <w:rPr>
          <w:rFonts w:eastAsiaTheme="minorEastAsia"/>
          <w:sz w:val="24"/>
          <w:szCs w:val="24"/>
        </w:rPr>
        <w:t xml:space="preserve"> </w:t>
      </w:r>
      <w:r w:rsidR="00613E00">
        <w:rPr>
          <w:rFonts w:eastAsiaTheme="minorEastAsia"/>
          <w:sz w:val="24"/>
          <w:szCs w:val="24"/>
        </w:rPr>
        <w:t xml:space="preserve">Other </w:t>
      </w:r>
      <w:r w:rsidR="00D10C5C">
        <w:rPr>
          <w:rFonts w:eastAsiaTheme="minorEastAsia"/>
          <w:sz w:val="24"/>
          <w:szCs w:val="24"/>
        </w:rPr>
        <w:t>criticisms include how place will be integrated w</w:t>
      </w:r>
      <w:r w:rsidR="00F127E6">
        <w:rPr>
          <w:rFonts w:eastAsiaTheme="minorEastAsia"/>
          <w:sz w:val="24"/>
          <w:szCs w:val="24"/>
        </w:rPr>
        <w:t>ith</w:t>
      </w:r>
      <w:r w:rsidR="00D10C5C">
        <w:rPr>
          <w:rFonts w:eastAsiaTheme="minorEastAsia"/>
          <w:sz w:val="24"/>
          <w:szCs w:val="24"/>
        </w:rPr>
        <w:t xml:space="preserve"> current practices </w:t>
      </w:r>
      <w:r w:rsidR="00F127E6">
        <w:rPr>
          <w:rFonts w:eastAsiaTheme="minorEastAsia"/>
          <w:sz w:val="24"/>
          <w:szCs w:val="24"/>
        </w:rPr>
        <w:t xml:space="preserve">so focused on risk and adventure. Time, both in the formal and informal curriculum and </w:t>
      </w:r>
      <w:r w:rsidR="00FA03B0">
        <w:rPr>
          <w:rFonts w:eastAsiaTheme="minorEastAsia"/>
          <w:sz w:val="24"/>
          <w:szCs w:val="24"/>
        </w:rPr>
        <w:t xml:space="preserve">current </w:t>
      </w:r>
      <w:r w:rsidR="00E74697">
        <w:rPr>
          <w:rFonts w:eastAsiaTheme="minorEastAsia"/>
          <w:sz w:val="24"/>
          <w:szCs w:val="24"/>
        </w:rPr>
        <w:t xml:space="preserve">delivery </w:t>
      </w:r>
      <w:r w:rsidR="00F127E6">
        <w:rPr>
          <w:rFonts w:eastAsiaTheme="minorEastAsia"/>
          <w:sz w:val="24"/>
          <w:szCs w:val="24"/>
        </w:rPr>
        <w:t>approach</w:t>
      </w:r>
      <w:r w:rsidR="00E74697">
        <w:rPr>
          <w:rFonts w:eastAsiaTheme="minorEastAsia"/>
          <w:sz w:val="24"/>
          <w:szCs w:val="24"/>
        </w:rPr>
        <w:t xml:space="preserve">es </w:t>
      </w:r>
      <w:r w:rsidR="00EF13B4">
        <w:rPr>
          <w:rFonts w:eastAsiaTheme="minorEastAsia"/>
          <w:sz w:val="24"/>
          <w:szCs w:val="24"/>
        </w:rPr>
        <w:t xml:space="preserve">is </w:t>
      </w:r>
      <w:r w:rsidR="00153263">
        <w:rPr>
          <w:rFonts w:eastAsiaTheme="minorEastAsia"/>
          <w:sz w:val="24"/>
          <w:szCs w:val="24"/>
        </w:rPr>
        <w:t xml:space="preserve">limited and would take a sea change of </w:t>
      </w:r>
      <w:r w:rsidR="00625A7C">
        <w:rPr>
          <w:rFonts w:eastAsiaTheme="minorEastAsia"/>
          <w:sz w:val="24"/>
          <w:szCs w:val="24"/>
        </w:rPr>
        <w:t xml:space="preserve">educational policy, </w:t>
      </w:r>
      <w:r w:rsidR="00D14AB4">
        <w:rPr>
          <w:rFonts w:eastAsiaTheme="minorEastAsia"/>
          <w:sz w:val="24"/>
          <w:szCs w:val="24"/>
        </w:rPr>
        <w:t xml:space="preserve">training of workforce </w:t>
      </w:r>
      <w:r w:rsidR="00455A36">
        <w:rPr>
          <w:rFonts w:eastAsiaTheme="minorEastAsia"/>
          <w:sz w:val="24"/>
          <w:szCs w:val="24"/>
        </w:rPr>
        <w:t xml:space="preserve">and current marketing approaches </w:t>
      </w:r>
      <w:r w:rsidR="00A201FE">
        <w:rPr>
          <w:rFonts w:eastAsiaTheme="minorEastAsia"/>
          <w:sz w:val="24"/>
          <w:szCs w:val="24"/>
        </w:rPr>
        <w:t>(</w:t>
      </w:r>
      <w:r w:rsidR="00A201FE">
        <w:rPr>
          <w:rFonts w:eastAsiaTheme="minorEastAsia"/>
          <w:sz w:val="24"/>
          <w:szCs w:val="24"/>
        </w:rPr>
        <w:t>Leather &amp; Thorsteinsson</w:t>
      </w:r>
      <w:r w:rsidR="00A201FE">
        <w:rPr>
          <w:rFonts w:eastAsiaTheme="minorEastAsia"/>
          <w:sz w:val="24"/>
          <w:szCs w:val="24"/>
        </w:rPr>
        <w:t xml:space="preserve">, </w:t>
      </w:r>
      <w:r w:rsidR="00A201FE">
        <w:rPr>
          <w:rFonts w:eastAsiaTheme="minorEastAsia"/>
          <w:sz w:val="24"/>
          <w:szCs w:val="24"/>
        </w:rPr>
        <w:t>2021)</w:t>
      </w:r>
      <w:r w:rsidR="00594CD7">
        <w:rPr>
          <w:rFonts w:eastAsiaTheme="minorEastAsia"/>
          <w:sz w:val="24"/>
          <w:szCs w:val="24"/>
        </w:rPr>
        <w:t>,</w:t>
      </w:r>
      <w:r w:rsidR="00A201FE">
        <w:rPr>
          <w:rFonts w:eastAsiaTheme="minorEastAsia"/>
          <w:sz w:val="24"/>
          <w:szCs w:val="24"/>
        </w:rPr>
        <w:t xml:space="preserve"> </w:t>
      </w:r>
      <w:r w:rsidR="00265AF7" w:rsidRPr="00265AF7">
        <w:rPr>
          <w:rFonts w:eastAsiaTheme="minorEastAsia"/>
          <w:sz w:val="24"/>
          <w:szCs w:val="24"/>
        </w:rPr>
        <w:t xml:space="preserve">to </w:t>
      </w:r>
      <w:r w:rsidR="000603B6">
        <w:rPr>
          <w:rFonts w:eastAsiaTheme="minorEastAsia"/>
          <w:sz w:val="24"/>
          <w:szCs w:val="24"/>
        </w:rPr>
        <w:t>allow space to become place</w:t>
      </w:r>
      <w:r w:rsidR="000F7E72">
        <w:rPr>
          <w:rFonts w:eastAsiaTheme="minorEastAsia"/>
          <w:sz w:val="24"/>
          <w:szCs w:val="24"/>
        </w:rPr>
        <w:t xml:space="preserve"> </w:t>
      </w:r>
      <w:r w:rsidR="00C02005">
        <w:rPr>
          <w:rFonts w:eastAsiaTheme="minorEastAsia"/>
          <w:sz w:val="24"/>
          <w:szCs w:val="24"/>
        </w:rPr>
        <w:t xml:space="preserve">in </w:t>
      </w:r>
      <w:r w:rsidR="00FA4F80">
        <w:rPr>
          <w:rFonts w:eastAsiaTheme="minorEastAsia"/>
          <w:sz w:val="24"/>
          <w:szCs w:val="24"/>
        </w:rPr>
        <w:t>adventure or</w:t>
      </w:r>
      <w:r w:rsidR="000F7E72">
        <w:rPr>
          <w:rFonts w:eastAsiaTheme="minorEastAsia"/>
          <w:sz w:val="24"/>
          <w:szCs w:val="24"/>
        </w:rPr>
        <w:t xml:space="preserve"> take learning more regularly outside of the four walls of the classroom</w:t>
      </w:r>
      <w:r w:rsidR="00C02005">
        <w:rPr>
          <w:rFonts w:eastAsiaTheme="minorEastAsia"/>
          <w:sz w:val="24"/>
          <w:szCs w:val="24"/>
        </w:rPr>
        <w:t>.</w:t>
      </w:r>
      <w:r w:rsidR="00AC2997">
        <w:rPr>
          <w:rFonts w:eastAsiaTheme="minorEastAsia"/>
          <w:sz w:val="24"/>
          <w:szCs w:val="24"/>
        </w:rPr>
        <w:t xml:space="preserve"> Other</w:t>
      </w:r>
      <w:r w:rsidR="00ED7492">
        <w:rPr>
          <w:rFonts w:eastAsiaTheme="minorEastAsia"/>
          <w:sz w:val="24"/>
          <w:szCs w:val="24"/>
        </w:rPr>
        <w:t xml:space="preserve"> paradigm shift</w:t>
      </w:r>
      <w:r w:rsidR="00AC2997">
        <w:rPr>
          <w:rFonts w:eastAsiaTheme="minorEastAsia"/>
          <w:sz w:val="24"/>
          <w:szCs w:val="24"/>
        </w:rPr>
        <w:t xml:space="preserve">s </w:t>
      </w:r>
      <w:r w:rsidR="00ED7492">
        <w:rPr>
          <w:rFonts w:eastAsiaTheme="minorEastAsia"/>
          <w:sz w:val="24"/>
          <w:szCs w:val="24"/>
        </w:rPr>
        <w:t>re</w:t>
      </w:r>
      <w:r w:rsidR="00D36A91">
        <w:rPr>
          <w:rFonts w:eastAsiaTheme="minorEastAsia"/>
          <w:sz w:val="24"/>
          <w:szCs w:val="24"/>
        </w:rPr>
        <w:t xml:space="preserve">quired </w:t>
      </w:r>
      <w:r w:rsidR="00AC2997">
        <w:rPr>
          <w:rFonts w:eastAsiaTheme="minorEastAsia"/>
          <w:sz w:val="24"/>
          <w:szCs w:val="24"/>
        </w:rPr>
        <w:t>are</w:t>
      </w:r>
      <w:r w:rsidR="00171C71">
        <w:rPr>
          <w:rFonts w:eastAsiaTheme="minorEastAsia"/>
          <w:sz w:val="24"/>
          <w:szCs w:val="24"/>
        </w:rPr>
        <w:t xml:space="preserve"> </w:t>
      </w:r>
      <w:r w:rsidR="003E2448">
        <w:rPr>
          <w:rFonts w:eastAsiaTheme="minorEastAsia"/>
          <w:sz w:val="24"/>
          <w:szCs w:val="24"/>
        </w:rPr>
        <w:t>t</w:t>
      </w:r>
      <w:r w:rsidR="002F1D9F">
        <w:rPr>
          <w:rFonts w:eastAsiaTheme="minorEastAsia"/>
          <w:sz w:val="24"/>
          <w:szCs w:val="24"/>
        </w:rPr>
        <w:t>he</w:t>
      </w:r>
      <w:r w:rsidR="003E2448">
        <w:rPr>
          <w:rFonts w:eastAsiaTheme="minorEastAsia"/>
          <w:sz w:val="24"/>
          <w:szCs w:val="24"/>
        </w:rPr>
        <w:t xml:space="preserve"> move away from the </w:t>
      </w:r>
      <w:r w:rsidR="00B17ACD">
        <w:rPr>
          <w:rFonts w:eastAsiaTheme="minorEastAsia"/>
          <w:sz w:val="24"/>
          <w:szCs w:val="24"/>
        </w:rPr>
        <w:t xml:space="preserve">anthropocentric </w:t>
      </w:r>
      <w:r w:rsidR="00314972">
        <w:rPr>
          <w:rFonts w:eastAsiaTheme="minorEastAsia"/>
          <w:sz w:val="24"/>
          <w:szCs w:val="24"/>
        </w:rPr>
        <w:t xml:space="preserve">view that we are separate </w:t>
      </w:r>
      <w:r w:rsidR="00166117">
        <w:rPr>
          <w:rFonts w:eastAsiaTheme="minorEastAsia"/>
          <w:sz w:val="24"/>
          <w:szCs w:val="24"/>
        </w:rPr>
        <w:t xml:space="preserve">from </w:t>
      </w:r>
      <w:r w:rsidR="006E021C">
        <w:rPr>
          <w:rFonts w:eastAsiaTheme="minorEastAsia"/>
          <w:sz w:val="24"/>
          <w:szCs w:val="24"/>
        </w:rPr>
        <w:t>environment</w:t>
      </w:r>
      <w:r w:rsidR="002F1D9F">
        <w:rPr>
          <w:rFonts w:eastAsiaTheme="minorEastAsia"/>
          <w:sz w:val="24"/>
          <w:szCs w:val="24"/>
        </w:rPr>
        <w:t xml:space="preserve"> (</w:t>
      </w:r>
      <w:r w:rsidR="00D13027">
        <w:rPr>
          <w:rFonts w:eastAsiaTheme="minorEastAsia"/>
          <w:sz w:val="24"/>
          <w:szCs w:val="24"/>
        </w:rPr>
        <w:t>Nicol, 2001)</w:t>
      </w:r>
      <w:r w:rsidR="006259BC">
        <w:rPr>
          <w:rFonts w:eastAsiaTheme="minorEastAsia"/>
          <w:sz w:val="24"/>
          <w:szCs w:val="24"/>
        </w:rPr>
        <w:t xml:space="preserve">, </w:t>
      </w:r>
      <w:r w:rsidR="00CD2C81">
        <w:rPr>
          <w:rFonts w:eastAsiaTheme="minorEastAsia"/>
          <w:sz w:val="24"/>
          <w:szCs w:val="24"/>
        </w:rPr>
        <w:t xml:space="preserve">and the need to find a cognitive </w:t>
      </w:r>
      <w:r w:rsidR="00FD1BF3">
        <w:rPr>
          <w:rFonts w:eastAsiaTheme="minorEastAsia"/>
          <w:sz w:val="24"/>
          <w:szCs w:val="24"/>
        </w:rPr>
        <w:t xml:space="preserve">relationship </w:t>
      </w:r>
      <w:r w:rsidR="0090109B">
        <w:rPr>
          <w:rFonts w:eastAsiaTheme="minorEastAsia"/>
          <w:sz w:val="24"/>
          <w:szCs w:val="24"/>
        </w:rPr>
        <w:t xml:space="preserve">through </w:t>
      </w:r>
      <w:r w:rsidR="00F16AA9">
        <w:rPr>
          <w:rFonts w:eastAsiaTheme="minorEastAsia"/>
          <w:sz w:val="24"/>
          <w:szCs w:val="24"/>
        </w:rPr>
        <w:t>the reflective processing of experiences</w:t>
      </w:r>
      <w:r w:rsidR="002F1D9F">
        <w:rPr>
          <w:rFonts w:eastAsiaTheme="minorEastAsia"/>
          <w:sz w:val="24"/>
          <w:szCs w:val="24"/>
        </w:rPr>
        <w:t xml:space="preserve"> (Brown, 2009)</w:t>
      </w:r>
      <w:r w:rsidR="006E021C">
        <w:rPr>
          <w:rFonts w:eastAsiaTheme="minorEastAsia"/>
          <w:sz w:val="24"/>
          <w:szCs w:val="24"/>
        </w:rPr>
        <w:t xml:space="preserve">. Place </w:t>
      </w:r>
      <w:r w:rsidR="002E5809">
        <w:rPr>
          <w:rFonts w:eastAsiaTheme="minorEastAsia"/>
          <w:sz w:val="24"/>
          <w:szCs w:val="24"/>
        </w:rPr>
        <w:t xml:space="preserve">also </w:t>
      </w:r>
      <w:r w:rsidR="00E2503D">
        <w:rPr>
          <w:rFonts w:eastAsiaTheme="minorEastAsia"/>
          <w:sz w:val="24"/>
          <w:szCs w:val="24"/>
        </w:rPr>
        <w:t>has a more</w:t>
      </w:r>
      <w:r w:rsidR="007857F8">
        <w:rPr>
          <w:rFonts w:eastAsiaTheme="minorEastAsia"/>
          <w:sz w:val="24"/>
          <w:szCs w:val="24"/>
        </w:rPr>
        <w:t>-</w:t>
      </w:r>
      <w:r w:rsidR="00E2503D">
        <w:rPr>
          <w:rFonts w:eastAsiaTheme="minorEastAsia"/>
          <w:sz w:val="24"/>
          <w:szCs w:val="24"/>
        </w:rPr>
        <w:t>than</w:t>
      </w:r>
      <w:r w:rsidR="007857F8">
        <w:rPr>
          <w:rFonts w:eastAsiaTheme="minorEastAsia"/>
          <w:sz w:val="24"/>
          <w:szCs w:val="24"/>
        </w:rPr>
        <w:t>-</w:t>
      </w:r>
      <w:r w:rsidR="00E2503D">
        <w:rPr>
          <w:rFonts w:eastAsiaTheme="minorEastAsia"/>
          <w:sz w:val="24"/>
          <w:szCs w:val="24"/>
        </w:rPr>
        <w:t xml:space="preserve">human </w:t>
      </w:r>
      <w:r w:rsidR="006F3316">
        <w:rPr>
          <w:rFonts w:eastAsiaTheme="minorEastAsia"/>
          <w:sz w:val="24"/>
          <w:szCs w:val="24"/>
        </w:rPr>
        <w:t>past</w:t>
      </w:r>
      <w:r w:rsidR="000B2A1F">
        <w:rPr>
          <w:rFonts w:eastAsiaTheme="minorEastAsia"/>
          <w:sz w:val="24"/>
          <w:szCs w:val="24"/>
        </w:rPr>
        <w:t xml:space="preserve"> and </w:t>
      </w:r>
      <w:r w:rsidR="000B2A1F">
        <w:rPr>
          <w:rFonts w:eastAsiaTheme="minorEastAsia"/>
          <w:sz w:val="24"/>
          <w:szCs w:val="24"/>
        </w:rPr>
        <w:t>Leather &amp; Thorsteinsson (2021)</w:t>
      </w:r>
      <w:r w:rsidR="000B2A1F">
        <w:rPr>
          <w:rFonts w:eastAsiaTheme="minorEastAsia"/>
          <w:sz w:val="24"/>
          <w:szCs w:val="24"/>
        </w:rPr>
        <w:t xml:space="preserve"> argue that it is</w:t>
      </w:r>
      <w:r w:rsidR="00474019">
        <w:rPr>
          <w:rFonts w:eastAsiaTheme="minorEastAsia"/>
          <w:sz w:val="24"/>
          <w:szCs w:val="24"/>
        </w:rPr>
        <w:t xml:space="preserve"> ‘</w:t>
      </w:r>
      <w:r w:rsidR="000B2A1F">
        <w:rPr>
          <w:rFonts w:eastAsiaTheme="minorEastAsia"/>
          <w:sz w:val="24"/>
          <w:szCs w:val="24"/>
        </w:rPr>
        <w:t xml:space="preserve">vital that we learn to see </w:t>
      </w:r>
      <w:r w:rsidR="00474019">
        <w:rPr>
          <w:rFonts w:eastAsiaTheme="minorEastAsia"/>
          <w:sz w:val="24"/>
          <w:szCs w:val="24"/>
        </w:rPr>
        <w:t>ourselves as part of</w:t>
      </w:r>
      <w:r w:rsidR="00BE2DAE">
        <w:rPr>
          <w:rFonts w:eastAsiaTheme="minorEastAsia"/>
          <w:sz w:val="24"/>
          <w:szCs w:val="24"/>
        </w:rPr>
        <w:t>, and in relationship with, the wider ecology’</w:t>
      </w:r>
      <w:r w:rsidR="0084731C">
        <w:rPr>
          <w:rFonts w:eastAsiaTheme="minorEastAsia"/>
          <w:sz w:val="24"/>
          <w:szCs w:val="24"/>
        </w:rPr>
        <w:t xml:space="preserve"> and to </w:t>
      </w:r>
      <w:r w:rsidR="007629C4">
        <w:rPr>
          <w:rFonts w:eastAsiaTheme="minorEastAsia"/>
          <w:sz w:val="24"/>
          <w:szCs w:val="24"/>
        </w:rPr>
        <w:t>‘</w:t>
      </w:r>
      <w:r w:rsidR="0084731C">
        <w:rPr>
          <w:rFonts w:eastAsiaTheme="minorEastAsia"/>
          <w:sz w:val="24"/>
          <w:szCs w:val="24"/>
        </w:rPr>
        <w:t>acknowledge the differences between knowing and being</w:t>
      </w:r>
      <w:r w:rsidR="007629C4">
        <w:rPr>
          <w:rFonts w:eastAsiaTheme="minorEastAsia"/>
          <w:sz w:val="24"/>
          <w:szCs w:val="24"/>
        </w:rPr>
        <w:t>’ in that place</w:t>
      </w:r>
      <w:r w:rsidR="00F121A4">
        <w:rPr>
          <w:rFonts w:eastAsiaTheme="minorEastAsia"/>
          <w:sz w:val="24"/>
          <w:szCs w:val="24"/>
        </w:rPr>
        <w:t xml:space="preserve">. </w:t>
      </w:r>
      <w:r w:rsidR="002B6295">
        <w:rPr>
          <w:rFonts w:eastAsiaTheme="minorEastAsia"/>
          <w:sz w:val="24"/>
          <w:szCs w:val="24"/>
        </w:rPr>
        <w:t>Mannion &amp; Lynch</w:t>
      </w:r>
      <w:r w:rsidR="009447B4">
        <w:rPr>
          <w:rFonts w:eastAsiaTheme="minorEastAsia"/>
          <w:sz w:val="24"/>
          <w:szCs w:val="24"/>
        </w:rPr>
        <w:t xml:space="preserve"> (2016) suggest </w:t>
      </w:r>
      <w:r w:rsidR="006C0877">
        <w:rPr>
          <w:rFonts w:eastAsiaTheme="minorEastAsia"/>
          <w:sz w:val="24"/>
          <w:szCs w:val="24"/>
        </w:rPr>
        <w:t>‘</w:t>
      </w:r>
      <w:r w:rsidR="009447B4">
        <w:rPr>
          <w:rFonts w:eastAsiaTheme="minorEastAsia"/>
          <w:sz w:val="24"/>
          <w:szCs w:val="24"/>
        </w:rPr>
        <w:t>this kind of framing allows a rene</w:t>
      </w:r>
      <w:r w:rsidR="006C0877">
        <w:rPr>
          <w:rFonts w:eastAsiaTheme="minorEastAsia"/>
          <w:sz w:val="24"/>
          <w:szCs w:val="24"/>
        </w:rPr>
        <w:t xml:space="preserve">wed attention to </w:t>
      </w:r>
      <w:r w:rsidR="00D7081E">
        <w:rPr>
          <w:rFonts w:eastAsiaTheme="minorEastAsia"/>
          <w:sz w:val="24"/>
          <w:szCs w:val="24"/>
        </w:rPr>
        <w:t xml:space="preserve">an </w:t>
      </w:r>
      <w:r w:rsidR="006C0877">
        <w:rPr>
          <w:rFonts w:eastAsiaTheme="minorEastAsia"/>
          <w:sz w:val="24"/>
          <w:szCs w:val="24"/>
        </w:rPr>
        <w:t>embodied and aesthetic experience’.</w:t>
      </w:r>
    </w:p>
    <w:p w14:paraId="2129CE56" w14:textId="4AB5718F" w:rsidR="00C65951" w:rsidRPr="003E448F" w:rsidRDefault="00C50737" w:rsidP="240F6D14">
      <w:pPr>
        <w:spacing w:after="120"/>
        <w:rPr>
          <w:rFonts w:eastAsiaTheme="minorEastAsia"/>
          <w:b/>
          <w:bCs/>
          <w:sz w:val="24"/>
          <w:szCs w:val="24"/>
        </w:rPr>
      </w:pPr>
      <w:r w:rsidRPr="003E448F">
        <w:rPr>
          <w:rFonts w:eastAsiaTheme="minorEastAsia"/>
          <w:b/>
          <w:bCs/>
          <w:sz w:val="24"/>
          <w:szCs w:val="24"/>
        </w:rPr>
        <w:t>Fu</w:t>
      </w:r>
      <w:r w:rsidR="00B5388B" w:rsidRPr="003E448F">
        <w:rPr>
          <w:rFonts w:eastAsiaTheme="minorEastAsia"/>
          <w:b/>
          <w:bCs/>
          <w:sz w:val="24"/>
          <w:szCs w:val="24"/>
        </w:rPr>
        <w:t>ture role of p</w:t>
      </w:r>
      <w:r w:rsidR="00616010" w:rsidRPr="003E448F">
        <w:rPr>
          <w:rFonts w:eastAsiaTheme="minorEastAsia"/>
          <w:b/>
          <w:bCs/>
          <w:sz w:val="24"/>
          <w:szCs w:val="24"/>
        </w:rPr>
        <w:t>lace</w:t>
      </w:r>
      <w:r w:rsidR="00870C52" w:rsidRPr="003E448F">
        <w:rPr>
          <w:rFonts w:eastAsiaTheme="minorEastAsia"/>
          <w:b/>
          <w:bCs/>
          <w:sz w:val="24"/>
          <w:szCs w:val="24"/>
        </w:rPr>
        <w:t xml:space="preserve"> – a </w:t>
      </w:r>
      <w:r w:rsidR="00616010" w:rsidRPr="003E448F">
        <w:rPr>
          <w:rFonts w:eastAsiaTheme="minorEastAsia"/>
          <w:b/>
          <w:bCs/>
          <w:sz w:val="24"/>
          <w:szCs w:val="24"/>
        </w:rPr>
        <w:t>case study</w:t>
      </w:r>
    </w:p>
    <w:p w14:paraId="47EE248D" w14:textId="67277670" w:rsidR="00F162C4" w:rsidRDefault="000467B7" w:rsidP="0043455D">
      <w:pPr>
        <w:spacing w:after="120" w:line="360" w:lineRule="auto"/>
        <w:rPr>
          <w:rFonts w:eastAsiaTheme="minorEastAsia"/>
          <w:sz w:val="24"/>
          <w:szCs w:val="24"/>
        </w:rPr>
      </w:pPr>
      <w:r>
        <w:rPr>
          <w:rFonts w:eastAsiaTheme="minorEastAsia"/>
          <w:sz w:val="24"/>
          <w:szCs w:val="24"/>
        </w:rPr>
        <w:t xml:space="preserve">South Devon College is and </w:t>
      </w:r>
      <w:r w:rsidR="00C530CE">
        <w:rPr>
          <w:rFonts w:eastAsiaTheme="minorEastAsia"/>
          <w:sz w:val="24"/>
          <w:szCs w:val="24"/>
        </w:rPr>
        <w:t>further education (FE)</w:t>
      </w:r>
      <w:r>
        <w:rPr>
          <w:rFonts w:eastAsiaTheme="minorEastAsia"/>
          <w:sz w:val="24"/>
          <w:szCs w:val="24"/>
        </w:rPr>
        <w:t xml:space="preserve"> college</w:t>
      </w:r>
      <w:r w:rsidR="004801C2">
        <w:rPr>
          <w:rFonts w:eastAsiaTheme="minorEastAsia"/>
          <w:sz w:val="24"/>
          <w:szCs w:val="24"/>
        </w:rPr>
        <w:t xml:space="preserve"> </w:t>
      </w:r>
      <w:r w:rsidR="00F54201">
        <w:rPr>
          <w:rFonts w:eastAsiaTheme="minorEastAsia"/>
          <w:sz w:val="24"/>
          <w:szCs w:val="24"/>
        </w:rPr>
        <w:t xml:space="preserve">with a university centre attached, </w:t>
      </w:r>
      <w:r w:rsidR="004801C2">
        <w:rPr>
          <w:rFonts w:eastAsiaTheme="minorEastAsia"/>
          <w:sz w:val="24"/>
          <w:szCs w:val="24"/>
        </w:rPr>
        <w:t xml:space="preserve">located centrally in Torbay. </w:t>
      </w:r>
      <w:r w:rsidR="00D71826">
        <w:rPr>
          <w:rFonts w:eastAsiaTheme="minorEastAsia"/>
          <w:sz w:val="24"/>
          <w:szCs w:val="24"/>
        </w:rPr>
        <w:t xml:space="preserve">The Adventure Sports section run a range of </w:t>
      </w:r>
      <w:r w:rsidR="00F10BAF">
        <w:rPr>
          <w:rFonts w:eastAsiaTheme="minorEastAsia"/>
          <w:sz w:val="24"/>
          <w:szCs w:val="24"/>
        </w:rPr>
        <w:t>provision</w:t>
      </w:r>
      <w:r w:rsidR="00FA6B35">
        <w:rPr>
          <w:rFonts w:eastAsiaTheme="minorEastAsia"/>
          <w:sz w:val="24"/>
          <w:szCs w:val="24"/>
        </w:rPr>
        <w:t>’s (L</w:t>
      </w:r>
      <w:r w:rsidR="0090490C">
        <w:rPr>
          <w:rFonts w:eastAsiaTheme="minorEastAsia"/>
          <w:sz w:val="24"/>
          <w:szCs w:val="24"/>
        </w:rPr>
        <w:t xml:space="preserve">evel (L) </w:t>
      </w:r>
      <w:r w:rsidR="00FA6B35">
        <w:rPr>
          <w:rFonts w:eastAsiaTheme="minorEastAsia"/>
          <w:sz w:val="24"/>
          <w:szCs w:val="24"/>
        </w:rPr>
        <w:t>3 and L5 Apprenticeships</w:t>
      </w:r>
      <w:r w:rsidR="008C4A0E">
        <w:rPr>
          <w:rFonts w:eastAsiaTheme="minorEastAsia"/>
          <w:sz w:val="24"/>
          <w:szCs w:val="24"/>
        </w:rPr>
        <w:t>, FE L3 and Higher Education (HE) foundation</w:t>
      </w:r>
      <w:r w:rsidR="0090490C">
        <w:rPr>
          <w:rFonts w:eastAsiaTheme="minorEastAsia"/>
          <w:sz w:val="24"/>
          <w:szCs w:val="24"/>
        </w:rPr>
        <w:t xml:space="preserve"> and top-up</w:t>
      </w:r>
      <w:r w:rsidR="008C4A0E">
        <w:rPr>
          <w:rFonts w:eastAsiaTheme="minorEastAsia"/>
          <w:sz w:val="24"/>
          <w:szCs w:val="24"/>
        </w:rPr>
        <w:t xml:space="preserve"> degrees</w:t>
      </w:r>
      <w:r w:rsidR="003909A4">
        <w:rPr>
          <w:rFonts w:eastAsiaTheme="minorEastAsia"/>
          <w:sz w:val="24"/>
          <w:szCs w:val="24"/>
        </w:rPr>
        <w:t>)</w:t>
      </w:r>
      <w:r w:rsidR="00655877">
        <w:rPr>
          <w:rFonts w:eastAsiaTheme="minorEastAsia"/>
          <w:sz w:val="24"/>
          <w:szCs w:val="24"/>
        </w:rPr>
        <w:t xml:space="preserve"> </w:t>
      </w:r>
      <w:r w:rsidR="003909A4">
        <w:rPr>
          <w:rFonts w:eastAsiaTheme="minorEastAsia"/>
          <w:sz w:val="24"/>
          <w:szCs w:val="24"/>
        </w:rPr>
        <w:t xml:space="preserve">designed to develop the </w:t>
      </w:r>
      <w:r w:rsidR="00616A82">
        <w:rPr>
          <w:rFonts w:eastAsiaTheme="minorEastAsia"/>
          <w:sz w:val="24"/>
          <w:szCs w:val="24"/>
        </w:rPr>
        <w:t>skills, knowledge</w:t>
      </w:r>
      <w:r w:rsidR="008C2250">
        <w:rPr>
          <w:rFonts w:eastAsiaTheme="minorEastAsia"/>
          <w:sz w:val="24"/>
          <w:szCs w:val="24"/>
        </w:rPr>
        <w:t xml:space="preserve"> base</w:t>
      </w:r>
      <w:r w:rsidR="00616A82">
        <w:rPr>
          <w:rFonts w:eastAsiaTheme="minorEastAsia"/>
          <w:sz w:val="24"/>
          <w:szCs w:val="24"/>
        </w:rPr>
        <w:t xml:space="preserve"> and behaviours required to pursue a career </w:t>
      </w:r>
      <w:r w:rsidR="00345282">
        <w:rPr>
          <w:rFonts w:eastAsiaTheme="minorEastAsia"/>
          <w:sz w:val="24"/>
          <w:szCs w:val="24"/>
        </w:rPr>
        <w:t>in outdoor</w:t>
      </w:r>
      <w:r w:rsidR="00870C52">
        <w:rPr>
          <w:rFonts w:eastAsiaTheme="minorEastAsia"/>
          <w:sz w:val="24"/>
          <w:szCs w:val="24"/>
        </w:rPr>
        <w:t xml:space="preserve"> ad</w:t>
      </w:r>
      <w:r w:rsidR="00061606">
        <w:rPr>
          <w:rFonts w:eastAsiaTheme="minorEastAsia"/>
          <w:sz w:val="24"/>
          <w:szCs w:val="24"/>
        </w:rPr>
        <w:t>venture</w:t>
      </w:r>
      <w:r w:rsidR="00345282">
        <w:rPr>
          <w:rFonts w:eastAsiaTheme="minorEastAsia"/>
          <w:sz w:val="24"/>
          <w:szCs w:val="24"/>
        </w:rPr>
        <w:t xml:space="preserve"> education </w:t>
      </w:r>
      <w:r w:rsidR="008726D9">
        <w:rPr>
          <w:rFonts w:eastAsiaTheme="minorEastAsia"/>
          <w:sz w:val="24"/>
          <w:szCs w:val="24"/>
        </w:rPr>
        <w:t>(South Devon College</w:t>
      </w:r>
      <w:r w:rsidR="0065554A">
        <w:rPr>
          <w:rFonts w:eastAsiaTheme="minorEastAsia"/>
          <w:sz w:val="24"/>
          <w:szCs w:val="24"/>
        </w:rPr>
        <w:t>, 2023)</w:t>
      </w:r>
      <w:r w:rsidR="00345282">
        <w:rPr>
          <w:rFonts w:eastAsiaTheme="minorEastAsia"/>
          <w:sz w:val="24"/>
          <w:szCs w:val="24"/>
        </w:rPr>
        <w:t xml:space="preserve">. </w:t>
      </w:r>
      <w:r w:rsidR="003C7138">
        <w:rPr>
          <w:rFonts w:eastAsiaTheme="minorEastAsia"/>
          <w:sz w:val="24"/>
          <w:szCs w:val="24"/>
        </w:rPr>
        <w:t xml:space="preserve">Torbay </w:t>
      </w:r>
      <w:r w:rsidR="005461ED">
        <w:rPr>
          <w:rFonts w:eastAsiaTheme="minorEastAsia"/>
          <w:sz w:val="24"/>
          <w:szCs w:val="24"/>
        </w:rPr>
        <w:t xml:space="preserve">also has UNESCO Global Geopark designation </w:t>
      </w:r>
      <w:r w:rsidR="00FF4E66">
        <w:rPr>
          <w:rFonts w:eastAsiaTheme="minorEastAsia"/>
          <w:sz w:val="24"/>
          <w:szCs w:val="24"/>
        </w:rPr>
        <w:t xml:space="preserve">status </w:t>
      </w:r>
      <w:r w:rsidR="007262B4">
        <w:rPr>
          <w:rFonts w:eastAsiaTheme="minorEastAsia"/>
          <w:sz w:val="24"/>
          <w:szCs w:val="24"/>
        </w:rPr>
        <w:t>(English Riviera Geopark, 2023)</w:t>
      </w:r>
      <w:r w:rsidR="00B473A8">
        <w:rPr>
          <w:rFonts w:eastAsiaTheme="minorEastAsia"/>
          <w:sz w:val="24"/>
          <w:szCs w:val="24"/>
        </w:rPr>
        <w:t xml:space="preserve"> and </w:t>
      </w:r>
      <w:r w:rsidR="003656E1">
        <w:rPr>
          <w:rFonts w:eastAsiaTheme="minorEastAsia"/>
          <w:sz w:val="24"/>
          <w:szCs w:val="24"/>
        </w:rPr>
        <w:t>a partner</w:t>
      </w:r>
      <w:r w:rsidR="00985CB0">
        <w:rPr>
          <w:rFonts w:eastAsiaTheme="minorEastAsia"/>
          <w:sz w:val="24"/>
          <w:szCs w:val="24"/>
        </w:rPr>
        <w:t xml:space="preserve">ship was formed initially, </w:t>
      </w:r>
      <w:r w:rsidR="007A7487">
        <w:rPr>
          <w:rFonts w:eastAsiaTheme="minorEastAsia"/>
          <w:sz w:val="24"/>
          <w:szCs w:val="24"/>
        </w:rPr>
        <w:t>due to the way the Geopark locations</w:t>
      </w:r>
      <w:r w:rsidR="006036FC">
        <w:rPr>
          <w:rFonts w:eastAsiaTheme="minorEastAsia"/>
          <w:sz w:val="24"/>
          <w:szCs w:val="24"/>
        </w:rPr>
        <w:t xml:space="preserve"> were used</w:t>
      </w:r>
      <w:r w:rsidR="007A7487">
        <w:rPr>
          <w:rFonts w:eastAsiaTheme="minorEastAsia"/>
          <w:sz w:val="24"/>
          <w:szCs w:val="24"/>
        </w:rPr>
        <w:t xml:space="preserve"> for the delivery of practical skills training. </w:t>
      </w:r>
      <w:r w:rsidR="00D42258">
        <w:rPr>
          <w:rFonts w:eastAsiaTheme="minorEastAsia"/>
          <w:sz w:val="24"/>
          <w:szCs w:val="24"/>
        </w:rPr>
        <w:t>Th</w:t>
      </w:r>
      <w:r w:rsidR="00985CB0">
        <w:rPr>
          <w:rFonts w:eastAsiaTheme="minorEastAsia"/>
          <w:sz w:val="24"/>
          <w:szCs w:val="24"/>
        </w:rPr>
        <w:t>is</w:t>
      </w:r>
      <w:r w:rsidR="00D42258">
        <w:rPr>
          <w:rFonts w:eastAsiaTheme="minorEastAsia"/>
          <w:sz w:val="24"/>
          <w:szCs w:val="24"/>
        </w:rPr>
        <w:t xml:space="preserve"> opportunity was seized </w:t>
      </w:r>
      <w:r w:rsidR="004C0D75">
        <w:rPr>
          <w:rFonts w:eastAsiaTheme="minorEastAsia"/>
          <w:sz w:val="24"/>
          <w:szCs w:val="24"/>
        </w:rPr>
        <w:t xml:space="preserve">to </w:t>
      </w:r>
      <w:r w:rsidR="00E129E5">
        <w:rPr>
          <w:rFonts w:eastAsiaTheme="minorEastAsia"/>
          <w:sz w:val="24"/>
          <w:szCs w:val="24"/>
        </w:rPr>
        <w:t xml:space="preserve">review </w:t>
      </w:r>
      <w:r w:rsidR="001C2A97">
        <w:rPr>
          <w:rFonts w:eastAsiaTheme="minorEastAsia"/>
          <w:sz w:val="24"/>
          <w:szCs w:val="24"/>
        </w:rPr>
        <w:t>the</w:t>
      </w:r>
      <w:r w:rsidR="00E129E5">
        <w:rPr>
          <w:rFonts w:eastAsiaTheme="minorEastAsia"/>
          <w:sz w:val="24"/>
          <w:szCs w:val="24"/>
        </w:rPr>
        <w:t xml:space="preserve"> </w:t>
      </w:r>
      <w:r w:rsidR="00C47E69">
        <w:rPr>
          <w:rFonts w:eastAsiaTheme="minorEastAsia"/>
          <w:sz w:val="24"/>
          <w:szCs w:val="24"/>
        </w:rPr>
        <w:t xml:space="preserve">delivery </w:t>
      </w:r>
      <w:r w:rsidR="00E129E5">
        <w:rPr>
          <w:rFonts w:eastAsiaTheme="minorEastAsia"/>
          <w:sz w:val="24"/>
          <w:szCs w:val="24"/>
        </w:rPr>
        <w:t xml:space="preserve">approach </w:t>
      </w:r>
      <w:r w:rsidR="00A45F05">
        <w:rPr>
          <w:rFonts w:eastAsiaTheme="minorEastAsia"/>
          <w:sz w:val="24"/>
          <w:szCs w:val="24"/>
        </w:rPr>
        <w:t xml:space="preserve">in both the HE and FE provisions. FE had an environment module </w:t>
      </w:r>
      <w:r w:rsidR="00B36CD2">
        <w:rPr>
          <w:rFonts w:eastAsiaTheme="minorEastAsia"/>
          <w:sz w:val="24"/>
          <w:szCs w:val="24"/>
        </w:rPr>
        <w:t>which had a UK focus</w:t>
      </w:r>
      <w:r w:rsidR="005B2804">
        <w:rPr>
          <w:rFonts w:eastAsiaTheme="minorEastAsia"/>
          <w:sz w:val="24"/>
          <w:szCs w:val="24"/>
        </w:rPr>
        <w:t>,</w:t>
      </w:r>
      <w:r w:rsidR="00B36CD2">
        <w:rPr>
          <w:rFonts w:eastAsiaTheme="minorEastAsia"/>
          <w:sz w:val="24"/>
          <w:szCs w:val="24"/>
        </w:rPr>
        <w:t xml:space="preserve"> but the inherited HE provision </w:t>
      </w:r>
      <w:r w:rsidR="00926168">
        <w:rPr>
          <w:rFonts w:eastAsiaTheme="minorEastAsia"/>
          <w:sz w:val="24"/>
          <w:szCs w:val="24"/>
        </w:rPr>
        <w:t xml:space="preserve">did not. The UNESCO brand </w:t>
      </w:r>
      <w:r w:rsidR="007D780F">
        <w:rPr>
          <w:rFonts w:eastAsiaTheme="minorEastAsia"/>
          <w:sz w:val="24"/>
          <w:szCs w:val="24"/>
        </w:rPr>
        <w:t xml:space="preserve">assisted the quick </w:t>
      </w:r>
      <w:r w:rsidR="00D302F6">
        <w:rPr>
          <w:rFonts w:eastAsiaTheme="minorEastAsia"/>
          <w:sz w:val="24"/>
          <w:szCs w:val="24"/>
        </w:rPr>
        <w:t xml:space="preserve">implementation of </w:t>
      </w:r>
      <w:r w:rsidR="000A6078">
        <w:rPr>
          <w:rFonts w:eastAsiaTheme="minorEastAsia"/>
          <w:sz w:val="24"/>
          <w:szCs w:val="24"/>
        </w:rPr>
        <w:t xml:space="preserve">a </w:t>
      </w:r>
      <w:r w:rsidR="00121E5E">
        <w:rPr>
          <w:rFonts w:eastAsiaTheme="minorEastAsia"/>
          <w:sz w:val="24"/>
          <w:szCs w:val="24"/>
        </w:rPr>
        <w:t>L4 and L6 environment, impact and sustainability modu</w:t>
      </w:r>
      <w:r w:rsidR="00E56390">
        <w:rPr>
          <w:rFonts w:eastAsiaTheme="minorEastAsia"/>
          <w:sz w:val="24"/>
          <w:szCs w:val="24"/>
        </w:rPr>
        <w:t>le</w:t>
      </w:r>
      <w:r w:rsidR="00803304">
        <w:rPr>
          <w:rFonts w:eastAsiaTheme="minorEastAsia"/>
          <w:sz w:val="24"/>
          <w:szCs w:val="24"/>
        </w:rPr>
        <w:t xml:space="preserve">, one with a local </w:t>
      </w:r>
      <w:r w:rsidR="007B4E98">
        <w:rPr>
          <w:rFonts w:eastAsiaTheme="minorEastAsia"/>
          <w:sz w:val="24"/>
          <w:szCs w:val="24"/>
        </w:rPr>
        <w:t xml:space="preserve">focus </w:t>
      </w:r>
      <w:r w:rsidR="00803304">
        <w:rPr>
          <w:rFonts w:eastAsiaTheme="minorEastAsia"/>
          <w:sz w:val="24"/>
          <w:szCs w:val="24"/>
        </w:rPr>
        <w:t>and</w:t>
      </w:r>
      <w:r w:rsidR="007B4E98">
        <w:rPr>
          <w:rFonts w:eastAsiaTheme="minorEastAsia"/>
          <w:sz w:val="24"/>
          <w:szCs w:val="24"/>
        </w:rPr>
        <w:t xml:space="preserve"> the</w:t>
      </w:r>
      <w:r w:rsidR="00803304">
        <w:rPr>
          <w:rFonts w:eastAsiaTheme="minorEastAsia"/>
          <w:sz w:val="24"/>
          <w:szCs w:val="24"/>
        </w:rPr>
        <w:t xml:space="preserve"> o</w:t>
      </w:r>
      <w:r w:rsidR="007B4E98">
        <w:rPr>
          <w:rFonts w:eastAsiaTheme="minorEastAsia"/>
          <w:sz w:val="24"/>
          <w:szCs w:val="24"/>
        </w:rPr>
        <w:t>ther</w:t>
      </w:r>
      <w:r w:rsidR="00803304">
        <w:rPr>
          <w:rFonts w:eastAsiaTheme="minorEastAsia"/>
          <w:sz w:val="24"/>
          <w:szCs w:val="24"/>
        </w:rPr>
        <w:t xml:space="preserve"> global.</w:t>
      </w:r>
      <w:r w:rsidR="004D09CD">
        <w:rPr>
          <w:rFonts w:eastAsiaTheme="minorEastAsia"/>
          <w:sz w:val="24"/>
          <w:szCs w:val="24"/>
        </w:rPr>
        <w:t xml:space="preserve"> </w:t>
      </w:r>
    </w:p>
    <w:p w14:paraId="76D1E91B" w14:textId="387413B0" w:rsidR="00616010" w:rsidRDefault="00740056" w:rsidP="0043455D">
      <w:pPr>
        <w:spacing w:after="120" w:line="360" w:lineRule="auto"/>
        <w:rPr>
          <w:rFonts w:eastAsiaTheme="minorEastAsia"/>
          <w:sz w:val="24"/>
          <w:szCs w:val="24"/>
        </w:rPr>
      </w:pPr>
      <w:r>
        <w:rPr>
          <w:rFonts w:eastAsiaTheme="minorEastAsia"/>
          <w:sz w:val="24"/>
          <w:szCs w:val="24"/>
        </w:rPr>
        <w:t xml:space="preserve">It was evident that only a small percentage </w:t>
      </w:r>
      <w:r w:rsidR="00D5459C">
        <w:rPr>
          <w:rFonts w:eastAsiaTheme="minorEastAsia"/>
          <w:sz w:val="24"/>
          <w:szCs w:val="24"/>
        </w:rPr>
        <w:t xml:space="preserve">of our students realised they lived and </w:t>
      </w:r>
      <w:r w:rsidR="00281B89">
        <w:rPr>
          <w:rFonts w:eastAsiaTheme="minorEastAsia"/>
          <w:sz w:val="24"/>
          <w:szCs w:val="24"/>
        </w:rPr>
        <w:t>studied in a UNESCO Geopark</w:t>
      </w:r>
      <w:r w:rsidR="000258E3">
        <w:rPr>
          <w:rFonts w:eastAsiaTheme="minorEastAsia"/>
          <w:sz w:val="24"/>
          <w:szCs w:val="24"/>
        </w:rPr>
        <w:t xml:space="preserve">, </w:t>
      </w:r>
      <w:r w:rsidR="001C1702">
        <w:rPr>
          <w:rFonts w:eastAsiaTheme="minorEastAsia"/>
          <w:sz w:val="24"/>
          <w:szCs w:val="24"/>
        </w:rPr>
        <w:t xml:space="preserve">even fewer </w:t>
      </w:r>
      <w:r w:rsidR="00B67898">
        <w:rPr>
          <w:rFonts w:eastAsiaTheme="minorEastAsia"/>
          <w:sz w:val="24"/>
          <w:szCs w:val="24"/>
        </w:rPr>
        <w:t xml:space="preserve">knew </w:t>
      </w:r>
      <w:r w:rsidR="001C1702">
        <w:rPr>
          <w:rFonts w:eastAsiaTheme="minorEastAsia"/>
          <w:sz w:val="24"/>
          <w:szCs w:val="24"/>
        </w:rPr>
        <w:t>that the Devonian period was named after the rocks</w:t>
      </w:r>
      <w:r w:rsidR="00294DB1">
        <w:rPr>
          <w:rFonts w:eastAsiaTheme="minorEastAsia"/>
          <w:sz w:val="24"/>
          <w:szCs w:val="24"/>
        </w:rPr>
        <w:t xml:space="preserve"> that</w:t>
      </w:r>
      <w:r w:rsidR="001C1702">
        <w:rPr>
          <w:rFonts w:eastAsiaTheme="minorEastAsia"/>
          <w:sz w:val="24"/>
          <w:szCs w:val="24"/>
        </w:rPr>
        <w:t xml:space="preserve"> were studied </w:t>
      </w:r>
      <w:r w:rsidR="00AB7571">
        <w:rPr>
          <w:rFonts w:eastAsiaTheme="minorEastAsia"/>
          <w:sz w:val="24"/>
          <w:szCs w:val="24"/>
        </w:rPr>
        <w:t xml:space="preserve">in Torbay </w:t>
      </w:r>
      <w:r w:rsidR="002E7115">
        <w:rPr>
          <w:rFonts w:eastAsiaTheme="minorEastAsia"/>
          <w:sz w:val="24"/>
          <w:szCs w:val="24"/>
        </w:rPr>
        <w:t xml:space="preserve">by Sedgewick and Murchison </w:t>
      </w:r>
      <w:r w:rsidR="00377060">
        <w:rPr>
          <w:rFonts w:eastAsiaTheme="minorEastAsia"/>
          <w:sz w:val="24"/>
          <w:szCs w:val="24"/>
        </w:rPr>
        <w:t xml:space="preserve">in 1839 </w:t>
      </w:r>
      <w:r w:rsidR="00E72E9A">
        <w:rPr>
          <w:rFonts w:eastAsiaTheme="minorEastAsia"/>
          <w:sz w:val="24"/>
          <w:szCs w:val="24"/>
        </w:rPr>
        <w:t>(English Riviera Geopark, 2023)</w:t>
      </w:r>
      <w:r w:rsidR="00E72E9A">
        <w:rPr>
          <w:rFonts w:eastAsiaTheme="minorEastAsia"/>
          <w:sz w:val="24"/>
          <w:szCs w:val="24"/>
        </w:rPr>
        <w:t>.</w:t>
      </w:r>
      <w:r w:rsidR="00AB7571">
        <w:rPr>
          <w:rFonts w:eastAsiaTheme="minorEastAsia"/>
          <w:sz w:val="24"/>
          <w:szCs w:val="24"/>
        </w:rPr>
        <w:t xml:space="preserve"> </w:t>
      </w:r>
      <w:r w:rsidR="00CE417E">
        <w:rPr>
          <w:rFonts w:eastAsiaTheme="minorEastAsia"/>
          <w:sz w:val="24"/>
          <w:szCs w:val="24"/>
        </w:rPr>
        <w:t>With</w:t>
      </w:r>
      <w:r w:rsidR="00450A74">
        <w:rPr>
          <w:rFonts w:eastAsiaTheme="minorEastAsia"/>
          <w:sz w:val="24"/>
          <w:szCs w:val="24"/>
        </w:rPr>
        <w:t xml:space="preserve"> the L4 HE module</w:t>
      </w:r>
      <w:r w:rsidR="00E66DB9">
        <w:rPr>
          <w:rFonts w:eastAsiaTheme="minorEastAsia"/>
          <w:sz w:val="24"/>
          <w:szCs w:val="24"/>
        </w:rPr>
        <w:t>,</w:t>
      </w:r>
      <w:r w:rsidR="00450A74">
        <w:rPr>
          <w:rFonts w:eastAsiaTheme="minorEastAsia"/>
          <w:sz w:val="24"/>
          <w:szCs w:val="24"/>
        </w:rPr>
        <w:t xml:space="preserve"> </w:t>
      </w:r>
      <w:r w:rsidR="00545735">
        <w:rPr>
          <w:rFonts w:eastAsiaTheme="minorEastAsia"/>
          <w:sz w:val="24"/>
          <w:szCs w:val="24"/>
        </w:rPr>
        <w:t xml:space="preserve">all four learning outcomes and associated </w:t>
      </w:r>
      <w:r w:rsidR="00A272B9">
        <w:rPr>
          <w:rFonts w:eastAsiaTheme="minorEastAsia"/>
          <w:sz w:val="24"/>
          <w:szCs w:val="24"/>
        </w:rPr>
        <w:t>assessment are based around selecting a local river, moorland/upland or coastal environment</w:t>
      </w:r>
      <w:r w:rsidR="00C820A0">
        <w:rPr>
          <w:rFonts w:eastAsiaTheme="minorEastAsia"/>
          <w:sz w:val="24"/>
          <w:szCs w:val="24"/>
        </w:rPr>
        <w:t xml:space="preserve">. </w:t>
      </w:r>
      <w:r w:rsidR="00047F1C">
        <w:rPr>
          <w:rFonts w:eastAsiaTheme="minorEastAsia"/>
          <w:sz w:val="24"/>
          <w:szCs w:val="24"/>
        </w:rPr>
        <w:t xml:space="preserve">The learners are required to </w:t>
      </w:r>
      <w:r w:rsidR="00047F1C">
        <w:rPr>
          <w:rFonts w:eastAsiaTheme="minorEastAsia"/>
          <w:sz w:val="24"/>
          <w:szCs w:val="24"/>
        </w:rPr>
        <w:lastRenderedPageBreak/>
        <w:t xml:space="preserve">examine the </w:t>
      </w:r>
      <w:r w:rsidR="00606DD8">
        <w:rPr>
          <w:rFonts w:eastAsiaTheme="minorEastAsia"/>
          <w:sz w:val="24"/>
          <w:szCs w:val="24"/>
        </w:rPr>
        <w:t xml:space="preserve">existing </w:t>
      </w:r>
      <w:r w:rsidR="00047F1C">
        <w:rPr>
          <w:rFonts w:eastAsiaTheme="minorEastAsia"/>
          <w:sz w:val="24"/>
          <w:szCs w:val="24"/>
        </w:rPr>
        <w:t>geology</w:t>
      </w:r>
      <w:r w:rsidR="007B069D">
        <w:rPr>
          <w:rFonts w:eastAsiaTheme="minorEastAsia"/>
          <w:sz w:val="24"/>
          <w:szCs w:val="24"/>
        </w:rPr>
        <w:t xml:space="preserve">, </w:t>
      </w:r>
      <w:r w:rsidR="00606DD8">
        <w:rPr>
          <w:rFonts w:eastAsiaTheme="minorEastAsia"/>
          <w:sz w:val="24"/>
          <w:szCs w:val="24"/>
        </w:rPr>
        <w:t>the</w:t>
      </w:r>
      <w:r w:rsidR="00047F1C">
        <w:rPr>
          <w:rFonts w:eastAsiaTheme="minorEastAsia"/>
          <w:sz w:val="24"/>
          <w:szCs w:val="24"/>
        </w:rPr>
        <w:t xml:space="preserve"> geomorphological processes </w:t>
      </w:r>
      <w:r w:rsidR="00606DD8">
        <w:rPr>
          <w:rFonts w:eastAsiaTheme="minorEastAsia"/>
          <w:sz w:val="24"/>
          <w:szCs w:val="24"/>
        </w:rPr>
        <w:t>that have shaped the landforms we work in</w:t>
      </w:r>
      <w:r w:rsidR="00A27B19">
        <w:rPr>
          <w:rFonts w:eastAsiaTheme="minorEastAsia"/>
          <w:sz w:val="24"/>
          <w:szCs w:val="24"/>
        </w:rPr>
        <w:t>,</w:t>
      </w:r>
      <w:r w:rsidR="007B069D">
        <w:rPr>
          <w:rFonts w:eastAsiaTheme="minorEastAsia"/>
          <w:sz w:val="24"/>
          <w:szCs w:val="24"/>
        </w:rPr>
        <w:t xml:space="preserve"> and </w:t>
      </w:r>
      <w:r w:rsidR="00F4544A">
        <w:rPr>
          <w:rFonts w:eastAsiaTheme="minorEastAsia"/>
          <w:sz w:val="24"/>
          <w:szCs w:val="24"/>
        </w:rPr>
        <w:t>the habitat</w:t>
      </w:r>
      <w:r w:rsidR="007B069D">
        <w:rPr>
          <w:rFonts w:eastAsiaTheme="minorEastAsia"/>
          <w:sz w:val="24"/>
          <w:szCs w:val="24"/>
        </w:rPr>
        <w:t xml:space="preserve">s </w:t>
      </w:r>
      <w:r w:rsidR="00F4544A">
        <w:rPr>
          <w:rFonts w:eastAsiaTheme="minorEastAsia"/>
          <w:sz w:val="24"/>
          <w:szCs w:val="24"/>
        </w:rPr>
        <w:t xml:space="preserve">and wildlife that </w:t>
      </w:r>
      <w:r w:rsidR="007B069D">
        <w:rPr>
          <w:rFonts w:eastAsiaTheme="minorEastAsia"/>
          <w:sz w:val="24"/>
          <w:szCs w:val="24"/>
        </w:rPr>
        <w:t>inhabit them</w:t>
      </w:r>
      <w:r w:rsidR="00EF65CF">
        <w:rPr>
          <w:rFonts w:eastAsiaTheme="minorEastAsia"/>
          <w:sz w:val="24"/>
          <w:szCs w:val="24"/>
        </w:rPr>
        <w:t>. The second part of the module analyse</w:t>
      </w:r>
      <w:r w:rsidR="00AF1ED2">
        <w:rPr>
          <w:rFonts w:eastAsiaTheme="minorEastAsia"/>
          <w:sz w:val="24"/>
          <w:szCs w:val="24"/>
        </w:rPr>
        <w:t>d</w:t>
      </w:r>
      <w:r w:rsidR="00EF65CF">
        <w:rPr>
          <w:rFonts w:eastAsiaTheme="minorEastAsia"/>
          <w:sz w:val="24"/>
          <w:szCs w:val="24"/>
        </w:rPr>
        <w:t xml:space="preserve"> the impacts o</w:t>
      </w:r>
      <w:r w:rsidR="008D0E51">
        <w:rPr>
          <w:rFonts w:eastAsiaTheme="minorEastAsia"/>
          <w:sz w:val="24"/>
          <w:szCs w:val="24"/>
        </w:rPr>
        <w:t>f participation</w:t>
      </w:r>
      <w:r w:rsidR="00EF65CF">
        <w:rPr>
          <w:rFonts w:eastAsiaTheme="minorEastAsia"/>
          <w:sz w:val="24"/>
          <w:szCs w:val="24"/>
        </w:rPr>
        <w:t xml:space="preserve"> and the asso</w:t>
      </w:r>
      <w:r w:rsidR="008D0E51">
        <w:rPr>
          <w:rFonts w:eastAsiaTheme="minorEastAsia"/>
          <w:sz w:val="24"/>
          <w:szCs w:val="24"/>
        </w:rPr>
        <w:t>ciated best practice</w:t>
      </w:r>
      <w:r w:rsidR="0090490C">
        <w:rPr>
          <w:rFonts w:eastAsiaTheme="minorEastAsia"/>
          <w:sz w:val="24"/>
          <w:szCs w:val="24"/>
        </w:rPr>
        <w:t>, and to explore</w:t>
      </w:r>
      <w:r w:rsidR="008D0E51">
        <w:rPr>
          <w:rFonts w:eastAsiaTheme="minorEastAsia"/>
          <w:sz w:val="24"/>
          <w:szCs w:val="24"/>
        </w:rPr>
        <w:t xml:space="preserve"> their professional relation</w:t>
      </w:r>
      <w:r w:rsidR="00916F9F">
        <w:rPr>
          <w:rFonts w:eastAsiaTheme="minorEastAsia"/>
          <w:sz w:val="24"/>
          <w:szCs w:val="24"/>
        </w:rPr>
        <w:t>ship with the environment in terms of leading others</w:t>
      </w:r>
      <w:r w:rsidR="0043455D">
        <w:rPr>
          <w:rFonts w:eastAsiaTheme="minorEastAsia"/>
          <w:sz w:val="24"/>
          <w:szCs w:val="24"/>
        </w:rPr>
        <w:t xml:space="preserve">. </w:t>
      </w:r>
      <w:r w:rsidR="001536C5">
        <w:rPr>
          <w:rFonts w:eastAsiaTheme="minorEastAsia"/>
          <w:sz w:val="24"/>
          <w:szCs w:val="24"/>
        </w:rPr>
        <w:t xml:space="preserve">The L6 module includes connection to nature, mental </w:t>
      </w:r>
      <w:r w:rsidR="00416EBC">
        <w:rPr>
          <w:rFonts w:eastAsiaTheme="minorEastAsia"/>
          <w:sz w:val="24"/>
          <w:szCs w:val="24"/>
        </w:rPr>
        <w:t xml:space="preserve">and social </w:t>
      </w:r>
      <w:r w:rsidR="001536C5">
        <w:rPr>
          <w:rFonts w:eastAsiaTheme="minorEastAsia"/>
          <w:sz w:val="24"/>
          <w:szCs w:val="24"/>
        </w:rPr>
        <w:t xml:space="preserve">health benefit theories linked to spending time in nature, and the critical examination of the impact of working globally in the outdoor environment. This included sustainability impacts and best practice around travel, equipment, cultural </w:t>
      </w:r>
      <w:r w:rsidR="00CC429A">
        <w:rPr>
          <w:rFonts w:eastAsiaTheme="minorEastAsia"/>
          <w:sz w:val="24"/>
          <w:szCs w:val="24"/>
        </w:rPr>
        <w:t>interactions,</w:t>
      </w:r>
      <w:r w:rsidR="001536C5">
        <w:rPr>
          <w:rFonts w:eastAsiaTheme="minorEastAsia"/>
          <w:sz w:val="24"/>
          <w:szCs w:val="24"/>
        </w:rPr>
        <w:t xml:space="preserve"> and the associated ramifications in terms of climate change. As well as developing national and international awareness of the topics introduced at L4. </w:t>
      </w:r>
    </w:p>
    <w:p w14:paraId="0AD4FCE2" w14:textId="3210C096" w:rsidR="00366EFF" w:rsidRDefault="00F162C4" w:rsidP="0043455D">
      <w:pPr>
        <w:spacing w:after="120" w:line="360" w:lineRule="auto"/>
        <w:rPr>
          <w:rFonts w:eastAsiaTheme="minorEastAsia"/>
          <w:sz w:val="24"/>
          <w:szCs w:val="24"/>
        </w:rPr>
      </w:pPr>
      <w:r>
        <w:rPr>
          <w:rFonts w:eastAsiaTheme="minorEastAsia"/>
          <w:sz w:val="24"/>
          <w:szCs w:val="24"/>
        </w:rPr>
        <w:t>The intent was to</w:t>
      </w:r>
      <w:r w:rsidR="0090490C">
        <w:rPr>
          <w:rFonts w:eastAsiaTheme="minorEastAsia"/>
          <w:sz w:val="24"/>
          <w:szCs w:val="24"/>
        </w:rPr>
        <w:t>:</w:t>
      </w:r>
    </w:p>
    <w:p w14:paraId="2B4FFAA3" w14:textId="6A689B38" w:rsidR="00366EFF" w:rsidRDefault="00650818" w:rsidP="00366EFF">
      <w:pPr>
        <w:pStyle w:val="ListParagraph"/>
        <w:numPr>
          <w:ilvl w:val="0"/>
          <w:numId w:val="11"/>
        </w:numPr>
        <w:spacing w:after="120" w:line="360" w:lineRule="auto"/>
        <w:rPr>
          <w:rFonts w:eastAsiaTheme="minorEastAsia"/>
          <w:sz w:val="24"/>
          <w:szCs w:val="24"/>
        </w:rPr>
      </w:pPr>
      <w:r>
        <w:rPr>
          <w:rFonts w:eastAsiaTheme="minorEastAsia"/>
          <w:sz w:val="24"/>
          <w:szCs w:val="24"/>
        </w:rPr>
        <w:t>D</w:t>
      </w:r>
      <w:r w:rsidR="00F162C4" w:rsidRPr="00366EFF">
        <w:rPr>
          <w:rFonts w:eastAsiaTheme="minorEastAsia"/>
          <w:sz w:val="24"/>
          <w:szCs w:val="24"/>
        </w:rPr>
        <w:t>evelop local knowledge</w:t>
      </w:r>
      <w:r w:rsidR="00384241">
        <w:rPr>
          <w:rFonts w:eastAsiaTheme="minorEastAsia"/>
          <w:sz w:val="24"/>
          <w:szCs w:val="24"/>
        </w:rPr>
        <w:t xml:space="preserve"> and </w:t>
      </w:r>
      <w:r w:rsidR="000939B5">
        <w:rPr>
          <w:rFonts w:eastAsiaTheme="minorEastAsia"/>
          <w:sz w:val="24"/>
          <w:szCs w:val="24"/>
        </w:rPr>
        <w:t>a sense of place</w:t>
      </w:r>
      <w:r w:rsidR="0090490C">
        <w:rPr>
          <w:rFonts w:eastAsiaTheme="minorEastAsia"/>
          <w:sz w:val="24"/>
          <w:szCs w:val="24"/>
        </w:rPr>
        <w:t xml:space="preserve"> through vocationally based teaching and assessment. L</w:t>
      </w:r>
      <w:r w:rsidR="00F162C4" w:rsidRPr="00366EFF">
        <w:rPr>
          <w:rFonts w:eastAsiaTheme="minorEastAsia"/>
          <w:sz w:val="24"/>
          <w:szCs w:val="24"/>
        </w:rPr>
        <w:t xml:space="preserve">earners who </w:t>
      </w:r>
      <w:r w:rsidR="007922FD">
        <w:rPr>
          <w:rFonts w:eastAsiaTheme="minorEastAsia"/>
          <w:sz w:val="24"/>
          <w:szCs w:val="24"/>
        </w:rPr>
        <w:t xml:space="preserve">worked professionally </w:t>
      </w:r>
      <w:r w:rsidR="00F162C4" w:rsidRPr="00366EFF">
        <w:rPr>
          <w:rFonts w:eastAsiaTheme="minorEastAsia"/>
          <w:sz w:val="24"/>
          <w:szCs w:val="24"/>
        </w:rPr>
        <w:t xml:space="preserve">in other areas of the country </w:t>
      </w:r>
      <w:r w:rsidR="00F557CD" w:rsidRPr="00366EFF">
        <w:rPr>
          <w:rFonts w:eastAsiaTheme="minorEastAsia"/>
          <w:sz w:val="24"/>
          <w:szCs w:val="24"/>
        </w:rPr>
        <w:t xml:space="preserve">could base their outdoor learning resource and presentation on </w:t>
      </w:r>
      <w:r w:rsidR="00391DE1" w:rsidRPr="00366EFF">
        <w:rPr>
          <w:rFonts w:eastAsiaTheme="minorEastAsia"/>
          <w:sz w:val="24"/>
          <w:szCs w:val="24"/>
        </w:rPr>
        <w:t>‘their’ local area</w:t>
      </w:r>
      <w:r w:rsidR="0090490C">
        <w:rPr>
          <w:rFonts w:eastAsiaTheme="minorEastAsia"/>
          <w:sz w:val="24"/>
          <w:szCs w:val="24"/>
        </w:rPr>
        <w:t xml:space="preserve"> (</w:t>
      </w:r>
      <w:r w:rsidR="0090490C">
        <w:rPr>
          <w:rFonts w:eastAsiaTheme="minorEastAsia"/>
          <w:sz w:val="24"/>
          <w:szCs w:val="24"/>
        </w:rPr>
        <w:t>Leather &amp; Thorsteinsson</w:t>
      </w:r>
      <w:r w:rsidR="0090490C">
        <w:rPr>
          <w:rFonts w:eastAsiaTheme="minorEastAsia"/>
          <w:sz w:val="24"/>
          <w:szCs w:val="24"/>
        </w:rPr>
        <w:t xml:space="preserve">, </w:t>
      </w:r>
      <w:r w:rsidR="0090490C">
        <w:rPr>
          <w:rFonts w:eastAsiaTheme="minorEastAsia"/>
          <w:sz w:val="24"/>
          <w:szCs w:val="24"/>
        </w:rPr>
        <w:t>2021)</w:t>
      </w:r>
      <w:r w:rsidR="00384241">
        <w:rPr>
          <w:rFonts w:eastAsiaTheme="minorEastAsia"/>
          <w:sz w:val="24"/>
          <w:szCs w:val="24"/>
        </w:rPr>
        <w:t>.</w:t>
      </w:r>
    </w:p>
    <w:p w14:paraId="27013874" w14:textId="64A797B8" w:rsidR="00F162C4" w:rsidRDefault="00650818" w:rsidP="00366EFF">
      <w:pPr>
        <w:pStyle w:val="ListParagraph"/>
        <w:numPr>
          <w:ilvl w:val="0"/>
          <w:numId w:val="11"/>
        </w:numPr>
        <w:spacing w:after="120" w:line="360" w:lineRule="auto"/>
        <w:rPr>
          <w:rFonts w:eastAsiaTheme="minorEastAsia"/>
          <w:sz w:val="24"/>
          <w:szCs w:val="24"/>
        </w:rPr>
      </w:pPr>
      <w:r>
        <w:rPr>
          <w:rFonts w:eastAsiaTheme="minorEastAsia"/>
          <w:sz w:val="24"/>
          <w:szCs w:val="24"/>
        </w:rPr>
        <w:t>T</w:t>
      </w:r>
      <w:r w:rsidR="0030252A" w:rsidRPr="00366EFF">
        <w:rPr>
          <w:rFonts w:eastAsiaTheme="minorEastAsia"/>
          <w:sz w:val="24"/>
          <w:szCs w:val="24"/>
        </w:rPr>
        <w:t xml:space="preserve">o </w:t>
      </w:r>
      <w:r w:rsidR="00F244A9">
        <w:rPr>
          <w:rFonts w:eastAsiaTheme="minorEastAsia"/>
          <w:sz w:val="24"/>
          <w:szCs w:val="24"/>
        </w:rPr>
        <w:t>reflect on</w:t>
      </w:r>
      <w:r w:rsidR="0030252A" w:rsidRPr="00366EFF">
        <w:rPr>
          <w:rFonts w:eastAsiaTheme="minorEastAsia"/>
          <w:sz w:val="24"/>
          <w:szCs w:val="24"/>
        </w:rPr>
        <w:t xml:space="preserve"> the</w:t>
      </w:r>
      <w:r w:rsidR="00A34E02">
        <w:rPr>
          <w:rFonts w:eastAsiaTheme="minorEastAsia"/>
          <w:sz w:val="24"/>
          <w:szCs w:val="24"/>
        </w:rPr>
        <w:t xml:space="preserve"> learners</w:t>
      </w:r>
      <w:r w:rsidR="0030252A" w:rsidRPr="00366EFF">
        <w:rPr>
          <w:rFonts w:eastAsiaTheme="minorEastAsia"/>
          <w:sz w:val="24"/>
          <w:szCs w:val="24"/>
        </w:rPr>
        <w:t xml:space="preserve"> </w:t>
      </w:r>
      <w:r w:rsidR="00366EFF" w:rsidRPr="00366EFF">
        <w:rPr>
          <w:rFonts w:eastAsiaTheme="minorEastAsia"/>
          <w:sz w:val="24"/>
          <w:szCs w:val="24"/>
        </w:rPr>
        <w:t xml:space="preserve">professional </w:t>
      </w:r>
      <w:r w:rsidR="0030252A" w:rsidRPr="00366EFF">
        <w:rPr>
          <w:rFonts w:eastAsiaTheme="minorEastAsia"/>
          <w:sz w:val="24"/>
          <w:szCs w:val="24"/>
        </w:rPr>
        <w:t>facilitation</w:t>
      </w:r>
      <w:r w:rsidR="004459FC">
        <w:rPr>
          <w:rFonts w:eastAsiaTheme="minorEastAsia"/>
          <w:sz w:val="24"/>
          <w:szCs w:val="24"/>
        </w:rPr>
        <w:t xml:space="preserve"> methods</w:t>
      </w:r>
      <w:r w:rsidR="007D5D8D">
        <w:rPr>
          <w:rFonts w:eastAsiaTheme="minorEastAsia"/>
          <w:sz w:val="24"/>
          <w:szCs w:val="24"/>
        </w:rPr>
        <w:t>,</w:t>
      </w:r>
      <w:r w:rsidR="00937E27">
        <w:rPr>
          <w:rFonts w:eastAsiaTheme="minorEastAsia"/>
          <w:sz w:val="24"/>
          <w:szCs w:val="24"/>
        </w:rPr>
        <w:t xml:space="preserve"> with a focus on including this </w:t>
      </w:r>
      <w:r w:rsidR="00C036BE">
        <w:rPr>
          <w:rFonts w:eastAsiaTheme="minorEastAsia"/>
          <w:sz w:val="24"/>
          <w:szCs w:val="24"/>
        </w:rPr>
        <w:t>knowledge in their</w:t>
      </w:r>
      <w:r w:rsidR="007D5D8D">
        <w:rPr>
          <w:rFonts w:eastAsiaTheme="minorEastAsia"/>
          <w:sz w:val="24"/>
          <w:szCs w:val="24"/>
        </w:rPr>
        <w:t xml:space="preserve"> own</w:t>
      </w:r>
      <w:r w:rsidR="00C036BE">
        <w:rPr>
          <w:rFonts w:eastAsiaTheme="minorEastAsia"/>
          <w:sz w:val="24"/>
          <w:szCs w:val="24"/>
        </w:rPr>
        <w:t xml:space="preserve"> delivery</w:t>
      </w:r>
      <w:r w:rsidR="00482566">
        <w:rPr>
          <w:rFonts w:eastAsiaTheme="minorEastAsia"/>
          <w:sz w:val="24"/>
          <w:szCs w:val="24"/>
        </w:rPr>
        <w:t xml:space="preserve"> and practi</w:t>
      </w:r>
      <w:r w:rsidR="0090490C">
        <w:rPr>
          <w:rFonts w:eastAsiaTheme="minorEastAsia"/>
          <w:sz w:val="24"/>
          <w:szCs w:val="24"/>
        </w:rPr>
        <w:t>c</w:t>
      </w:r>
      <w:r w:rsidR="00482566">
        <w:rPr>
          <w:rFonts w:eastAsiaTheme="minorEastAsia"/>
          <w:sz w:val="24"/>
          <w:szCs w:val="24"/>
        </w:rPr>
        <w:t>e.</w:t>
      </w:r>
      <w:r w:rsidR="0030252A" w:rsidRPr="00366EFF">
        <w:rPr>
          <w:rFonts w:eastAsiaTheme="minorEastAsia"/>
          <w:sz w:val="24"/>
          <w:szCs w:val="24"/>
        </w:rPr>
        <w:t xml:space="preserve"> </w:t>
      </w:r>
      <w:r w:rsidR="0090490C">
        <w:rPr>
          <w:rFonts w:eastAsiaTheme="minorEastAsia"/>
          <w:sz w:val="24"/>
          <w:szCs w:val="24"/>
        </w:rPr>
        <w:t>T</w:t>
      </w:r>
      <w:r>
        <w:rPr>
          <w:rFonts w:eastAsiaTheme="minorEastAsia"/>
          <w:sz w:val="24"/>
          <w:szCs w:val="24"/>
        </w:rPr>
        <w:t xml:space="preserve">his is modelled in our own practical </w:t>
      </w:r>
      <w:r w:rsidR="00C270EF">
        <w:rPr>
          <w:rFonts w:eastAsiaTheme="minorEastAsia"/>
          <w:sz w:val="24"/>
          <w:szCs w:val="24"/>
        </w:rPr>
        <w:t>delivery,</w:t>
      </w:r>
      <w:r>
        <w:rPr>
          <w:rFonts w:eastAsiaTheme="minorEastAsia"/>
          <w:sz w:val="24"/>
          <w:szCs w:val="24"/>
        </w:rPr>
        <w:t xml:space="preserve"> after </w:t>
      </w:r>
      <w:r w:rsidR="0090490C">
        <w:rPr>
          <w:rFonts w:eastAsiaTheme="minorEastAsia"/>
          <w:sz w:val="24"/>
          <w:szCs w:val="24"/>
        </w:rPr>
        <w:t>several</w:t>
      </w:r>
      <w:r>
        <w:rPr>
          <w:rFonts w:eastAsiaTheme="minorEastAsia"/>
          <w:sz w:val="24"/>
          <w:szCs w:val="24"/>
        </w:rPr>
        <w:t xml:space="preserve"> </w:t>
      </w:r>
      <w:r w:rsidR="00C270EF">
        <w:rPr>
          <w:rFonts w:eastAsiaTheme="minorEastAsia"/>
          <w:sz w:val="24"/>
          <w:szCs w:val="24"/>
        </w:rPr>
        <w:t xml:space="preserve">continued </w:t>
      </w:r>
      <w:r>
        <w:rPr>
          <w:rFonts w:eastAsiaTheme="minorEastAsia"/>
          <w:sz w:val="24"/>
          <w:szCs w:val="24"/>
        </w:rPr>
        <w:t>professional development</w:t>
      </w:r>
      <w:r w:rsidR="00C270EF">
        <w:rPr>
          <w:rFonts w:eastAsiaTheme="minorEastAsia"/>
          <w:sz w:val="24"/>
          <w:szCs w:val="24"/>
        </w:rPr>
        <w:t xml:space="preserve"> (CPD)</w:t>
      </w:r>
      <w:r>
        <w:rPr>
          <w:rFonts w:eastAsiaTheme="minorEastAsia"/>
          <w:sz w:val="24"/>
          <w:szCs w:val="24"/>
        </w:rPr>
        <w:t xml:space="preserve"> sessions</w:t>
      </w:r>
      <w:r w:rsidR="00C270EF">
        <w:rPr>
          <w:rFonts w:eastAsiaTheme="minorEastAsia"/>
          <w:sz w:val="24"/>
          <w:szCs w:val="24"/>
        </w:rPr>
        <w:t xml:space="preserve"> for the staff team</w:t>
      </w:r>
      <w:r w:rsidR="0090490C">
        <w:rPr>
          <w:rFonts w:eastAsiaTheme="minorEastAsia"/>
          <w:sz w:val="24"/>
          <w:szCs w:val="24"/>
        </w:rPr>
        <w:t xml:space="preserve"> (doing their homework - </w:t>
      </w:r>
      <w:r w:rsidR="00A020C0">
        <w:rPr>
          <w:rFonts w:eastAsiaTheme="minorEastAsia"/>
          <w:sz w:val="24"/>
          <w:szCs w:val="24"/>
        </w:rPr>
        <w:t>Williams, 2019)</w:t>
      </w:r>
      <w:r w:rsidR="00384241">
        <w:rPr>
          <w:rFonts w:eastAsiaTheme="minorEastAsia"/>
          <w:sz w:val="24"/>
          <w:szCs w:val="24"/>
        </w:rPr>
        <w:t>.</w:t>
      </w:r>
    </w:p>
    <w:p w14:paraId="18CF8576" w14:textId="04E267BC" w:rsidR="00384241" w:rsidRDefault="00384241" w:rsidP="00366EFF">
      <w:pPr>
        <w:pStyle w:val="ListParagraph"/>
        <w:numPr>
          <w:ilvl w:val="0"/>
          <w:numId w:val="11"/>
        </w:numPr>
        <w:spacing w:after="120" w:line="360" w:lineRule="auto"/>
        <w:rPr>
          <w:rFonts w:eastAsiaTheme="minorEastAsia"/>
          <w:sz w:val="24"/>
          <w:szCs w:val="24"/>
        </w:rPr>
      </w:pPr>
      <w:r>
        <w:rPr>
          <w:rFonts w:eastAsiaTheme="minorEastAsia"/>
          <w:sz w:val="24"/>
          <w:szCs w:val="24"/>
        </w:rPr>
        <w:t>Build awareness of</w:t>
      </w:r>
      <w:r w:rsidR="00A423A4">
        <w:rPr>
          <w:rFonts w:eastAsiaTheme="minorEastAsia"/>
          <w:sz w:val="24"/>
          <w:szCs w:val="24"/>
        </w:rPr>
        <w:t xml:space="preserve"> </w:t>
      </w:r>
      <w:r w:rsidR="00396FEB">
        <w:rPr>
          <w:rFonts w:eastAsiaTheme="minorEastAsia"/>
          <w:sz w:val="24"/>
          <w:szCs w:val="24"/>
        </w:rPr>
        <w:t xml:space="preserve">and </w:t>
      </w:r>
      <w:r w:rsidR="00A423A4">
        <w:rPr>
          <w:rFonts w:eastAsiaTheme="minorEastAsia"/>
          <w:sz w:val="24"/>
          <w:szCs w:val="24"/>
        </w:rPr>
        <w:t>their role as a professional to encourage and role model best practice</w:t>
      </w:r>
      <w:r w:rsidR="00520E4E">
        <w:rPr>
          <w:rFonts w:eastAsiaTheme="minorEastAsia"/>
          <w:sz w:val="24"/>
          <w:szCs w:val="24"/>
        </w:rPr>
        <w:t xml:space="preserve"> in minimising </w:t>
      </w:r>
      <w:r w:rsidR="00396FEB">
        <w:rPr>
          <w:rFonts w:eastAsiaTheme="minorEastAsia"/>
          <w:sz w:val="24"/>
          <w:szCs w:val="24"/>
        </w:rPr>
        <w:t>impact</w:t>
      </w:r>
      <w:r w:rsidR="001E2FEC">
        <w:rPr>
          <w:rFonts w:eastAsiaTheme="minorEastAsia"/>
          <w:sz w:val="24"/>
          <w:szCs w:val="24"/>
        </w:rPr>
        <w:t xml:space="preserve"> when participating in adventure </w:t>
      </w:r>
      <w:r w:rsidR="00C036BE">
        <w:rPr>
          <w:rFonts w:eastAsiaTheme="minorEastAsia"/>
          <w:sz w:val="24"/>
          <w:szCs w:val="24"/>
        </w:rPr>
        <w:t>activities</w:t>
      </w:r>
      <w:r w:rsidR="002710C7">
        <w:rPr>
          <w:rFonts w:eastAsiaTheme="minorEastAsia"/>
          <w:sz w:val="24"/>
          <w:szCs w:val="24"/>
        </w:rPr>
        <w:t xml:space="preserve"> (Prince, 201</w:t>
      </w:r>
      <w:r w:rsidR="00DE2BA8">
        <w:rPr>
          <w:rFonts w:eastAsiaTheme="minorEastAsia"/>
          <w:sz w:val="24"/>
          <w:szCs w:val="24"/>
        </w:rPr>
        <w:t>7</w:t>
      </w:r>
      <w:r w:rsidR="002710C7">
        <w:rPr>
          <w:rFonts w:eastAsiaTheme="minorEastAsia"/>
          <w:sz w:val="24"/>
          <w:szCs w:val="24"/>
        </w:rPr>
        <w:t>)</w:t>
      </w:r>
      <w:r w:rsidR="0090490C">
        <w:rPr>
          <w:rFonts w:eastAsiaTheme="minorEastAsia"/>
          <w:sz w:val="24"/>
          <w:szCs w:val="24"/>
        </w:rPr>
        <w:t>.</w:t>
      </w:r>
    </w:p>
    <w:p w14:paraId="3CD4FCDF" w14:textId="1CD09CCE" w:rsidR="0000650B" w:rsidRDefault="002365BC" w:rsidP="00366EFF">
      <w:pPr>
        <w:pStyle w:val="ListParagraph"/>
        <w:numPr>
          <w:ilvl w:val="0"/>
          <w:numId w:val="11"/>
        </w:numPr>
        <w:spacing w:after="120" w:line="360" w:lineRule="auto"/>
        <w:rPr>
          <w:rFonts w:eastAsiaTheme="minorEastAsia"/>
          <w:sz w:val="24"/>
          <w:szCs w:val="24"/>
        </w:rPr>
      </w:pPr>
      <w:r>
        <w:rPr>
          <w:rFonts w:eastAsiaTheme="minorEastAsia"/>
          <w:sz w:val="24"/>
          <w:szCs w:val="24"/>
        </w:rPr>
        <w:t xml:space="preserve">Critically examine </w:t>
      </w:r>
      <w:r w:rsidR="0000650B">
        <w:rPr>
          <w:rFonts w:eastAsiaTheme="minorEastAsia"/>
          <w:sz w:val="24"/>
          <w:szCs w:val="24"/>
        </w:rPr>
        <w:t>th</w:t>
      </w:r>
      <w:r w:rsidR="00C60079">
        <w:rPr>
          <w:rFonts w:eastAsiaTheme="minorEastAsia"/>
          <w:sz w:val="24"/>
          <w:szCs w:val="24"/>
        </w:rPr>
        <w:t xml:space="preserve">e social construct which has influenced conceptions about </w:t>
      </w:r>
      <w:r w:rsidR="00B6740B">
        <w:rPr>
          <w:rFonts w:eastAsiaTheme="minorEastAsia"/>
          <w:sz w:val="24"/>
          <w:szCs w:val="24"/>
        </w:rPr>
        <w:t xml:space="preserve">what adventure and adventurous journeys are and could be. To encourage careful </w:t>
      </w:r>
      <w:r w:rsidR="00DF49CC">
        <w:rPr>
          <w:rFonts w:eastAsiaTheme="minorEastAsia"/>
          <w:sz w:val="24"/>
          <w:szCs w:val="24"/>
        </w:rPr>
        <w:t xml:space="preserve">consideration of future journeys, such as the expedition the </w:t>
      </w:r>
      <w:r w:rsidR="00B306D8">
        <w:rPr>
          <w:rFonts w:eastAsiaTheme="minorEastAsia"/>
          <w:sz w:val="24"/>
          <w:szCs w:val="24"/>
        </w:rPr>
        <w:t xml:space="preserve">students </w:t>
      </w:r>
      <w:r w:rsidR="00DF49CC">
        <w:rPr>
          <w:rFonts w:eastAsiaTheme="minorEastAsia"/>
          <w:sz w:val="24"/>
          <w:szCs w:val="24"/>
        </w:rPr>
        <w:t>lead in another module</w:t>
      </w:r>
      <w:r w:rsidR="00151A8D">
        <w:rPr>
          <w:rFonts w:eastAsiaTheme="minorEastAsia"/>
          <w:sz w:val="24"/>
          <w:szCs w:val="24"/>
        </w:rPr>
        <w:t xml:space="preserve"> (</w:t>
      </w:r>
      <w:r w:rsidR="00B43141">
        <w:rPr>
          <w:rFonts w:eastAsiaTheme="minorEastAsia"/>
          <w:sz w:val="24"/>
          <w:szCs w:val="24"/>
        </w:rPr>
        <w:t>Huddart &amp; Stott, 2019)</w:t>
      </w:r>
      <w:r w:rsidR="00DF49CC">
        <w:rPr>
          <w:rFonts w:eastAsiaTheme="minorEastAsia"/>
          <w:sz w:val="24"/>
          <w:szCs w:val="24"/>
        </w:rPr>
        <w:t>.</w:t>
      </w:r>
    </w:p>
    <w:p w14:paraId="4ADF05BE" w14:textId="76162518" w:rsidR="00B608EB" w:rsidRPr="00A828D7" w:rsidRDefault="008E4492" w:rsidP="0096095A">
      <w:pPr>
        <w:spacing w:after="120" w:line="360" w:lineRule="auto"/>
        <w:rPr>
          <w:rFonts w:eastAsiaTheme="minorEastAsia"/>
          <w:sz w:val="24"/>
          <w:szCs w:val="24"/>
        </w:rPr>
      </w:pPr>
      <w:r w:rsidRPr="00A828D7">
        <w:rPr>
          <w:rFonts w:eastAsiaTheme="minorEastAsia"/>
          <w:sz w:val="24"/>
          <w:szCs w:val="24"/>
        </w:rPr>
        <w:t xml:space="preserve">Unwittingly </w:t>
      </w:r>
      <w:r w:rsidR="00D51300" w:rsidRPr="00A828D7">
        <w:rPr>
          <w:rFonts w:eastAsiaTheme="minorEastAsia"/>
          <w:sz w:val="24"/>
          <w:szCs w:val="24"/>
        </w:rPr>
        <w:t>a place-based approach has been incorporated into our practice</w:t>
      </w:r>
      <w:r w:rsidR="0042250D" w:rsidRPr="00A828D7">
        <w:rPr>
          <w:rFonts w:eastAsiaTheme="minorEastAsia"/>
          <w:sz w:val="24"/>
          <w:szCs w:val="24"/>
        </w:rPr>
        <w:t>. Other unintended outcomes include a better link with the community and the opportunity to send the L3 learners to Iceland on a Geopark exchange</w:t>
      </w:r>
      <w:r w:rsidR="00A21F3B" w:rsidRPr="00A828D7">
        <w:rPr>
          <w:rFonts w:eastAsiaTheme="minorEastAsia"/>
          <w:sz w:val="24"/>
          <w:szCs w:val="24"/>
        </w:rPr>
        <w:t>,</w:t>
      </w:r>
      <w:r w:rsidR="0042250D" w:rsidRPr="00A828D7">
        <w:rPr>
          <w:rFonts w:eastAsiaTheme="minorEastAsia"/>
          <w:sz w:val="24"/>
          <w:szCs w:val="24"/>
        </w:rPr>
        <w:t xml:space="preserve"> </w:t>
      </w:r>
      <w:r w:rsidR="00500BF8" w:rsidRPr="00A828D7">
        <w:rPr>
          <w:rFonts w:eastAsiaTheme="minorEastAsia"/>
          <w:sz w:val="24"/>
          <w:szCs w:val="24"/>
        </w:rPr>
        <w:t xml:space="preserve">funded by the Turing </w:t>
      </w:r>
      <w:r w:rsidR="00A21F3B" w:rsidRPr="00A828D7">
        <w:rPr>
          <w:rFonts w:eastAsiaTheme="minorEastAsia"/>
          <w:sz w:val="24"/>
          <w:szCs w:val="24"/>
        </w:rPr>
        <w:t>P</w:t>
      </w:r>
      <w:r w:rsidR="00500BF8" w:rsidRPr="00A828D7">
        <w:rPr>
          <w:rFonts w:eastAsiaTheme="minorEastAsia"/>
          <w:sz w:val="24"/>
          <w:szCs w:val="24"/>
        </w:rPr>
        <w:t>roject. The learners will be spending time carrying ou</w:t>
      </w:r>
      <w:r w:rsidR="00DC7CF4">
        <w:rPr>
          <w:rFonts w:eastAsiaTheme="minorEastAsia"/>
          <w:sz w:val="24"/>
          <w:szCs w:val="24"/>
        </w:rPr>
        <w:t>t</w:t>
      </w:r>
      <w:r w:rsidR="00500BF8" w:rsidRPr="00A828D7">
        <w:rPr>
          <w:rFonts w:eastAsiaTheme="minorEastAsia"/>
          <w:sz w:val="24"/>
          <w:szCs w:val="24"/>
        </w:rPr>
        <w:t xml:space="preserve"> work experience on a conservation project and </w:t>
      </w:r>
      <w:r w:rsidR="00727ED6" w:rsidRPr="00A828D7">
        <w:rPr>
          <w:rFonts w:eastAsiaTheme="minorEastAsia"/>
          <w:sz w:val="24"/>
          <w:szCs w:val="24"/>
        </w:rPr>
        <w:t xml:space="preserve">educating Icelandic school children about the </w:t>
      </w:r>
      <w:r w:rsidR="008511A0" w:rsidRPr="00A828D7">
        <w:rPr>
          <w:rFonts w:eastAsiaTheme="minorEastAsia"/>
          <w:sz w:val="24"/>
          <w:szCs w:val="24"/>
        </w:rPr>
        <w:t xml:space="preserve">English </w:t>
      </w:r>
      <w:r w:rsidR="00A828D7" w:rsidRPr="00A828D7">
        <w:rPr>
          <w:rFonts w:eastAsiaTheme="minorEastAsia"/>
          <w:sz w:val="24"/>
          <w:szCs w:val="24"/>
        </w:rPr>
        <w:t>Riviera</w:t>
      </w:r>
      <w:r w:rsidR="00727ED6" w:rsidRPr="00A828D7">
        <w:rPr>
          <w:rFonts w:eastAsiaTheme="minorEastAsia"/>
          <w:sz w:val="24"/>
          <w:szCs w:val="24"/>
        </w:rPr>
        <w:t xml:space="preserve"> Geopark, whilst developing </w:t>
      </w:r>
      <w:r w:rsidR="0096095A" w:rsidRPr="00A828D7">
        <w:rPr>
          <w:rFonts w:eastAsiaTheme="minorEastAsia"/>
          <w:sz w:val="24"/>
          <w:szCs w:val="24"/>
        </w:rPr>
        <w:t>their own understanding of a foreign one.</w:t>
      </w:r>
      <w:r w:rsidR="00500BF8" w:rsidRPr="00A828D7">
        <w:rPr>
          <w:rFonts w:eastAsiaTheme="minorEastAsia"/>
          <w:sz w:val="24"/>
          <w:szCs w:val="24"/>
        </w:rPr>
        <w:t xml:space="preserve"> </w:t>
      </w:r>
      <w:r w:rsidR="0096095A" w:rsidRPr="00A828D7">
        <w:rPr>
          <w:rFonts w:eastAsiaTheme="minorEastAsia"/>
          <w:sz w:val="24"/>
          <w:szCs w:val="24"/>
        </w:rPr>
        <w:t xml:space="preserve">Giving weight to the ideas around </w:t>
      </w:r>
      <w:r w:rsidR="00A21F3B" w:rsidRPr="00A828D7">
        <w:rPr>
          <w:rFonts w:eastAsiaTheme="minorEastAsia"/>
          <w:sz w:val="24"/>
          <w:szCs w:val="24"/>
        </w:rPr>
        <w:t>community and acting on a global scale.</w:t>
      </w:r>
    </w:p>
    <w:p w14:paraId="72F5D8CB" w14:textId="4A99F8FD" w:rsidR="0090490C" w:rsidRDefault="002E5809" w:rsidP="0043455D">
      <w:pPr>
        <w:spacing w:after="120" w:line="360" w:lineRule="auto"/>
        <w:rPr>
          <w:rFonts w:eastAsiaTheme="minorEastAsia"/>
          <w:sz w:val="24"/>
          <w:szCs w:val="24"/>
        </w:rPr>
      </w:pPr>
      <w:r>
        <w:rPr>
          <w:rFonts w:eastAsiaTheme="minorEastAsia"/>
          <w:sz w:val="24"/>
          <w:szCs w:val="24"/>
        </w:rPr>
        <w:t>Whilst it is ac</w:t>
      </w:r>
      <w:r w:rsidR="00923FE9">
        <w:rPr>
          <w:rFonts w:eastAsiaTheme="minorEastAsia"/>
          <w:sz w:val="24"/>
          <w:szCs w:val="24"/>
        </w:rPr>
        <w:t xml:space="preserve">knowledged that this is a specific curriculum </w:t>
      </w:r>
      <w:r w:rsidR="005522AA">
        <w:rPr>
          <w:rFonts w:eastAsiaTheme="minorEastAsia"/>
          <w:sz w:val="24"/>
          <w:szCs w:val="24"/>
        </w:rPr>
        <w:t xml:space="preserve">that has the flexibility to </w:t>
      </w:r>
      <w:r w:rsidR="00E37478">
        <w:rPr>
          <w:rFonts w:eastAsiaTheme="minorEastAsia"/>
          <w:sz w:val="24"/>
          <w:szCs w:val="24"/>
        </w:rPr>
        <w:t>continuously review the approach</w:t>
      </w:r>
      <w:r w:rsidR="0096095A">
        <w:rPr>
          <w:rFonts w:eastAsiaTheme="minorEastAsia"/>
          <w:sz w:val="24"/>
          <w:szCs w:val="24"/>
        </w:rPr>
        <w:t xml:space="preserve">, </w:t>
      </w:r>
      <w:r w:rsidR="00A828D7">
        <w:rPr>
          <w:rFonts w:eastAsiaTheme="minorEastAsia"/>
          <w:sz w:val="24"/>
          <w:szCs w:val="24"/>
        </w:rPr>
        <w:t>and</w:t>
      </w:r>
      <w:r w:rsidR="0096095A">
        <w:rPr>
          <w:rFonts w:eastAsiaTheme="minorEastAsia"/>
          <w:sz w:val="24"/>
          <w:szCs w:val="24"/>
        </w:rPr>
        <w:t xml:space="preserve"> that the impacts of this are yet to be measured scientifically</w:t>
      </w:r>
      <w:r w:rsidR="00E37478">
        <w:rPr>
          <w:rFonts w:eastAsiaTheme="minorEastAsia"/>
          <w:sz w:val="24"/>
          <w:szCs w:val="24"/>
        </w:rPr>
        <w:t xml:space="preserve">. It is hoped that the training of the future workforce </w:t>
      </w:r>
      <w:r w:rsidR="00341FF1">
        <w:rPr>
          <w:rFonts w:eastAsiaTheme="minorEastAsia"/>
          <w:sz w:val="24"/>
          <w:szCs w:val="24"/>
        </w:rPr>
        <w:t>helps to move</w:t>
      </w:r>
      <w:r w:rsidR="007B23D7">
        <w:rPr>
          <w:rFonts w:eastAsiaTheme="minorEastAsia"/>
          <w:sz w:val="24"/>
          <w:szCs w:val="24"/>
        </w:rPr>
        <w:t xml:space="preserve"> </w:t>
      </w:r>
      <w:r w:rsidR="00341FF1">
        <w:rPr>
          <w:rFonts w:eastAsiaTheme="minorEastAsia"/>
          <w:sz w:val="24"/>
          <w:szCs w:val="24"/>
        </w:rPr>
        <w:t xml:space="preserve">practice from </w:t>
      </w:r>
      <w:r w:rsidR="00D26D82">
        <w:rPr>
          <w:rFonts w:eastAsiaTheme="minorEastAsia"/>
          <w:sz w:val="24"/>
          <w:szCs w:val="24"/>
        </w:rPr>
        <w:t>‘</w:t>
      </w:r>
      <w:r w:rsidR="00341FF1">
        <w:rPr>
          <w:rFonts w:eastAsiaTheme="minorEastAsia"/>
          <w:sz w:val="24"/>
          <w:szCs w:val="24"/>
        </w:rPr>
        <w:t>place</w:t>
      </w:r>
      <w:r w:rsidR="00D26D82">
        <w:rPr>
          <w:rFonts w:eastAsiaTheme="minorEastAsia"/>
          <w:sz w:val="24"/>
          <w:szCs w:val="24"/>
        </w:rPr>
        <w:t>-ambivalen</w:t>
      </w:r>
      <w:r w:rsidR="00092FCA">
        <w:rPr>
          <w:rFonts w:eastAsiaTheme="minorEastAsia"/>
          <w:sz w:val="24"/>
          <w:szCs w:val="24"/>
        </w:rPr>
        <w:t>ce</w:t>
      </w:r>
      <w:r w:rsidR="00D26D82">
        <w:rPr>
          <w:rFonts w:eastAsiaTheme="minorEastAsia"/>
          <w:sz w:val="24"/>
          <w:szCs w:val="24"/>
        </w:rPr>
        <w:t>’ to</w:t>
      </w:r>
      <w:r w:rsidR="00262EDB">
        <w:rPr>
          <w:rFonts w:eastAsiaTheme="minorEastAsia"/>
          <w:sz w:val="24"/>
          <w:szCs w:val="24"/>
        </w:rPr>
        <w:t xml:space="preserve"> </w:t>
      </w:r>
      <w:r w:rsidR="00B73967">
        <w:rPr>
          <w:rFonts w:eastAsiaTheme="minorEastAsia"/>
          <w:sz w:val="24"/>
          <w:szCs w:val="24"/>
        </w:rPr>
        <w:t>‘place-sensiti</w:t>
      </w:r>
      <w:r w:rsidR="000C4522">
        <w:rPr>
          <w:rFonts w:eastAsiaTheme="minorEastAsia"/>
          <w:sz w:val="24"/>
          <w:szCs w:val="24"/>
        </w:rPr>
        <w:t>vity</w:t>
      </w:r>
      <w:r w:rsidR="00B73967">
        <w:rPr>
          <w:rFonts w:eastAsiaTheme="minorEastAsia"/>
          <w:sz w:val="24"/>
          <w:szCs w:val="24"/>
        </w:rPr>
        <w:t>’</w:t>
      </w:r>
      <w:r w:rsidR="008E4492">
        <w:rPr>
          <w:rFonts w:eastAsiaTheme="minorEastAsia"/>
          <w:sz w:val="24"/>
          <w:szCs w:val="24"/>
        </w:rPr>
        <w:t xml:space="preserve"> and that it</w:t>
      </w:r>
      <w:r w:rsidR="00B73967">
        <w:rPr>
          <w:rFonts w:eastAsiaTheme="minorEastAsia"/>
          <w:sz w:val="24"/>
          <w:szCs w:val="24"/>
        </w:rPr>
        <w:t xml:space="preserve"> </w:t>
      </w:r>
      <w:r w:rsidR="000C4522">
        <w:rPr>
          <w:rFonts w:eastAsiaTheme="minorEastAsia"/>
          <w:sz w:val="24"/>
          <w:szCs w:val="24"/>
        </w:rPr>
        <w:t xml:space="preserve">permeates </w:t>
      </w:r>
      <w:r w:rsidR="00510BD4">
        <w:rPr>
          <w:rFonts w:eastAsiaTheme="minorEastAsia"/>
          <w:sz w:val="24"/>
          <w:szCs w:val="24"/>
        </w:rPr>
        <w:t>throughout the rest of the programme and into the</w:t>
      </w:r>
      <w:r w:rsidR="00273844">
        <w:rPr>
          <w:rFonts w:eastAsiaTheme="minorEastAsia"/>
          <w:sz w:val="24"/>
          <w:szCs w:val="24"/>
        </w:rPr>
        <w:t>ir professional skills, knowledge</w:t>
      </w:r>
      <w:r w:rsidR="00B1511E">
        <w:rPr>
          <w:rFonts w:eastAsiaTheme="minorEastAsia"/>
          <w:sz w:val="24"/>
          <w:szCs w:val="24"/>
        </w:rPr>
        <w:t xml:space="preserve"> base </w:t>
      </w:r>
      <w:r w:rsidR="00273844">
        <w:rPr>
          <w:rFonts w:eastAsiaTheme="minorEastAsia"/>
          <w:sz w:val="24"/>
          <w:szCs w:val="24"/>
        </w:rPr>
        <w:t>and behaviours</w:t>
      </w:r>
      <w:r w:rsidR="007D5F56">
        <w:rPr>
          <w:rFonts w:eastAsiaTheme="minorEastAsia"/>
          <w:sz w:val="24"/>
          <w:szCs w:val="24"/>
        </w:rPr>
        <w:t xml:space="preserve"> (Mannion</w:t>
      </w:r>
      <w:r w:rsidR="00682C06">
        <w:rPr>
          <w:rFonts w:eastAsiaTheme="minorEastAsia"/>
          <w:sz w:val="24"/>
          <w:szCs w:val="24"/>
        </w:rPr>
        <w:t xml:space="preserve"> </w:t>
      </w:r>
      <w:r w:rsidR="00682C06" w:rsidRPr="00AC6041">
        <w:rPr>
          <w:rFonts w:eastAsiaTheme="minorEastAsia"/>
          <w:i/>
          <w:iCs/>
          <w:sz w:val="24"/>
          <w:szCs w:val="24"/>
        </w:rPr>
        <w:t>et, al.,</w:t>
      </w:r>
      <w:r w:rsidR="007D5F56">
        <w:rPr>
          <w:rFonts w:eastAsiaTheme="minorEastAsia"/>
          <w:sz w:val="24"/>
          <w:szCs w:val="24"/>
        </w:rPr>
        <w:t xml:space="preserve"> 2011</w:t>
      </w:r>
      <w:r w:rsidR="004A5718">
        <w:rPr>
          <w:rFonts w:eastAsiaTheme="minorEastAsia"/>
          <w:sz w:val="24"/>
          <w:szCs w:val="24"/>
        </w:rPr>
        <w:t>)</w:t>
      </w:r>
      <w:r w:rsidR="00491096">
        <w:rPr>
          <w:rFonts w:eastAsiaTheme="minorEastAsia"/>
          <w:sz w:val="24"/>
          <w:szCs w:val="24"/>
        </w:rPr>
        <w:t>.</w:t>
      </w:r>
    </w:p>
    <w:p w14:paraId="473BF406" w14:textId="5F49C542" w:rsidR="00163685" w:rsidRDefault="0039575C" w:rsidP="0043455D">
      <w:pPr>
        <w:spacing w:after="120" w:line="360" w:lineRule="auto"/>
        <w:rPr>
          <w:rFonts w:eastAsiaTheme="minorEastAsia"/>
          <w:sz w:val="24"/>
          <w:szCs w:val="24"/>
        </w:rPr>
      </w:pPr>
      <w:r>
        <w:rPr>
          <w:rFonts w:eastAsiaTheme="minorEastAsia"/>
          <w:sz w:val="24"/>
          <w:szCs w:val="24"/>
        </w:rPr>
        <w:t xml:space="preserve">There could also be a role for place </w:t>
      </w:r>
      <w:r w:rsidR="008A3CA9">
        <w:rPr>
          <w:rFonts w:eastAsiaTheme="minorEastAsia"/>
          <w:sz w:val="24"/>
          <w:szCs w:val="24"/>
        </w:rPr>
        <w:t xml:space="preserve">to bridge the gap between </w:t>
      </w:r>
      <w:r w:rsidR="00E13C19">
        <w:rPr>
          <w:rFonts w:eastAsiaTheme="minorEastAsia"/>
          <w:sz w:val="24"/>
          <w:szCs w:val="24"/>
        </w:rPr>
        <w:t>the</w:t>
      </w:r>
      <w:r w:rsidR="008A3CA9">
        <w:rPr>
          <w:rFonts w:eastAsiaTheme="minorEastAsia"/>
          <w:sz w:val="24"/>
          <w:szCs w:val="24"/>
        </w:rPr>
        <w:t xml:space="preserve"> current role </w:t>
      </w:r>
      <w:r w:rsidR="00E13C19">
        <w:rPr>
          <w:rFonts w:eastAsiaTheme="minorEastAsia"/>
          <w:sz w:val="24"/>
          <w:szCs w:val="24"/>
        </w:rPr>
        <w:t xml:space="preserve">of outdoor education </w:t>
      </w:r>
      <w:r w:rsidR="004012E0">
        <w:rPr>
          <w:rFonts w:eastAsiaTheme="minorEastAsia"/>
          <w:sz w:val="24"/>
          <w:szCs w:val="24"/>
        </w:rPr>
        <w:t xml:space="preserve">in mainstream education, with </w:t>
      </w:r>
      <w:r w:rsidR="00C353E8">
        <w:rPr>
          <w:rFonts w:eastAsiaTheme="minorEastAsia"/>
          <w:sz w:val="24"/>
          <w:szCs w:val="24"/>
        </w:rPr>
        <w:t xml:space="preserve">the focus currently </w:t>
      </w:r>
      <w:r w:rsidR="00BA5DBD">
        <w:rPr>
          <w:rFonts w:eastAsiaTheme="minorEastAsia"/>
          <w:sz w:val="24"/>
          <w:szCs w:val="24"/>
        </w:rPr>
        <w:t xml:space="preserve">being </w:t>
      </w:r>
      <w:r w:rsidR="00E13C19">
        <w:rPr>
          <w:rFonts w:eastAsiaTheme="minorEastAsia"/>
          <w:sz w:val="24"/>
          <w:szCs w:val="24"/>
        </w:rPr>
        <w:t xml:space="preserve">primarily </w:t>
      </w:r>
      <w:r w:rsidR="007510ED">
        <w:rPr>
          <w:rFonts w:eastAsiaTheme="minorEastAsia"/>
          <w:sz w:val="24"/>
          <w:szCs w:val="24"/>
        </w:rPr>
        <w:t xml:space="preserve">on </w:t>
      </w:r>
      <w:r w:rsidR="00BA5DBD">
        <w:rPr>
          <w:rFonts w:eastAsiaTheme="minorEastAsia"/>
          <w:sz w:val="24"/>
          <w:szCs w:val="24"/>
        </w:rPr>
        <w:t xml:space="preserve">personal and social development as part of the </w:t>
      </w:r>
      <w:r w:rsidR="00E97ABE">
        <w:rPr>
          <w:rFonts w:eastAsiaTheme="minorEastAsia"/>
          <w:sz w:val="24"/>
          <w:szCs w:val="24"/>
        </w:rPr>
        <w:t>Physical Education curriculum</w:t>
      </w:r>
      <w:r w:rsidR="00B82E03">
        <w:rPr>
          <w:rFonts w:eastAsiaTheme="minorEastAsia"/>
          <w:sz w:val="24"/>
          <w:szCs w:val="24"/>
        </w:rPr>
        <w:t xml:space="preserve">, through promoting outdoor learning across other areas of the </w:t>
      </w:r>
      <w:r w:rsidR="003A1ACB">
        <w:rPr>
          <w:rFonts w:eastAsiaTheme="minorEastAsia"/>
          <w:sz w:val="24"/>
          <w:szCs w:val="24"/>
        </w:rPr>
        <w:t xml:space="preserve">curriculum. </w:t>
      </w:r>
    </w:p>
    <w:p w14:paraId="0AF45810" w14:textId="5AE31C4D" w:rsidR="00D653D7" w:rsidRDefault="00D653D7" w:rsidP="00F00252">
      <w:pPr>
        <w:spacing w:after="120" w:line="360" w:lineRule="auto"/>
        <w:jc w:val="center"/>
        <w:rPr>
          <w:rFonts w:eastAsiaTheme="minorEastAsia"/>
          <w:sz w:val="24"/>
          <w:szCs w:val="24"/>
        </w:rPr>
      </w:pPr>
      <w:r w:rsidRPr="005117B8">
        <w:rPr>
          <w:rFonts w:eastAsiaTheme="minorEastAsia"/>
          <w:sz w:val="24"/>
          <w:szCs w:val="24"/>
        </w:rPr>
        <w:drawing>
          <wp:inline distT="0" distB="0" distL="0" distR="0" wp14:anchorId="55C1A28B" wp14:editId="00858FE8">
            <wp:extent cx="4831080" cy="3588803"/>
            <wp:effectExtent l="0" t="0" r="7620" b="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rotWithShape="1">
                    <a:blip r:embed="rId9"/>
                    <a:srcRect b="10930"/>
                    <a:stretch/>
                  </pic:blipFill>
                  <pic:spPr bwMode="auto">
                    <a:xfrm>
                      <a:off x="0" y="0"/>
                      <a:ext cx="4851163" cy="3603722"/>
                    </a:xfrm>
                    <a:prstGeom prst="rect">
                      <a:avLst/>
                    </a:prstGeom>
                    <a:ln>
                      <a:noFill/>
                    </a:ln>
                    <a:extLst>
                      <a:ext uri="{53640926-AAD7-44D8-BBD7-CCE9431645EC}">
                        <a14:shadowObscured xmlns:a14="http://schemas.microsoft.com/office/drawing/2010/main"/>
                      </a:ext>
                    </a:extLst>
                  </pic:spPr>
                </pic:pic>
              </a:graphicData>
            </a:graphic>
          </wp:inline>
        </w:drawing>
      </w:r>
    </w:p>
    <w:p w14:paraId="34E5BAF5" w14:textId="77777777" w:rsidR="00163685" w:rsidRDefault="00163685" w:rsidP="0043455D">
      <w:pPr>
        <w:spacing w:after="120" w:line="360" w:lineRule="auto"/>
        <w:rPr>
          <w:rFonts w:eastAsiaTheme="minorEastAsia"/>
          <w:sz w:val="24"/>
          <w:szCs w:val="24"/>
        </w:rPr>
      </w:pPr>
    </w:p>
    <w:p w14:paraId="3F37160A" w14:textId="398A84C7" w:rsidR="00163685" w:rsidRPr="00756E1B" w:rsidRDefault="00D653D7" w:rsidP="00756E1B">
      <w:pPr>
        <w:spacing w:after="120" w:line="360" w:lineRule="auto"/>
        <w:jc w:val="right"/>
        <w:rPr>
          <w:rFonts w:eastAsiaTheme="minorEastAsia"/>
        </w:rPr>
      </w:pPr>
      <w:r w:rsidRPr="00E531C0">
        <w:rPr>
          <w:rFonts w:eastAsiaTheme="minorEastAsia"/>
        </w:rPr>
        <w:t>Fig 3. The four zones of outdoor learning (Higgins &amp; Nicol, 2002 in Beames, Higgin &amp; Nicol, 2012)</w:t>
      </w:r>
    </w:p>
    <w:p w14:paraId="169786EE" w14:textId="6374C013" w:rsidR="007A6FB5" w:rsidRPr="008608C4" w:rsidRDefault="00D653D7" w:rsidP="0043455D">
      <w:pPr>
        <w:spacing w:after="120" w:line="360" w:lineRule="auto"/>
        <w:rPr>
          <w:rStyle w:val="normaltextrun"/>
          <w:rFonts w:eastAsiaTheme="minorEastAsia"/>
          <w:sz w:val="24"/>
          <w:szCs w:val="24"/>
        </w:rPr>
      </w:pPr>
      <w:r>
        <w:rPr>
          <w:rFonts w:eastAsiaTheme="minorEastAsia"/>
          <w:sz w:val="24"/>
          <w:szCs w:val="24"/>
        </w:rPr>
        <w:t>A theory of change model that incorporates both established underpinning theories, beliefs and assumptions such as experiential learning and social constructivism, as well as emergent models of adventurous activities (Williams &amp; Wainwright, 2020) and place-based pedagogy would enhance each aspect of Higgins and Loynes (1997) model</w:t>
      </w:r>
      <w:r w:rsidR="00252FC2">
        <w:rPr>
          <w:rFonts w:eastAsiaTheme="minorEastAsia"/>
          <w:sz w:val="24"/>
          <w:szCs w:val="24"/>
        </w:rPr>
        <w:t>,</w:t>
      </w:r>
      <w:r>
        <w:rPr>
          <w:rFonts w:eastAsiaTheme="minorEastAsia"/>
          <w:sz w:val="24"/>
          <w:szCs w:val="24"/>
        </w:rPr>
        <w:t xml:space="preserve"> </w:t>
      </w:r>
      <w:r w:rsidR="00756E1B">
        <w:rPr>
          <w:rFonts w:eastAsiaTheme="minorEastAsia"/>
          <w:sz w:val="24"/>
          <w:szCs w:val="24"/>
        </w:rPr>
        <w:t xml:space="preserve">for </w:t>
      </w:r>
      <w:r>
        <w:rPr>
          <w:rFonts w:eastAsiaTheme="minorEastAsia"/>
          <w:sz w:val="24"/>
          <w:szCs w:val="24"/>
        </w:rPr>
        <w:t>what is currently offered. As well as addressing some of the concerns raised about current practices.</w:t>
      </w:r>
      <w:r>
        <w:rPr>
          <w:rFonts w:eastAsiaTheme="minorEastAsia"/>
          <w:sz w:val="24"/>
          <w:szCs w:val="24"/>
        </w:rPr>
        <w:t xml:space="preserve"> </w:t>
      </w:r>
      <w:r w:rsidR="00A854B6">
        <w:rPr>
          <w:rFonts w:eastAsiaTheme="minorEastAsia"/>
          <w:sz w:val="24"/>
          <w:szCs w:val="24"/>
        </w:rPr>
        <w:t xml:space="preserve">But as Beames, Higgins &amp; Nicol (2012) highlight, these experiences occur infrequently and often far away from </w:t>
      </w:r>
      <w:r w:rsidR="001056CD">
        <w:rPr>
          <w:rFonts w:eastAsiaTheme="minorEastAsia"/>
          <w:sz w:val="24"/>
          <w:szCs w:val="24"/>
        </w:rPr>
        <w:t xml:space="preserve">the locality of the </w:t>
      </w:r>
      <w:r w:rsidR="000E7CEE">
        <w:rPr>
          <w:rFonts w:eastAsiaTheme="minorEastAsia"/>
          <w:sz w:val="24"/>
          <w:szCs w:val="24"/>
        </w:rPr>
        <w:t>school.</w:t>
      </w:r>
      <w:r w:rsidR="009C508F">
        <w:rPr>
          <w:rFonts w:eastAsiaTheme="minorEastAsia"/>
          <w:sz w:val="24"/>
          <w:szCs w:val="24"/>
        </w:rPr>
        <w:t xml:space="preserve"> </w:t>
      </w:r>
      <w:r w:rsidR="00BC176A">
        <w:rPr>
          <w:rFonts w:eastAsiaTheme="minorEastAsia"/>
          <w:sz w:val="24"/>
          <w:szCs w:val="24"/>
        </w:rPr>
        <w:t xml:space="preserve">As highlighted in the research already explored, for the impacts </w:t>
      </w:r>
      <w:r w:rsidR="00DB66CB">
        <w:rPr>
          <w:rFonts w:eastAsiaTheme="minorEastAsia"/>
          <w:sz w:val="24"/>
          <w:szCs w:val="24"/>
        </w:rPr>
        <w:t>of outdoor education to be lasting</w:t>
      </w:r>
      <w:r w:rsidR="00A22435">
        <w:rPr>
          <w:rFonts w:eastAsiaTheme="minorEastAsia"/>
          <w:sz w:val="24"/>
          <w:szCs w:val="24"/>
        </w:rPr>
        <w:t>, it needs to be delivered consistently over time</w:t>
      </w:r>
      <w:r w:rsidR="0051733C">
        <w:rPr>
          <w:rFonts w:eastAsiaTheme="minorEastAsia"/>
          <w:sz w:val="24"/>
          <w:szCs w:val="24"/>
        </w:rPr>
        <w:t xml:space="preserve">. </w:t>
      </w:r>
      <w:r w:rsidR="007A692B">
        <w:rPr>
          <w:rFonts w:eastAsiaTheme="minorEastAsia"/>
          <w:sz w:val="24"/>
          <w:szCs w:val="24"/>
        </w:rPr>
        <w:t>U</w:t>
      </w:r>
      <w:r w:rsidR="0051733C">
        <w:rPr>
          <w:rFonts w:eastAsiaTheme="minorEastAsia"/>
          <w:sz w:val="24"/>
          <w:szCs w:val="24"/>
        </w:rPr>
        <w:t xml:space="preserve">tilising the local place for </w:t>
      </w:r>
      <w:r w:rsidR="006107E3">
        <w:rPr>
          <w:rFonts w:eastAsiaTheme="minorEastAsia"/>
          <w:sz w:val="24"/>
          <w:szCs w:val="24"/>
        </w:rPr>
        <w:t>the delivery of other curriculum subjects</w:t>
      </w:r>
      <w:r w:rsidR="004C4B1D">
        <w:rPr>
          <w:rFonts w:eastAsiaTheme="minorEastAsia"/>
          <w:sz w:val="24"/>
          <w:szCs w:val="24"/>
        </w:rPr>
        <w:t xml:space="preserve"> </w:t>
      </w:r>
      <w:r w:rsidR="00B20002">
        <w:rPr>
          <w:rFonts w:eastAsiaTheme="minorEastAsia"/>
          <w:sz w:val="24"/>
          <w:szCs w:val="24"/>
        </w:rPr>
        <w:t xml:space="preserve">would </w:t>
      </w:r>
      <w:r w:rsidR="004C4B1D">
        <w:rPr>
          <w:rFonts w:eastAsiaTheme="minorEastAsia"/>
          <w:sz w:val="24"/>
          <w:szCs w:val="24"/>
        </w:rPr>
        <w:t xml:space="preserve">allow </w:t>
      </w:r>
      <w:r w:rsidR="008F29DB">
        <w:rPr>
          <w:rFonts w:eastAsiaTheme="minorEastAsia"/>
          <w:sz w:val="24"/>
          <w:szCs w:val="24"/>
        </w:rPr>
        <w:t>learning to occur in all four zones identified by Higgins &amp; Nicol (200</w:t>
      </w:r>
      <w:r w:rsidR="00C5596B">
        <w:rPr>
          <w:rFonts w:eastAsiaTheme="minorEastAsia"/>
          <w:sz w:val="24"/>
          <w:szCs w:val="24"/>
        </w:rPr>
        <w:t>2</w:t>
      </w:r>
      <w:r w:rsidR="00F86C04">
        <w:rPr>
          <w:rFonts w:eastAsiaTheme="minorEastAsia"/>
          <w:sz w:val="24"/>
          <w:szCs w:val="24"/>
        </w:rPr>
        <w:t>, in Beames, Higgins &amp; Nicol, 2012</w:t>
      </w:r>
      <w:r w:rsidR="00C5596B">
        <w:rPr>
          <w:rFonts w:eastAsiaTheme="minorEastAsia"/>
          <w:sz w:val="24"/>
          <w:szCs w:val="24"/>
        </w:rPr>
        <w:t>) (</w:t>
      </w:r>
      <w:r w:rsidR="00CA4804">
        <w:rPr>
          <w:rFonts w:eastAsiaTheme="minorEastAsia"/>
          <w:sz w:val="24"/>
          <w:szCs w:val="24"/>
        </w:rPr>
        <w:t>s</w:t>
      </w:r>
      <w:r w:rsidR="008F29DB">
        <w:rPr>
          <w:rFonts w:eastAsiaTheme="minorEastAsia"/>
          <w:sz w:val="24"/>
          <w:szCs w:val="24"/>
        </w:rPr>
        <w:t xml:space="preserve">ee </w:t>
      </w:r>
      <w:r w:rsidR="00CA4804">
        <w:rPr>
          <w:rFonts w:eastAsiaTheme="minorEastAsia"/>
          <w:sz w:val="24"/>
          <w:szCs w:val="24"/>
        </w:rPr>
        <w:t>F</w:t>
      </w:r>
      <w:r w:rsidR="008F29DB">
        <w:rPr>
          <w:rFonts w:eastAsiaTheme="minorEastAsia"/>
          <w:sz w:val="24"/>
          <w:szCs w:val="24"/>
        </w:rPr>
        <w:t>ig</w:t>
      </w:r>
      <w:r w:rsidR="00CA4804">
        <w:rPr>
          <w:rFonts w:eastAsiaTheme="minorEastAsia"/>
          <w:sz w:val="24"/>
          <w:szCs w:val="24"/>
        </w:rPr>
        <w:t>.</w:t>
      </w:r>
      <w:r w:rsidR="008F29DB">
        <w:rPr>
          <w:rFonts w:eastAsiaTheme="minorEastAsia"/>
          <w:sz w:val="24"/>
          <w:szCs w:val="24"/>
        </w:rPr>
        <w:t xml:space="preserve"> 3</w:t>
      </w:r>
      <w:r w:rsidR="007A692B">
        <w:rPr>
          <w:rFonts w:eastAsiaTheme="minorEastAsia"/>
          <w:sz w:val="24"/>
          <w:szCs w:val="24"/>
        </w:rPr>
        <w:t>). O</w:t>
      </w:r>
      <w:r w:rsidR="000452FE">
        <w:rPr>
          <w:rFonts w:eastAsiaTheme="minorEastAsia"/>
          <w:sz w:val="24"/>
          <w:szCs w:val="24"/>
        </w:rPr>
        <w:t xml:space="preserve">utdoor education and its many benefits </w:t>
      </w:r>
      <w:r w:rsidR="007510F0">
        <w:rPr>
          <w:rFonts w:eastAsiaTheme="minorEastAsia"/>
          <w:sz w:val="24"/>
          <w:szCs w:val="24"/>
        </w:rPr>
        <w:t>(physical and mental health, community building,</w:t>
      </w:r>
      <w:r w:rsidR="001A5512">
        <w:rPr>
          <w:rFonts w:eastAsiaTheme="minorEastAsia"/>
          <w:sz w:val="24"/>
          <w:szCs w:val="24"/>
        </w:rPr>
        <w:t xml:space="preserve"> </w:t>
      </w:r>
      <w:r w:rsidR="00F62A0B">
        <w:rPr>
          <w:rFonts w:eastAsiaTheme="minorEastAsia"/>
          <w:sz w:val="24"/>
          <w:szCs w:val="24"/>
        </w:rPr>
        <w:t xml:space="preserve">experiential learning, </w:t>
      </w:r>
      <w:r w:rsidR="001A5512">
        <w:rPr>
          <w:rFonts w:eastAsiaTheme="minorEastAsia"/>
          <w:sz w:val="24"/>
          <w:szCs w:val="24"/>
        </w:rPr>
        <w:t xml:space="preserve">ecological literacy, connection with nature, </w:t>
      </w:r>
      <w:r w:rsidR="007D6F94">
        <w:rPr>
          <w:rFonts w:eastAsiaTheme="minorEastAsia"/>
          <w:sz w:val="24"/>
          <w:szCs w:val="24"/>
        </w:rPr>
        <w:t>sustainability</w:t>
      </w:r>
      <w:r w:rsidR="00A57E3C">
        <w:rPr>
          <w:rFonts w:eastAsiaTheme="minorEastAsia"/>
          <w:sz w:val="24"/>
          <w:szCs w:val="24"/>
        </w:rPr>
        <w:t xml:space="preserve"> and </w:t>
      </w:r>
      <w:r w:rsidR="00E55519">
        <w:rPr>
          <w:rFonts w:eastAsiaTheme="minorEastAsia"/>
          <w:sz w:val="24"/>
          <w:szCs w:val="24"/>
        </w:rPr>
        <w:t>intra and interpersonal skills</w:t>
      </w:r>
      <w:r w:rsidR="00F62A0B">
        <w:rPr>
          <w:rFonts w:eastAsiaTheme="minorEastAsia"/>
          <w:sz w:val="24"/>
          <w:szCs w:val="24"/>
        </w:rPr>
        <w:t xml:space="preserve"> development to name a few</w:t>
      </w:r>
      <w:r w:rsidR="00E55519">
        <w:rPr>
          <w:rFonts w:eastAsiaTheme="minorEastAsia"/>
          <w:sz w:val="24"/>
          <w:szCs w:val="24"/>
        </w:rPr>
        <w:t>)</w:t>
      </w:r>
      <w:r w:rsidR="007510F0">
        <w:rPr>
          <w:rFonts w:eastAsiaTheme="minorEastAsia"/>
          <w:sz w:val="24"/>
          <w:szCs w:val="24"/>
        </w:rPr>
        <w:t xml:space="preserve"> </w:t>
      </w:r>
      <w:r w:rsidR="009A450F">
        <w:rPr>
          <w:rFonts w:eastAsiaTheme="minorEastAsia"/>
          <w:sz w:val="24"/>
          <w:szCs w:val="24"/>
        </w:rPr>
        <w:t xml:space="preserve">to both learning and personal and social development </w:t>
      </w:r>
      <w:r w:rsidR="00BE7136">
        <w:rPr>
          <w:rFonts w:eastAsiaTheme="minorEastAsia"/>
          <w:sz w:val="24"/>
          <w:szCs w:val="24"/>
        </w:rPr>
        <w:t xml:space="preserve">could be consistently imbued. </w:t>
      </w:r>
      <w:r w:rsidR="007A6FB5">
        <w:rPr>
          <w:rFonts w:eastAsiaTheme="minorEastAsia"/>
          <w:sz w:val="24"/>
          <w:szCs w:val="24"/>
        </w:rPr>
        <w:t xml:space="preserve">It is essential as </w:t>
      </w:r>
      <w:r w:rsidR="009B5EAB" w:rsidRPr="009B5EAB">
        <w:rPr>
          <w:rStyle w:val="normaltextrun"/>
          <w:rFonts w:ascii="Calibri" w:hAnsi="Calibri" w:cs="Calibri"/>
          <w:color w:val="000000"/>
          <w:sz w:val="24"/>
          <w:szCs w:val="24"/>
          <w:bdr w:val="none" w:sz="0" w:space="0" w:color="auto" w:frame="1"/>
        </w:rPr>
        <w:t xml:space="preserve">educational establishments have the unique advantage of being able to offer </w:t>
      </w:r>
      <w:r w:rsidR="00D82592">
        <w:rPr>
          <w:rStyle w:val="normaltextrun"/>
          <w:rFonts w:ascii="Calibri" w:hAnsi="Calibri" w:cs="Calibri"/>
          <w:color w:val="000000"/>
          <w:sz w:val="24"/>
          <w:szCs w:val="24"/>
          <w:bdr w:val="none" w:sz="0" w:space="0" w:color="auto" w:frame="1"/>
        </w:rPr>
        <w:t xml:space="preserve">these benefits </w:t>
      </w:r>
      <w:r w:rsidR="009B5EAB" w:rsidRPr="009B5EAB">
        <w:rPr>
          <w:rStyle w:val="normaltextrun"/>
          <w:rFonts w:ascii="Calibri" w:hAnsi="Calibri" w:cs="Calibri"/>
          <w:color w:val="000000"/>
          <w:sz w:val="24"/>
          <w:szCs w:val="24"/>
          <w:bdr w:val="none" w:sz="0" w:space="0" w:color="auto" w:frame="1"/>
        </w:rPr>
        <w:t>to a wide demographic</w:t>
      </w:r>
      <w:r w:rsidR="008566ED">
        <w:rPr>
          <w:rStyle w:val="normaltextrun"/>
          <w:rFonts w:ascii="Calibri" w:hAnsi="Calibri" w:cs="Calibri"/>
          <w:color w:val="000000"/>
          <w:sz w:val="24"/>
          <w:szCs w:val="24"/>
          <w:bdr w:val="none" w:sz="0" w:space="0" w:color="auto" w:frame="1"/>
        </w:rPr>
        <w:t xml:space="preserve">, </w:t>
      </w:r>
      <w:r w:rsidR="000673AA">
        <w:rPr>
          <w:rStyle w:val="normaltextrun"/>
          <w:rFonts w:ascii="Calibri" w:hAnsi="Calibri" w:cs="Calibri"/>
          <w:color w:val="000000"/>
          <w:sz w:val="24"/>
          <w:szCs w:val="24"/>
          <w:bdr w:val="none" w:sz="0" w:space="0" w:color="auto" w:frame="1"/>
        </w:rPr>
        <w:t xml:space="preserve">especially for those that </w:t>
      </w:r>
      <w:r w:rsidR="00C94B3B">
        <w:rPr>
          <w:rStyle w:val="normaltextrun"/>
          <w:rFonts w:ascii="Calibri" w:hAnsi="Calibri" w:cs="Calibri"/>
          <w:color w:val="000000"/>
          <w:sz w:val="24"/>
          <w:szCs w:val="24"/>
          <w:bdr w:val="none" w:sz="0" w:space="0" w:color="auto" w:frame="1"/>
        </w:rPr>
        <w:t xml:space="preserve">have the potential to be excluded </w:t>
      </w:r>
      <w:r w:rsidR="009230D2">
        <w:rPr>
          <w:rStyle w:val="normaltextrun"/>
          <w:rFonts w:ascii="Calibri" w:hAnsi="Calibri" w:cs="Calibri"/>
          <w:color w:val="000000"/>
          <w:sz w:val="24"/>
          <w:szCs w:val="24"/>
          <w:bdr w:val="none" w:sz="0" w:space="0" w:color="auto" w:frame="1"/>
        </w:rPr>
        <w:t xml:space="preserve">due to accessibility issues including the associated </w:t>
      </w:r>
      <w:r w:rsidR="00BE3229">
        <w:rPr>
          <w:rStyle w:val="normaltextrun"/>
          <w:rFonts w:ascii="Calibri" w:hAnsi="Calibri" w:cs="Calibri"/>
          <w:color w:val="000000"/>
          <w:sz w:val="24"/>
          <w:szCs w:val="24"/>
          <w:bdr w:val="none" w:sz="0" w:space="0" w:color="auto" w:frame="1"/>
        </w:rPr>
        <w:t xml:space="preserve">costs. </w:t>
      </w:r>
      <w:r w:rsidR="00572016">
        <w:rPr>
          <w:rStyle w:val="normaltextrun"/>
          <w:rFonts w:ascii="Calibri" w:hAnsi="Calibri" w:cs="Calibri"/>
          <w:color w:val="000000"/>
          <w:sz w:val="24"/>
          <w:szCs w:val="24"/>
          <w:bdr w:val="none" w:sz="0" w:space="0" w:color="auto" w:frame="1"/>
        </w:rPr>
        <w:t xml:space="preserve">As well as to prepare </w:t>
      </w:r>
      <w:r w:rsidR="00304155">
        <w:rPr>
          <w:rStyle w:val="normaltextrun"/>
          <w:rFonts w:ascii="Calibri" w:hAnsi="Calibri" w:cs="Calibri"/>
          <w:color w:val="000000"/>
          <w:sz w:val="24"/>
          <w:szCs w:val="24"/>
          <w:bdr w:val="none" w:sz="0" w:space="0" w:color="auto" w:frame="1"/>
        </w:rPr>
        <w:t>future generations for the 21</w:t>
      </w:r>
      <w:r w:rsidR="00304155" w:rsidRPr="00304155">
        <w:rPr>
          <w:rStyle w:val="normaltextrun"/>
          <w:rFonts w:ascii="Calibri" w:hAnsi="Calibri" w:cs="Calibri"/>
          <w:color w:val="000000"/>
          <w:sz w:val="24"/>
          <w:szCs w:val="24"/>
          <w:bdr w:val="none" w:sz="0" w:space="0" w:color="auto" w:frame="1"/>
          <w:vertAlign w:val="superscript"/>
        </w:rPr>
        <w:t>st</w:t>
      </w:r>
      <w:r w:rsidR="00304155">
        <w:rPr>
          <w:rStyle w:val="normaltextrun"/>
          <w:rFonts w:ascii="Calibri" w:hAnsi="Calibri" w:cs="Calibri"/>
          <w:color w:val="000000"/>
          <w:sz w:val="24"/>
          <w:szCs w:val="24"/>
          <w:bdr w:val="none" w:sz="0" w:space="0" w:color="auto" w:frame="1"/>
        </w:rPr>
        <w:t xml:space="preserve"> century</w:t>
      </w:r>
      <w:r w:rsidR="002A004F">
        <w:rPr>
          <w:rStyle w:val="normaltextrun"/>
          <w:rFonts w:ascii="Calibri" w:hAnsi="Calibri" w:cs="Calibri"/>
          <w:color w:val="000000"/>
          <w:sz w:val="24"/>
          <w:szCs w:val="24"/>
          <w:bdr w:val="none" w:sz="0" w:space="0" w:color="auto" w:frame="1"/>
        </w:rPr>
        <w:t xml:space="preserve"> and the challenges it will face, particularly around climate change.</w:t>
      </w:r>
    </w:p>
    <w:p w14:paraId="30BE379D" w14:textId="3C6ADC48" w:rsidR="68463BBD" w:rsidRDefault="68463BBD" w:rsidP="13EC87B2">
      <w:r>
        <w:br w:type="page"/>
      </w:r>
    </w:p>
    <w:p w14:paraId="27A5BFE8" w14:textId="6F4B3C7C" w:rsidR="68463BBD" w:rsidRDefault="77A0701F" w:rsidP="13EC87B2">
      <w:pPr>
        <w:rPr>
          <w:b/>
          <w:bCs/>
          <w:sz w:val="24"/>
          <w:szCs w:val="24"/>
        </w:rPr>
      </w:pPr>
      <w:r w:rsidRPr="240F6D14">
        <w:rPr>
          <w:b/>
          <w:bCs/>
          <w:sz w:val="24"/>
          <w:szCs w:val="24"/>
        </w:rPr>
        <w:lastRenderedPageBreak/>
        <w:t>References</w:t>
      </w:r>
      <w:r w:rsidR="68463BBD" w:rsidRPr="240F6D14">
        <w:rPr>
          <w:b/>
          <w:bCs/>
          <w:sz w:val="24"/>
          <w:szCs w:val="24"/>
        </w:rPr>
        <w:t xml:space="preserve"> </w:t>
      </w:r>
    </w:p>
    <w:p w14:paraId="345C5A5B" w14:textId="09ADC93C" w:rsidR="008F271B" w:rsidRPr="008F271B" w:rsidRDefault="008F271B" w:rsidP="13EC87B2">
      <w:pPr>
        <w:rPr>
          <w:sz w:val="24"/>
          <w:szCs w:val="24"/>
        </w:rPr>
      </w:pPr>
      <w:r w:rsidRPr="008F271B">
        <w:rPr>
          <w:i/>
          <w:iCs/>
          <w:sz w:val="24"/>
          <w:szCs w:val="24"/>
        </w:rPr>
        <w:t>Adventure Sports - Adventure Sports Courses</w:t>
      </w:r>
      <w:r w:rsidRPr="008F271B">
        <w:rPr>
          <w:sz w:val="24"/>
          <w:szCs w:val="24"/>
        </w:rPr>
        <w:t xml:space="preserve"> (2023) </w:t>
      </w:r>
      <w:r w:rsidRPr="008F271B">
        <w:rPr>
          <w:i/>
          <w:iCs/>
          <w:sz w:val="24"/>
          <w:szCs w:val="24"/>
        </w:rPr>
        <w:t>South Devon College</w:t>
      </w:r>
      <w:r w:rsidRPr="008F271B">
        <w:rPr>
          <w:sz w:val="24"/>
          <w:szCs w:val="24"/>
        </w:rPr>
        <w:t xml:space="preserve">. Available at: https://www.southdevon.ac.uk/course/adventure-sports-level-3 (Accessed: January 11, 2023). </w:t>
      </w:r>
    </w:p>
    <w:p w14:paraId="07E11C31" w14:textId="7F1D8D12" w:rsidR="02E836E0" w:rsidRDefault="1ECCB572" w:rsidP="240F6D14">
      <w:pPr>
        <w:rPr>
          <w:rFonts w:ascii="Calibri" w:eastAsia="Calibri" w:hAnsi="Calibri" w:cs="Calibri"/>
          <w:sz w:val="24"/>
          <w:szCs w:val="24"/>
        </w:rPr>
      </w:pPr>
      <w:r w:rsidRPr="240F6D14">
        <w:rPr>
          <w:rFonts w:ascii="Calibri" w:eastAsia="Calibri" w:hAnsi="Calibri" w:cs="Calibri"/>
          <w:color w:val="000000" w:themeColor="text1"/>
          <w:sz w:val="24"/>
          <w:szCs w:val="24"/>
        </w:rPr>
        <w:t>Allison, P., (2016) Six waves of outdoor education and still in a state of confusion: Dominant thinking and category mistakes. Kwartalnik Pedagogiczny, 61, pp.176-184</w:t>
      </w:r>
      <w:r w:rsidR="5526CF88" w:rsidRPr="240F6D14">
        <w:rPr>
          <w:rFonts w:ascii="Calibri" w:eastAsia="Calibri" w:hAnsi="Calibri" w:cs="Calibri"/>
          <w:color w:val="000000" w:themeColor="text1"/>
          <w:sz w:val="24"/>
          <w:szCs w:val="24"/>
        </w:rPr>
        <w:t xml:space="preserve">. </w:t>
      </w:r>
    </w:p>
    <w:p w14:paraId="28E29766" w14:textId="2627EAC9" w:rsidR="02E836E0" w:rsidRDefault="59AF3D6A" w:rsidP="4BA7127A">
      <w:pPr>
        <w:rPr>
          <w:rFonts w:ascii="Calibri" w:eastAsia="Calibri" w:hAnsi="Calibri" w:cs="Calibri"/>
          <w:sz w:val="24"/>
          <w:szCs w:val="24"/>
        </w:rPr>
      </w:pPr>
      <w:r w:rsidRPr="240F6D14">
        <w:rPr>
          <w:rFonts w:ascii="Calibri" w:eastAsia="Calibri" w:hAnsi="Calibri" w:cs="Calibri"/>
          <w:color w:val="000000" w:themeColor="text1"/>
          <w:sz w:val="24"/>
          <w:szCs w:val="24"/>
        </w:rPr>
        <w:t>Anderson, N., Harvey, D., and Crosbie, J., (2021) Professional Matters: Describing Outdoor Learning, Horizons, H94, 19-23.</w:t>
      </w:r>
      <w:r w:rsidRPr="240F6D14">
        <w:rPr>
          <w:rFonts w:ascii="Calibri" w:eastAsia="Calibri" w:hAnsi="Calibri" w:cs="Calibri"/>
          <w:sz w:val="24"/>
          <w:szCs w:val="24"/>
        </w:rPr>
        <w:t xml:space="preserve"> </w:t>
      </w:r>
    </w:p>
    <w:p w14:paraId="6466E07B" w14:textId="0E8D95C1" w:rsidR="00077869" w:rsidRDefault="00077869" w:rsidP="4BA7127A">
      <w:pPr>
        <w:rPr>
          <w:sz w:val="24"/>
          <w:szCs w:val="24"/>
        </w:rPr>
      </w:pPr>
      <w:r w:rsidRPr="00077869">
        <w:rPr>
          <w:sz w:val="24"/>
          <w:szCs w:val="24"/>
        </w:rPr>
        <w:t>Baker, M., (2005) Landfullness in adventure-based programming: Promoting reconnection to the land. </w:t>
      </w:r>
      <w:r w:rsidRPr="00077869">
        <w:rPr>
          <w:i/>
          <w:iCs/>
          <w:sz w:val="24"/>
          <w:szCs w:val="24"/>
        </w:rPr>
        <w:t>Journal of Experiential Education</w:t>
      </w:r>
      <w:r w:rsidRPr="00077869">
        <w:rPr>
          <w:sz w:val="24"/>
          <w:szCs w:val="24"/>
        </w:rPr>
        <w:t>, </w:t>
      </w:r>
      <w:r w:rsidRPr="00077869">
        <w:rPr>
          <w:i/>
          <w:iCs/>
          <w:sz w:val="24"/>
          <w:szCs w:val="24"/>
        </w:rPr>
        <w:t>27</w:t>
      </w:r>
      <w:r w:rsidRPr="00077869">
        <w:rPr>
          <w:sz w:val="24"/>
          <w:szCs w:val="24"/>
        </w:rPr>
        <w:t>(3), pp.267-276.</w:t>
      </w:r>
    </w:p>
    <w:p w14:paraId="68B6C5C2" w14:textId="06BA0704" w:rsidR="007E525D" w:rsidRPr="00077869" w:rsidRDefault="007E525D" w:rsidP="4BA7127A">
      <w:pPr>
        <w:rPr>
          <w:sz w:val="24"/>
          <w:szCs w:val="24"/>
        </w:rPr>
      </w:pPr>
      <w:r w:rsidRPr="007E525D">
        <w:rPr>
          <w:sz w:val="24"/>
          <w:szCs w:val="24"/>
        </w:rPr>
        <w:t xml:space="preserve">Beames, S., </w:t>
      </w:r>
      <w:r>
        <w:rPr>
          <w:sz w:val="24"/>
          <w:szCs w:val="24"/>
        </w:rPr>
        <w:t>(</w:t>
      </w:r>
      <w:r w:rsidRPr="007E525D">
        <w:rPr>
          <w:sz w:val="24"/>
          <w:szCs w:val="24"/>
        </w:rPr>
        <w:t>201</w:t>
      </w:r>
      <w:r>
        <w:rPr>
          <w:sz w:val="24"/>
          <w:szCs w:val="24"/>
        </w:rPr>
        <w:t>5)</w:t>
      </w:r>
      <w:r w:rsidRPr="007E525D">
        <w:rPr>
          <w:sz w:val="24"/>
          <w:szCs w:val="24"/>
        </w:rPr>
        <w:t xml:space="preserve"> Place-based education: A reconnaissance of the literature. </w:t>
      </w:r>
      <w:r w:rsidRPr="007E525D">
        <w:rPr>
          <w:i/>
          <w:iCs/>
          <w:sz w:val="24"/>
          <w:szCs w:val="24"/>
        </w:rPr>
        <w:t>Pathways: the Ontario. Journal of Outdoor Education</w:t>
      </w:r>
      <w:r w:rsidRPr="007E525D">
        <w:rPr>
          <w:sz w:val="24"/>
          <w:szCs w:val="24"/>
        </w:rPr>
        <w:t>, </w:t>
      </w:r>
      <w:r w:rsidRPr="007E525D">
        <w:rPr>
          <w:i/>
          <w:iCs/>
          <w:sz w:val="24"/>
          <w:szCs w:val="24"/>
        </w:rPr>
        <w:t>28</w:t>
      </w:r>
      <w:r w:rsidRPr="007E525D">
        <w:rPr>
          <w:sz w:val="24"/>
          <w:szCs w:val="24"/>
        </w:rPr>
        <w:t>(1), pp.27-30.</w:t>
      </w:r>
    </w:p>
    <w:p w14:paraId="06692304" w14:textId="7E54D517" w:rsidR="67B41A17" w:rsidRDefault="67B41A17" w:rsidP="240F6D14">
      <w:pPr>
        <w:rPr>
          <w:rFonts w:ascii="Calibri" w:eastAsia="Calibri" w:hAnsi="Calibri" w:cs="Calibri"/>
          <w:sz w:val="24"/>
          <w:szCs w:val="24"/>
        </w:rPr>
      </w:pPr>
      <w:r w:rsidRPr="240F6D14">
        <w:rPr>
          <w:rFonts w:ascii="Calibri" w:eastAsia="Calibri" w:hAnsi="Calibri" w:cs="Calibri"/>
          <w:sz w:val="24"/>
          <w:szCs w:val="24"/>
        </w:rPr>
        <w:t>Beames, S. and Brown, M., (2014) Enough of Ronald and Mickey: Focusing on learning in outdoor education. Journal of Adventure Education &amp; Outdoor Learning, 14(2), pp.118-131</w:t>
      </w:r>
      <w:r w:rsidR="00CC429A" w:rsidRPr="240F6D14">
        <w:rPr>
          <w:rFonts w:ascii="Calibri" w:eastAsia="Calibri" w:hAnsi="Calibri" w:cs="Calibri"/>
          <w:sz w:val="24"/>
          <w:szCs w:val="24"/>
        </w:rPr>
        <w:t xml:space="preserve">. </w:t>
      </w:r>
    </w:p>
    <w:p w14:paraId="6CF72240" w14:textId="4C33DE83" w:rsidR="5CCAE5C4" w:rsidRDefault="5CCAE5C4" w:rsidP="240F6D14">
      <w:pPr>
        <w:rPr>
          <w:rFonts w:ascii="Calibri" w:eastAsia="Calibri" w:hAnsi="Calibri" w:cs="Calibri"/>
          <w:sz w:val="24"/>
          <w:szCs w:val="24"/>
        </w:rPr>
      </w:pPr>
      <w:r w:rsidRPr="240F6D14">
        <w:rPr>
          <w:rFonts w:ascii="Calibri" w:eastAsia="Calibri" w:hAnsi="Calibri" w:cs="Calibri"/>
          <w:sz w:val="24"/>
          <w:szCs w:val="24"/>
        </w:rPr>
        <w:t>Beames, S., Higgins, P.</w:t>
      </w:r>
      <w:r w:rsidR="6C1484D4" w:rsidRPr="240F6D14">
        <w:rPr>
          <w:rFonts w:ascii="Calibri" w:eastAsia="Calibri" w:hAnsi="Calibri" w:cs="Calibri"/>
          <w:sz w:val="24"/>
          <w:szCs w:val="24"/>
        </w:rPr>
        <w:t>,</w:t>
      </w:r>
      <w:r w:rsidRPr="240F6D14">
        <w:rPr>
          <w:rFonts w:ascii="Calibri" w:eastAsia="Calibri" w:hAnsi="Calibri" w:cs="Calibri"/>
          <w:sz w:val="24"/>
          <w:szCs w:val="24"/>
        </w:rPr>
        <w:t xml:space="preserve"> and Nicol, R., (2012) </w:t>
      </w:r>
      <w:r w:rsidRPr="240F6D14">
        <w:rPr>
          <w:rFonts w:ascii="Calibri" w:eastAsia="Calibri" w:hAnsi="Calibri" w:cs="Calibri"/>
          <w:i/>
          <w:iCs/>
          <w:sz w:val="24"/>
          <w:szCs w:val="24"/>
        </w:rPr>
        <w:t>Learning outside the classroom: Theory and guidelines for practice</w:t>
      </w:r>
      <w:r w:rsidRPr="240F6D14">
        <w:rPr>
          <w:rFonts w:ascii="Calibri" w:eastAsia="Calibri" w:hAnsi="Calibri" w:cs="Calibri"/>
          <w:sz w:val="24"/>
          <w:szCs w:val="24"/>
        </w:rPr>
        <w:t>. Routledge.</w:t>
      </w:r>
    </w:p>
    <w:p w14:paraId="4082CEBD" w14:textId="115F87BE" w:rsidR="1E96CDF3" w:rsidRDefault="1E96CDF3" w:rsidP="240F6D14">
      <w:pPr>
        <w:rPr>
          <w:rFonts w:ascii="Calibri" w:eastAsia="Calibri" w:hAnsi="Calibri" w:cs="Calibri"/>
          <w:sz w:val="24"/>
          <w:szCs w:val="24"/>
        </w:rPr>
      </w:pPr>
      <w:r w:rsidRPr="240F6D14">
        <w:rPr>
          <w:rFonts w:ascii="Calibri" w:eastAsia="Calibri" w:hAnsi="Calibri" w:cs="Calibri"/>
          <w:color w:val="000000" w:themeColor="text1"/>
          <w:sz w:val="24"/>
          <w:szCs w:val="24"/>
        </w:rPr>
        <w:t xml:space="preserve">Beames, S., Mackie, C. and Atencio, M., (2019) </w:t>
      </w:r>
      <w:r w:rsidRPr="240F6D14">
        <w:rPr>
          <w:rFonts w:ascii="Calibri" w:eastAsia="Calibri" w:hAnsi="Calibri" w:cs="Calibri"/>
          <w:i/>
          <w:iCs/>
          <w:color w:val="000000" w:themeColor="text1"/>
          <w:sz w:val="24"/>
          <w:szCs w:val="24"/>
        </w:rPr>
        <w:t>Adventure and society.</w:t>
      </w:r>
      <w:r w:rsidRPr="240F6D14">
        <w:rPr>
          <w:rFonts w:ascii="Calibri" w:eastAsia="Calibri" w:hAnsi="Calibri" w:cs="Calibri"/>
          <w:color w:val="000000" w:themeColor="text1"/>
          <w:sz w:val="24"/>
          <w:szCs w:val="24"/>
        </w:rPr>
        <w:t xml:space="preserve"> London, UK: Palgrave Macmillan.</w:t>
      </w:r>
    </w:p>
    <w:p w14:paraId="206F91D6" w14:textId="75B4F7A0" w:rsidR="21C9E664" w:rsidRDefault="21C9E664" w:rsidP="240F6D14">
      <w:pPr>
        <w:rPr>
          <w:rFonts w:ascii="Calibri" w:eastAsia="Calibri" w:hAnsi="Calibri" w:cs="Calibri"/>
          <w:sz w:val="24"/>
          <w:szCs w:val="24"/>
        </w:rPr>
      </w:pPr>
      <w:r w:rsidRPr="240F6D14">
        <w:rPr>
          <w:rFonts w:ascii="Calibri" w:eastAsia="Calibri" w:hAnsi="Calibri" w:cs="Calibri"/>
          <w:sz w:val="24"/>
          <w:szCs w:val="24"/>
        </w:rPr>
        <w:t xml:space="preserve">Brookes, A., (2003) </w:t>
      </w:r>
      <w:r w:rsidR="005C1FEF">
        <w:rPr>
          <w:rFonts w:ascii="Calibri" w:eastAsia="Calibri" w:hAnsi="Calibri" w:cs="Calibri"/>
          <w:sz w:val="24"/>
          <w:szCs w:val="24"/>
        </w:rPr>
        <w:t>‘</w:t>
      </w:r>
      <w:r w:rsidRPr="240F6D14">
        <w:rPr>
          <w:rFonts w:ascii="Calibri" w:eastAsia="Calibri" w:hAnsi="Calibri" w:cs="Calibri"/>
          <w:sz w:val="24"/>
          <w:szCs w:val="24"/>
        </w:rPr>
        <w:t xml:space="preserve">A critique of neo-Hahnian outdoor education theory. Part one: Challenges to the concept of </w:t>
      </w:r>
      <w:r w:rsidR="005C1FEF">
        <w:rPr>
          <w:rFonts w:ascii="Calibri" w:eastAsia="Calibri" w:hAnsi="Calibri" w:cs="Calibri"/>
          <w:sz w:val="24"/>
          <w:szCs w:val="24"/>
        </w:rPr>
        <w:t>“</w:t>
      </w:r>
      <w:r w:rsidRPr="240F6D14">
        <w:rPr>
          <w:rFonts w:ascii="Calibri" w:eastAsia="Calibri" w:hAnsi="Calibri" w:cs="Calibri"/>
          <w:sz w:val="24"/>
          <w:szCs w:val="24"/>
        </w:rPr>
        <w:t>character building</w:t>
      </w:r>
      <w:r w:rsidR="005C1FEF">
        <w:rPr>
          <w:rFonts w:ascii="Calibri" w:eastAsia="Calibri" w:hAnsi="Calibri" w:cs="Calibri"/>
          <w:sz w:val="24"/>
          <w:szCs w:val="24"/>
        </w:rPr>
        <w:t>”</w:t>
      </w:r>
      <w:r w:rsidRPr="240F6D14">
        <w:rPr>
          <w:rFonts w:ascii="Calibri" w:eastAsia="Calibri" w:hAnsi="Calibri" w:cs="Calibri"/>
          <w:sz w:val="24"/>
          <w:szCs w:val="24"/>
        </w:rPr>
        <w:t xml:space="preserve">, </w:t>
      </w:r>
      <w:r w:rsidRPr="240F6D14">
        <w:rPr>
          <w:rFonts w:ascii="Calibri" w:eastAsia="Calibri" w:hAnsi="Calibri" w:cs="Calibri"/>
          <w:i/>
          <w:iCs/>
          <w:sz w:val="24"/>
          <w:szCs w:val="24"/>
        </w:rPr>
        <w:t>Journal of Adventure Education &amp; Outdoor Learning,</w:t>
      </w:r>
      <w:r w:rsidRPr="240F6D14">
        <w:rPr>
          <w:rFonts w:ascii="Calibri" w:eastAsia="Calibri" w:hAnsi="Calibri" w:cs="Calibri"/>
          <w:sz w:val="24"/>
          <w:szCs w:val="24"/>
        </w:rPr>
        <w:t xml:space="preserve"> 3:1, 49 </w:t>
      </w:r>
      <w:r w:rsidR="005C1FEF">
        <w:rPr>
          <w:rFonts w:ascii="Calibri" w:eastAsia="Calibri" w:hAnsi="Calibri" w:cs="Calibri"/>
          <w:sz w:val="24"/>
          <w:szCs w:val="24"/>
        </w:rPr>
        <w:t>–</w:t>
      </w:r>
      <w:r w:rsidRPr="240F6D14">
        <w:rPr>
          <w:rFonts w:ascii="Calibri" w:eastAsia="Calibri" w:hAnsi="Calibri" w:cs="Calibri"/>
          <w:sz w:val="24"/>
          <w:szCs w:val="24"/>
        </w:rPr>
        <w:t xml:space="preserve"> 62</w:t>
      </w:r>
      <w:r w:rsidR="00590FCE">
        <w:rPr>
          <w:rFonts w:ascii="Calibri" w:eastAsia="Calibri" w:hAnsi="Calibri" w:cs="Calibri"/>
          <w:sz w:val="24"/>
          <w:szCs w:val="24"/>
        </w:rPr>
        <w:t>.</w:t>
      </w:r>
    </w:p>
    <w:p w14:paraId="3A8CB0FB" w14:textId="47F7F6F4" w:rsidR="00590FCE" w:rsidRDefault="004F45BA" w:rsidP="240F6D14">
      <w:pPr>
        <w:rPr>
          <w:rFonts w:ascii="Calibri" w:eastAsia="Calibri" w:hAnsi="Calibri" w:cs="Calibri"/>
          <w:sz w:val="24"/>
          <w:szCs w:val="24"/>
        </w:rPr>
      </w:pPr>
      <w:r w:rsidRPr="004F45BA">
        <w:rPr>
          <w:rFonts w:ascii="Calibri" w:eastAsia="Calibri" w:hAnsi="Calibri" w:cs="Calibri"/>
          <w:sz w:val="24"/>
          <w:szCs w:val="24"/>
        </w:rPr>
        <w:t>Clarke, D.</w:t>
      </w:r>
      <w:r>
        <w:rPr>
          <w:rFonts w:ascii="Calibri" w:eastAsia="Calibri" w:hAnsi="Calibri" w:cs="Calibri"/>
          <w:sz w:val="24"/>
          <w:szCs w:val="24"/>
        </w:rPr>
        <w:t xml:space="preserve"> </w:t>
      </w:r>
      <w:r w:rsidRPr="004F45BA">
        <w:rPr>
          <w:rFonts w:ascii="Calibri" w:eastAsia="Calibri" w:hAnsi="Calibri" w:cs="Calibri"/>
          <w:sz w:val="24"/>
          <w:szCs w:val="24"/>
        </w:rPr>
        <w:t>A.</w:t>
      </w:r>
      <w:r>
        <w:rPr>
          <w:rFonts w:ascii="Calibri" w:eastAsia="Calibri" w:hAnsi="Calibri" w:cs="Calibri"/>
          <w:sz w:val="24"/>
          <w:szCs w:val="24"/>
        </w:rPr>
        <w:t>,</w:t>
      </w:r>
      <w:r w:rsidRPr="004F45BA">
        <w:rPr>
          <w:rFonts w:ascii="Calibri" w:eastAsia="Calibri" w:hAnsi="Calibri" w:cs="Calibri"/>
          <w:sz w:val="24"/>
          <w:szCs w:val="24"/>
        </w:rPr>
        <w:t xml:space="preserve"> and Mcphie, J., (2014) Becoming animate in education: Immanent materiality and outdoor learning for sustainability. </w:t>
      </w:r>
      <w:r w:rsidRPr="004F45BA">
        <w:rPr>
          <w:rFonts w:ascii="Calibri" w:eastAsia="Calibri" w:hAnsi="Calibri" w:cs="Calibri"/>
          <w:i/>
          <w:iCs/>
          <w:sz w:val="24"/>
          <w:szCs w:val="24"/>
        </w:rPr>
        <w:t>Journal of Adventure Education &amp; Outdoor Learning</w:t>
      </w:r>
      <w:r w:rsidRPr="004F45BA">
        <w:rPr>
          <w:rFonts w:ascii="Calibri" w:eastAsia="Calibri" w:hAnsi="Calibri" w:cs="Calibri"/>
          <w:sz w:val="24"/>
          <w:szCs w:val="24"/>
        </w:rPr>
        <w:t>, 14(3), pp.198-216</w:t>
      </w:r>
    </w:p>
    <w:p w14:paraId="369FF7FF" w14:textId="77777777" w:rsidR="009B14A9" w:rsidRDefault="06A3C7FE"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Cook, L., (1999) The 1944 Education Act and outdoor education: from policy to practice. </w:t>
      </w:r>
      <w:r w:rsidRPr="240F6D14">
        <w:rPr>
          <w:rFonts w:ascii="Calibri" w:eastAsia="Calibri" w:hAnsi="Calibri" w:cs="Calibri"/>
          <w:i/>
          <w:iCs/>
          <w:color w:val="000000" w:themeColor="text1"/>
          <w:sz w:val="24"/>
          <w:szCs w:val="24"/>
        </w:rPr>
        <w:t>History of education</w:t>
      </w:r>
      <w:r w:rsidRPr="240F6D14">
        <w:rPr>
          <w:rFonts w:ascii="Calibri" w:eastAsia="Calibri" w:hAnsi="Calibri" w:cs="Calibri"/>
          <w:color w:val="000000" w:themeColor="text1"/>
          <w:sz w:val="24"/>
          <w:szCs w:val="24"/>
        </w:rPr>
        <w:t>, 28(2), pp.157-172.</w:t>
      </w:r>
    </w:p>
    <w:p w14:paraId="4A02E1FD" w14:textId="3DA3E199" w:rsidR="005659B0" w:rsidRPr="009B14A9" w:rsidRDefault="005659B0" w:rsidP="240F6D14">
      <w:pPr>
        <w:rPr>
          <w:rFonts w:ascii="Calibri" w:eastAsia="Calibri" w:hAnsi="Calibri" w:cs="Calibri"/>
          <w:color w:val="000000" w:themeColor="text1"/>
          <w:sz w:val="24"/>
          <w:szCs w:val="24"/>
        </w:rPr>
      </w:pPr>
      <w:r w:rsidRPr="005659B0">
        <w:rPr>
          <w:rFonts w:ascii="Calibri" w:eastAsia="Calibri" w:hAnsi="Calibri" w:cs="Calibri"/>
          <w:color w:val="000000" w:themeColor="text1"/>
          <w:sz w:val="24"/>
          <w:szCs w:val="24"/>
        </w:rPr>
        <w:t xml:space="preserve">Cooper, G. (2010). Outdoor learning, </w:t>
      </w:r>
      <w:r w:rsidR="00CC429A" w:rsidRPr="005659B0">
        <w:rPr>
          <w:rFonts w:ascii="Calibri" w:eastAsia="Calibri" w:hAnsi="Calibri" w:cs="Calibri"/>
          <w:color w:val="000000" w:themeColor="text1"/>
          <w:sz w:val="24"/>
          <w:szCs w:val="24"/>
        </w:rPr>
        <w:t>environment,</w:t>
      </w:r>
      <w:r w:rsidRPr="005659B0">
        <w:rPr>
          <w:rFonts w:ascii="Calibri" w:eastAsia="Calibri" w:hAnsi="Calibri" w:cs="Calibri"/>
          <w:color w:val="000000" w:themeColor="text1"/>
          <w:sz w:val="24"/>
          <w:szCs w:val="24"/>
        </w:rPr>
        <w:t xml:space="preserve"> and sustainability—Seeing the big picture. In M. Zajelšnik (Ed.), Encountering, experiencing and exploring nature in education (pp. 130– 134). Ljubljana, Slovenija: Center šolskih in obšolskih dejavnosti.</w:t>
      </w:r>
    </w:p>
    <w:p w14:paraId="573DF6E0" w14:textId="24767A58" w:rsidR="0CC9B0CE" w:rsidRDefault="0CC9B0CE" w:rsidP="240F6D14">
      <w:pPr>
        <w:rPr>
          <w:rFonts w:ascii="Calibri" w:eastAsia="Calibri" w:hAnsi="Calibri" w:cs="Calibri"/>
          <w:sz w:val="24"/>
          <w:szCs w:val="24"/>
        </w:rPr>
      </w:pPr>
      <w:r w:rsidRPr="240F6D14">
        <w:rPr>
          <w:rFonts w:ascii="Calibri" w:eastAsia="Calibri" w:hAnsi="Calibri" w:cs="Calibri"/>
          <w:color w:val="000000" w:themeColor="text1"/>
          <w:sz w:val="24"/>
          <w:szCs w:val="24"/>
        </w:rPr>
        <w:t>Cooper, G., (2018) The changing character of outdoor education centres in the UK. In P. Becker, C. Loynes, B. Humberstone &amp; J. Schirp (Eds.),</w:t>
      </w:r>
      <w:r w:rsidRPr="240F6D14">
        <w:rPr>
          <w:rFonts w:ascii="Calibri" w:eastAsia="Calibri" w:hAnsi="Calibri" w:cs="Calibri"/>
          <w:i/>
          <w:iCs/>
          <w:color w:val="000000" w:themeColor="text1"/>
          <w:sz w:val="24"/>
          <w:szCs w:val="24"/>
        </w:rPr>
        <w:t xml:space="preserve"> The Changing World of Outdoor Learning in Europe</w:t>
      </w:r>
      <w:r w:rsidRPr="240F6D14">
        <w:rPr>
          <w:rFonts w:ascii="Calibri" w:eastAsia="Calibri" w:hAnsi="Calibri" w:cs="Calibri"/>
          <w:color w:val="000000" w:themeColor="text1"/>
          <w:sz w:val="24"/>
          <w:szCs w:val="24"/>
        </w:rPr>
        <w:t xml:space="preserve"> (pp. 104-116). Routledge.</w:t>
      </w:r>
    </w:p>
    <w:p w14:paraId="6056195F" w14:textId="27A183BB" w:rsidR="02E836E0" w:rsidRDefault="1854229C" w:rsidP="4BA7127A">
      <w:pPr>
        <w:rPr>
          <w:rFonts w:ascii="Calibri" w:eastAsia="Calibri" w:hAnsi="Calibri" w:cs="Calibri"/>
          <w:sz w:val="24"/>
          <w:szCs w:val="24"/>
          <w:lang w:val="en-US"/>
        </w:rPr>
      </w:pPr>
      <w:r w:rsidRPr="240F6D14">
        <w:rPr>
          <w:rFonts w:ascii="Calibri" w:eastAsia="Calibri" w:hAnsi="Calibri" w:cs="Calibri"/>
          <w:color w:val="000000" w:themeColor="text1"/>
          <w:sz w:val="24"/>
          <w:szCs w:val="24"/>
        </w:rPr>
        <w:t>Department of Education and Science (DES). (1975)</w:t>
      </w:r>
      <w:r w:rsidR="0014771A">
        <w:rPr>
          <w:rFonts w:ascii="Calibri" w:eastAsia="Calibri" w:hAnsi="Calibri" w:cs="Calibri"/>
          <w:color w:val="000000" w:themeColor="text1"/>
          <w:sz w:val="24"/>
          <w:szCs w:val="24"/>
        </w:rPr>
        <w:t xml:space="preserve"> </w:t>
      </w:r>
      <w:r w:rsidRPr="240F6D14">
        <w:rPr>
          <w:rFonts w:ascii="Calibri" w:eastAsia="Calibri" w:hAnsi="Calibri" w:cs="Calibri"/>
          <w:color w:val="000000" w:themeColor="text1"/>
          <w:sz w:val="24"/>
          <w:szCs w:val="24"/>
        </w:rPr>
        <w:t>Outdoor Education – Dartington Conference Report N496. London: HMSO.</w:t>
      </w:r>
      <w:r w:rsidRPr="240F6D14">
        <w:rPr>
          <w:sz w:val="24"/>
          <w:szCs w:val="24"/>
        </w:rPr>
        <w:t xml:space="preserve"> </w:t>
      </w:r>
    </w:p>
    <w:p w14:paraId="6F4FEE16" w14:textId="06F3AEBB" w:rsidR="02E836E0" w:rsidRDefault="02E836E0" w:rsidP="240F6D14">
      <w:pPr>
        <w:rPr>
          <w:sz w:val="24"/>
          <w:szCs w:val="24"/>
        </w:rPr>
      </w:pPr>
      <w:r w:rsidRPr="240F6D14">
        <w:rPr>
          <w:sz w:val="24"/>
          <w:szCs w:val="24"/>
        </w:rPr>
        <w:t xml:space="preserve">Dewey, J., (1897) My pedagogic creed. </w:t>
      </w:r>
      <w:r w:rsidRPr="240F6D14">
        <w:rPr>
          <w:i/>
          <w:iCs/>
          <w:sz w:val="24"/>
          <w:szCs w:val="24"/>
        </w:rPr>
        <w:t>School Journal</w:t>
      </w:r>
      <w:r w:rsidRPr="240F6D14">
        <w:rPr>
          <w:sz w:val="24"/>
          <w:szCs w:val="24"/>
        </w:rPr>
        <w:t xml:space="preserve"> </w:t>
      </w:r>
      <w:r w:rsidR="0B7E05B7" w:rsidRPr="240F6D14">
        <w:rPr>
          <w:sz w:val="24"/>
          <w:szCs w:val="24"/>
        </w:rPr>
        <w:t>Volume LIV, Number 3 (January 16, 1897), pages 77-80.</w:t>
      </w:r>
    </w:p>
    <w:p w14:paraId="73953984" w14:textId="544DDB1A" w:rsidR="00D03683" w:rsidRDefault="68C0D753" w:rsidP="240F6D14">
      <w:pPr>
        <w:rPr>
          <w:rFonts w:ascii="Arial" w:hAnsi="Arial" w:cs="Arial"/>
          <w:color w:val="222222"/>
          <w:sz w:val="20"/>
          <w:szCs w:val="20"/>
          <w:shd w:val="clear" w:color="auto" w:fill="FFFFFF"/>
        </w:rPr>
      </w:pPr>
      <w:r w:rsidRPr="240F6D14">
        <w:rPr>
          <w:sz w:val="24"/>
          <w:szCs w:val="24"/>
        </w:rPr>
        <w:lastRenderedPageBreak/>
        <w:t xml:space="preserve">Dickson, </w:t>
      </w:r>
      <w:r w:rsidR="14F003C3" w:rsidRPr="240F6D14">
        <w:rPr>
          <w:sz w:val="24"/>
          <w:szCs w:val="24"/>
        </w:rPr>
        <w:t>T.J.,</w:t>
      </w:r>
      <w:r w:rsidRPr="240F6D14">
        <w:rPr>
          <w:sz w:val="24"/>
          <w:szCs w:val="24"/>
        </w:rPr>
        <w:t xml:space="preserve"> and Gray, T.L., (2022) Nature-based solutions: democratising the outdoors to be a vaccine and a salve for a neoliberal and COVID-19 impacted society. </w:t>
      </w:r>
      <w:r w:rsidRPr="240F6D14">
        <w:rPr>
          <w:i/>
          <w:iCs/>
          <w:sz w:val="24"/>
          <w:szCs w:val="24"/>
        </w:rPr>
        <w:t>Journal of Adventure Education and Outdoor Learning</w:t>
      </w:r>
      <w:r w:rsidRPr="240F6D14">
        <w:rPr>
          <w:sz w:val="24"/>
          <w:szCs w:val="24"/>
        </w:rPr>
        <w:t>, pp.1-20.</w:t>
      </w:r>
      <w:r w:rsidR="00D03683" w:rsidRPr="00D03683">
        <w:rPr>
          <w:rFonts w:ascii="Arial" w:hAnsi="Arial" w:cs="Arial"/>
          <w:color w:val="222222"/>
          <w:sz w:val="20"/>
          <w:szCs w:val="20"/>
          <w:shd w:val="clear" w:color="auto" w:fill="FFFFFF"/>
        </w:rPr>
        <w:t xml:space="preserve"> </w:t>
      </w:r>
    </w:p>
    <w:p w14:paraId="0ACC1574" w14:textId="2827946F" w:rsidR="00D96BAE" w:rsidRPr="00D96BAE" w:rsidRDefault="00D96BAE" w:rsidP="00D96BAE">
      <w:pPr>
        <w:rPr>
          <w:sz w:val="24"/>
          <w:szCs w:val="24"/>
        </w:rPr>
      </w:pPr>
      <w:r w:rsidRPr="00D96BAE">
        <w:rPr>
          <w:i/>
          <w:iCs/>
          <w:sz w:val="24"/>
          <w:szCs w:val="24"/>
        </w:rPr>
        <w:t xml:space="preserve">English </w:t>
      </w:r>
      <w:r>
        <w:rPr>
          <w:i/>
          <w:iCs/>
          <w:sz w:val="24"/>
          <w:szCs w:val="24"/>
        </w:rPr>
        <w:t>R</w:t>
      </w:r>
      <w:r w:rsidRPr="00D96BAE">
        <w:rPr>
          <w:i/>
          <w:iCs/>
          <w:sz w:val="24"/>
          <w:szCs w:val="24"/>
        </w:rPr>
        <w:t xml:space="preserve">iviera </w:t>
      </w:r>
      <w:r>
        <w:rPr>
          <w:i/>
          <w:iCs/>
          <w:sz w:val="24"/>
          <w:szCs w:val="24"/>
        </w:rPr>
        <w:t>G</w:t>
      </w:r>
      <w:r w:rsidRPr="00D96BAE">
        <w:rPr>
          <w:i/>
          <w:iCs/>
          <w:sz w:val="24"/>
          <w:szCs w:val="24"/>
        </w:rPr>
        <w:t xml:space="preserve">lobal </w:t>
      </w:r>
      <w:r>
        <w:rPr>
          <w:i/>
          <w:iCs/>
          <w:sz w:val="24"/>
          <w:szCs w:val="24"/>
        </w:rPr>
        <w:t>G</w:t>
      </w:r>
      <w:r w:rsidRPr="00D96BAE">
        <w:rPr>
          <w:i/>
          <w:iCs/>
          <w:sz w:val="24"/>
          <w:szCs w:val="24"/>
        </w:rPr>
        <w:t xml:space="preserve">eopark </w:t>
      </w:r>
      <w:r w:rsidRPr="00D96BAE">
        <w:rPr>
          <w:sz w:val="24"/>
          <w:szCs w:val="24"/>
        </w:rPr>
        <w:t>(</w:t>
      </w:r>
      <w:r>
        <w:rPr>
          <w:sz w:val="24"/>
          <w:szCs w:val="24"/>
        </w:rPr>
        <w:t>2023</w:t>
      </w:r>
      <w:r w:rsidRPr="00D96BAE">
        <w:rPr>
          <w:sz w:val="24"/>
          <w:szCs w:val="24"/>
        </w:rPr>
        <w:t xml:space="preserve">) </w:t>
      </w:r>
      <w:r w:rsidRPr="00D96BAE">
        <w:rPr>
          <w:i/>
          <w:iCs/>
          <w:sz w:val="24"/>
          <w:szCs w:val="24"/>
        </w:rPr>
        <w:t>English Riviera Global Geopark - Homepage</w:t>
      </w:r>
      <w:r w:rsidRPr="00D96BAE">
        <w:rPr>
          <w:sz w:val="24"/>
          <w:szCs w:val="24"/>
        </w:rPr>
        <w:t xml:space="preserve">. Available at: http://englishrivierageopark.org.uk/ (Accessed: January 11, 2023). </w:t>
      </w:r>
    </w:p>
    <w:p w14:paraId="776237F5" w14:textId="00784263" w:rsidR="00BD4C3E" w:rsidRDefault="00D03683" w:rsidP="240F6D14">
      <w:pPr>
        <w:rPr>
          <w:sz w:val="24"/>
          <w:szCs w:val="24"/>
        </w:rPr>
      </w:pPr>
      <w:r w:rsidRPr="00D03683">
        <w:rPr>
          <w:sz w:val="24"/>
          <w:szCs w:val="24"/>
        </w:rPr>
        <w:t xml:space="preserve">Ewert, A., Place, G. and Sibthorp, J., </w:t>
      </w:r>
      <w:r w:rsidR="00464F22">
        <w:rPr>
          <w:sz w:val="24"/>
          <w:szCs w:val="24"/>
        </w:rPr>
        <w:t>(</w:t>
      </w:r>
      <w:r w:rsidRPr="00D03683">
        <w:rPr>
          <w:sz w:val="24"/>
          <w:szCs w:val="24"/>
        </w:rPr>
        <w:t>2005</w:t>
      </w:r>
      <w:r w:rsidR="00464F22">
        <w:rPr>
          <w:sz w:val="24"/>
          <w:szCs w:val="24"/>
        </w:rPr>
        <w:t>)</w:t>
      </w:r>
      <w:r w:rsidRPr="00D03683">
        <w:rPr>
          <w:sz w:val="24"/>
          <w:szCs w:val="24"/>
        </w:rPr>
        <w:t xml:space="preserve"> Early-life outdoor experiences and an individual's environmental attitudes. </w:t>
      </w:r>
      <w:r w:rsidRPr="00D03683">
        <w:rPr>
          <w:i/>
          <w:iCs/>
          <w:sz w:val="24"/>
          <w:szCs w:val="24"/>
        </w:rPr>
        <w:t>Leisure Sciences</w:t>
      </w:r>
      <w:r w:rsidRPr="00D03683">
        <w:rPr>
          <w:sz w:val="24"/>
          <w:szCs w:val="24"/>
        </w:rPr>
        <w:t>, </w:t>
      </w:r>
      <w:r w:rsidRPr="00D03683">
        <w:rPr>
          <w:i/>
          <w:iCs/>
          <w:sz w:val="24"/>
          <w:szCs w:val="24"/>
        </w:rPr>
        <w:t>27</w:t>
      </w:r>
      <w:r w:rsidRPr="00D03683">
        <w:rPr>
          <w:sz w:val="24"/>
          <w:szCs w:val="24"/>
        </w:rPr>
        <w:t>(3), pp.225-239.</w:t>
      </w:r>
    </w:p>
    <w:p w14:paraId="60286B5D" w14:textId="57ED4C10" w:rsidR="775E639C" w:rsidRDefault="775E639C" w:rsidP="240F6D14">
      <w:r w:rsidRPr="240F6D14">
        <w:rPr>
          <w:rFonts w:ascii="Calibri" w:eastAsia="Calibri" w:hAnsi="Calibri" w:cs="Calibri"/>
          <w:sz w:val="24"/>
          <w:szCs w:val="24"/>
        </w:rPr>
        <w:t>Ewert, A., &amp; Yoshino, A., (2011) The influence of short-term adventure-based experiences on levels of resilience, Journal of Adventure Education and Outdoor Learning, 11:1, 35-50</w:t>
      </w:r>
      <w:r w:rsidR="0EDCBB5D" w:rsidRPr="240F6D14">
        <w:rPr>
          <w:rFonts w:ascii="Calibri" w:eastAsia="Calibri" w:hAnsi="Calibri" w:cs="Calibri"/>
          <w:sz w:val="24"/>
          <w:szCs w:val="24"/>
        </w:rPr>
        <w:t>.</w:t>
      </w:r>
    </w:p>
    <w:p w14:paraId="7955C377" w14:textId="436D55FB" w:rsidR="366B73C3" w:rsidRDefault="366B73C3" w:rsidP="240F6D14">
      <w:pPr>
        <w:rPr>
          <w:sz w:val="24"/>
          <w:szCs w:val="24"/>
        </w:rPr>
      </w:pPr>
      <w:r w:rsidRPr="240F6D14">
        <w:rPr>
          <w:sz w:val="24"/>
          <w:szCs w:val="24"/>
        </w:rPr>
        <w:t>Fadel, C., (2015) Redesigning the curriculum for a 21</w:t>
      </w:r>
      <w:r w:rsidRPr="005C1FEF">
        <w:rPr>
          <w:sz w:val="24"/>
          <w:szCs w:val="24"/>
          <w:vertAlign w:val="superscript"/>
        </w:rPr>
        <w:t>st</w:t>
      </w:r>
      <w:r w:rsidRPr="240F6D14">
        <w:rPr>
          <w:sz w:val="24"/>
          <w:szCs w:val="24"/>
        </w:rPr>
        <w:t xml:space="preserve"> century education. Dipetik Februari, 1, p.2019.</w:t>
      </w:r>
    </w:p>
    <w:p w14:paraId="09887211" w14:textId="3FC10F1C" w:rsidR="0D748B55" w:rsidRDefault="0D748B55" w:rsidP="240F6D14">
      <w:pPr>
        <w:rPr>
          <w:sz w:val="24"/>
          <w:szCs w:val="24"/>
        </w:rPr>
      </w:pPr>
      <w:r w:rsidRPr="240F6D14">
        <w:rPr>
          <w:sz w:val="24"/>
          <w:szCs w:val="24"/>
        </w:rPr>
        <w:t>Fiennes, C., Oliver, E., Dickson, K., Escobar, D., Romans, A., &amp; Oliver, S. (2015)</w:t>
      </w:r>
      <w:r w:rsidR="0014771A">
        <w:rPr>
          <w:sz w:val="24"/>
          <w:szCs w:val="24"/>
        </w:rPr>
        <w:t xml:space="preserve"> </w:t>
      </w:r>
      <w:r w:rsidRPr="240F6D14">
        <w:rPr>
          <w:i/>
          <w:iCs/>
          <w:sz w:val="24"/>
          <w:szCs w:val="24"/>
        </w:rPr>
        <w:t>The existing evidence-base about the effectiveness of outdoor learning. London</w:t>
      </w:r>
      <w:r w:rsidRPr="240F6D14">
        <w:rPr>
          <w:sz w:val="24"/>
          <w:szCs w:val="24"/>
        </w:rPr>
        <w:t>: UCL Institute of Education. Evidence for Policy and Practice: Information and Co-ordinating Centre (EPPI-Centre) and Giving Evidence. The Blagrave Report</w:t>
      </w:r>
    </w:p>
    <w:p w14:paraId="377DEF9A" w14:textId="1C63479A" w:rsidR="7C31C5E5" w:rsidRDefault="7C31C5E5" w:rsidP="240F6D14">
      <w:pPr>
        <w:rPr>
          <w:sz w:val="24"/>
          <w:szCs w:val="24"/>
        </w:rPr>
      </w:pPr>
      <w:r w:rsidRPr="240F6D14">
        <w:rPr>
          <w:sz w:val="24"/>
          <w:szCs w:val="24"/>
        </w:rPr>
        <w:t xml:space="preserve">Fullan, M. and Langworthy, M., (2013) </w:t>
      </w:r>
      <w:r w:rsidRPr="240F6D14">
        <w:rPr>
          <w:i/>
          <w:iCs/>
          <w:sz w:val="24"/>
          <w:szCs w:val="24"/>
        </w:rPr>
        <w:t>Towards a new end: New pedagogies for deep learning.</w:t>
      </w:r>
      <w:r w:rsidR="5B84387E" w:rsidRPr="240F6D14">
        <w:rPr>
          <w:i/>
          <w:iCs/>
          <w:sz w:val="24"/>
          <w:szCs w:val="24"/>
        </w:rPr>
        <w:t xml:space="preserve"> </w:t>
      </w:r>
      <w:r w:rsidR="5B84387E" w:rsidRPr="240F6D14">
        <w:rPr>
          <w:sz w:val="24"/>
          <w:szCs w:val="24"/>
        </w:rPr>
        <w:t>C. Impact. Htpps://mic</w:t>
      </w:r>
      <w:r w:rsidR="6516FD87" w:rsidRPr="240F6D14">
        <w:rPr>
          <w:sz w:val="24"/>
          <w:szCs w:val="24"/>
        </w:rPr>
        <w:t>h</w:t>
      </w:r>
      <w:r w:rsidR="5B84387E" w:rsidRPr="240F6D14">
        <w:rPr>
          <w:sz w:val="24"/>
          <w:szCs w:val="24"/>
        </w:rPr>
        <w:t>aelfullan.ca/wp-content/uploads/2013/08/New-pedagogies-for-De</w:t>
      </w:r>
      <w:r w:rsidR="4D863C21" w:rsidRPr="240F6D14">
        <w:rPr>
          <w:sz w:val="24"/>
          <w:szCs w:val="24"/>
        </w:rPr>
        <w:t>ep-Learning-An-Invitation-to-Partner-2013-6-201.pdf. Accessed 30</w:t>
      </w:r>
      <w:r w:rsidR="4BCA7ED6" w:rsidRPr="240F6D14">
        <w:rPr>
          <w:sz w:val="24"/>
          <w:szCs w:val="24"/>
        </w:rPr>
        <w:t xml:space="preserve"> </w:t>
      </w:r>
      <w:r w:rsidR="00980863">
        <w:rPr>
          <w:sz w:val="24"/>
          <w:szCs w:val="24"/>
        </w:rPr>
        <w:t>December</w:t>
      </w:r>
      <w:r w:rsidR="4BCA7ED6" w:rsidRPr="240F6D14">
        <w:rPr>
          <w:sz w:val="24"/>
          <w:szCs w:val="24"/>
        </w:rPr>
        <w:t xml:space="preserve"> 2022.</w:t>
      </w:r>
    </w:p>
    <w:p w14:paraId="255DB3C2" w14:textId="15731F4F" w:rsidR="009B14A9" w:rsidRDefault="009B14A9" w:rsidP="240F6D14">
      <w:pPr>
        <w:rPr>
          <w:sz w:val="24"/>
          <w:szCs w:val="24"/>
        </w:rPr>
      </w:pPr>
      <w:r w:rsidRPr="009B14A9">
        <w:rPr>
          <w:sz w:val="24"/>
          <w:szCs w:val="24"/>
        </w:rPr>
        <w:t>Gruenewald, D. A.</w:t>
      </w:r>
      <w:r>
        <w:rPr>
          <w:sz w:val="24"/>
          <w:szCs w:val="24"/>
        </w:rPr>
        <w:t>,</w:t>
      </w:r>
      <w:r w:rsidRPr="009B14A9">
        <w:rPr>
          <w:sz w:val="24"/>
          <w:szCs w:val="24"/>
        </w:rPr>
        <w:t xml:space="preserve"> (2003)</w:t>
      </w:r>
      <w:r w:rsidR="009E643A">
        <w:rPr>
          <w:sz w:val="24"/>
          <w:szCs w:val="24"/>
        </w:rPr>
        <w:t xml:space="preserve"> </w:t>
      </w:r>
      <w:r w:rsidRPr="009B14A9">
        <w:rPr>
          <w:sz w:val="24"/>
          <w:szCs w:val="24"/>
        </w:rPr>
        <w:t xml:space="preserve">The best of both worlds: A critical pedagogy of place. </w:t>
      </w:r>
      <w:r w:rsidRPr="009B14A9">
        <w:rPr>
          <w:i/>
          <w:iCs/>
          <w:sz w:val="24"/>
          <w:szCs w:val="24"/>
        </w:rPr>
        <w:t>Educational Researcher,</w:t>
      </w:r>
      <w:r w:rsidRPr="009B14A9">
        <w:rPr>
          <w:sz w:val="24"/>
          <w:szCs w:val="24"/>
        </w:rPr>
        <w:t xml:space="preserve"> 32(4), 3–12.</w:t>
      </w:r>
    </w:p>
    <w:p w14:paraId="7BAB2FB8" w14:textId="77777777" w:rsidR="00B43141" w:rsidRDefault="05A49192" w:rsidP="4BA7127A">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Higgins, P., and Loynes, C., (1997) On the nature of outdoor education. In P. Higgins, C. Loynes &amp; N. Crowther (Eds.), </w:t>
      </w:r>
      <w:r w:rsidRPr="240F6D14">
        <w:rPr>
          <w:rFonts w:ascii="Calibri" w:eastAsia="Calibri" w:hAnsi="Calibri" w:cs="Calibri"/>
          <w:i/>
          <w:iCs/>
          <w:color w:val="000000" w:themeColor="text1"/>
          <w:sz w:val="24"/>
          <w:szCs w:val="24"/>
        </w:rPr>
        <w:t>A guide for outdoor educators in Scotland</w:t>
      </w:r>
      <w:r w:rsidRPr="240F6D14">
        <w:rPr>
          <w:rFonts w:ascii="Calibri" w:eastAsia="Calibri" w:hAnsi="Calibri" w:cs="Calibri"/>
          <w:color w:val="000000" w:themeColor="text1"/>
          <w:sz w:val="24"/>
          <w:szCs w:val="24"/>
        </w:rPr>
        <w:t>. Perth: Scottish Natural Heritage</w:t>
      </w:r>
      <w:r w:rsidR="00B43141" w:rsidRPr="00B43141">
        <w:rPr>
          <w:rFonts w:ascii="Calibri" w:eastAsia="Calibri" w:hAnsi="Calibri" w:cs="Calibri"/>
          <w:color w:val="000000" w:themeColor="text1"/>
          <w:sz w:val="24"/>
          <w:szCs w:val="24"/>
        </w:rPr>
        <w:t xml:space="preserve"> </w:t>
      </w:r>
    </w:p>
    <w:p w14:paraId="1045525C" w14:textId="57AE00B8" w:rsidR="05A49192" w:rsidRDefault="00B43141" w:rsidP="4BA7127A">
      <w:pPr>
        <w:rPr>
          <w:rFonts w:ascii="Calibri" w:eastAsia="Calibri" w:hAnsi="Calibri" w:cs="Calibri"/>
          <w:sz w:val="24"/>
          <w:szCs w:val="24"/>
        </w:rPr>
      </w:pPr>
      <w:r w:rsidRPr="009E643A">
        <w:rPr>
          <w:rFonts w:ascii="Calibri" w:eastAsia="Calibri" w:hAnsi="Calibri" w:cs="Calibri"/>
          <w:color w:val="000000" w:themeColor="text1"/>
          <w:sz w:val="24"/>
          <w:szCs w:val="24"/>
        </w:rPr>
        <w:t>Higgins, P.</w:t>
      </w:r>
      <w:r>
        <w:rPr>
          <w:rFonts w:ascii="Calibri" w:eastAsia="Calibri" w:hAnsi="Calibri" w:cs="Calibri"/>
          <w:color w:val="000000" w:themeColor="text1"/>
          <w:sz w:val="24"/>
          <w:szCs w:val="24"/>
        </w:rPr>
        <w:t xml:space="preserve">, </w:t>
      </w:r>
      <w:r w:rsidRPr="009E643A">
        <w:rPr>
          <w:rFonts w:ascii="Calibri" w:eastAsia="Calibri" w:hAnsi="Calibri" w:cs="Calibri"/>
          <w:color w:val="000000" w:themeColor="text1"/>
          <w:sz w:val="24"/>
          <w:szCs w:val="24"/>
        </w:rPr>
        <w:t>(1997) Outdoor education for sustainability: Making connections. Journal of Adventure Education and Outdoor Leadership, 13(4), 4–11</w:t>
      </w:r>
      <w:r>
        <w:rPr>
          <w:rFonts w:ascii="Calibri" w:eastAsia="Calibri" w:hAnsi="Calibri" w:cs="Calibri"/>
          <w:color w:val="000000" w:themeColor="text1"/>
          <w:sz w:val="24"/>
          <w:szCs w:val="24"/>
        </w:rPr>
        <w:t>.</w:t>
      </w:r>
    </w:p>
    <w:p w14:paraId="59F0A3FF" w14:textId="60EBF8A0" w:rsidR="00B43141" w:rsidRPr="00B43141" w:rsidRDefault="3E671281"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Hopkins, D., and Putnam, R. (1993) </w:t>
      </w:r>
      <w:r w:rsidRPr="240F6D14">
        <w:rPr>
          <w:rFonts w:ascii="Calibri" w:eastAsia="Calibri" w:hAnsi="Calibri" w:cs="Calibri"/>
          <w:i/>
          <w:iCs/>
          <w:color w:val="000000" w:themeColor="text1"/>
          <w:sz w:val="24"/>
          <w:szCs w:val="24"/>
        </w:rPr>
        <w:t>Personal Growth Through Adventure</w:t>
      </w:r>
      <w:r w:rsidRPr="240F6D14">
        <w:rPr>
          <w:rFonts w:ascii="Calibri" w:eastAsia="Calibri" w:hAnsi="Calibri" w:cs="Calibri"/>
          <w:color w:val="000000" w:themeColor="text1"/>
          <w:sz w:val="24"/>
          <w:szCs w:val="24"/>
        </w:rPr>
        <w:t>. London: David Fulton</w:t>
      </w:r>
    </w:p>
    <w:p w14:paraId="7BFC0D49" w14:textId="64A368C1" w:rsidR="00B43141" w:rsidRDefault="00B43141" w:rsidP="240F6D14">
      <w:pPr>
        <w:rPr>
          <w:rFonts w:ascii="Calibri" w:eastAsia="Calibri" w:hAnsi="Calibri" w:cs="Calibri"/>
          <w:color w:val="000000" w:themeColor="text1"/>
          <w:sz w:val="24"/>
          <w:szCs w:val="24"/>
        </w:rPr>
      </w:pPr>
      <w:r w:rsidRPr="00B43141">
        <w:rPr>
          <w:rFonts w:ascii="Calibri" w:eastAsia="Calibri" w:hAnsi="Calibri" w:cs="Calibri"/>
          <w:color w:val="000000" w:themeColor="text1"/>
          <w:sz w:val="24"/>
          <w:szCs w:val="24"/>
        </w:rPr>
        <w:t xml:space="preserve">Huddart, D. and Stott, T., </w:t>
      </w:r>
      <w:r>
        <w:rPr>
          <w:rFonts w:ascii="Calibri" w:eastAsia="Calibri" w:hAnsi="Calibri" w:cs="Calibri"/>
          <w:color w:val="000000" w:themeColor="text1"/>
          <w:sz w:val="24"/>
          <w:szCs w:val="24"/>
        </w:rPr>
        <w:t>(</w:t>
      </w:r>
      <w:r w:rsidRPr="00B43141">
        <w:rPr>
          <w:rFonts w:ascii="Calibri" w:eastAsia="Calibri" w:hAnsi="Calibri" w:cs="Calibri"/>
          <w:color w:val="000000" w:themeColor="text1"/>
          <w:sz w:val="24"/>
          <w:szCs w:val="24"/>
        </w:rPr>
        <w:t>2019</w:t>
      </w:r>
      <w:r>
        <w:rPr>
          <w:rFonts w:ascii="Calibri" w:eastAsia="Calibri" w:hAnsi="Calibri" w:cs="Calibri"/>
          <w:color w:val="000000" w:themeColor="text1"/>
          <w:sz w:val="24"/>
          <w:szCs w:val="24"/>
        </w:rPr>
        <w:t>)</w:t>
      </w:r>
      <w:r w:rsidRPr="00B43141">
        <w:rPr>
          <w:rFonts w:ascii="Calibri" w:eastAsia="Calibri" w:hAnsi="Calibri" w:cs="Calibri"/>
          <w:color w:val="000000" w:themeColor="text1"/>
          <w:sz w:val="24"/>
          <w:szCs w:val="24"/>
        </w:rPr>
        <w:t> </w:t>
      </w:r>
      <w:r w:rsidRPr="00B43141">
        <w:rPr>
          <w:rFonts w:ascii="Calibri" w:eastAsia="Calibri" w:hAnsi="Calibri" w:cs="Calibri"/>
          <w:i/>
          <w:iCs/>
          <w:color w:val="000000" w:themeColor="text1"/>
          <w:sz w:val="24"/>
          <w:szCs w:val="24"/>
        </w:rPr>
        <w:t>Outdoor recreation: Environmental impacts and management</w:t>
      </w:r>
      <w:r w:rsidRPr="00B43141">
        <w:rPr>
          <w:rFonts w:ascii="Calibri" w:eastAsia="Calibri" w:hAnsi="Calibri" w:cs="Calibri"/>
          <w:color w:val="000000" w:themeColor="text1"/>
          <w:sz w:val="24"/>
          <w:szCs w:val="24"/>
        </w:rPr>
        <w:t>. Springer Nature.</w:t>
      </w:r>
    </w:p>
    <w:p w14:paraId="6E3671E5" w14:textId="679585BC" w:rsidR="3E671281" w:rsidRDefault="3E671281"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Humberstone, B., (2000) The ‘outdoor industry’ as social and educational phenomena: Gender and outdoor adventure/education. </w:t>
      </w:r>
      <w:r w:rsidRPr="240F6D14">
        <w:rPr>
          <w:rFonts w:ascii="Calibri" w:eastAsia="Calibri" w:hAnsi="Calibri" w:cs="Calibri"/>
          <w:i/>
          <w:iCs/>
          <w:color w:val="000000" w:themeColor="text1"/>
          <w:sz w:val="24"/>
          <w:szCs w:val="24"/>
        </w:rPr>
        <w:t>Journal of Adventure Education &amp; Outdoor Learning,</w:t>
      </w:r>
      <w:r w:rsidRPr="240F6D14">
        <w:rPr>
          <w:rFonts w:ascii="Calibri" w:eastAsia="Calibri" w:hAnsi="Calibri" w:cs="Calibri"/>
          <w:color w:val="000000" w:themeColor="text1"/>
          <w:sz w:val="24"/>
          <w:szCs w:val="24"/>
        </w:rPr>
        <w:t xml:space="preserve"> 1(1), pp. 21-35</w:t>
      </w:r>
      <w:r w:rsidRPr="240F6D14">
        <w:rPr>
          <w:rFonts w:ascii="Calibri" w:eastAsia="Calibri" w:hAnsi="Calibri" w:cs="Calibri"/>
          <w:b/>
          <w:bCs/>
          <w:color w:val="000000" w:themeColor="text1"/>
          <w:sz w:val="24"/>
          <w:szCs w:val="24"/>
        </w:rPr>
        <w:t>.</w:t>
      </w:r>
    </w:p>
    <w:p w14:paraId="52B49B21" w14:textId="6F11D57E" w:rsidR="07AABADC" w:rsidRDefault="07AABADC" w:rsidP="240F6D14">
      <w:pPr>
        <w:rPr>
          <w:sz w:val="24"/>
          <w:szCs w:val="24"/>
        </w:rPr>
      </w:pPr>
      <w:r w:rsidRPr="240F6D14">
        <w:rPr>
          <w:sz w:val="24"/>
          <w:szCs w:val="24"/>
        </w:rPr>
        <w:t xml:space="preserve">Jeffs, T., (2017) Informal education and the outdoors. In T. Jeffs &amp; J. Ord (Eds) </w:t>
      </w:r>
      <w:r w:rsidRPr="240F6D14">
        <w:rPr>
          <w:i/>
          <w:iCs/>
          <w:sz w:val="24"/>
          <w:szCs w:val="24"/>
        </w:rPr>
        <w:t xml:space="preserve">Rethinking outdoor, </w:t>
      </w:r>
      <w:r w:rsidR="3884F9B5" w:rsidRPr="240F6D14">
        <w:rPr>
          <w:i/>
          <w:iCs/>
          <w:sz w:val="24"/>
          <w:szCs w:val="24"/>
        </w:rPr>
        <w:t>experiential,</w:t>
      </w:r>
      <w:r w:rsidRPr="240F6D14">
        <w:rPr>
          <w:i/>
          <w:iCs/>
          <w:sz w:val="24"/>
          <w:szCs w:val="24"/>
        </w:rPr>
        <w:t xml:space="preserve"> and informal education</w:t>
      </w:r>
      <w:r w:rsidRPr="240F6D14">
        <w:rPr>
          <w:sz w:val="24"/>
          <w:szCs w:val="24"/>
        </w:rPr>
        <w:t xml:space="preserve"> (pp. 56-75). Routledge.</w:t>
      </w:r>
    </w:p>
    <w:p w14:paraId="561D149C" w14:textId="45D84D19" w:rsidR="13EC87B2" w:rsidRDefault="6B5D9A8E" w:rsidP="4BA7127A">
      <w:pPr>
        <w:rPr>
          <w:rFonts w:ascii="Calibri" w:eastAsia="Calibri" w:hAnsi="Calibri" w:cs="Calibri"/>
          <w:sz w:val="24"/>
          <w:szCs w:val="24"/>
        </w:rPr>
      </w:pPr>
      <w:r w:rsidRPr="240F6D14">
        <w:rPr>
          <w:rFonts w:ascii="Calibri" w:eastAsia="Calibri" w:hAnsi="Calibri" w:cs="Calibri"/>
          <w:color w:val="000000" w:themeColor="text1"/>
          <w:sz w:val="24"/>
          <w:szCs w:val="24"/>
        </w:rPr>
        <w:t xml:space="preserve">Jucker, R. and von Au, J., (2022) </w:t>
      </w:r>
      <w:r w:rsidRPr="240F6D14">
        <w:rPr>
          <w:rFonts w:ascii="Calibri" w:eastAsia="Calibri" w:hAnsi="Calibri" w:cs="Calibri"/>
          <w:i/>
          <w:iCs/>
          <w:color w:val="000000" w:themeColor="text1"/>
          <w:sz w:val="24"/>
          <w:szCs w:val="24"/>
        </w:rPr>
        <w:t xml:space="preserve">High-Quality Outdoor Learning: Evidence-based Education Outside the Classroom for Children, Teachers, and Society. </w:t>
      </w:r>
      <w:r w:rsidRPr="240F6D14">
        <w:rPr>
          <w:rFonts w:ascii="Calibri" w:eastAsia="Calibri" w:hAnsi="Calibri" w:cs="Calibri"/>
          <w:color w:val="000000" w:themeColor="text1"/>
          <w:sz w:val="24"/>
          <w:szCs w:val="24"/>
        </w:rPr>
        <w:t>Switzerland: Springer</w:t>
      </w:r>
    </w:p>
    <w:p w14:paraId="3F7135FC" w14:textId="57CD1AD2" w:rsidR="60BCDC89" w:rsidRDefault="00EF1B47" w:rsidP="240F6D14">
      <w:pPr>
        <w:rPr>
          <w:rFonts w:ascii="Calibri" w:eastAsia="Calibri" w:hAnsi="Calibri" w:cs="Calibri"/>
          <w:color w:val="000000" w:themeColor="text1"/>
          <w:sz w:val="24"/>
          <w:szCs w:val="24"/>
        </w:rPr>
      </w:pPr>
      <w:r w:rsidRPr="00EF1B47">
        <w:rPr>
          <w:rFonts w:ascii="Calibri" w:eastAsia="Calibri" w:hAnsi="Calibri" w:cs="Calibri"/>
          <w:color w:val="000000" w:themeColor="text1"/>
          <w:sz w:val="24"/>
          <w:szCs w:val="24"/>
        </w:rPr>
        <w:t>Leather, M.</w:t>
      </w:r>
      <w:r>
        <w:rPr>
          <w:rFonts w:ascii="Calibri" w:eastAsia="Calibri" w:hAnsi="Calibri" w:cs="Calibri"/>
          <w:color w:val="000000" w:themeColor="text1"/>
          <w:sz w:val="24"/>
          <w:szCs w:val="24"/>
        </w:rPr>
        <w:t>,</w:t>
      </w:r>
      <w:r w:rsidRPr="00EF1B47">
        <w:rPr>
          <w:rFonts w:ascii="Calibri" w:eastAsia="Calibri" w:hAnsi="Calibri" w:cs="Calibri"/>
          <w:color w:val="000000" w:themeColor="text1"/>
          <w:sz w:val="24"/>
          <w:szCs w:val="24"/>
        </w:rPr>
        <w:t xml:space="preserve"> and Porter, S., </w:t>
      </w:r>
      <w:r>
        <w:rPr>
          <w:rFonts w:ascii="Calibri" w:eastAsia="Calibri" w:hAnsi="Calibri" w:cs="Calibri"/>
          <w:color w:val="000000" w:themeColor="text1"/>
          <w:sz w:val="24"/>
          <w:szCs w:val="24"/>
        </w:rPr>
        <w:t>(</w:t>
      </w:r>
      <w:r w:rsidRPr="00EF1B47">
        <w:rPr>
          <w:rFonts w:ascii="Calibri" w:eastAsia="Calibri" w:hAnsi="Calibri" w:cs="Calibri"/>
          <w:color w:val="000000" w:themeColor="text1"/>
          <w:sz w:val="24"/>
          <w:szCs w:val="24"/>
        </w:rPr>
        <w:t>2006</w:t>
      </w:r>
      <w:r>
        <w:rPr>
          <w:rFonts w:ascii="Calibri" w:eastAsia="Calibri" w:hAnsi="Calibri" w:cs="Calibri"/>
          <w:color w:val="000000" w:themeColor="text1"/>
          <w:sz w:val="24"/>
          <w:szCs w:val="24"/>
        </w:rPr>
        <w:t xml:space="preserve">) </w:t>
      </w:r>
      <w:r w:rsidRPr="00EF1B47">
        <w:rPr>
          <w:rFonts w:ascii="Calibri" w:eastAsia="Calibri" w:hAnsi="Calibri" w:cs="Calibri"/>
          <w:color w:val="000000" w:themeColor="text1"/>
          <w:sz w:val="24"/>
          <w:szCs w:val="24"/>
        </w:rPr>
        <w:t>An Outdoor Evolution: changing names, changing contexts, constant values. </w:t>
      </w:r>
      <w:r w:rsidRPr="00EF1B47">
        <w:rPr>
          <w:rFonts w:ascii="Calibri" w:eastAsia="Calibri" w:hAnsi="Calibri" w:cs="Calibri"/>
          <w:i/>
          <w:iCs/>
          <w:color w:val="000000" w:themeColor="text1"/>
          <w:sz w:val="24"/>
          <w:szCs w:val="24"/>
        </w:rPr>
        <w:t>Shaping the Outdoor Profession Through Higher Education. Penrith: Institute for Outdoor Learning</w:t>
      </w:r>
      <w:r w:rsidRPr="00EF1B47">
        <w:rPr>
          <w:rFonts w:ascii="Calibri" w:eastAsia="Calibri" w:hAnsi="Calibri" w:cs="Calibri"/>
          <w:color w:val="000000" w:themeColor="text1"/>
          <w:sz w:val="24"/>
          <w:szCs w:val="24"/>
        </w:rPr>
        <w:t>.</w:t>
      </w:r>
    </w:p>
    <w:p w14:paraId="4AA91538" w14:textId="08E96939" w:rsidR="13EC87B2" w:rsidRDefault="0B98CAA4" w:rsidP="72AEF30E">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lastRenderedPageBreak/>
        <w:t xml:space="preserve">Leather, M., (2018) Outdoor education in the National Curriculum: the shifting sands in formal education. In P. Becker, C. Loynes, B. Humberstone &amp; J. Schirp (Eds.) </w:t>
      </w:r>
      <w:r w:rsidRPr="240F6D14">
        <w:rPr>
          <w:rFonts w:ascii="Calibri" w:eastAsia="Calibri" w:hAnsi="Calibri" w:cs="Calibri"/>
          <w:i/>
          <w:iCs/>
          <w:color w:val="000000" w:themeColor="text1"/>
          <w:sz w:val="24"/>
          <w:szCs w:val="24"/>
        </w:rPr>
        <w:t>The changing world of outdoor learning in Europe</w:t>
      </w:r>
      <w:r w:rsidRPr="240F6D14">
        <w:rPr>
          <w:rFonts w:ascii="Calibri" w:eastAsia="Calibri" w:hAnsi="Calibri" w:cs="Calibri"/>
          <w:color w:val="000000" w:themeColor="text1"/>
          <w:sz w:val="24"/>
          <w:szCs w:val="24"/>
        </w:rPr>
        <w:t xml:space="preserve"> (pp. 179-193). Routledge</w:t>
      </w:r>
    </w:p>
    <w:p w14:paraId="7D76752A" w14:textId="53413830" w:rsidR="00877349" w:rsidRDefault="00E06D03" w:rsidP="72AEF30E">
      <w:pPr>
        <w:rPr>
          <w:rFonts w:ascii="Calibri" w:eastAsia="Calibri" w:hAnsi="Calibri" w:cs="Calibri"/>
          <w:sz w:val="24"/>
          <w:szCs w:val="24"/>
        </w:rPr>
      </w:pPr>
      <w:r w:rsidRPr="00E06D03">
        <w:rPr>
          <w:rFonts w:ascii="Calibri" w:eastAsia="Calibri" w:hAnsi="Calibri" w:cs="Calibri"/>
          <w:sz w:val="24"/>
          <w:szCs w:val="24"/>
        </w:rPr>
        <w:t xml:space="preserve">Leather, M., </w:t>
      </w:r>
      <w:r>
        <w:rPr>
          <w:rFonts w:ascii="Calibri" w:eastAsia="Calibri" w:hAnsi="Calibri" w:cs="Calibri"/>
          <w:sz w:val="24"/>
          <w:szCs w:val="24"/>
        </w:rPr>
        <w:t xml:space="preserve">&amp; </w:t>
      </w:r>
      <w:r w:rsidRPr="00E06D03">
        <w:rPr>
          <w:rFonts w:ascii="Calibri" w:eastAsia="Calibri" w:hAnsi="Calibri" w:cs="Calibri"/>
          <w:sz w:val="24"/>
          <w:szCs w:val="24"/>
        </w:rPr>
        <w:t>Thorsteinsson, J.F.</w:t>
      </w:r>
      <w:r>
        <w:rPr>
          <w:rFonts w:ascii="Calibri" w:eastAsia="Calibri" w:hAnsi="Calibri" w:cs="Calibri"/>
          <w:sz w:val="24"/>
          <w:szCs w:val="24"/>
        </w:rPr>
        <w:t>,</w:t>
      </w:r>
      <w:r w:rsidRPr="00E06D03">
        <w:rPr>
          <w:rFonts w:ascii="Calibri" w:eastAsia="Calibri" w:hAnsi="Calibri" w:cs="Calibri"/>
          <w:sz w:val="24"/>
          <w:szCs w:val="24"/>
        </w:rPr>
        <w:t xml:space="preserve"> (2021). Developing a Sense of Place. In: Thomas, G., Dyment, J., </w:t>
      </w:r>
      <w:r>
        <w:rPr>
          <w:rFonts w:ascii="Calibri" w:eastAsia="Calibri" w:hAnsi="Calibri" w:cs="Calibri"/>
          <w:sz w:val="24"/>
          <w:szCs w:val="24"/>
        </w:rPr>
        <w:t xml:space="preserve">&amp; </w:t>
      </w:r>
      <w:r w:rsidRPr="00E06D03">
        <w:rPr>
          <w:rFonts w:ascii="Calibri" w:eastAsia="Calibri" w:hAnsi="Calibri" w:cs="Calibri"/>
          <w:sz w:val="24"/>
          <w:szCs w:val="24"/>
        </w:rPr>
        <w:t xml:space="preserve">Prince, H. (eds) </w:t>
      </w:r>
      <w:r w:rsidRPr="002C1AE9">
        <w:rPr>
          <w:rFonts w:ascii="Calibri" w:eastAsia="Calibri" w:hAnsi="Calibri" w:cs="Calibri"/>
          <w:i/>
          <w:iCs/>
          <w:sz w:val="24"/>
          <w:szCs w:val="24"/>
        </w:rPr>
        <w:t>Outdoor Environmental Education in Higher Education</w:t>
      </w:r>
      <w:r w:rsidRPr="00E06D03">
        <w:rPr>
          <w:rFonts w:ascii="Calibri" w:eastAsia="Calibri" w:hAnsi="Calibri" w:cs="Calibri"/>
          <w:sz w:val="24"/>
          <w:szCs w:val="24"/>
        </w:rPr>
        <w:t>. International Explorations in Outdoor and Environmental Education, vol 9. Springer, </w:t>
      </w:r>
    </w:p>
    <w:p w14:paraId="38795EAB" w14:textId="77777777" w:rsidR="00AC6041" w:rsidRDefault="50D39B93" w:rsidP="240F6D14">
      <w:r w:rsidRPr="240F6D14">
        <w:rPr>
          <w:rFonts w:ascii="Calibri" w:eastAsia="Calibri" w:hAnsi="Calibri" w:cs="Calibri"/>
          <w:color w:val="000000" w:themeColor="text1"/>
          <w:sz w:val="24"/>
          <w:szCs w:val="24"/>
        </w:rPr>
        <w:t xml:space="preserve">Loynes, C., (1998) Adventure in a bun. </w:t>
      </w:r>
      <w:r w:rsidRPr="240F6D14">
        <w:rPr>
          <w:rFonts w:ascii="Calibri" w:eastAsia="Calibri" w:hAnsi="Calibri" w:cs="Calibri"/>
          <w:i/>
          <w:iCs/>
          <w:color w:val="000000" w:themeColor="text1"/>
          <w:sz w:val="24"/>
          <w:szCs w:val="24"/>
        </w:rPr>
        <w:t>Journal of Experiential Education</w:t>
      </w:r>
      <w:r w:rsidRPr="240F6D14">
        <w:rPr>
          <w:rFonts w:ascii="Calibri" w:eastAsia="Calibri" w:hAnsi="Calibri" w:cs="Calibri"/>
          <w:color w:val="000000" w:themeColor="text1"/>
          <w:sz w:val="24"/>
          <w:szCs w:val="24"/>
        </w:rPr>
        <w:t>, 21(1), pp.35-39.</w:t>
      </w:r>
      <w:r w:rsidR="00AC6041" w:rsidRPr="00AC6041">
        <w:t xml:space="preserve"> </w:t>
      </w:r>
    </w:p>
    <w:p w14:paraId="34D9C1DF" w14:textId="7BE1C581" w:rsidR="00AC6041" w:rsidRDefault="00AC6041" w:rsidP="240F6D14">
      <w:pPr>
        <w:rPr>
          <w:rFonts w:ascii="Calibri" w:eastAsia="Calibri" w:hAnsi="Calibri" w:cs="Calibri"/>
          <w:color w:val="000000" w:themeColor="text1"/>
          <w:sz w:val="24"/>
          <w:szCs w:val="24"/>
        </w:rPr>
      </w:pPr>
      <w:r w:rsidRPr="00AC6041">
        <w:rPr>
          <w:rFonts w:ascii="Calibri" w:eastAsia="Calibri" w:hAnsi="Calibri" w:cs="Calibri"/>
          <w:color w:val="000000" w:themeColor="text1"/>
          <w:sz w:val="24"/>
          <w:szCs w:val="24"/>
        </w:rPr>
        <w:t xml:space="preserve">Mannion, G., Fenwick, A., Nugent, C., </w:t>
      </w:r>
      <w:r>
        <w:rPr>
          <w:rFonts w:ascii="Calibri" w:eastAsia="Calibri" w:hAnsi="Calibri" w:cs="Calibri"/>
          <w:color w:val="000000" w:themeColor="text1"/>
          <w:sz w:val="24"/>
          <w:szCs w:val="24"/>
        </w:rPr>
        <w:t>&amp;</w:t>
      </w:r>
      <w:r w:rsidRPr="00AC6041">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L</w:t>
      </w:r>
      <w:r w:rsidRPr="00AC6041">
        <w:rPr>
          <w:rFonts w:ascii="Calibri" w:eastAsia="Calibri" w:hAnsi="Calibri" w:cs="Calibri"/>
          <w:color w:val="000000" w:themeColor="text1"/>
          <w:sz w:val="24"/>
          <w:szCs w:val="24"/>
        </w:rPr>
        <w:t>’Anson, J.</w:t>
      </w:r>
      <w:r>
        <w:rPr>
          <w:rFonts w:ascii="Calibri" w:eastAsia="Calibri" w:hAnsi="Calibri" w:cs="Calibri"/>
          <w:color w:val="000000" w:themeColor="text1"/>
          <w:sz w:val="24"/>
          <w:szCs w:val="24"/>
        </w:rPr>
        <w:t>,</w:t>
      </w:r>
      <w:r w:rsidRPr="00AC6041">
        <w:rPr>
          <w:rFonts w:ascii="Calibri" w:eastAsia="Calibri" w:hAnsi="Calibri" w:cs="Calibri"/>
          <w:color w:val="000000" w:themeColor="text1"/>
          <w:sz w:val="24"/>
          <w:szCs w:val="24"/>
        </w:rPr>
        <w:t xml:space="preserve"> (2011) Teaching in nature. Scottish Natural Heritage Commissioned Report No. 476</w:t>
      </w:r>
    </w:p>
    <w:p w14:paraId="42FEE0CD" w14:textId="4657D854" w:rsidR="00F81E54" w:rsidRDefault="00F81E54" w:rsidP="240F6D14">
      <w:pPr>
        <w:rPr>
          <w:rFonts w:ascii="Calibri" w:eastAsia="Calibri" w:hAnsi="Calibri" w:cs="Calibri"/>
          <w:sz w:val="24"/>
          <w:szCs w:val="24"/>
        </w:rPr>
      </w:pPr>
      <w:r w:rsidRPr="00F81E54">
        <w:rPr>
          <w:rFonts w:ascii="Calibri" w:eastAsia="Calibri" w:hAnsi="Calibri" w:cs="Calibri"/>
          <w:sz w:val="24"/>
          <w:szCs w:val="24"/>
        </w:rPr>
        <w:t xml:space="preserve">Mannion, G. and Lynch, J., (2015) The primacy of place in education in outdoor settings. In B. Humberstone, H. Prince &amp; K. Henderson (Eds.), </w:t>
      </w:r>
      <w:r w:rsidRPr="00F81E54">
        <w:rPr>
          <w:rFonts w:ascii="Calibri" w:eastAsia="Calibri" w:hAnsi="Calibri" w:cs="Calibri"/>
          <w:i/>
          <w:iCs/>
          <w:sz w:val="24"/>
          <w:szCs w:val="24"/>
        </w:rPr>
        <w:t>Routledge international handbook of outdoor studies</w:t>
      </w:r>
      <w:r w:rsidRPr="00F81E54">
        <w:rPr>
          <w:rFonts w:ascii="Calibri" w:eastAsia="Calibri" w:hAnsi="Calibri" w:cs="Calibri"/>
          <w:sz w:val="24"/>
          <w:szCs w:val="24"/>
        </w:rPr>
        <w:t xml:space="preserve"> (pp. 85-94). Routledge. </w:t>
      </w:r>
    </w:p>
    <w:p w14:paraId="3312E3A3" w14:textId="1656D0EA" w:rsidR="002B30DD" w:rsidRDefault="002B30DD" w:rsidP="240F6D14">
      <w:pPr>
        <w:rPr>
          <w:rFonts w:ascii="Calibri" w:eastAsia="Calibri" w:hAnsi="Calibri" w:cs="Calibri"/>
          <w:sz w:val="24"/>
          <w:szCs w:val="24"/>
        </w:rPr>
      </w:pPr>
      <w:r w:rsidRPr="002B30DD">
        <w:rPr>
          <w:rFonts w:ascii="Calibri" w:eastAsia="Calibri" w:hAnsi="Calibri" w:cs="Calibri"/>
          <w:sz w:val="24"/>
          <w:szCs w:val="24"/>
        </w:rPr>
        <w:t xml:space="preserve">Mortlock, C., </w:t>
      </w:r>
      <w:r>
        <w:rPr>
          <w:rFonts w:ascii="Calibri" w:eastAsia="Calibri" w:hAnsi="Calibri" w:cs="Calibri"/>
          <w:sz w:val="24"/>
          <w:szCs w:val="24"/>
        </w:rPr>
        <w:t>(</w:t>
      </w:r>
      <w:r w:rsidRPr="002B30DD">
        <w:rPr>
          <w:rFonts w:ascii="Calibri" w:eastAsia="Calibri" w:hAnsi="Calibri" w:cs="Calibri"/>
          <w:sz w:val="24"/>
          <w:szCs w:val="24"/>
        </w:rPr>
        <w:t>198</w:t>
      </w:r>
      <w:r>
        <w:rPr>
          <w:rFonts w:ascii="Calibri" w:eastAsia="Calibri" w:hAnsi="Calibri" w:cs="Calibri"/>
          <w:sz w:val="24"/>
          <w:szCs w:val="24"/>
        </w:rPr>
        <w:t>9)</w:t>
      </w:r>
      <w:r w:rsidRPr="002B30DD">
        <w:rPr>
          <w:rFonts w:ascii="Calibri" w:eastAsia="Calibri" w:hAnsi="Calibri" w:cs="Calibri"/>
          <w:sz w:val="24"/>
          <w:szCs w:val="24"/>
        </w:rPr>
        <w:t> </w:t>
      </w:r>
      <w:r w:rsidRPr="002B30DD">
        <w:rPr>
          <w:rFonts w:ascii="Calibri" w:eastAsia="Calibri" w:hAnsi="Calibri" w:cs="Calibri"/>
          <w:i/>
          <w:iCs/>
          <w:sz w:val="24"/>
          <w:szCs w:val="24"/>
        </w:rPr>
        <w:t xml:space="preserve">The </w:t>
      </w:r>
      <w:r w:rsidR="00D06311">
        <w:rPr>
          <w:rFonts w:ascii="Calibri" w:eastAsia="Calibri" w:hAnsi="Calibri" w:cs="Calibri"/>
          <w:i/>
          <w:iCs/>
          <w:sz w:val="24"/>
          <w:szCs w:val="24"/>
        </w:rPr>
        <w:t>a</w:t>
      </w:r>
      <w:r w:rsidRPr="002B30DD">
        <w:rPr>
          <w:rFonts w:ascii="Calibri" w:eastAsia="Calibri" w:hAnsi="Calibri" w:cs="Calibri"/>
          <w:i/>
          <w:iCs/>
          <w:sz w:val="24"/>
          <w:szCs w:val="24"/>
        </w:rPr>
        <w:t xml:space="preserve">dventure </w:t>
      </w:r>
      <w:r w:rsidR="00D06311">
        <w:rPr>
          <w:rFonts w:ascii="Calibri" w:eastAsia="Calibri" w:hAnsi="Calibri" w:cs="Calibri"/>
          <w:i/>
          <w:iCs/>
          <w:sz w:val="24"/>
          <w:szCs w:val="24"/>
        </w:rPr>
        <w:t>a</w:t>
      </w:r>
      <w:r w:rsidRPr="002B30DD">
        <w:rPr>
          <w:rFonts w:ascii="Calibri" w:eastAsia="Calibri" w:hAnsi="Calibri" w:cs="Calibri"/>
          <w:i/>
          <w:iCs/>
          <w:sz w:val="24"/>
          <w:szCs w:val="24"/>
        </w:rPr>
        <w:t>lternative</w:t>
      </w:r>
      <w:r w:rsidRPr="002B30DD">
        <w:rPr>
          <w:rFonts w:ascii="Calibri" w:eastAsia="Calibri" w:hAnsi="Calibri" w:cs="Calibri"/>
          <w:sz w:val="24"/>
          <w:szCs w:val="24"/>
        </w:rPr>
        <w:t>.</w:t>
      </w:r>
      <w:r>
        <w:rPr>
          <w:rFonts w:ascii="Calibri" w:eastAsia="Calibri" w:hAnsi="Calibri" w:cs="Calibri"/>
          <w:sz w:val="24"/>
          <w:szCs w:val="24"/>
        </w:rPr>
        <w:t xml:space="preserve"> 2nd Ed.</w:t>
      </w:r>
      <w:r w:rsidRPr="002B30DD">
        <w:rPr>
          <w:rFonts w:ascii="Calibri" w:eastAsia="Calibri" w:hAnsi="Calibri" w:cs="Calibri"/>
          <w:sz w:val="24"/>
          <w:szCs w:val="24"/>
        </w:rPr>
        <w:t xml:space="preserve"> Cicerone Press Limited.</w:t>
      </w:r>
    </w:p>
    <w:p w14:paraId="6A1383D6" w14:textId="51ECABD0" w:rsidR="13EC87B2" w:rsidRDefault="585253DA" w:rsidP="240F6D14">
      <w:pPr>
        <w:rPr>
          <w:rFonts w:ascii="Calibri" w:eastAsia="Calibri" w:hAnsi="Calibri" w:cs="Calibri"/>
          <w:color w:val="000000" w:themeColor="text1"/>
          <w:sz w:val="24"/>
          <w:szCs w:val="24"/>
        </w:rPr>
      </w:pPr>
      <w:r w:rsidRPr="50D3D468">
        <w:rPr>
          <w:rFonts w:ascii="Calibri" w:eastAsia="Calibri" w:hAnsi="Calibri" w:cs="Calibri"/>
          <w:color w:val="000000" w:themeColor="text1"/>
          <w:sz w:val="24"/>
          <w:szCs w:val="24"/>
        </w:rPr>
        <w:t xml:space="preserve">NHS (2022) Rate of mental disorders among </w:t>
      </w:r>
      <w:r w:rsidR="0DB9CABF" w:rsidRPr="50D3D468">
        <w:rPr>
          <w:rFonts w:ascii="Calibri" w:eastAsia="Calibri" w:hAnsi="Calibri" w:cs="Calibri"/>
          <w:color w:val="000000" w:themeColor="text1"/>
          <w:sz w:val="24"/>
          <w:szCs w:val="24"/>
        </w:rPr>
        <w:t>17 to 19-year-olds</w:t>
      </w:r>
      <w:r w:rsidRPr="50D3D468">
        <w:rPr>
          <w:rFonts w:ascii="Calibri" w:eastAsia="Calibri" w:hAnsi="Calibri" w:cs="Calibri"/>
          <w:color w:val="000000" w:themeColor="text1"/>
          <w:sz w:val="24"/>
          <w:szCs w:val="24"/>
        </w:rPr>
        <w:t xml:space="preserve"> increased in 2022, NHS Choices. Available at: </w:t>
      </w:r>
      <w:hyperlink r:id="rId10">
        <w:r w:rsidR="005C1FEF" w:rsidRPr="50D3D468">
          <w:rPr>
            <w:rStyle w:val="Hyperlink"/>
            <w:rFonts w:ascii="Calibri" w:eastAsia="Calibri" w:hAnsi="Calibri" w:cs="Calibri"/>
            <w:sz w:val="24"/>
            <w:szCs w:val="24"/>
          </w:rPr>
          <w:t>https://digital</w:t>
        </w:r>
      </w:hyperlink>
      <w:r w:rsidRPr="50D3D468">
        <w:rPr>
          <w:rFonts w:ascii="Calibri" w:eastAsia="Calibri" w:hAnsi="Calibri" w:cs="Calibri"/>
          <w:color w:val="000000" w:themeColor="text1"/>
          <w:sz w:val="24"/>
          <w:szCs w:val="24"/>
        </w:rPr>
        <w:t>.nhs.uk/news/2022/rate-of-mental-disorders-among-17-to-19-year-olds-increased-in-2022-new-report-shows (Accessed: December 19, 2022).</w:t>
      </w:r>
    </w:p>
    <w:p w14:paraId="6945A326" w14:textId="5078869D" w:rsidR="56787226" w:rsidRDefault="56787226" w:rsidP="50D3D468">
      <w:pPr>
        <w:rPr>
          <w:rFonts w:ascii="Calibri" w:eastAsia="Calibri" w:hAnsi="Calibri" w:cs="Calibri"/>
          <w:sz w:val="24"/>
          <w:szCs w:val="24"/>
        </w:rPr>
      </w:pPr>
      <w:r w:rsidRPr="50D3D468">
        <w:rPr>
          <w:rFonts w:ascii="Calibri" w:eastAsia="Calibri" w:hAnsi="Calibri" w:cs="Calibri"/>
          <w:color w:val="000000" w:themeColor="text1"/>
          <w:sz w:val="24"/>
          <w:szCs w:val="24"/>
        </w:rPr>
        <w:t xml:space="preserve">Nicol, R., (2002a) Outdoor education: Research topic or universal value? Part one. </w:t>
      </w:r>
      <w:r w:rsidRPr="50D3D468">
        <w:rPr>
          <w:rFonts w:ascii="Calibri" w:eastAsia="Calibri" w:hAnsi="Calibri" w:cs="Calibri"/>
          <w:i/>
          <w:iCs/>
          <w:color w:val="000000" w:themeColor="text1"/>
          <w:sz w:val="24"/>
          <w:szCs w:val="24"/>
        </w:rPr>
        <w:t>Journal of Adventure Education &amp; Outdoor Learning</w:t>
      </w:r>
      <w:r w:rsidRPr="50D3D468">
        <w:rPr>
          <w:rFonts w:ascii="Calibri" w:eastAsia="Calibri" w:hAnsi="Calibri" w:cs="Calibri"/>
          <w:color w:val="000000" w:themeColor="text1"/>
          <w:sz w:val="24"/>
          <w:szCs w:val="24"/>
        </w:rPr>
        <w:t>, 2(1), pp.29-41.</w:t>
      </w:r>
    </w:p>
    <w:p w14:paraId="550D55BD" w14:textId="27CA6EE6" w:rsidR="13EC87B2" w:rsidRDefault="3585930C" w:rsidP="72AEF30E">
      <w:pPr>
        <w:rPr>
          <w:rFonts w:ascii="Calibri" w:eastAsia="Calibri" w:hAnsi="Calibri" w:cs="Calibri"/>
          <w:sz w:val="24"/>
          <w:szCs w:val="24"/>
        </w:rPr>
      </w:pPr>
      <w:r w:rsidRPr="50D3D468">
        <w:rPr>
          <w:rFonts w:ascii="Calibri" w:eastAsia="Calibri" w:hAnsi="Calibri" w:cs="Calibri"/>
          <w:color w:val="000000" w:themeColor="text1"/>
          <w:sz w:val="24"/>
          <w:szCs w:val="24"/>
        </w:rPr>
        <w:t>Nicol, R., (2002</w:t>
      </w:r>
      <w:r w:rsidR="322B681D" w:rsidRPr="50D3D468">
        <w:rPr>
          <w:rFonts w:ascii="Calibri" w:eastAsia="Calibri" w:hAnsi="Calibri" w:cs="Calibri"/>
          <w:color w:val="000000" w:themeColor="text1"/>
          <w:sz w:val="24"/>
          <w:szCs w:val="24"/>
        </w:rPr>
        <w:t>b</w:t>
      </w:r>
      <w:r w:rsidRPr="50D3D468">
        <w:rPr>
          <w:rFonts w:ascii="Calibri" w:eastAsia="Calibri" w:hAnsi="Calibri" w:cs="Calibri"/>
          <w:color w:val="000000" w:themeColor="text1"/>
          <w:sz w:val="24"/>
          <w:szCs w:val="24"/>
        </w:rPr>
        <w:t>) Outdoor education: Research topic or universal value? Part two.</w:t>
      </w:r>
      <w:r w:rsidRPr="50D3D468">
        <w:rPr>
          <w:rFonts w:ascii="Calibri" w:eastAsia="Calibri" w:hAnsi="Calibri" w:cs="Calibri"/>
          <w:i/>
          <w:iCs/>
          <w:color w:val="000000" w:themeColor="text1"/>
          <w:sz w:val="24"/>
          <w:szCs w:val="24"/>
        </w:rPr>
        <w:t xml:space="preserve"> Journal of Adventure Education &amp; Outdoor Learning</w:t>
      </w:r>
      <w:r w:rsidRPr="50D3D468">
        <w:rPr>
          <w:rFonts w:ascii="Calibri" w:eastAsia="Calibri" w:hAnsi="Calibri" w:cs="Calibri"/>
          <w:color w:val="000000" w:themeColor="text1"/>
          <w:sz w:val="24"/>
          <w:szCs w:val="24"/>
        </w:rPr>
        <w:t>, 2(2), pp.85-99.</w:t>
      </w:r>
    </w:p>
    <w:p w14:paraId="77A95F5F" w14:textId="60AE9182" w:rsidR="13EC87B2" w:rsidRDefault="47CA8725" w:rsidP="72AEF30E">
      <w:pPr>
        <w:rPr>
          <w:rFonts w:ascii="Calibri" w:eastAsia="Calibri" w:hAnsi="Calibri" w:cs="Calibri"/>
          <w:sz w:val="24"/>
          <w:szCs w:val="24"/>
        </w:rPr>
      </w:pPr>
      <w:r w:rsidRPr="240F6D14">
        <w:rPr>
          <w:rFonts w:ascii="Calibri" w:eastAsia="Calibri" w:hAnsi="Calibri" w:cs="Calibri"/>
          <w:color w:val="000000" w:themeColor="text1"/>
          <w:sz w:val="24"/>
          <w:szCs w:val="24"/>
        </w:rPr>
        <w:t xml:space="preserve">Nicol, R., (2003) Pillars of knowledge. In H. Brown &amp; B. Humberstone (Eds.) </w:t>
      </w:r>
      <w:r w:rsidRPr="240F6D14">
        <w:rPr>
          <w:rFonts w:ascii="Calibri" w:eastAsia="Calibri" w:hAnsi="Calibri" w:cs="Calibri"/>
          <w:i/>
          <w:iCs/>
          <w:color w:val="000000" w:themeColor="text1"/>
          <w:sz w:val="24"/>
          <w:szCs w:val="24"/>
        </w:rPr>
        <w:t>Whose journeys: The outdoors and adventure as social &amp; cultural phenomena</w:t>
      </w:r>
      <w:r w:rsidRPr="240F6D14">
        <w:rPr>
          <w:rFonts w:ascii="Calibri" w:eastAsia="Calibri" w:hAnsi="Calibri" w:cs="Calibri"/>
          <w:color w:val="000000" w:themeColor="text1"/>
          <w:sz w:val="24"/>
          <w:szCs w:val="24"/>
        </w:rPr>
        <w:t xml:space="preserve"> pp.115-130. Penrith: IOL.</w:t>
      </w:r>
    </w:p>
    <w:p w14:paraId="2A75DC7A" w14:textId="72EC118C" w:rsidR="29B35839" w:rsidRDefault="29B35839"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Ogilvie, K.C., (2013) Roots and wings: A history of outdoor education and outdoor learning in the UK. Lyme Regis: Russell House Publishing</w:t>
      </w:r>
      <w:r w:rsidR="597F71FB" w:rsidRPr="240F6D14">
        <w:rPr>
          <w:rFonts w:ascii="Calibri" w:eastAsia="Calibri" w:hAnsi="Calibri" w:cs="Calibri"/>
          <w:color w:val="000000" w:themeColor="text1"/>
          <w:sz w:val="24"/>
          <w:szCs w:val="24"/>
        </w:rPr>
        <w:t xml:space="preserve">. </w:t>
      </w:r>
    </w:p>
    <w:p w14:paraId="25BEF768" w14:textId="6F1FE0DB" w:rsidR="24625DB4" w:rsidRDefault="24625DB4"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Payne, P.G. and Wattchow, B., (2008) Slow pedagogy and placing education in post-traditional outdoor education. </w:t>
      </w:r>
      <w:r w:rsidRPr="240F6D14">
        <w:rPr>
          <w:rFonts w:ascii="Calibri" w:eastAsia="Calibri" w:hAnsi="Calibri" w:cs="Calibri"/>
          <w:i/>
          <w:iCs/>
          <w:color w:val="000000" w:themeColor="text1"/>
          <w:sz w:val="24"/>
          <w:szCs w:val="24"/>
        </w:rPr>
        <w:t>Journal of Outdoor and Environmental Education</w:t>
      </w:r>
      <w:r w:rsidRPr="240F6D14">
        <w:rPr>
          <w:rFonts w:ascii="Calibri" w:eastAsia="Calibri" w:hAnsi="Calibri" w:cs="Calibri"/>
          <w:color w:val="000000" w:themeColor="text1"/>
          <w:sz w:val="24"/>
          <w:szCs w:val="24"/>
        </w:rPr>
        <w:t>, 12(1), pp.25-38.</w:t>
      </w:r>
    </w:p>
    <w:p w14:paraId="51503B56" w14:textId="48D62A7E" w:rsidR="481C3E10" w:rsidRDefault="481C3E10"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Price, A., (2015) Improving school attendance: can participation in outdoor learning influence attendance for young people with social, </w:t>
      </w:r>
      <w:r w:rsidR="6F3064CD" w:rsidRPr="240F6D14">
        <w:rPr>
          <w:rFonts w:ascii="Calibri" w:eastAsia="Calibri" w:hAnsi="Calibri" w:cs="Calibri"/>
          <w:color w:val="000000" w:themeColor="text1"/>
          <w:sz w:val="24"/>
          <w:szCs w:val="24"/>
        </w:rPr>
        <w:t>emotional,</w:t>
      </w:r>
      <w:r w:rsidRPr="240F6D14">
        <w:rPr>
          <w:rFonts w:ascii="Calibri" w:eastAsia="Calibri" w:hAnsi="Calibri" w:cs="Calibri"/>
          <w:color w:val="000000" w:themeColor="text1"/>
          <w:sz w:val="24"/>
          <w:szCs w:val="24"/>
        </w:rPr>
        <w:t xml:space="preserve"> and behavioural difficulties? </w:t>
      </w:r>
      <w:r w:rsidRPr="240F6D14">
        <w:rPr>
          <w:rFonts w:ascii="Calibri" w:eastAsia="Calibri" w:hAnsi="Calibri" w:cs="Calibri"/>
          <w:i/>
          <w:iCs/>
          <w:color w:val="000000" w:themeColor="text1"/>
          <w:sz w:val="24"/>
          <w:szCs w:val="24"/>
        </w:rPr>
        <w:t>Journal of Adventure Education &amp; Outdoor Learning</w:t>
      </w:r>
      <w:r w:rsidRPr="240F6D14">
        <w:rPr>
          <w:rFonts w:ascii="Calibri" w:eastAsia="Calibri" w:hAnsi="Calibri" w:cs="Calibri"/>
          <w:color w:val="000000" w:themeColor="text1"/>
          <w:sz w:val="24"/>
          <w:szCs w:val="24"/>
        </w:rPr>
        <w:t>, 15:2, 110-122</w:t>
      </w:r>
      <w:r w:rsidR="1B40935A" w:rsidRPr="240F6D14">
        <w:rPr>
          <w:rFonts w:ascii="Calibri" w:eastAsia="Calibri" w:hAnsi="Calibri" w:cs="Calibri"/>
          <w:color w:val="000000" w:themeColor="text1"/>
          <w:sz w:val="24"/>
          <w:szCs w:val="24"/>
        </w:rPr>
        <w:t>.</w:t>
      </w:r>
    </w:p>
    <w:p w14:paraId="0685E86F" w14:textId="2D2F060C" w:rsidR="1B40935A" w:rsidRDefault="1B40935A"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Priest, S., and Gass, M., (2017) </w:t>
      </w:r>
      <w:r w:rsidRPr="240F6D14">
        <w:rPr>
          <w:rFonts w:ascii="Calibri" w:eastAsia="Calibri" w:hAnsi="Calibri" w:cs="Calibri"/>
          <w:i/>
          <w:iCs/>
          <w:color w:val="000000" w:themeColor="text1"/>
          <w:sz w:val="24"/>
          <w:szCs w:val="24"/>
        </w:rPr>
        <w:t>Effective leadership in adventure programming, 3E</w:t>
      </w:r>
      <w:r w:rsidRPr="240F6D14">
        <w:rPr>
          <w:rFonts w:ascii="Calibri" w:eastAsia="Calibri" w:hAnsi="Calibri" w:cs="Calibri"/>
          <w:color w:val="000000" w:themeColor="text1"/>
          <w:sz w:val="24"/>
          <w:szCs w:val="24"/>
        </w:rPr>
        <w:t>. USA: Human Kinetics.</w:t>
      </w:r>
    </w:p>
    <w:p w14:paraId="2FB2C8DF" w14:textId="77777777" w:rsidR="00EC056A" w:rsidRDefault="00EC056A" w:rsidP="240F6D14">
      <w:pPr>
        <w:rPr>
          <w:rFonts w:ascii="Calibri" w:eastAsia="Calibri" w:hAnsi="Calibri" w:cs="Calibri"/>
          <w:color w:val="000000" w:themeColor="text1"/>
          <w:sz w:val="24"/>
          <w:szCs w:val="24"/>
        </w:rPr>
      </w:pPr>
      <w:r w:rsidRPr="00EC056A">
        <w:rPr>
          <w:rFonts w:ascii="Calibri" w:eastAsia="Calibri" w:hAnsi="Calibri" w:cs="Calibri"/>
          <w:color w:val="000000" w:themeColor="text1"/>
          <w:sz w:val="24"/>
          <w:szCs w:val="24"/>
        </w:rPr>
        <w:t xml:space="preserve">Prince, H.E., </w:t>
      </w:r>
      <w:r>
        <w:rPr>
          <w:rFonts w:ascii="Calibri" w:eastAsia="Calibri" w:hAnsi="Calibri" w:cs="Calibri"/>
          <w:color w:val="000000" w:themeColor="text1"/>
          <w:sz w:val="24"/>
          <w:szCs w:val="24"/>
        </w:rPr>
        <w:t>(</w:t>
      </w:r>
      <w:r w:rsidRPr="00EC056A">
        <w:rPr>
          <w:rFonts w:ascii="Calibri" w:eastAsia="Calibri" w:hAnsi="Calibri" w:cs="Calibri"/>
          <w:color w:val="000000" w:themeColor="text1"/>
          <w:sz w:val="24"/>
          <w:szCs w:val="24"/>
        </w:rPr>
        <w:t>2017</w:t>
      </w:r>
      <w:r>
        <w:rPr>
          <w:rFonts w:ascii="Calibri" w:eastAsia="Calibri" w:hAnsi="Calibri" w:cs="Calibri"/>
          <w:color w:val="000000" w:themeColor="text1"/>
          <w:sz w:val="24"/>
          <w:szCs w:val="24"/>
        </w:rPr>
        <w:t>)</w:t>
      </w:r>
      <w:r w:rsidRPr="00EC056A">
        <w:rPr>
          <w:rFonts w:ascii="Calibri" w:eastAsia="Calibri" w:hAnsi="Calibri" w:cs="Calibri"/>
          <w:color w:val="000000" w:themeColor="text1"/>
          <w:sz w:val="24"/>
          <w:szCs w:val="24"/>
        </w:rPr>
        <w:t xml:space="preserve"> Outdoor experiences and sustainability. </w:t>
      </w:r>
      <w:r w:rsidRPr="00EC056A">
        <w:rPr>
          <w:rFonts w:ascii="Calibri" w:eastAsia="Calibri" w:hAnsi="Calibri" w:cs="Calibri"/>
          <w:i/>
          <w:iCs/>
          <w:color w:val="000000" w:themeColor="text1"/>
          <w:sz w:val="24"/>
          <w:szCs w:val="24"/>
        </w:rPr>
        <w:t>Journal of adventure education and outdoor learning</w:t>
      </w:r>
      <w:r w:rsidRPr="00EC056A">
        <w:rPr>
          <w:rFonts w:ascii="Calibri" w:eastAsia="Calibri" w:hAnsi="Calibri" w:cs="Calibri"/>
          <w:color w:val="000000" w:themeColor="text1"/>
          <w:sz w:val="24"/>
          <w:szCs w:val="24"/>
        </w:rPr>
        <w:t>, </w:t>
      </w:r>
      <w:r w:rsidRPr="00EC056A">
        <w:rPr>
          <w:rFonts w:ascii="Calibri" w:eastAsia="Calibri" w:hAnsi="Calibri" w:cs="Calibri"/>
          <w:i/>
          <w:iCs/>
          <w:color w:val="000000" w:themeColor="text1"/>
          <w:sz w:val="24"/>
          <w:szCs w:val="24"/>
        </w:rPr>
        <w:t>17</w:t>
      </w:r>
      <w:r w:rsidRPr="00EC056A">
        <w:rPr>
          <w:rFonts w:ascii="Calibri" w:eastAsia="Calibri" w:hAnsi="Calibri" w:cs="Calibri"/>
          <w:color w:val="000000" w:themeColor="text1"/>
          <w:sz w:val="24"/>
          <w:szCs w:val="24"/>
        </w:rPr>
        <w:t>(2), pp.161-171.</w:t>
      </w:r>
    </w:p>
    <w:p w14:paraId="1BE142CD" w14:textId="6F767D53" w:rsidR="00E115A5" w:rsidRDefault="2F1C43E6" w:rsidP="240F6D14">
      <w:r w:rsidRPr="240F6D14">
        <w:rPr>
          <w:rFonts w:ascii="Calibri" w:eastAsia="Calibri" w:hAnsi="Calibri" w:cs="Calibri"/>
          <w:color w:val="000000" w:themeColor="text1"/>
          <w:sz w:val="24"/>
          <w:szCs w:val="24"/>
        </w:rPr>
        <w:t xml:space="preserve">Prince, H., (2021) The lasting impacts of outdoor adventure residential experiences on young people, </w:t>
      </w:r>
      <w:r w:rsidRPr="240F6D14">
        <w:rPr>
          <w:rFonts w:ascii="Calibri" w:eastAsia="Calibri" w:hAnsi="Calibri" w:cs="Calibri"/>
          <w:i/>
          <w:iCs/>
          <w:color w:val="000000" w:themeColor="text1"/>
          <w:sz w:val="24"/>
          <w:szCs w:val="24"/>
        </w:rPr>
        <w:t>Journal of Adventure Education and Outdoor Learning,</w:t>
      </w:r>
      <w:r w:rsidRPr="240F6D14">
        <w:rPr>
          <w:rFonts w:ascii="Calibri" w:eastAsia="Calibri" w:hAnsi="Calibri" w:cs="Calibri"/>
          <w:color w:val="000000" w:themeColor="text1"/>
          <w:sz w:val="24"/>
          <w:szCs w:val="24"/>
        </w:rPr>
        <w:t xml:space="preserve"> 21:3, 261-276.</w:t>
      </w:r>
      <w:r w:rsidR="00E115A5" w:rsidRPr="00E115A5">
        <w:t xml:space="preserve"> </w:t>
      </w:r>
    </w:p>
    <w:p w14:paraId="35944924" w14:textId="7C4BFF29" w:rsidR="00E115A5" w:rsidRDefault="00E115A5" w:rsidP="240F6D14">
      <w:pPr>
        <w:rPr>
          <w:rFonts w:ascii="Calibri" w:eastAsia="Calibri" w:hAnsi="Calibri" w:cs="Calibri"/>
          <w:color w:val="000000" w:themeColor="text1"/>
          <w:sz w:val="24"/>
          <w:szCs w:val="24"/>
        </w:rPr>
      </w:pPr>
      <w:r w:rsidRPr="00E115A5">
        <w:rPr>
          <w:rFonts w:ascii="Calibri" w:eastAsia="Calibri" w:hAnsi="Calibri" w:cs="Calibri"/>
          <w:color w:val="000000" w:themeColor="text1"/>
          <w:sz w:val="24"/>
          <w:szCs w:val="24"/>
        </w:rPr>
        <w:lastRenderedPageBreak/>
        <w:t>Sandell, K., &amp; Öhman, J. (2010) Educational potentials of encounters with nature: Reflections from a Swedish outdoor perspective. Environmental Education Research, 16(1), 113–132.</w:t>
      </w:r>
    </w:p>
    <w:p w14:paraId="1F4BDD4D" w14:textId="1FFDF1DA" w:rsidR="63AA31EC" w:rsidRDefault="63AA31EC"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 xml:space="preserve">Scrutton, R. and Beames, S., (2015) Measuring the unmeasurable: Upholding rigor in quantitative studies of personal and social development in outdoor adventure education. </w:t>
      </w:r>
      <w:r w:rsidRPr="240F6D14">
        <w:rPr>
          <w:rFonts w:ascii="Calibri" w:eastAsia="Calibri" w:hAnsi="Calibri" w:cs="Calibri"/>
          <w:i/>
          <w:iCs/>
          <w:color w:val="000000" w:themeColor="text1"/>
          <w:sz w:val="24"/>
          <w:szCs w:val="24"/>
        </w:rPr>
        <w:t>Journal of Experiential Education</w:t>
      </w:r>
      <w:r w:rsidRPr="240F6D14">
        <w:rPr>
          <w:rFonts w:ascii="Calibri" w:eastAsia="Calibri" w:hAnsi="Calibri" w:cs="Calibri"/>
          <w:color w:val="000000" w:themeColor="text1"/>
          <w:sz w:val="24"/>
          <w:szCs w:val="24"/>
        </w:rPr>
        <w:t>, 38(1), pp.8-25.</w:t>
      </w:r>
    </w:p>
    <w:p w14:paraId="1365962B" w14:textId="37CF1647" w:rsidR="63AA31EC" w:rsidRDefault="63AA31EC"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Stott, T., Allison, P., Felter, J., and Beames, S., (2015) Personal development on youth expeditions: a literature review and thematic analysis.</w:t>
      </w:r>
      <w:r w:rsidRPr="240F6D14">
        <w:rPr>
          <w:rFonts w:ascii="Calibri" w:eastAsia="Calibri" w:hAnsi="Calibri" w:cs="Calibri"/>
          <w:i/>
          <w:iCs/>
          <w:color w:val="000000" w:themeColor="text1"/>
          <w:sz w:val="24"/>
          <w:szCs w:val="24"/>
        </w:rPr>
        <w:t xml:space="preserve"> Leisure Studies</w:t>
      </w:r>
      <w:r w:rsidRPr="240F6D14">
        <w:rPr>
          <w:rFonts w:ascii="Calibri" w:eastAsia="Calibri" w:hAnsi="Calibri" w:cs="Calibri"/>
          <w:color w:val="000000" w:themeColor="text1"/>
          <w:sz w:val="24"/>
          <w:szCs w:val="24"/>
        </w:rPr>
        <w:t>, 34:2, 197-229</w:t>
      </w:r>
      <w:r w:rsidR="4FC9D14D" w:rsidRPr="240F6D14">
        <w:rPr>
          <w:rFonts w:ascii="Calibri" w:eastAsia="Calibri" w:hAnsi="Calibri" w:cs="Calibri"/>
          <w:color w:val="000000" w:themeColor="text1"/>
          <w:sz w:val="24"/>
          <w:szCs w:val="24"/>
        </w:rPr>
        <w:t>.</w:t>
      </w:r>
    </w:p>
    <w:p w14:paraId="0F6F18F7" w14:textId="23FAAFC4" w:rsidR="0057207A" w:rsidRPr="0057207A" w:rsidRDefault="0057207A" w:rsidP="240F6D14">
      <w:pPr>
        <w:rPr>
          <w:rFonts w:ascii="Calibri" w:eastAsia="Calibri" w:hAnsi="Calibri" w:cs="Calibri"/>
          <w:color w:val="000000" w:themeColor="text1"/>
          <w:sz w:val="28"/>
          <w:szCs w:val="28"/>
        </w:rPr>
      </w:pPr>
      <w:r w:rsidRPr="0057207A">
        <w:rPr>
          <w:sz w:val="24"/>
          <w:szCs w:val="24"/>
        </w:rPr>
        <w:t>Tuan, Y.</w:t>
      </w:r>
      <w:r>
        <w:rPr>
          <w:sz w:val="24"/>
          <w:szCs w:val="24"/>
        </w:rPr>
        <w:t>,</w:t>
      </w:r>
      <w:r w:rsidRPr="0057207A">
        <w:rPr>
          <w:sz w:val="24"/>
          <w:szCs w:val="24"/>
        </w:rPr>
        <w:t xml:space="preserve"> (1977) </w:t>
      </w:r>
      <w:r w:rsidRPr="0057207A">
        <w:rPr>
          <w:i/>
          <w:iCs/>
          <w:sz w:val="24"/>
          <w:szCs w:val="24"/>
        </w:rPr>
        <w:t>Space and place: The perspective of experience</w:t>
      </w:r>
      <w:r w:rsidRPr="0057207A">
        <w:rPr>
          <w:sz w:val="24"/>
          <w:szCs w:val="24"/>
        </w:rPr>
        <w:t>. Minneapolis: University of Minnesota Press.</w:t>
      </w:r>
    </w:p>
    <w:p w14:paraId="71561B42" w14:textId="4D20D6B0" w:rsidR="580C2975" w:rsidRDefault="580C2975" w:rsidP="240F6D14">
      <w:pPr>
        <w:rPr>
          <w:rFonts w:ascii="Calibri" w:eastAsia="Calibri" w:hAnsi="Calibri" w:cs="Calibri"/>
          <w:color w:val="000000" w:themeColor="text1"/>
          <w:sz w:val="24"/>
          <w:szCs w:val="24"/>
        </w:rPr>
      </w:pPr>
      <w:r w:rsidRPr="240F6D14">
        <w:rPr>
          <w:rFonts w:ascii="Calibri" w:eastAsia="Calibri" w:hAnsi="Calibri" w:cs="Calibri"/>
          <w:color w:val="000000" w:themeColor="text1"/>
          <w:sz w:val="24"/>
          <w:szCs w:val="24"/>
        </w:rPr>
        <w:t>Wattchow, B. and Brown, M., (2011)</w:t>
      </w:r>
      <w:r w:rsidRPr="240F6D14">
        <w:rPr>
          <w:rFonts w:ascii="Calibri" w:eastAsia="Calibri" w:hAnsi="Calibri" w:cs="Calibri"/>
          <w:i/>
          <w:iCs/>
          <w:color w:val="000000" w:themeColor="text1"/>
          <w:sz w:val="24"/>
          <w:szCs w:val="24"/>
        </w:rPr>
        <w:t xml:space="preserve"> A pedagogy of place: Outdoor education for a changing world</w:t>
      </w:r>
      <w:r w:rsidRPr="240F6D14">
        <w:rPr>
          <w:rFonts w:ascii="Calibri" w:eastAsia="Calibri" w:hAnsi="Calibri" w:cs="Calibri"/>
          <w:color w:val="000000" w:themeColor="text1"/>
          <w:sz w:val="24"/>
          <w:szCs w:val="24"/>
        </w:rPr>
        <w:t>. Monash University Publishing.</w:t>
      </w:r>
    </w:p>
    <w:p w14:paraId="20B84606" w14:textId="2BE2B3A9" w:rsidR="0090490C" w:rsidRDefault="0090490C" w:rsidP="240F6D14">
      <w:pPr>
        <w:rPr>
          <w:rFonts w:ascii="Calibri" w:eastAsia="Calibri" w:hAnsi="Calibri" w:cs="Calibri"/>
          <w:color w:val="000000" w:themeColor="text1"/>
          <w:sz w:val="24"/>
          <w:szCs w:val="24"/>
        </w:rPr>
      </w:pPr>
      <w:r w:rsidRPr="0090490C">
        <w:rPr>
          <w:rFonts w:ascii="Calibri" w:eastAsia="Calibri" w:hAnsi="Calibri" w:cs="Calibri"/>
          <w:color w:val="000000" w:themeColor="text1"/>
          <w:sz w:val="24"/>
          <w:szCs w:val="24"/>
        </w:rPr>
        <w:t>Williams, A., (2019) Place is special when we do a bit of homework. Horizons, Issue 82, Summer, pp. 14-17. </w:t>
      </w:r>
    </w:p>
    <w:p w14:paraId="746C370B" w14:textId="441DDC6D" w:rsidR="0090490C" w:rsidRPr="0090490C" w:rsidRDefault="0090490C" w:rsidP="240F6D14">
      <w:pPr>
        <w:rPr>
          <w:rFonts w:ascii="Calibri" w:eastAsia="Calibri" w:hAnsi="Calibri" w:cs="Calibri"/>
          <w:color w:val="000000" w:themeColor="text1"/>
          <w:sz w:val="28"/>
          <w:szCs w:val="28"/>
        </w:rPr>
      </w:pPr>
      <w:r w:rsidRPr="0090490C">
        <w:rPr>
          <w:rStyle w:val="normaltextrun"/>
          <w:rFonts w:ascii="Calibri" w:hAnsi="Calibri" w:cs="Calibri"/>
          <w:color w:val="000000"/>
          <w:sz w:val="24"/>
          <w:szCs w:val="24"/>
          <w:shd w:val="clear" w:color="auto" w:fill="FFFFFF"/>
        </w:rPr>
        <w:t xml:space="preserve">Williams, A., and Wainwright, N., (2020) Re-thinking adventurous activities in physical education: models-based approaches. </w:t>
      </w:r>
      <w:r w:rsidRPr="0090490C">
        <w:rPr>
          <w:rStyle w:val="normaltextrun"/>
          <w:rFonts w:ascii="Calibri" w:hAnsi="Calibri" w:cs="Calibri"/>
          <w:i/>
          <w:iCs/>
          <w:color w:val="000000"/>
          <w:sz w:val="24"/>
          <w:szCs w:val="24"/>
          <w:shd w:val="clear" w:color="auto" w:fill="FFFFFF"/>
        </w:rPr>
        <w:t>Journal of Adventure Education and Outdoor Learning</w:t>
      </w:r>
      <w:r w:rsidRPr="0090490C">
        <w:rPr>
          <w:rStyle w:val="normaltextrun"/>
          <w:rFonts w:ascii="Calibri" w:hAnsi="Calibri" w:cs="Calibri"/>
          <w:color w:val="000000"/>
          <w:sz w:val="24"/>
          <w:szCs w:val="24"/>
          <w:shd w:val="clear" w:color="auto" w:fill="FFFFFF"/>
        </w:rPr>
        <w:t>, 20:3, 217-229.</w:t>
      </w:r>
      <w:r w:rsidRPr="0090490C">
        <w:rPr>
          <w:rStyle w:val="eop"/>
          <w:rFonts w:ascii="Calibri" w:hAnsi="Calibri" w:cs="Calibri"/>
          <w:color w:val="000000"/>
          <w:sz w:val="24"/>
          <w:szCs w:val="24"/>
          <w:shd w:val="clear" w:color="auto" w:fill="FFFFFF"/>
        </w:rPr>
        <w:t> </w:t>
      </w:r>
    </w:p>
    <w:p w14:paraId="1AE53719" w14:textId="73ED68D8" w:rsidR="00C83E41" w:rsidRPr="00C83E41" w:rsidRDefault="00C83E41" w:rsidP="240F6D14">
      <w:pPr>
        <w:sectPr w:rsidR="00C83E41" w:rsidRPr="00C83E41">
          <w:headerReference w:type="default" r:id="rId11"/>
          <w:footerReference w:type="default" r:id="rId12"/>
          <w:pgSz w:w="12240" w:h="15840"/>
          <w:pgMar w:top="1440" w:right="1440" w:bottom="1440" w:left="1440" w:header="720" w:footer="720" w:gutter="0"/>
          <w:cols w:space="720"/>
          <w:docGrid w:linePitch="360"/>
        </w:sectPr>
      </w:pPr>
    </w:p>
    <w:p w14:paraId="667DED8B" w14:textId="50B58B4B" w:rsidR="24B2CD53" w:rsidRDefault="009078F4" w:rsidP="240F6D14">
      <w:pPr>
        <w:rPr>
          <w:rFonts w:ascii="Calibri" w:eastAsia="Calibri" w:hAnsi="Calibri" w:cs="Calibri"/>
          <w:b/>
          <w:bCs/>
          <w:sz w:val="24"/>
          <w:szCs w:val="24"/>
        </w:rPr>
      </w:pPr>
      <w:r>
        <w:rPr>
          <w:noProof/>
        </w:rPr>
        <w:lastRenderedPageBreak/>
        <w:drawing>
          <wp:anchor distT="0" distB="0" distL="114300" distR="114300" simplePos="0" relativeHeight="251658241" behindDoc="0" locked="0" layoutInCell="1" allowOverlap="1" wp14:anchorId="1739025D" wp14:editId="23D07FBB">
            <wp:simplePos x="0" y="0"/>
            <wp:positionH relativeFrom="margin">
              <wp:posOffset>-121920</wp:posOffset>
            </wp:positionH>
            <wp:positionV relativeFrom="paragraph">
              <wp:posOffset>335280</wp:posOffset>
            </wp:positionV>
            <wp:extent cx="7848600" cy="2730500"/>
            <wp:effectExtent l="152400" t="114300" r="152400" b="165100"/>
            <wp:wrapSquare wrapText="bothSides"/>
            <wp:docPr id="1180358320" name="Picture 118035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t="2065" b="5446"/>
                    <a:stretch/>
                  </pic:blipFill>
                  <pic:spPr bwMode="auto">
                    <a:xfrm>
                      <a:off x="0" y="0"/>
                      <a:ext cx="7848600" cy="273050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24B2CD53" w:rsidRPr="240F6D14">
        <w:rPr>
          <w:rFonts w:ascii="Calibri" w:eastAsia="Calibri" w:hAnsi="Calibri" w:cs="Calibri"/>
          <w:b/>
          <w:bCs/>
          <w:sz w:val="24"/>
          <w:szCs w:val="24"/>
        </w:rPr>
        <w:t>Appendix 1</w:t>
      </w:r>
    </w:p>
    <w:p w14:paraId="45D020B7" w14:textId="68A8B1C1" w:rsidR="005C1FEF" w:rsidRDefault="005C1FEF" w:rsidP="005C1FEF"/>
    <w:p w14:paraId="2C5380EE" w14:textId="6D545116" w:rsidR="7BE788F6" w:rsidRDefault="7BE788F6" w:rsidP="005C1FEF"/>
    <w:p w14:paraId="28E7A455" w14:textId="33005603" w:rsidR="002B75FF" w:rsidRDefault="002B75FF" w:rsidP="005C1FEF"/>
    <w:p w14:paraId="390B5BCC" w14:textId="49D72A06" w:rsidR="002B75FF" w:rsidRDefault="002B75FF" w:rsidP="005C1FEF"/>
    <w:p w14:paraId="7E5CBDA7" w14:textId="5E9D426C" w:rsidR="002B75FF" w:rsidRDefault="002B75FF" w:rsidP="005C1FEF"/>
    <w:p w14:paraId="4B16F3F8" w14:textId="27479B01" w:rsidR="002B75FF" w:rsidRDefault="002B75FF" w:rsidP="005C1FEF"/>
    <w:p w14:paraId="1DA69413" w14:textId="09567CD7" w:rsidR="002B75FF" w:rsidRDefault="002B75FF" w:rsidP="005C1FEF"/>
    <w:p w14:paraId="6F943404" w14:textId="115A21B3" w:rsidR="002B75FF" w:rsidRDefault="002B75FF" w:rsidP="005C1FEF"/>
    <w:p w14:paraId="45680989" w14:textId="3BEDC008" w:rsidR="002B75FF" w:rsidRDefault="002B75FF" w:rsidP="005C1FEF"/>
    <w:p w14:paraId="6D8BB106" w14:textId="6066EEA9" w:rsidR="002B75FF" w:rsidRDefault="002B75FF" w:rsidP="005C1FEF"/>
    <w:p w14:paraId="31C3F27E" w14:textId="02B4061D" w:rsidR="002B75FF" w:rsidRPr="002B75FF" w:rsidRDefault="002B75FF" w:rsidP="005C1FEF">
      <w:pPr>
        <w:rPr>
          <w:b/>
          <w:bCs/>
        </w:rPr>
      </w:pPr>
      <w:r w:rsidRPr="001D6C88">
        <w:rPr>
          <w:noProof/>
        </w:rPr>
        <w:drawing>
          <wp:anchor distT="0" distB="0" distL="114300" distR="114300" simplePos="0" relativeHeight="251658242" behindDoc="0" locked="0" layoutInCell="1" allowOverlap="1" wp14:anchorId="1F03DA69" wp14:editId="120024B9">
            <wp:simplePos x="0" y="0"/>
            <wp:positionH relativeFrom="column">
              <wp:posOffset>-129540</wp:posOffset>
            </wp:positionH>
            <wp:positionV relativeFrom="paragraph">
              <wp:posOffset>163830</wp:posOffset>
            </wp:positionV>
            <wp:extent cx="7848600" cy="2445385"/>
            <wp:effectExtent l="152400" t="114300" r="152400" b="164465"/>
            <wp:wrapNone/>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t="3446" b="4402"/>
                    <a:stretch/>
                  </pic:blipFill>
                  <pic:spPr bwMode="auto">
                    <a:xfrm>
                      <a:off x="0" y="0"/>
                      <a:ext cx="7848600" cy="24453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7FB11FCB" w14:textId="5FA61D04" w:rsidR="002B75FF" w:rsidRDefault="002B75FF">
      <w:r>
        <w:br w:type="page"/>
      </w:r>
    </w:p>
    <w:p w14:paraId="06951839" w14:textId="77777777" w:rsidR="00E25A74" w:rsidRDefault="00E25A74" w:rsidP="005C1FEF">
      <w:pPr>
        <w:rPr>
          <w:b/>
          <w:bCs/>
        </w:rPr>
        <w:sectPr w:rsidR="00E25A74" w:rsidSect="00C83E41">
          <w:pgSz w:w="15840" w:h="12240" w:orient="landscape"/>
          <w:pgMar w:top="1440" w:right="1440" w:bottom="1440" w:left="1440" w:header="720" w:footer="720" w:gutter="0"/>
          <w:cols w:space="720"/>
          <w:docGrid w:linePitch="360"/>
        </w:sectPr>
      </w:pPr>
    </w:p>
    <w:p w14:paraId="1716448A" w14:textId="20CEEB18" w:rsidR="001D6C88" w:rsidRDefault="00E25A74" w:rsidP="005C1FEF">
      <w:pPr>
        <w:rPr>
          <w:b/>
          <w:bCs/>
        </w:rPr>
      </w:pPr>
      <w:r w:rsidRPr="00E25A74">
        <w:rPr>
          <w:b/>
          <w:bCs/>
        </w:rPr>
        <w:lastRenderedPageBreak/>
        <w:t>Appendix 2</w:t>
      </w:r>
    </w:p>
    <w:p w14:paraId="3D1DCDE3" w14:textId="72685FB8" w:rsidR="00E25A74" w:rsidRPr="00E25A74" w:rsidRDefault="00D542DE" w:rsidP="005C1FEF">
      <w:pPr>
        <w:rPr>
          <w:b/>
          <w:bCs/>
        </w:rPr>
      </w:pPr>
      <w:r w:rsidRPr="00D542DE">
        <w:rPr>
          <w:b/>
          <w:bCs/>
          <w:noProof/>
        </w:rPr>
        <w:drawing>
          <wp:inline distT="0" distB="0" distL="0" distR="0" wp14:anchorId="292D0C15" wp14:editId="5A7E51AD">
            <wp:extent cx="5716878" cy="6964680"/>
            <wp:effectExtent l="0" t="0" r="0" b="762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5"/>
                    <a:stretch>
                      <a:fillRect/>
                    </a:stretch>
                  </pic:blipFill>
                  <pic:spPr>
                    <a:xfrm>
                      <a:off x="0" y="0"/>
                      <a:ext cx="5722058" cy="6970990"/>
                    </a:xfrm>
                    <a:prstGeom prst="rect">
                      <a:avLst/>
                    </a:prstGeom>
                  </pic:spPr>
                </pic:pic>
              </a:graphicData>
            </a:graphic>
          </wp:inline>
        </w:drawing>
      </w:r>
    </w:p>
    <w:sectPr w:rsidR="00E25A74" w:rsidRPr="00E25A74" w:rsidSect="00E25A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1F93D" w14:textId="77777777" w:rsidR="007E7E36" w:rsidRDefault="007E7E36">
      <w:pPr>
        <w:spacing w:after="0" w:line="240" w:lineRule="auto"/>
      </w:pPr>
      <w:r>
        <w:separator/>
      </w:r>
    </w:p>
  </w:endnote>
  <w:endnote w:type="continuationSeparator" w:id="0">
    <w:p w14:paraId="09B83409" w14:textId="77777777" w:rsidR="007E7E36" w:rsidRDefault="007E7E36">
      <w:pPr>
        <w:spacing w:after="0" w:line="240" w:lineRule="auto"/>
      </w:pPr>
      <w:r>
        <w:continuationSeparator/>
      </w:r>
    </w:p>
  </w:endnote>
  <w:endnote w:type="continuationNotice" w:id="1">
    <w:p w14:paraId="72C2AD87" w14:textId="77777777" w:rsidR="007E7E36" w:rsidRDefault="007E7E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140A684" w14:paraId="15CD3223" w14:textId="77777777" w:rsidTr="240F6D14">
      <w:tc>
        <w:tcPr>
          <w:tcW w:w="3120" w:type="dxa"/>
        </w:tcPr>
        <w:p w14:paraId="6047BC7F" w14:textId="720CCD0F" w:rsidR="2140A684" w:rsidRDefault="2140A684" w:rsidP="2140A684">
          <w:pPr>
            <w:pStyle w:val="Header"/>
            <w:ind w:left="-115"/>
          </w:pPr>
        </w:p>
      </w:tc>
      <w:tc>
        <w:tcPr>
          <w:tcW w:w="3120" w:type="dxa"/>
        </w:tcPr>
        <w:p w14:paraId="06431540" w14:textId="0623D5D4" w:rsidR="2140A684" w:rsidRDefault="2140A684" w:rsidP="2140A684">
          <w:pPr>
            <w:pStyle w:val="Header"/>
            <w:jc w:val="center"/>
          </w:pPr>
          <w:r>
            <w:fldChar w:fldCharType="begin"/>
          </w:r>
          <w:r>
            <w:instrText>PAGE</w:instrText>
          </w:r>
          <w:r>
            <w:fldChar w:fldCharType="separate"/>
          </w:r>
          <w:r w:rsidR="00103A51">
            <w:rPr>
              <w:noProof/>
            </w:rPr>
            <w:t>1</w:t>
          </w:r>
          <w:r>
            <w:fldChar w:fldCharType="end"/>
          </w:r>
        </w:p>
      </w:tc>
      <w:tc>
        <w:tcPr>
          <w:tcW w:w="3120" w:type="dxa"/>
        </w:tcPr>
        <w:p w14:paraId="17EC7AD4" w14:textId="683BDFA3" w:rsidR="2140A684" w:rsidRDefault="2140A684" w:rsidP="2140A684">
          <w:pPr>
            <w:pStyle w:val="Header"/>
            <w:ind w:right="-115"/>
            <w:jc w:val="right"/>
          </w:pPr>
        </w:p>
      </w:tc>
    </w:tr>
  </w:tbl>
  <w:p w14:paraId="7981A8E4" w14:textId="631C20F2" w:rsidR="2140A684" w:rsidRDefault="2140A684" w:rsidP="2140A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D4E77" w14:textId="77777777" w:rsidR="007E7E36" w:rsidRDefault="007E7E36">
      <w:pPr>
        <w:spacing w:after="0" w:line="240" w:lineRule="auto"/>
      </w:pPr>
      <w:r>
        <w:separator/>
      </w:r>
    </w:p>
  </w:footnote>
  <w:footnote w:type="continuationSeparator" w:id="0">
    <w:p w14:paraId="1D0687F7" w14:textId="77777777" w:rsidR="007E7E36" w:rsidRDefault="007E7E36">
      <w:pPr>
        <w:spacing w:after="0" w:line="240" w:lineRule="auto"/>
      </w:pPr>
      <w:r>
        <w:continuationSeparator/>
      </w:r>
    </w:p>
  </w:footnote>
  <w:footnote w:type="continuationNotice" w:id="1">
    <w:p w14:paraId="3557F78D" w14:textId="77777777" w:rsidR="007E7E36" w:rsidRDefault="007E7E3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140A684" w14:paraId="66ECF606" w14:textId="77777777" w:rsidTr="240F6D14">
      <w:tc>
        <w:tcPr>
          <w:tcW w:w="3120" w:type="dxa"/>
        </w:tcPr>
        <w:p w14:paraId="4BE4C13E" w14:textId="4F900C0B" w:rsidR="2140A684" w:rsidRDefault="4BA7127A" w:rsidP="2140A684">
          <w:pPr>
            <w:pStyle w:val="Header"/>
            <w:ind w:left="-115"/>
          </w:pPr>
          <w:r>
            <w:t>BM7001 Assessment 2</w:t>
          </w:r>
        </w:p>
      </w:tc>
      <w:tc>
        <w:tcPr>
          <w:tcW w:w="3120" w:type="dxa"/>
        </w:tcPr>
        <w:p w14:paraId="3B0B7F0A" w14:textId="0F482B83" w:rsidR="2140A684" w:rsidRDefault="240F6D14" w:rsidP="2140A684">
          <w:pPr>
            <w:pStyle w:val="Header"/>
            <w:jc w:val="center"/>
          </w:pPr>
          <w:r>
            <w:t>2114374</w:t>
          </w:r>
        </w:p>
      </w:tc>
      <w:tc>
        <w:tcPr>
          <w:tcW w:w="3120" w:type="dxa"/>
        </w:tcPr>
        <w:p w14:paraId="07D9FB2C" w14:textId="288CE1B9" w:rsidR="2140A684" w:rsidRDefault="4BA7127A" w:rsidP="2140A684">
          <w:pPr>
            <w:pStyle w:val="Header"/>
            <w:ind w:right="-115"/>
            <w:jc w:val="right"/>
          </w:pPr>
          <w:r>
            <w:t>Ben Reynolds</w:t>
          </w:r>
        </w:p>
      </w:tc>
    </w:tr>
  </w:tbl>
  <w:p w14:paraId="35163212" w14:textId="4EE5E000" w:rsidR="2140A684" w:rsidRDefault="2140A684" w:rsidP="2140A684">
    <w:pPr>
      <w:pStyle w:val="Header"/>
    </w:pPr>
  </w:p>
</w:hdr>
</file>

<file path=word/intelligence2.xml><?xml version="1.0" encoding="utf-8"?>
<int2:intelligence xmlns:int2="http://schemas.microsoft.com/office/intelligence/2020/intelligence" xmlns:oel="http://schemas.microsoft.com/office/2019/extlst">
  <int2:observations>
    <int2:textHash int2:hashCode="A5d2impgOjUfBA" int2:id="6woNy9Qv">
      <int2:state int2:value="Rejected" int2:type="LegacyProofing"/>
    </int2:textHash>
    <int2:textHash int2:hashCode="WVQc9dFaISyB+y" int2:id="BDSysqqL">
      <int2:state int2:value="Rejected" int2:type="LegacyProofing"/>
    </int2:textHash>
    <int2:textHash int2:hashCode="bmddcXvLmDDoW7" int2:id="ChU7dpZS">
      <int2:state int2:value="Rejected" int2:type="LegacyProofing"/>
    </int2:textHash>
    <int2:textHash int2:hashCode="q2gO62VhsjV/41" int2:id="NQdCEtvI">
      <int2:state int2:value="Rejected" int2:type="LegacyProofing"/>
    </int2:textHash>
    <int2:textHash int2:hashCode="M76cQcHbBuMeTY" int2:id="PBPXLcri">
      <int2:state int2:value="Rejected" int2:type="LegacyProofing"/>
    </int2:textHash>
    <int2:textHash int2:hashCode="iSNVp5q8EArNJ7" int2:id="XgHtSbHm">
      <int2:state int2:value="Rejected" int2:type="LegacyProofing"/>
    </int2:textHash>
    <int2:textHash int2:hashCode="1SiqeK0J2+NxqI" int2:id="ZC4xi7K8">
      <int2:state int2:value="Rejected" int2:type="LegacyProofing"/>
    </int2:textHash>
    <int2:textHash int2:hashCode="oR1n/+8Yv+qFyA" int2:id="hJREa8Es">
      <int2:state int2:value="Rejected" int2:type="LegacyProofing"/>
    </int2:textHash>
    <int2:textHash int2:hashCode="EPtbsrzbFBFcb6" int2:id="iNgsh9As">
      <int2:state int2:value="Rejected" int2:type="LegacyProofing"/>
    </int2:textHash>
    <int2:textHash int2:hashCode="D+VWrBQVzi4jZv" int2:id="nMHfTXbZ">
      <int2:state int2:value="Rejected" int2:type="LegacyProofing"/>
    </int2:textHash>
    <int2:textHash int2:hashCode="e+1URvNr6eGMKe" int2:id="pluQ6g9P">
      <int2:state int2:value="Rejected" int2:type="LegacyProofing"/>
    </int2:textHash>
    <int2:bookmark int2:bookmarkName="_Int_KBHDXAam" int2:invalidationBookmarkName="" int2:hashCode="AqthD0JFLXBrow" int2:id="MSROO6iy">
      <int2:state int2:value="Rejected" int2:type="LegacyProofing"/>
    </int2:bookmark>
  </int2:observations>
  <int2:intelligenceSettings/>
  <int2:onDemandWorkflows>
    <int2:onDemandWorkflow int2:type="SimilarityCheck" int2:paragraphVersions="15283061-736E3BC9 466A8078-7FEF34B6 2197F142-6F7A5AE2 3EE8BB27-1E87B3CB 76E9C9BE-79EE3C91 105B3A80-7E64B28A 2EEAF51C-39D6DA2B 69D8D7E4-38D65D6D 08CD6227-691F1CA3 577A6D92-011AE2B3 6ADE37E7-48B2F0A6 26318015-66CBF798 0D71B7CF-3C0FBF90 141DD859-253CF651 7D9E59B0-6E4D83B4 4DCE5F02-2464A121 38147190-63639B74 5818C17B-5FACE4C3 1ECF9A9F-0631CCAE 0918E45A-44289FC9 75818BE4-28A91C3C 0016D8F8-4759E714 61718EBB-7EB04CB7 18137974-7A6A1142 14761DF1-7ECB704D 0D12EE1F-7DD668E4 2AA6FCF9-4AA19531 59C8D4AB-0A089884 3ACC1444-3E4BE563 62280A74-53608E00 3C2D0C4B-4EBFC587 6D594CA3-078CA304 585C5998-2179D8AF 13D0D194-31F56E61 6ED7C84F-5DE0233F 697AF6AE-66905B03 50D756B4-63F22626 58F80480-06FBBB1B 1CB3F9FC-11C7882C 6ADEB4CB-014C0422 20997BC6-5F2B27D4 27DCFF3B-43735B71 64C18532-2CCA06E0 2B77ED76-1D9E6A84 3D5D6D77-25BE8A62 219C08A4-230F6F88 0D75FCF4-3044C07A 070E5C3E-730F1CDC 0C92628C-50837516 49D12A38-39EC6512 4FC58F4E-308F306E 0A05D601-5D8198EF 189A4651-6D8428F4 7BA41E19-127941A8 6B36E13A-65770747 227AD2AC-5878DF8F 49125E61-4CEBA1AF 3CB07C68-159A411B 6049A392-1E53EBBD 3C142675-407AE8E9 746C04B6-5AB18723 5BDD43BD-5E8B9416 09C493EA-49589327 7AD79C68-384C1B8E 2177A904-580F5C11 30BE379D-41915B7D 27A5BFE8-266F8DEE 07E11C31-7F1D8D12 28E29766-25140141 6CF72240-5B36FD94 206F91D6-3F54C451 271885C1-51D84556 6056195F-18A200F4 6F4FEE16-06F3AEBB 6512DA62-27E505ED 60286B5D-57ED4C10 7955C377-436D55FB 377DEF9A-0A1A1DA6 1045525C-10356B4F 45BB950A-438BFDF0 6E3671E5-679585BC 52B49B21-6F11D57E 561D149C-45D84D19 3F7135FC-33E591E1 4AA91538-400DEDC8 6A1383D6-7D54D4A0 550D55BD-6808370C 77A95F5F-60AE9182 2A75DC7A-72EC118C 51503B56-07A2A232 0490E27B-5CDFA960 5920D078-47520DE0 0784F285-40AA79F4 2E2ECBFF-79500A5F 4BE4C13E-4F900C0B 3B0B7F0A-0F482B83 07D9FB2C-288CE1B9 35163212-4EE5E000 6047BC7F-720CCD0F 06431540-0502A5CF 17EC7AD4-683BDFA3 7981A8E4-631C20F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70ABC"/>
    <w:multiLevelType w:val="hybridMultilevel"/>
    <w:tmpl w:val="FF04F580"/>
    <w:lvl w:ilvl="0" w:tplc="EC5655D0">
      <w:start w:val="1"/>
      <w:numFmt w:val="bullet"/>
      <w:lvlText w:val=""/>
      <w:lvlJc w:val="left"/>
      <w:pPr>
        <w:ind w:left="720" w:hanging="360"/>
      </w:pPr>
      <w:rPr>
        <w:rFonts w:ascii="Symbol" w:hAnsi="Symbol" w:hint="default"/>
      </w:rPr>
    </w:lvl>
    <w:lvl w:ilvl="1" w:tplc="9F54CA0A">
      <w:start w:val="1"/>
      <w:numFmt w:val="bullet"/>
      <w:lvlText w:val="o"/>
      <w:lvlJc w:val="left"/>
      <w:pPr>
        <w:ind w:left="1440" w:hanging="360"/>
      </w:pPr>
      <w:rPr>
        <w:rFonts w:ascii="Courier New" w:hAnsi="Courier New" w:hint="default"/>
      </w:rPr>
    </w:lvl>
    <w:lvl w:ilvl="2" w:tplc="7904159A">
      <w:start w:val="1"/>
      <w:numFmt w:val="bullet"/>
      <w:lvlText w:val=""/>
      <w:lvlJc w:val="left"/>
      <w:pPr>
        <w:ind w:left="2160" w:hanging="360"/>
      </w:pPr>
      <w:rPr>
        <w:rFonts w:ascii="Wingdings" w:hAnsi="Wingdings" w:hint="default"/>
      </w:rPr>
    </w:lvl>
    <w:lvl w:ilvl="3" w:tplc="0D420C10">
      <w:start w:val="1"/>
      <w:numFmt w:val="bullet"/>
      <w:lvlText w:val=""/>
      <w:lvlJc w:val="left"/>
      <w:pPr>
        <w:ind w:left="2880" w:hanging="360"/>
      </w:pPr>
      <w:rPr>
        <w:rFonts w:ascii="Symbol" w:hAnsi="Symbol" w:hint="default"/>
      </w:rPr>
    </w:lvl>
    <w:lvl w:ilvl="4" w:tplc="2D6AC7DE">
      <w:start w:val="1"/>
      <w:numFmt w:val="bullet"/>
      <w:lvlText w:val="o"/>
      <w:lvlJc w:val="left"/>
      <w:pPr>
        <w:ind w:left="3600" w:hanging="360"/>
      </w:pPr>
      <w:rPr>
        <w:rFonts w:ascii="Courier New" w:hAnsi="Courier New" w:hint="default"/>
      </w:rPr>
    </w:lvl>
    <w:lvl w:ilvl="5" w:tplc="29FAB9BA">
      <w:start w:val="1"/>
      <w:numFmt w:val="bullet"/>
      <w:lvlText w:val=""/>
      <w:lvlJc w:val="left"/>
      <w:pPr>
        <w:ind w:left="4320" w:hanging="360"/>
      </w:pPr>
      <w:rPr>
        <w:rFonts w:ascii="Wingdings" w:hAnsi="Wingdings" w:hint="default"/>
      </w:rPr>
    </w:lvl>
    <w:lvl w:ilvl="6" w:tplc="9184E098">
      <w:start w:val="1"/>
      <w:numFmt w:val="bullet"/>
      <w:lvlText w:val=""/>
      <w:lvlJc w:val="left"/>
      <w:pPr>
        <w:ind w:left="5040" w:hanging="360"/>
      </w:pPr>
      <w:rPr>
        <w:rFonts w:ascii="Symbol" w:hAnsi="Symbol" w:hint="default"/>
      </w:rPr>
    </w:lvl>
    <w:lvl w:ilvl="7" w:tplc="E9ECB1F6">
      <w:start w:val="1"/>
      <w:numFmt w:val="bullet"/>
      <w:lvlText w:val="o"/>
      <w:lvlJc w:val="left"/>
      <w:pPr>
        <w:ind w:left="5760" w:hanging="360"/>
      </w:pPr>
      <w:rPr>
        <w:rFonts w:ascii="Courier New" w:hAnsi="Courier New" w:hint="default"/>
      </w:rPr>
    </w:lvl>
    <w:lvl w:ilvl="8" w:tplc="DF18196A">
      <w:start w:val="1"/>
      <w:numFmt w:val="bullet"/>
      <w:lvlText w:val=""/>
      <w:lvlJc w:val="left"/>
      <w:pPr>
        <w:ind w:left="6480" w:hanging="360"/>
      </w:pPr>
      <w:rPr>
        <w:rFonts w:ascii="Wingdings" w:hAnsi="Wingdings" w:hint="default"/>
      </w:rPr>
    </w:lvl>
  </w:abstractNum>
  <w:abstractNum w:abstractNumId="1" w15:restartNumberingAfterBreak="0">
    <w:nsid w:val="0423E232"/>
    <w:multiLevelType w:val="hybridMultilevel"/>
    <w:tmpl w:val="F942E036"/>
    <w:lvl w:ilvl="0" w:tplc="2BD02276">
      <w:start w:val="1"/>
      <w:numFmt w:val="bullet"/>
      <w:lvlText w:val=""/>
      <w:lvlJc w:val="left"/>
      <w:pPr>
        <w:ind w:left="720" w:hanging="360"/>
      </w:pPr>
      <w:rPr>
        <w:rFonts w:ascii="Symbol" w:hAnsi="Symbol" w:hint="default"/>
      </w:rPr>
    </w:lvl>
    <w:lvl w:ilvl="1" w:tplc="5518F96A">
      <w:start w:val="1"/>
      <w:numFmt w:val="bullet"/>
      <w:lvlText w:val="o"/>
      <w:lvlJc w:val="left"/>
      <w:pPr>
        <w:ind w:left="1440" w:hanging="360"/>
      </w:pPr>
      <w:rPr>
        <w:rFonts w:ascii="Courier New" w:hAnsi="Courier New" w:hint="default"/>
      </w:rPr>
    </w:lvl>
    <w:lvl w:ilvl="2" w:tplc="DF320F9C">
      <w:start w:val="1"/>
      <w:numFmt w:val="bullet"/>
      <w:lvlText w:val=""/>
      <w:lvlJc w:val="left"/>
      <w:pPr>
        <w:ind w:left="2160" w:hanging="360"/>
      </w:pPr>
      <w:rPr>
        <w:rFonts w:ascii="Wingdings" w:hAnsi="Wingdings" w:hint="default"/>
      </w:rPr>
    </w:lvl>
    <w:lvl w:ilvl="3" w:tplc="513A76BE">
      <w:start w:val="1"/>
      <w:numFmt w:val="bullet"/>
      <w:lvlText w:val=""/>
      <w:lvlJc w:val="left"/>
      <w:pPr>
        <w:ind w:left="2880" w:hanging="360"/>
      </w:pPr>
      <w:rPr>
        <w:rFonts w:ascii="Symbol" w:hAnsi="Symbol" w:hint="default"/>
      </w:rPr>
    </w:lvl>
    <w:lvl w:ilvl="4" w:tplc="F722955E">
      <w:start w:val="1"/>
      <w:numFmt w:val="bullet"/>
      <w:lvlText w:val="o"/>
      <w:lvlJc w:val="left"/>
      <w:pPr>
        <w:ind w:left="3600" w:hanging="360"/>
      </w:pPr>
      <w:rPr>
        <w:rFonts w:ascii="Courier New" w:hAnsi="Courier New" w:hint="default"/>
      </w:rPr>
    </w:lvl>
    <w:lvl w:ilvl="5" w:tplc="A1CA682A">
      <w:start w:val="1"/>
      <w:numFmt w:val="bullet"/>
      <w:lvlText w:val=""/>
      <w:lvlJc w:val="left"/>
      <w:pPr>
        <w:ind w:left="4320" w:hanging="360"/>
      </w:pPr>
      <w:rPr>
        <w:rFonts w:ascii="Wingdings" w:hAnsi="Wingdings" w:hint="default"/>
      </w:rPr>
    </w:lvl>
    <w:lvl w:ilvl="6" w:tplc="855A4008">
      <w:start w:val="1"/>
      <w:numFmt w:val="bullet"/>
      <w:lvlText w:val=""/>
      <w:lvlJc w:val="left"/>
      <w:pPr>
        <w:ind w:left="5040" w:hanging="360"/>
      </w:pPr>
      <w:rPr>
        <w:rFonts w:ascii="Symbol" w:hAnsi="Symbol" w:hint="default"/>
      </w:rPr>
    </w:lvl>
    <w:lvl w:ilvl="7" w:tplc="FC9A5730">
      <w:start w:val="1"/>
      <w:numFmt w:val="bullet"/>
      <w:lvlText w:val="o"/>
      <w:lvlJc w:val="left"/>
      <w:pPr>
        <w:ind w:left="5760" w:hanging="360"/>
      </w:pPr>
      <w:rPr>
        <w:rFonts w:ascii="Courier New" w:hAnsi="Courier New" w:hint="default"/>
      </w:rPr>
    </w:lvl>
    <w:lvl w:ilvl="8" w:tplc="53B019E4">
      <w:start w:val="1"/>
      <w:numFmt w:val="bullet"/>
      <w:lvlText w:val=""/>
      <w:lvlJc w:val="left"/>
      <w:pPr>
        <w:ind w:left="6480" w:hanging="360"/>
      </w:pPr>
      <w:rPr>
        <w:rFonts w:ascii="Wingdings" w:hAnsi="Wingdings" w:hint="default"/>
      </w:rPr>
    </w:lvl>
  </w:abstractNum>
  <w:abstractNum w:abstractNumId="2" w15:restartNumberingAfterBreak="0">
    <w:nsid w:val="27B0262E"/>
    <w:multiLevelType w:val="hybridMultilevel"/>
    <w:tmpl w:val="CFE62CFE"/>
    <w:lvl w:ilvl="0" w:tplc="9162FCF8">
      <w:start w:val="1"/>
      <w:numFmt w:val="bullet"/>
      <w:lvlText w:val=""/>
      <w:lvlJc w:val="left"/>
      <w:pPr>
        <w:ind w:left="720" w:hanging="360"/>
      </w:pPr>
      <w:rPr>
        <w:rFonts w:ascii="Symbol" w:hAnsi="Symbol" w:hint="default"/>
      </w:rPr>
    </w:lvl>
    <w:lvl w:ilvl="1" w:tplc="4118A2A4">
      <w:start w:val="1"/>
      <w:numFmt w:val="bullet"/>
      <w:lvlText w:val="o"/>
      <w:lvlJc w:val="left"/>
      <w:pPr>
        <w:ind w:left="1440" w:hanging="360"/>
      </w:pPr>
      <w:rPr>
        <w:rFonts w:ascii="Courier New" w:hAnsi="Courier New" w:hint="default"/>
      </w:rPr>
    </w:lvl>
    <w:lvl w:ilvl="2" w:tplc="1F80F5B6">
      <w:start w:val="1"/>
      <w:numFmt w:val="bullet"/>
      <w:lvlText w:val=""/>
      <w:lvlJc w:val="left"/>
      <w:pPr>
        <w:ind w:left="2160" w:hanging="360"/>
      </w:pPr>
      <w:rPr>
        <w:rFonts w:ascii="Wingdings" w:hAnsi="Wingdings" w:hint="default"/>
      </w:rPr>
    </w:lvl>
    <w:lvl w:ilvl="3" w:tplc="FE2A3770">
      <w:start w:val="1"/>
      <w:numFmt w:val="bullet"/>
      <w:lvlText w:val=""/>
      <w:lvlJc w:val="left"/>
      <w:pPr>
        <w:ind w:left="2880" w:hanging="360"/>
      </w:pPr>
      <w:rPr>
        <w:rFonts w:ascii="Symbol" w:hAnsi="Symbol" w:hint="default"/>
      </w:rPr>
    </w:lvl>
    <w:lvl w:ilvl="4" w:tplc="198A3450">
      <w:start w:val="1"/>
      <w:numFmt w:val="bullet"/>
      <w:lvlText w:val="o"/>
      <w:lvlJc w:val="left"/>
      <w:pPr>
        <w:ind w:left="3600" w:hanging="360"/>
      </w:pPr>
      <w:rPr>
        <w:rFonts w:ascii="Courier New" w:hAnsi="Courier New" w:hint="default"/>
      </w:rPr>
    </w:lvl>
    <w:lvl w:ilvl="5" w:tplc="31285BE4">
      <w:start w:val="1"/>
      <w:numFmt w:val="bullet"/>
      <w:lvlText w:val=""/>
      <w:lvlJc w:val="left"/>
      <w:pPr>
        <w:ind w:left="4320" w:hanging="360"/>
      </w:pPr>
      <w:rPr>
        <w:rFonts w:ascii="Wingdings" w:hAnsi="Wingdings" w:hint="default"/>
      </w:rPr>
    </w:lvl>
    <w:lvl w:ilvl="6" w:tplc="9224087A">
      <w:start w:val="1"/>
      <w:numFmt w:val="bullet"/>
      <w:lvlText w:val=""/>
      <w:lvlJc w:val="left"/>
      <w:pPr>
        <w:ind w:left="5040" w:hanging="360"/>
      </w:pPr>
      <w:rPr>
        <w:rFonts w:ascii="Symbol" w:hAnsi="Symbol" w:hint="default"/>
      </w:rPr>
    </w:lvl>
    <w:lvl w:ilvl="7" w:tplc="79427B86">
      <w:start w:val="1"/>
      <w:numFmt w:val="bullet"/>
      <w:lvlText w:val="o"/>
      <w:lvlJc w:val="left"/>
      <w:pPr>
        <w:ind w:left="5760" w:hanging="360"/>
      </w:pPr>
      <w:rPr>
        <w:rFonts w:ascii="Courier New" w:hAnsi="Courier New" w:hint="default"/>
      </w:rPr>
    </w:lvl>
    <w:lvl w:ilvl="8" w:tplc="23DE581C">
      <w:start w:val="1"/>
      <w:numFmt w:val="bullet"/>
      <w:lvlText w:val=""/>
      <w:lvlJc w:val="left"/>
      <w:pPr>
        <w:ind w:left="6480" w:hanging="360"/>
      </w:pPr>
      <w:rPr>
        <w:rFonts w:ascii="Wingdings" w:hAnsi="Wingdings" w:hint="default"/>
      </w:rPr>
    </w:lvl>
  </w:abstractNum>
  <w:abstractNum w:abstractNumId="3" w15:restartNumberingAfterBreak="0">
    <w:nsid w:val="4072CD3E"/>
    <w:multiLevelType w:val="hybridMultilevel"/>
    <w:tmpl w:val="B580976A"/>
    <w:lvl w:ilvl="0" w:tplc="6854E61E">
      <w:start w:val="1"/>
      <w:numFmt w:val="bullet"/>
      <w:lvlText w:val=""/>
      <w:lvlJc w:val="left"/>
      <w:pPr>
        <w:ind w:left="720" w:hanging="360"/>
      </w:pPr>
      <w:rPr>
        <w:rFonts w:ascii="Symbol" w:hAnsi="Symbol" w:hint="default"/>
      </w:rPr>
    </w:lvl>
    <w:lvl w:ilvl="1" w:tplc="88C42A34">
      <w:start w:val="1"/>
      <w:numFmt w:val="bullet"/>
      <w:lvlText w:val="o"/>
      <w:lvlJc w:val="left"/>
      <w:pPr>
        <w:ind w:left="1440" w:hanging="360"/>
      </w:pPr>
      <w:rPr>
        <w:rFonts w:ascii="Courier New" w:hAnsi="Courier New" w:hint="default"/>
      </w:rPr>
    </w:lvl>
    <w:lvl w:ilvl="2" w:tplc="79D67CD2">
      <w:start w:val="1"/>
      <w:numFmt w:val="bullet"/>
      <w:lvlText w:val=""/>
      <w:lvlJc w:val="left"/>
      <w:pPr>
        <w:ind w:left="2160" w:hanging="360"/>
      </w:pPr>
      <w:rPr>
        <w:rFonts w:ascii="Wingdings" w:hAnsi="Wingdings" w:hint="default"/>
      </w:rPr>
    </w:lvl>
    <w:lvl w:ilvl="3" w:tplc="0BD40230">
      <w:start w:val="1"/>
      <w:numFmt w:val="bullet"/>
      <w:lvlText w:val=""/>
      <w:lvlJc w:val="left"/>
      <w:pPr>
        <w:ind w:left="2880" w:hanging="360"/>
      </w:pPr>
      <w:rPr>
        <w:rFonts w:ascii="Symbol" w:hAnsi="Symbol" w:hint="default"/>
      </w:rPr>
    </w:lvl>
    <w:lvl w:ilvl="4" w:tplc="5D76D90E">
      <w:start w:val="1"/>
      <w:numFmt w:val="bullet"/>
      <w:lvlText w:val="o"/>
      <w:lvlJc w:val="left"/>
      <w:pPr>
        <w:ind w:left="3600" w:hanging="360"/>
      </w:pPr>
      <w:rPr>
        <w:rFonts w:ascii="Courier New" w:hAnsi="Courier New" w:hint="default"/>
      </w:rPr>
    </w:lvl>
    <w:lvl w:ilvl="5" w:tplc="7B38898E">
      <w:start w:val="1"/>
      <w:numFmt w:val="bullet"/>
      <w:lvlText w:val=""/>
      <w:lvlJc w:val="left"/>
      <w:pPr>
        <w:ind w:left="4320" w:hanging="360"/>
      </w:pPr>
      <w:rPr>
        <w:rFonts w:ascii="Wingdings" w:hAnsi="Wingdings" w:hint="default"/>
      </w:rPr>
    </w:lvl>
    <w:lvl w:ilvl="6" w:tplc="B7547EF4">
      <w:start w:val="1"/>
      <w:numFmt w:val="bullet"/>
      <w:lvlText w:val=""/>
      <w:lvlJc w:val="left"/>
      <w:pPr>
        <w:ind w:left="5040" w:hanging="360"/>
      </w:pPr>
      <w:rPr>
        <w:rFonts w:ascii="Symbol" w:hAnsi="Symbol" w:hint="default"/>
      </w:rPr>
    </w:lvl>
    <w:lvl w:ilvl="7" w:tplc="E3A6FB54">
      <w:start w:val="1"/>
      <w:numFmt w:val="bullet"/>
      <w:lvlText w:val="o"/>
      <w:lvlJc w:val="left"/>
      <w:pPr>
        <w:ind w:left="5760" w:hanging="360"/>
      </w:pPr>
      <w:rPr>
        <w:rFonts w:ascii="Courier New" w:hAnsi="Courier New" w:hint="default"/>
      </w:rPr>
    </w:lvl>
    <w:lvl w:ilvl="8" w:tplc="852C9348">
      <w:start w:val="1"/>
      <w:numFmt w:val="bullet"/>
      <w:lvlText w:val=""/>
      <w:lvlJc w:val="left"/>
      <w:pPr>
        <w:ind w:left="6480" w:hanging="360"/>
      </w:pPr>
      <w:rPr>
        <w:rFonts w:ascii="Wingdings" w:hAnsi="Wingdings" w:hint="default"/>
      </w:rPr>
    </w:lvl>
  </w:abstractNum>
  <w:abstractNum w:abstractNumId="4" w15:restartNumberingAfterBreak="0">
    <w:nsid w:val="414B6663"/>
    <w:multiLevelType w:val="hybridMultilevel"/>
    <w:tmpl w:val="C3648F7A"/>
    <w:lvl w:ilvl="0" w:tplc="E18AF4B2">
      <w:start w:val="1"/>
      <w:numFmt w:val="bullet"/>
      <w:lvlText w:val=""/>
      <w:lvlJc w:val="left"/>
      <w:pPr>
        <w:ind w:left="720" w:hanging="360"/>
      </w:pPr>
      <w:rPr>
        <w:rFonts w:ascii="Symbol" w:hAnsi="Symbol" w:hint="default"/>
      </w:rPr>
    </w:lvl>
    <w:lvl w:ilvl="1" w:tplc="0B38A8CE">
      <w:start w:val="1"/>
      <w:numFmt w:val="bullet"/>
      <w:lvlText w:val="o"/>
      <w:lvlJc w:val="left"/>
      <w:pPr>
        <w:ind w:left="1440" w:hanging="360"/>
      </w:pPr>
      <w:rPr>
        <w:rFonts w:ascii="Courier New" w:hAnsi="Courier New" w:hint="default"/>
      </w:rPr>
    </w:lvl>
    <w:lvl w:ilvl="2" w:tplc="7C4AB20C">
      <w:start w:val="1"/>
      <w:numFmt w:val="bullet"/>
      <w:lvlText w:val=""/>
      <w:lvlJc w:val="left"/>
      <w:pPr>
        <w:ind w:left="2160" w:hanging="360"/>
      </w:pPr>
      <w:rPr>
        <w:rFonts w:ascii="Wingdings" w:hAnsi="Wingdings" w:hint="default"/>
      </w:rPr>
    </w:lvl>
    <w:lvl w:ilvl="3" w:tplc="1C94B5C4">
      <w:start w:val="1"/>
      <w:numFmt w:val="bullet"/>
      <w:lvlText w:val=""/>
      <w:lvlJc w:val="left"/>
      <w:pPr>
        <w:ind w:left="2880" w:hanging="360"/>
      </w:pPr>
      <w:rPr>
        <w:rFonts w:ascii="Symbol" w:hAnsi="Symbol" w:hint="default"/>
      </w:rPr>
    </w:lvl>
    <w:lvl w:ilvl="4" w:tplc="BFE65852">
      <w:start w:val="1"/>
      <w:numFmt w:val="bullet"/>
      <w:lvlText w:val="o"/>
      <w:lvlJc w:val="left"/>
      <w:pPr>
        <w:ind w:left="3600" w:hanging="360"/>
      </w:pPr>
      <w:rPr>
        <w:rFonts w:ascii="Courier New" w:hAnsi="Courier New" w:hint="default"/>
      </w:rPr>
    </w:lvl>
    <w:lvl w:ilvl="5" w:tplc="A3D830C2">
      <w:start w:val="1"/>
      <w:numFmt w:val="bullet"/>
      <w:lvlText w:val=""/>
      <w:lvlJc w:val="left"/>
      <w:pPr>
        <w:ind w:left="4320" w:hanging="360"/>
      </w:pPr>
      <w:rPr>
        <w:rFonts w:ascii="Wingdings" w:hAnsi="Wingdings" w:hint="default"/>
      </w:rPr>
    </w:lvl>
    <w:lvl w:ilvl="6" w:tplc="F306BFDA">
      <w:start w:val="1"/>
      <w:numFmt w:val="bullet"/>
      <w:lvlText w:val=""/>
      <w:lvlJc w:val="left"/>
      <w:pPr>
        <w:ind w:left="5040" w:hanging="360"/>
      </w:pPr>
      <w:rPr>
        <w:rFonts w:ascii="Symbol" w:hAnsi="Symbol" w:hint="default"/>
      </w:rPr>
    </w:lvl>
    <w:lvl w:ilvl="7" w:tplc="8FD0BBE8">
      <w:start w:val="1"/>
      <w:numFmt w:val="bullet"/>
      <w:lvlText w:val="o"/>
      <w:lvlJc w:val="left"/>
      <w:pPr>
        <w:ind w:left="5760" w:hanging="360"/>
      </w:pPr>
      <w:rPr>
        <w:rFonts w:ascii="Courier New" w:hAnsi="Courier New" w:hint="default"/>
      </w:rPr>
    </w:lvl>
    <w:lvl w:ilvl="8" w:tplc="3B709CE0">
      <w:start w:val="1"/>
      <w:numFmt w:val="bullet"/>
      <w:lvlText w:val=""/>
      <w:lvlJc w:val="left"/>
      <w:pPr>
        <w:ind w:left="6480" w:hanging="360"/>
      </w:pPr>
      <w:rPr>
        <w:rFonts w:ascii="Wingdings" w:hAnsi="Wingdings" w:hint="default"/>
      </w:rPr>
    </w:lvl>
  </w:abstractNum>
  <w:abstractNum w:abstractNumId="5" w15:restartNumberingAfterBreak="0">
    <w:nsid w:val="41B3260D"/>
    <w:multiLevelType w:val="hybridMultilevel"/>
    <w:tmpl w:val="D41007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3F76342"/>
    <w:multiLevelType w:val="hybridMultilevel"/>
    <w:tmpl w:val="D71CD406"/>
    <w:lvl w:ilvl="0" w:tplc="9CBE9886">
      <w:start w:val="1"/>
      <w:numFmt w:val="bullet"/>
      <w:lvlText w:val=""/>
      <w:lvlJc w:val="left"/>
      <w:pPr>
        <w:ind w:left="720" w:hanging="360"/>
      </w:pPr>
      <w:rPr>
        <w:rFonts w:ascii="Symbol" w:hAnsi="Symbol" w:hint="default"/>
      </w:rPr>
    </w:lvl>
    <w:lvl w:ilvl="1" w:tplc="EE328830">
      <w:start w:val="1"/>
      <w:numFmt w:val="bullet"/>
      <w:lvlText w:val="o"/>
      <w:lvlJc w:val="left"/>
      <w:pPr>
        <w:ind w:left="1440" w:hanging="360"/>
      </w:pPr>
      <w:rPr>
        <w:rFonts w:ascii="Courier New" w:hAnsi="Courier New" w:hint="default"/>
      </w:rPr>
    </w:lvl>
    <w:lvl w:ilvl="2" w:tplc="F8FEB5CC">
      <w:start w:val="1"/>
      <w:numFmt w:val="bullet"/>
      <w:lvlText w:val=""/>
      <w:lvlJc w:val="left"/>
      <w:pPr>
        <w:ind w:left="2160" w:hanging="360"/>
      </w:pPr>
      <w:rPr>
        <w:rFonts w:ascii="Wingdings" w:hAnsi="Wingdings" w:hint="default"/>
      </w:rPr>
    </w:lvl>
    <w:lvl w:ilvl="3" w:tplc="D714A4B0">
      <w:start w:val="1"/>
      <w:numFmt w:val="bullet"/>
      <w:lvlText w:val=""/>
      <w:lvlJc w:val="left"/>
      <w:pPr>
        <w:ind w:left="2880" w:hanging="360"/>
      </w:pPr>
      <w:rPr>
        <w:rFonts w:ascii="Symbol" w:hAnsi="Symbol" w:hint="default"/>
      </w:rPr>
    </w:lvl>
    <w:lvl w:ilvl="4" w:tplc="615222B8">
      <w:start w:val="1"/>
      <w:numFmt w:val="bullet"/>
      <w:lvlText w:val="o"/>
      <w:lvlJc w:val="left"/>
      <w:pPr>
        <w:ind w:left="3600" w:hanging="360"/>
      </w:pPr>
      <w:rPr>
        <w:rFonts w:ascii="Courier New" w:hAnsi="Courier New" w:hint="default"/>
      </w:rPr>
    </w:lvl>
    <w:lvl w:ilvl="5" w:tplc="570E3280">
      <w:start w:val="1"/>
      <w:numFmt w:val="bullet"/>
      <w:lvlText w:val=""/>
      <w:lvlJc w:val="left"/>
      <w:pPr>
        <w:ind w:left="4320" w:hanging="360"/>
      </w:pPr>
      <w:rPr>
        <w:rFonts w:ascii="Wingdings" w:hAnsi="Wingdings" w:hint="default"/>
      </w:rPr>
    </w:lvl>
    <w:lvl w:ilvl="6" w:tplc="CF9ADA18">
      <w:start w:val="1"/>
      <w:numFmt w:val="bullet"/>
      <w:lvlText w:val=""/>
      <w:lvlJc w:val="left"/>
      <w:pPr>
        <w:ind w:left="5040" w:hanging="360"/>
      </w:pPr>
      <w:rPr>
        <w:rFonts w:ascii="Symbol" w:hAnsi="Symbol" w:hint="default"/>
      </w:rPr>
    </w:lvl>
    <w:lvl w:ilvl="7" w:tplc="5FD83D9E">
      <w:start w:val="1"/>
      <w:numFmt w:val="bullet"/>
      <w:lvlText w:val="o"/>
      <w:lvlJc w:val="left"/>
      <w:pPr>
        <w:ind w:left="5760" w:hanging="360"/>
      </w:pPr>
      <w:rPr>
        <w:rFonts w:ascii="Courier New" w:hAnsi="Courier New" w:hint="default"/>
      </w:rPr>
    </w:lvl>
    <w:lvl w:ilvl="8" w:tplc="6A90A49A">
      <w:start w:val="1"/>
      <w:numFmt w:val="bullet"/>
      <w:lvlText w:val=""/>
      <w:lvlJc w:val="left"/>
      <w:pPr>
        <w:ind w:left="6480" w:hanging="360"/>
      </w:pPr>
      <w:rPr>
        <w:rFonts w:ascii="Wingdings" w:hAnsi="Wingdings" w:hint="default"/>
      </w:rPr>
    </w:lvl>
  </w:abstractNum>
  <w:abstractNum w:abstractNumId="7" w15:restartNumberingAfterBreak="0">
    <w:nsid w:val="61D61406"/>
    <w:multiLevelType w:val="hybridMultilevel"/>
    <w:tmpl w:val="FF700EF0"/>
    <w:lvl w:ilvl="0" w:tplc="511AA8E8">
      <w:start w:val="1"/>
      <w:numFmt w:val="bullet"/>
      <w:lvlText w:val=""/>
      <w:lvlJc w:val="left"/>
      <w:pPr>
        <w:ind w:left="720" w:hanging="360"/>
      </w:pPr>
      <w:rPr>
        <w:rFonts w:ascii="Symbol" w:hAnsi="Symbol" w:hint="default"/>
      </w:rPr>
    </w:lvl>
    <w:lvl w:ilvl="1" w:tplc="41AE458A">
      <w:start w:val="1"/>
      <w:numFmt w:val="bullet"/>
      <w:lvlText w:val="o"/>
      <w:lvlJc w:val="left"/>
      <w:pPr>
        <w:ind w:left="1440" w:hanging="360"/>
      </w:pPr>
      <w:rPr>
        <w:rFonts w:ascii="Courier New" w:hAnsi="Courier New" w:hint="default"/>
      </w:rPr>
    </w:lvl>
    <w:lvl w:ilvl="2" w:tplc="2B70F30E">
      <w:start w:val="1"/>
      <w:numFmt w:val="bullet"/>
      <w:lvlText w:val=""/>
      <w:lvlJc w:val="left"/>
      <w:pPr>
        <w:ind w:left="2160" w:hanging="360"/>
      </w:pPr>
      <w:rPr>
        <w:rFonts w:ascii="Wingdings" w:hAnsi="Wingdings" w:hint="default"/>
      </w:rPr>
    </w:lvl>
    <w:lvl w:ilvl="3" w:tplc="1B9C9D46">
      <w:start w:val="1"/>
      <w:numFmt w:val="bullet"/>
      <w:lvlText w:val=""/>
      <w:lvlJc w:val="left"/>
      <w:pPr>
        <w:ind w:left="2880" w:hanging="360"/>
      </w:pPr>
      <w:rPr>
        <w:rFonts w:ascii="Symbol" w:hAnsi="Symbol" w:hint="default"/>
      </w:rPr>
    </w:lvl>
    <w:lvl w:ilvl="4" w:tplc="34B6950A">
      <w:start w:val="1"/>
      <w:numFmt w:val="bullet"/>
      <w:lvlText w:val="o"/>
      <w:lvlJc w:val="left"/>
      <w:pPr>
        <w:ind w:left="3600" w:hanging="360"/>
      </w:pPr>
      <w:rPr>
        <w:rFonts w:ascii="Courier New" w:hAnsi="Courier New" w:hint="default"/>
      </w:rPr>
    </w:lvl>
    <w:lvl w:ilvl="5" w:tplc="3B8264B8">
      <w:start w:val="1"/>
      <w:numFmt w:val="bullet"/>
      <w:lvlText w:val=""/>
      <w:lvlJc w:val="left"/>
      <w:pPr>
        <w:ind w:left="4320" w:hanging="360"/>
      </w:pPr>
      <w:rPr>
        <w:rFonts w:ascii="Wingdings" w:hAnsi="Wingdings" w:hint="default"/>
      </w:rPr>
    </w:lvl>
    <w:lvl w:ilvl="6" w:tplc="703C3A4A">
      <w:start w:val="1"/>
      <w:numFmt w:val="bullet"/>
      <w:lvlText w:val=""/>
      <w:lvlJc w:val="left"/>
      <w:pPr>
        <w:ind w:left="5040" w:hanging="360"/>
      </w:pPr>
      <w:rPr>
        <w:rFonts w:ascii="Symbol" w:hAnsi="Symbol" w:hint="default"/>
      </w:rPr>
    </w:lvl>
    <w:lvl w:ilvl="7" w:tplc="BBAE82D4">
      <w:start w:val="1"/>
      <w:numFmt w:val="bullet"/>
      <w:lvlText w:val="o"/>
      <w:lvlJc w:val="left"/>
      <w:pPr>
        <w:ind w:left="5760" w:hanging="360"/>
      </w:pPr>
      <w:rPr>
        <w:rFonts w:ascii="Courier New" w:hAnsi="Courier New" w:hint="default"/>
      </w:rPr>
    </w:lvl>
    <w:lvl w:ilvl="8" w:tplc="8B944C50">
      <w:start w:val="1"/>
      <w:numFmt w:val="bullet"/>
      <w:lvlText w:val=""/>
      <w:lvlJc w:val="left"/>
      <w:pPr>
        <w:ind w:left="6480" w:hanging="360"/>
      </w:pPr>
      <w:rPr>
        <w:rFonts w:ascii="Wingdings" w:hAnsi="Wingdings" w:hint="default"/>
      </w:rPr>
    </w:lvl>
  </w:abstractNum>
  <w:abstractNum w:abstractNumId="8" w15:restartNumberingAfterBreak="0">
    <w:nsid w:val="622DE48A"/>
    <w:multiLevelType w:val="hybridMultilevel"/>
    <w:tmpl w:val="6B5AEDA6"/>
    <w:lvl w:ilvl="0" w:tplc="A2B4426E">
      <w:start w:val="1"/>
      <w:numFmt w:val="bullet"/>
      <w:lvlText w:val=""/>
      <w:lvlJc w:val="left"/>
      <w:pPr>
        <w:ind w:left="720" w:hanging="360"/>
      </w:pPr>
      <w:rPr>
        <w:rFonts w:ascii="Symbol" w:hAnsi="Symbol" w:hint="default"/>
      </w:rPr>
    </w:lvl>
    <w:lvl w:ilvl="1" w:tplc="F6526EC2">
      <w:start w:val="1"/>
      <w:numFmt w:val="bullet"/>
      <w:lvlText w:val="o"/>
      <w:lvlJc w:val="left"/>
      <w:pPr>
        <w:ind w:left="1440" w:hanging="360"/>
      </w:pPr>
      <w:rPr>
        <w:rFonts w:ascii="Courier New" w:hAnsi="Courier New" w:hint="default"/>
      </w:rPr>
    </w:lvl>
    <w:lvl w:ilvl="2" w:tplc="A97A22E2">
      <w:start w:val="1"/>
      <w:numFmt w:val="bullet"/>
      <w:lvlText w:val=""/>
      <w:lvlJc w:val="left"/>
      <w:pPr>
        <w:ind w:left="2160" w:hanging="360"/>
      </w:pPr>
      <w:rPr>
        <w:rFonts w:ascii="Wingdings" w:hAnsi="Wingdings" w:hint="default"/>
      </w:rPr>
    </w:lvl>
    <w:lvl w:ilvl="3" w:tplc="9F66982A">
      <w:start w:val="1"/>
      <w:numFmt w:val="bullet"/>
      <w:lvlText w:val=""/>
      <w:lvlJc w:val="left"/>
      <w:pPr>
        <w:ind w:left="2880" w:hanging="360"/>
      </w:pPr>
      <w:rPr>
        <w:rFonts w:ascii="Symbol" w:hAnsi="Symbol" w:hint="default"/>
      </w:rPr>
    </w:lvl>
    <w:lvl w:ilvl="4" w:tplc="0CA21CA0">
      <w:start w:val="1"/>
      <w:numFmt w:val="bullet"/>
      <w:lvlText w:val="o"/>
      <w:lvlJc w:val="left"/>
      <w:pPr>
        <w:ind w:left="3600" w:hanging="360"/>
      </w:pPr>
      <w:rPr>
        <w:rFonts w:ascii="Courier New" w:hAnsi="Courier New" w:hint="default"/>
      </w:rPr>
    </w:lvl>
    <w:lvl w:ilvl="5" w:tplc="7F3ED3DA">
      <w:start w:val="1"/>
      <w:numFmt w:val="bullet"/>
      <w:lvlText w:val=""/>
      <w:lvlJc w:val="left"/>
      <w:pPr>
        <w:ind w:left="4320" w:hanging="360"/>
      </w:pPr>
      <w:rPr>
        <w:rFonts w:ascii="Wingdings" w:hAnsi="Wingdings" w:hint="default"/>
      </w:rPr>
    </w:lvl>
    <w:lvl w:ilvl="6" w:tplc="DDFA5526">
      <w:start w:val="1"/>
      <w:numFmt w:val="bullet"/>
      <w:lvlText w:val=""/>
      <w:lvlJc w:val="left"/>
      <w:pPr>
        <w:ind w:left="5040" w:hanging="360"/>
      </w:pPr>
      <w:rPr>
        <w:rFonts w:ascii="Symbol" w:hAnsi="Symbol" w:hint="default"/>
      </w:rPr>
    </w:lvl>
    <w:lvl w:ilvl="7" w:tplc="00EA4C8E">
      <w:start w:val="1"/>
      <w:numFmt w:val="bullet"/>
      <w:lvlText w:val="o"/>
      <w:lvlJc w:val="left"/>
      <w:pPr>
        <w:ind w:left="5760" w:hanging="360"/>
      </w:pPr>
      <w:rPr>
        <w:rFonts w:ascii="Courier New" w:hAnsi="Courier New" w:hint="default"/>
      </w:rPr>
    </w:lvl>
    <w:lvl w:ilvl="8" w:tplc="595A442A">
      <w:start w:val="1"/>
      <w:numFmt w:val="bullet"/>
      <w:lvlText w:val=""/>
      <w:lvlJc w:val="left"/>
      <w:pPr>
        <w:ind w:left="6480" w:hanging="360"/>
      </w:pPr>
      <w:rPr>
        <w:rFonts w:ascii="Wingdings" w:hAnsi="Wingdings" w:hint="default"/>
      </w:rPr>
    </w:lvl>
  </w:abstractNum>
  <w:abstractNum w:abstractNumId="9" w15:restartNumberingAfterBreak="0">
    <w:nsid w:val="62B7ACE0"/>
    <w:multiLevelType w:val="hybridMultilevel"/>
    <w:tmpl w:val="E08254E8"/>
    <w:lvl w:ilvl="0" w:tplc="988EE8B0">
      <w:start w:val="1"/>
      <w:numFmt w:val="bullet"/>
      <w:lvlText w:val=""/>
      <w:lvlJc w:val="left"/>
      <w:pPr>
        <w:ind w:left="720" w:hanging="360"/>
      </w:pPr>
      <w:rPr>
        <w:rFonts w:ascii="Symbol" w:hAnsi="Symbol" w:hint="default"/>
      </w:rPr>
    </w:lvl>
    <w:lvl w:ilvl="1" w:tplc="480088D0">
      <w:start w:val="1"/>
      <w:numFmt w:val="bullet"/>
      <w:lvlText w:val="o"/>
      <w:lvlJc w:val="left"/>
      <w:pPr>
        <w:ind w:left="1440" w:hanging="360"/>
      </w:pPr>
      <w:rPr>
        <w:rFonts w:ascii="Courier New" w:hAnsi="Courier New" w:hint="default"/>
      </w:rPr>
    </w:lvl>
    <w:lvl w:ilvl="2" w:tplc="0180EEE2">
      <w:start w:val="1"/>
      <w:numFmt w:val="bullet"/>
      <w:lvlText w:val=""/>
      <w:lvlJc w:val="left"/>
      <w:pPr>
        <w:ind w:left="2160" w:hanging="360"/>
      </w:pPr>
      <w:rPr>
        <w:rFonts w:ascii="Wingdings" w:hAnsi="Wingdings" w:hint="default"/>
      </w:rPr>
    </w:lvl>
    <w:lvl w:ilvl="3" w:tplc="12CED26A">
      <w:start w:val="1"/>
      <w:numFmt w:val="bullet"/>
      <w:lvlText w:val=""/>
      <w:lvlJc w:val="left"/>
      <w:pPr>
        <w:ind w:left="2880" w:hanging="360"/>
      </w:pPr>
      <w:rPr>
        <w:rFonts w:ascii="Symbol" w:hAnsi="Symbol" w:hint="default"/>
      </w:rPr>
    </w:lvl>
    <w:lvl w:ilvl="4" w:tplc="B6BE4AB6">
      <w:start w:val="1"/>
      <w:numFmt w:val="bullet"/>
      <w:lvlText w:val="o"/>
      <w:lvlJc w:val="left"/>
      <w:pPr>
        <w:ind w:left="3600" w:hanging="360"/>
      </w:pPr>
      <w:rPr>
        <w:rFonts w:ascii="Courier New" w:hAnsi="Courier New" w:hint="default"/>
      </w:rPr>
    </w:lvl>
    <w:lvl w:ilvl="5" w:tplc="918C4442">
      <w:start w:val="1"/>
      <w:numFmt w:val="bullet"/>
      <w:lvlText w:val=""/>
      <w:lvlJc w:val="left"/>
      <w:pPr>
        <w:ind w:left="4320" w:hanging="360"/>
      </w:pPr>
      <w:rPr>
        <w:rFonts w:ascii="Wingdings" w:hAnsi="Wingdings" w:hint="default"/>
      </w:rPr>
    </w:lvl>
    <w:lvl w:ilvl="6" w:tplc="EC8EBF84">
      <w:start w:val="1"/>
      <w:numFmt w:val="bullet"/>
      <w:lvlText w:val=""/>
      <w:lvlJc w:val="left"/>
      <w:pPr>
        <w:ind w:left="5040" w:hanging="360"/>
      </w:pPr>
      <w:rPr>
        <w:rFonts w:ascii="Symbol" w:hAnsi="Symbol" w:hint="default"/>
      </w:rPr>
    </w:lvl>
    <w:lvl w:ilvl="7" w:tplc="B6F0A214">
      <w:start w:val="1"/>
      <w:numFmt w:val="bullet"/>
      <w:lvlText w:val="o"/>
      <w:lvlJc w:val="left"/>
      <w:pPr>
        <w:ind w:left="5760" w:hanging="360"/>
      </w:pPr>
      <w:rPr>
        <w:rFonts w:ascii="Courier New" w:hAnsi="Courier New" w:hint="default"/>
      </w:rPr>
    </w:lvl>
    <w:lvl w:ilvl="8" w:tplc="5F74499A">
      <w:start w:val="1"/>
      <w:numFmt w:val="bullet"/>
      <w:lvlText w:val=""/>
      <w:lvlJc w:val="left"/>
      <w:pPr>
        <w:ind w:left="6480" w:hanging="360"/>
      </w:pPr>
      <w:rPr>
        <w:rFonts w:ascii="Wingdings" w:hAnsi="Wingdings" w:hint="default"/>
      </w:rPr>
    </w:lvl>
  </w:abstractNum>
  <w:abstractNum w:abstractNumId="10" w15:restartNumberingAfterBreak="0">
    <w:nsid w:val="64839296"/>
    <w:multiLevelType w:val="hybridMultilevel"/>
    <w:tmpl w:val="F6EE9258"/>
    <w:lvl w:ilvl="0" w:tplc="D29C6C98">
      <w:start w:val="1"/>
      <w:numFmt w:val="bullet"/>
      <w:lvlText w:val=""/>
      <w:lvlJc w:val="left"/>
      <w:pPr>
        <w:ind w:left="720" w:hanging="360"/>
      </w:pPr>
      <w:rPr>
        <w:rFonts w:ascii="Symbol" w:hAnsi="Symbol" w:hint="default"/>
      </w:rPr>
    </w:lvl>
    <w:lvl w:ilvl="1" w:tplc="8528CA30">
      <w:start w:val="1"/>
      <w:numFmt w:val="bullet"/>
      <w:lvlText w:val="o"/>
      <w:lvlJc w:val="left"/>
      <w:pPr>
        <w:ind w:left="1440" w:hanging="360"/>
      </w:pPr>
      <w:rPr>
        <w:rFonts w:ascii="Courier New" w:hAnsi="Courier New" w:hint="default"/>
      </w:rPr>
    </w:lvl>
    <w:lvl w:ilvl="2" w:tplc="1CB4A8D2">
      <w:start w:val="1"/>
      <w:numFmt w:val="bullet"/>
      <w:lvlText w:val=""/>
      <w:lvlJc w:val="left"/>
      <w:pPr>
        <w:ind w:left="2160" w:hanging="360"/>
      </w:pPr>
      <w:rPr>
        <w:rFonts w:ascii="Wingdings" w:hAnsi="Wingdings" w:hint="default"/>
      </w:rPr>
    </w:lvl>
    <w:lvl w:ilvl="3" w:tplc="3536B3CA">
      <w:start w:val="1"/>
      <w:numFmt w:val="bullet"/>
      <w:lvlText w:val=""/>
      <w:lvlJc w:val="left"/>
      <w:pPr>
        <w:ind w:left="2880" w:hanging="360"/>
      </w:pPr>
      <w:rPr>
        <w:rFonts w:ascii="Symbol" w:hAnsi="Symbol" w:hint="default"/>
      </w:rPr>
    </w:lvl>
    <w:lvl w:ilvl="4" w:tplc="F17A897A">
      <w:start w:val="1"/>
      <w:numFmt w:val="bullet"/>
      <w:lvlText w:val="o"/>
      <w:lvlJc w:val="left"/>
      <w:pPr>
        <w:ind w:left="3600" w:hanging="360"/>
      </w:pPr>
      <w:rPr>
        <w:rFonts w:ascii="Courier New" w:hAnsi="Courier New" w:hint="default"/>
      </w:rPr>
    </w:lvl>
    <w:lvl w:ilvl="5" w:tplc="94DE894C">
      <w:start w:val="1"/>
      <w:numFmt w:val="bullet"/>
      <w:lvlText w:val=""/>
      <w:lvlJc w:val="left"/>
      <w:pPr>
        <w:ind w:left="4320" w:hanging="360"/>
      </w:pPr>
      <w:rPr>
        <w:rFonts w:ascii="Wingdings" w:hAnsi="Wingdings" w:hint="default"/>
      </w:rPr>
    </w:lvl>
    <w:lvl w:ilvl="6" w:tplc="CCC4162A">
      <w:start w:val="1"/>
      <w:numFmt w:val="bullet"/>
      <w:lvlText w:val=""/>
      <w:lvlJc w:val="left"/>
      <w:pPr>
        <w:ind w:left="5040" w:hanging="360"/>
      </w:pPr>
      <w:rPr>
        <w:rFonts w:ascii="Symbol" w:hAnsi="Symbol" w:hint="default"/>
      </w:rPr>
    </w:lvl>
    <w:lvl w:ilvl="7" w:tplc="CBE83936">
      <w:start w:val="1"/>
      <w:numFmt w:val="bullet"/>
      <w:lvlText w:val="o"/>
      <w:lvlJc w:val="left"/>
      <w:pPr>
        <w:ind w:left="5760" w:hanging="360"/>
      </w:pPr>
      <w:rPr>
        <w:rFonts w:ascii="Courier New" w:hAnsi="Courier New" w:hint="default"/>
      </w:rPr>
    </w:lvl>
    <w:lvl w:ilvl="8" w:tplc="4A76E4C6">
      <w:start w:val="1"/>
      <w:numFmt w:val="bullet"/>
      <w:lvlText w:val=""/>
      <w:lvlJc w:val="left"/>
      <w:pPr>
        <w:ind w:left="6480" w:hanging="360"/>
      </w:pPr>
      <w:rPr>
        <w:rFonts w:ascii="Wingdings" w:hAnsi="Wingdings" w:hint="default"/>
      </w:rPr>
    </w:lvl>
  </w:abstractNum>
  <w:num w:numId="1" w16cid:durableId="1628706575">
    <w:abstractNumId w:val="2"/>
  </w:num>
  <w:num w:numId="2" w16cid:durableId="1600678879">
    <w:abstractNumId w:val="4"/>
  </w:num>
  <w:num w:numId="3" w16cid:durableId="1959290520">
    <w:abstractNumId w:val="1"/>
  </w:num>
  <w:num w:numId="4" w16cid:durableId="163396055">
    <w:abstractNumId w:val="7"/>
  </w:num>
  <w:num w:numId="5" w16cid:durableId="1958176740">
    <w:abstractNumId w:val="6"/>
  </w:num>
  <w:num w:numId="6" w16cid:durableId="551385436">
    <w:abstractNumId w:val="9"/>
  </w:num>
  <w:num w:numId="7" w16cid:durableId="1614558866">
    <w:abstractNumId w:val="10"/>
  </w:num>
  <w:num w:numId="8" w16cid:durableId="2101019149">
    <w:abstractNumId w:val="8"/>
  </w:num>
  <w:num w:numId="9" w16cid:durableId="894463960">
    <w:abstractNumId w:val="0"/>
  </w:num>
  <w:num w:numId="10" w16cid:durableId="1215655055">
    <w:abstractNumId w:val="3"/>
  </w:num>
  <w:num w:numId="11" w16cid:durableId="9247236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DC5642"/>
    <w:rsid w:val="0000650B"/>
    <w:rsid w:val="000073FF"/>
    <w:rsid w:val="00012205"/>
    <w:rsid w:val="000258E3"/>
    <w:rsid w:val="0004527E"/>
    <w:rsid w:val="000452FE"/>
    <w:rsid w:val="000467B7"/>
    <w:rsid w:val="000468F6"/>
    <w:rsid w:val="00047F1C"/>
    <w:rsid w:val="0005148E"/>
    <w:rsid w:val="000603B6"/>
    <w:rsid w:val="00061606"/>
    <w:rsid w:val="00065CEF"/>
    <w:rsid w:val="00066FE4"/>
    <w:rsid w:val="000673AA"/>
    <w:rsid w:val="000678F9"/>
    <w:rsid w:val="00076C4C"/>
    <w:rsid w:val="00077869"/>
    <w:rsid w:val="00092FCA"/>
    <w:rsid w:val="000939B5"/>
    <w:rsid w:val="00093D44"/>
    <w:rsid w:val="000A6078"/>
    <w:rsid w:val="000A685E"/>
    <w:rsid w:val="000B2A1F"/>
    <w:rsid w:val="000B6651"/>
    <w:rsid w:val="000C3663"/>
    <w:rsid w:val="000C4522"/>
    <w:rsid w:val="000C50D4"/>
    <w:rsid w:val="000D1F2D"/>
    <w:rsid w:val="000D3448"/>
    <w:rsid w:val="000D77AC"/>
    <w:rsid w:val="000E2D80"/>
    <w:rsid w:val="000E7CEE"/>
    <w:rsid w:val="000F7E72"/>
    <w:rsid w:val="00102733"/>
    <w:rsid w:val="00103A51"/>
    <w:rsid w:val="001056CD"/>
    <w:rsid w:val="00116A33"/>
    <w:rsid w:val="0012090F"/>
    <w:rsid w:val="00121E5E"/>
    <w:rsid w:val="0014436B"/>
    <w:rsid w:val="00145320"/>
    <w:rsid w:val="00145F39"/>
    <w:rsid w:val="001463DF"/>
    <w:rsid w:val="0014771A"/>
    <w:rsid w:val="00151A8D"/>
    <w:rsid w:val="00153263"/>
    <w:rsid w:val="001536C5"/>
    <w:rsid w:val="00154AE6"/>
    <w:rsid w:val="00156D0B"/>
    <w:rsid w:val="00157493"/>
    <w:rsid w:val="00163685"/>
    <w:rsid w:val="00166117"/>
    <w:rsid w:val="00171C71"/>
    <w:rsid w:val="001769D3"/>
    <w:rsid w:val="00182E93"/>
    <w:rsid w:val="00196851"/>
    <w:rsid w:val="001A5512"/>
    <w:rsid w:val="001A5F28"/>
    <w:rsid w:val="001B3272"/>
    <w:rsid w:val="001C1702"/>
    <w:rsid w:val="001C2A97"/>
    <w:rsid w:val="001C3632"/>
    <w:rsid w:val="001D07E3"/>
    <w:rsid w:val="001D2A81"/>
    <w:rsid w:val="001D5CE5"/>
    <w:rsid w:val="001D6C88"/>
    <w:rsid w:val="001E2FEC"/>
    <w:rsid w:val="001E5BD3"/>
    <w:rsid w:val="001F75C2"/>
    <w:rsid w:val="001F7F91"/>
    <w:rsid w:val="00200A34"/>
    <w:rsid w:val="002046B5"/>
    <w:rsid w:val="002069D0"/>
    <w:rsid w:val="002078E1"/>
    <w:rsid w:val="002156C9"/>
    <w:rsid w:val="00217F65"/>
    <w:rsid w:val="002251BB"/>
    <w:rsid w:val="002271FD"/>
    <w:rsid w:val="002365BC"/>
    <w:rsid w:val="00237618"/>
    <w:rsid w:val="0024201D"/>
    <w:rsid w:val="00242607"/>
    <w:rsid w:val="00245151"/>
    <w:rsid w:val="002479E7"/>
    <w:rsid w:val="0025063B"/>
    <w:rsid w:val="00252FC2"/>
    <w:rsid w:val="002564F0"/>
    <w:rsid w:val="00260AA1"/>
    <w:rsid w:val="00262EDB"/>
    <w:rsid w:val="00265453"/>
    <w:rsid w:val="00265AF7"/>
    <w:rsid w:val="00265E1B"/>
    <w:rsid w:val="00266056"/>
    <w:rsid w:val="002710C7"/>
    <w:rsid w:val="002714AF"/>
    <w:rsid w:val="00273844"/>
    <w:rsid w:val="002752E3"/>
    <w:rsid w:val="0027538C"/>
    <w:rsid w:val="00280C04"/>
    <w:rsid w:val="00281B89"/>
    <w:rsid w:val="002840EB"/>
    <w:rsid w:val="00286859"/>
    <w:rsid w:val="002872B0"/>
    <w:rsid w:val="002875B8"/>
    <w:rsid w:val="00294DB1"/>
    <w:rsid w:val="002A004F"/>
    <w:rsid w:val="002A3CCB"/>
    <w:rsid w:val="002B30DD"/>
    <w:rsid w:val="002B6295"/>
    <w:rsid w:val="002B75FF"/>
    <w:rsid w:val="002C18C1"/>
    <w:rsid w:val="002C1AE9"/>
    <w:rsid w:val="002C2687"/>
    <w:rsid w:val="002C2CDC"/>
    <w:rsid w:val="002C7BD3"/>
    <w:rsid w:val="002D22D5"/>
    <w:rsid w:val="002D66D6"/>
    <w:rsid w:val="002E2255"/>
    <w:rsid w:val="002E292E"/>
    <w:rsid w:val="002E5809"/>
    <w:rsid w:val="002E7115"/>
    <w:rsid w:val="002F1D9F"/>
    <w:rsid w:val="002F4185"/>
    <w:rsid w:val="002F5BAA"/>
    <w:rsid w:val="0030252A"/>
    <w:rsid w:val="0030268F"/>
    <w:rsid w:val="00304155"/>
    <w:rsid w:val="00314972"/>
    <w:rsid w:val="003166FD"/>
    <w:rsid w:val="00327F80"/>
    <w:rsid w:val="00341FF1"/>
    <w:rsid w:val="00345282"/>
    <w:rsid w:val="00347973"/>
    <w:rsid w:val="0035693C"/>
    <w:rsid w:val="00364F9C"/>
    <w:rsid w:val="003656E1"/>
    <w:rsid w:val="00366739"/>
    <w:rsid w:val="00366EFF"/>
    <w:rsid w:val="003749E7"/>
    <w:rsid w:val="00377060"/>
    <w:rsid w:val="00382B87"/>
    <w:rsid w:val="00384241"/>
    <w:rsid w:val="00384F38"/>
    <w:rsid w:val="003909A4"/>
    <w:rsid w:val="00391DE1"/>
    <w:rsid w:val="0039575C"/>
    <w:rsid w:val="0039634E"/>
    <w:rsid w:val="00396FEB"/>
    <w:rsid w:val="003A1ACB"/>
    <w:rsid w:val="003A2EB5"/>
    <w:rsid w:val="003B19AC"/>
    <w:rsid w:val="003B4A8B"/>
    <w:rsid w:val="003C31EC"/>
    <w:rsid w:val="003C7138"/>
    <w:rsid w:val="003D0B9A"/>
    <w:rsid w:val="003D35E7"/>
    <w:rsid w:val="003D4A0C"/>
    <w:rsid w:val="003D7278"/>
    <w:rsid w:val="003E2448"/>
    <w:rsid w:val="003E327D"/>
    <w:rsid w:val="003E448F"/>
    <w:rsid w:val="003E7706"/>
    <w:rsid w:val="003E7DB6"/>
    <w:rsid w:val="003F16CB"/>
    <w:rsid w:val="004012E0"/>
    <w:rsid w:val="00403D51"/>
    <w:rsid w:val="00414672"/>
    <w:rsid w:val="00416EBC"/>
    <w:rsid w:val="0042250D"/>
    <w:rsid w:val="00431A82"/>
    <w:rsid w:val="00433EA4"/>
    <w:rsid w:val="0043455D"/>
    <w:rsid w:val="00441C14"/>
    <w:rsid w:val="004459FC"/>
    <w:rsid w:val="00450A74"/>
    <w:rsid w:val="00455A36"/>
    <w:rsid w:val="00457980"/>
    <w:rsid w:val="00464F22"/>
    <w:rsid w:val="004663D9"/>
    <w:rsid w:val="00474019"/>
    <w:rsid w:val="00477360"/>
    <w:rsid w:val="004801C2"/>
    <w:rsid w:val="00482566"/>
    <w:rsid w:val="00491096"/>
    <w:rsid w:val="004A5718"/>
    <w:rsid w:val="004A6A96"/>
    <w:rsid w:val="004C0D75"/>
    <w:rsid w:val="004C4B1D"/>
    <w:rsid w:val="004C586C"/>
    <w:rsid w:val="004D09CD"/>
    <w:rsid w:val="004E21A2"/>
    <w:rsid w:val="004E284A"/>
    <w:rsid w:val="004E29D5"/>
    <w:rsid w:val="004E3993"/>
    <w:rsid w:val="004F45BA"/>
    <w:rsid w:val="00500BF8"/>
    <w:rsid w:val="00510BD4"/>
    <w:rsid w:val="0051127E"/>
    <w:rsid w:val="005117B8"/>
    <w:rsid w:val="00516D8C"/>
    <w:rsid w:val="0051733C"/>
    <w:rsid w:val="00520E4E"/>
    <w:rsid w:val="00521B72"/>
    <w:rsid w:val="005301D4"/>
    <w:rsid w:val="00533B00"/>
    <w:rsid w:val="00543D3D"/>
    <w:rsid w:val="005456E8"/>
    <w:rsid w:val="00545735"/>
    <w:rsid w:val="005461ED"/>
    <w:rsid w:val="005468EF"/>
    <w:rsid w:val="00551641"/>
    <w:rsid w:val="005522AA"/>
    <w:rsid w:val="00552A15"/>
    <w:rsid w:val="00553713"/>
    <w:rsid w:val="00554E3A"/>
    <w:rsid w:val="00556FF8"/>
    <w:rsid w:val="005647FD"/>
    <w:rsid w:val="00565630"/>
    <w:rsid w:val="005659B0"/>
    <w:rsid w:val="0057135F"/>
    <w:rsid w:val="00572016"/>
    <w:rsid w:val="0057207A"/>
    <w:rsid w:val="00576AD0"/>
    <w:rsid w:val="0058210E"/>
    <w:rsid w:val="00590FCE"/>
    <w:rsid w:val="00594CD7"/>
    <w:rsid w:val="00597ECD"/>
    <w:rsid w:val="005A895B"/>
    <w:rsid w:val="005B2804"/>
    <w:rsid w:val="005B3CDD"/>
    <w:rsid w:val="005B696B"/>
    <w:rsid w:val="005C1FEF"/>
    <w:rsid w:val="005D5E29"/>
    <w:rsid w:val="005F02AB"/>
    <w:rsid w:val="005F3BF6"/>
    <w:rsid w:val="00601A2F"/>
    <w:rsid w:val="006036FC"/>
    <w:rsid w:val="006063D8"/>
    <w:rsid w:val="00606DD8"/>
    <w:rsid w:val="006107E3"/>
    <w:rsid w:val="0061131B"/>
    <w:rsid w:val="00613E00"/>
    <w:rsid w:val="006157A2"/>
    <w:rsid w:val="00616010"/>
    <w:rsid w:val="00616A82"/>
    <w:rsid w:val="00617A5D"/>
    <w:rsid w:val="00621A1E"/>
    <w:rsid w:val="006259BC"/>
    <w:rsid w:val="00625A7C"/>
    <w:rsid w:val="00626F6E"/>
    <w:rsid w:val="0063324A"/>
    <w:rsid w:val="0064B9DE"/>
    <w:rsid w:val="00650818"/>
    <w:rsid w:val="006540B4"/>
    <w:rsid w:val="0065554A"/>
    <w:rsid w:val="00655877"/>
    <w:rsid w:val="00682C06"/>
    <w:rsid w:val="006847D0"/>
    <w:rsid w:val="00691157"/>
    <w:rsid w:val="00693731"/>
    <w:rsid w:val="006AF2A2"/>
    <w:rsid w:val="006B3273"/>
    <w:rsid w:val="006C0877"/>
    <w:rsid w:val="006C1285"/>
    <w:rsid w:val="006C30A4"/>
    <w:rsid w:val="006D2DAC"/>
    <w:rsid w:val="006D5160"/>
    <w:rsid w:val="006E021C"/>
    <w:rsid w:val="006E506D"/>
    <w:rsid w:val="006F2BE6"/>
    <w:rsid w:val="006F3316"/>
    <w:rsid w:val="006F5FB1"/>
    <w:rsid w:val="006F7E90"/>
    <w:rsid w:val="00700AF7"/>
    <w:rsid w:val="00700C3F"/>
    <w:rsid w:val="00705F47"/>
    <w:rsid w:val="00706881"/>
    <w:rsid w:val="00714C05"/>
    <w:rsid w:val="007151FF"/>
    <w:rsid w:val="007220CB"/>
    <w:rsid w:val="007228D9"/>
    <w:rsid w:val="007249A6"/>
    <w:rsid w:val="007258B2"/>
    <w:rsid w:val="007262B4"/>
    <w:rsid w:val="00727561"/>
    <w:rsid w:val="00727ED6"/>
    <w:rsid w:val="00740056"/>
    <w:rsid w:val="00744DD9"/>
    <w:rsid w:val="007453F4"/>
    <w:rsid w:val="007510ED"/>
    <w:rsid w:val="007510F0"/>
    <w:rsid w:val="00756E1B"/>
    <w:rsid w:val="00762522"/>
    <w:rsid w:val="007629C4"/>
    <w:rsid w:val="00784A59"/>
    <w:rsid w:val="007857F8"/>
    <w:rsid w:val="00785E8B"/>
    <w:rsid w:val="007922FD"/>
    <w:rsid w:val="007A16B0"/>
    <w:rsid w:val="007A4342"/>
    <w:rsid w:val="007A641C"/>
    <w:rsid w:val="007A692B"/>
    <w:rsid w:val="007A6FB5"/>
    <w:rsid w:val="007A7487"/>
    <w:rsid w:val="007B069D"/>
    <w:rsid w:val="007B0922"/>
    <w:rsid w:val="007B23D7"/>
    <w:rsid w:val="007B4E98"/>
    <w:rsid w:val="007C5092"/>
    <w:rsid w:val="007D317D"/>
    <w:rsid w:val="007D3E21"/>
    <w:rsid w:val="007D5D8D"/>
    <w:rsid w:val="007D5F56"/>
    <w:rsid w:val="007D6F94"/>
    <w:rsid w:val="007D780F"/>
    <w:rsid w:val="007E525D"/>
    <w:rsid w:val="007E7E36"/>
    <w:rsid w:val="007F35D3"/>
    <w:rsid w:val="007F54B7"/>
    <w:rsid w:val="00803304"/>
    <w:rsid w:val="008063BC"/>
    <w:rsid w:val="00810C36"/>
    <w:rsid w:val="008161C0"/>
    <w:rsid w:val="00822CB0"/>
    <w:rsid w:val="008345AA"/>
    <w:rsid w:val="008357C5"/>
    <w:rsid w:val="00837172"/>
    <w:rsid w:val="00837B49"/>
    <w:rsid w:val="00843705"/>
    <w:rsid w:val="00843D4A"/>
    <w:rsid w:val="0084731C"/>
    <w:rsid w:val="008511A0"/>
    <w:rsid w:val="00851874"/>
    <w:rsid w:val="00854980"/>
    <w:rsid w:val="008566ED"/>
    <w:rsid w:val="008608C4"/>
    <w:rsid w:val="00870C52"/>
    <w:rsid w:val="008726D9"/>
    <w:rsid w:val="008745BB"/>
    <w:rsid w:val="00877349"/>
    <w:rsid w:val="008843A1"/>
    <w:rsid w:val="00885735"/>
    <w:rsid w:val="00891695"/>
    <w:rsid w:val="008A3CA9"/>
    <w:rsid w:val="008A3FCA"/>
    <w:rsid w:val="008A7E0D"/>
    <w:rsid w:val="008B1DA4"/>
    <w:rsid w:val="008B2A94"/>
    <w:rsid w:val="008C2247"/>
    <w:rsid w:val="008C2250"/>
    <w:rsid w:val="008C3652"/>
    <w:rsid w:val="008C4A0E"/>
    <w:rsid w:val="008D0BBE"/>
    <w:rsid w:val="008D0E51"/>
    <w:rsid w:val="008D15E4"/>
    <w:rsid w:val="008E0A4F"/>
    <w:rsid w:val="008E4492"/>
    <w:rsid w:val="008E45D1"/>
    <w:rsid w:val="008F271B"/>
    <w:rsid w:val="008F29DB"/>
    <w:rsid w:val="008F2DBB"/>
    <w:rsid w:val="008F3A27"/>
    <w:rsid w:val="008F3EE1"/>
    <w:rsid w:val="0090109B"/>
    <w:rsid w:val="00902439"/>
    <w:rsid w:val="0090490C"/>
    <w:rsid w:val="009078F4"/>
    <w:rsid w:val="0090798F"/>
    <w:rsid w:val="009127CD"/>
    <w:rsid w:val="00912A7D"/>
    <w:rsid w:val="00915EBA"/>
    <w:rsid w:val="00916F9F"/>
    <w:rsid w:val="0091E701"/>
    <w:rsid w:val="009230D2"/>
    <w:rsid w:val="00923FE9"/>
    <w:rsid w:val="00926088"/>
    <w:rsid w:val="00926168"/>
    <w:rsid w:val="00926CCA"/>
    <w:rsid w:val="00932574"/>
    <w:rsid w:val="009370DD"/>
    <w:rsid w:val="00937E27"/>
    <w:rsid w:val="00941371"/>
    <w:rsid w:val="009447B4"/>
    <w:rsid w:val="00946E68"/>
    <w:rsid w:val="009554B1"/>
    <w:rsid w:val="0096095A"/>
    <w:rsid w:val="0097601B"/>
    <w:rsid w:val="00980863"/>
    <w:rsid w:val="00985CB0"/>
    <w:rsid w:val="00990CF7"/>
    <w:rsid w:val="00997C0D"/>
    <w:rsid w:val="009A450F"/>
    <w:rsid w:val="009A5802"/>
    <w:rsid w:val="009A65D8"/>
    <w:rsid w:val="009B0983"/>
    <w:rsid w:val="009B14A9"/>
    <w:rsid w:val="009B341B"/>
    <w:rsid w:val="009B5EAB"/>
    <w:rsid w:val="009C36D5"/>
    <w:rsid w:val="009C508F"/>
    <w:rsid w:val="009D6C84"/>
    <w:rsid w:val="009E643A"/>
    <w:rsid w:val="009F3A9C"/>
    <w:rsid w:val="009F47B7"/>
    <w:rsid w:val="00A020C0"/>
    <w:rsid w:val="00A201FE"/>
    <w:rsid w:val="00A20B84"/>
    <w:rsid w:val="00A21F3B"/>
    <w:rsid w:val="00A22435"/>
    <w:rsid w:val="00A2729B"/>
    <w:rsid w:val="00A272B9"/>
    <w:rsid w:val="00A27A92"/>
    <w:rsid w:val="00A27B19"/>
    <w:rsid w:val="00A308B0"/>
    <w:rsid w:val="00A34E02"/>
    <w:rsid w:val="00A423A4"/>
    <w:rsid w:val="00A45F05"/>
    <w:rsid w:val="00A46D47"/>
    <w:rsid w:val="00A56E3C"/>
    <w:rsid w:val="00A57E3C"/>
    <w:rsid w:val="00A60B52"/>
    <w:rsid w:val="00A614B4"/>
    <w:rsid w:val="00A6364F"/>
    <w:rsid w:val="00A828D7"/>
    <w:rsid w:val="00A82F2C"/>
    <w:rsid w:val="00A854B6"/>
    <w:rsid w:val="00A865CE"/>
    <w:rsid w:val="00A92374"/>
    <w:rsid w:val="00A92D0E"/>
    <w:rsid w:val="00A936D2"/>
    <w:rsid w:val="00AA5E48"/>
    <w:rsid w:val="00AB074B"/>
    <w:rsid w:val="00AB662A"/>
    <w:rsid w:val="00AB7571"/>
    <w:rsid w:val="00AC2997"/>
    <w:rsid w:val="00AC6041"/>
    <w:rsid w:val="00AF1ED2"/>
    <w:rsid w:val="00AF6C40"/>
    <w:rsid w:val="00B02C54"/>
    <w:rsid w:val="00B1151D"/>
    <w:rsid w:val="00B1511E"/>
    <w:rsid w:val="00B17ACD"/>
    <w:rsid w:val="00B20002"/>
    <w:rsid w:val="00B25A98"/>
    <w:rsid w:val="00B25C8D"/>
    <w:rsid w:val="00B306D8"/>
    <w:rsid w:val="00B36CD2"/>
    <w:rsid w:val="00B43141"/>
    <w:rsid w:val="00B4669F"/>
    <w:rsid w:val="00B473A8"/>
    <w:rsid w:val="00B5388B"/>
    <w:rsid w:val="00B608EB"/>
    <w:rsid w:val="00B61667"/>
    <w:rsid w:val="00B6740B"/>
    <w:rsid w:val="00B67898"/>
    <w:rsid w:val="00B73967"/>
    <w:rsid w:val="00B73A69"/>
    <w:rsid w:val="00B762AE"/>
    <w:rsid w:val="00B7736E"/>
    <w:rsid w:val="00B77570"/>
    <w:rsid w:val="00B80DF0"/>
    <w:rsid w:val="00B82E03"/>
    <w:rsid w:val="00B84E47"/>
    <w:rsid w:val="00B96F77"/>
    <w:rsid w:val="00BA5DBD"/>
    <w:rsid w:val="00BB1585"/>
    <w:rsid w:val="00BC176A"/>
    <w:rsid w:val="00BC6B49"/>
    <w:rsid w:val="00BD3390"/>
    <w:rsid w:val="00BD4C3E"/>
    <w:rsid w:val="00BE2DAE"/>
    <w:rsid w:val="00BE3229"/>
    <w:rsid w:val="00BE7136"/>
    <w:rsid w:val="00BF31A7"/>
    <w:rsid w:val="00BF453F"/>
    <w:rsid w:val="00BF469D"/>
    <w:rsid w:val="00C02005"/>
    <w:rsid w:val="00C036BE"/>
    <w:rsid w:val="00C06107"/>
    <w:rsid w:val="00C120F0"/>
    <w:rsid w:val="00C23C71"/>
    <w:rsid w:val="00C24AD5"/>
    <w:rsid w:val="00C270EF"/>
    <w:rsid w:val="00C353E8"/>
    <w:rsid w:val="00C35FB7"/>
    <w:rsid w:val="00C418BB"/>
    <w:rsid w:val="00C47E69"/>
    <w:rsid w:val="00C50737"/>
    <w:rsid w:val="00C5187C"/>
    <w:rsid w:val="00C530CE"/>
    <w:rsid w:val="00C5596B"/>
    <w:rsid w:val="00C55C3F"/>
    <w:rsid w:val="00C57276"/>
    <w:rsid w:val="00C60079"/>
    <w:rsid w:val="00C65951"/>
    <w:rsid w:val="00C76CE8"/>
    <w:rsid w:val="00C81E32"/>
    <w:rsid w:val="00C820A0"/>
    <w:rsid w:val="00C83E41"/>
    <w:rsid w:val="00C83F9D"/>
    <w:rsid w:val="00C91DBE"/>
    <w:rsid w:val="00C93287"/>
    <w:rsid w:val="00C94B3B"/>
    <w:rsid w:val="00CA1590"/>
    <w:rsid w:val="00CA4804"/>
    <w:rsid w:val="00CC429A"/>
    <w:rsid w:val="00CD2C81"/>
    <w:rsid w:val="00CD46FA"/>
    <w:rsid w:val="00CE417E"/>
    <w:rsid w:val="00CE7B2F"/>
    <w:rsid w:val="00CF528E"/>
    <w:rsid w:val="00D00BB4"/>
    <w:rsid w:val="00D03683"/>
    <w:rsid w:val="00D0388B"/>
    <w:rsid w:val="00D06241"/>
    <w:rsid w:val="00D06311"/>
    <w:rsid w:val="00D10C5C"/>
    <w:rsid w:val="00D13027"/>
    <w:rsid w:val="00D14AB4"/>
    <w:rsid w:val="00D26D82"/>
    <w:rsid w:val="00D302F6"/>
    <w:rsid w:val="00D36A91"/>
    <w:rsid w:val="00D42258"/>
    <w:rsid w:val="00D51300"/>
    <w:rsid w:val="00D542DE"/>
    <w:rsid w:val="00D5459C"/>
    <w:rsid w:val="00D54EF8"/>
    <w:rsid w:val="00D6024C"/>
    <w:rsid w:val="00D653D7"/>
    <w:rsid w:val="00D7081E"/>
    <w:rsid w:val="00D70CA9"/>
    <w:rsid w:val="00D71826"/>
    <w:rsid w:val="00D734A9"/>
    <w:rsid w:val="00D75A09"/>
    <w:rsid w:val="00D7728B"/>
    <w:rsid w:val="00D82592"/>
    <w:rsid w:val="00D8454F"/>
    <w:rsid w:val="00D90027"/>
    <w:rsid w:val="00D917A0"/>
    <w:rsid w:val="00D945D9"/>
    <w:rsid w:val="00D969FD"/>
    <w:rsid w:val="00D96BAE"/>
    <w:rsid w:val="00DB66CB"/>
    <w:rsid w:val="00DC0238"/>
    <w:rsid w:val="00DC12B7"/>
    <w:rsid w:val="00DC294D"/>
    <w:rsid w:val="00DC507B"/>
    <w:rsid w:val="00DC50C9"/>
    <w:rsid w:val="00DC54FC"/>
    <w:rsid w:val="00DC6B32"/>
    <w:rsid w:val="00DC7CF4"/>
    <w:rsid w:val="00DE16A1"/>
    <w:rsid w:val="00DE2BA8"/>
    <w:rsid w:val="00DF49CC"/>
    <w:rsid w:val="00DF59D3"/>
    <w:rsid w:val="00E054A1"/>
    <w:rsid w:val="00E06D03"/>
    <w:rsid w:val="00E115A5"/>
    <w:rsid w:val="00E129E5"/>
    <w:rsid w:val="00E13C19"/>
    <w:rsid w:val="00E168E3"/>
    <w:rsid w:val="00E21771"/>
    <w:rsid w:val="00E2503D"/>
    <w:rsid w:val="00E25A74"/>
    <w:rsid w:val="00E360CB"/>
    <w:rsid w:val="00E36CAD"/>
    <w:rsid w:val="00E37478"/>
    <w:rsid w:val="00E449F9"/>
    <w:rsid w:val="00E44E16"/>
    <w:rsid w:val="00E517EB"/>
    <w:rsid w:val="00E531C0"/>
    <w:rsid w:val="00E55519"/>
    <w:rsid w:val="00E56390"/>
    <w:rsid w:val="00E607D8"/>
    <w:rsid w:val="00E66DB9"/>
    <w:rsid w:val="00E72E9A"/>
    <w:rsid w:val="00E74697"/>
    <w:rsid w:val="00E77046"/>
    <w:rsid w:val="00E800CB"/>
    <w:rsid w:val="00E829CC"/>
    <w:rsid w:val="00E84F9B"/>
    <w:rsid w:val="00E87A86"/>
    <w:rsid w:val="00E93D5A"/>
    <w:rsid w:val="00E9656B"/>
    <w:rsid w:val="00E971B4"/>
    <w:rsid w:val="00E97ABE"/>
    <w:rsid w:val="00EB5015"/>
    <w:rsid w:val="00EB5323"/>
    <w:rsid w:val="00EC056A"/>
    <w:rsid w:val="00EC55A8"/>
    <w:rsid w:val="00EC76AF"/>
    <w:rsid w:val="00EC7D86"/>
    <w:rsid w:val="00ED130B"/>
    <w:rsid w:val="00ED7492"/>
    <w:rsid w:val="00EE5913"/>
    <w:rsid w:val="00EF13B4"/>
    <w:rsid w:val="00EF1B47"/>
    <w:rsid w:val="00EF6468"/>
    <w:rsid w:val="00EF65CF"/>
    <w:rsid w:val="00F0002C"/>
    <w:rsid w:val="00F00252"/>
    <w:rsid w:val="00F02798"/>
    <w:rsid w:val="00F0714A"/>
    <w:rsid w:val="00F106B6"/>
    <w:rsid w:val="00F10BAF"/>
    <w:rsid w:val="00F121A4"/>
    <w:rsid w:val="00F127E6"/>
    <w:rsid w:val="00F162C4"/>
    <w:rsid w:val="00F16AA9"/>
    <w:rsid w:val="00F211C2"/>
    <w:rsid w:val="00F22432"/>
    <w:rsid w:val="00F2443E"/>
    <w:rsid w:val="00F244A9"/>
    <w:rsid w:val="00F4544A"/>
    <w:rsid w:val="00F54201"/>
    <w:rsid w:val="00F557CD"/>
    <w:rsid w:val="00F571CF"/>
    <w:rsid w:val="00F62569"/>
    <w:rsid w:val="00F62A0B"/>
    <w:rsid w:val="00F645E1"/>
    <w:rsid w:val="00F732E4"/>
    <w:rsid w:val="00F81E54"/>
    <w:rsid w:val="00F83DDF"/>
    <w:rsid w:val="00F86C04"/>
    <w:rsid w:val="00F92AD7"/>
    <w:rsid w:val="00F96525"/>
    <w:rsid w:val="00FA03B0"/>
    <w:rsid w:val="00FA4F80"/>
    <w:rsid w:val="00FA6B35"/>
    <w:rsid w:val="00FB5487"/>
    <w:rsid w:val="00FB7466"/>
    <w:rsid w:val="00FB74AB"/>
    <w:rsid w:val="00FB7B45"/>
    <w:rsid w:val="00FD1BF3"/>
    <w:rsid w:val="00FD271A"/>
    <w:rsid w:val="00FD27C6"/>
    <w:rsid w:val="00FD3825"/>
    <w:rsid w:val="00FE6C8C"/>
    <w:rsid w:val="00FF1CD0"/>
    <w:rsid w:val="00FF4E66"/>
    <w:rsid w:val="00FF70EB"/>
    <w:rsid w:val="0137FFF4"/>
    <w:rsid w:val="0173AC8A"/>
    <w:rsid w:val="0178A323"/>
    <w:rsid w:val="01973CF1"/>
    <w:rsid w:val="01980153"/>
    <w:rsid w:val="01A20DB6"/>
    <w:rsid w:val="01AF8980"/>
    <w:rsid w:val="01B92AFC"/>
    <w:rsid w:val="01C3FF33"/>
    <w:rsid w:val="01DE8F57"/>
    <w:rsid w:val="01F14E2E"/>
    <w:rsid w:val="01F659BC"/>
    <w:rsid w:val="020B7F4F"/>
    <w:rsid w:val="0220BBA8"/>
    <w:rsid w:val="023AC97A"/>
    <w:rsid w:val="02721A9C"/>
    <w:rsid w:val="027D44DC"/>
    <w:rsid w:val="028F172B"/>
    <w:rsid w:val="02BF20CA"/>
    <w:rsid w:val="02D3D055"/>
    <w:rsid w:val="02E836E0"/>
    <w:rsid w:val="02FA61BA"/>
    <w:rsid w:val="030A1CFD"/>
    <w:rsid w:val="03147384"/>
    <w:rsid w:val="0318809E"/>
    <w:rsid w:val="033DDE17"/>
    <w:rsid w:val="03419225"/>
    <w:rsid w:val="0357BA36"/>
    <w:rsid w:val="03596EFB"/>
    <w:rsid w:val="03922A1D"/>
    <w:rsid w:val="03995595"/>
    <w:rsid w:val="03A68BFA"/>
    <w:rsid w:val="03D699DB"/>
    <w:rsid w:val="03E11AAE"/>
    <w:rsid w:val="03E259CC"/>
    <w:rsid w:val="0409E3A9"/>
    <w:rsid w:val="0411445D"/>
    <w:rsid w:val="04208349"/>
    <w:rsid w:val="0434DB7F"/>
    <w:rsid w:val="046AE4E5"/>
    <w:rsid w:val="046FA0B6"/>
    <w:rsid w:val="04A2E7C5"/>
    <w:rsid w:val="04A75550"/>
    <w:rsid w:val="04AA3E56"/>
    <w:rsid w:val="04CFA215"/>
    <w:rsid w:val="04EBC24D"/>
    <w:rsid w:val="04F08510"/>
    <w:rsid w:val="04F87A81"/>
    <w:rsid w:val="04FF6E0B"/>
    <w:rsid w:val="052DFA7E"/>
    <w:rsid w:val="0537A4CA"/>
    <w:rsid w:val="053A7F36"/>
    <w:rsid w:val="05401B4D"/>
    <w:rsid w:val="057618ED"/>
    <w:rsid w:val="059F9027"/>
    <w:rsid w:val="05A49192"/>
    <w:rsid w:val="05A74E2A"/>
    <w:rsid w:val="05AA146F"/>
    <w:rsid w:val="05AA5FCC"/>
    <w:rsid w:val="05B0FA72"/>
    <w:rsid w:val="05E5BBBC"/>
    <w:rsid w:val="05E8A715"/>
    <w:rsid w:val="05EF0219"/>
    <w:rsid w:val="0619D491"/>
    <w:rsid w:val="0637F705"/>
    <w:rsid w:val="06458D44"/>
    <w:rsid w:val="06470F22"/>
    <w:rsid w:val="06597E45"/>
    <w:rsid w:val="066BC0F2"/>
    <w:rsid w:val="06A3C7FE"/>
    <w:rsid w:val="06ACDE9F"/>
    <w:rsid w:val="06ADF21B"/>
    <w:rsid w:val="06C58981"/>
    <w:rsid w:val="06DD04E1"/>
    <w:rsid w:val="07029E87"/>
    <w:rsid w:val="07087034"/>
    <w:rsid w:val="07109857"/>
    <w:rsid w:val="07183F22"/>
    <w:rsid w:val="071C5DF6"/>
    <w:rsid w:val="0736124E"/>
    <w:rsid w:val="076C7C41"/>
    <w:rsid w:val="077257A5"/>
    <w:rsid w:val="078AD7A5"/>
    <w:rsid w:val="07948195"/>
    <w:rsid w:val="07AABADC"/>
    <w:rsid w:val="07CAB93A"/>
    <w:rsid w:val="08026A60"/>
    <w:rsid w:val="08171965"/>
    <w:rsid w:val="083040F9"/>
    <w:rsid w:val="0852053E"/>
    <w:rsid w:val="085FC7D7"/>
    <w:rsid w:val="08659B40"/>
    <w:rsid w:val="086DF323"/>
    <w:rsid w:val="08768837"/>
    <w:rsid w:val="08772264"/>
    <w:rsid w:val="0899B4B8"/>
    <w:rsid w:val="089BF159"/>
    <w:rsid w:val="08AA0AFE"/>
    <w:rsid w:val="08BC375C"/>
    <w:rsid w:val="08CCB74D"/>
    <w:rsid w:val="08CD6045"/>
    <w:rsid w:val="08D2D475"/>
    <w:rsid w:val="08D9DC0C"/>
    <w:rsid w:val="08DAC939"/>
    <w:rsid w:val="08F03906"/>
    <w:rsid w:val="09084CA2"/>
    <w:rsid w:val="0911EA61"/>
    <w:rsid w:val="0966899B"/>
    <w:rsid w:val="0977CC6E"/>
    <w:rsid w:val="097DF803"/>
    <w:rsid w:val="0993B533"/>
    <w:rsid w:val="0993ECDA"/>
    <w:rsid w:val="09B2E8FD"/>
    <w:rsid w:val="09BD475F"/>
    <w:rsid w:val="09C4C18B"/>
    <w:rsid w:val="09C9EAF1"/>
    <w:rsid w:val="09F54831"/>
    <w:rsid w:val="09FD2A43"/>
    <w:rsid w:val="0A1441D9"/>
    <w:rsid w:val="0A1F2751"/>
    <w:rsid w:val="0A1FE9E6"/>
    <w:rsid w:val="0A21F0DB"/>
    <w:rsid w:val="0A23BEB7"/>
    <w:rsid w:val="0A37C6AD"/>
    <w:rsid w:val="0A5807BD"/>
    <w:rsid w:val="0A60F079"/>
    <w:rsid w:val="0A6BCD16"/>
    <w:rsid w:val="0A8364B2"/>
    <w:rsid w:val="0A908D70"/>
    <w:rsid w:val="0A92E1A6"/>
    <w:rsid w:val="0AA9F80A"/>
    <w:rsid w:val="0ABB4136"/>
    <w:rsid w:val="0AE02A40"/>
    <w:rsid w:val="0B104D59"/>
    <w:rsid w:val="0B443321"/>
    <w:rsid w:val="0B463F27"/>
    <w:rsid w:val="0B7A47F1"/>
    <w:rsid w:val="0B7E05B7"/>
    <w:rsid w:val="0B7F6882"/>
    <w:rsid w:val="0B80D0BF"/>
    <w:rsid w:val="0B98CAA4"/>
    <w:rsid w:val="0BA2B6DC"/>
    <w:rsid w:val="0BA716A3"/>
    <w:rsid w:val="0BD287E8"/>
    <w:rsid w:val="0BDBDA31"/>
    <w:rsid w:val="0BE041AF"/>
    <w:rsid w:val="0C168FAE"/>
    <w:rsid w:val="0C24AF5A"/>
    <w:rsid w:val="0C5D35F1"/>
    <w:rsid w:val="0C80415E"/>
    <w:rsid w:val="0C81B9F9"/>
    <w:rsid w:val="0C9D486A"/>
    <w:rsid w:val="0CB51773"/>
    <w:rsid w:val="0CBB55CA"/>
    <w:rsid w:val="0CC9B0CE"/>
    <w:rsid w:val="0CD4AA4E"/>
    <w:rsid w:val="0CE412EC"/>
    <w:rsid w:val="0D2D71D4"/>
    <w:rsid w:val="0D4C57A5"/>
    <w:rsid w:val="0D578AA8"/>
    <w:rsid w:val="0D580CCB"/>
    <w:rsid w:val="0D59919D"/>
    <w:rsid w:val="0D686A16"/>
    <w:rsid w:val="0D6A74C3"/>
    <w:rsid w:val="0D6E5849"/>
    <w:rsid w:val="0D748B55"/>
    <w:rsid w:val="0D8B5611"/>
    <w:rsid w:val="0DAC4428"/>
    <w:rsid w:val="0DB9CABF"/>
    <w:rsid w:val="0DF099D3"/>
    <w:rsid w:val="0DF2E1F8"/>
    <w:rsid w:val="0E0C0A55"/>
    <w:rsid w:val="0E26749B"/>
    <w:rsid w:val="0E2CE09B"/>
    <w:rsid w:val="0E667815"/>
    <w:rsid w:val="0EAC05CF"/>
    <w:rsid w:val="0EAEB23C"/>
    <w:rsid w:val="0EBB107A"/>
    <w:rsid w:val="0EDCBB5D"/>
    <w:rsid w:val="0EE7CFA2"/>
    <w:rsid w:val="0EF35B09"/>
    <w:rsid w:val="0EFAFF93"/>
    <w:rsid w:val="0F0F07FB"/>
    <w:rsid w:val="0F2A4237"/>
    <w:rsid w:val="0F308BB2"/>
    <w:rsid w:val="0F36D337"/>
    <w:rsid w:val="0F49530D"/>
    <w:rsid w:val="0FA59647"/>
    <w:rsid w:val="0FD41195"/>
    <w:rsid w:val="1018E594"/>
    <w:rsid w:val="10222A81"/>
    <w:rsid w:val="1027D1E4"/>
    <w:rsid w:val="103844EF"/>
    <w:rsid w:val="10405948"/>
    <w:rsid w:val="1040710E"/>
    <w:rsid w:val="104A829D"/>
    <w:rsid w:val="10505BB6"/>
    <w:rsid w:val="1059CBC9"/>
    <w:rsid w:val="106C1DD4"/>
    <w:rsid w:val="10901B9C"/>
    <w:rsid w:val="10930BC1"/>
    <w:rsid w:val="10A5F90B"/>
    <w:rsid w:val="10C89A89"/>
    <w:rsid w:val="10D09D52"/>
    <w:rsid w:val="10D59674"/>
    <w:rsid w:val="10DF9089"/>
    <w:rsid w:val="10E1C2E6"/>
    <w:rsid w:val="10EF9D73"/>
    <w:rsid w:val="110AAF92"/>
    <w:rsid w:val="11184312"/>
    <w:rsid w:val="112690CB"/>
    <w:rsid w:val="112A82BA"/>
    <w:rsid w:val="1133A85D"/>
    <w:rsid w:val="1145D393"/>
    <w:rsid w:val="114ABA5C"/>
    <w:rsid w:val="11506727"/>
    <w:rsid w:val="1178E03A"/>
    <w:rsid w:val="118672BE"/>
    <w:rsid w:val="119DD99C"/>
    <w:rsid w:val="11B46FF6"/>
    <w:rsid w:val="11C40F07"/>
    <w:rsid w:val="11C7D648"/>
    <w:rsid w:val="11D7233F"/>
    <w:rsid w:val="11DDB9E8"/>
    <w:rsid w:val="11FF6108"/>
    <w:rsid w:val="12169F99"/>
    <w:rsid w:val="1235136E"/>
    <w:rsid w:val="1239EB42"/>
    <w:rsid w:val="124BC8B2"/>
    <w:rsid w:val="12732FAC"/>
    <w:rsid w:val="1289C319"/>
    <w:rsid w:val="12A86F1C"/>
    <w:rsid w:val="12B708CB"/>
    <w:rsid w:val="12CD8A4C"/>
    <w:rsid w:val="12E7181C"/>
    <w:rsid w:val="12EC3788"/>
    <w:rsid w:val="12F80DFC"/>
    <w:rsid w:val="130F96CC"/>
    <w:rsid w:val="13155967"/>
    <w:rsid w:val="13178D0C"/>
    <w:rsid w:val="1349415E"/>
    <w:rsid w:val="134E0AB0"/>
    <w:rsid w:val="136E033C"/>
    <w:rsid w:val="13934F2D"/>
    <w:rsid w:val="13ABB8B4"/>
    <w:rsid w:val="13BE4EF7"/>
    <w:rsid w:val="13C0A4B4"/>
    <w:rsid w:val="13C4E4A7"/>
    <w:rsid w:val="13C6109A"/>
    <w:rsid w:val="13C7BC5E"/>
    <w:rsid w:val="13CE70B6"/>
    <w:rsid w:val="13D5BBA3"/>
    <w:rsid w:val="13DB21B9"/>
    <w:rsid w:val="13EC87B2"/>
    <w:rsid w:val="13ED85ED"/>
    <w:rsid w:val="13F6B3E5"/>
    <w:rsid w:val="1400A462"/>
    <w:rsid w:val="140632EC"/>
    <w:rsid w:val="1409483B"/>
    <w:rsid w:val="141B85AC"/>
    <w:rsid w:val="141B86C9"/>
    <w:rsid w:val="1422CB29"/>
    <w:rsid w:val="14320CDD"/>
    <w:rsid w:val="144513FF"/>
    <w:rsid w:val="1485221B"/>
    <w:rsid w:val="149C3483"/>
    <w:rsid w:val="14BC1FE2"/>
    <w:rsid w:val="14EF24D1"/>
    <w:rsid w:val="14F003C3"/>
    <w:rsid w:val="15490D9D"/>
    <w:rsid w:val="1564C209"/>
    <w:rsid w:val="157A01F2"/>
    <w:rsid w:val="158C6B98"/>
    <w:rsid w:val="159C0BAC"/>
    <w:rsid w:val="15C81410"/>
    <w:rsid w:val="15D988D2"/>
    <w:rsid w:val="15F063F5"/>
    <w:rsid w:val="15FAD409"/>
    <w:rsid w:val="15FDF3DD"/>
    <w:rsid w:val="15FF76FB"/>
    <w:rsid w:val="169D6829"/>
    <w:rsid w:val="16A3D259"/>
    <w:rsid w:val="16BA345B"/>
    <w:rsid w:val="16C5CC77"/>
    <w:rsid w:val="16E4D1B2"/>
    <w:rsid w:val="16F2E187"/>
    <w:rsid w:val="16F84576"/>
    <w:rsid w:val="17034102"/>
    <w:rsid w:val="17203918"/>
    <w:rsid w:val="1721B3A0"/>
    <w:rsid w:val="172BAD4C"/>
    <w:rsid w:val="1734BCBB"/>
    <w:rsid w:val="1740E8FD"/>
    <w:rsid w:val="1753266E"/>
    <w:rsid w:val="175D343C"/>
    <w:rsid w:val="17746F7C"/>
    <w:rsid w:val="17762A65"/>
    <w:rsid w:val="178A79EE"/>
    <w:rsid w:val="178C6725"/>
    <w:rsid w:val="178E6EC5"/>
    <w:rsid w:val="17B10529"/>
    <w:rsid w:val="17C54E9D"/>
    <w:rsid w:val="1802EA0D"/>
    <w:rsid w:val="1808C28B"/>
    <w:rsid w:val="18284C02"/>
    <w:rsid w:val="182E06ED"/>
    <w:rsid w:val="1848A8CB"/>
    <w:rsid w:val="184D047D"/>
    <w:rsid w:val="1854229C"/>
    <w:rsid w:val="1866C050"/>
    <w:rsid w:val="187EA102"/>
    <w:rsid w:val="189415D7"/>
    <w:rsid w:val="18954CC6"/>
    <w:rsid w:val="18A906F9"/>
    <w:rsid w:val="18DCB95E"/>
    <w:rsid w:val="18EEF6CF"/>
    <w:rsid w:val="18F85A71"/>
    <w:rsid w:val="190372FE"/>
    <w:rsid w:val="19210022"/>
    <w:rsid w:val="197E90F9"/>
    <w:rsid w:val="197FCB4D"/>
    <w:rsid w:val="19849AEB"/>
    <w:rsid w:val="1A0290B1"/>
    <w:rsid w:val="1A02BF43"/>
    <w:rsid w:val="1A173490"/>
    <w:rsid w:val="1A1B3B93"/>
    <w:rsid w:val="1A35B7D9"/>
    <w:rsid w:val="1A5B0822"/>
    <w:rsid w:val="1A7439A2"/>
    <w:rsid w:val="1A816C4A"/>
    <w:rsid w:val="1A82A9E3"/>
    <w:rsid w:val="1A9ADE63"/>
    <w:rsid w:val="1AC7D7BC"/>
    <w:rsid w:val="1B1E2896"/>
    <w:rsid w:val="1B206B4C"/>
    <w:rsid w:val="1B37912A"/>
    <w:rsid w:val="1B40935A"/>
    <w:rsid w:val="1B5A268B"/>
    <w:rsid w:val="1B5E0638"/>
    <w:rsid w:val="1B67014C"/>
    <w:rsid w:val="1B7C4857"/>
    <w:rsid w:val="1BA266B4"/>
    <w:rsid w:val="1BC1D1AC"/>
    <w:rsid w:val="1BD1227F"/>
    <w:rsid w:val="1BDA2762"/>
    <w:rsid w:val="1BF1A85E"/>
    <w:rsid w:val="1BF6D883"/>
    <w:rsid w:val="1C1342DF"/>
    <w:rsid w:val="1C145A20"/>
    <w:rsid w:val="1C1D5D34"/>
    <w:rsid w:val="1C2FA1F9"/>
    <w:rsid w:val="1C380605"/>
    <w:rsid w:val="1C633C02"/>
    <w:rsid w:val="1C6F0942"/>
    <w:rsid w:val="1C7A3AF6"/>
    <w:rsid w:val="1CDB1AF8"/>
    <w:rsid w:val="1CF9D699"/>
    <w:rsid w:val="1D104D82"/>
    <w:rsid w:val="1D16AF9B"/>
    <w:rsid w:val="1D26F891"/>
    <w:rsid w:val="1D30F32B"/>
    <w:rsid w:val="1D3A3173"/>
    <w:rsid w:val="1D529E90"/>
    <w:rsid w:val="1D728286"/>
    <w:rsid w:val="1D75F7C3"/>
    <w:rsid w:val="1D9243B0"/>
    <w:rsid w:val="1DB456A7"/>
    <w:rsid w:val="1DBD0F96"/>
    <w:rsid w:val="1DC08DD6"/>
    <w:rsid w:val="1DD23447"/>
    <w:rsid w:val="1DD916C4"/>
    <w:rsid w:val="1DD932CB"/>
    <w:rsid w:val="1DE231B6"/>
    <w:rsid w:val="1DE618A0"/>
    <w:rsid w:val="1DF0168F"/>
    <w:rsid w:val="1E0905C2"/>
    <w:rsid w:val="1E0AD9A3"/>
    <w:rsid w:val="1E105C28"/>
    <w:rsid w:val="1E182A79"/>
    <w:rsid w:val="1E23041E"/>
    <w:rsid w:val="1E2BC374"/>
    <w:rsid w:val="1E2EC1B8"/>
    <w:rsid w:val="1E3EA8A5"/>
    <w:rsid w:val="1E5DA2F3"/>
    <w:rsid w:val="1E89B852"/>
    <w:rsid w:val="1E907B04"/>
    <w:rsid w:val="1E96CDF3"/>
    <w:rsid w:val="1E9BD40D"/>
    <w:rsid w:val="1E9E0B8F"/>
    <w:rsid w:val="1EB823EF"/>
    <w:rsid w:val="1ECCB572"/>
    <w:rsid w:val="1ECE9559"/>
    <w:rsid w:val="1ED601D4"/>
    <w:rsid w:val="1EFA6770"/>
    <w:rsid w:val="1F0E52E7"/>
    <w:rsid w:val="1F22693E"/>
    <w:rsid w:val="1F377532"/>
    <w:rsid w:val="1F39CD78"/>
    <w:rsid w:val="1F4DDF8F"/>
    <w:rsid w:val="1F5689D4"/>
    <w:rsid w:val="1F7CBFE3"/>
    <w:rsid w:val="1F89AAD9"/>
    <w:rsid w:val="1F9040DD"/>
    <w:rsid w:val="1FA6AA04"/>
    <w:rsid w:val="1FB4567E"/>
    <w:rsid w:val="1FCD99B1"/>
    <w:rsid w:val="1FF3DC6F"/>
    <w:rsid w:val="20403BD1"/>
    <w:rsid w:val="2047EE44"/>
    <w:rsid w:val="2052B282"/>
    <w:rsid w:val="2056E9A8"/>
    <w:rsid w:val="208980B4"/>
    <w:rsid w:val="20C809F4"/>
    <w:rsid w:val="20E3B4EC"/>
    <w:rsid w:val="20F4B058"/>
    <w:rsid w:val="210C720E"/>
    <w:rsid w:val="21157D10"/>
    <w:rsid w:val="2116091F"/>
    <w:rsid w:val="213B1737"/>
    <w:rsid w:val="2140A684"/>
    <w:rsid w:val="21569795"/>
    <w:rsid w:val="2182EB0F"/>
    <w:rsid w:val="21A43C97"/>
    <w:rsid w:val="21AA2FFE"/>
    <w:rsid w:val="21C9E664"/>
    <w:rsid w:val="21E37C16"/>
    <w:rsid w:val="224D866D"/>
    <w:rsid w:val="2263A3D7"/>
    <w:rsid w:val="22643D74"/>
    <w:rsid w:val="226A6FD0"/>
    <w:rsid w:val="22771CEA"/>
    <w:rsid w:val="227A8029"/>
    <w:rsid w:val="227CD8DE"/>
    <w:rsid w:val="227D21ED"/>
    <w:rsid w:val="227DAC35"/>
    <w:rsid w:val="2292F931"/>
    <w:rsid w:val="229EE37D"/>
    <w:rsid w:val="22A8EFE0"/>
    <w:rsid w:val="22C7E19F"/>
    <w:rsid w:val="22EB9B9C"/>
    <w:rsid w:val="2302B1A2"/>
    <w:rsid w:val="230A48D8"/>
    <w:rsid w:val="2334C003"/>
    <w:rsid w:val="234C36C0"/>
    <w:rsid w:val="23721331"/>
    <w:rsid w:val="23775E97"/>
    <w:rsid w:val="238406C7"/>
    <w:rsid w:val="238A95F0"/>
    <w:rsid w:val="23A6D68E"/>
    <w:rsid w:val="23C1E014"/>
    <w:rsid w:val="23F53BA2"/>
    <w:rsid w:val="23FCBA43"/>
    <w:rsid w:val="240F6D14"/>
    <w:rsid w:val="241AA43C"/>
    <w:rsid w:val="241CFB53"/>
    <w:rsid w:val="24503106"/>
    <w:rsid w:val="24625DB4"/>
    <w:rsid w:val="24660081"/>
    <w:rsid w:val="2472E1BF"/>
    <w:rsid w:val="247D84F6"/>
    <w:rsid w:val="24AF19B4"/>
    <w:rsid w:val="24B2CD53"/>
    <w:rsid w:val="24CD25BF"/>
    <w:rsid w:val="24D6749C"/>
    <w:rsid w:val="24E731B4"/>
    <w:rsid w:val="24EC203E"/>
    <w:rsid w:val="24F1E882"/>
    <w:rsid w:val="253BBDA9"/>
    <w:rsid w:val="25643E98"/>
    <w:rsid w:val="259BDE36"/>
    <w:rsid w:val="25A7DB9F"/>
    <w:rsid w:val="25B640E7"/>
    <w:rsid w:val="25C58739"/>
    <w:rsid w:val="25DF752B"/>
    <w:rsid w:val="25E9D1D4"/>
    <w:rsid w:val="26026C5D"/>
    <w:rsid w:val="260EB220"/>
    <w:rsid w:val="2637BEA0"/>
    <w:rsid w:val="2651A214"/>
    <w:rsid w:val="26AC5929"/>
    <w:rsid w:val="26F609B0"/>
    <w:rsid w:val="2737AE97"/>
    <w:rsid w:val="275F1370"/>
    <w:rsid w:val="2760FC92"/>
    <w:rsid w:val="27822A65"/>
    <w:rsid w:val="27844E89"/>
    <w:rsid w:val="279020F1"/>
    <w:rsid w:val="27914300"/>
    <w:rsid w:val="279B52C2"/>
    <w:rsid w:val="279C7474"/>
    <w:rsid w:val="27A64006"/>
    <w:rsid w:val="27B9C423"/>
    <w:rsid w:val="27BE25BE"/>
    <w:rsid w:val="27D38F01"/>
    <w:rsid w:val="27E2342D"/>
    <w:rsid w:val="27E87D53"/>
    <w:rsid w:val="280D27BF"/>
    <w:rsid w:val="28197182"/>
    <w:rsid w:val="283632AA"/>
    <w:rsid w:val="283BFC4F"/>
    <w:rsid w:val="2840766B"/>
    <w:rsid w:val="28522F7D"/>
    <w:rsid w:val="2873A5D2"/>
    <w:rsid w:val="28804BBA"/>
    <w:rsid w:val="28B61128"/>
    <w:rsid w:val="28F6B457"/>
    <w:rsid w:val="28F9B727"/>
    <w:rsid w:val="290B900C"/>
    <w:rsid w:val="29201EEA"/>
    <w:rsid w:val="297095EE"/>
    <w:rsid w:val="29ABC896"/>
    <w:rsid w:val="29B35839"/>
    <w:rsid w:val="29B441CE"/>
    <w:rsid w:val="29DC6411"/>
    <w:rsid w:val="29F00665"/>
    <w:rsid w:val="2A6F4F59"/>
    <w:rsid w:val="2A7765B2"/>
    <w:rsid w:val="2A7F3BF2"/>
    <w:rsid w:val="2A8281CA"/>
    <w:rsid w:val="2A907155"/>
    <w:rsid w:val="2A9385C0"/>
    <w:rsid w:val="2AA196F7"/>
    <w:rsid w:val="2ABBEF4B"/>
    <w:rsid w:val="2ABC3CEB"/>
    <w:rsid w:val="2ABF728A"/>
    <w:rsid w:val="2AC40E4B"/>
    <w:rsid w:val="2ADCA5AB"/>
    <w:rsid w:val="2B115D59"/>
    <w:rsid w:val="2B155646"/>
    <w:rsid w:val="2B155ABD"/>
    <w:rsid w:val="2B2155B9"/>
    <w:rsid w:val="2B319984"/>
    <w:rsid w:val="2B34061C"/>
    <w:rsid w:val="2B4C8796"/>
    <w:rsid w:val="2B51A695"/>
    <w:rsid w:val="2B6531C8"/>
    <w:rsid w:val="2B742A02"/>
    <w:rsid w:val="2B8AB67E"/>
    <w:rsid w:val="2B994F7C"/>
    <w:rsid w:val="2B9E2175"/>
    <w:rsid w:val="2BA0DF83"/>
    <w:rsid w:val="2BDC66EA"/>
    <w:rsid w:val="2BE414FD"/>
    <w:rsid w:val="2C083A12"/>
    <w:rsid w:val="2C0B1FBA"/>
    <w:rsid w:val="2C570237"/>
    <w:rsid w:val="2C5C976F"/>
    <w:rsid w:val="2C5FDEAC"/>
    <w:rsid w:val="2C9EC220"/>
    <w:rsid w:val="2CA7CA54"/>
    <w:rsid w:val="2CDE4027"/>
    <w:rsid w:val="2CFC0B90"/>
    <w:rsid w:val="2D09A3CD"/>
    <w:rsid w:val="2D0FFA63"/>
    <w:rsid w:val="2D17F298"/>
    <w:rsid w:val="2D35718F"/>
    <w:rsid w:val="2D404D3D"/>
    <w:rsid w:val="2D5AD3ED"/>
    <w:rsid w:val="2D7A3BEF"/>
    <w:rsid w:val="2DC792F6"/>
    <w:rsid w:val="2DDDF102"/>
    <w:rsid w:val="2DE21A82"/>
    <w:rsid w:val="2DF3900D"/>
    <w:rsid w:val="2E03C850"/>
    <w:rsid w:val="2E13C147"/>
    <w:rsid w:val="2E15818A"/>
    <w:rsid w:val="2E384D54"/>
    <w:rsid w:val="2E42D085"/>
    <w:rsid w:val="2E4315CC"/>
    <w:rsid w:val="2E52E16B"/>
    <w:rsid w:val="2E63E2C8"/>
    <w:rsid w:val="2E6D5C49"/>
    <w:rsid w:val="2E96CCA4"/>
    <w:rsid w:val="2EB2F733"/>
    <w:rsid w:val="2ECA0DCE"/>
    <w:rsid w:val="2ECC191E"/>
    <w:rsid w:val="2EEA3056"/>
    <w:rsid w:val="2EEF8D3E"/>
    <w:rsid w:val="2F1C43E6"/>
    <w:rsid w:val="2F2B7C97"/>
    <w:rsid w:val="2F41C68F"/>
    <w:rsid w:val="2F42C07C"/>
    <w:rsid w:val="2F57DEC8"/>
    <w:rsid w:val="2F6C0BCC"/>
    <w:rsid w:val="2F6F4EAD"/>
    <w:rsid w:val="2F791B5B"/>
    <w:rsid w:val="2F986A2E"/>
    <w:rsid w:val="2FA17443"/>
    <w:rsid w:val="2FA93C8D"/>
    <w:rsid w:val="2FD0EFE2"/>
    <w:rsid w:val="2FDBA3C8"/>
    <w:rsid w:val="2FDBE51F"/>
    <w:rsid w:val="2FDF6B16"/>
    <w:rsid w:val="2FF4CDC0"/>
    <w:rsid w:val="2FF981A1"/>
    <w:rsid w:val="301B0A1A"/>
    <w:rsid w:val="30347DBB"/>
    <w:rsid w:val="305FB4B6"/>
    <w:rsid w:val="3064E60C"/>
    <w:rsid w:val="30922C52"/>
    <w:rsid w:val="309274AF"/>
    <w:rsid w:val="3099D0B5"/>
    <w:rsid w:val="30DE90DD"/>
    <w:rsid w:val="30DF45C7"/>
    <w:rsid w:val="310D4DF9"/>
    <w:rsid w:val="3114BE81"/>
    <w:rsid w:val="3142F0F7"/>
    <w:rsid w:val="317B3B77"/>
    <w:rsid w:val="31A2DB2C"/>
    <w:rsid w:val="31D0927E"/>
    <w:rsid w:val="31D4734C"/>
    <w:rsid w:val="31D625A4"/>
    <w:rsid w:val="31D7CBDA"/>
    <w:rsid w:val="31F83F1A"/>
    <w:rsid w:val="31F8D081"/>
    <w:rsid w:val="3204FB08"/>
    <w:rsid w:val="32239D72"/>
    <w:rsid w:val="32252097"/>
    <w:rsid w:val="32272E00"/>
    <w:rsid w:val="322B681D"/>
    <w:rsid w:val="32694F3A"/>
    <w:rsid w:val="327F1D98"/>
    <w:rsid w:val="328F7F8A"/>
    <w:rsid w:val="329D969D"/>
    <w:rsid w:val="32A66EB2"/>
    <w:rsid w:val="32C235B4"/>
    <w:rsid w:val="32C70130"/>
    <w:rsid w:val="32CF2030"/>
    <w:rsid w:val="32EE4B13"/>
    <w:rsid w:val="33009AF3"/>
    <w:rsid w:val="332A98A9"/>
    <w:rsid w:val="3333281A"/>
    <w:rsid w:val="33385CC7"/>
    <w:rsid w:val="3352DF14"/>
    <w:rsid w:val="33A01CB5"/>
    <w:rsid w:val="33D9BFD0"/>
    <w:rsid w:val="33DC59FC"/>
    <w:rsid w:val="33F407FE"/>
    <w:rsid w:val="33F8C3CF"/>
    <w:rsid w:val="3416319F"/>
    <w:rsid w:val="3441A97B"/>
    <w:rsid w:val="345B6822"/>
    <w:rsid w:val="346CF607"/>
    <w:rsid w:val="3494BFF3"/>
    <w:rsid w:val="34AAD2AC"/>
    <w:rsid w:val="34B61B7D"/>
    <w:rsid w:val="34B7B9F7"/>
    <w:rsid w:val="34BCD244"/>
    <w:rsid w:val="34D2826A"/>
    <w:rsid w:val="34DF9A44"/>
    <w:rsid w:val="351CE83C"/>
    <w:rsid w:val="3583BEEF"/>
    <w:rsid w:val="3585930C"/>
    <w:rsid w:val="35949430"/>
    <w:rsid w:val="35A1173A"/>
    <w:rsid w:val="35A485CF"/>
    <w:rsid w:val="35AF3BA9"/>
    <w:rsid w:val="35B33C54"/>
    <w:rsid w:val="35B9EF86"/>
    <w:rsid w:val="35BB7404"/>
    <w:rsid w:val="35CF7A5A"/>
    <w:rsid w:val="35D28F20"/>
    <w:rsid w:val="35DD79DC"/>
    <w:rsid w:val="35DE7E35"/>
    <w:rsid w:val="35F4E40B"/>
    <w:rsid w:val="36046B54"/>
    <w:rsid w:val="36081C38"/>
    <w:rsid w:val="3616AB88"/>
    <w:rsid w:val="364344A7"/>
    <w:rsid w:val="364EAC9A"/>
    <w:rsid w:val="366B73C3"/>
    <w:rsid w:val="36B31947"/>
    <w:rsid w:val="36C419ED"/>
    <w:rsid w:val="36DC80D9"/>
    <w:rsid w:val="36FA9F23"/>
    <w:rsid w:val="37006719"/>
    <w:rsid w:val="370A033E"/>
    <w:rsid w:val="370B519B"/>
    <w:rsid w:val="37119DBF"/>
    <w:rsid w:val="372153CE"/>
    <w:rsid w:val="373455C3"/>
    <w:rsid w:val="3747EE1E"/>
    <w:rsid w:val="37604247"/>
    <w:rsid w:val="377107C0"/>
    <w:rsid w:val="3778AEFF"/>
    <w:rsid w:val="377A87C5"/>
    <w:rsid w:val="3797C17E"/>
    <w:rsid w:val="379E5D4D"/>
    <w:rsid w:val="37A03C7E"/>
    <w:rsid w:val="37A45E2F"/>
    <w:rsid w:val="37B4DDC5"/>
    <w:rsid w:val="382A58F1"/>
    <w:rsid w:val="3854B03C"/>
    <w:rsid w:val="38681205"/>
    <w:rsid w:val="386D330B"/>
    <w:rsid w:val="3884F9B5"/>
    <w:rsid w:val="38927F73"/>
    <w:rsid w:val="3892DEF6"/>
    <w:rsid w:val="38AC69FC"/>
    <w:rsid w:val="38AFED94"/>
    <w:rsid w:val="38D8828F"/>
    <w:rsid w:val="38F19048"/>
    <w:rsid w:val="38FA22B1"/>
    <w:rsid w:val="38FB8AEE"/>
    <w:rsid w:val="39139DC5"/>
    <w:rsid w:val="3913AC75"/>
    <w:rsid w:val="393642B4"/>
    <w:rsid w:val="39824AD4"/>
    <w:rsid w:val="39A90CFF"/>
    <w:rsid w:val="39CE8019"/>
    <w:rsid w:val="39F952D6"/>
    <w:rsid w:val="39FDC67F"/>
    <w:rsid w:val="3A2FC7C2"/>
    <w:rsid w:val="3A360A8B"/>
    <w:rsid w:val="3A465E37"/>
    <w:rsid w:val="3A6A48BC"/>
    <w:rsid w:val="3A7D8F2E"/>
    <w:rsid w:val="3A7F8EE0"/>
    <w:rsid w:val="3A9318A2"/>
    <w:rsid w:val="3AB57530"/>
    <w:rsid w:val="3AC1FE86"/>
    <w:rsid w:val="3AD21315"/>
    <w:rsid w:val="3B01C087"/>
    <w:rsid w:val="3B0F0426"/>
    <w:rsid w:val="3B21C709"/>
    <w:rsid w:val="3B2B3882"/>
    <w:rsid w:val="3B5D0022"/>
    <w:rsid w:val="3B82DEE0"/>
    <w:rsid w:val="3B868A6A"/>
    <w:rsid w:val="3B877292"/>
    <w:rsid w:val="3B88558E"/>
    <w:rsid w:val="3B899B7A"/>
    <w:rsid w:val="3B99BFFB"/>
    <w:rsid w:val="3BB65FC1"/>
    <w:rsid w:val="3BD2B7DD"/>
    <w:rsid w:val="3BDD706A"/>
    <w:rsid w:val="3C0C2AD9"/>
    <w:rsid w:val="3C483276"/>
    <w:rsid w:val="3C4C2022"/>
    <w:rsid w:val="3C604A43"/>
    <w:rsid w:val="3C64E862"/>
    <w:rsid w:val="3C69C7DD"/>
    <w:rsid w:val="3C83A9F1"/>
    <w:rsid w:val="3C885FE8"/>
    <w:rsid w:val="3C8CCE04"/>
    <w:rsid w:val="3C8D2F6C"/>
    <w:rsid w:val="3CAEC2A9"/>
    <w:rsid w:val="3CCAEA9B"/>
    <w:rsid w:val="3CF31AAC"/>
    <w:rsid w:val="3D04CA75"/>
    <w:rsid w:val="3D1725F3"/>
    <w:rsid w:val="3D1A1CE0"/>
    <w:rsid w:val="3D24C7FF"/>
    <w:rsid w:val="3D2B28A7"/>
    <w:rsid w:val="3D356741"/>
    <w:rsid w:val="3D36F91B"/>
    <w:rsid w:val="3D8D61CD"/>
    <w:rsid w:val="3DC4E750"/>
    <w:rsid w:val="3DFB5C4A"/>
    <w:rsid w:val="3E09B3D7"/>
    <w:rsid w:val="3E11F67C"/>
    <w:rsid w:val="3E2B8DE6"/>
    <w:rsid w:val="3E5F92A8"/>
    <w:rsid w:val="3E671281"/>
    <w:rsid w:val="3E673C1B"/>
    <w:rsid w:val="3E6C955E"/>
    <w:rsid w:val="3E70F2BB"/>
    <w:rsid w:val="3E7B328C"/>
    <w:rsid w:val="3E7C7E22"/>
    <w:rsid w:val="3EBFCB4F"/>
    <w:rsid w:val="3ED8EB6E"/>
    <w:rsid w:val="3EED494F"/>
    <w:rsid w:val="3EF10FD7"/>
    <w:rsid w:val="3EFC6864"/>
    <w:rsid w:val="3F063FEA"/>
    <w:rsid w:val="3F0D9E8E"/>
    <w:rsid w:val="3F11F73C"/>
    <w:rsid w:val="3F1F0CA3"/>
    <w:rsid w:val="3F22A40B"/>
    <w:rsid w:val="3F253E6F"/>
    <w:rsid w:val="3F29322E"/>
    <w:rsid w:val="3F40404E"/>
    <w:rsid w:val="3F68ED1A"/>
    <w:rsid w:val="3F91F83C"/>
    <w:rsid w:val="3FD35E4F"/>
    <w:rsid w:val="3FD3A5B6"/>
    <w:rsid w:val="3FDA6DD9"/>
    <w:rsid w:val="3FEE9609"/>
    <w:rsid w:val="4016110C"/>
    <w:rsid w:val="40193EB5"/>
    <w:rsid w:val="406DE77C"/>
    <w:rsid w:val="4071310D"/>
    <w:rsid w:val="40723F18"/>
    <w:rsid w:val="40A54C0F"/>
    <w:rsid w:val="40CC81F4"/>
    <w:rsid w:val="40F0A7BB"/>
    <w:rsid w:val="41195336"/>
    <w:rsid w:val="413C9A44"/>
    <w:rsid w:val="41419ACC"/>
    <w:rsid w:val="4147727E"/>
    <w:rsid w:val="41759A8A"/>
    <w:rsid w:val="418C5A3C"/>
    <w:rsid w:val="419640F8"/>
    <w:rsid w:val="4197336A"/>
    <w:rsid w:val="41BAC574"/>
    <w:rsid w:val="41EB258B"/>
    <w:rsid w:val="41F7B412"/>
    <w:rsid w:val="41FB9282"/>
    <w:rsid w:val="420013FB"/>
    <w:rsid w:val="4200565F"/>
    <w:rsid w:val="42177348"/>
    <w:rsid w:val="42411C70"/>
    <w:rsid w:val="425B08AA"/>
    <w:rsid w:val="428AA0C5"/>
    <w:rsid w:val="4297E9CB"/>
    <w:rsid w:val="42A108E1"/>
    <w:rsid w:val="42A13B7A"/>
    <w:rsid w:val="42B0E293"/>
    <w:rsid w:val="42F0A115"/>
    <w:rsid w:val="434DB1CE"/>
    <w:rsid w:val="434F33B3"/>
    <w:rsid w:val="4357279D"/>
    <w:rsid w:val="4366F72B"/>
    <w:rsid w:val="436ADBBA"/>
    <w:rsid w:val="436C58CB"/>
    <w:rsid w:val="439FF102"/>
    <w:rsid w:val="43A0732C"/>
    <w:rsid w:val="43A4A8C5"/>
    <w:rsid w:val="43C9D365"/>
    <w:rsid w:val="43D9513E"/>
    <w:rsid w:val="4415DB50"/>
    <w:rsid w:val="4415F291"/>
    <w:rsid w:val="441710EE"/>
    <w:rsid w:val="44315D47"/>
    <w:rsid w:val="446537CB"/>
    <w:rsid w:val="44A0CB8E"/>
    <w:rsid w:val="44BA5A99"/>
    <w:rsid w:val="44C5A028"/>
    <w:rsid w:val="44C6EF3C"/>
    <w:rsid w:val="44CED42C"/>
    <w:rsid w:val="44EA7410"/>
    <w:rsid w:val="44EE443B"/>
    <w:rsid w:val="450CCA4F"/>
    <w:rsid w:val="451C0E4B"/>
    <w:rsid w:val="4522A490"/>
    <w:rsid w:val="452A5C4C"/>
    <w:rsid w:val="45333344"/>
    <w:rsid w:val="453EB6CA"/>
    <w:rsid w:val="45571330"/>
    <w:rsid w:val="455E7C34"/>
    <w:rsid w:val="4564E561"/>
    <w:rsid w:val="456BC0A1"/>
    <w:rsid w:val="4575816E"/>
    <w:rsid w:val="457EB244"/>
    <w:rsid w:val="45840203"/>
    <w:rsid w:val="458716F6"/>
    <w:rsid w:val="458BBD09"/>
    <w:rsid w:val="45B05A8D"/>
    <w:rsid w:val="45E0CA8D"/>
    <w:rsid w:val="45F6CC88"/>
    <w:rsid w:val="45F88EA0"/>
    <w:rsid w:val="46173CD6"/>
    <w:rsid w:val="46222DAD"/>
    <w:rsid w:val="4625F1DD"/>
    <w:rsid w:val="4638720E"/>
    <w:rsid w:val="4640C565"/>
    <w:rsid w:val="46475CBB"/>
    <w:rsid w:val="466D14DA"/>
    <w:rsid w:val="468A149C"/>
    <w:rsid w:val="46A2D58E"/>
    <w:rsid w:val="46A7D6C9"/>
    <w:rsid w:val="46A8051B"/>
    <w:rsid w:val="46B7DEAC"/>
    <w:rsid w:val="46C93D11"/>
    <w:rsid w:val="46DD2900"/>
    <w:rsid w:val="46F7EC1D"/>
    <w:rsid w:val="46FBA376"/>
    <w:rsid w:val="4704AD08"/>
    <w:rsid w:val="47093C71"/>
    <w:rsid w:val="4710D43B"/>
    <w:rsid w:val="47148D93"/>
    <w:rsid w:val="471B71C0"/>
    <w:rsid w:val="471E1250"/>
    <w:rsid w:val="4743C1E3"/>
    <w:rsid w:val="47586DF3"/>
    <w:rsid w:val="4759E690"/>
    <w:rsid w:val="477FD598"/>
    <w:rsid w:val="47A161EE"/>
    <w:rsid w:val="47B16F1B"/>
    <w:rsid w:val="47CA8725"/>
    <w:rsid w:val="4819FA0B"/>
    <w:rsid w:val="481C3E10"/>
    <w:rsid w:val="4822A4D6"/>
    <w:rsid w:val="48650D72"/>
    <w:rsid w:val="4868FF59"/>
    <w:rsid w:val="4869219E"/>
    <w:rsid w:val="48753178"/>
    <w:rsid w:val="487819E8"/>
    <w:rsid w:val="4889885C"/>
    <w:rsid w:val="48937C65"/>
    <w:rsid w:val="4898EEC1"/>
    <w:rsid w:val="48B480D4"/>
    <w:rsid w:val="48BEB7B8"/>
    <w:rsid w:val="48C170E5"/>
    <w:rsid w:val="48C29079"/>
    <w:rsid w:val="48CD7273"/>
    <w:rsid w:val="48EBF391"/>
    <w:rsid w:val="48F1F4D1"/>
    <w:rsid w:val="48F6A20E"/>
    <w:rsid w:val="49079F45"/>
    <w:rsid w:val="491AAE3E"/>
    <w:rsid w:val="49216505"/>
    <w:rsid w:val="49329140"/>
    <w:rsid w:val="4948FE5F"/>
    <w:rsid w:val="495C7304"/>
    <w:rsid w:val="49A057A9"/>
    <w:rsid w:val="49ADACF6"/>
    <w:rsid w:val="49B597CF"/>
    <w:rsid w:val="49BAE2A5"/>
    <w:rsid w:val="49C1B55E"/>
    <w:rsid w:val="49D81B34"/>
    <w:rsid w:val="49EF7F6E"/>
    <w:rsid w:val="4A03F616"/>
    <w:rsid w:val="4A0A8F63"/>
    <w:rsid w:val="4A10BF49"/>
    <w:rsid w:val="4A3F1797"/>
    <w:rsid w:val="4A3F859D"/>
    <w:rsid w:val="4A505135"/>
    <w:rsid w:val="4A71BBA3"/>
    <w:rsid w:val="4A865272"/>
    <w:rsid w:val="4A8C221A"/>
    <w:rsid w:val="4AAF6692"/>
    <w:rsid w:val="4AB99A4C"/>
    <w:rsid w:val="4AC97F89"/>
    <w:rsid w:val="4ACE6111"/>
    <w:rsid w:val="4ADF383B"/>
    <w:rsid w:val="4AE590C9"/>
    <w:rsid w:val="4B0A4757"/>
    <w:rsid w:val="4B25268F"/>
    <w:rsid w:val="4B34E1AC"/>
    <w:rsid w:val="4B382580"/>
    <w:rsid w:val="4B497D57"/>
    <w:rsid w:val="4B6DCCB8"/>
    <w:rsid w:val="4BA7127A"/>
    <w:rsid w:val="4BBEEAC0"/>
    <w:rsid w:val="4BC020A0"/>
    <w:rsid w:val="4BC2395F"/>
    <w:rsid w:val="4BC29B26"/>
    <w:rsid w:val="4BCA7ED6"/>
    <w:rsid w:val="4BFB201A"/>
    <w:rsid w:val="4C197086"/>
    <w:rsid w:val="4C3C3DB0"/>
    <w:rsid w:val="4C4B36F3"/>
    <w:rsid w:val="4C82F9B2"/>
    <w:rsid w:val="4C8C8841"/>
    <w:rsid w:val="4C92594B"/>
    <w:rsid w:val="4C925E06"/>
    <w:rsid w:val="4C99709B"/>
    <w:rsid w:val="4CC370E8"/>
    <w:rsid w:val="4CD3F5E1"/>
    <w:rsid w:val="4CE0D418"/>
    <w:rsid w:val="4D0A24D6"/>
    <w:rsid w:val="4D19EF6A"/>
    <w:rsid w:val="4D3C707C"/>
    <w:rsid w:val="4D406C1B"/>
    <w:rsid w:val="4D863C21"/>
    <w:rsid w:val="4D888570"/>
    <w:rsid w:val="4D9228DB"/>
    <w:rsid w:val="4DA56116"/>
    <w:rsid w:val="4DF75D9A"/>
    <w:rsid w:val="4E05378A"/>
    <w:rsid w:val="4E0E064B"/>
    <w:rsid w:val="4E20B09F"/>
    <w:rsid w:val="4E210CB0"/>
    <w:rsid w:val="4E2C4188"/>
    <w:rsid w:val="4E2DE1AB"/>
    <w:rsid w:val="4E2EF577"/>
    <w:rsid w:val="4E34FE6D"/>
    <w:rsid w:val="4E86AD83"/>
    <w:rsid w:val="4EC06E71"/>
    <w:rsid w:val="4ED813AD"/>
    <w:rsid w:val="4ED840DD"/>
    <w:rsid w:val="4EE4FDE8"/>
    <w:rsid w:val="4F05E2FC"/>
    <w:rsid w:val="4F07096D"/>
    <w:rsid w:val="4F12F6C0"/>
    <w:rsid w:val="4F16C70C"/>
    <w:rsid w:val="4F2C7CA0"/>
    <w:rsid w:val="4F2FCD1D"/>
    <w:rsid w:val="4F4A7703"/>
    <w:rsid w:val="4F9482A4"/>
    <w:rsid w:val="4FA1D234"/>
    <w:rsid w:val="4FA78082"/>
    <w:rsid w:val="4FA91728"/>
    <w:rsid w:val="4FA9D6AC"/>
    <w:rsid w:val="4FB13155"/>
    <w:rsid w:val="4FBA9A74"/>
    <w:rsid w:val="4FC9D14D"/>
    <w:rsid w:val="4FD909FE"/>
    <w:rsid w:val="4FFBDFA3"/>
    <w:rsid w:val="5007FEDE"/>
    <w:rsid w:val="50514C48"/>
    <w:rsid w:val="506C46B3"/>
    <w:rsid w:val="507898BE"/>
    <w:rsid w:val="507DD371"/>
    <w:rsid w:val="509CB8DD"/>
    <w:rsid w:val="50A40A0A"/>
    <w:rsid w:val="50D34A18"/>
    <w:rsid w:val="50D39B93"/>
    <w:rsid w:val="50D3D468"/>
    <w:rsid w:val="50E64764"/>
    <w:rsid w:val="510DBC87"/>
    <w:rsid w:val="51127373"/>
    <w:rsid w:val="5116A38B"/>
    <w:rsid w:val="511AC840"/>
    <w:rsid w:val="513CD84C"/>
    <w:rsid w:val="51585161"/>
    <w:rsid w:val="515ECF6A"/>
    <w:rsid w:val="5169A8DE"/>
    <w:rsid w:val="51A14F02"/>
    <w:rsid w:val="51B5C0EF"/>
    <w:rsid w:val="51DF563E"/>
    <w:rsid w:val="51EE4AFA"/>
    <w:rsid w:val="5202EB61"/>
    <w:rsid w:val="5215C562"/>
    <w:rsid w:val="52183D2B"/>
    <w:rsid w:val="52185DD3"/>
    <w:rsid w:val="521C9EAA"/>
    <w:rsid w:val="52285512"/>
    <w:rsid w:val="5228CFC3"/>
    <w:rsid w:val="524A5C24"/>
    <w:rsid w:val="52633428"/>
    <w:rsid w:val="52B2886F"/>
    <w:rsid w:val="52D311B1"/>
    <w:rsid w:val="52DE5AD8"/>
    <w:rsid w:val="52E7D1E4"/>
    <w:rsid w:val="52E8F782"/>
    <w:rsid w:val="52F6E497"/>
    <w:rsid w:val="534119B4"/>
    <w:rsid w:val="5390542B"/>
    <w:rsid w:val="53B57433"/>
    <w:rsid w:val="53BF8BCD"/>
    <w:rsid w:val="53D3ACBC"/>
    <w:rsid w:val="53E26193"/>
    <w:rsid w:val="540EC28D"/>
    <w:rsid w:val="542EB422"/>
    <w:rsid w:val="54383A33"/>
    <w:rsid w:val="544F6605"/>
    <w:rsid w:val="54679F6C"/>
    <w:rsid w:val="547110FD"/>
    <w:rsid w:val="5476D2AD"/>
    <w:rsid w:val="547C1A71"/>
    <w:rsid w:val="549594D0"/>
    <w:rsid w:val="549D0C60"/>
    <w:rsid w:val="54C028D5"/>
    <w:rsid w:val="54D773EE"/>
    <w:rsid w:val="54ED61B1"/>
    <w:rsid w:val="54F5583D"/>
    <w:rsid w:val="5514F550"/>
    <w:rsid w:val="5526CF88"/>
    <w:rsid w:val="55424D5A"/>
    <w:rsid w:val="5555F3D8"/>
    <w:rsid w:val="555B5C2E"/>
    <w:rsid w:val="55764AF1"/>
    <w:rsid w:val="557E5AAD"/>
    <w:rsid w:val="55968F7E"/>
    <w:rsid w:val="559C1E3D"/>
    <w:rsid w:val="55C3FC5A"/>
    <w:rsid w:val="55C95589"/>
    <w:rsid w:val="55FF6063"/>
    <w:rsid w:val="5610496F"/>
    <w:rsid w:val="56114649"/>
    <w:rsid w:val="56191830"/>
    <w:rsid w:val="5625230F"/>
    <w:rsid w:val="56520E17"/>
    <w:rsid w:val="5660B123"/>
    <w:rsid w:val="56787226"/>
    <w:rsid w:val="567B7CF7"/>
    <w:rsid w:val="56BDEC08"/>
    <w:rsid w:val="56C08DCC"/>
    <w:rsid w:val="56FB3A50"/>
    <w:rsid w:val="570B043F"/>
    <w:rsid w:val="572197ED"/>
    <w:rsid w:val="577EF4F7"/>
    <w:rsid w:val="5781EDD7"/>
    <w:rsid w:val="578C3A2E"/>
    <w:rsid w:val="57BAE399"/>
    <w:rsid w:val="57CD07E7"/>
    <w:rsid w:val="57DD3A72"/>
    <w:rsid w:val="580C2975"/>
    <w:rsid w:val="5844F6C4"/>
    <w:rsid w:val="584CC51B"/>
    <w:rsid w:val="585253DA"/>
    <w:rsid w:val="585EC18D"/>
    <w:rsid w:val="5868F7E8"/>
    <w:rsid w:val="58763C6F"/>
    <w:rsid w:val="587E1FBD"/>
    <w:rsid w:val="58877EAF"/>
    <w:rsid w:val="5892FCF0"/>
    <w:rsid w:val="58B38C61"/>
    <w:rsid w:val="58DC7826"/>
    <w:rsid w:val="58F7334E"/>
    <w:rsid w:val="59078D22"/>
    <w:rsid w:val="590C1FF7"/>
    <w:rsid w:val="59253C9F"/>
    <w:rsid w:val="593FBE99"/>
    <w:rsid w:val="594D8DE7"/>
    <w:rsid w:val="595457EC"/>
    <w:rsid w:val="595B9266"/>
    <w:rsid w:val="595D7AFB"/>
    <w:rsid w:val="596AD152"/>
    <w:rsid w:val="597F71FB"/>
    <w:rsid w:val="5992FA08"/>
    <w:rsid w:val="599AE19B"/>
    <w:rsid w:val="599CB3C6"/>
    <w:rsid w:val="59A53F34"/>
    <w:rsid w:val="59AF3D6A"/>
    <w:rsid w:val="59B1AAB2"/>
    <w:rsid w:val="59B532EE"/>
    <w:rsid w:val="5A1F115D"/>
    <w:rsid w:val="5A25CF6D"/>
    <w:rsid w:val="5A27B08F"/>
    <w:rsid w:val="5A2ECD51"/>
    <w:rsid w:val="5A2F3F74"/>
    <w:rsid w:val="5A49BC14"/>
    <w:rsid w:val="5A6A3FA5"/>
    <w:rsid w:val="5A6FB97C"/>
    <w:rsid w:val="5A79083D"/>
    <w:rsid w:val="5AB240A1"/>
    <w:rsid w:val="5AB82810"/>
    <w:rsid w:val="5AC6BCCA"/>
    <w:rsid w:val="5AC974A4"/>
    <w:rsid w:val="5AD147FE"/>
    <w:rsid w:val="5ADD6911"/>
    <w:rsid w:val="5AFC223F"/>
    <w:rsid w:val="5AFD3A5F"/>
    <w:rsid w:val="5B181A8F"/>
    <w:rsid w:val="5B342246"/>
    <w:rsid w:val="5B681E13"/>
    <w:rsid w:val="5B84387E"/>
    <w:rsid w:val="5B9A4CC5"/>
    <w:rsid w:val="5BAFB6D3"/>
    <w:rsid w:val="5BB0E808"/>
    <w:rsid w:val="5BB18F11"/>
    <w:rsid w:val="5BC25594"/>
    <w:rsid w:val="5BCA9DB2"/>
    <w:rsid w:val="5BD0F7EF"/>
    <w:rsid w:val="5BE901C5"/>
    <w:rsid w:val="5BFF5A31"/>
    <w:rsid w:val="5C0A8D89"/>
    <w:rsid w:val="5C190FDD"/>
    <w:rsid w:val="5C483260"/>
    <w:rsid w:val="5C5E6A4B"/>
    <w:rsid w:val="5C628D2B"/>
    <w:rsid w:val="5C63ED28"/>
    <w:rsid w:val="5C657307"/>
    <w:rsid w:val="5C6F1A65"/>
    <w:rsid w:val="5C8F0CB7"/>
    <w:rsid w:val="5CA27214"/>
    <w:rsid w:val="5CAE8277"/>
    <w:rsid w:val="5CB6CA4A"/>
    <w:rsid w:val="5CCAE5C4"/>
    <w:rsid w:val="5CD1F614"/>
    <w:rsid w:val="5CDF9D09"/>
    <w:rsid w:val="5CEB55CD"/>
    <w:rsid w:val="5CF46C26"/>
    <w:rsid w:val="5CFD8182"/>
    <w:rsid w:val="5D0710CE"/>
    <w:rsid w:val="5D4B8734"/>
    <w:rsid w:val="5D5986F1"/>
    <w:rsid w:val="5D70A2D8"/>
    <w:rsid w:val="5D718BF3"/>
    <w:rsid w:val="5D7A8F02"/>
    <w:rsid w:val="5D84D226"/>
    <w:rsid w:val="5D8ABC71"/>
    <w:rsid w:val="5D90ED91"/>
    <w:rsid w:val="5D9C25B0"/>
    <w:rsid w:val="5D9E3695"/>
    <w:rsid w:val="5DA1E067"/>
    <w:rsid w:val="5DD06E83"/>
    <w:rsid w:val="5DD23C5F"/>
    <w:rsid w:val="5E10EA05"/>
    <w:rsid w:val="5E2C4F07"/>
    <w:rsid w:val="5E33B4FC"/>
    <w:rsid w:val="5E382D94"/>
    <w:rsid w:val="5E630773"/>
    <w:rsid w:val="5E69BEDE"/>
    <w:rsid w:val="5E7DB371"/>
    <w:rsid w:val="5E96AA11"/>
    <w:rsid w:val="5EB1519C"/>
    <w:rsid w:val="5EC8FDED"/>
    <w:rsid w:val="5EDE34D3"/>
    <w:rsid w:val="5EEE8439"/>
    <w:rsid w:val="5F23A343"/>
    <w:rsid w:val="5F2CBDF2"/>
    <w:rsid w:val="5F3A7504"/>
    <w:rsid w:val="5F50B09F"/>
    <w:rsid w:val="5F5D40CE"/>
    <w:rsid w:val="5F641077"/>
    <w:rsid w:val="5F73E0CE"/>
    <w:rsid w:val="5F82A4BA"/>
    <w:rsid w:val="5F89B950"/>
    <w:rsid w:val="5F9F458F"/>
    <w:rsid w:val="5FA42D33"/>
    <w:rsid w:val="5FBAEE50"/>
    <w:rsid w:val="5FCAD3EA"/>
    <w:rsid w:val="5FE4D320"/>
    <w:rsid w:val="5FE8D7CF"/>
    <w:rsid w:val="603F85A3"/>
    <w:rsid w:val="60624B21"/>
    <w:rsid w:val="607ABBB0"/>
    <w:rsid w:val="60A2D015"/>
    <w:rsid w:val="60B0DF6A"/>
    <w:rsid w:val="60BCDC89"/>
    <w:rsid w:val="60CCD871"/>
    <w:rsid w:val="60DC5642"/>
    <w:rsid w:val="60FCAD2C"/>
    <w:rsid w:val="60FFE0D8"/>
    <w:rsid w:val="61055AF4"/>
    <w:rsid w:val="61080F45"/>
    <w:rsid w:val="6109DD21"/>
    <w:rsid w:val="61628860"/>
    <w:rsid w:val="618BDA6F"/>
    <w:rsid w:val="61A15FA0"/>
    <w:rsid w:val="61B9FF53"/>
    <w:rsid w:val="61D43B3E"/>
    <w:rsid w:val="61F7B617"/>
    <w:rsid w:val="622A3D8F"/>
    <w:rsid w:val="622E60F5"/>
    <w:rsid w:val="624E0025"/>
    <w:rsid w:val="62528A1B"/>
    <w:rsid w:val="6268A8D2"/>
    <w:rsid w:val="626D6213"/>
    <w:rsid w:val="629BB139"/>
    <w:rsid w:val="62D2F69E"/>
    <w:rsid w:val="62E4DF98"/>
    <w:rsid w:val="62F5BB40"/>
    <w:rsid w:val="62FD94F7"/>
    <w:rsid w:val="62FF5765"/>
    <w:rsid w:val="631DBF2E"/>
    <w:rsid w:val="63207891"/>
    <w:rsid w:val="63250D0F"/>
    <w:rsid w:val="63640D18"/>
    <w:rsid w:val="6372A08C"/>
    <w:rsid w:val="63850F38"/>
    <w:rsid w:val="638C364D"/>
    <w:rsid w:val="63A202A9"/>
    <w:rsid w:val="63A8600C"/>
    <w:rsid w:val="63A94036"/>
    <w:rsid w:val="63AA31EC"/>
    <w:rsid w:val="63C9ABB6"/>
    <w:rsid w:val="63D237B8"/>
    <w:rsid w:val="63E8E35D"/>
    <w:rsid w:val="63E943D5"/>
    <w:rsid w:val="63F103B6"/>
    <w:rsid w:val="64124B0E"/>
    <w:rsid w:val="641B9386"/>
    <w:rsid w:val="644A921E"/>
    <w:rsid w:val="645EAB92"/>
    <w:rsid w:val="645EBEF5"/>
    <w:rsid w:val="64A92D6B"/>
    <w:rsid w:val="64CA5CFB"/>
    <w:rsid w:val="64D31DF8"/>
    <w:rsid w:val="64F1A015"/>
    <w:rsid w:val="65089CCB"/>
    <w:rsid w:val="650E70ED"/>
    <w:rsid w:val="6516FD87"/>
    <w:rsid w:val="65513E5A"/>
    <w:rsid w:val="655C0BB1"/>
    <w:rsid w:val="6567A14E"/>
    <w:rsid w:val="657E0724"/>
    <w:rsid w:val="6585A0E7"/>
    <w:rsid w:val="65ABF0DD"/>
    <w:rsid w:val="65B54C09"/>
    <w:rsid w:val="65CDEE0C"/>
    <w:rsid w:val="6619BF74"/>
    <w:rsid w:val="6630FE84"/>
    <w:rsid w:val="66322092"/>
    <w:rsid w:val="66329A19"/>
    <w:rsid w:val="66603C46"/>
    <w:rsid w:val="666B965B"/>
    <w:rsid w:val="6674D0C3"/>
    <w:rsid w:val="669595C4"/>
    <w:rsid w:val="66A78872"/>
    <w:rsid w:val="66AA414E"/>
    <w:rsid w:val="66AA76E7"/>
    <w:rsid w:val="66B0D67A"/>
    <w:rsid w:val="67016412"/>
    <w:rsid w:val="67085C48"/>
    <w:rsid w:val="67094A6E"/>
    <w:rsid w:val="671A9A58"/>
    <w:rsid w:val="671C9313"/>
    <w:rsid w:val="67217148"/>
    <w:rsid w:val="6741CC01"/>
    <w:rsid w:val="67709530"/>
    <w:rsid w:val="67771BBE"/>
    <w:rsid w:val="67B41A17"/>
    <w:rsid w:val="67B4B8E1"/>
    <w:rsid w:val="67BA08F0"/>
    <w:rsid w:val="67C2859D"/>
    <w:rsid w:val="67CA2B20"/>
    <w:rsid w:val="67D106D0"/>
    <w:rsid w:val="67D1A25E"/>
    <w:rsid w:val="67EFD84C"/>
    <w:rsid w:val="680773F7"/>
    <w:rsid w:val="683349FC"/>
    <w:rsid w:val="68463BBD"/>
    <w:rsid w:val="684A7CEF"/>
    <w:rsid w:val="685A5268"/>
    <w:rsid w:val="685FA770"/>
    <w:rsid w:val="68BCB4F8"/>
    <w:rsid w:val="68C0D753"/>
    <w:rsid w:val="68C46D64"/>
    <w:rsid w:val="69070E2E"/>
    <w:rsid w:val="690C6591"/>
    <w:rsid w:val="690F5976"/>
    <w:rsid w:val="6922ADF9"/>
    <w:rsid w:val="69432CFD"/>
    <w:rsid w:val="694A8954"/>
    <w:rsid w:val="696BADAC"/>
    <w:rsid w:val="697C9E8E"/>
    <w:rsid w:val="698092BE"/>
    <w:rsid w:val="6987B9C0"/>
    <w:rsid w:val="699EE0E1"/>
    <w:rsid w:val="69AD4A4B"/>
    <w:rsid w:val="69BF2DA4"/>
    <w:rsid w:val="69CD3686"/>
    <w:rsid w:val="69D3ED2C"/>
    <w:rsid w:val="69D3FF44"/>
    <w:rsid w:val="69E6CDCB"/>
    <w:rsid w:val="6A68B203"/>
    <w:rsid w:val="6A7A056A"/>
    <w:rsid w:val="6AA2DE8F"/>
    <w:rsid w:val="6AE4CE1A"/>
    <w:rsid w:val="6B2215F3"/>
    <w:rsid w:val="6B22ED24"/>
    <w:rsid w:val="6B3AD2FA"/>
    <w:rsid w:val="6B5D9A8E"/>
    <w:rsid w:val="6B6AEABE"/>
    <w:rsid w:val="6B708EFA"/>
    <w:rsid w:val="6B8F3C36"/>
    <w:rsid w:val="6B91F32A"/>
    <w:rsid w:val="6BB7D4BE"/>
    <w:rsid w:val="6BCDC823"/>
    <w:rsid w:val="6BDD47B3"/>
    <w:rsid w:val="6BEE0B7B"/>
    <w:rsid w:val="6BF2EAF6"/>
    <w:rsid w:val="6BF7068B"/>
    <w:rsid w:val="6C108870"/>
    <w:rsid w:val="6C1484D4"/>
    <w:rsid w:val="6C1C2366"/>
    <w:rsid w:val="6C61A562"/>
    <w:rsid w:val="6C6998AE"/>
    <w:rsid w:val="6C8B3706"/>
    <w:rsid w:val="6CAFDDD1"/>
    <w:rsid w:val="6CB43F50"/>
    <w:rsid w:val="6CD30EC0"/>
    <w:rsid w:val="6CD64AD5"/>
    <w:rsid w:val="6CE19BF9"/>
    <w:rsid w:val="6D19B86B"/>
    <w:rsid w:val="6D2DC38B"/>
    <w:rsid w:val="6D2E48F5"/>
    <w:rsid w:val="6D38F0C0"/>
    <w:rsid w:val="6D3F2FCB"/>
    <w:rsid w:val="6D699884"/>
    <w:rsid w:val="6D791814"/>
    <w:rsid w:val="6D89DBDC"/>
    <w:rsid w:val="6D8B951F"/>
    <w:rsid w:val="6DBC9C1F"/>
    <w:rsid w:val="6DD8EFE2"/>
    <w:rsid w:val="6E0C47CB"/>
    <w:rsid w:val="6E493669"/>
    <w:rsid w:val="6E5A5ABB"/>
    <w:rsid w:val="6E7D6C5A"/>
    <w:rsid w:val="6E7FE2A8"/>
    <w:rsid w:val="6E83A41E"/>
    <w:rsid w:val="6E908C5D"/>
    <w:rsid w:val="6EBAA1C0"/>
    <w:rsid w:val="6EC2654B"/>
    <w:rsid w:val="6ED3F8D4"/>
    <w:rsid w:val="6EF01A74"/>
    <w:rsid w:val="6EFAAD09"/>
    <w:rsid w:val="6F0568E5"/>
    <w:rsid w:val="6F21D700"/>
    <w:rsid w:val="6F221195"/>
    <w:rsid w:val="6F25AC3D"/>
    <w:rsid w:val="6F3064CD"/>
    <w:rsid w:val="6F567D84"/>
    <w:rsid w:val="6F587E5F"/>
    <w:rsid w:val="6F7FC7C4"/>
    <w:rsid w:val="6F8A5034"/>
    <w:rsid w:val="6F8CF8E3"/>
    <w:rsid w:val="6F98A6CC"/>
    <w:rsid w:val="6F994624"/>
    <w:rsid w:val="6F9E309A"/>
    <w:rsid w:val="6FA02606"/>
    <w:rsid w:val="6FB9CAD8"/>
    <w:rsid w:val="6FBCA1F5"/>
    <w:rsid w:val="6FC45473"/>
    <w:rsid w:val="6FCF959F"/>
    <w:rsid w:val="6FD41EAE"/>
    <w:rsid w:val="6FE31EA6"/>
    <w:rsid w:val="6FE4BEC9"/>
    <w:rsid w:val="6FE72922"/>
    <w:rsid w:val="6FE77E93"/>
    <w:rsid w:val="6FF82426"/>
    <w:rsid w:val="7010E671"/>
    <w:rsid w:val="7052369B"/>
    <w:rsid w:val="705C69AC"/>
    <w:rsid w:val="707981E9"/>
    <w:rsid w:val="70869ED5"/>
    <w:rsid w:val="7089048E"/>
    <w:rsid w:val="70C17C9E"/>
    <w:rsid w:val="70CA697B"/>
    <w:rsid w:val="70CDC68E"/>
    <w:rsid w:val="70CDEA3E"/>
    <w:rsid w:val="70D7B1AB"/>
    <w:rsid w:val="70E638BB"/>
    <w:rsid w:val="70F24DE5"/>
    <w:rsid w:val="7119D41A"/>
    <w:rsid w:val="714A07D2"/>
    <w:rsid w:val="714A4644"/>
    <w:rsid w:val="715BBFD8"/>
    <w:rsid w:val="71671AE5"/>
    <w:rsid w:val="717E60C9"/>
    <w:rsid w:val="7187B073"/>
    <w:rsid w:val="7192DAF6"/>
    <w:rsid w:val="7198BD7F"/>
    <w:rsid w:val="719C2AD9"/>
    <w:rsid w:val="71C000DA"/>
    <w:rsid w:val="71C5A244"/>
    <w:rsid w:val="71DD3F60"/>
    <w:rsid w:val="720C61E3"/>
    <w:rsid w:val="724C8937"/>
    <w:rsid w:val="72847F7C"/>
    <w:rsid w:val="728DFBC5"/>
    <w:rsid w:val="7294222A"/>
    <w:rsid w:val="729E0BC5"/>
    <w:rsid w:val="72AEF30E"/>
    <w:rsid w:val="72B783AD"/>
    <w:rsid w:val="72F3FED3"/>
    <w:rsid w:val="72F807D8"/>
    <w:rsid w:val="72F95920"/>
    <w:rsid w:val="730339A1"/>
    <w:rsid w:val="7320B157"/>
    <w:rsid w:val="732EAB57"/>
    <w:rsid w:val="73435CD3"/>
    <w:rsid w:val="7358F92C"/>
    <w:rsid w:val="73627882"/>
    <w:rsid w:val="7386B59C"/>
    <w:rsid w:val="739A4E1B"/>
    <w:rsid w:val="739E14F2"/>
    <w:rsid w:val="73AB9CE9"/>
    <w:rsid w:val="73B2C60A"/>
    <w:rsid w:val="73C2C754"/>
    <w:rsid w:val="73CE6B51"/>
    <w:rsid w:val="73EEA71B"/>
    <w:rsid w:val="73F4AE8E"/>
    <w:rsid w:val="73F6346D"/>
    <w:rsid w:val="740652E5"/>
    <w:rsid w:val="743B0300"/>
    <w:rsid w:val="745F8F33"/>
    <w:rsid w:val="746CFB2B"/>
    <w:rsid w:val="74739729"/>
    <w:rsid w:val="74763677"/>
    <w:rsid w:val="748207D6"/>
    <w:rsid w:val="74875938"/>
    <w:rsid w:val="74901318"/>
    <w:rsid w:val="74B6F50F"/>
    <w:rsid w:val="74BA81B0"/>
    <w:rsid w:val="74BAEFB6"/>
    <w:rsid w:val="74C70DEC"/>
    <w:rsid w:val="74F0F80D"/>
    <w:rsid w:val="750AB365"/>
    <w:rsid w:val="7517D6B3"/>
    <w:rsid w:val="752A10FA"/>
    <w:rsid w:val="753D83C8"/>
    <w:rsid w:val="7558ADA6"/>
    <w:rsid w:val="75805033"/>
    <w:rsid w:val="7594976C"/>
    <w:rsid w:val="75A54C4A"/>
    <w:rsid w:val="75AA4E70"/>
    <w:rsid w:val="75AEE86F"/>
    <w:rsid w:val="75F97A0A"/>
    <w:rsid w:val="760A74DE"/>
    <w:rsid w:val="76127738"/>
    <w:rsid w:val="7620C4F9"/>
    <w:rsid w:val="7629FE8C"/>
    <w:rsid w:val="762EAE77"/>
    <w:rsid w:val="7637444A"/>
    <w:rsid w:val="763A1FF5"/>
    <w:rsid w:val="763D72B0"/>
    <w:rsid w:val="764D6125"/>
    <w:rsid w:val="7652C570"/>
    <w:rsid w:val="7656C017"/>
    <w:rsid w:val="765826BE"/>
    <w:rsid w:val="76670DE0"/>
    <w:rsid w:val="7672D33C"/>
    <w:rsid w:val="76856540"/>
    <w:rsid w:val="768CC86E"/>
    <w:rsid w:val="769099EE"/>
    <w:rsid w:val="76B0B083"/>
    <w:rsid w:val="76B3A714"/>
    <w:rsid w:val="76BED3B0"/>
    <w:rsid w:val="76D00B03"/>
    <w:rsid w:val="76DED9BD"/>
    <w:rsid w:val="76F47E07"/>
    <w:rsid w:val="77025206"/>
    <w:rsid w:val="77107ACA"/>
    <w:rsid w:val="772CAA86"/>
    <w:rsid w:val="773A9234"/>
    <w:rsid w:val="775E639C"/>
    <w:rsid w:val="77A0701F"/>
    <w:rsid w:val="77AE4799"/>
    <w:rsid w:val="77CDB149"/>
    <w:rsid w:val="77D94311"/>
    <w:rsid w:val="77EE95D1"/>
    <w:rsid w:val="77FE0EB9"/>
    <w:rsid w:val="77FEAEAE"/>
    <w:rsid w:val="78122FA8"/>
    <w:rsid w:val="783EA3AF"/>
    <w:rsid w:val="78475227"/>
    <w:rsid w:val="784F7775"/>
    <w:rsid w:val="78508EB9"/>
    <w:rsid w:val="788DC007"/>
    <w:rsid w:val="78904E68"/>
    <w:rsid w:val="78945B8A"/>
    <w:rsid w:val="78BE463E"/>
    <w:rsid w:val="78C8E009"/>
    <w:rsid w:val="78D0F812"/>
    <w:rsid w:val="7904A229"/>
    <w:rsid w:val="79486FFF"/>
    <w:rsid w:val="796AFC93"/>
    <w:rsid w:val="797CB338"/>
    <w:rsid w:val="797EF83B"/>
    <w:rsid w:val="798E60D9"/>
    <w:rsid w:val="799A7F0F"/>
    <w:rsid w:val="79D51C7B"/>
    <w:rsid w:val="79E64492"/>
    <w:rsid w:val="79EFDE09"/>
    <w:rsid w:val="7A00ACE3"/>
    <w:rsid w:val="7A0D1835"/>
    <w:rsid w:val="7A24C1C1"/>
    <w:rsid w:val="7A43C411"/>
    <w:rsid w:val="7A4A8B58"/>
    <w:rsid w:val="7A5B1902"/>
    <w:rsid w:val="7A5CCAD1"/>
    <w:rsid w:val="7A66E34B"/>
    <w:rsid w:val="7A7DE0C9"/>
    <w:rsid w:val="7A91AFCE"/>
    <w:rsid w:val="7A9538E0"/>
    <w:rsid w:val="7A991242"/>
    <w:rsid w:val="7A9A1011"/>
    <w:rsid w:val="7AB0E694"/>
    <w:rsid w:val="7AEE69D6"/>
    <w:rsid w:val="7B10C443"/>
    <w:rsid w:val="7B330920"/>
    <w:rsid w:val="7B36803F"/>
    <w:rsid w:val="7B4EE270"/>
    <w:rsid w:val="7B51BDF0"/>
    <w:rsid w:val="7B54BDAE"/>
    <w:rsid w:val="7B588BC4"/>
    <w:rsid w:val="7B597063"/>
    <w:rsid w:val="7B5C1C52"/>
    <w:rsid w:val="7B7F861B"/>
    <w:rsid w:val="7B820CA9"/>
    <w:rsid w:val="7B90B1D5"/>
    <w:rsid w:val="7BA4E8EA"/>
    <w:rsid w:val="7BE788F6"/>
    <w:rsid w:val="7BEF47A7"/>
    <w:rsid w:val="7C21DC13"/>
    <w:rsid w:val="7C31C5E5"/>
    <w:rsid w:val="7C35E072"/>
    <w:rsid w:val="7C62F41B"/>
    <w:rsid w:val="7C6EA66A"/>
    <w:rsid w:val="7C702E92"/>
    <w:rsid w:val="7C8F31FF"/>
    <w:rsid w:val="7CA1B8C2"/>
    <w:rsid w:val="7CA531FF"/>
    <w:rsid w:val="7CB698FD"/>
    <w:rsid w:val="7CCB4599"/>
    <w:rsid w:val="7D117A8F"/>
    <w:rsid w:val="7D1EA73A"/>
    <w:rsid w:val="7D22E898"/>
    <w:rsid w:val="7D3351DF"/>
    <w:rsid w:val="7D650E69"/>
    <w:rsid w:val="7D78BEA7"/>
    <w:rsid w:val="7D84F08C"/>
    <w:rsid w:val="7D8B1808"/>
    <w:rsid w:val="7D8E5AA3"/>
    <w:rsid w:val="7DB81937"/>
    <w:rsid w:val="7DCA1012"/>
    <w:rsid w:val="7DD400A2"/>
    <w:rsid w:val="7DD64DD2"/>
    <w:rsid w:val="7DE37AB6"/>
    <w:rsid w:val="7E005F31"/>
    <w:rsid w:val="7E410260"/>
    <w:rsid w:val="7E5FB500"/>
    <w:rsid w:val="7E6A6CF3"/>
    <w:rsid w:val="7E889F30"/>
    <w:rsid w:val="7E902C86"/>
    <w:rsid w:val="7EB9AD6B"/>
    <w:rsid w:val="7ED5D653"/>
    <w:rsid w:val="7EE0108C"/>
    <w:rsid w:val="7EF6169F"/>
    <w:rsid w:val="7F015A26"/>
    <w:rsid w:val="7F1359E5"/>
    <w:rsid w:val="7F26E869"/>
    <w:rsid w:val="7F32F9C5"/>
    <w:rsid w:val="7F4C9F1D"/>
    <w:rsid w:val="7F4CF546"/>
    <w:rsid w:val="7F534703"/>
    <w:rsid w:val="7F54104B"/>
    <w:rsid w:val="7F6156B8"/>
    <w:rsid w:val="7F98EE1C"/>
    <w:rsid w:val="7F9C2F92"/>
    <w:rsid w:val="7F9C5D37"/>
    <w:rsid w:val="7FB75774"/>
    <w:rsid w:val="7FC698BB"/>
    <w:rsid w:val="7FC7628F"/>
    <w:rsid w:val="7FCCE17C"/>
    <w:rsid w:val="7FCF000E"/>
    <w:rsid w:val="7FE11204"/>
    <w:rsid w:val="7FEEC0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C5642"/>
  <w15:chartTrackingRefBased/>
  <w15:docId w15:val="{C8237B66-DF10-4C83-96A3-D3CA418AC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BA7127A"/>
    <w:rPr>
      <w:lang w:val="en-GB"/>
    </w:rPr>
  </w:style>
  <w:style w:type="paragraph" w:styleId="Heading1">
    <w:name w:val="heading 1"/>
    <w:basedOn w:val="Normal"/>
    <w:next w:val="Normal"/>
    <w:link w:val="Heading1Char"/>
    <w:uiPriority w:val="9"/>
    <w:qFormat/>
    <w:rsid w:val="4BA7127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BA7127A"/>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BA7127A"/>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BA7127A"/>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BA7127A"/>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BA7127A"/>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BA7127A"/>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BA7127A"/>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BA7127A"/>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4BA7127A"/>
    <w:rPr>
      <w:noProof w:val="0"/>
      <w:lang w:val="en-GB"/>
    </w:rPr>
  </w:style>
  <w:style w:type="paragraph" w:styleId="Header">
    <w:name w:val="header"/>
    <w:basedOn w:val="Normal"/>
    <w:link w:val="HeaderChar"/>
    <w:uiPriority w:val="99"/>
    <w:unhideWhenUsed/>
    <w:rsid w:val="4BA7127A"/>
    <w:pPr>
      <w:tabs>
        <w:tab w:val="center" w:pos="4680"/>
        <w:tab w:val="right" w:pos="9360"/>
      </w:tabs>
      <w:spacing w:after="0"/>
    </w:pPr>
  </w:style>
  <w:style w:type="character" w:customStyle="1" w:styleId="FooterChar">
    <w:name w:val="Footer Char"/>
    <w:basedOn w:val="DefaultParagraphFont"/>
    <w:link w:val="Footer"/>
    <w:uiPriority w:val="99"/>
    <w:rsid w:val="4BA7127A"/>
    <w:rPr>
      <w:noProof w:val="0"/>
      <w:lang w:val="en-GB"/>
    </w:rPr>
  </w:style>
  <w:style w:type="paragraph" w:styleId="Footer">
    <w:name w:val="footer"/>
    <w:basedOn w:val="Normal"/>
    <w:link w:val="FooterChar"/>
    <w:uiPriority w:val="99"/>
    <w:unhideWhenUsed/>
    <w:rsid w:val="4BA7127A"/>
    <w:pPr>
      <w:tabs>
        <w:tab w:val="center" w:pos="4680"/>
        <w:tab w:val="right" w:pos="9360"/>
      </w:tabs>
      <w:spacing w:after="0"/>
    </w:pPr>
  </w:style>
  <w:style w:type="paragraph" w:styleId="ListParagraph">
    <w:name w:val="List Paragraph"/>
    <w:basedOn w:val="Normal"/>
    <w:uiPriority w:val="34"/>
    <w:qFormat/>
    <w:rsid w:val="4BA7127A"/>
    <w:pPr>
      <w:ind w:left="720"/>
      <w:contextualSpacing/>
    </w:pPr>
  </w:style>
  <w:style w:type="paragraph" w:styleId="Title">
    <w:name w:val="Title"/>
    <w:basedOn w:val="Normal"/>
    <w:next w:val="Normal"/>
    <w:link w:val="TitleChar"/>
    <w:uiPriority w:val="10"/>
    <w:qFormat/>
    <w:rsid w:val="4BA7127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BA7127A"/>
    <w:rPr>
      <w:rFonts w:eastAsiaTheme="minorEastAsia"/>
      <w:color w:val="5A5A5A"/>
    </w:rPr>
  </w:style>
  <w:style w:type="paragraph" w:styleId="Quote">
    <w:name w:val="Quote"/>
    <w:basedOn w:val="Normal"/>
    <w:next w:val="Normal"/>
    <w:link w:val="QuoteChar"/>
    <w:uiPriority w:val="29"/>
    <w:qFormat/>
    <w:rsid w:val="4BA7127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BA7127A"/>
    <w:pPr>
      <w:spacing w:before="360" w:after="360"/>
      <w:ind w:left="864" w:right="864"/>
      <w:jc w:val="center"/>
    </w:pPr>
    <w:rPr>
      <w:i/>
      <w:iCs/>
      <w:color w:val="4472C4" w:themeColor="accent1"/>
    </w:rPr>
  </w:style>
  <w:style w:type="character" w:customStyle="1" w:styleId="Heading1Char">
    <w:name w:val="Heading 1 Char"/>
    <w:basedOn w:val="DefaultParagraphFont"/>
    <w:link w:val="Heading1"/>
    <w:uiPriority w:val="9"/>
    <w:rsid w:val="4BA7127A"/>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BA7127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BA7127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BA7127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BA7127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BA7127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BA7127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BA7127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BA7127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BA7127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BA7127A"/>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BA7127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BA7127A"/>
    <w:rPr>
      <w:i/>
      <w:iCs/>
      <w:noProof w:val="0"/>
      <w:color w:val="4472C4" w:themeColor="accent1"/>
      <w:lang w:val="en-GB"/>
    </w:rPr>
  </w:style>
  <w:style w:type="paragraph" w:styleId="TOC1">
    <w:name w:val="toc 1"/>
    <w:basedOn w:val="Normal"/>
    <w:next w:val="Normal"/>
    <w:uiPriority w:val="39"/>
    <w:unhideWhenUsed/>
    <w:rsid w:val="4BA7127A"/>
    <w:pPr>
      <w:spacing w:after="100"/>
    </w:pPr>
  </w:style>
  <w:style w:type="paragraph" w:styleId="TOC2">
    <w:name w:val="toc 2"/>
    <w:basedOn w:val="Normal"/>
    <w:next w:val="Normal"/>
    <w:uiPriority w:val="39"/>
    <w:unhideWhenUsed/>
    <w:rsid w:val="4BA7127A"/>
    <w:pPr>
      <w:spacing w:after="100"/>
      <w:ind w:left="220"/>
    </w:pPr>
  </w:style>
  <w:style w:type="paragraph" w:styleId="TOC3">
    <w:name w:val="toc 3"/>
    <w:basedOn w:val="Normal"/>
    <w:next w:val="Normal"/>
    <w:uiPriority w:val="39"/>
    <w:unhideWhenUsed/>
    <w:rsid w:val="4BA7127A"/>
    <w:pPr>
      <w:spacing w:after="100"/>
      <w:ind w:left="440"/>
    </w:pPr>
  </w:style>
  <w:style w:type="paragraph" w:styleId="TOC4">
    <w:name w:val="toc 4"/>
    <w:basedOn w:val="Normal"/>
    <w:next w:val="Normal"/>
    <w:uiPriority w:val="39"/>
    <w:unhideWhenUsed/>
    <w:rsid w:val="4BA7127A"/>
    <w:pPr>
      <w:spacing w:after="100"/>
      <w:ind w:left="660"/>
    </w:pPr>
  </w:style>
  <w:style w:type="paragraph" w:styleId="TOC5">
    <w:name w:val="toc 5"/>
    <w:basedOn w:val="Normal"/>
    <w:next w:val="Normal"/>
    <w:uiPriority w:val="39"/>
    <w:unhideWhenUsed/>
    <w:rsid w:val="4BA7127A"/>
    <w:pPr>
      <w:spacing w:after="100"/>
      <w:ind w:left="880"/>
    </w:pPr>
  </w:style>
  <w:style w:type="paragraph" w:styleId="TOC6">
    <w:name w:val="toc 6"/>
    <w:basedOn w:val="Normal"/>
    <w:next w:val="Normal"/>
    <w:uiPriority w:val="39"/>
    <w:unhideWhenUsed/>
    <w:rsid w:val="4BA7127A"/>
    <w:pPr>
      <w:spacing w:after="100"/>
      <w:ind w:left="1100"/>
    </w:pPr>
  </w:style>
  <w:style w:type="paragraph" w:styleId="TOC7">
    <w:name w:val="toc 7"/>
    <w:basedOn w:val="Normal"/>
    <w:next w:val="Normal"/>
    <w:uiPriority w:val="39"/>
    <w:unhideWhenUsed/>
    <w:rsid w:val="4BA7127A"/>
    <w:pPr>
      <w:spacing w:after="100"/>
      <w:ind w:left="1320"/>
    </w:pPr>
  </w:style>
  <w:style w:type="paragraph" w:styleId="TOC8">
    <w:name w:val="toc 8"/>
    <w:basedOn w:val="Normal"/>
    <w:next w:val="Normal"/>
    <w:uiPriority w:val="39"/>
    <w:unhideWhenUsed/>
    <w:rsid w:val="4BA7127A"/>
    <w:pPr>
      <w:spacing w:after="100"/>
      <w:ind w:left="1540"/>
    </w:pPr>
  </w:style>
  <w:style w:type="paragraph" w:styleId="TOC9">
    <w:name w:val="toc 9"/>
    <w:basedOn w:val="Normal"/>
    <w:next w:val="Normal"/>
    <w:uiPriority w:val="39"/>
    <w:unhideWhenUsed/>
    <w:rsid w:val="4BA7127A"/>
    <w:pPr>
      <w:spacing w:after="100"/>
      <w:ind w:left="1760"/>
    </w:pPr>
  </w:style>
  <w:style w:type="paragraph" w:styleId="EndnoteText">
    <w:name w:val="endnote text"/>
    <w:basedOn w:val="Normal"/>
    <w:link w:val="EndnoteTextChar"/>
    <w:uiPriority w:val="99"/>
    <w:semiHidden/>
    <w:unhideWhenUsed/>
    <w:rsid w:val="4BA7127A"/>
    <w:pPr>
      <w:spacing w:after="0"/>
    </w:pPr>
    <w:rPr>
      <w:sz w:val="20"/>
      <w:szCs w:val="20"/>
    </w:rPr>
  </w:style>
  <w:style w:type="character" w:customStyle="1" w:styleId="EndnoteTextChar">
    <w:name w:val="Endnote Text Char"/>
    <w:basedOn w:val="DefaultParagraphFont"/>
    <w:link w:val="EndnoteText"/>
    <w:uiPriority w:val="99"/>
    <w:semiHidden/>
    <w:rsid w:val="4BA7127A"/>
    <w:rPr>
      <w:noProof w:val="0"/>
      <w:sz w:val="20"/>
      <w:szCs w:val="20"/>
      <w:lang w:val="en-GB"/>
    </w:rPr>
  </w:style>
  <w:style w:type="paragraph" w:styleId="FootnoteText">
    <w:name w:val="footnote text"/>
    <w:basedOn w:val="Normal"/>
    <w:link w:val="FootnoteTextChar"/>
    <w:uiPriority w:val="99"/>
    <w:semiHidden/>
    <w:unhideWhenUsed/>
    <w:rsid w:val="4BA7127A"/>
    <w:pPr>
      <w:spacing w:after="0"/>
    </w:pPr>
    <w:rPr>
      <w:sz w:val="20"/>
      <w:szCs w:val="20"/>
    </w:rPr>
  </w:style>
  <w:style w:type="character" w:customStyle="1" w:styleId="FootnoteTextChar">
    <w:name w:val="Footnote Text Char"/>
    <w:basedOn w:val="DefaultParagraphFont"/>
    <w:link w:val="FootnoteText"/>
    <w:uiPriority w:val="99"/>
    <w:semiHidden/>
    <w:rsid w:val="4BA7127A"/>
    <w:rPr>
      <w:noProof w:val="0"/>
      <w:sz w:val="20"/>
      <w:szCs w:val="20"/>
      <w:lang w:val="en-GB"/>
    </w:rPr>
  </w:style>
  <w:style w:type="character" w:styleId="Hyperlink">
    <w:name w:val="Hyperlink"/>
    <w:basedOn w:val="DefaultParagraphFont"/>
    <w:uiPriority w:val="99"/>
    <w:unhideWhenUsed/>
    <w:rsid w:val="005C1FEF"/>
    <w:rPr>
      <w:color w:val="0563C1" w:themeColor="hyperlink"/>
      <w:u w:val="single"/>
    </w:rPr>
  </w:style>
  <w:style w:type="character" w:styleId="UnresolvedMention">
    <w:name w:val="Unresolved Mention"/>
    <w:basedOn w:val="DefaultParagraphFont"/>
    <w:uiPriority w:val="99"/>
    <w:semiHidden/>
    <w:unhideWhenUsed/>
    <w:rsid w:val="005C1FEF"/>
    <w:rPr>
      <w:color w:val="605E5C"/>
      <w:shd w:val="clear" w:color="auto" w:fill="E1DFDD"/>
    </w:rPr>
  </w:style>
  <w:style w:type="paragraph" w:styleId="Revision">
    <w:name w:val="Revision"/>
    <w:hidden/>
    <w:uiPriority w:val="99"/>
    <w:semiHidden/>
    <w:rsid w:val="0090490C"/>
    <w:pPr>
      <w:spacing w:after="0" w:line="240" w:lineRule="auto"/>
    </w:pPr>
    <w:rPr>
      <w:lang w:val="en-GB"/>
    </w:rPr>
  </w:style>
  <w:style w:type="character" w:customStyle="1" w:styleId="normaltextrun">
    <w:name w:val="normaltextrun"/>
    <w:basedOn w:val="DefaultParagraphFont"/>
    <w:rsid w:val="0090490C"/>
  </w:style>
  <w:style w:type="character" w:customStyle="1" w:styleId="eop">
    <w:name w:val="eop"/>
    <w:basedOn w:val="DefaultParagraphFont"/>
    <w:rsid w:val="0090490C"/>
  </w:style>
  <w:style w:type="character" w:styleId="FollowedHyperlink">
    <w:name w:val="FollowedHyperlink"/>
    <w:basedOn w:val="DefaultParagraphFont"/>
    <w:uiPriority w:val="99"/>
    <w:semiHidden/>
    <w:unhideWhenUsed/>
    <w:rsid w:val="00D96B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754560">
      <w:bodyDiv w:val="1"/>
      <w:marLeft w:val="0"/>
      <w:marRight w:val="0"/>
      <w:marTop w:val="0"/>
      <w:marBottom w:val="0"/>
      <w:divBdr>
        <w:top w:val="none" w:sz="0" w:space="0" w:color="auto"/>
        <w:left w:val="none" w:sz="0" w:space="0" w:color="auto"/>
        <w:bottom w:val="none" w:sz="0" w:space="0" w:color="auto"/>
        <w:right w:val="none" w:sz="0" w:space="0" w:color="auto"/>
      </w:divBdr>
    </w:div>
    <w:div w:id="190533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digita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5101</Words>
  <Characters>29082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34115</CharactersWithSpaces>
  <SharedDoc>false</SharedDoc>
  <HLinks>
    <vt:vector size="12" baseType="variant">
      <vt:variant>
        <vt:i4>4784192</vt:i4>
      </vt:variant>
      <vt:variant>
        <vt:i4>3</vt:i4>
      </vt:variant>
      <vt:variant>
        <vt:i4>0</vt:i4>
      </vt:variant>
      <vt:variant>
        <vt:i4>5</vt:i4>
      </vt:variant>
      <vt:variant>
        <vt:lpwstr>https://www/</vt:lpwstr>
      </vt:variant>
      <vt:variant>
        <vt:lpwstr/>
      </vt:variant>
      <vt:variant>
        <vt:i4>6226011</vt:i4>
      </vt:variant>
      <vt:variant>
        <vt:i4>0</vt:i4>
      </vt:variant>
      <vt:variant>
        <vt:i4>0</vt:i4>
      </vt:variant>
      <vt:variant>
        <vt:i4>5</vt:i4>
      </vt:variant>
      <vt:variant>
        <vt:lpwstr>https://digital/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Reynolds</dc:creator>
  <cp:keywords/>
  <dc:description/>
  <cp:lastModifiedBy>ben reynolds</cp:lastModifiedBy>
  <cp:revision>2</cp:revision>
  <dcterms:created xsi:type="dcterms:W3CDTF">2023-01-15T10:35:00Z</dcterms:created>
  <dcterms:modified xsi:type="dcterms:W3CDTF">2023-01-15T10:35:00Z</dcterms:modified>
</cp:coreProperties>
</file>