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E7ADD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D670E" w:rsidRPr="00CD670E">
        <w:rPr>
          <w:rFonts w:asciiTheme="minorBidi" w:hAnsiTheme="minorBidi"/>
          <w:sz w:val="28"/>
          <w:szCs w:val="28"/>
        </w:rPr>
        <w:t>Mariam Gulzar</w:t>
      </w:r>
    </w:p>
    <w:p w14:paraId="485B6F49" w14:textId="546ED78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D670E">
        <w:rPr>
          <w:rFonts w:asciiTheme="minorBidi" w:hAnsiTheme="minorBidi"/>
          <w:sz w:val="28"/>
          <w:szCs w:val="28"/>
        </w:rPr>
        <w:t>2521109</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392585824"/>
        <w:docPartObj>
          <w:docPartGallery w:val="Table of Contents"/>
          <w:docPartUnique/>
        </w:docPartObj>
      </w:sdtPr>
      <w:sdtEndPr>
        <w:rPr>
          <w:b/>
        </w:rPr>
      </w:sdtEndPr>
      <w:sdtContent>
        <w:p w14:paraId="36937E6C" w14:textId="05464837" w:rsidR="00613D67" w:rsidRDefault="00613D67">
          <w:pPr>
            <w:pStyle w:val="TOCHeading"/>
          </w:pPr>
          <w:r>
            <w:rPr>
              <w:lang w:val="en-GB"/>
            </w:rPr>
            <w:t>Contents</w:t>
          </w:r>
        </w:p>
        <w:p w14:paraId="58CDBCF3" w14:textId="0BF293EA" w:rsidR="000B7718" w:rsidRDefault="00613D67">
          <w:pPr>
            <w:pStyle w:val="TOC1"/>
            <w:tabs>
              <w:tab w:val="right" w:leader="dot" w:pos="9016"/>
            </w:tabs>
            <w:rPr>
              <w:rFonts w:asciiTheme="minorHAnsi" w:hAnsiTheme="minorHAnsi" w:cstheme="minorBidi"/>
              <w:b w:val="0"/>
              <w:bCs w:val="0"/>
              <w:i w:val="0"/>
              <w:iCs w:val="0"/>
              <w:noProof/>
              <w:lang w:eastAsia="en-GB"/>
            </w:rPr>
          </w:pPr>
          <w:r>
            <w:fldChar w:fldCharType="begin"/>
          </w:r>
          <w:r>
            <w:instrText xml:space="preserve"> TOC \o "1-3" \h \z \u </w:instrText>
          </w:r>
          <w:r>
            <w:fldChar w:fldCharType="separate"/>
          </w:r>
          <w:hyperlink w:anchor="_Toc224225033" w:history="1">
            <w:r w:rsidR="000B7718" w:rsidRPr="002C632A">
              <w:rPr>
                <w:rStyle w:val="Hyperlink"/>
                <w:noProof/>
              </w:rPr>
              <w:t>Research Report</w:t>
            </w:r>
            <w:r w:rsidR="000B7718">
              <w:rPr>
                <w:noProof/>
                <w:webHidden/>
              </w:rPr>
              <w:tab/>
            </w:r>
            <w:r w:rsidR="000B7718">
              <w:rPr>
                <w:noProof/>
                <w:webHidden/>
              </w:rPr>
              <w:fldChar w:fldCharType="begin"/>
            </w:r>
            <w:r w:rsidR="000B7718">
              <w:rPr>
                <w:noProof/>
                <w:webHidden/>
              </w:rPr>
              <w:instrText xml:space="preserve"> PAGEREF _Toc224225033 \h </w:instrText>
            </w:r>
            <w:r w:rsidR="000B7718">
              <w:rPr>
                <w:noProof/>
                <w:webHidden/>
              </w:rPr>
            </w:r>
            <w:r w:rsidR="000B7718">
              <w:rPr>
                <w:noProof/>
                <w:webHidden/>
              </w:rPr>
              <w:fldChar w:fldCharType="separate"/>
            </w:r>
            <w:r w:rsidR="000B7718">
              <w:rPr>
                <w:noProof/>
                <w:webHidden/>
              </w:rPr>
              <w:t>3</w:t>
            </w:r>
            <w:r w:rsidR="000B7718">
              <w:rPr>
                <w:noProof/>
                <w:webHidden/>
              </w:rPr>
              <w:fldChar w:fldCharType="end"/>
            </w:r>
          </w:hyperlink>
        </w:p>
        <w:p w14:paraId="67D6A924" w14:textId="37E441D7" w:rsidR="000B7718" w:rsidRDefault="000B7718" w:rsidP="000B7718">
          <w:pPr>
            <w:pStyle w:val="TOC2"/>
            <w:rPr>
              <w:rFonts w:asciiTheme="minorHAnsi" w:hAnsiTheme="minorHAnsi" w:cstheme="minorBidi"/>
              <w:sz w:val="24"/>
              <w:szCs w:val="24"/>
              <w:lang w:eastAsia="en-GB"/>
            </w:rPr>
          </w:pPr>
          <w:hyperlink w:anchor="_Toc224225034" w:history="1">
            <w:r w:rsidRPr="002C632A">
              <w:rPr>
                <w:rStyle w:val="Hyperlink"/>
              </w:rPr>
              <w:t>1.1 Introduction</w:t>
            </w:r>
            <w:r>
              <w:rPr>
                <w:webHidden/>
              </w:rPr>
              <w:tab/>
            </w:r>
            <w:r>
              <w:rPr>
                <w:webHidden/>
              </w:rPr>
              <w:fldChar w:fldCharType="begin"/>
            </w:r>
            <w:r>
              <w:rPr>
                <w:webHidden/>
              </w:rPr>
              <w:instrText xml:space="preserve"> PAGEREF _Toc224225034 \h </w:instrText>
            </w:r>
            <w:r>
              <w:rPr>
                <w:webHidden/>
              </w:rPr>
            </w:r>
            <w:r>
              <w:rPr>
                <w:webHidden/>
              </w:rPr>
              <w:fldChar w:fldCharType="separate"/>
            </w:r>
            <w:r>
              <w:rPr>
                <w:webHidden/>
              </w:rPr>
              <w:t>3</w:t>
            </w:r>
            <w:r>
              <w:rPr>
                <w:webHidden/>
              </w:rPr>
              <w:fldChar w:fldCharType="end"/>
            </w:r>
          </w:hyperlink>
        </w:p>
        <w:p w14:paraId="3123B560" w14:textId="0EF15B1C" w:rsidR="000B7718" w:rsidRDefault="000B7718" w:rsidP="000B7718">
          <w:pPr>
            <w:pStyle w:val="TOC2"/>
            <w:rPr>
              <w:rFonts w:asciiTheme="minorHAnsi" w:hAnsiTheme="minorHAnsi" w:cstheme="minorBidi"/>
              <w:sz w:val="24"/>
              <w:szCs w:val="24"/>
              <w:lang w:eastAsia="en-GB"/>
            </w:rPr>
          </w:pPr>
          <w:hyperlink w:anchor="_Toc224225035" w:history="1">
            <w:r w:rsidRPr="002C632A">
              <w:rPr>
                <w:rStyle w:val="Hyperlink"/>
              </w:rPr>
              <w:t>1.2 Selection of Research topic</w:t>
            </w:r>
            <w:r>
              <w:rPr>
                <w:webHidden/>
              </w:rPr>
              <w:tab/>
            </w:r>
            <w:r>
              <w:rPr>
                <w:webHidden/>
              </w:rPr>
              <w:fldChar w:fldCharType="begin"/>
            </w:r>
            <w:r>
              <w:rPr>
                <w:webHidden/>
              </w:rPr>
              <w:instrText xml:space="preserve"> PAGEREF _Toc224225035 \h </w:instrText>
            </w:r>
            <w:r>
              <w:rPr>
                <w:webHidden/>
              </w:rPr>
            </w:r>
            <w:r>
              <w:rPr>
                <w:webHidden/>
              </w:rPr>
              <w:fldChar w:fldCharType="separate"/>
            </w:r>
            <w:r>
              <w:rPr>
                <w:webHidden/>
              </w:rPr>
              <w:t>3</w:t>
            </w:r>
            <w:r>
              <w:rPr>
                <w:webHidden/>
              </w:rPr>
              <w:fldChar w:fldCharType="end"/>
            </w:r>
          </w:hyperlink>
        </w:p>
        <w:p w14:paraId="41F201E9" w14:textId="1D92E474" w:rsidR="000B7718" w:rsidRPr="000B7718" w:rsidRDefault="000B7718" w:rsidP="000B7718">
          <w:pPr>
            <w:pStyle w:val="TOC2"/>
            <w:rPr>
              <w:rFonts w:asciiTheme="minorHAnsi" w:hAnsiTheme="minorHAnsi" w:cstheme="minorBidi"/>
              <w:sz w:val="24"/>
              <w:szCs w:val="24"/>
              <w:lang w:eastAsia="en-GB"/>
            </w:rPr>
          </w:pPr>
          <w:hyperlink w:anchor="_Toc224225036" w:history="1">
            <w:r w:rsidRPr="000B7718">
              <w:rPr>
                <w:rStyle w:val="Hyperlink"/>
                <w:color w:val="auto"/>
              </w:rPr>
              <w:t>1.3 Evaluating information sources</w:t>
            </w:r>
            <w:r w:rsidRPr="000B7718">
              <w:rPr>
                <w:webHidden/>
              </w:rPr>
              <w:tab/>
            </w:r>
            <w:r w:rsidR="002E07B9">
              <w:rPr>
                <w:webHidden/>
              </w:rPr>
              <w:t>4</w:t>
            </w:r>
          </w:hyperlink>
        </w:p>
        <w:p w14:paraId="7C401FE8" w14:textId="63216FF4" w:rsidR="000B7718" w:rsidRDefault="000B7718" w:rsidP="000B7718">
          <w:pPr>
            <w:pStyle w:val="TOC2"/>
            <w:rPr>
              <w:rFonts w:asciiTheme="minorHAnsi" w:hAnsiTheme="minorHAnsi" w:cstheme="minorBidi"/>
              <w:sz w:val="24"/>
              <w:szCs w:val="24"/>
              <w:lang w:eastAsia="en-GB"/>
            </w:rPr>
          </w:pPr>
          <w:hyperlink w:anchor="_Toc224225037" w:history="1">
            <w:r w:rsidRPr="002C632A">
              <w:rPr>
                <w:rStyle w:val="Hyperlink"/>
              </w:rPr>
              <w:t>1.4 Research Methodologies</w:t>
            </w:r>
            <w:r>
              <w:rPr>
                <w:webHidden/>
              </w:rPr>
              <w:tab/>
            </w:r>
            <w:r w:rsidR="002E07B9">
              <w:rPr>
                <w:webHidden/>
              </w:rPr>
              <w:t>5</w:t>
            </w:r>
          </w:hyperlink>
        </w:p>
        <w:p w14:paraId="4315066F" w14:textId="332F6031" w:rsidR="000B7718" w:rsidRPr="000B7718" w:rsidRDefault="000B7718" w:rsidP="000B7718">
          <w:pPr>
            <w:pStyle w:val="TOC2"/>
            <w:rPr>
              <w:rFonts w:asciiTheme="minorHAnsi" w:hAnsiTheme="minorHAnsi" w:cstheme="minorBidi"/>
              <w:sz w:val="24"/>
              <w:szCs w:val="24"/>
              <w:lang w:eastAsia="en-GB"/>
            </w:rPr>
          </w:pPr>
          <w:r w:rsidRPr="002E07B9">
            <w:t>1.5 Data Collection</w:t>
          </w:r>
          <w:r>
            <w:rPr>
              <w:webHidden/>
            </w:rPr>
            <w:tab/>
          </w:r>
          <w:r w:rsidR="002E07B9">
            <w:rPr>
              <w:rStyle w:val="Hyperlink"/>
              <w:color w:val="auto"/>
            </w:rPr>
            <w:t>6</w:t>
          </w:r>
        </w:p>
        <w:p w14:paraId="18A4B39B" w14:textId="397AA1C5" w:rsidR="000B7718" w:rsidRDefault="000B7718" w:rsidP="000B7718">
          <w:pPr>
            <w:pStyle w:val="TOC2"/>
            <w:rPr>
              <w:rFonts w:asciiTheme="minorHAnsi" w:hAnsiTheme="minorHAnsi" w:cstheme="minorBidi"/>
              <w:sz w:val="24"/>
              <w:szCs w:val="24"/>
              <w:lang w:eastAsia="en-GB"/>
            </w:rPr>
          </w:pPr>
          <w:hyperlink w:anchor="_Toc224225039" w:history="1">
            <w:r w:rsidRPr="002C632A">
              <w:rPr>
                <w:rStyle w:val="Hyperlink"/>
              </w:rPr>
              <w:t>1.6 Conclusion</w:t>
            </w:r>
            <w:r>
              <w:rPr>
                <w:webHidden/>
              </w:rPr>
              <w:tab/>
            </w:r>
            <w:r>
              <w:rPr>
                <w:webHidden/>
              </w:rPr>
              <w:fldChar w:fldCharType="begin"/>
            </w:r>
            <w:r>
              <w:rPr>
                <w:webHidden/>
              </w:rPr>
              <w:instrText xml:space="preserve"> PAGEREF _Toc224225039 \h </w:instrText>
            </w:r>
            <w:r>
              <w:rPr>
                <w:webHidden/>
              </w:rPr>
            </w:r>
            <w:r>
              <w:rPr>
                <w:webHidden/>
              </w:rPr>
              <w:fldChar w:fldCharType="separate"/>
            </w:r>
            <w:r>
              <w:rPr>
                <w:webHidden/>
              </w:rPr>
              <w:t>6</w:t>
            </w:r>
            <w:r>
              <w:rPr>
                <w:webHidden/>
              </w:rPr>
              <w:fldChar w:fldCharType="end"/>
            </w:r>
          </w:hyperlink>
          <w:r w:rsidR="002E07B9">
            <w:t>/7</w:t>
          </w:r>
        </w:p>
        <w:p w14:paraId="018B0EA4" w14:textId="144A29C3" w:rsidR="000B7718" w:rsidRDefault="000B7718" w:rsidP="000B7718">
          <w:pPr>
            <w:pStyle w:val="TOC2"/>
            <w:rPr>
              <w:rFonts w:asciiTheme="minorHAnsi" w:hAnsiTheme="minorHAnsi" w:cstheme="minorBidi"/>
              <w:sz w:val="24"/>
              <w:szCs w:val="24"/>
              <w:lang w:eastAsia="en-GB"/>
            </w:rPr>
          </w:pPr>
          <w:hyperlink w:anchor="_Toc224225040" w:history="1">
            <w:r w:rsidRPr="002C632A">
              <w:rPr>
                <w:rStyle w:val="Hyperlink"/>
              </w:rPr>
              <w:t>1.</w:t>
            </w:r>
            <w:r w:rsidR="002E07B9">
              <w:rPr>
                <w:rStyle w:val="Hyperlink"/>
              </w:rPr>
              <w:t>7</w:t>
            </w:r>
            <w:r w:rsidRPr="002C632A">
              <w:rPr>
                <w:rStyle w:val="Hyperlink"/>
              </w:rPr>
              <w:t xml:space="preserve"> Reference List</w:t>
            </w:r>
            <w:r>
              <w:rPr>
                <w:webHidden/>
              </w:rPr>
              <w:tab/>
            </w:r>
            <w:r w:rsidR="002E07B9">
              <w:rPr>
                <w:webHidden/>
              </w:rPr>
              <w:t>8</w:t>
            </w:r>
          </w:hyperlink>
        </w:p>
        <w:p w14:paraId="5365B932" w14:textId="4EBD4813" w:rsidR="00613D67" w:rsidRDefault="00613D67">
          <w:r>
            <w:rPr>
              <w:b/>
              <w:bCs/>
            </w:rPr>
            <w:fldChar w:fldCharType="end"/>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CEF6B46" w14:textId="77777777" w:rsidR="005709B1" w:rsidRDefault="005709B1" w:rsidP="005709B1"/>
    <w:p w14:paraId="6172D3E7" w14:textId="77777777" w:rsidR="00F901A1" w:rsidRDefault="00F901A1" w:rsidP="002A5577">
      <w:pPr>
        <w:rPr>
          <w:b/>
          <w:bCs/>
          <w:color w:val="44546A" w:themeColor="text2"/>
          <w:sz w:val="21"/>
          <w:szCs w:val="21"/>
        </w:rPr>
      </w:pPr>
    </w:p>
    <w:p w14:paraId="3EFAB363" w14:textId="77777777" w:rsidR="00F901A1" w:rsidRDefault="00F901A1" w:rsidP="002A5577">
      <w:pPr>
        <w:rPr>
          <w:b/>
          <w:bCs/>
          <w:color w:val="44546A" w:themeColor="text2"/>
          <w:sz w:val="21"/>
          <w:szCs w:val="21"/>
        </w:rPr>
      </w:pPr>
    </w:p>
    <w:p w14:paraId="26AA8914" w14:textId="77777777" w:rsidR="00F901A1" w:rsidRDefault="00F901A1" w:rsidP="002A5577">
      <w:pPr>
        <w:rPr>
          <w:b/>
          <w:bCs/>
          <w:color w:val="44546A" w:themeColor="text2"/>
          <w:sz w:val="21"/>
          <w:szCs w:val="21"/>
        </w:rPr>
      </w:pPr>
    </w:p>
    <w:p w14:paraId="4110E624" w14:textId="77777777" w:rsidR="00F901A1" w:rsidRDefault="00F901A1" w:rsidP="002A5577">
      <w:pPr>
        <w:rPr>
          <w:b/>
          <w:bCs/>
          <w:color w:val="44546A" w:themeColor="text2"/>
          <w:sz w:val="21"/>
          <w:szCs w:val="21"/>
        </w:rPr>
      </w:pPr>
    </w:p>
    <w:p w14:paraId="4ED53387" w14:textId="77777777" w:rsidR="00F901A1" w:rsidRDefault="00F901A1" w:rsidP="002A5577">
      <w:pPr>
        <w:rPr>
          <w:b/>
          <w:bCs/>
          <w:color w:val="44546A" w:themeColor="text2"/>
          <w:sz w:val="21"/>
          <w:szCs w:val="21"/>
        </w:rPr>
      </w:pPr>
    </w:p>
    <w:p w14:paraId="3853BD7B" w14:textId="77777777" w:rsidR="00F901A1" w:rsidRDefault="00F901A1" w:rsidP="002A5577">
      <w:pPr>
        <w:rPr>
          <w:b/>
          <w:bCs/>
          <w:color w:val="44546A" w:themeColor="text2"/>
          <w:sz w:val="21"/>
          <w:szCs w:val="21"/>
        </w:rPr>
      </w:pPr>
    </w:p>
    <w:p w14:paraId="379E87BD" w14:textId="77777777" w:rsidR="00674B64" w:rsidRDefault="00674B64" w:rsidP="002A5577">
      <w:pPr>
        <w:rPr>
          <w:b/>
          <w:bCs/>
          <w:color w:val="44546A" w:themeColor="text2"/>
          <w:sz w:val="21"/>
          <w:szCs w:val="21"/>
        </w:rPr>
      </w:pPr>
    </w:p>
    <w:p w14:paraId="17B7EE30" w14:textId="77777777" w:rsidR="00F901A1" w:rsidRDefault="00F901A1">
      <w:pPr>
        <w:rPr>
          <w:rFonts w:eastAsiaTheme="majorEastAsia" w:cstheme="majorBidi"/>
          <w:b/>
          <w:color w:val="2F5496" w:themeColor="accent1" w:themeShade="BF"/>
          <w:sz w:val="32"/>
          <w:szCs w:val="32"/>
        </w:rPr>
      </w:pPr>
      <w:r>
        <w:br w:type="page"/>
      </w:r>
    </w:p>
    <w:p w14:paraId="1F32D7D6" w14:textId="6B107208" w:rsidR="00127C1A" w:rsidRDefault="00C83837" w:rsidP="00F36ADC">
      <w:pPr>
        <w:pStyle w:val="Heading1"/>
      </w:pPr>
      <w:bookmarkStart w:id="0" w:name="_Toc224225033"/>
      <w:r>
        <w:lastRenderedPageBreak/>
        <w:t>Research Report</w:t>
      </w:r>
      <w:bookmarkEnd w:id="0"/>
      <w:r>
        <w:t xml:space="preserve"> </w:t>
      </w:r>
    </w:p>
    <w:p w14:paraId="683DCD24" w14:textId="77777777" w:rsidR="00B64ACD" w:rsidRPr="00B64ACD" w:rsidRDefault="00B64ACD" w:rsidP="00B64ACD"/>
    <w:p w14:paraId="7AF28FF2" w14:textId="7118A905" w:rsidR="00481FF7" w:rsidRDefault="004F5D7D" w:rsidP="00D65321">
      <w:pPr>
        <w:pStyle w:val="Heading2"/>
        <w:rPr>
          <w:rFonts w:cs="Segoe UI"/>
          <w:szCs w:val="28"/>
        </w:rPr>
      </w:pPr>
      <w:bookmarkStart w:id="1" w:name="_Toc224225034"/>
      <w:r>
        <w:rPr>
          <w:rFonts w:cs="Segoe UI"/>
          <w:szCs w:val="28"/>
        </w:rPr>
        <w:t xml:space="preserve">1.1 </w:t>
      </w:r>
      <w:r w:rsidR="00572B3B" w:rsidRPr="00EA29A5">
        <w:rPr>
          <w:rFonts w:cs="Segoe UI"/>
          <w:szCs w:val="28"/>
        </w:rPr>
        <w:t>Introduction</w:t>
      </w:r>
      <w:bookmarkEnd w:id="1"/>
    </w:p>
    <w:p w14:paraId="2B4B3754" w14:textId="77777777" w:rsidR="00CD670E" w:rsidRDefault="00CD670E" w:rsidP="00CD670E"/>
    <w:p w14:paraId="10DB5CA1" w14:textId="71CE9AFE" w:rsidR="004F5D7D" w:rsidRPr="002B24A5" w:rsidRDefault="00666059" w:rsidP="002E07B9">
      <w:pPr>
        <w:spacing w:line="360" w:lineRule="auto"/>
        <w:rPr>
          <w:rFonts w:ascii="Arial" w:hAnsi="Arial" w:cs="Arial"/>
          <w:sz w:val="22"/>
        </w:rPr>
      </w:pPr>
      <w:r w:rsidRPr="00666059">
        <w:rPr>
          <w:rFonts w:ascii="Arial" w:hAnsi="Arial" w:cs="Arial"/>
          <w:sz w:val="22"/>
        </w:rPr>
        <w:t xml:space="preserve">The purpose of this report is to examine the ongoing funding crisis within the National Health Service (NHS) and assess whether limited financial resources have negatively influenced the delivery of healthcare services. The issue of NHS funding </w:t>
      </w:r>
      <w:r w:rsidR="007D097D">
        <w:rPr>
          <w:rFonts w:ascii="Arial" w:hAnsi="Arial" w:cs="Arial"/>
          <w:sz w:val="22"/>
        </w:rPr>
        <w:t>was chosen as the subject</w:t>
      </w:r>
      <w:r w:rsidR="003842A4">
        <w:rPr>
          <w:rFonts w:ascii="Arial" w:hAnsi="Arial" w:cs="Arial"/>
          <w:sz w:val="22"/>
        </w:rPr>
        <w:t xml:space="preserve"> of this research</w:t>
      </w:r>
      <w:r w:rsidRPr="00666059">
        <w:rPr>
          <w:rFonts w:ascii="Arial" w:hAnsi="Arial" w:cs="Arial"/>
          <w:sz w:val="22"/>
        </w:rPr>
        <w:t xml:space="preserve"> because it represents a</w:t>
      </w:r>
      <w:r w:rsidR="00E7527A">
        <w:rPr>
          <w:rFonts w:ascii="Arial" w:hAnsi="Arial" w:cs="Arial"/>
          <w:sz w:val="22"/>
        </w:rPr>
        <w:t xml:space="preserve"> major</w:t>
      </w:r>
      <w:r w:rsidRPr="00666059">
        <w:rPr>
          <w:rFonts w:ascii="Arial" w:hAnsi="Arial" w:cs="Arial"/>
          <w:sz w:val="22"/>
        </w:rPr>
        <w:t xml:space="preserve"> challenge within </w:t>
      </w:r>
      <w:r w:rsidR="0012238D">
        <w:rPr>
          <w:rFonts w:ascii="Arial" w:hAnsi="Arial" w:cs="Arial"/>
          <w:sz w:val="22"/>
        </w:rPr>
        <w:t>this field</w:t>
      </w:r>
      <w:r w:rsidRPr="00666059">
        <w:rPr>
          <w:rFonts w:ascii="Arial" w:hAnsi="Arial" w:cs="Arial"/>
          <w:sz w:val="22"/>
        </w:rPr>
        <w:t xml:space="preserve"> and has attracted considerable attention in recent years. Evidence suggests that NHS funding has been described as “lower than the historic average” (The King’s Fund, 2022, p.3), indicating that financial pressures are currently at a critical level. As a result, the consequences of this crisis extend beyond the organisation itself and affect healthcare professionals, patients, and the wider community. For example, research has shown that around half of NHS professionals have experienced excessive workplace stress, leading in some cases to sickness absence or health problems (University of Surrey, 2024</w:t>
      </w:r>
      <w:r w:rsidR="002B24A5" w:rsidRPr="00666059">
        <w:rPr>
          <w:rFonts w:ascii="Arial" w:hAnsi="Arial" w:cs="Arial"/>
          <w:sz w:val="22"/>
        </w:rPr>
        <w:t>). This</w:t>
      </w:r>
      <w:r w:rsidRPr="00666059">
        <w:rPr>
          <w:rFonts w:ascii="Arial" w:hAnsi="Arial" w:cs="Arial"/>
          <w:sz w:val="22"/>
        </w:rPr>
        <w:t xml:space="preserve"> report will begin by outlining the NHS funding crisis before evaluating the key sources used within the research. It will then examine the research methodologies associated with the topic, followed by a discussion of the data collection methods used. Finally, the report will present a conclusion summarising the main findings.</w:t>
      </w:r>
    </w:p>
    <w:p w14:paraId="0166A56A" w14:textId="7E337B92" w:rsidR="00127C1A" w:rsidRDefault="004F5D7D" w:rsidP="004F5D7D">
      <w:pPr>
        <w:pStyle w:val="Heading2"/>
        <w:rPr>
          <w:rFonts w:cs="Segoe UI"/>
          <w:szCs w:val="28"/>
        </w:rPr>
      </w:pPr>
      <w:bookmarkStart w:id="2" w:name="_Toc224225035"/>
      <w:r>
        <w:rPr>
          <w:rFonts w:cs="Segoe UI"/>
          <w:szCs w:val="28"/>
        </w:rPr>
        <w:t xml:space="preserve">1.2 </w:t>
      </w:r>
      <w:r w:rsidR="00DA3AAA">
        <w:rPr>
          <w:rFonts w:cs="Segoe UI"/>
          <w:szCs w:val="28"/>
        </w:rPr>
        <w:t xml:space="preserve">Selection of </w:t>
      </w:r>
      <w:r w:rsidR="001944FB">
        <w:rPr>
          <w:rFonts w:cs="Segoe UI"/>
          <w:szCs w:val="28"/>
        </w:rPr>
        <w:t>Research topic</w:t>
      </w:r>
      <w:bookmarkEnd w:id="2"/>
      <w:r w:rsidR="001944FB">
        <w:rPr>
          <w:rFonts w:cs="Segoe UI"/>
          <w:szCs w:val="28"/>
        </w:rPr>
        <w:t xml:space="preserve"> </w:t>
      </w:r>
    </w:p>
    <w:p w14:paraId="7E80EDAD" w14:textId="77777777" w:rsidR="00295B3C" w:rsidRDefault="00295B3C" w:rsidP="00295B3C"/>
    <w:p w14:paraId="71AAD8EA" w14:textId="312B9039" w:rsidR="002B24A5" w:rsidRPr="00666059" w:rsidRDefault="002B24A5" w:rsidP="002E07B9">
      <w:pPr>
        <w:spacing w:line="360" w:lineRule="auto"/>
        <w:rPr>
          <w:rFonts w:ascii="Arial" w:hAnsi="Arial" w:cs="Arial"/>
          <w:sz w:val="22"/>
        </w:rPr>
      </w:pPr>
      <w:r w:rsidRPr="00666059">
        <w:rPr>
          <w:rFonts w:ascii="Arial" w:hAnsi="Arial" w:cs="Arial"/>
          <w:sz w:val="22"/>
        </w:rPr>
        <w:t xml:space="preserve">The funding crisis within the NHS has created significant challenges for the delivery of healthcare services. Reduced financial resources limit the level and speed of care that can be provided to patients, which in turn places additional pressure on healthcare staff. As a result, professionals are often required to manage increased workloads while working within restricted budgets. This situation has contributed to the NHS facing criticism for struggling to meet expected service standards (Shemtob, Asanati &amp; Majeed, 2023). Evidence suggests that insufficient funding contributes to several operational difficulties, including limited resources, workforce shortages, longer patient waiting times, and increased pressure on existing staff. These issues ultimately affect the overall quality and efficiency of care delivered to patients. Research by Warner and Zaranko (2021) highlights how financial constraints make it more difficult for the NHS to meet performance targets and maintain service standards. The justification for investigating this topic is primarily social, as the consequences of NHS funding shortages affect multiple groups, including healthcare professionals, patients, and the wider population who rely on these services. Additionally, </w:t>
      </w:r>
      <w:r w:rsidRPr="00666059">
        <w:rPr>
          <w:rFonts w:ascii="Arial" w:hAnsi="Arial" w:cs="Arial"/>
          <w:sz w:val="22"/>
        </w:rPr>
        <w:lastRenderedPageBreak/>
        <w:t>personal interest in the functioning of the healthcare system further supports the relevance of examining this issue.</w:t>
      </w:r>
    </w:p>
    <w:p w14:paraId="737A6EB7" w14:textId="3759B866" w:rsidR="0096303B" w:rsidRDefault="004F5D7D" w:rsidP="004F5D7D">
      <w:pPr>
        <w:pStyle w:val="Heading2"/>
        <w:rPr>
          <w:rFonts w:cs="Segoe UI"/>
          <w:szCs w:val="28"/>
        </w:rPr>
      </w:pPr>
      <w:bookmarkStart w:id="3" w:name="_Toc224225036"/>
      <w:r>
        <w:rPr>
          <w:rFonts w:cs="Segoe UI"/>
          <w:szCs w:val="28"/>
        </w:rPr>
        <w:t xml:space="preserve">1.3 </w:t>
      </w:r>
      <w:r w:rsidR="00C52D50">
        <w:rPr>
          <w:rFonts w:cs="Segoe UI"/>
          <w:szCs w:val="28"/>
        </w:rPr>
        <w:t>Evaluating information sources</w:t>
      </w:r>
      <w:bookmarkEnd w:id="3"/>
      <w:r w:rsidR="0096303B">
        <w:rPr>
          <w:rFonts w:cs="Segoe UI"/>
          <w:szCs w:val="28"/>
        </w:rPr>
        <w:t xml:space="preserve"> </w:t>
      </w:r>
    </w:p>
    <w:p w14:paraId="7A40E7C6" w14:textId="77777777" w:rsidR="008402D2" w:rsidRDefault="008402D2" w:rsidP="002B24A5">
      <w:pPr>
        <w:rPr>
          <w:rFonts w:ascii="Arial" w:hAnsi="Arial" w:cs="Arial"/>
          <w:sz w:val="22"/>
        </w:rPr>
      </w:pPr>
    </w:p>
    <w:p w14:paraId="133B391C" w14:textId="4CB29668" w:rsidR="002B24A5" w:rsidRPr="00666059" w:rsidRDefault="002B24A5" w:rsidP="002E07B9">
      <w:pPr>
        <w:spacing w:line="360" w:lineRule="auto"/>
        <w:rPr>
          <w:rFonts w:ascii="Arial" w:hAnsi="Arial" w:cs="Arial"/>
          <w:sz w:val="22"/>
        </w:rPr>
      </w:pPr>
      <w:r w:rsidRPr="00666059">
        <w:rPr>
          <w:rFonts w:ascii="Arial" w:hAnsi="Arial" w:cs="Arial"/>
          <w:sz w:val="22"/>
        </w:rPr>
        <w:t>This section evaluates the three primary sources used in the report and considers their suitability for addressing the research question regarding how funding shortages influence NHS service delivery.</w:t>
      </w:r>
    </w:p>
    <w:p w14:paraId="32FB9FD0" w14:textId="2AE427F7" w:rsidR="002B24A5" w:rsidRPr="00666059" w:rsidRDefault="002B24A5" w:rsidP="002E07B9">
      <w:pPr>
        <w:spacing w:line="360" w:lineRule="auto"/>
        <w:rPr>
          <w:rFonts w:ascii="Arial" w:hAnsi="Arial" w:cs="Arial"/>
          <w:sz w:val="22"/>
        </w:rPr>
      </w:pPr>
      <w:r w:rsidRPr="00666059">
        <w:rPr>
          <w:rFonts w:ascii="Arial" w:hAnsi="Arial" w:cs="Arial"/>
          <w:sz w:val="22"/>
        </w:rPr>
        <w:t xml:space="preserve">The first source is “The reality of an NHS living within its financial means” published by The King’s Fund. This report examines how financial limitations are placing increasing pressure on NHS services. The publication supports its analysis through financial data and interviews conducted with NHS leaders, highlighting how funding constraints have contributed to reductions in services and challenges in workforce recruitment. This evidence reinforces the argument that financial pressures directly affect the quality and accessibility of healthcare </w:t>
      </w:r>
      <w:r w:rsidR="00B77AFE" w:rsidRPr="00666059">
        <w:rPr>
          <w:rFonts w:ascii="Arial" w:hAnsi="Arial" w:cs="Arial"/>
          <w:sz w:val="22"/>
        </w:rPr>
        <w:t>provision</w:t>
      </w:r>
      <w:r w:rsidR="00554A47">
        <w:rPr>
          <w:rFonts w:ascii="Arial" w:hAnsi="Arial" w:cs="Arial"/>
          <w:sz w:val="22"/>
        </w:rPr>
        <w:t xml:space="preserve">. </w:t>
      </w:r>
      <w:r w:rsidR="00554A47" w:rsidRPr="001639D1">
        <w:rPr>
          <w:rFonts w:ascii="Arial" w:hAnsi="Arial" w:cs="Arial"/>
          <w:sz w:val="22"/>
        </w:rPr>
        <w:t>This source was selected as it also meets the requirements of the CRAAP test, a tool used to evaluate the credibility of a source</w:t>
      </w:r>
      <w:r w:rsidRPr="00666059">
        <w:rPr>
          <w:rFonts w:ascii="Arial" w:hAnsi="Arial" w:cs="Arial"/>
          <w:sz w:val="22"/>
        </w:rPr>
        <w:t xml:space="preserve">. </w:t>
      </w:r>
      <w:r w:rsidR="002E4C5D">
        <w:rPr>
          <w:rFonts w:ascii="Arial" w:hAnsi="Arial" w:cs="Arial"/>
          <w:sz w:val="22"/>
        </w:rPr>
        <w:t xml:space="preserve">The </w:t>
      </w:r>
      <w:r w:rsidR="002E4C5D" w:rsidRPr="001639D1">
        <w:rPr>
          <w:rFonts w:ascii="Arial" w:hAnsi="Arial" w:cs="Arial"/>
          <w:sz w:val="22"/>
        </w:rPr>
        <w:t>source is current as published in 2025, as well as being relevant as it provides information directly relating to the topic of this report</w:t>
      </w:r>
      <w:r w:rsidRPr="00666059">
        <w:rPr>
          <w:rFonts w:ascii="Arial" w:hAnsi="Arial" w:cs="Arial"/>
          <w:sz w:val="22"/>
        </w:rPr>
        <w:t>. The authority of the source is strong, as The King</w:t>
      </w:r>
      <w:r w:rsidR="00D14177">
        <w:rPr>
          <w:rFonts w:ascii="Arial" w:hAnsi="Arial" w:cs="Arial"/>
          <w:sz w:val="22"/>
        </w:rPr>
        <w:t>s Fund is</w:t>
      </w:r>
      <w:r w:rsidRPr="00666059">
        <w:rPr>
          <w:rFonts w:ascii="Arial" w:hAnsi="Arial" w:cs="Arial"/>
          <w:sz w:val="22"/>
        </w:rPr>
        <w:t xml:space="preserve"> </w:t>
      </w:r>
      <w:r w:rsidR="00994ED3" w:rsidRPr="001639D1">
        <w:rPr>
          <w:rFonts w:ascii="Arial" w:hAnsi="Arial" w:cs="Arial"/>
          <w:sz w:val="22"/>
        </w:rPr>
        <w:t xml:space="preserve">a well-known independent organisation which </w:t>
      </w:r>
      <w:r w:rsidR="008A6152" w:rsidRPr="001639D1">
        <w:rPr>
          <w:rFonts w:ascii="Arial" w:hAnsi="Arial" w:cs="Arial"/>
          <w:sz w:val="22"/>
        </w:rPr>
        <w:t>research</w:t>
      </w:r>
      <w:r w:rsidR="00994ED3" w:rsidRPr="001639D1">
        <w:rPr>
          <w:rFonts w:ascii="Arial" w:hAnsi="Arial" w:cs="Arial"/>
          <w:sz w:val="22"/>
        </w:rPr>
        <w:t xml:space="preserve"> and analyse within the health sector</w:t>
      </w:r>
      <w:r w:rsidRPr="00666059">
        <w:rPr>
          <w:rFonts w:ascii="Arial" w:hAnsi="Arial" w:cs="Arial"/>
          <w:sz w:val="22"/>
        </w:rPr>
        <w:t>. Furthermore, the data used originates from reliable institutions such as NHS England, contributing to the accuracy of the report. The purpose of the publication is primarily informative, aiming to raise awareness about financial pressures within the NHS. However, a limitation of the research is that interviews were conducted only with NHS leaders rather than frontline healthcare workers or patients who experience these pressures directly (Jeffries, 2025).</w:t>
      </w:r>
    </w:p>
    <w:p w14:paraId="6C05148A" w14:textId="0A575931" w:rsidR="002B24A5" w:rsidRPr="00666059" w:rsidRDefault="002B24A5" w:rsidP="002E07B9">
      <w:pPr>
        <w:spacing w:line="360" w:lineRule="auto"/>
        <w:rPr>
          <w:rFonts w:ascii="Arial" w:hAnsi="Arial" w:cs="Arial"/>
          <w:sz w:val="22"/>
        </w:rPr>
      </w:pPr>
      <w:r w:rsidRPr="00666059">
        <w:rPr>
          <w:rFonts w:ascii="Arial" w:hAnsi="Arial" w:cs="Arial"/>
          <w:sz w:val="22"/>
        </w:rPr>
        <w:t xml:space="preserve">The second source examined is the article “What needs to be done to address staffing shortages in health and social care” by Shemtob, Asanati and Majeed (2023). This research discusses how financial constraints contribute to workforce shortages, increased workloads, and high patient demand, which ultimately reduce the efficiency of healthcare services. Applying the CRAAP criteria, the article demonstrates strong credibility. It was published in 2023, meaning the information is relatively recent. The source is also relevant to the research topic as it directly explores workforce issues linked to funding limitations. Additionally, the authors are recognised </w:t>
      </w:r>
      <w:r w:rsidR="008402D2" w:rsidRPr="00666059">
        <w:rPr>
          <w:rFonts w:ascii="Arial" w:hAnsi="Arial" w:cs="Arial"/>
          <w:sz w:val="22"/>
        </w:rPr>
        <w:t>professionals,</w:t>
      </w:r>
      <w:r w:rsidRPr="00666059">
        <w:rPr>
          <w:rFonts w:ascii="Arial" w:hAnsi="Arial" w:cs="Arial"/>
          <w:sz w:val="22"/>
        </w:rPr>
        <w:t xml:space="preserve"> and the article is published in the British Journal of General Practice, which is a reputable academic journal. The study is supported by data and analysis, making it accurate and reliable. The main purpose of this publication is to inform readers about workforce challenges in health and social care.</w:t>
      </w:r>
    </w:p>
    <w:p w14:paraId="5412D516" w14:textId="0E4D7667" w:rsidR="002B24A5" w:rsidRPr="002E07B9" w:rsidRDefault="002B24A5" w:rsidP="002E07B9">
      <w:pPr>
        <w:spacing w:line="360" w:lineRule="auto"/>
        <w:rPr>
          <w:rFonts w:ascii="Arial" w:hAnsi="Arial" w:cs="Arial"/>
          <w:sz w:val="22"/>
        </w:rPr>
      </w:pPr>
      <w:r w:rsidRPr="00666059">
        <w:rPr>
          <w:rFonts w:ascii="Arial" w:hAnsi="Arial" w:cs="Arial"/>
          <w:sz w:val="22"/>
        </w:rPr>
        <w:lastRenderedPageBreak/>
        <w:t>The third source evaluated is the NHS England Annual Report and Accounts (2025). This report provides official statistics relating to NHS performance, funding allocation, and financial management. It also discusses efficiency strategies introduced to help maintain services while operating within budget constraints. Using the CRAAP framework, the report is considered reliable due to its currency, as it was published in 2025. It is highly relevant to the research topic because it directly addresses NHS funding and service performance. The authority of the source is also strong, as it is produced by NHS England, the organisation responsible for overseeing NHS services. The information presented is largely based on financial data and statistical evidence, which strengthens its accuracy. The main purpose of the report is to provide transparent information regarding NHS funding and operational performance. Nevertheless, a potential limitation is that although it offers detailed statistical information, it does not provide direct insight into the experiences of staff or patients affected by funding shortages.</w:t>
      </w:r>
    </w:p>
    <w:p w14:paraId="7257C406" w14:textId="687C9192" w:rsidR="0067612C" w:rsidRDefault="004F5D7D" w:rsidP="004F5D7D">
      <w:pPr>
        <w:pStyle w:val="Heading2"/>
        <w:rPr>
          <w:szCs w:val="24"/>
        </w:rPr>
      </w:pPr>
      <w:bookmarkStart w:id="4" w:name="_Toc224225037"/>
      <w:r>
        <w:rPr>
          <w:szCs w:val="24"/>
        </w:rPr>
        <w:t xml:space="preserve">1.4 </w:t>
      </w:r>
      <w:r w:rsidR="00031FAA">
        <w:rPr>
          <w:szCs w:val="24"/>
        </w:rPr>
        <w:t>Research Methodologies</w:t>
      </w:r>
      <w:bookmarkEnd w:id="4"/>
    </w:p>
    <w:p w14:paraId="2E921B2C" w14:textId="77777777" w:rsidR="002E07B9" w:rsidRDefault="002E07B9" w:rsidP="008402D2">
      <w:pPr>
        <w:rPr>
          <w:rFonts w:ascii="Arial" w:hAnsi="Arial" w:cs="Arial"/>
          <w:sz w:val="22"/>
        </w:rPr>
      </w:pPr>
    </w:p>
    <w:p w14:paraId="2DC940D9" w14:textId="018D8E20" w:rsidR="008402D2" w:rsidRPr="00666059" w:rsidRDefault="008402D2" w:rsidP="002E07B9">
      <w:pPr>
        <w:spacing w:line="360" w:lineRule="auto"/>
        <w:rPr>
          <w:rFonts w:ascii="Arial" w:hAnsi="Arial" w:cs="Arial"/>
          <w:sz w:val="22"/>
        </w:rPr>
      </w:pPr>
      <w:r w:rsidRPr="00666059">
        <w:rPr>
          <w:rFonts w:ascii="Arial" w:hAnsi="Arial" w:cs="Arial"/>
          <w:sz w:val="22"/>
        </w:rPr>
        <w:t>Research methodology refers to the strategies and processes used to gather and analyse information to answer a research question. In this report, the research question focuses on how the NHS funding crisis has affected the delivery of healthcare services. Once data has been collected, it must be evaluated to ensure credibility and reliability.</w:t>
      </w:r>
    </w:p>
    <w:p w14:paraId="05C52D25" w14:textId="77777777" w:rsidR="00B97B3E" w:rsidRDefault="008402D2" w:rsidP="002E07B9">
      <w:pPr>
        <w:spacing w:line="360" w:lineRule="auto"/>
        <w:rPr>
          <w:rFonts w:ascii="Arial" w:hAnsi="Arial" w:cs="Arial"/>
          <w:sz w:val="22"/>
        </w:rPr>
      </w:pPr>
      <w:r w:rsidRPr="00666059">
        <w:rPr>
          <w:rFonts w:ascii="Arial" w:hAnsi="Arial" w:cs="Arial"/>
          <w:sz w:val="22"/>
        </w:rPr>
        <w:t xml:space="preserve">There are three main research approaches commonly used in academic studies: qualitative, quantitative, and mixed methods. </w:t>
      </w:r>
      <w:r w:rsidR="00B97B3E">
        <w:rPr>
          <w:rFonts w:ascii="Arial" w:hAnsi="Arial" w:cs="Arial"/>
          <w:sz w:val="22"/>
        </w:rPr>
        <w:t>Firstly, q</w:t>
      </w:r>
      <w:r w:rsidR="00B97B3E" w:rsidRPr="001639D1">
        <w:rPr>
          <w:rFonts w:ascii="Arial" w:hAnsi="Arial" w:cs="Arial"/>
          <w:sz w:val="22"/>
        </w:rPr>
        <w:t>ualitative research examines experiences and opinions of individuals and be conducted in the form of interviews or written sources. However, quantitative research uses figures and statistics, using databases and statistical reports. Mixed method research is a combination of both qualitative and quantitative data. The three research approaches provide guidance to research a question. (Saunders, Lewis and Thornhill, 2019; Creswell, 2014).</w:t>
      </w:r>
    </w:p>
    <w:p w14:paraId="6921B0F6" w14:textId="4DE92F37" w:rsidR="008402D2" w:rsidRPr="00666059" w:rsidRDefault="008402D2" w:rsidP="002E07B9">
      <w:pPr>
        <w:spacing w:line="360" w:lineRule="auto"/>
        <w:rPr>
          <w:rFonts w:ascii="Arial" w:hAnsi="Arial" w:cs="Arial"/>
          <w:sz w:val="22"/>
        </w:rPr>
      </w:pPr>
      <w:r w:rsidRPr="00666059">
        <w:rPr>
          <w:rFonts w:ascii="Arial" w:hAnsi="Arial" w:cs="Arial"/>
          <w:sz w:val="22"/>
        </w:rPr>
        <w:t xml:space="preserve">The key sources used within this report demonstrate different methodological approaches. The King’s Fund report </w:t>
      </w:r>
      <w:r w:rsidR="0053386B">
        <w:rPr>
          <w:rFonts w:ascii="Arial" w:hAnsi="Arial" w:cs="Arial"/>
          <w:sz w:val="22"/>
        </w:rPr>
        <w:t>‘’</w:t>
      </w:r>
      <w:r w:rsidRPr="00666059">
        <w:rPr>
          <w:rFonts w:ascii="Arial" w:hAnsi="Arial" w:cs="Arial"/>
          <w:sz w:val="22"/>
        </w:rPr>
        <w:t>The reality of an NHS living within its financial means</w:t>
      </w:r>
      <w:r w:rsidR="0053386B">
        <w:rPr>
          <w:rFonts w:ascii="Arial" w:hAnsi="Arial" w:cs="Arial"/>
          <w:sz w:val="22"/>
        </w:rPr>
        <w:t>’’</w:t>
      </w:r>
      <w:r w:rsidRPr="00666059">
        <w:rPr>
          <w:rFonts w:ascii="Arial" w:hAnsi="Arial" w:cs="Arial"/>
          <w:sz w:val="22"/>
        </w:rPr>
        <w:t xml:space="preserve"> (2025) uses a mixed-method approach by combining financial data with discussions of health policy and system pressures. In contrast, the research by Shemtob, Asanati and Majeed (2023) primarily adopts a qualitative approach to examine workforce shortages and their influence on service delivery. Meanwhile, the NHS England Annual Report and Accounts 2024/25 </w:t>
      </w:r>
      <w:r w:rsidR="0053386B" w:rsidRPr="00666059">
        <w:rPr>
          <w:rFonts w:ascii="Arial" w:hAnsi="Arial" w:cs="Arial"/>
          <w:sz w:val="22"/>
        </w:rPr>
        <w:t>present</w:t>
      </w:r>
      <w:r w:rsidRPr="00666059">
        <w:rPr>
          <w:rFonts w:ascii="Arial" w:hAnsi="Arial" w:cs="Arial"/>
          <w:sz w:val="22"/>
        </w:rPr>
        <w:t xml:space="preserve"> mainly quantitative data, providing statistical information relating to financial performance and service outcomes (NHS England, 2025).</w:t>
      </w:r>
    </w:p>
    <w:p w14:paraId="421319DC" w14:textId="37B7A081" w:rsidR="00FF2B0A" w:rsidRDefault="00B80CE4" w:rsidP="00B80CE4">
      <w:pPr>
        <w:pStyle w:val="Heading2"/>
        <w:rPr>
          <w:szCs w:val="24"/>
        </w:rPr>
      </w:pPr>
      <w:bookmarkStart w:id="5" w:name="_Toc224225038"/>
      <w:r>
        <w:rPr>
          <w:szCs w:val="24"/>
        </w:rPr>
        <w:lastRenderedPageBreak/>
        <w:t xml:space="preserve">1.5 </w:t>
      </w:r>
      <w:r w:rsidR="000C7F0C">
        <w:rPr>
          <w:szCs w:val="24"/>
        </w:rPr>
        <w:t>Data Collection</w:t>
      </w:r>
      <w:bookmarkEnd w:id="5"/>
    </w:p>
    <w:p w14:paraId="0892A17F" w14:textId="77777777" w:rsidR="00E6747F" w:rsidRDefault="00E6747F" w:rsidP="00E6747F"/>
    <w:p w14:paraId="2B4358E4" w14:textId="77777777" w:rsidR="00421543" w:rsidRPr="001639D1" w:rsidRDefault="00421543" w:rsidP="002E07B9">
      <w:pPr>
        <w:spacing w:line="360" w:lineRule="auto"/>
        <w:jc w:val="both"/>
        <w:rPr>
          <w:rFonts w:ascii="Arial" w:hAnsi="Arial" w:cs="Arial"/>
          <w:sz w:val="22"/>
        </w:rPr>
      </w:pPr>
      <w:r w:rsidRPr="001639D1">
        <w:rPr>
          <w:rFonts w:ascii="Arial" w:hAnsi="Arial" w:cs="Arial"/>
          <w:sz w:val="22"/>
        </w:rPr>
        <w:t xml:space="preserve">Data collection is the process of putting together information to provide evidence to answer a research question. There are two types primary and secondary. Primary data is information collected directly by the researcher this can be done in the form of interviews, surveys, observations, and first hand experiences. Secondary data, on the other hand, consists of </w:t>
      </w:r>
      <w:r>
        <w:rPr>
          <w:rFonts w:ascii="Arial" w:hAnsi="Arial" w:cs="Arial"/>
          <w:sz w:val="22"/>
        </w:rPr>
        <w:t>previously gathered and published data</w:t>
      </w:r>
      <w:r w:rsidRPr="001639D1">
        <w:rPr>
          <w:rFonts w:ascii="Arial" w:hAnsi="Arial" w:cs="Arial"/>
          <w:sz w:val="22"/>
        </w:rPr>
        <w:t xml:space="preserve"> by other </w:t>
      </w:r>
      <w:r>
        <w:rPr>
          <w:rFonts w:ascii="Arial" w:hAnsi="Arial" w:cs="Arial"/>
          <w:sz w:val="22"/>
        </w:rPr>
        <w:t>experts</w:t>
      </w:r>
      <w:r w:rsidRPr="001639D1">
        <w:rPr>
          <w:rFonts w:ascii="Arial" w:hAnsi="Arial" w:cs="Arial"/>
          <w:sz w:val="22"/>
        </w:rPr>
        <w:t xml:space="preserve"> and </w:t>
      </w:r>
      <w:r>
        <w:rPr>
          <w:rFonts w:ascii="Arial" w:hAnsi="Arial" w:cs="Arial"/>
          <w:sz w:val="22"/>
        </w:rPr>
        <w:t>institutions</w:t>
      </w:r>
      <w:r w:rsidRPr="001639D1">
        <w:rPr>
          <w:rFonts w:ascii="Arial" w:hAnsi="Arial" w:cs="Arial"/>
          <w:sz w:val="22"/>
        </w:rPr>
        <w:t>. (Saunders, Lewis &amp; Thornhill, 2019).</w:t>
      </w:r>
    </w:p>
    <w:p w14:paraId="522C8DDA" w14:textId="42F4C813" w:rsidR="0053386B" w:rsidRPr="00666059" w:rsidRDefault="0053386B" w:rsidP="002E07B9">
      <w:pPr>
        <w:spacing w:line="360" w:lineRule="auto"/>
        <w:rPr>
          <w:rFonts w:ascii="Arial" w:hAnsi="Arial" w:cs="Arial"/>
          <w:sz w:val="22"/>
        </w:rPr>
      </w:pPr>
      <w:r w:rsidRPr="0053386B">
        <w:rPr>
          <w:rFonts w:ascii="Arial" w:hAnsi="Arial" w:cs="Arial"/>
          <w:sz w:val="22"/>
        </w:rPr>
        <w:t>For</w:t>
      </w:r>
      <w:r w:rsidRPr="00666059">
        <w:rPr>
          <w:rFonts w:ascii="Arial" w:hAnsi="Arial" w:cs="Arial"/>
          <w:sz w:val="22"/>
        </w:rPr>
        <w:t xml:space="preserve"> this report, secondary data was selected as the most appropriate method for investigating how financial constraints affect service delivery within the NHS. The research relied on several credible secondary sources, including reports produced by The King’s Fund (2025), the NHS England Annual Report and Accounts 2024/25 (2025), and academic research conducted by Majeed and colleagues (2023</w:t>
      </w:r>
      <w:r w:rsidRPr="0053386B">
        <w:rPr>
          <w:rFonts w:ascii="Arial" w:hAnsi="Arial" w:cs="Arial"/>
          <w:sz w:val="22"/>
        </w:rPr>
        <w:t>). Secondary</w:t>
      </w:r>
      <w:r w:rsidRPr="00666059">
        <w:rPr>
          <w:rFonts w:ascii="Arial" w:hAnsi="Arial" w:cs="Arial"/>
          <w:sz w:val="22"/>
        </w:rPr>
        <w:t xml:space="preserve"> research was considered more suitable than primary research for this investigation. This is because the information used had already been extensively researched and supported by reliable evidence, which increased the credibility of the findings. Additionally, collecting primary data on NHS funding and national healthcare performance would be highly time-consuming and difficult to obtain independently. Therefore, using existing published research provided a more practical and effective approach for examining the relationship between NHS funding and service delivery.</w:t>
      </w:r>
    </w:p>
    <w:p w14:paraId="5D40A437" w14:textId="1D98D6EA" w:rsidR="005419DA" w:rsidRDefault="00B80CE4" w:rsidP="00F605C6">
      <w:pPr>
        <w:pStyle w:val="Heading2"/>
        <w:rPr>
          <w:szCs w:val="24"/>
        </w:rPr>
      </w:pPr>
      <w:bookmarkStart w:id="6" w:name="_Toc224225039"/>
      <w:r>
        <w:rPr>
          <w:szCs w:val="24"/>
        </w:rPr>
        <w:t xml:space="preserve">1.6 </w:t>
      </w:r>
      <w:r w:rsidR="00933720" w:rsidRPr="00EA29A5">
        <w:rPr>
          <w:szCs w:val="24"/>
        </w:rPr>
        <w:t>Conclusion</w:t>
      </w:r>
      <w:bookmarkEnd w:id="6"/>
    </w:p>
    <w:p w14:paraId="6635878B" w14:textId="77777777" w:rsidR="00DF4374" w:rsidRPr="0053386B" w:rsidRDefault="00DF4374" w:rsidP="00DF4374">
      <w:pPr>
        <w:rPr>
          <w:rFonts w:ascii="Arial" w:hAnsi="Arial" w:cs="Arial"/>
          <w:sz w:val="22"/>
        </w:rPr>
      </w:pPr>
    </w:p>
    <w:p w14:paraId="068245FD" w14:textId="4F0A61D4" w:rsidR="0053386B" w:rsidRPr="00D95855" w:rsidRDefault="0053386B" w:rsidP="002E07B9">
      <w:pPr>
        <w:spacing w:line="360" w:lineRule="auto"/>
        <w:rPr>
          <w:rFonts w:ascii="Arial" w:hAnsi="Arial" w:cs="Arial"/>
          <w:sz w:val="22"/>
        </w:rPr>
      </w:pPr>
      <w:r w:rsidRPr="00D95855">
        <w:rPr>
          <w:rFonts w:ascii="Arial" w:hAnsi="Arial" w:cs="Arial"/>
          <w:sz w:val="22"/>
        </w:rPr>
        <w:t xml:space="preserve">This report explored the impact of limited NHS funding on the delivery of healthcare services. The findings suggest that financial constraints have a direct influence on several key areas of the healthcare system, including staffing levels, the availability of resources, and the quality of care provided to patients. Evidence examined throughout the report demonstrates that maintaining high standards of service delivery becomes increasingly difficult when financial resources are </w:t>
      </w:r>
      <w:r w:rsidR="002B33F7" w:rsidRPr="00D95855">
        <w:rPr>
          <w:rFonts w:ascii="Arial" w:hAnsi="Arial" w:cs="Arial"/>
          <w:sz w:val="22"/>
        </w:rPr>
        <w:t>restricted. By</w:t>
      </w:r>
      <w:r w:rsidRPr="00D95855">
        <w:rPr>
          <w:rFonts w:ascii="Arial" w:hAnsi="Arial" w:cs="Arial"/>
          <w:sz w:val="22"/>
        </w:rPr>
        <w:t xml:space="preserve"> using a combination of qualitative and quantitative research sources, the report was able to present both statistical evidence and analytical perspectives on the challenges facing the NHS. This approach provided a more comprehensive understanding of how financial pressures affect the operation of healthcare services.</w:t>
      </w:r>
    </w:p>
    <w:p w14:paraId="43C9805A" w14:textId="62D32D22" w:rsidR="0053386B" w:rsidRPr="00D95855" w:rsidRDefault="0053386B" w:rsidP="002E07B9">
      <w:pPr>
        <w:spacing w:line="360" w:lineRule="auto"/>
        <w:rPr>
          <w:rFonts w:ascii="Arial" w:hAnsi="Arial" w:cs="Arial"/>
          <w:sz w:val="22"/>
        </w:rPr>
      </w:pPr>
      <w:r w:rsidRPr="00D95855">
        <w:rPr>
          <w:rFonts w:ascii="Arial" w:hAnsi="Arial" w:cs="Arial"/>
          <w:sz w:val="22"/>
        </w:rPr>
        <w:t>In conclusion, the research question has been addressed by demonstrating that insufficient funding</w:t>
      </w:r>
      <w:r w:rsidR="002715BB" w:rsidRPr="00D95855">
        <w:rPr>
          <w:rFonts w:ascii="Arial" w:hAnsi="Arial" w:cs="Arial"/>
          <w:sz w:val="22"/>
        </w:rPr>
        <w:t xml:space="preserve"> </w:t>
      </w:r>
      <w:r w:rsidR="001A03F3" w:rsidRPr="00D95855">
        <w:rPr>
          <w:rFonts w:ascii="Arial" w:hAnsi="Arial" w:cs="Arial"/>
          <w:sz w:val="22"/>
        </w:rPr>
        <w:t>NHS’s capability to supply timely, safe, and productive services</w:t>
      </w:r>
      <w:r w:rsidRPr="00D95855">
        <w:rPr>
          <w:rFonts w:ascii="Arial" w:hAnsi="Arial" w:cs="Arial"/>
          <w:sz w:val="22"/>
        </w:rPr>
        <w:t xml:space="preserve">. Secondary sources played a particularly important role in this investigation, as they provided credible information </w:t>
      </w:r>
      <w:r w:rsidRPr="00D95855">
        <w:rPr>
          <w:rFonts w:ascii="Arial" w:hAnsi="Arial" w:cs="Arial"/>
          <w:sz w:val="22"/>
        </w:rPr>
        <w:lastRenderedPageBreak/>
        <w:t>from reputable organisations such as NHS England and The King’s Fund, supporting accurate analysis of the issue.</w:t>
      </w:r>
    </w:p>
    <w:p w14:paraId="5A936746" w14:textId="1B70B56D" w:rsidR="0053386B" w:rsidRPr="00D95855" w:rsidRDefault="0053386B" w:rsidP="002E07B9">
      <w:pPr>
        <w:spacing w:line="360" w:lineRule="auto"/>
        <w:rPr>
          <w:rFonts w:ascii="Arial" w:hAnsi="Arial" w:cs="Arial"/>
          <w:sz w:val="22"/>
        </w:rPr>
      </w:pPr>
      <w:r w:rsidRPr="00D95855">
        <w:rPr>
          <w:rFonts w:ascii="Arial" w:hAnsi="Arial" w:cs="Arial"/>
          <w:sz w:val="22"/>
        </w:rPr>
        <w:t xml:space="preserve">Future research could focus on examining specific funding strategies that may improve healthcare service delivery. Additionally, further investigation into </w:t>
      </w:r>
      <w:r w:rsidR="003522F0" w:rsidRPr="00D95855">
        <w:rPr>
          <w:rFonts w:ascii="Arial" w:hAnsi="Arial" w:cs="Arial"/>
          <w:sz w:val="22"/>
        </w:rPr>
        <w:t>long term</w:t>
      </w:r>
      <w:r w:rsidRPr="00D95855">
        <w:rPr>
          <w:rFonts w:ascii="Arial" w:hAnsi="Arial" w:cs="Arial"/>
          <w:sz w:val="22"/>
        </w:rPr>
        <w:t xml:space="preserve"> investment in workforce development, training, and healthcare resources may help identify potential solutions for strengthening </w:t>
      </w:r>
      <w:r w:rsidR="00544BF8">
        <w:rPr>
          <w:rFonts w:ascii="Arial" w:hAnsi="Arial" w:cs="Arial"/>
          <w:sz w:val="22"/>
        </w:rPr>
        <w:t xml:space="preserve">the delivery of </w:t>
      </w:r>
      <w:r w:rsidRPr="00D95855">
        <w:rPr>
          <w:rFonts w:ascii="Arial" w:hAnsi="Arial" w:cs="Arial"/>
          <w:sz w:val="22"/>
        </w:rPr>
        <w:t>NHS services</w:t>
      </w:r>
      <w:r w:rsidR="00544BF8">
        <w:rPr>
          <w:rFonts w:ascii="Arial" w:hAnsi="Arial" w:cs="Arial"/>
          <w:sz w:val="22"/>
        </w:rPr>
        <w:t>.</w:t>
      </w:r>
    </w:p>
    <w:p w14:paraId="26D36213" w14:textId="77777777" w:rsidR="000C2F3C" w:rsidRPr="001639D1" w:rsidRDefault="000C2F3C" w:rsidP="000C2F3C">
      <w:pPr>
        <w:spacing w:line="360" w:lineRule="auto"/>
        <w:jc w:val="both"/>
        <w:rPr>
          <w:rFonts w:ascii="Arial" w:hAnsi="Arial" w:cs="Arial"/>
          <w:sz w:val="22"/>
        </w:rPr>
      </w:pPr>
    </w:p>
    <w:p w14:paraId="166628A1" w14:textId="77777777" w:rsidR="000C2F3C" w:rsidRPr="001639D1" w:rsidRDefault="000C2F3C" w:rsidP="000C2F3C">
      <w:pPr>
        <w:spacing w:line="360" w:lineRule="auto"/>
        <w:jc w:val="both"/>
        <w:rPr>
          <w:rFonts w:ascii="Arial" w:hAnsi="Arial" w:cs="Arial"/>
          <w:sz w:val="22"/>
        </w:rPr>
      </w:pPr>
    </w:p>
    <w:p w14:paraId="68316507" w14:textId="77777777" w:rsidR="000C2F3C" w:rsidRDefault="000C2F3C" w:rsidP="000C2F3C">
      <w:pPr>
        <w:spacing w:line="360" w:lineRule="auto"/>
        <w:jc w:val="both"/>
        <w:rPr>
          <w:rFonts w:ascii="Arial" w:hAnsi="Arial" w:cs="Arial"/>
          <w:sz w:val="22"/>
        </w:rPr>
      </w:pPr>
    </w:p>
    <w:p w14:paraId="49FDB4C1" w14:textId="77777777" w:rsidR="000C2F3C" w:rsidRDefault="000C2F3C" w:rsidP="000C2F3C">
      <w:pPr>
        <w:spacing w:line="360" w:lineRule="auto"/>
        <w:jc w:val="both"/>
        <w:rPr>
          <w:rFonts w:ascii="Arial" w:hAnsi="Arial" w:cs="Arial"/>
          <w:sz w:val="22"/>
        </w:rPr>
      </w:pPr>
    </w:p>
    <w:p w14:paraId="5B37D09C" w14:textId="77777777" w:rsidR="0053386B" w:rsidRDefault="0053386B" w:rsidP="000C2F3C">
      <w:pPr>
        <w:spacing w:line="360" w:lineRule="auto"/>
        <w:jc w:val="both"/>
        <w:rPr>
          <w:rFonts w:ascii="Arial" w:hAnsi="Arial" w:cs="Arial"/>
          <w:sz w:val="22"/>
        </w:rPr>
      </w:pPr>
    </w:p>
    <w:p w14:paraId="5C0B4C77" w14:textId="77777777" w:rsidR="0053386B" w:rsidRDefault="0053386B" w:rsidP="000C2F3C">
      <w:pPr>
        <w:spacing w:line="360" w:lineRule="auto"/>
        <w:jc w:val="both"/>
        <w:rPr>
          <w:rFonts w:ascii="Arial" w:hAnsi="Arial" w:cs="Arial"/>
          <w:sz w:val="22"/>
        </w:rPr>
      </w:pPr>
    </w:p>
    <w:p w14:paraId="5717D5F2" w14:textId="77777777" w:rsidR="0053386B" w:rsidRDefault="0053386B" w:rsidP="000C2F3C">
      <w:pPr>
        <w:spacing w:line="360" w:lineRule="auto"/>
        <w:jc w:val="both"/>
        <w:rPr>
          <w:rFonts w:ascii="Arial" w:hAnsi="Arial" w:cs="Arial"/>
          <w:sz w:val="22"/>
        </w:rPr>
      </w:pPr>
    </w:p>
    <w:p w14:paraId="2D8569EC" w14:textId="77777777" w:rsidR="0053386B" w:rsidRDefault="0053386B" w:rsidP="000C2F3C">
      <w:pPr>
        <w:spacing w:line="360" w:lineRule="auto"/>
        <w:jc w:val="both"/>
        <w:rPr>
          <w:rFonts w:ascii="Arial" w:hAnsi="Arial" w:cs="Arial"/>
          <w:sz w:val="22"/>
        </w:rPr>
      </w:pPr>
    </w:p>
    <w:p w14:paraId="250C2994" w14:textId="77777777" w:rsidR="000C2F3C" w:rsidRDefault="000C2F3C" w:rsidP="000C2F3C">
      <w:pPr>
        <w:spacing w:line="360" w:lineRule="auto"/>
        <w:jc w:val="both"/>
        <w:rPr>
          <w:rFonts w:ascii="Arial" w:hAnsi="Arial" w:cs="Arial"/>
          <w:sz w:val="22"/>
        </w:rPr>
      </w:pPr>
    </w:p>
    <w:p w14:paraId="500E1B07" w14:textId="77777777" w:rsidR="00B80CE4" w:rsidRDefault="00B80CE4" w:rsidP="006457C0">
      <w:pPr>
        <w:pStyle w:val="Heading2"/>
        <w:rPr>
          <w:szCs w:val="24"/>
        </w:rPr>
      </w:pPr>
    </w:p>
    <w:p w14:paraId="199A3AF0" w14:textId="77777777" w:rsidR="0053386B" w:rsidRDefault="0053386B" w:rsidP="0053386B"/>
    <w:p w14:paraId="7703326D" w14:textId="77777777" w:rsidR="002E07B9" w:rsidRDefault="002E07B9" w:rsidP="0053386B"/>
    <w:p w14:paraId="6B5387D7" w14:textId="77777777" w:rsidR="002E07B9" w:rsidRDefault="002E07B9" w:rsidP="0053386B"/>
    <w:p w14:paraId="56B1BB11" w14:textId="77777777" w:rsidR="002E07B9" w:rsidRDefault="002E07B9" w:rsidP="0053386B"/>
    <w:p w14:paraId="07BD3C9C" w14:textId="77777777" w:rsidR="002E07B9" w:rsidRDefault="002E07B9" w:rsidP="0053386B"/>
    <w:p w14:paraId="5F9B5CC0" w14:textId="77777777" w:rsidR="002E07B9" w:rsidRDefault="002E07B9" w:rsidP="0053386B"/>
    <w:p w14:paraId="48808168" w14:textId="77777777" w:rsidR="002E07B9" w:rsidRDefault="002E07B9" w:rsidP="0053386B"/>
    <w:p w14:paraId="5FFAFBC2" w14:textId="77777777" w:rsidR="002E07B9" w:rsidRDefault="002E07B9" w:rsidP="0053386B"/>
    <w:p w14:paraId="232EF0C2" w14:textId="77777777" w:rsidR="002E07B9" w:rsidRDefault="002E07B9" w:rsidP="0053386B"/>
    <w:p w14:paraId="6ACF70F1" w14:textId="77777777" w:rsidR="00B80CE4" w:rsidRDefault="00B80CE4" w:rsidP="006457C0">
      <w:pPr>
        <w:pStyle w:val="Heading2"/>
        <w:rPr>
          <w:szCs w:val="24"/>
        </w:rPr>
      </w:pPr>
    </w:p>
    <w:p w14:paraId="75CD7CD9" w14:textId="77777777" w:rsidR="002E07B9" w:rsidRPr="002E07B9" w:rsidRDefault="002E07B9" w:rsidP="002E07B9"/>
    <w:p w14:paraId="32A8A783" w14:textId="77777777" w:rsidR="00B80CE4" w:rsidRDefault="00B80CE4" w:rsidP="006457C0">
      <w:pPr>
        <w:pStyle w:val="Heading2"/>
        <w:rPr>
          <w:szCs w:val="24"/>
        </w:rPr>
      </w:pPr>
    </w:p>
    <w:p w14:paraId="557E17EC" w14:textId="70BC94AB" w:rsidR="006457C0" w:rsidRDefault="00B80CE4" w:rsidP="006457C0">
      <w:pPr>
        <w:pStyle w:val="Heading2"/>
        <w:rPr>
          <w:szCs w:val="24"/>
        </w:rPr>
      </w:pPr>
      <w:bookmarkStart w:id="7" w:name="_Toc224225040"/>
      <w:r>
        <w:rPr>
          <w:szCs w:val="24"/>
        </w:rPr>
        <w:t>1.</w:t>
      </w:r>
      <w:r w:rsidR="002E07B9">
        <w:rPr>
          <w:szCs w:val="24"/>
        </w:rPr>
        <w:t>7</w:t>
      </w:r>
      <w:r>
        <w:rPr>
          <w:szCs w:val="24"/>
        </w:rPr>
        <w:t xml:space="preserve"> </w:t>
      </w:r>
      <w:r w:rsidR="00EA29A5" w:rsidRPr="00EA29A5">
        <w:rPr>
          <w:szCs w:val="24"/>
        </w:rPr>
        <w:t>Reference List</w:t>
      </w:r>
      <w:bookmarkEnd w:id="7"/>
    </w:p>
    <w:p w14:paraId="50FDA1AB" w14:textId="77777777" w:rsidR="000C2F3C" w:rsidRDefault="000C2F3C" w:rsidP="000C2F3C"/>
    <w:p w14:paraId="030EC52C"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lastRenderedPageBreak/>
        <w:t xml:space="preserve">Creswell, J.W. (2014) </w:t>
      </w:r>
      <w:r w:rsidRPr="002E07B9">
        <w:rPr>
          <w:rFonts w:ascii="Arial" w:hAnsi="Arial" w:cs="Arial"/>
          <w:i/>
          <w:iCs/>
          <w:sz w:val="22"/>
        </w:rPr>
        <w:t>Research design: qualitative, quantitative, and mixed methods approach</w:t>
      </w:r>
      <w:r w:rsidRPr="002E07B9">
        <w:rPr>
          <w:rFonts w:ascii="Arial" w:hAnsi="Arial" w:cs="Arial"/>
          <w:sz w:val="22"/>
        </w:rPr>
        <w:t>. 4th edn. Thousand Oaks, CA: SAGE. (Accessed 8</w:t>
      </w:r>
      <w:r w:rsidRPr="002E07B9">
        <w:rPr>
          <w:rFonts w:ascii="Arial" w:hAnsi="Arial" w:cs="Arial"/>
          <w:sz w:val="22"/>
          <w:vertAlign w:val="superscript"/>
        </w:rPr>
        <w:t>th</w:t>
      </w:r>
      <w:r w:rsidRPr="002E07B9">
        <w:rPr>
          <w:rFonts w:ascii="Arial" w:hAnsi="Arial" w:cs="Arial"/>
          <w:sz w:val="22"/>
        </w:rPr>
        <w:t xml:space="preserve"> March 2026).</w:t>
      </w:r>
    </w:p>
    <w:p w14:paraId="68AEE633"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Jefferies, D The Kings Fund (2022) </w:t>
      </w:r>
      <w:r w:rsidRPr="002E07B9">
        <w:rPr>
          <w:rFonts w:ascii="Arial" w:eastAsia="Aptos" w:hAnsi="Arial" w:cs="Arial"/>
          <w:i/>
          <w:iCs/>
          <w:sz w:val="22"/>
        </w:rPr>
        <w:t>The NHS budget and how it is changed</w:t>
      </w:r>
      <w:r w:rsidRPr="002E07B9">
        <w:rPr>
          <w:rFonts w:ascii="Arial" w:eastAsia="Aptos" w:hAnsi="Arial" w:cs="Arial"/>
          <w:sz w:val="22"/>
        </w:rPr>
        <w:t>. Available at: London the Kings Fund (p.3) (Accessed 28</w:t>
      </w:r>
      <w:r w:rsidRPr="002E07B9">
        <w:rPr>
          <w:rFonts w:ascii="Arial" w:eastAsia="Aptos" w:hAnsi="Arial" w:cs="Arial"/>
          <w:sz w:val="22"/>
          <w:vertAlign w:val="superscript"/>
        </w:rPr>
        <w:t>th</w:t>
      </w:r>
      <w:r w:rsidRPr="002E07B9">
        <w:rPr>
          <w:rFonts w:ascii="Arial" w:eastAsia="Aptos" w:hAnsi="Arial" w:cs="Arial"/>
          <w:sz w:val="22"/>
        </w:rPr>
        <w:t xml:space="preserve"> February 2026).</w:t>
      </w:r>
    </w:p>
    <w:p w14:paraId="18C21BBB" w14:textId="77777777" w:rsidR="00EC24BA" w:rsidRPr="002E07B9" w:rsidRDefault="00EC24BA" w:rsidP="00EC24BA">
      <w:pPr>
        <w:spacing w:line="360" w:lineRule="auto"/>
        <w:rPr>
          <w:rFonts w:ascii="Arial" w:eastAsia="Aptos" w:hAnsi="Arial" w:cs="Arial"/>
          <w:sz w:val="22"/>
        </w:rPr>
      </w:pPr>
      <w:bookmarkStart w:id="8" w:name="_Int_goaszIvZ"/>
      <w:r w:rsidRPr="002E07B9">
        <w:rPr>
          <w:rFonts w:ascii="Arial" w:eastAsia="Aptos" w:hAnsi="Arial" w:cs="Arial"/>
          <w:sz w:val="22"/>
        </w:rPr>
        <w:t xml:space="preserve">Jefferies, D The Kings Fund (2025) </w:t>
      </w:r>
      <w:r w:rsidRPr="002E07B9">
        <w:rPr>
          <w:rFonts w:ascii="Arial" w:eastAsia="Aptos" w:hAnsi="Arial" w:cs="Arial"/>
          <w:i/>
          <w:iCs/>
          <w:sz w:val="22"/>
        </w:rPr>
        <w:t>Tight budgets and tough choices: the reality of an NHS living within its financial means</w:t>
      </w:r>
      <w:r w:rsidRPr="002E07B9">
        <w:rPr>
          <w:rFonts w:ascii="Arial" w:eastAsia="Aptos" w:hAnsi="Arial" w:cs="Arial"/>
          <w:sz w:val="22"/>
        </w:rPr>
        <w:t>.</w:t>
      </w:r>
      <w:bookmarkEnd w:id="8"/>
      <w:r w:rsidRPr="002E07B9">
        <w:rPr>
          <w:rFonts w:ascii="Arial" w:eastAsia="Aptos" w:hAnsi="Arial" w:cs="Arial"/>
          <w:sz w:val="22"/>
        </w:rPr>
        <w:t xml:space="preserve"> Available at: </w:t>
      </w:r>
      <w:hyperlink r:id="rId12" w:history="1">
        <w:r w:rsidRPr="002E07B9">
          <w:rPr>
            <w:rStyle w:val="Hyperlink"/>
            <w:rFonts w:ascii="Arial" w:eastAsia="Aptos" w:hAnsi="Arial" w:cs="Arial"/>
            <w:sz w:val="22"/>
          </w:rPr>
          <w:t>https://www.kingsfund.org.uk/insight-and-analysis/long-reads/tight-budgets-tough-choices</w:t>
        </w:r>
      </w:hyperlink>
      <w:r w:rsidRPr="002E07B9">
        <w:rPr>
          <w:rFonts w:ascii="Arial" w:eastAsia="Aptos" w:hAnsi="Arial" w:cs="Arial"/>
          <w:sz w:val="22"/>
        </w:rPr>
        <w:t xml:space="preserve"> (Accessed 6</w:t>
      </w:r>
      <w:r w:rsidRPr="002E07B9">
        <w:rPr>
          <w:rFonts w:ascii="Arial" w:eastAsia="Aptos" w:hAnsi="Arial" w:cs="Arial"/>
          <w:sz w:val="22"/>
          <w:vertAlign w:val="superscript"/>
        </w:rPr>
        <w:t>th</w:t>
      </w:r>
      <w:r w:rsidRPr="002E07B9">
        <w:rPr>
          <w:rFonts w:ascii="Arial" w:eastAsia="Aptos" w:hAnsi="Arial" w:cs="Arial"/>
          <w:sz w:val="22"/>
        </w:rPr>
        <w:t xml:space="preserve"> March 2026).</w:t>
      </w:r>
    </w:p>
    <w:p w14:paraId="69AEA04F"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NHS England (2025) </w:t>
      </w:r>
      <w:r w:rsidRPr="002E07B9">
        <w:rPr>
          <w:rFonts w:ascii="Arial" w:eastAsia="Aptos" w:hAnsi="Arial" w:cs="Arial"/>
          <w:i/>
          <w:iCs/>
          <w:sz w:val="22"/>
        </w:rPr>
        <w:t>NHS England Annual Report and Accounts 2024/25</w:t>
      </w:r>
      <w:r w:rsidRPr="002E07B9">
        <w:rPr>
          <w:rFonts w:ascii="Arial" w:eastAsia="Aptos" w:hAnsi="Arial" w:cs="Arial"/>
          <w:sz w:val="22"/>
        </w:rPr>
        <w:t xml:space="preserve">. NHS England. Available at: https://assets.publishing.service.gov.uk/media/69036ef05c84b1206832a86f/nhs-england-annual-report-and-accounts-2024-to-2025.pdf (Accessed: 9 March 2026) </w:t>
      </w:r>
    </w:p>
    <w:p w14:paraId="6B48EC8F"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Saunders, M., Lewis, P., and Thornhill, A. (2019) </w:t>
      </w:r>
      <w:r w:rsidRPr="002E07B9">
        <w:rPr>
          <w:rFonts w:ascii="Arial" w:hAnsi="Arial" w:cs="Arial"/>
          <w:i/>
          <w:iCs/>
          <w:sz w:val="22"/>
        </w:rPr>
        <w:t>Research methods for business students</w:t>
      </w:r>
      <w:r w:rsidRPr="002E07B9">
        <w:rPr>
          <w:rFonts w:ascii="Arial" w:hAnsi="Arial" w:cs="Arial"/>
          <w:sz w:val="22"/>
        </w:rPr>
        <w:t>. 8th edn. Harlow: Pearson. (Accessed 9</w:t>
      </w:r>
      <w:r w:rsidRPr="002E07B9">
        <w:rPr>
          <w:rFonts w:ascii="Arial" w:hAnsi="Arial" w:cs="Arial"/>
          <w:sz w:val="22"/>
          <w:vertAlign w:val="superscript"/>
        </w:rPr>
        <w:t>th</w:t>
      </w:r>
      <w:r w:rsidRPr="002E07B9">
        <w:rPr>
          <w:rFonts w:ascii="Arial" w:hAnsi="Arial" w:cs="Arial"/>
          <w:sz w:val="22"/>
        </w:rPr>
        <w:t xml:space="preserve"> March 2026)</w:t>
      </w:r>
    </w:p>
    <w:p w14:paraId="67A81F6F"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Shemtob, L., Asanati, K. and Majeed, A. (2023) </w:t>
      </w:r>
      <w:r w:rsidRPr="002E07B9">
        <w:rPr>
          <w:rFonts w:ascii="Arial" w:hAnsi="Arial" w:cs="Arial"/>
          <w:i/>
          <w:iCs/>
          <w:sz w:val="22"/>
        </w:rPr>
        <w:t>What needs to be done to address staffing shortages in health</w:t>
      </w:r>
      <w:r w:rsidRPr="002E07B9">
        <w:rPr>
          <w:rFonts w:ascii="Arial" w:hAnsi="Arial" w:cs="Arial"/>
          <w:sz w:val="22"/>
        </w:rPr>
        <w:t>. British Journal of General Practice, 73(728), pp. 102–103. (Accessed 9</w:t>
      </w:r>
      <w:r w:rsidRPr="002E07B9">
        <w:rPr>
          <w:rFonts w:ascii="Arial" w:hAnsi="Arial" w:cs="Arial"/>
          <w:sz w:val="22"/>
          <w:vertAlign w:val="superscript"/>
        </w:rPr>
        <w:t>th</w:t>
      </w:r>
      <w:r w:rsidRPr="002E07B9">
        <w:rPr>
          <w:rFonts w:ascii="Arial" w:hAnsi="Arial" w:cs="Arial"/>
          <w:sz w:val="22"/>
        </w:rPr>
        <w:t xml:space="preserve"> March 2026).</w:t>
      </w:r>
    </w:p>
    <w:p w14:paraId="37CADE56"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Shemtob, L., Asanati, K. &amp; Majeed, A. (2023) </w:t>
      </w:r>
      <w:r w:rsidRPr="002E07B9">
        <w:rPr>
          <w:rFonts w:ascii="Arial" w:hAnsi="Arial" w:cs="Arial"/>
          <w:i/>
          <w:iCs/>
          <w:sz w:val="22"/>
        </w:rPr>
        <w:t>What needs to be done to address staffing shortages in health and social care.</w:t>
      </w:r>
      <w:r w:rsidRPr="002E07B9">
        <w:rPr>
          <w:rFonts w:ascii="Arial" w:hAnsi="Arial" w:cs="Arial"/>
          <w:sz w:val="22"/>
        </w:rPr>
        <w:t xml:space="preserve"> British Journal of General Practice. (p.123–129). Available at: </w:t>
      </w:r>
      <w:hyperlink r:id="rId13" w:tgtFrame="_blank" w:tooltip="https://www.ncbi.nlm.nih.gov/pmc/articles/PMC9976838/" w:history="1">
        <w:r w:rsidRPr="002E07B9">
          <w:rPr>
            <w:rStyle w:val="Hyperlink"/>
            <w:rFonts w:ascii="Arial" w:hAnsi="Arial" w:cs="Arial"/>
            <w:sz w:val="22"/>
          </w:rPr>
          <w:t>https://www.ncbi.nlm.nih.gov/pmc/articles/PMC9976838/</w:t>
        </w:r>
      </w:hyperlink>
      <w:r w:rsidRPr="002E07B9">
        <w:rPr>
          <w:rFonts w:ascii="Arial" w:hAnsi="Arial" w:cs="Arial"/>
          <w:sz w:val="22"/>
        </w:rPr>
        <w:t> (Accessed: 6 March 2026).</w:t>
      </w:r>
    </w:p>
    <w:p w14:paraId="7CC04A20" w14:textId="77777777" w:rsidR="00EC24BA" w:rsidRPr="002E07B9" w:rsidRDefault="00EC24BA" w:rsidP="00EC24BA">
      <w:pPr>
        <w:spacing w:line="360" w:lineRule="auto"/>
        <w:rPr>
          <w:rFonts w:ascii="Arial" w:eastAsia="Aptos" w:hAnsi="Arial" w:cs="Arial"/>
          <w:sz w:val="22"/>
        </w:rPr>
      </w:pPr>
      <w:r w:rsidRPr="002E07B9">
        <w:rPr>
          <w:rFonts w:ascii="Arial" w:eastAsia="Aptos" w:hAnsi="Arial" w:cs="Arial"/>
          <w:sz w:val="22"/>
        </w:rPr>
        <w:t xml:space="preserve">University of Surrey (2024) </w:t>
      </w:r>
      <w:r w:rsidRPr="002E07B9">
        <w:rPr>
          <w:rFonts w:ascii="Arial" w:eastAsia="Aptos" w:hAnsi="Arial" w:cs="Arial"/>
          <w:i/>
          <w:iCs/>
          <w:sz w:val="22"/>
        </w:rPr>
        <w:t>NHS staff psychological ill-health</w:t>
      </w:r>
      <w:r w:rsidRPr="002E07B9">
        <w:rPr>
          <w:rFonts w:ascii="Arial" w:eastAsia="Aptos" w:hAnsi="Arial" w:cs="Arial"/>
          <w:sz w:val="22"/>
        </w:rPr>
        <w:t xml:space="preserve">. Available at: </w:t>
      </w:r>
      <w:hyperlink r:id="rId14" w:history="1">
        <w:r w:rsidRPr="002E07B9">
          <w:rPr>
            <w:rStyle w:val="Hyperlink"/>
            <w:rFonts w:ascii="Arial" w:eastAsia="Aptos" w:hAnsi="Arial" w:cs="Arial"/>
            <w:sz w:val="22"/>
          </w:rPr>
          <w:t>https://www.surrey.ac.uk/news/nhs-staff-psychological-ill-health-crisis-call-urgent-systemic-reform</w:t>
        </w:r>
      </w:hyperlink>
      <w:r w:rsidRPr="002E07B9">
        <w:rPr>
          <w:rFonts w:ascii="Arial" w:eastAsia="Aptos" w:hAnsi="Arial" w:cs="Arial"/>
          <w:sz w:val="22"/>
        </w:rPr>
        <w:t xml:space="preserve"> (Accessed 28th February 2026).</w:t>
      </w:r>
    </w:p>
    <w:p w14:paraId="77E8B95D" w14:textId="77777777" w:rsidR="00EC24BA" w:rsidRPr="002E07B9" w:rsidRDefault="00EC24BA" w:rsidP="00EC24BA">
      <w:pPr>
        <w:spacing w:line="360" w:lineRule="auto"/>
        <w:jc w:val="both"/>
        <w:rPr>
          <w:rFonts w:ascii="Arial" w:hAnsi="Arial" w:cs="Arial"/>
          <w:sz w:val="22"/>
        </w:rPr>
      </w:pPr>
      <w:r w:rsidRPr="002E07B9">
        <w:rPr>
          <w:rFonts w:ascii="Arial" w:hAnsi="Arial" w:cs="Arial"/>
          <w:sz w:val="22"/>
        </w:rPr>
        <w:t xml:space="preserve">Warner, M. &amp; Zaranko, B. (2021) </w:t>
      </w:r>
      <w:r w:rsidRPr="002E07B9">
        <w:rPr>
          <w:rFonts w:ascii="Arial" w:hAnsi="Arial" w:cs="Arial"/>
          <w:i/>
          <w:iCs/>
          <w:sz w:val="22"/>
        </w:rPr>
        <w:t>Pressures on the NHS. London: Institute for Fiscal Studies</w:t>
      </w:r>
      <w:r w:rsidRPr="002E07B9">
        <w:rPr>
          <w:rFonts w:ascii="Arial" w:hAnsi="Arial" w:cs="Arial"/>
          <w:sz w:val="22"/>
        </w:rPr>
        <w:t>. Available at: </w:t>
      </w:r>
      <w:hyperlink r:id="rId15" w:tgtFrame="_blank" w:tooltip="https://ifs.org.uk/books/pressures-nhs" w:history="1">
        <w:r w:rsidRPr="002E07B9">
          <w:rPr>
            <w:rStyle w:val="Hyperlink"/>
            <w:rFonts w:ascii="Arial" w:hAnsi="Arial" w:cs="Arial"/>
            <w:sz w:val="22"/>
          </w:rPr>
          <w:t>https://ifs.org.uk/books/pressures-nhs</w:t>
        </w:r>
      </w:hyperlink>
      <w:r w:rsidRPr="002E07B9">
        <w:rPr>
          <w:rFonts w:ascii="Arial" w:hAnsi="Arial" w:cs="Arial"/>
          <w:sz w:val="22"/>
        </w:rPr>
        <w:t> (Accessed: 6 March 2026).</w:t>
      </w:r>
    </w:p>
    <w:p w14:paraId="6C14E938" w14:textId="77777777" w:rsidR="00666059" w:rsidRPr="00666059" w:rsidRDefault="00666059" w:rsidP="00666059"/>
    <w:p w14:paraId="794400B4" w14:textId="77777777" w:rsidR="00666059" w:rsidRPr="00666059" w:rsidRDefault="00666059" w:rsidP="00666059"/>
    <w:p w14:paraId="646C3F1D" w14:textId="77777777" w:rsidR="00666059" w:rsidRPr="00666059" w:rsidRDefault="00666059" w:rsidP="00666059"/>
    <w:sectPr w:rsidR="00666059" w:rsidRPr="0066605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29D65" w14:textId="77777777" w:rsidR="001F6901" w:rsidRDefault="001F6901" w:rsidP="003C7C97">
      <w:pPr>
        <w:spacing w:after="0" w:line="240" w:lineRule="auto"/>
      </w:pPr>
      <w:r>
        <w:separator/>
      </w:r>
    </w:p>
  </w:endnote>
  <w:endnote w:type="continuationSeparator" w:id="0">
    <w:p w14:paraId="5A312540" w14:textId="77777777" w:rsidR="001F6901" w:rsidRDefault="001F690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402E8" w14:textId="77777777" w:rsidR="008845D8" w:rsidRDefault="008845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357626"/>
      <w:docPartObj>
        <w:docPartGallery w:val="Page Numbers (Bottom of Page)"/>
        <w:docPartUnique/>
      </w:docPartObj>
    </w:sdtPr>
    <w:sdtEndPr/>
    <w:sdtContent>
      <w:p w14:paraId="78EEC11E" w14:textId="3B29D47D" w:rsidR="008845D8" w:rsidRDefault="008845D8">
        <w:pPr>
          <w:pStyle w:val="Footer"/>
          <w:jc w:val="right"/>
        </w:pPr>
        <w:r>
          <w:fldChar w:fldCharType="begin"/>
        </w:r>
        <w:r>
          <w:instrText>PAGE   \* MERGEFORMAT</w:instrText>
        </w:r>
        <w:r>
          <w:fldChar w:fldCharType="separate"/>
        </w:r>
        <w:r>
          <w:t>2</w:t>
        </w:r>
        <w:r>
          <w:fldChar w:fldCharType="end"/>
        </w:r>
      </w:p>
    </w:sdtContent>
  </w:sdt>
  <w:p w14:paraId="07908B0F" w14:textId="77777777" w:rsidR="008845D8" w:rsidRDefault="008845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3CD11" w14:textId="77777777" w:rsidR="008845D8" w:rsidRDefault="00884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4E49A" w14:textId="77777777" w:rsidR="001F6901" w:rsidRDefault="001F6901" w:rsidP="003C7C97">
      <w:pPr>
        <w:spacing w:after="0" w:line="240" w:lineRule="auto"/>
      </w:pPr>
      <w:r>
        <w:separator/>
      </w:r>
    </w:p>
  </w:footnote>
  <w:footnote w:type="continuationSeparator" w:id="0">
    <w:p w14:paraId="1B96BEC8" w14:textId="77777777" w:rsidR="001F6901" w:rsidRDefault="001F690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FC311" w14:textId="77777777" w:rsidR="008845D8" w:rsidRDefault="008845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06EC4" w14:textId="77777777" w:rsidR="008845D8" w:rsidRDefault="008845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9AE78" w14:textId="77777777" w:rsidR="008845D8" w:rsidRDefault="008845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46D6"/>
    <w:multiLevelType w:val="multilevel"/>
    <w:tmpl w:val="84C85F56"/>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F809F4"/>
    <w:multiLevelType w:val="multilevel"/>
    <w:tmpl w:val="12884690"/>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8C5EB9"/>
    <w:multiLevelType w:val="multilevel"/>
    <w:tmpl w:val="4434F8FC"/>
    <w:lvl w:ilvl="0">
      <w:start w:val="1"/>
      <w:numFmt w:val="decimal"/>
      <w:lvlText w:val="%1"/>
      <w:lvlJc w:val="left"/>
      <w:pPr>
        <w:ind w:left="360" w:hanging="360"/>
      </w:pPr>
      <w:rPr>
        <w:rFonts w:hint="default"/>
      </w:rPr>
    </w:lvl>
    <w:lvl w:ilvl="1">
      <w:start w:val="5"/>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559AB"/>
    <w:multiLevelType w:val="multilevel"/>
    <w:tmpl w:val="8FC04AA4"/>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38C5A02"/>
    <w:multiLevelType w:val="multilevel"/>
    <w:tmpl w:val="918639E2"/>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6F04210"/>
    <w:multiLevelType w:val="multilevel"/>
    <w:tmpl w:val="3708A18A"/>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2E60D81"/>
    <w:multiLevelType w:val="multilevel"/>
    <w:tmpl w:val="7464BC24"/>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B2F65"/>
    <w:multiLevelType w:val="multilevel"/>
    <w:tmpl w:val="C2E092F6"/>
    <w:lvl w:ilvl="0">
      <w:start w:val="1"/>
      <w:numFmt w:val="decimal"/>
      <w:lvlText w:val="%1"/>
      <w:lvlJc w:val="left"/>
      <w:pPr>
        <w:ind w:left="360" w:hanging="360"/>
      </w:pPr>
      <w:rPr>
        <w:rFonts w:hint="default"/>
      </w:rPr>
    </w:lvl>
    <w:lvl w:ilvl="1">
      <w:start w:val="2"/>
      <w:numFmt w:val="decimal"/>
      <w:lvlText w:val="%1.%2"/>
      <w:lvlJc w:val="left"/>
      <w:pPr>
        <w:ind w:left="1160" w:hanging="72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440" w:hanging="180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2941B3"/>
    <w:multiLevelType w:val="multilevel"/>
    <w:tmpl w:val="844828C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7C3DDA"/>
    <w:multiLevelType w:val="multilevel"/>
    <w:tmpl w:val="2FC2759E"/>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6FAC6BDA"/>
    <w:multiLevelType w:val="multilevel"/>
    <w:tmpl w:val="BB9A98D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709C5A71"/>
    <w:multiLevelType w:val="multilevel"/>
    <w:tmpl w:val="B77ECF20"/>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024E98"/>
    <w:multiLevelType w:val="multilevel"/>
    <w:tmpl w:val="C854C322"/>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10"/>
  </w:num>
  <w:num w:numId="2" w16cid:durableId="351032333">
    <w:abstractNumId w:val="2"/>
  </w:num>
  <w:num w:numId="3" w16cid:durableId="1067413603">
    <w:abstractNumId w:val="15"/>
  </w:num>
  <w:num w:numId="4" w16cid:durableId="931426930">
    <w:abstractNumId w:val="31"/>
  </w:num>
  <w:num w:numId="5" w16cid:durableId="1422484198">
    <w:abstractNumId w:val="25"/>
  </w:num>
  <w:num w:numId="6" w16cid:durableId="552929862">
    <w:abstractNumId w:val="26"/>
  </w:num>
  <w:num w:numId="7" w16cid:durableId="587203086">
    <w:abstractNumId w:val="33"/>
  </w:num>
  <w:num w:numId="8" w16cid:durableId="389156196">
    <w:abstractNumId w:val="20"/>
  </w:num>
  <w:num w:numId="9" w16cid:durableId="1393503788">
    <w:abstractNumId w:val="6"/>
  </w:num>
  <w:num w:numId="10" w16cid:durableId="1579359955">
    <w:abstractNumId w:val="17"/>
  </w:num>
  <w:num w:numId="11" w16cid:durableId="806699681">
    <w:abstractNumId w:val="19"/>
  </w:num>
  <w:num w:numId="12" w16cid:durableId="1314750107">
    <w:abstractNumId w:val="16"/>
  </w:num>
  <w:num w:numId="13" w16cid:durableId="1766919701">
    <w:abstractNumId w:val="24"/>
  </w:num>
  <w:num w:numId="14" w16cid:durableId="1957908719">
    <w:abstractNumId w:val="12"/>
  </w:num>
  <w:num w:numId="15" w16cid:durableId="1132019979">
    <w:abstractNumId w:val="4"/>
  </w:num>
  <w:num w:numId="16" w16cid:durableId="1457524365">
    <w:abstractNumId w:val="9"/>
  </w:num>
  <w:num w:numId="17" w16cid:durableId="1386294306">
    <w:abstractNumId w:val="34"/>
  </w:num>
  <w:num w:numId="18" w16cid:durableId="1838374920">
    <w:abstractNumId w:val="27"/>
  </w:num>
  <w:num w:numId="19" w16cid:durableId="1827044992">
    <w:abstractNumId w:val="11"/>
  </w:num>
  <w:num w:numId="20" w16cid:durableId="895820667">
    <w:abstractNumId w:val="22"/>
  </w:num>
  <w:num w:numId="21" w16cid:durableId="817497522">
    <w:abstractNumId w:val="35"/>
  </w:num>
  <w:num w:numId="22" w16cid:durableId="1065684592">
    <w:abstractNumId w:val="14"/>
  </w:num>
  <w:num w:numId="23" w16cid:durableId="835808789">
    <w:abstractNumId w:val="3"/>
  </w:num>
  <w:num w:numId="24" w16cid:durableId="1831755327">
    <w:abstractNumId w:val="23"/>
  </w:num>
  <w:num w:numId="25" w16cid:durableId="810825830">
    <w:abstractNumId w:val="21"/>
  </w:num>
  <w:num w:numId="26" w16cid:durableId="2090498693">
    <w:abstractNumId w:val="0"/>
  </w:num>
  <w:num w:numId="27" w16cid:durableId="2076583885">
    <w:abstractNumId w:val="8"/>
  </w:num>
  <w:num w:numId="28" w16cid:durableId="1469669290">
    <w:abstractNumId w:val="28"/>
  </w:num>
  <w:num w:numId="29" w16cid:durableId="1545286441">
    <w:abstractNumId w:val="13"/>
  </w:num>
  <w:num w:numId="30" w16cid:durableId="3635739">
    <w:abstractNumId w:val="7"/>
  </w:num>
  <w:num w:numId="31" w16cid:durableId="852955615">
    <w:abstractNumId w:val="32"/>
  </w:num>
  <w:num w:numId="32" w16cid:durableId="1497767619">
    <w:abstractNumId w:val="29"/>
  </w:num>
  <w:num w:numId="33" w16cid:durableId="1104033543">
    <w:abstractNumId w:val="1"/>
  </w:num>
  <w:num w:numId="34" w16cid:durableId="988552907">
    <w:abstractNumId w:val="5"/>
  </w:num>
  <w:num w:numId="35" w16cid:durableId="1066144599">
    <w:abstractNumId w:val="30"/>
  </w:num>
  <w:num w:numId="36" w16cid:durableId="8513411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57799"/>
    <w:rsid w:val="00070818"/>
    <w:rsid w:val="0007648A"/>
    <w:rsid w:val="0007658D"/>
    <w:rsid w:val="0009688B"/>
    <w:rsid w:val="00097FE1"/>
    <w:rsid w:val="000A1A55"/>
    <w:rsid w:val="000B7718"/>
    <w:rsid w:val="000B7E92"/>
    <w:rsid w:val="000C2F3C"/>
    <w:rsid w:val="000C51B7"/>
    <w:rsid w:val="000C7F0C"/>
    <w:rsid w:val="000D2813"/>
    <w:rsid w:val="000D48E7"/>
    <w:rsid w:val="000D541B"/>
    <w:rsid w:val="000D76FE"/>
    <w:rsid w:val="000E70DB"/>
    <w:rsid w:val="0012238D"/>
    <w:rsid w:val="001238F1"/>
    <w:rsid w:val="00125D37"/>
    <w:rsid w:val="00127C1A"/>
    <w:rsid w:val="00150D81"/>
    <w:rsid w:val="00160F33"/>
    <w:rsid w:val="0018038E"/>
    <w:rsid w:val="0018419E"/>
    <w:rsid w:val="00184A9A"/>
    <w:rsid w:val="001944FB"/>
    <w:rsid w:val="001A03F3"/>
    <w:rsid w:val="001A39C1"/>
    <w:rsid w:val="001D2D82"/>
    <w:rsid w:val="001D5D2C"/>
    <w:rsid w:val="001E30CB"/>
    <w:rsid w:val="001F33DE"/>
    <w:rsid w:val="001F6901"/>
    <w:rsid w:val="001F7FEA"/>
    <w:rsid w:val="00217FE9"/>
    <w:rsid w:val="002205D4"/>
    <w:rsid w:val="00222E92"/>
    <w:rsid w:val="00226D31"/>
    <w:rsid w:val="002370CE"/>
    <w:rsid w:val="002534DC"/>
    <w:rsid w:val="00267A35"/>
    <w:rsid w:val="002715BB"/>
    <w:rsid w:val="00283668"/>
    <w:rsid w:val="00295B3C"/>
    <w:rsid w:val="002A5577"/>
    <w:rsid w:val="002B24A5"/>
    <w:rsid w:val="002B33F7"/>
    <w:rsid w:val="002B3FFB"/>
    <w:rsid w:val="002B58E7"/>
    <w:rsid w:val="002C3BC7"/>
    <w:rsid w:val="002C56E2"/>
    <w:rsid w:val="002D08BB"/>
    <w:rsid w:val="002E07B9"/>
    <w:rsid w:val="002E4C5D"/>
    <w:rsid w:val="002F5066"/>
    <w:rsid w:val="002F7910"/>
    <w:rsid w:val="002F7E0A"/>
    <w:rsid w:val="00304F0C"/>
    <w:rsid w:val="00307E3D"/>
    <w:rsid w:val="00310245"/>
    <w:rsid w:val="003458DB"/>
    <w:rsid w:val="003522F0"/>
    <w:rsid w:val="00353422"/>
    <w:rsid w:val="00363E9D"/>
    <w:rsid w:val="00364C35"/>
    <w:rsid w:val="003842A4"/>
    <w:rsid w:val="00385AF7"/>
    <w:rsid w:val="00393DFC"/>
    <w:rsid w:val="00395581"/>
    <w:rsid w:val="00396F60"/>
    <w:rsid w:val="003975FF"/>
    <w:rsid w:val="003A51D6"/>
    <w:rsid w:val="003C7C97"/>
    <w:rsid w:val="003E44E6"/>
    <w:rsid w:val="003E7B11"/>
    <w:rsid w:val="003F1305"/>
    <w:rsid w:val="00406B8D"/>
    <w:rsid w:val="00410068"/>
    <w:rsid w:val="004117D3"/>
    <w:rsid w:val="00421543"/>
    <w:rsid w:val="0042295C"/>
    <w:rsid w:val="00426EEC"/>
    <w:rsid w:val="004552CE"/>
    <w:rsid w:val="004739A4"/>
    <w:rsid w:val="00481FF7"/>
    <w:rsid w:val="0049532E"/>
    <w:rsid w:val="004B4E64"/>
    <w:rsid w:val="004E0761"/>
    <w:rsid w:val="004F1A6E"/>
    <w:rsid w:val="004F3510"/>
    <w:rsid w:val="004F5D7D"/>
    <w:rsid w:val="00500295"/>
    <w:rsid w:val="005115E8"/>
    <w:rsid w:val="00516E6D"/>
    <w:rsid w:val="00527AFA"/>
    <w:rsid w:val="0053386B"/>
    <w:rsid w:val="005419DA"/>
    <w:rsid w:val="00544BF8"/>
    <w:rsid w:val="00553916"/>
    <w:rsid w:val="00554A47"/>
    <w:rsid w:val="00567E89"/>
    <w:rsid w:val="005709B1"/>
    <w:rsid w:val="00572B3B"/>
    <w:rsid w:val="00574938"/>
    <w:rsid w:val="00585F43"/>
    <w:rsid w:val="00587C58"/>
    <w:rsid w:val="005A7FD4"/>
    <w:rsid w:val="005B1A84"/>
    <w:rsid w:val="005D4506"/>
    <w:rsid w:val="005D5003"/>
    <w:rsid w:val="005D5457"/>
    <w:rsid w:val="005D5463"/>
    <w:rsid w:val="00607A77"/>
    <w:rsid w:val="00612DEA"/>
    <w:rsid w:val="00613D67"/>
    <w:rsid w:val="006232DF"/>
    <w:rsid w:val="00631865"/>
    <w:rsid w:val="00631F2E"/>
    <w:rsid w:val="006457C0"/>
    <w:rsid w:val="006460F0"/>
    <w:rsid w:val="00661758"/>
    <w:rsid w:val="00661BA5"/>
    <w:rsid w:val="00666059"/>
    <w:rsid w:val="00674231"/>
    <w:rsid w:val="00674B64"/>
    <w:rsid w:val="0067612C"/>
    <w:rsid w:val="00690247"/>
    <w:rsid w:val="006A5CFC"/>
    <w:rsid w:val="006C5138"/>
    <w:rsid w:val="006D5102"/>
    <w:rsid w:val="006E6EE5"/>
    <w:rsid w:val="006F0029"/>
    <w:rsid w:val="007049DA"/>
    <w:rsid w:val="0070623B"/>
    <w:rsid w:val="00750FD8"/>
    <w:rsid w:val="00774092"/>
    <w:rsid w:val="00776FF9"/>
    <w:rsid w:val="00782830"/>
    <w:rsid w:val="0078708B"/>
    <w:rsid w:val="007B0F6D"/>
    <w:rsid w:val="007C533A"/>
    <w:rsid w:val="007C62C3"/>
    <w:rsid w:val="007C686B"/>
    <w:rsid w:val="007D097D"/>
    <w:rsid w:val="007F0873"/>
    <w:rsid w:val="007F2408"/>
    <w:rsid w:val="007F6D23"/>
    <w:rsid w:val="0080421D"/>
    <w:rsid w:val="00814D2F"/>
    <w:rsid w:val="00815117"/>
    <w:rsid w:val="0081755F"/>
    <w:rsid w:val="008402D2"/>
    <w:rsid w:val="008521BD"/>
    <w:rsid w:val="00855F34"/>
    <w:rsid w:val="00864F68"/>
    <w:rsid w:val="008826B6"/>
    <w:rsid w:val="008845D8"/>
    <w:rsid w:val="008A6152"/>
    <w:rsid w:val="008A62C3"/>
    <w:rsid w:val="008B0B22"/>
    <w:rsid w:val="008C12BD"/>
    <w:rsid w:val="008C58B0"/>
    <w:rsid w:val="008D0E85"/>
    <w:rsid w:val="008E6744"/>
    <w:rsid w:val="00926458"/>
    <w:rsid w:val="00933720"/>
    <w:rsid w:val="00943B8A"/>
    <w:rsid w:val="009452E8"/>
    <w:rsid w:val="009549A6"/>
    <w:rsid w:val="00954C96"/>
    <w:rsid w:val="00956018"/>
    <w:rsid w:val="0096303B"/>
    <w:rsid w:val="00965F1E"/>
    <w:rsid w:val="00966075"/>
    <w:rsid w:val="00994ED3"/>
    <w:rsid w:val="0099515A"/>
    <w:rsid w:val="009A14E6"/>
    <w:rsid w:val="009F2903"/>
    <w:rsid w:val="009F5CE6"/>
    <w:rsid w:val="00A035CD"/>
    <w:rsid w:val="00A040F4"/>
    <w:rsid w:val="00A43505"/>
    <w:rsid w:val="00A50E80"/>
    <w:rsid w:val="00A53704"/>
    <w:rsid w:val="00A6476D"/>
    <w:rsid w:val="00A667CE"/>
    <w:rsid w:val="00A75042"/>
    <w:rsid w:val="00A774BC"/>
    <w:rsid w:val="00A82678"/>
    <w:rsid w:val="00A935FA"/>
    <w:rsid w:val="00A946CB"/>
    <w:rsid w:val="00A95F4C"/>
    <w:rsid w:val="00AB0ECD"/>
    <w:rsid w:val="00AB7782"/>
    <w:rsid w:val="00AC5C5D"/>
    <w:rsid w:val="00AC7BE2"/>
    <w:rsid w:val="00AD418C"/>
    <w:rsid w:val="00AE35BF"/>
    <w:rsid w:val="00AF484A"/>
    <w:rsid w:val="00B1067E"/>
    <w:rsid w:val="00B12A47"/>
    <w:rsid w:val="00B3448E"/>
    <w:rsid w:val="00B53CA8"/>
    <w:rsid w:val="00B57F44"/>
    <w:rsid w:val="00B64ACD"/>
    <w:rsid w:val="00B66110"/>
    <w:rsid w:val="00B72379"/>
    <w:rsid w:val="00B73B30"/>
    <w:rsid w:val="00B74914"/>
    <w:rsid w:val="00B77AFE"/>
    <w:rsid w:val="00B80CE4"/>
    <w:rsid w:val="00B81790"/>
    <w:rsid w:val="00B81BBC"/>
    <w:rsid w:val="00B97B3E"/>
    <w:rsid w:val="00BA5308"/>
    <w:rsid w:val="00BB23B4"/>
    <w:rsid w:val="00BE05E7"/>
    <w:rsid w:val="00C05B26"/>
    <w:rsid w:val="00C23316"/>
    <w:rsid w:val="00C3215E"/>
    <w:rsid w:val="00C40BD3"/>
    <w:rsid w:val="00C47770"/>
    <w:rsid w:val="00C52D50"/>
    <w:rsid w:val="00C75856"/>
    <w:rsid w:val="00C77F0C"/>
    <w:rsid w:val="00C83837"/>
    <w:rsid w:val="00C95214"/>
    <w:rsid w:val="00C9526A"/>
    <w:rsid w:val="00C9783E"/>
    <w:rsid w:val="00CA37FC"/>
    <w:rsid w:val="00CB4165"/>
    <w:rsid w:val="00CB7C56"/>
    <w:rsid w:val="00CD670E"/>
    <w:rsid w:val="00D065DB"/>
    <w:rsid w:val="00D14177"/>
    <w:rsid w:val="00D14A5C"/>
    <w:rsid w:val="00D16404"/>
    <w:rsid w:val="00D3238F"/>
    <w:rsid w:val="00D55A3C"/>
    <w:rsid w:val="00D64A0D"/>
    <w:rsid w:val="00D65321"/>
    <w:rsid w:val="00D750B4"/>
    <w:rsid w:val="00D81C18"/>
    <w:rsid w:val="00D90766"/>
    <w:rsid w:val="00D95855"/>
    <w:rsid w:val="00D95CAF"/>
    <w:rsid w:val="00DA2B5E"/>
    <w:rsid w:val="00DA3AAA"/>
    <w:rsid w:val="00DC1CC6"/>
    <w:rsid w:val="00DF4374"/>
    <w:rsid w:val="00E067A8"/>
    <w:rsid w:val="00E13924"/>
    <w:rsid w:val="00E31B33"/>
    <w:rsid w:val="00E33758"/>
    <w:rsid w:val="00E53E5E"/>
    <w:rsid w:val="00E601AF"/>
    <w:rsid w:val="00E673C5"/>
    <w:rsid w:val="00E6747F"/>
    <w:rsid w:val="00E67967"/>
    <w:rsid w:val="00E721BA"/>
    <w:rsid w:val="00E751DD"/>
    <w:rsid w:val="00E7527A"/>
    <w:rsid w:val="00E76BBB"/>
    <w:rsid w:val="00EA29A5"/>
    <w:rsid w:val="00EC24BA"/>
    <w:rsid w:val="00EC7FD2"/>
    <w:rsid w:val="00ED5964"/>
    <w:rsid w:val="00EE4714"/>
    <w:rsid w:val="00EF3B8E"/>
    <w:rsid w:val="00F1720B"/>
    <w:rsid w:val="00F2059E"/>
    <w:rsid w:val="00F36ADC"/>
    <w:rsid w:val="00F44927"/>
    <w:rsid w:val="00F605C6"/>
    <w:rsid w:val="00F6785B"/>
    <w:rsid w:val="00F901A1"/>
    <w:rsid w:val="00F911A2"/>
    <w:rsid w:val="00F915D6"/>
    <w:rsid w:val="00FA6F1F"/>
    <w:rsid w:val="00FB4E09"/>
    <w:rsid w:val="00FC5768"/>
    <w:rsid w:val="00FD30EE"/>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0B7718"/>
    <w:pPr>
      <w:tabs>
        <w:tab w:val="right" w:leader="dot" w:pos="9016"/>
      </w:tabs>
      <w:spacing w:before="120" w:after="0"/>
      <w:ind w:left="220"/>
    </w:pPr>
    <w:rPr>
      <w:rFonts w:cs="Segoe UI"/>
      <w:b/>
      <w:bCs/>
      <w:noProof/>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9976838/"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kingsfund.org.uk/insight-and-analysis/long-reads/tight-budgets-tough-choice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fs.org.uk/books/pressures-nh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rrey.ac.uk/news/nhs-staff-psychological-ill-health-crisis-call-urgent-systemic-refo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2127</Words>
  <Characters>12128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Mariam Gulzar</cp:lastModifiedBy>
  <cp:revision>62</cp:revision>
  <dcterms:created xsi:type="dcterms:W3CDTF">2026-03-06T09:21:00Z</dcterms:created>
  <dcterms:modified xsi:type="dcterms:W3CDTF">2026-03-13T09:42:00Z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