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1382F" w14:textId="600646CD" w:rsidR="00851193" w:rsidRPr="00D16D87" w:rsidRDefault="00851193" w:rsidP="00EE1C27">
      <w:pPr>
        <w:spacing w:line="360" w:lineRule="auto"/>
        <w:jc w:val="both"/>
        <w:rPr>
          <w:sz w:val="24"/>
          <w:szCs w:val="24"/>
        </w:rPr>
      </w:pPr>
    </w:p>
    <w:p w14:paraId="038949F7" w14:textId="6F40D015" w:rsidR="00230909" w:rsidRDefault="00230909" w:rsidP="00EE1C27">
      <w:pPr>
        <w:spacing w:line="360" w:lineRule="auto"/>
        <w:jc w:val="both"/>
        <w:rPr>
          <w:sz w:val="24"/>
          <w:szCs w:val="24"/>
        </w:rPr>
      </w:pPr>
    </w:p>
    <w:p w14:paraId="247BACFE" w14:textId="77777777" w:rsidR="00000F34" w:rsidRPr="00D16D87" w:rsidRDefault="00000F34" w:rsidP="00EE1C27">
      <w:pPr>
        <w:spacing w:line="360" w:lineRule="auto"/>
        <w:jc w:val="both"/>
        <w:rPr>
          <w:sz w:val="24"/>
          <w:szCs w:val="24"/>
        </w:rPr>
      </w:pPr>
    </w:p>
    <w:p w14:paraId="44E742E0" w14:textId="77777777" w:rsidR="00230909" w:rsidRPr="00D16D87" w:rsidRDefault="00230909" w:rsidP="00EE1C27">
      <w:pPr>
        <w:spacing w:line="360" w:lineRule="auto"/>
        <w:jc w:val="both"/>
        <w:rPr>
          <w:sz w:val="24"/>
          <w:szCs w:val="24"/>
        </w:rPr>
      </w:pPr>
    </w:p>
    <w:p w14:paraId="76FD636A" w14:textId="3876619E" w:rsidR="00230909" w:rsidRDefault="0003292F" w:rsidP="0003292F">
      <w:pPr>
        <w:spacing w:line="360" w:lineRule="auto"/>
        <w:jc w:val="center"/>
        <w:rPr>
          <w:b/>
          <w:sz w:val="24"/>
          <w:szCs w:val="24"/>
        </w:rPr>
      </w:pPr>
      <w:r w:rsidRPr="00D16D87">
        <w:rPr>
          <w:b/>
          <w:sz w:val="24"/>
          <w:szCs w:val="24"/>
        </w:rPr>
        <w:t>THE IMPACT OF INTIMATE PARTNER VIOLENCE</w:t>
      </w:r>
      <w:r w:rsidR="00E021B2" w:rsidRPr="00D16D87">
        <w:rPr>
          <w:b/>
          <w:sz w:val="24"/>
          <w:szCs w:val="24"/>
        </w:rPr>
        <w:t xml:space="preserve"> (IPV)</w:t>
      </w:r>
      <w:r w:rsidRPr="00D16D87">
        <w:rPr>
          <w:b/>
          <w:sz w:val="24"/>
          <w:szCs w:val="24"/>
        </w:rPr>
        <w:t xml:space="preserve"> ON POST-TRAUMATIC STRESS DISORDER (PTSD) IN WOMEN IN SUB-SAHARAN AFRICA</w:t>
      </w:r>
    </w:p>
    <w:p w14:paraId="308BAAFD" w14:textId="792B7569" w:rsidR="00EE5051" w:rsidRDefault="00EE5051" w:rsidP="0003292F">
      <w:pPr>
        <w:spacing w:line="360" w:lineRule="auto"/>
        <w:jc w:val="center"/>
        <w:rPr>
          <w:b/>
          <w:sz w:val="24"/>
          <w:szCs w:val="24"/>
        </w:rPr>
      </w:pPr>
    </w:p>
    <w:p w14:paraId="1344449E" w14:textId="6D8A762F" w:rsidR="00EE5051" w:rsidRDefault="00EE5051" w:rsidP="0003292F">
      <w:pPr>
        <w:spacing w:line="360" w:lineRule="auto"/>
        <w:jc w:val="center"/>
        <w:rPr>
          <w:b/>
          <w:sz w:val="24"/>
          <w:szCs w:val="24"/>
        </w:rPr>
      </w:pPr>
      <w:r>
        <w:rPr>
          <w:b/>
          <w:sz w:val="24"/>
          <w:szCs w:val="24"/>
        </w:rPr>
        <w:t xml:space="preserve">BY </w:t>
      </w:r>
    </w:p>
    <w:p w14:paraId="73E4EDB2" w14:textId="307FB2FC" w:rsidR="00EE5051" w:rsidRDefault="00EE5051" w:rsidP="0003292F">
      <w:pPr>
        <w:spacing w:line="360" w:lineRule="auto"/>
        <w:jc w:val="center"/>
        <w:rPr>
          <w:b/>
          <w:sz w:val="24"/>
          <w:szCs w:val="24"/>
        </w:rPr>
      </w:pPr>
    </w:p>
    <w:p w14:paraId="2E0247FD" w14:textId="2236C47C" w:rsidR="00EE5051" w:rsidRDefault="00EE5051" w:rsidP="0003292F">
      <w:pPr>
        <w:spacing w:line="360" w:lineRule="auto"/>
        <w:jc w:val="center"/>
        <w:rPr>
          <w:b/>
          <w:sz w:val="24"/>
          <w:szCs w:val="24"/>
        </w:rPr>
      </w:pPr>
      <w:r>
        <w:rPr>
          <w:b/>
          <w:sz w:val="24"/>
          <w:szCs w:val="24"/>
        </w:rPr>
        <w:t>ERROL MCCALLA</w:t>
      </w:r>
    </w:p>
    <w:p w14:paraId="2A1C8B96" w14:textId="2423B85C" w:rsidR="00EE5051" w:rsidRDefault="00EE5051" w:rsidP="0003292F">
      <w:pPr>
        <w:spacing w:line="360" w:lineRule="auto"/>
        <w:jc w:val="center"/>
        <w:rPr>
          <w:b/>
          <w:sz w:val="24"/>
          <w:szCs w:val="24"/>
        </w:rPr>
      </w:pPr>
    </w:p>
    <w:p w14:paraId="0964641D" w14:textId="2200510B" w:rsidR="00EE5051" w:rsidRDefault="00EE5051" w:rsidP="0003292F">
      <w:pPr>
        <w:spacing w:line="360" w:lineRule="auto"/>
        <w:jc w:val="center"/>
        <w:rPr>
          <w:b/>
          <w:sz w:val="24"/>
          <w:szCs w:val="24"/>
        </w:rPr>
      </w:pPr>
      <w:r>
        <w:rPr>
          <w:b/>
          <w:sz w:val="24"/>
          <w:szCs w:val="24"/>
        </w:rPr>
        <w:t>STUDENT NO: 2028568</w:t>
      </w:r>
    </w:p>
    <w:p w14:paraId="0131E067" w14:textId="36603672" w:rsidR="00EE5051" w:rsidRDefault="00EE5051" w:rsidP="0003292F">
      <w:pPr>
        <w:spacing w:line="360" w:lineRule="auto"/>
        <w:jc w:val="center"/>
        <w:rPr>
          <w:b/>
          <w:sz w:val="24"/>
          <w:szCs w:val="24"/>
        </w:rPr>
      </w:pPr>
    </w:p>
    <w:p w14:paraId="241573A1" w14:textId="50A9C2EB" w:rsidR="00EE5051" w:rsidRDefault="00EE5051" w:rsidP="0003292F">
      <w:pPr>
        <w:spacing w:line="360" w:lineRule="auto"/>
        <w:jc w:val="center"/>
        <w:rPr>
          <w:b/>
          <w:sz w:val="24"/>
          <w:szCs w:val="24"/>
        </w:rPr>
      </w:pPr>
      <w:r>
        <w:rPr>
          <w:b/>
          <w:sz w:val="24"/>
          <w:szCs w:val="24"/>
        </w:rPr>
        <w:t>MODULE: INTRODUCTION TO RESEARCH</w:t>
      </w:r>
    </w:p>
    <w:p w14:paraId="41C825D5" w14:textId="77777777" w:rsidR="00EE5051" w:rsidRDefault="00EE5051" w:rsidP="0003292F">
      <w:pPr>
        <w:spacing w:line="360" w:lineRule="auto"/>
        <w:jc w:val="center"/>
        <w:rPr>
          <w:b/>
          <w:sz w:val="24"/>
          <w:szCs w:val="24"/>
        </w:rPr>
      </w:pPr>
    </w:p>
    <w:p w14:paraId="01E2D50D" w14:textId="1BA7910F" w:rsidR="00EE5051" w:rsidRDefault="00EE5051" w:rsidP="0003292F">
      <w:pPr>
        <w:spacing w:line="360" w:lineRule="auto"/>
        <w:jc w:val="center"/>
        <w:rPr>
          <w:b/>
          <w:sz w:val="24"/>
          <w:szCs w:val="24"/>
        </w:rPr>
      </w:pPr>
      <w:r>
        <w:rPr>
          <w:b/>
          <w:sz w:val="24"/>
          <w:szCs w:val="24"/>
        </w:rPr>
        <w:t>MODULE CODE: BMHP5005</w:t>
      </w:r>
    </w:p>
    <w:p w14:paraId="06749E35" w14:textId="42E5FBBE" w:rsidR="00EE5051" w:rsidRDefault="00EE5051" w:rsidP="0003292F">
      <w:pPr>
        <w:spacing w:line="360" w:lineRule="auto"/>
        <w:jc w:val="center"/>
        <w:rPr>
          <w:b/>
          <w:sz w:val="24"/>
          <w:szCs w:val="24"/>
        </w:rPr>
      </w:pPr>
    </w:p>
    <w:p w14:paraId="0BF79379" w14:textId="4D0C4335" w:rsidR="00EE5051" w:rsidRDefault="00EE5051" w:rsidP="0003292F">
      <w:pPr>
        <w:spacing w:line="360" w:lineRule="auto"/>
        <w:jc w:val="center"/>
        <w:rPr>
          <w:b/>
          <w:sz w:val="24"/>
          <w:szCs w:val="24"/>
        </w:rPr>
      </w:pPr>
      <w:r>
        <w:rPr>
          <w:b/>
          <w:sz w:val="24"/>
          <w:szCs w:val="24"/>
        </w:rPr>
        <w:t>NOVEMBER 2023</w:t>
      </w:r>
    </w:p>
    <w:p w14:paraId="7D4E85D6" w14:textId="77777777" w:rsidR="00EE5051" w:rsidRPr="00D16D87" w:rsidRDefault="00EE5051" w:rsidP="0003292F">
      <w:pPr>
        <w:spacing w:line="360" w:lineRule="auto"/>
        <w:jc w:val="center"/>
        <w:rPr>
          <w:b/>
          <w:sz w:val="24"/>
          <w:szCs w:val="24"/>
        </w:rPr>
      </w:pPr>
    </w:p>
    <w:p w14:paraId="71DBC3C1" w14:textId="77777777" w:rsidR="00230909" w:rsidRPr="00D16D87" w:rsidRDefault="00230909" w:rsidP="00EE1C27">
      <w:pPr>
        <w:spacing w:line="360" w:lineRule="auto"/>
        <w:jc w:val="both"/>
        <w:rPr>
          <w:sz w:val="24"/>
          <w:szCs w:val="24"/>
        </w:rPr>
      </w:pPr>
    </w:p>
    <w:p w14:paraId="16F1B2D6" w14:textId="77777777" w:rsidR="00230909" w:rsidRPr="00D16D87" w:rsidRDefault="00230909" w:rsidP="00EE1C27">
      <w:pPr>
        <w:spacing w:line="360" w:lineRule="auto"/>
        <w:jc w:val="both"/>
        <w:rPr>
          <w:sz w:val="24"/>
          <w:szCs w:val="24"/>
        </w:rPr>
      </w:pPr>
    </w:p>
    <w:p w14:paraId="516668A0" w14:textId="77777777" w:rsidR="00230909" w:rsidRPr="00D16D87" w:rsidRDefault="00230909" w:rsidP="00EE1C27">
      <w:pPr>
        <w:spacing w:line="360" w:lineRule="auto"/>
        <w:jc w:val="both"/>
        <w:rPr>
          <w:sz w:val="24"/>
          <w:szCs w:val="24"/>
        </w:rPr>
      </w:pPr>
    </w:p>
    <w:p w14:paraId="60C89465" w14:textId="77777777" w:rsidR="00230909" w:rsidRPr="00D16D87" w:rsidRDefault="00230909" w:rsidP="00EE1C27">
      <w:pPr>
        <w:spacing w:line="360" w:lineRule="auto"/>
        <w:jc w:val="both"/>
        <w:rPr>
          <w:sz w:val="24"/>
          <w:szCs w:val="24"/>
        </w:rPr>
      </w:pPr>
    </w:p>
    <w:p w14:paraId="09F1D178" w14:textId="77777777" w:rsidR="00230909" w:rsidRPr="00D16D87" w:rsidRDefault="00230909" w:rsidP="00EE1C27">
      <w:pPr>
        <w:spacing w:line="360" w:lineRule="auto"/>
        <w:jc w:val="both"/>
        <w:rPr>
          <w:sz w:val="24"/>
          <w:szCs w:val="24"/>
        </w:rPr>
      </w:pPr>
    </w:p>
    <w:p w14:paraId="1CFD95DA" w14:textId="77777777" w:rsidR="00230909" w:rsidRPr="00D16D87" w:rsidRDefault="00230909" w:rsidP="00EE1C27">
      <w:pPr>
        <w:spacing w:line="360" w:lineRule="auto"/>
        <w:jc w:val="both"/>
        <w:rPr>
          <w:sz w:val="24"/>
          <w:szCs w:val="24"/>
        </w:rPr>
      </w:pPr>
    </w:p>
    <w:p w14:paraId="67A65BA6" w14:textId="77777777" w:rsidR="00DB33FD" w:rsidRPr="00D16D87" w:rsidRDefault="00DB33FD" w:rsidP="00EE1C27">
      <w:pPr>
        <w:spacing w:line="360" w:lineRule="auto"/>
        <w:jc w:val="both"/>
        <w:rPr>
          <w:sz w:val="24"/>
          <w:szCs w:val="24"/>
        </w:rPr>
      </w:pPr>
    </w:p>
    <w:p w14:paraId="7416D128" w14:textId="77777777" w:rsidR="00DB33FD" w:rsidRPr="00D16D87" w:rsidRDefault="00DB33FD" w:rsidP="00EE1C27">
      <w:pPr>
        <w:spacing w:line="360" w:lineRule="auto"/>
        <w:jc w:val="both"/>
        <w:rPr>
          <w:sz w:val="24"/>
          <w:szCs w:val="24"/>
        </w:rPr>
      </w:pPr>
    </w:p>
    <w:p w14:paraId="2A62F447" w14:textId="77777777" w:rsidR="00DB33FD" w:rsidRPr="00D16D87" w:rsidRDefault="00DB33FD" w:rsidP="00EE1C27">
      <w:pPr>
        <w:spacing w:line="360" w:lineRule="auto"/>
        <w:jc w:val="both"/>
        <w:rPr>
          <w:sz w:val="24"/>
          <w:szCs w:val="24"/>
        </w:rPr>
      </w:pPr>
    </w:p>
    <w:p w14:paraId="31420E4D" w14:textId="77777777" w:rsidR="00DB33FD" w:rsidRPr="00D16D87" w:rsidRDefault="00DB33FD" w:rsidP="00EE1C27">
      <w:pPr>
        <w:spacing w:line="360" w:lineRule="auto"/>
        <w:jc w:val="both"/>
        <w:rPr>
          <w:sz w:val="24"/>
          <w:szCs w:val="24"/>
        </w:rPr>
      </w:pPr>
    </w:p>
    <w:p w14:paraId="4E2B76E4" w14:textId="77777777" w:rsidR="00DB33FD" w:rsidRPr="00D16D87" w:rsidRDefault="00DB33FD" w:rsidP="00EE1C27">
      <w:pPr>
        <w:spacing w:line="360" w:lineRule="auto"/>
        <w:jc w:val="both"/>
        <w:rPr>
          <w:sz w:val="24"/>
          <w:szCs w:val="24"/>
        </w:rPr>
      </w:pPr>
    </w:p>
    <w:p w14:paraId="747CD746" w14:textId="77777777" w:rsidR="00DB33FD" w:rsidRPr="00D16D87" w:rsidRDefault="00DB33FD" w:rsidP="00EE1C27">
      <w:pPr>
        <w:spacing w:line="360" w:lineRule="auto"/>
        <w:jc w:val="both"/>
        <w:rPr>
          <w:sz w:val="24"/>
          <w:szCs w:val="24"/>
        </w:rPr>
      </w:pPr>
    </w:p>
    <w:p w14:paraId="10AB7A84" w14:textId="77777777" w:rsidR="00DB33FD" w:rsidRPr="00D16D87" w:rsidRDefault="00DB33FD" w:rsidP="00EE1C27">
      <w:pPr>
        <w:spacing w:line="360" w:lineRule="auto"/>
        <w:jc w:val="both"/>
        <w:rPr>
          <w:sz w:val="24"/>
          <w:szCs w:val="24"/>
        </w:rPr>
      </w:pPr>
    </w:p>
    <w:p w14:paraId="1D87D4ED" w14:textId="77777777" w:rsidR="00DB33FD" w:rsidRPr="00D16D87" w:rsidRDefault="00DB33FD" w:rsidP="00EE1C27">
      <w:pPr>
        <w:spacing w:line="360" w:lineRule="auto"/>
        <w:jc w:val="both"/>
        <w:rPr>
          <w:sz w:val="24"/>
          <w:szCs w:val="24"/>
        </w:rPr>
      </w:pPr>
    </w:p>
    <w:p w14:paraId="7F0039B2" w14:textId="77777777" w:rsidR="00DB33FD" w:rsidRPr="00D16D87" w:rsidRDefault="00DB33FD" w:rsidP="00EE1C27">
      <w:pPr>
        <w:spacing w:line="360" w:lineRule="auto"/>
        <w:jc w:val="both"/>
        <w:rPr>
          <w:sz w:val="24"/>
          <w:szCs w:val="24"/>
        </w:rPr>
      </w:pPr>
    </w:p>
    <w:p w14:paraId="46B26B4F" w14:textId="77777777" w:rsidR="00DB33FD" w:rsidRPr="00D16D87" w:rsidRDefault="00DB33FD" w:rsidP="00EE1C27">
      <w:pPr>
        <w:spacing w:line="360" w:lineRule="auto"/>
        <w:jc w:val="both"/>
        <w:rPr>
          <w:sz w:val="24"/>
          <w:szCs w:val="24"/>
        </w:rPr>
      </w:pPr>
    </w:p>
    <w:p w14:paraId="5E8CD7A2" w14:textId="77777777" w:rsidR="00DB33FD" w:rsidRPr="00D16D87" w:rsidRDefault="00DB33FD" w:rsidP="00EE1C27">
      <w:pPr>
        <w:spacing w:line="360" w:lineRule="auto"/>
        <w:jc w:val="both"/>
        <w:rPr>
          <w:sz w:val="24"/>
          <w:szCs w:val="24"/>
        </w:rPr>
      </w:pPr>
    </w:p>
    <w:p w14:paraId="5C395D1B" w14:textId="77777777" w:rsidR="00DB33FD" w:rsidRPr="00D16D87" w:rsidRDefault="00DB33FD" w:rsidP="00EE1C27">
      <w:pPr>
        <w:spacing w:line="360" w:lineRule="auto"/>
        <w:jc w:val="both"/>
        <w:rPr>
          <w:sz w:val="24"/>
          <w:szCs w:val="24"/>
        </w:rPr>
      </w:pPr>
    </w:p>
    <w:p w14:paraId="5753575C" w14:textId="334B37BF" w:rsidR="00DB33FD" w:rsidRPr="00D16D87" w:rsidRDefault="0092737A" w:rsidP="00EE1C27">
      <w:pPr>
        <w:spacing w:line="360" w:lineRule="auto"/>
        <w:jc w:val="both"/>
        <w:rPr>
          <w:b/>
          <w:sz w:val="24"/>
          <w:szCs w:val="24"/>
        </w:rPr>
      </w:pPr>
      <w:r w:rsidRPr="00D16D87">
        <w:rPr>
          <w:b/>
          <w:sz w:val="24"/>
          <w:szCs w:val="24"/>
        </w:rPr>
        <w:t>ABSTRACT</w:t>
      </w:r>
    </w:p>
    <w:p w14:paraId="42E0D97C" w14:textId="7A3AD108" w:rsidR="0092737A" w:rsidRPr="00D16D87" w:rsidRDefault="0092737A" w:rsidP="00EE1C27">
      <w:pPr>
        <w:pStyle w:val="NormalWeb"/>
        <w:spacing w:line="360" w:lineRule="auto"/>
        <w:jc w:val="both"/>
        <w:rPr>
          <w:rFonts w:ascii="Arial" w:hAnsi="Arial" w:cs="Arial"/>
        </w:rPr>
      </w:pPr>
      <w:r w:rsidRPr="00D16D87">
        <w:rPr>
          <w:rFonts w:ascii="Arial" w:hAnsi="Arial" w:cs="Arial"/>
          <w:b/>
        </w:rPr>
        <w:t>Introduction:</w:t>
      </w:r>
      <w:r w:rsidRPr="00D16D87">
        <w:rPr>
          <w:rFonts w:ascii="Arial" w:hAnsi="Arial" w:cs="Arial"/>
        </w:rPr>
        <w:t xml:space="preserve"> </w:t>
      </w:r>
      <w:r w:rsidR="00610BFE" w:rsidRPr="00D16D87">
        <w:rPr>
          <w:rFonts w:ascii="Arial" w:hAnsi="Arial" w:cs="Arial"/>
        </w:rPr>
        <w:t>The well-being of victims of intimate partner violence (IPV) is greatly impacted, with mental health in Sub-Saharan Africa being particularly affected. The present research examines the prevalence of PTSD in women from Sub-Saharan Africa who have experienced IPV.</w:t>
      </w:r>
      <w:r w:rsidRPr="00D16D87">
        <w:rPr>
          <w:rFonts w:ascii="Arial" w:hAnsi="Arial" w:cs="Arial"/>
        </w:rPr>
        <w:t xml:space="preserve"> </w:t>
      </w:r>
      <w:r w:rsidR="00610BFE" w:rsidRPr="00D16D87">
        <w:rPr>
          <w:rFonts w:ascii="Arial" w:hAnsi="Arial" w:cs="Arial"/>
        </w:rPr>
        <w:t>It seeks to identify risk factors for the onset of PTSD and investigate useful therapies to lessen its effects.</w:t>
      </w:r>
    </w:p>
    <w:p w14:paraId="7C211557" w14:textId="73274A02" w:rsidR="00AD5BAF" w:rsidRPr="00D16D87" w:rsidRDefault="0092737A" w:rsidP="00EE1C27">
      <w:pPr>
        <w:pStyle w:val="NormalWeb"/>
        <w:spacing w:line="360" w:lineRule="auto"/>
        <w:jc w:val="both"/>
        <w:rPr>
          <w:rFonts w:ascii="Arial" w:hAnsi="Arial" w:cs="Arial"/>
        </w:rPr>
      </w:pPr>
      <w:r w:rsidRPr="00D16D87">
        <w:rPr>
          <w:rFonts w:ascii="Arial" w:hAnsi="Arial" w:cs="Arial"/>
          <w:b/>
        </w:rPr>
        <w:t>Background:</w:t>
      </w:r>
      <w:r w:rsidRPr="00D16D87">
        <w:rPr>
          <w:rFonts w:ascii="Arial" w:hAnsi="Arial" w:cs="Arial"/>
        </w:rPr>
        <w:t xml:space="preserve"> </w:t>
      </w:r>
      <w:r w:rsidR="00AD5BAF" w:rsidRPr="00D16D87">
        <w:rPr>
          <w:rFonts w:ascii="Arial" w:hAnsi="Arial" w:cs="Arial"/>
        </w:rPr>
        <w:t xml:space="preserve">Sub-Saharan Africa has high rates of intimate partner violence (IPV), which frequently </w:t>
      </w:r>
      <w:r w:rsidR="008E127F">
        <w:rPr>
          <w:rFonts w:ascii="Arial" w:hAnsi="Arial" w:cs="Arial"/>
        </w:rPr>
        <w:t>results</w:t>
      </w:r>
      <w:r w:rsidR="00AD5BAF" w:rsidRPr="00D16D87">
        <w:rPr>
          <w:rFonts w:ascii="Arial" w:hAnsi="Arial" w:cs="Arial"/>
        </w:rPr>
        <w:t xml:space="preserve"> in PTSD due to unique societal circumstances and gender inequalities. However, due to certain cultural characteristics, the complexities of the relationship between IPV and PTSD in this </w:t>
      </w:r>
      <w:proofErr w:type="gramStart"/>
      <w:r w:rsidR="00AD5BAF" w:rsidRPr="00D16D87">
        <w:rPr>
          <w:rFonts w:ascii="Arial" w:hAnsi="Arial" w:cs="Arial"/>
        </w:rPr>
        <w:t>particular location</w:t>
      </w:r>
      <w:proofErr w:type="gramEnd"/>
      <w:r w:rsidR="00AD5BAF" w:rsidRPr="00D16D87">
        <w:rPr>
          <w:rFonts w:ascii="Arial" w:hAnsi="Arial" w:cs="Arial"/>
        </w:rPr>
        <w:t xml:space="preserve"> are still not well understood.</w:t>
      </w:r>
    </w:p>
    <w:p w14:paraId="1377AB81" w14:textId="0643AB92" w:rsidR="00AD5BAF" w:rsidRPr="00D16D87" w:rsidRDefault="0092737A" w:rsidP="00EE1C27">
      <w:pPr>
        <w:pStyle w:val="NormalWeb"/>
        <w:spacing w:line="360" w:lineRule="auto"/>
        <w:jc w:val="both"/>
        <w:rPr>
          <w:rFonts w:ascii="Arial" w:hAnsi="Arial" w:cs="Arial"/>
        </w:rPr>
      </w:pPr>
      <w:r w:rsidRPr="00D16D87">
        <w:rPr>
          <w:rFonts w:ascii="Arial" w:hAnsi="Arial" w:cs="Arial"/>
          <w:b/>
        </w:rPr>
        <w:t>Rationale:</w:t>
      </w:r>
      <w:r w:rsidRPr="00D16D87">
        <w:rPr>
          <w:rFonts w:ascii="Arial" w:hAnsi="Arial" w:cs="Arial"/>
        </w:rPr>
        <w:t xml:space="preserve"> This study addresses the prevalent yet under-researched psychological </w:t>
      </w:r>
      <w:r w:rsidR="00AD5BAF" w:rsidRPr="00D16D87">
        <w:rPr>
          <w:rFonts w:ascii="Arial" w:hAnsi="Arial" w:cs="Arial"/>
        </w:rPr>
        <w:t>effects of IPV on women in Sub-Saharan Africa. It seeks to provide an empirical basis for interventions and measures of support that are culturally appropriate.</w:t>
      </w:r>
    </w:p>
    <w:p w14:paraId="0E076805" w14:textId="454F2C02" w:rsidR="00AD5BAF" w:rsidRPr="00D16D87" w:rsidRDefault="0092737A" w:rsidP="00EE1C27">
      <w:pPr>
        <w:pStyle w:val="NormalWeb"/>
        <w:spacing w:line="360" w:lineRule="auto"/>
        <w:jc w:val="both"/>
        <w:rPr>
          <w:rFonts w:ascii="Arial" w:hAnsi="Arial" w:cs="Arial"/>
        </w:rPr>
      </w:pPr>
      <w:r w:rsidRPr="00D16D87">
        <w:rPr>
          <w:rFonts w:ascii="Arial" w:hAnsi="Arial" w:cs="Arial"/>
          <w:b/>
        </w:rPr>
        <w:t>Methodology:</w:t>
      </w:r>
      <w:r w:rsidRPr="00D16D87">
        <w:rPr>
          <w:rFonts w:ascii="Arial" w:hAnsi="Arial" w:cs="Arial"/>
        </w:rPr>
        <w:t xml:space="preserve"> </w:t>
      </w:r>
      <w:r w:rsidR="00AD5BAF" w:rsidRPr="00D16D87">
        <w:rPr>
          <w:rFonts w:ascii="Arial" w:hAnsi="Arial" w:cs="Arial"/>
        </w:rPr>
        <w:t>his study methodically gathers and synthesises the body of existing literature through a Systematic Literature Review (SLR). This approach reduces bias and adheres to health research standards, providing a thorough grasp of how IPV affects PTSD in women from Sub-Saharan Africa.</w:t>
      </w:r>
    </w:p>
    <w:p w14:paraId="0FEEED87" w14:textId="4D2E3081" w:rsidR="0092737A" w:rsidRPr="00D16D87" w:rsidRDefault="0092737A" w:rsidP="00EE1C27">
      <w:pPr>
        <w:pStyle w:val="NormalWeb"/>
        <w:spacing w:line="360" w:lineRule="auto"/>
        <w:jc w:val="both"/>
        <w:rPr>
          <w:rFonts w:ascii="Arial" w:hAnsi="Arial" w:cs="Arial"/>
        </w:rPr>
      </w:pPr>
      <w:r w:rsidRPr="00D16D87">
        <w:rPr>
          <w:rFonts w:ascii="Arial" w:hAnsi="Arial" w:cs="Arial"/>
          <w:b/>
        </w:rPr>
        <w:t>Results</w:t>
      </w:r>
      <w:r w:rsidRPr="00D16D87">
        <w:rPr>
          <w:rFonts w:ascii="Arial" w:hAnsi="Arial" w:cs="Arial"/>
        </w:rPr>
        <w:t xml:space="preserve">: The research identifies a significant prevalence of PTSD among Sub-Saharan African women affected by IPV. PTSD often coexists with other mental health issues, contributing to a heavier burden on survivors. Diverse risk factors for developing PTSD include traumatic events, comorbid mental disorders, and socio-demographic characteristics. Effective interventions include trauma-focused therapies, </w:t>
      </w:r>
      <w:proofErr w:type="gramStart"/>
      <w:r w:rsidRPr="00D16D87">
        <w:rPr>
          <w:rFonts w:ascii="Arial" w:hAnsi="Arial" w:cs="Arial"/>
        </w:rPr>
        <w:t>psycho</w:t>
      </w:r>
      <w:r w:rsidR="0008683E" w:rsidRPr="00D16D87">
        <w:rPr>
          <w:rFonts w:ascii="Arial" w:hAnsi="Arial" w:cs="Arial"/>
        </w:rPr>
        <w:t>-</w:t>
      </w:r>
      <w:r w:rsidRPr="00D16D87">
        <w:rPr>
          <w:rFonts w:ascii="Arial" w:hAnsi="Arial" w:cs="Arial"/>
        </w:rPr>
        <w:t>education</w:t>
      </w:r>
      <w:proofErr w:type="gramEnd"/>
      <w:r w:rsidRPr="00D16D87">
        <w:rPr>
          <w:rFonts w:ascii="Arial" w:hAnsi="Arial" w:cs="Arial"/>
        </w:rPr>
        <w:t>, community-based programs, school initiatives, couple-based programs, and initiatives involving men and boys to prevent IPV.</w:t>
      </w:r>
    </w:p>
    <w:p w14:paraId="71C63124" w14:textId="77777777" w:rsidR="003406C0" w:rsidRPr="00D16D87" w:rsidRDefault="0092737A" w:rsidP="003406C0">
      <w:pPr>
        <w:pStyle w:val="NormalWeb"/>
        <w:spacing w:line="360" w:lineRule="auto"/>
        <w:jc w:val="both"/>
        <w:rPr>
          <w:rFonts w:ascii="Arial" w:hAnsi="Arial" w:cs="Arial"/>
        </w:rPr>
      </w:pPr>
      <w:r w:rsidRPr="00D16D87">
        <w:rPr>
          <w:rFonts w:ascii="Arial" w:hAnsi="Arial" w:cs="Arial"/>
          <w:b/>
        </w:rPr>
        <w:t>Conclusion:</w:t>
      </w:r>
      <w:r w:rsidRPr="00D16D87">
        <w:rPr>
          <w:rFonts w:ascii="Arial" w:hAnsi="Arial" w:cs="Arial"/>
        </w:rPr>
        <w:t xml:space="preserve"> </w:t>
      </w:r>
      <w:r w:rsidR="003406C0" w:rsidRPr="00D16D87">
        <w:rPr>
          <w:rFonts w:ascii="Arial" w:hAnsi="Arial" w:cs="Arial"/>
        </w:rPr>
        <w:t xml:space="preserve">The high risk of PTSD among women affected by intimate partner violence in Sub-Saharan Africa highlights the need for comprehensive intervention </w:t>
      </w:r>
      <w:r w:rsidR="003406C0" w:rsidRPr="00D16D87">
        <w:rPr>
          <w:rFonts w:ascii="Arial" w:hAnsi="Arial" w:cs="Arial"/>
        </w:rPr>
        <w:lastRenderedPageBreak/>
        <w:t>techniques. To combat PTSD, the complex risk factors call for specialised, culturally aware interventions.</w:t>
      </w:r>
    </w:p>
    <w:p w14:paraId="7227571F" w14:textId="00E22D37" w:rsidR="00230909" w:rsidRPr="00D16D87" w:rsidRDefault="0092737A" w:rsidP="003406C0">
      <w:pPr>
        <w:pStyle w:val="NormalWeb"/>
        <w:spacing w:line="360" w:lineRule="auto"/>
        <w:jc w:val="both"/>
        <w:rPr>
          <w:rFonts w:ascii="Arial" w:hAnsi="Arial" w:cs="Arial"/>
        </w:rPr>
      </w:pPr>
      <w:r w:rsidRPr="00D16D87">
        <w:rPr>
          <w:rFonts w:ascii="Arial" w:hAnsi="Arial" w:cs="Arial"/>
          <w:b/>
        </w:rPr>
        <w:t>Recommendation:</w:t>
      </w:r>
      <w:r w:rsidRPr="00D16D87">
        <w:rPr>
          <w:rFonts w:ascii="Arial" w:hAnsi="Arial" w:cs="Arial"/>
        </w:rPr>
        <w:t xml:space="preserve"> </w:t>
      </w:r>
      <w:r w:rsidR="003406C0" w:rsidRPr="00D16D87">
        <w:rPr>
          <w:rFonts w:ascii="Arial" w:hAnsi="Arial" w:cs="Arial"/>
        </w:rPr>
        <w:t xml:space="preserve">Enhancing school-based programmes, funding community-based empowerment projects, creating culturally sensitive trauma-focused therapies, and integrating mental health services must be top priorities for legislators and healthcare professionals. </w:t>
      </w:r>
      <w:r w:rsidR="008E127F">
        <w:rPr>
          <w:rFonts w:ascii="Arial" w:hAnsi="Arial" w:cs="Arial"/>
        </w:rPr>
        <w:t>To</w:t>
      </w:r>
      <w:r w:rsidR="003406C0" w:rsidRPr="00D16D87">
        <w:rPr>
          <w:rFonts w:ascii="Arial" w:hAnsi="Arial" w:cs="Arial"/>
        </w:rPr>
        <w:t xml:space="preserve"> solve the issues encountered by women impacted by IPV in Sub-Saharan Africa, </w:t>
      </w:r>
      <w:r w:rsidR="008E127F">
        <w:rPr>
          <w:rFonts w:ascii="Arial" w:hAnsi="Arial" w:cs="Arial"/>
        </w:rPr>
        <w:t>men and boys must participate</w:t>
      </w:r>
      <w:r w:rsidR="003406C0" w:rsidRPr="00D16D87">
        <w:rPr>
          <w:rFonts w:ascii="Arial" w:hAnsi="Arial" w:cs="Arial"/>
        </w:rPr>
        <w:t xml:space="preserve"> in preventive activities and work together across sectors.</w:t>
      </w:r>
    </w:p>
    <w:p w14:paraId="6A4623C4" w14:textId="77777777" w:rsidR="00230909" w:rsidRPr="00D16D87" w:rsidRDefault="00230909" w:rsidP="00EE1C27">
      <w:pPr>
        <w:spacing w:line="360" w:lineRule="auto"/>
        <w:jc w:val="both"/>
        <w:rPr>
          <w:sz w:val="24"/>
          <w:szCs w:val="24"/>
        </w:rPr>
      </w:pPr>
    </w:p>
    <w:p w14:paraId="1FD6F870" w14:textId="77777777" w:rsidR="00230909" w:rsidRPr="00D16D87" w:rsidRDefault="00230909" w:rsidP="00EE1C27">
      <w:pPr>
        <w:spacing w:line="360" w:lineRule="auto"/>
        <w:jc w:val="both"/>
        <w:rPr>
          <w:sz w:val="24"/>
          <w:szCs w:val="24"/>
        </w:rPr>
      </w:pPr>
    </w:p>
    <w:p w14:paraId="15059930" w14:textId="77777777" w:rsidR="00230909" w:rsidRPr="00D16D87" w:rsidRDefault="00230909" w:rsidP="00EE1C27">
      <w:pPr>
        <w:spacing w:line="360" w:lineRule="auto"/>
        <w:jc w:val="both"/>
        <w:rPr>
          <w:sz w:val="24"/>
          <w:szCs w:val="24"/>
        </w:rPr>
      </w:pPr>
    </w:p>
    <w:p w14:paraId="12D27845" w14:textId="77777777" w:rsidR="00230909" w:rsidRPr="00D16D87" w:rsidRDefault="00230909" w:rsidP="00EE1C27">
      <w:pPr>
        <w:spacing w:line="360" w:lineRule="auto"/>
        <w:jc w:val="both"/>
        <w:rPr>
          <w:sz w:val="24"/>
          <w:szCs w:val="24"/>
        </w:rPr>
      </w:pPr>
    </w:p>
    <w:p w14:paraId="2F5C9A87" w14:textId="77777777" w:rsidR="00230909" w:rsidRPr="00D16D87" w:rsidRDefault="00230909" w:rsidP="00EE1C27">
      <w:pPr>
        <w:spacing w:line="360" w:lineRule="auto"/>
        <w:jc w:val="both"/>
        <w:rPr>
          <w:sz w:val="24"/>
          <w:szCs w:val="24"/>
        </w:rPr>
      </w:pPr>
    </w:p>
    <w:p w14:paraId="58CA1591" w14:textId="77777777" w:rsidR="00851193" w:rsidRPr="00D16D87" w:rsidRDefault="00851193" w:rsidP="00EE1C27">
      <w:pPr>
        <w:spacing w:line="360" w:lineRule="auto"/>
        <w:jc w:val="both"/>
        <w:rPr>
          <w:b/>
          <w:bCs/>
          <w:sz w:val="24"/>
          <w:szCs w:val="24"/>
        </w:rPr>
      </w:pPr>
    </w:p>
    <w:p w14:paraId="2241034D" w14:textId="77777777" w:rsidR="00A21BCE" w:rsidRPr="00D16D87" w:rsidRDefault="00A21BCE" w:rsidP="00EE1C27">
      <w:pPr>
        <w:spacing w:line="360" w:lineRule="auto"/>
        <w:jc w:val="both"/>
        <w:rPr>
          <w:b/>
          <w:bCs/>
          <w:sz w:val="24"/>
          <w:szCs w:val="24"/>
        </w:rPr>
        <w:sectPr w:rsidR="00A21BCE" w:rsidRPr="00D16D87" w:rsidSect="003E4C7A">
          <w:footerReference w:type="default" r:id="rId8"/>
          <w:pgSz w:w="11907" w:h="16840" w:code="9"/>
          <w:pgMar w:top="1418" w:right="1418" w:bottom="1418" w:left="1418" w:header="720" w:footer="720" w:gutter="0"/>
          <w:pgNumType w:fmt="lowerRoman" w:start="1"/>
          <w:cols w:space="720"/>
          <w:titlePg/>
          <w:docGrid w:linePitch="299"/>
        </w:sectPr>
      </w:pPr>
    </w:p>
    <w:p w14:paraId="3DA47A9F" w14:textId="6C2A93ED" w:rsidR="00230909" w:rsidRPr="00D16D87" w:rsidRDefault="00123908" w:rsidP="00EE1C27">
      <w:pPr>
        <w:spacing w:line="360" w:lineRule="auto"/>
        <w:jc w:val="both"/>
        <w:rPr>
          <w:b/>
          <w:bCs/>
          <w:sz w:val="24"/>
          <w:szCs w:val="24"/>
        </w:rPr>
      </w:pPr>
      <w:bookmarkStart w:id="0" w:name="_Toc144883004"/>
      <w:r w:rsidRPr="00D16D87">
        <w:rPr>
          <w:b/>
          <w:bCs/>
          <w:sz w:val="24"/>
          <w:szCs w:val="24"/>
        </w:rPr>
        <w:lastRenderedPageBreak/>
        <w:t>1.</w:t>
      </w:r>
      <w:r w:rsidR="003E0A58" w:rsidRPr="00D16D87">
        <w:rPr>
          <w:b/>
          <w:bCs/>
          <w:sz w:val="24"/>
          <w:szCs w:val="24"/>
        </w:rPr>
        <w:t xml:space="preserve"> </w:t>
      </w:r>
      <w:r w:rsidR="00230909" w:rsidRPr="00D16D87">
        <w:rPr>
          <w:b/>
          <w:bCs/>
          <w:sz w:val="24"/>
          <w:szCs w:val="24"/>
        </w:rPr>
        <w:t>INTRODUCTION</w:t>
      </w:r>
      <w:bookmarkEnd w:id="0"/>
    </w:p>
    <w:p w14:paraId="43E73839" w14:textId="7DE71B2F" w:rsidR="008108D7" w:rsidRPr="00D16D87" w:rsidRDefault="002A38A3" w:rsidP="00EE1C27">
      <w:pPr>
        <w:spacing w:line="360" w:lineRule="auto"/>
        <w:jc w:val="both"/>
        <w:rPr>
          <w:rFonts w:eastAsia="Times New Roman"/>
          <w:sz w:val="24"/>
          <w:szCs w:val="24"/>
          <w:lang w:val="en-GB"/>
        </w:rPr>
      </w:pPr>
      <w:bookmarkStart w:id="1" w:name="_Toc144883005"/>
      <w:r w:rsidRPr="00D16D87">
        <w:rPr>
          <w:rFonts w:eastAsia="Times New Roman"/>
          <w:sz w:val="24"/>
          <w:szCs w:val="24"/>
          <w:lang w:val="en-GB"/>
        </w:rPr>
        <w:t>Intimate partner violence (IPV)</w:t>
      </w:r>
      <w:r w:rsidR="008108D7" w:rsidRPr="00D16D87">
        <w:rPr>
          <w:rFonts w:eastAsia="Times New Roman"/>
          <w:sz w:val="24"/>
          <w:szCs w:val="24"/>
          <w:lang w:val="en-GB"/>
        </w:rPr>
        <w:t xml:space="preserve"> </w:t>
      </w:r>
      <w:r w:rsidR="008E127F">
        <w:rPr>
          <w:rFonts w:eastAsia="Times New Roman"/>
          <w:sz w:val="24"/>
          <w:szCs w:val="24"/>
          <w:lang w:val="en-GB"/>
        </w:rPr>
        <w:t xml:space="preserve">is </w:t>
      </w:r>
      <w:r w:rsidR="008108D7" w:rsidRPr="00D16D87">
        <w:rPr>
          <w:rFonts w:eastAsia="Times New Roman"/>
          <w:sz w:val="24"/>
          <w:szCs w:val="24"/>
          <w:lang w:val="en-GB"/>
        </w:rPr>
        <w:t xml:space="preserve">a major public health concern, with detrimental impacts on victims' physical, mental, and psychological health (WHO, 2022). The effect </w:t>
      </w:r>
      <w:r w:rsidR="008E127F">
        <w:rPr>
          <w:rFonts w:eastAsia="Times New Roman"/>
          <w:sz w:val="24"/>
          <w:szCs w:val="24"/>
          <w:lang w:val="en-GB"/>
        </w:rPr>
        <w:t>of</w:t>
      </w:r>
      <w:r w:rsidR="008108D7" w:rsidRPr="00D16D87">
        <w:rPr>
          <w:rFonts w:eastAsia="Times New Roman"/>
          <w:sz w:val="24"/>
          <w:szCs w:val="24"/>
          <w:lang w:val="en-GB"/>
        </w:rPr>
        <w:t xml:space="preserve"> intimate partner violence (IPV), especially on women survivors' mental health, has garnered a lot of attention lately. Like many other regions, Sub-Saharan Africa is not immune to intimate partner violence. This study examines Post-Traumatic Stress Disorder (PTSD), one of the most common mental health issues brought on by intimate partner violence (Koenen et al., 2017).  </w:t>
      </w:r>
      <w:bookmarkEnd w:id="1"/>
      <w:r w:rsidR="008108D7" w:rsidRPr="00D16D87">
        <w:rPr>
          <w:rFonts w:eastAsia="Times New Roman"/>
          <w:sz w:val="24"/>
          <w:szCs w:val="24"/>
          <w:lang w:val="en-GB"/>
        </w:rPr>
        <w:t>Intimate partner violence (IPV) victims frequently endure traumatic events that can lead to post-traumatic stress disorder (PTSD), a condition characterised by avoidance, hyperarousal, and reliving of the trauma symptoms. The disease significantly impairs the overall well-being and quality of life of persons who experience it (</w:t>
      </w:r>
      <w:proofErr w:type="spellStart"/>
      <w:r w:rsidR="008108D7" w:rsidRPr="00D16D87">
        <w:rPr>
          <w:rFonts w:eastAsia="Times New Roman"/>
          <w:sz w:val="24"/>
          <w:szCs w:val="24"/>
          <w:lang w:val="en-GB"/>
        </w:rPr>
        <w:t>Leserman</w:t>
      </w:r>
      <w:proofErr w:type="spellEnd"/>
      <w:r w:rsidR="008108D7" w:rsidRPr="00D16D87">
        <w:rPr>
          <w:rFonts w:eastAsia="Times New Roman"/>
          <w:sz w:val="24"/>
          <w:szCs w:val="24"/>
          <w:lang w:val="en-GB"/>
        </w:rPr>
        <w:t xml:space="preserve"> et al., 2005). To completely comprehend the intricate relationships between PTSD and IPV in the cultural, societal, and private contexts of the African subcontinent, more study is nonetheless required. </w:t>
      </w:r>
    </w:p>
    <w:p w14:paraId="3E874831" w14:textId="7A50FDFC" w:rsidR="002070BD" w:rsidRPr="00D16D87" w:rsidRDefault="002070BD" w:rsidP="00EE1C27">
      <w:pPr>
        <w:spacing w:line="360" w:lineRule="auto"/>
        <w:jc w:val="both"/>
        <w:rPr>
          <w:rFonts w:eastAsia="Times New Roman"/>
          <w:sz w:val="24"/>
          <w:szCs w:val="24"/>
          <w:lang w:val="en-GB"/>
        </w:rPr>
      </w:pPr>
      <w:r w:rsidRPr="00D16D87">
        <w:rPr>
          <w:rFonts w:eastAsia="Times New Roman"/>
          <w:sz w:val="24"/>
          <w:szCs w:val="24"/>
          <w:lang w:val="en-GB"/>
        </w:rPr>
        <w:t xml:space="preserve">This study examines the prevalence of PTSD in women from Sub-Saharan Africa who have experienced intimate partner violence, </w:t>
      </w:r>
      <w:r w:rsidR="008E127F">
        <w:rPr>
          <w:rFonts w:eastAsia="Times New Roman"/>
          <w:sz w:val="24"/>
          <w:szCs w:val="24"/>
          <w:lang w:val="en-GB"/>
        </w:rPr>
        <w:t>emphasising</w:t>
      </w:r>
      <w:r w:rsidRPr="00D16D87">
        <w:rPr>
          <w:rFonts w:eastAsia="Times New Roman"/>
          <w:sz w:val="24"/>
          <w:szCs w:val="24"/>
          <w:lang w:val="en-GB"/>
        </w:rPr>
        <w:t xml:space="preserve"> its regional public health significance. It explores the complex interplay of </w:t>
      </w:r>
      <w:r w:rsidR="00334277" w:rsidRPr="00D16D87">
        <w:rPr>
          <w:rFonts w:eastAsia="Times New Roman"/>
          <w:sz w:val="24"/>
          <w:szCs w:val="24"/>
          <w:lang w:val="en-GB"/>
        </w:rPr>
        <w:t>risk factors associated with PTSD</w:t>
      </w:r>
      <w:r w:rsidRPr="00D16D87">
        <w:rPr>
          <w:rFonts w:eastAsia="Times New Roman"/>
          <w:sz w:val="24"/>
          <w:szCs w:val="24"/>
          <w:lang w:val="en-GB"/>
        </w:rPr>
        <w:t>, essential for designing effective, culturally sensitive interventions.</w:t>
      </w:r>
    </w:p>
    <w:p w14:paraId="6EA652CF" w14:textId="77777777" w:rsidR="00EB27BB" w:rsidRPr="00D16D87" w:rsidRDefault="00EB27BB" w:rsidP="00EE1C27">
      <w:pPr>
        <w:spacing w:line="360" w:lineRule="auto"/>
        <w:jc w:val="both"/>
        <w:rPr>
          <w:rFonts w:eastAsia="Times New Roman"/>
          <w:sz w:val="24"/>
          <w:szCs w:val="24"/>
          <w:lang w:val="en-GB"/>
        </w:rPr>
      </w:pPr>
    </w:p>
    <w:p w14:paraId="40388CB3" w14:textId="3879DEB6" w:rsidR="00230909" w:rsidRPr="00D16D87" w:rsidRDefault="000E172E" w:rsidP="00EE1C27">
      <w:pPr>
        <w:spacing w:line="360" w:lineRule="auto"/>
        <w:jc w:val="both"/>
        <w:rPr>
          <w:b/>
          <w:bCs/>
          <w:sz w:val="24"/>
          <w:szCs w:val="24"/>
        </w:rPr>
      </w:pPr>
      <w:r w:rsidRPr="00D16D87">
        <w:rPr>
          <w:b/>
          <w:bCs/>
          <w:sz w:val="24"/>
          <w:szCs w:val="24"/>
        </w:rPr>
        <w:t>2</w:t>
      </w:r>
      <w:r w:rsidR="00123908" w:rsidRPr="00D16D87">
        <w:rPr>
          <w:b/>
          <w:bCs/>
          <w:sz w:val="24"/>
          <w:szCs w:val="24"/>
        </w:rPr>
        <w:t>.1</w:t>
      </w:r>
      <w:r w:rsidRPr="00D16D87">
        <w:rPr>
          <w:b/>
          <w:bCs/>
          <w:sz w:val="24"/>
          <w:szCs w:val="24"/>
        </w:rPr>
        <w:t xml:space="preserve"> </w:t>
      </w:r>
      <w:r w:rsidR="008B6683" w:rsidRPr="00D16D87">
        <w:rPr>
          <w:b/>
          <w:bCs/>
          <w:sz w:val="24"/>
          <w:szCs w:val="24"/>
        </w:rPr>
        <w:t>Background to the Study</w:t>
      </w:r>
    </w:p>
    <w:p w14:paraId="7DD8E425" w14:textId="1E872115" w:rsidR="00D61384" w:rsidRPr="00D16D87" w:rsidRDefault="00D61384" w:rsidP="00EE1C27">
      <w:pPr>
        <w:spacing w:line="360" w:lineRule="auto"/>
        <w:jc w:val="both"/>
        <w:rPr>
          <w:rFonts w:eastAsia="Times New Roman"/>
          <w:sz w:val="24"/>
          <w:szCs w:val="24"/>
        </w:rPr>
      </w:pPr>
      <w:r w:rsidRPr="00D16D87">
        <w:rPr>
          <w:rFonts w:eastAsia="Times New Roman"/>
          <w:sz w:val="24"/>
          <w:szCs w:val="24"/>
        </w:rPr>
        <w:t xml:space="preserve">According to WHO (2022), millions of women worldwide are impacted by intimate partner violence (IPV), which is a global public health issue. Consistent with this worldwide tendency, Sub-Saharan Africa is noted for its distinct social contexts, socioeconomic differences, and cultural variety (Wado et al., 2021). All forms of violence committed by a current or past intimate partner are included in IPV, including physical, sexual, psychological, and emotional abuse. According to </w:t>
      </w:r>
      <w:proofErr w:type="spellStart"/>
      <w:r w:rsidRPr="00D16D87">
        <w:rPr>
          <w:rFonts w:eastAsia="Times New Roman"/>
          <w:sz w:val="24"/>
          <w:szCs w:val="24"/>
        </w:rPr>
        <w:t>Jewse</w:t>
      </w:r>
      <w:proofErr w:type="spellEnd"/>
      <w:r w:rsidRPr="00D16D87">
        <w:rPr>
          <w:rFonts w:eastAsia="Times New Roman"/>
          <w:sz w:val="24"/>
          <w:szCs w:val="24"/>
        </w:rPr>
        <w:t xml:space="preserve"> and Morell (2010) and Shannon et al. (2012), women in Sub-Saharan Africa face increased danger because </w:t>
      </w:r>
      <w:r w:rsidR="008E127F">
        <w:rPr>
          <w:rFonts w:eastAsia="Times New Roman"/>
          <w:sz w:val="24"/>
          <w:szCs w:val="24"/>
        </w:rPr>
        <w:t>of</w:t>
      </w:r>
      <w:r w:rsidRPr="00D16D87">
        <w:rPr>
          <w:rFonts w:eastAsia="Times New Roman"/>
          <w:sz w:val="24"/>
          <w:szCs w:val="24"/>
        </w:rPr>
        <w:t xml:space="preserve"> the intricate interplay of cultural norms, gender inequality, and resource constraints, which compound the abuses. With an overall incidence of 36%, Sub-Saharan African nations have recorded the highest rates of violence against women worldwide, above the 30% global norm (Garcia-Moreno et al., 2013). Due to stigma and fear of reprisals, these numbers probably understate the severity of the issue. Long-term psychological trauma is one of the effects of IPV that </w:t>
      </w:r>
      <w:proofErr w:type="gramStart"/>
      <w:r w:rsidRPr="00D16D87">
        <w:rPr>
          <w:rFonts w:eastAsia="Times New Roman"/>
          <w:sz w:val="24"/>
          <w:szCs w:val="24"/>
        </w:rPr>
        <w:t>go</w:t>
      </w:r>
      <w:proofErr w:type="gramEnd"/>
      <w:r w:rsidRPr="00D16D87">
        <w:rPr>
          <w:rFonts w:eastAsia="Times New Roman"/>
          <w:sz w:val="24"/>
          <w:szCs w:val="24"/>
        </w:rPr>
        <w:t xml:space="preserve"> beyond short-term physical harm and mental suffering.</w:t>
      </w:r>
    </w:p>
    <w:p w14:paraId="55E61658" w14:textId="77777777" w:rsidR="00D61384" w:rsidRPr="00D16D87" w:rsidRDefault="00D61384" w:rsidP="00EE1C27">
      <w:pPr>
        <w:spacing w:line="360" w:lineRule="auto"/>
        <w:jc w:val="both"/>
        <w:rPr>
          <w:rFonts w:eastAsia="Times New Roman"/>
          <w:sz w:val="24"/>
          <w:szCs w:val="24"/>
        </w:rPr>
      </w:pPr>
      <w:r w:rsidRPr="00D16D87">
        <w:rPr>
          <w:rFonts w:eastAsia="Times New Roman"/>
          <w:sz w:val="24"/>
          <w:szCs w:val="24"/>
        </w:rPr>
        <w:lastRenderedPageBreak/>
        <w:t xml:space="preserve">Sub-Saharan Africa has the highest incidence of intimate partner violence (33% of women there) when compared to other regions (WHO, 2005). According to Cools and </w:t>
      </w:r>
      <w:proofErr w:type="spellStart"/>
      <w:r w:rsidRPr="00D16D87">
        <w:rPr>
          <w:rFonts w:eastAsia="Times New Roman"/>
          <w:sz w:val="24"/>
          <w:szCs w:val="24"/>
        </w:rPr>
        <w:t>Kostadam</w:t>
      </w:r>
      <w:proofErr w:type="spellEnd"/>
      <w:r w:rsidRPr="00D16D87">
        <w:rPr>
          <w:rFonts w:eastAsia="Times New Roman"/>
          <w:sz w:val="24"/>
          <w:szCs w:val="24"/>
        </w:rPr>
        <w:t xml:space="preserve"> (2017), the region's IPV prevalence even exceeds the global estimates of 30%. Spouse beating is highly prevalent in Sub-Saharan Africa since certain nations in the region accept and even defend it (Garcia-Moreno et al., 2013).</w:t>
      </w:r>
    </w:p>
    <w:p w14:paraId="7B878761" w14:textId="77777777" w:rsidR="00D61384" w:rsidRPr="00D16D87" w:rsidRDefault="00D61384" w:rsidP="00EE1C27">
      <w:pPr>
        <w:spacing w:line="360" w:lineRule="auto"/>
        <w:jc w:val="both"/>
        <w:rPr>
          <w:rFonts w:eastAsia="Times New Roman"/>
          <w:sz w:val="24"/>
          <w:szCs w:val="24"/>
        </w:rPr>
      </w:pPr>
      <w:r w:rsidRPr="00D16D87">
        <w:rPr>
          <w:rFonts w:eastAsia="Times New Roman"/>
          <w:sz w:val="24"/>
          <w:szCs w:val="24"/>
        </w:rPr>
        <w:t xml:space="preserve">A serious mental illness known as post-traumatic stress disorder (PTSD) may be brought on by traumatic experiences like intimate partner violence (IPV) (Van Den Berg et al., 2017). It severely affects survivors' mental health and day-to-day functioning and is typified by symptoms like nightmares, flashbacks, hypervigilance, emotional numbing, and avoidance </w:t>
      </w:r>
      <w:proofErr w:type="spellStart"/>
      <w:r w:rsidRPr="00D16D87">
        <w:rPr>
          <w:rFonts w:eastAsia="Times New Roman"/>
          <w:sz w:val="24"/>
          <w:szCs w:val="24"/>
        </w:rPr>
        <w:t>behaviour</w:t>
      </w:r>
      <w:proofErr w:type="spellEnd"/>
      <w:r w:rsidRPr="00D16D87">
        <w:rPr>
          <w:rFonts w:eastAsia="Times New Roman"/>
          <w:sz w:val="24"/>
          <w:szCs w:val="24"/>
        </w:rPr>
        <w:t xml:space="preserve"> (APA, 2013). In Sub-Saharan African women who have been subjected to intimate partner violence, the impact of PTSD can be very great, impeding their capacity to heal, progress personally and professionally, and lead satisfying lives (Werner &amp; Gross, 2010).</w:t>
      </w:r>
    </w:p>
    <w:p w14:paraId="688AE671" w14:textId="4173017F" w:rsidR="00586C0D" w:rsidRPr="00D16D87" w:rsidRDefault="00586C0D" w:rsidP="00EE1C27">
      <w:pPr>
        <w:spacing w:line="360" w:lineRule="auto"/>
        <w:jc w:val="both"/>
        <w:rPr>
          <w:rFonts w:eastAsia="Times New Roman"/>
          <w:sz w:val="24"/>
          <w:szCs w:val="24"/>
        </w:rPr>
      </w:pPr>
      <w:r w:rsidRPr="00D16D87">
        <w:rPr>
          <w:rFonts w:eastAsia="Times New Roman"/>
          <w:sz w:val="24"/>
          <w:szCs w:val="24"/>
        </w:rPr>
        <w:t xml:space="preserve">Despite the known relationship between IPV and PTSD, there is a research gap in understanding the specific dynamics of this relationship in Sub-Saharan Africa. The region's unique cultural norms, social structures, and individual factors interact in complex ways, influencing the likelihood of developing PTSD following IPV. </w:t>
      </w:r>
    </w:p>
    <w:p w14:paraId="7DC3D278" w14:textId="77777777" w:rsidR="00EB27BB" w:rsidRPr="00D16D87" w:rsidRDefault="00EB27BB" w:rsidP="00EE1C27">
      <w:pPr>
        <w:spacing w:line="360" w:lineRule="auto"/>
        <w:jc w:val="both"/>
        <w:rPr>
          <w:rFonts w:eastAsia="Times New Roman"/>
          <w:sz w:val="24"/>
          <w:szCs w:val="24"/>
        </w:rPr>
      </w:pPr>
    </w:p>
    <w:p w14:paraId="65A102AE" w14:textId="61868792" w:rsidR="00230909" w:rsidRPr="00D16D87" w:rsidRDefault="00123908" w:rsidP="00EE1C27">
      <w:pPr>
        <w:spacing w:line="360" w:lineRule="auto"/>
        <w:jc w:val="both"/>
        <w:rPr>
          <w:b/>
          <w:bCs/>
          <w:sz w:val="24"/>
          <w:szCs w:val="24"/>
        </w:rPr>
      </w:pPr>
      <w:bookmarkStart w:id="2" w:name="_Toc144883006"/>
      <w:r w:rsidRPr="00D16D87">
        <w:rPr>
          <w:b/>
          <w:bCs/>
          <w:sz w:val="24"/>
          <w:szCs w:val="24"/>
        </w:rPr>
        <w:t>2.2</w:t>
      </w:r>
      <w:r w:rsidR="00851193" w:rsidRPr="00D16D87">
        <w:rPr>
          <w:b/>
          <w:bCs/>
          <w:sz w:val="24"/>
          <w:szCs w:val="24"/>
        </w:rPr>
        <w:t xml:space="preserve"> </w:t>
      </w:r>
      <w:r w:rsidR="00230909" w:rsidRPr="00D16D87">
        <w:rPr>
          <w:b/>
          <w:bCs/>
          <w:sz w:val="24"/>
          <w:szCs w:val="24"/>
        </w:rPr>
        <w:t>Research Rationale</w:t>
      </w:r>
      <w:bookmarkEnd w:id="2"/>
    </w:p>
    <w:p w14:paraId="104B5B49" w14:textId="00BF85A0" w:rsidR="00547011" w:rsidRPr="00D16D87" w:rsidRDefault="00273575" w:rsidP="00EE1C27">
      <w:pPr>
        <w:spacing w:line="360" w:lineRule="auto"/>
        <w:jc w:val="both"/>
        <w:rPr>
          <w:sz w:val="24"/>
          <w:szCs w:val="24"/>
        </w:rPr>
      </w:pPr>
      <w:r w:rsidRPr="00D16D87">
        <w:rPr>
          <w:sz w:val="24"/>
          <w:szCs w:val="24"/>
        </w:rPr>
        <w:t xml:space="preserve">The pressing need to address the psychological effects of intimate partner violence (IPV), which are frequently disregarded, on women in Sub-Saharan Africa is the driving force behind this research, especially </w:t>
      </w:r>
      <w:r w:rsidR="008E127F">
        <w:rPr>
          <w:sz w:val="24"/>
          <w:szCs w:val="24"/>
        </w:rPr>
        <w:t>about</w:t>
      </w:r>
      <w:r w:rsidRPr="00D16D87">
        <w:rPr>
          <w:sz w:val="24"/>
          <w:szCs w:val="24"/>
        </w:rPr>
        <w:t xml:space="preserve"> the emergence and ubiquity of post-traumatic stress disorder (PTSD). Despite the concerning prevalence of intimate partner violence in the area, little research has been done on the psychological effects of it, particularly PTSD. Healthcare professionals and politicians must comprehend the frequency and contributing factors of PTSD in IPV survivors. The empirical basis required to create treatments and support measures that are culturally and contextually appropriate is provided, which is presently missing. This study</w:t>
      </w:r>
      <w:r w:rsidR="008E127F">
        <w:rPr>
          <w:sz w:val="24"/>
          <w:szCs w:val="24"/>
        </w:rPr>
        <w:t>,</w:t>
      </w:r>
      <w:r w:rsidRPr="00D16D87">
        <w:rPr>
          <w:sz w:val="24"/>
          <w:szCs w:val="24"/>
        </w:rPr>
        <w:t xml:space="preserve"> therefore, seeks to close this important research gap.</w:t>
      </w:r>
    </w:p>
    <w:p w14:paraId="35F9AEA6" w14:textId="77777777" w:rsidR="00547011" w:rsidRPr="00D16D87" w:rsidRDefault="00547011" w:rsidP="00EE1C27">
      <w:pPr>
        <w:spacing w:line="360" w:lineRule="auto"/>
        <w:jc w:val="both"/>
        <w:rPr>
          <w:sz w:val="24"/>
          <w:szCs w:val="24"/>
        </w:rPr>
      </w:pPr>
    </w:p>
    <w:p w14:paraId="58694739" w14:textId="3B685DC6" w:rsidR="00924666" w:rsidRPr="00D16D87" w:rsidRDefault="00123908" w:rsidP="00EE1C27">
      <w:pPr>
        <w:spacing w:line="360" w:lineRule="auto"/>
        <w:jc w:val="both"/>
        <w:rPr>
          <w:b/>
          <w:sz w:val="24"/>
          <w:szCs w:val="24"/>
        </w:rPr>
      </w:pPr>
      <w:r w:rsidRPr="00D16D87">
        <w:rPr>
          <w:b/>
          <w:sz w:val="24"/>
          <w:szCs w:val="24"/>
        </w:rPr>
        <w:t>2.3</w:t>
      </w:r>
      <w:r w:rsidR="00562D08" w:rsidRPr="00D16D87">
        <w:rPr>
          <w:b/>
          <w:sz w:val="24"/>
          <w:szCs w:val="24"/>
        </w:rPr>
        <w:t xml:space="preserve"> </w:t>
      </w:r>
      <w:r w:rsidR="00924666" w:rsidRPr="00D16D87">
        <w:rPr>
          <w:b/>
          <w:sz w:val="24"/>
          <w:szCs w:val="24"/>
        </w:rPr>
        <w:t>Aim</w:t>
      </w:r>
    </w:p>
    <w:p w14:paraId="5BE8608C" w14:textId="1DAFC2E6" w:rsidR="00924666" w:rsidRPr="00D16D87" w:rsidRDefault="008E127F" w:rsidP="00EE1C27">
      <w:pPr>
        <w:spacing w:line="360" w:lineRule="auto"/>
        <w:jc w:val="both"/>
        <w:rPr>
          <w:sz w:val="24"/>
          <w:szCs w:val="24"/>
        </w:rPr>
      </w:pPr>
      <w:r>
        <w:rPr>
          <w:sz w:val="24"/>
          <w:szCs w:val="24"/>
        </w:rPr>
        <w:t>This research aims</w:t>
      </w:r>
      <w:r w:rsidR="00924666" w:rsidRPr="00D16D87">
        <w:rPr>
          <w:sz w:val="24"/>
          <w:szCs w:val="24"/>
        </w:rPr>
        <w:t xml:space="preserve"> to </w:t>
      </w:r>
      <w:r w:rsidR="009A56F9" w:rsidRPr="00D16D87">
        <w:rPr>
          <w:sz w:val="24"/>
          <w:szCs w:val="24"/>
        </w:rPr>
        <w:t>examine</w:t>
      </w:r>
      <w:r w:rsidR="00924666" w:rsidRPr="00D16D87">
        <w:rPr>
          <w:sz w:val="24"/>
          <w:szCs w:val="24"/>
        </w:rPr>
        <w:t xml:space="preserve"> the impact of intimate partner violence on the development and prevalence of Post-Traumatic Stress Disorder (PTSD) among women in Sub-Saharan Africa.</w:t>
      </w:r>
    </w:p>
    <w:p w14:paraId="7E571D9E" w14:textId="5CB2C72F" w:rsidR="00562D08" w:rsidRPr="00D16D87" w:rsidRDefault="00123908" w:rsidP="00EE1C27">
      <w:pPr>
        <w:spacing w:line="360" w:lineRule="auto"/>
        <w:jc w:val="both"/>
        <w:rPr>
          <w:b/>
          <w:bCs/>
          <w:sz w:val="24"/>
          <w:szCs w:val="24"/>
        </w:rPr>
      </w:pPr>
      <w:bookmarkStart w:id="3" w:name="_Toc144883007"/>
      <w:r w:rsidRPr="00D16D87">
        <w:rPr>
          <w:b/>
          <w:bCs/>
          <w:sz w:val="24"/>
          <w:szCs w:val="24"/>
        </w:rPr>
        <w:lastRenderedPageBreak/>
        <w:t>2.4</w:t>
      </w:r>
      <w:r w:rsidR="00562D08" w:rsidRPr="00D16D87">
        <w:rPr>
          <w:b/>
          <w:bCs/>
          <w:sz w:val="24"/>
          <w:szCs w:val="24"/>
        </w:rPr>
        <w:t xml:space="preserve"> Research Objective</w:t>
      </w:r>
    </w:p>
    <w:p w14:paraId="4F0EFF83" w14:textId="0D6D15AA" w:rsidR="004757D2" w:rsidRPr="00D16D87" w:rsidRDefault="004757D2" w:rsidP="00EE1C27">
      <w:pPr>
        <w:spacing w:line="360" w:lineRule="auto"/>
        <w:jc w:val="both"/>
        <w:rPr>
          <w:sz w:val="24"/>
          <w:szCs w:val="24"/>
        </w:rPr>
      </w:pPr>
      <w:r w:rsidRPr="00D16D87">
        <w:rPr>
          <w:sz w:val="24"/>
          <w:szCs w:val="24"/>
        </w:rPr>
        <w:t>The specific objectives of the study will be to:</w:t>
      </w:r>
    </w:p>
    <w:p w14:paraId="099DAB37" w14:textId="17BD7775" w:rsidR="00532FDA" w:rsidRPr="00D16D87" w:rsidRDefault="008A06DF" w:rsidP="00EE1C27">
      <w:pPr>
        <w:pStyle w:val="ListParagraph"/>
        <w:numPr>
          <w:ilvl w:val="0"/>
          <w:numId w:val="33"/>
        </w:numPr>
        <w:spacing w:line="360" w:lineRule="auto"/>
        <w:jc w:val="both"/>
        <w:rPr>
          <w:rFonts w:ascii="Arial" w:hAnsi="Arial" w:cs="Arial"/>
          <w:sz w:val="24"/>
          <w:szCs w:val="24"/>
        </w:rPr>
      </w:pPr>
      <w:r w:rsidRPr="00D16D87">
        <w:rPr>
          <w:rFonts w:ascii="Arial" w:hAnsi="Arial" w:cs="Arial"/>
          <w:sz w:val="24"/>
          <w:szCs w:val="24"/>
        </w:rPr>
        <w:t>Examine the prevalence of</w:t>
      </w:r>
      <w:r w:rsidR="00532FDA" w:rsidRPr="00D16D87">
        <w:rPr>
          <w:rFonts w:ascii="Arial" w:hAnsi="Arial" w:cs="Arial"/>
          <w:sz w:val="24"/>
          <w:szCs w:val="24"/>
        </w:rPr>
        <w:t xml:space="preserve"> post-tra</w:t>
      </w:r>
      <w:r w:rsidRPr="00D16D87">
        <w:rPr>
          <w:rFonts w:ascii="Arial" w:hAnsi="Arial" w:cs="Arial"/>
          <w:sz w:val="24"/>
          <w:szCs w:val="24"/>
        </w:rPr>
        <w:t xml:space="preserve">umatic stress disorder (PTSD) </w:t>
      </w:r>
      <w:r w:rsidR="00532FDA" w:rsidRPr="00D16D87">
        <w:rPr>
          <w:rFonts w:ascii="Arial" w:hAnsi="Arial" w:cs="Arial"/>
          <w:sz w:val="24"/>
          <w:szCs w:val="24"/>
        </w:rPr>
        <w:t>among women in Sub-Saharan Africa who have b</w:t>
      </w:r>
      <w:r w:rsidR="00A4348F" w:rsidRPr="00D16D87">
        <w:rPr>
          <w:rFonts w:ascii="Arial" w:hAnsi="Arial" w:cs="Arial"/>
          <w:sz w:val="24"/>
          <w:szCs w:val="24"/>
        </w:rPr>
        <w:t>een victims of intimate partner violence (IPV)</w:t>
      </w:r>
      <w:r w:rsidR="00532FDA" w:rsidRPr="00D16D87">
        <w:rPr>
          <w:rFonts w:ascii="Arial" w:hAnsi="Arial" w:cs="Arial"/>
          <w:sz w:val="24"/>
          <w:szCs w:val="24"/>
        </w:rPr>
        <w:t>.</w:t>
      </w:r>
    </w:p>
    <w:p w14:paraId="00EF48A2" w14:textId="7E35D4BA" w:rsidR="00BF4B59" w:rsidRPr="00D16D87" w:rsidRDefault="006363B8" w:rsidP="00EE1C27">
      <w:pPr>
        <w:pStyle w:val="ListParagraph"/>
        <w:numPr>
          <w:ilvl w:val="0"/>
          <w:numId w:val="33"/>
        </w:numPr>
        <w:spacing w:line="360" w:lineRule="auto"/>
        <w:jc w:val="both"/>
        <w:rPr>
          <w:rFonts w:ascii="Arial" w:hAnsi="Arial" w:cs="Arial"/>
          <w:sz w:val="24"/>
          <w:szCs w:val="24"/>
        </w:rPr>
      </w:pPr>
      <w:r w:rsidRPr="00D16D87">
        <w:rPr>
          <w:rFonts w:ascii="Arial" w:hAnsi="Arial" w:cs="Arial"/>
          <w:sz w:val="24"/>
          <w:szCs w:val="24"/>
        </w:rPr>
        <w:t>Explore</w:t>
      </w:r>
      <w:r w:rsidR="008A06DF" w:rsidRPr="00D16D87">
        <w:rPr>
          <w:rFonts w:ascii="Arial" w:hAnsi="Arial" w:cs="Arial"/>
          <w:sz w:val="24"/>
          <w:szCs w:val="24"/>
        </w:rPr>
        <w:t xml:space="preserve"> risk factors that may influence</w:t>
      </w:r>
      <w:r w:rsidR="00532FDA" w:rsidRPr="00D16D87">
        <w:rPr>
          <w:rFonts w:ascii="Arial" w:hAnsi="Arial" w:cs="Arial"/>
          <w:sz w:val="24"/>
          <w:szCs w:val="24"/>
        </w:rPr>
        <w:t xml:space="preserve"> these women's </w:t>
      </w:r>
      <w:r w:rsidR="00BF4B59" w:rsidRPr="00D16D87">
        <w:rPr>
          <w:rFonts w:ascii="Arial" w:hAnsi="Arial" w:cs="Arial"/>
          <w:sz w:val="24"/>
          <w:szCs w:val="24"/>
        </w:rPr>
        <w:t>susceptibility</w:t>
      </w:r>
      <w:r w:rsidR="00532FDA" w:rsidRPr="00D16D87">
        <w:rPr>
          <w:rFonts w:ascii="Arial" w:hAnsi="Arial" w:cs="Arial"/>
          <w:sz w:val="24"/>
          <w:szCs w:val="24"/>
        </w:rPr>
        <w:t xml:space="preserve"> to experience PTSD.</w:t>
      </w:r>
    </w:p>
    <w:p w14:paraId="1DF381E4" w14:textId="7FEE71CE" w:rsidR="00532FDA" w:rsidRPr="00D16D87" w:rsidRDefault="00BF4B59" w:rsidP="00EE1C27">
      <w:pPr>
        <w:pStyle w:val="ListParagraph"/>
        <w:numPr>
          <w:ilvl w:val="0"/>
          <w:numId w:val="33"/>
        </w:numPr>
        <w:spacing w:line="360" w:lineRule="auto"/>
        <w:jc w:val="both"/>
        <w:rPr>
          <w:rFonts w:ascii="Arial" w:hAnsi="Arial" w:cs="Arial"/>
          <w:sz w:val="24"/>
          <w:szCs w:val="24"/>
        </w:rPr>
      </w:pPr>
      <w:r w:rsidRPr="00D16D87">
        <w:rPr>
          <w:rFonts w:ascii="Arial" w:hAnsi="Arial" w:cs="Arial"/>
          <w:sz w:val="24"/>
          <w:szCs w:val="24"/>
        </w:rPr>
        <w:t>A</w:t>
      </w:r>
      <w:r w:rsidR="00532FDA" w:rsidRPr="00D16D87">
        <w:rPr>
          <w:rFonts w:ascii="Arial" w:hAnsi="Arial" w:cs="Arial"/>
          <w:sz w:val="24"/>
          <w:szCs w:val="24"/>
        </w:rPr>
        <w:t>ssess supportive programmes and interventions that have proven successfu</w:t>
      </w:r>
      <w:r w:rsidR="001C1FC2" w:rsidRPr="00D16D87">
        <w:rPr>
          <w:rFonts w:ascii="Arial" w:hAnsi="Arial" w:cs="Arial"/>
          <w:sz w:val="24"/>
          <w:szCs w:val="24"/>
        </w:rPr>
        <w:t xml:space="preserve">l in treating and preventing </w:t>
      </w:r>
      <w:r w:rsidR="00532FDA" w:rsidRPr="00D16D87">
        <w:rPr>
          <w:rFonts w:ascii="Arial" w:hAnsi="Arial" w:cs="Arial"/>
          <w:sz w:val="24"/>
          <w:szCs w:val="24"/>
        </w:rPr>
        <w:t xml:space="preserve">PTSD among women who have suffered from </w:t>
      </w:r>
      <w:r w:rsidRPr="00D16D87">
        <w:rPr>
          <w:rFonts w:ascii="Arial" w:hAnsi="Arial" w:cs="Arial"/>
          <w:sz w:val="24"/>
          <w:szCs w:val="24"/>
        </w:rPr>
        <w:t>IPV</w:t>
      </w:r>
      <w:r w:rsidR="00532FDA" w:rsidRPr="00D16D87">
        <w:rPr>
          <w:rFonts w:ascii="Arial" w:hAnsi="Arial" w:cs="Arial"/>
          <w:sz w:val="24"/>
          <w:szCs w:val="24"/>
        </w:rPr>
        <w:t xml:space="preserve"> in Sub-Saharan Africa</w:t>
      </w:r>
      <w:r w:rsidRPr="00D16D87">
        <w:rPr>
          <w:rFonts w:ascii="Arial" w:hAnsi="Arial" w:cs="Arial"/>
          <w:sz w:val="24"/>
          <w:szCs w:val="24"/>
        </w:rPr>
        <w:t>.</w:t>
      </w:r>
    </w:p>
    <w:p w14:paraId="6A254E49" w14:textId="2833E003" w:rsidR="00230909" w:rsidRPr="00D16D87" w:rsidRDefault="00123908" w:rsidP="00EE1C27">
      <w:pPr>
        <w:spacing w:line="360" w:lineRule="auto"/>
        <w:jc w:val="both"/>
        <w:rPr>
          <w:b/>
          <w:bCs/>
          <w:sz w:val="24"/>
          <w:szCs w:val="24"/>
        </w:rPr>
      </w:pPr>
      <w:r w:rsidRPr="00D16D87">
        <w:rPr>
          <w:b/>
          <w:bCs/>
          <w:sz w:val="24"/>
          <w:szCs w:val="24"/>
        </w:rPr>
        <w:t>2.5</w:t>
      </w:r>
      <w:r w:rsidR="000E172E" w:rsidRPr="00D16D87">
        <w:rPr>
          <w:b/>
          <w:bCs/>
          <w:sz w:val="24"/>
          <w:szCs w:val="24"/>
        </w:rPr>
        <w:t xml:space="preserve"> </w:t>
      </w:r>
      <w:r w:rsidR="00230909" w:rsidRPr="00D16D87">
        <w:rPr>
          <w:b/>
          <w:bCs/>
          <w:sz w:val="24"/>
          <w:szCs w:val="24"/>
        </w:rPr>
        <w:t xml:space="preserve">Research </w:t>
      </w:r>
      <w:r w:rsidR="00504C60" w:rsidRPr="00D16D87">
        <w:rPr>
          <w:b/>
          <w:bCs/>
          <w:sz w:val="24"/>
          <w:szCs w:val="24"/>
        </w:rPr>
        <w:t>Question</w:t>
      </w:r>
      <w:bookmarkEnd w:id="3"/>
    </w:p>
    <w:p w14:paraId="1140B7AD" w14:textId="77777777" w:rsidR="00ED6505" w:rsidRPr="00D16D87" w:rsidRDefault="00ED6505" w:rsidP="00EE1C27">
      <w:pPr>
        <w:spacing w:line="360" w:lineRule="auto"/>
        <w:jc w:val="both"/>
        <w:rPr>
          <w:b/>
          <w:sz w:val="24"/>
          <w:szCs w:val="24"/>
        </w:rPr>
      </w:pPr>
      <w:r w:rsidRPr="00D16D87">
        <w:rPr>
          <w:sz w:val="24"/>
          <w:szCs w:val="24"/>
        </w:rPr>
        <w:t xml:space="preserve">In line with the above research objectives, the research questions will </w:t>
      </w:r>
      <w:proofErr w:type="gramStart"/>
      <w:r w:rsidRPr="00D16D87">
        <w:rPr>
          <w:sz w:val="24"/>
          <w:szCs w:val="24"/>
        </w:rPr>
        <w:t>be;</w:t>
      </w:r>
      <w:proofErr w:type="gramEnd"/>
    </w:p>
    <w:p w14:paraId="135125DB" w14:textId="77777777" w:rsidR="00A4348F" w:rsidRPr="00D16D87" w:rsidRDefault="00A4348F" w:rsidP="00EE1C27">
      <w:pPr>
        <w:pStyle w:val="ListParagraph"/>
        <w:numPr>
          <w:ilvl w:val="0"/>
          <w:numId w:val="29"/>
        </w:numPr>
        <w:spacing w:line="360" w:lineRule="auto"/>
        <w:jc w:val="both"/>
        <w:rPr>
          <w:rFonts w:ascii="Arial" w:hAnsi="Arial" w:cs="Arial"/>
          <w:sz w:val="24"/>
          <w:szCs w:val="24"/>
        </w:rPr>
      </w:pPr>
      <w:r w:rsidRPr="00D16D87">
        <w:rPr>
          <w:rFonts w:ascii="Arial" w:hAnsi="Arial" w:cs="Arial"/>
          <w:sz w:val="24"/>
          <w:szCs w:val="24"/>
        </w:rPr>
        <w:t>What is the prevalence of PTSD among Sub-Saharan African women who have experienced IPV?</w:t>
      </w:r>
    </w:p>
    <w:p w14:paraId="709A6F40" w14:textId="092B94FA" w:rsidR="00547011" w:rsidRPr="00D16D87" w:rsidRDefault="008A06DF" w:rsidP="00EE1C27">
      <w:pPr>
        <w:pStyle w:val="ListParagraph"/>
        <w:numPr>
          <w:ilvl w:val="0"/>
          <w:numId w:val="29"/>
        </w:numPr>
        <w:spacing w:line="360" w:lineRule="auto"/>
        <w:jc w:val="both"/>
        <w:rPr>
          <w:rFonts w:ascii="Arial" w:hAnsi="Arial" w:cs="Arial"/>
          <w:sz w:val="24"/>
          <w:szCs w:val="24"/>
        </w:rPr>
      </w:pPr>
      <w:r w:rsidRPr="00D16D87">
        <w:rPr>
          <w:rFonts w:ascii="Arial" w:hAnsi="Arial" w:cs="Arial"/>
          <w:sz w:val="24"/>
          <w:szCs w:val="24"/>
        </w:rPr>
        <w:t xml:space="preserve">What are the risk factors associated with the </w:t>
      </w:r>
      <w:r w:rsidR="00FD2F40" w:rsidRPr="00D16D87">
        <w:rPr>
          <w:rFonts w:ascii="Arial" w:hAnsi="Arial" w:cs="Arial"/>
          <w:sz w:val="24"/>
          <w:szCs w:val="24"/>
        </w:rPr>
        <w:t xml:space="preserve">likelihood of developing PTSD in women who have experienced </w:t>
      </w:r>
      <w:r w:rsidR="00A4348F" w:rsidRPr="00D16D87">
        <w:rPr>
          <w:rFonts w:ascii="Arial" w:hAnsi="Arial" w:cs="Arial"/>
          <w:sz w:val="24"/>
          <w:szCs w:val="24"/>
        </w:rPr>
        <w:t xml:space="preserve">IPV </w:t>
      </w:r>
      <w:r w:rsidR="00FD2F40" w:rsidRPr="00D16D87">
        <w:rPr>
          <w:rFonts w:ascii="Arial" w:hAnsi="Arial" w:cs="Arial"/>
          <w:sz w:val="24"/>
          <w:szCs w:val="24"/>
        </w:rPr>
        <w:t>in Sub-Saharan Africa?</w:t>
      </w:r>
    </w:p>
    <w:p w14:paraId="6005EEE5" w14:textId="53B6601D" w:rsidR="00D35EE8" w:rsidRPr="00D16D87" w:rsidRDefault="00FD2F40" w:rsidP="00EE1C27">
      <w:pPr>
        <w:pStyle w:val="ListParagraph"/>
        <w:numPr>
          <w:ilvl w:val="0"/>
          <w:numId w:val="29"/>
        </w:numPr>
        <w:spacing w:line="360" w:lineRule="auto"/>
        <w:jc w:val="both"/>
        <w:rPr>
          <w:rFonts w:ascii="Arial" w:hAnsi="Arial" w:cs="Arial"/>
          <w:sz w:val="24"/>
          <w:szCs w:val="24"/>
        </w:rPr>
      </w:pPr>
      <w:r w:rsidRPr="00D16D87">
        <w:rPr>
          <w:rFonts w:ascii="Arial" w:hAnsi="Arial" w:cs="Arial"/>
          <w:sz w:val="24"/>
          <w:szCs w:val="24"/>
        </w:rPr>
        <w:t xml:space="preserve">What are the effective interventions and support measures that have been employed to address PTSD among women with a history of </w:t>
      </w:r>
      <w:r w:rsidR="00A4348F" w:rsidRPr="00D16D87">
        <w:rPr>
          <w:rFonts w:ascii="Arial" w:hAnsi="Arial" w:cs="Arial"/>
          <w:sz w:val="24"/>
          <w:szCs w:val="24"/>
        </w:rPr>
        <w:t>IPV</w:t>
      </w:r>
      <w:r w:rsidRPr="00D16D87">
        <w:rPr>
          <w:rFonts w:ascii="Arial" w:hAnsi="Arial" w:cs="Arial"/>
          <w:sz w:val="24"/>
          <w:szCs w:val="24"/>
        </w:rPr>
        <w:t xml:space="preserve"> in Sub-Saharan Africa?</w:t>
      </w:r>
    </w:p>
    <w:p w14:paraId="5C6E4EC9" w14:textId="77777777" w:rsidR="00EB27BB" w:rsidRPr="00D16D87" w:rsidRDefault="00EB27BB" w:rsidP="00EB27BB">
      <w:pPr>
        <w:spacing w:line="360" w:lineRule="auto"/>
        <w:ind w:left="360"/>
        <w:jc w:val="both"/>
        <w:rPr>
          <w:sz w:val="24"/>
          <w:szCs w:val="24"/>
        </w:rPr>
      </w:pPr>
    </w:p>
    <w:p w14:paraId="1596DEF1" w14:textId="1BDA9ED0" w:rsidR="00D35EE8" w:rsidRPr="00D16D87" w:rsidRDefault="00123908" w:rsidP="00EE1C27">
      <w:pPr>
        <w:spacing w:line="360" w:lineRule="auto"/>
        <w:jc w:val="both"/>
        <w:rPr>
          <w:b/>
          <w:sz w:val="24"/>
          <w:szCs w:val="24"/>
        </w:rPr>
      </w:pPr>
      <w:r w:rsidRPr="00D16D87">
        <w:rPr>
          <w:b/>
          <w:sz w:val="24"/>
          <w:szCs w:val="24"/>
        </w:rPr>
        <w:t>3.1</w:t>
      </w:r>
      <w:r w:rsidR="00502A60" w:rsidRPr="00D16D87">
        <w:rPr>
          <w:b/>
          <w:sz w:val="24"/>
          <w:szCs w:val="24"/>
        </w:rPr>
        <w:t xml:space="preserve"> </w:t>
      </w:r>
      <w:r w:rsidR="00BB2145" w:rsidRPr="00D16D87">
        <w:rPr>
          <w:b/>
          <w:sz w:val="24"/>
          <w:szCs w:val="24"/>
        </w:rPr>
        <w:t>METHODOLOGY</w:t>
      </w:r>
    </w:p>
    <w:p w14:paraId="0E9350FB" w14:textId="5F18DCB0" w:rsidR="00EB08FE" w:rsidRPr="00D16D87" w:rsidRDefault="00123908" w:rsidP="00EE1C27">
      <w:pPr>
        <w:spacing w:line="360" w:lineRule="auto"/>
        <w:jc w:val="both"/>
        <w:rPr>
          <w:b/>
          <w:sz w:val="24"/>
          <w:szCs w:val="24"/>
        </w:rPr>
      </w:pPr>
      <w:r w:rsidRPr="00D16D87">
        <w:rPr>
          <w:b/>
          <w:sz w:val="24"/>
          <w:szCs w:val="24"/>
        </w:rPr>
        <w:t xml:space="preserve">3.2 </w:t>
      </w:r>
      <w:r w:rsidR="00EB08FE" w:rsidRPr="00D16D87">
        <w:rPr>
          <w:b/>
          <w:sz w:val="24"/>
          <w:szCs w:val="24"/>
        </w:rPr>
        <w:t>Research Design: Systematic Literature Review (SLR)</w:t>
      </w:r>
    </w:p>
    <w:p w14:paraId="035A82DE" w14:textId="037538C9" w:rsidR="00492B29" w:rsidRPr="00D16D87" w:rsidRDefault="003D5F5B" w:rsidP="00EE1C27">
      <w:pPr>
        <w:spacing w:line="360" w:lineRule="auto"/>
        <w:jc w:val="both"/>
        <w:rPr>
          <w:sz w:val="24"/>
          <w:szCs w:val="24"/>
        </w:rPr>
      </w:pPr>
      <w:r w:rsidRPr="00D16D87">
        <w:rPr>
          <w:sz w:val="24"/>
          <w:szCs w:val="24"/>
        </w:rPr>
        <w:t xml:space="preserve">The selected approach for this study is a Systematic Literature Review (SLR) </w:t>
      </w:r>
      <w:r w:rsidR="00EB08FE" w:rsidRPr="00D16D87">
        <w:rPr>
          <w:sz w:val="24"/>
          <w:szCs w:val="24"/>
        </w:rPr>
        <w:t xml:space="preserve">chosen </w:t>
      </w:r>
      <w:r w:rsidRPr="00D16D87">
        <w:rPr>
          <w:sz w:val="24"/>
          <w:szCs w:val="24"/>
        </w:rPr>
        <w:t xml:space="preserve">as the study </w:t>
      </w:r>
      <w:r w:rsidR="00EB08FE" w:rsidRPr="00D16D87">
        <w:rPr>
          <w:sz w:val="24"/>
          <w:szCs w:val="24"/>
        </w:rPr>
        <w:t>methodology</w:t>
      </w:r>
      <w:r w:rsidRPr="00D16D87">
        <w:rPr>
          <w:sz w:val="24"/>
          <w:szCs w:val="24"/>
        </w:rPr>
        <w:t>.</w:t>
      </w:r>
      <w:r w:rsidR="00EB08FE" w:rsidRPr="00D16D87">
        <w:rPr>
          <w:sz w:val="24"/>
          <w:szCs w:val="24"/>
        </w:rPr>
        <w:t xml:space="preserve"> </w:t>
      </w:r>
      <w:r w:rsidR="00565F53" w:rsidRPr="00D16D87">
        <w:rPr>
          <w:sz w:val="24"/>
          <w:szCs w:val="24"/>
        </w:rPr>
        <w:t xml:space="preserve">This study design involves systematically collecting and synthesizing existing research literature relevant to the research topic (Rother, 2007).   The systematic literature review method was selected to provide a comprehensive and evidence-based overview of the impact of intimate partner violence on Post-Traumatic Stress Disorder (PTSD) in women in Sub-Saharan Africa. </w:t>
      </w:r>
      <w:r w:rsidR="00677033" w:rsidRPr="00D16D87">
        <w:rPr>
          <w:sz w:val="24"/>
          <w:szCs w:val="24"/>
        </w:rPr>
        <w:t xml:space="preserve">Because it reduces bias and error throughout the review process, the systematic literature review is currently gaining popularity among academics and researchers. The systematic literature review has gained prominence as a study tool and strategy in the field of health science (Cajal et al., 2020). SLR's goal in the field of health science is to lessen bias and improve research transparency </w:t>
      </w:r>
      <w:r w:rsidR="009B6D4B" w:rsidRPr="00D16D87">
        <w:rPr>
          <w:sz w:val="24"/>
          <w:szCs w:val="24"/>
        </w:rPr>
        <w:t xml:space="preserve">across the whole study process </w:t>
      </w:r>
      <w:r w:rsidR="00677033" w:rsidRPr="00D16D87">
        <w:rPr>
          <w:sz w:val="24"/>
          <w:szCs w:val="24"/>
        </w:rPr>
        <w:t>(Cajal et al., 2020).</w:t>
      </w:r>
    </w:p>
    <w:p w14:paraId="171E04DB" w14:textId="48D02E62" w:rsidR="009F128D" w:rsidRPr="00D16D87" w:rsidRDefault="00123908" w:rsidP="00EE1C27">
      <w:pPr>
        <w:spacing w:line="360" w:lineRule="auto"/>
        <w:jc w:val="both"/>
        <w:rPr>
          <w:sz w:val="24"/>
          <w:szCs w:val="24"/>
        </w:rPr>
      </w:pPr>
      <w:r w:rsidRPr="00D16D87">
        <w:rPr>
          <w:b/>
          <w:sz w:val="24"/>
          <w:szCs w:val="24"/>
        </w:rPr>
        <w:lastRenderedPageBreak/>
        <w:t>3.3</w:t>
      </w:r>
      <w:r w:rsidR="00EB27BB" w:rsidRPr="00D16D87">
        <w:rPr>
          <w:b/>
          <w:sz w:val="24"/>
          <w:szCs w:val="24"/>
        </w:rPr>
        <w:t xml:space="preserve"> </w:t>
      </w:r>
      <w:r w:rsidR="009F128D" w:rsidRPr="00D16D87">
        <w:rPr>
          <w:b/>
          <w:sz w:val="24"/>
          <w:szCs w:val="24"/>
        </w:rPr>
        <w:t>Justification for Adopting Systematic Literature Review</w:t>
      </w:r>
      <w:r w:rsidR="009F128D" w:rsidRPr="00D16D87">
        <w:rPr>
          <w:sz w:val="24"/>
          <w:szCs w:val="24"/>
        </w:rPr>
        <w:t xml:space="preserve"> </w:t>
      </w:r>
    </w:p>
    <w:p w14:paraId="0D69C12B" w14:textId="6A5A79E2" w:rsidR="000E172E" w:rsidRPr="00D16D87" w:rsidRDefault="00492B29" w:rsidP="00EE1C27">
      <w:pPr>
        <w:spacing w:line="360" w:lineRule="auto"/>
        <w:jc w:val="both"/>
        <w:rPr>
          <w:sz w:val="24"/>
          <w:szCs w:val="24"/>
        </w:rPr>
      </w:pPr>
      <w:r w:rsidRPr="00D16D87">
        <w:rPr>
          <w:sz w:val="24"/>
          <w:szCs w:val="24"/>
        </w:rPr>
        <w:t>The systematic literature review is utilized in this study because it provides an extensive, evidence-based investigation of the effect of intimate partner violence on Post-Traumatic Stress Disorder (PTSD) in women from Sub-Saharan Africa</w:t>
      </w:r>
      <w:r w:rsidR="009F128D" w:rsidRPr="00D16D87">
        <w:rPr>
          <w:sz w:val="24"/>
          <w:szCs w:val="24"/>
        </w:rPr>
        <w:t xml:space="preserve">. </w:t>
      </w:r>
      <w:r w:rsidRPr="00D16D87">
        <w:rPr>
          <w:sz w:val="24"/>
          <w:szCs w:val="24"/>
        </w:rPr>
        <w:t xml:space="preserve">SLRs increase the transparency and trustworthiness of research by </w:t>
      </w:r>
      <w:proofErr w:type="spellStart"/>
      <w:r w:rsidRPr="00D16D87">
        <w:rPr>
          <w:sz w:val="24"/>
          <w:szCs w:val="24"/>
        </w:rPr>
        <w:t>minimising</w:t>
      </w:r>
      <w:proofErr w:type="spellEnd"/>
      <w:r w:rsidRPr="00D16D87">
        <w:rPr>
          <w:sz w:val="24"/>
          <w:szCs w:val="24"/>
        </w:rPr>
        <w:t xml:space="preserve"> bias, following </w:t>
      </w:r>
      <w:proofErr w:type="spellStart"/>
      <w:r w:rsidRPr="00D16D87">
        <w:rPr>
          <w:sz w:val="24"/>
          <w:szCs w:val="24"/>
        </w:rPr>
        <w:t>organised</w:t>
      </w:r>
      <w:proofErr w:type="spellEnd"/>
      <w:r w:rsidRPr="00D16D87">
        <w:rPr>
          <w:sz w:val="24"/>
          <w:szCs w:val="24"/>
        </w:rPr>
        <w:t xml:space="preserve"> techniques, and adhering to health science norms. Furthermore, by combining data from several research, SLRs offer a complete approach that leads to a thorough knowledge of the intricate aspects driving the development of PTSD in these women.</w:t>
      </w:r>
    </w:p>
    <w:p w14:paraId="16FCDEC0" w14:textId="77777777" w:rsidR="00AC1382" w:rsidRPr="00D16D87" w:rsidRDefault="00AC1382" w:rsidP="00EE1C27">
      <w:pPr>
        <w:spacing w:line="360" w:lineRule="auto"/>
        <w:jc w:val="both"/>
        <w:rPr>
          <w:sz w:val="24"/>
          <w:szCs w:val="24"/>
        </w:rPr>
      </w:pPr>
    </w:p>
    <w:p w14:paraId="0071C53B" w14:textId="343B994F" w:rsidR="00687279" w:rsidRPr="00D16D87" w:rsidRDefault="00123908" w:rsidP="00EE1C27">
      <w:pPr>
        <w:spacing w:line="360" w:lineRule="auto"/>
        <w:jc w:val="both"/>
        <w:rPr>
          <w:b/>
          <w:sz w:val="24"/>
          <w:szCs w:val="24"/>
        </w:rPr>
      </w:pPr>
      <w:r w:rsidRPr="00D16D87">
        <w:rPr>
          <w:b/>
          <w:sz w:val="24"/>
          <w:szCs w:val="24"/>
        </w:rPr>
        <w:t>3.4</w:t>
      </w:r>
      <w:r w:rsidR="00687279" w:rsidRPr="00D16D87">
        <w:rPr>
          <w:b/>
          <w:sz w:val="24"/>
          <w:szCs w:val="24"/>
        </w:rPr>
        <w:t xml:space="preserve"> Search Strategy</w:t>
      </w:r>
    </w:p>
    <w:p w14:paraId="27A817F1" w14:textId="5500B13D" w:rsidR="00687279" w:rsidRPr="00D16D87" w:rsidRDefault="00123908" w:rsidP="00EE1C27">
      <w:pPr>
        <w:spacing w:line="360" w:lineRule="auto"/>
        <w:jc w:val="both"/>
        <w:rPr>
          <w:b/>
          <w:sz w:val="24"/>
          <w:szCs w:val="24"/>
        </w:rPr>
      </w:pPr>
      <w:r w:rsidRPr="00D16D87">
        <w:rPr>
          <w:b/>
          <w:sz w:val="24"/>
          <w:szCs w:val="24"/>
        </w:rPr>
        <w:t>3.4</w:t>
      </w:r>
      <w:r w:rsidR="005F28F0" w:rsidRPr="00D16D87">
        <w:rPr>
          <w:b/>
          <w:sz w:val="24"/>
          <w:szCs w:val="24"/>
        </w:rPr>
        <w:t xml:space="preserve">.1 </w:t>
      </w:r>
      <w:r w:rsidR="00687279" w:rsidRPr="00D16D87">
        <w:rPr>
          <w:b/>
          <w:sz w:val="24"/>
          <w:szCs w:val="24"/>
        </w:rPr>
        <w:t>Strategy</w:t>
      </w:r>
      <w:r w:rsidR="00AC1382" w:rsidRPr="00D16D87">
        <w:rPr>
          <w:b/>
          <w:sz w:val="24"/>
          <w:szCs w:val="24"/>
        </w:rPr>
        <w:t xml:space="preserve"> for Inclusion</w:t>
      </w:r>
    </w:p>
    <w:p w14:paraId="070D62E1" w14:textId="6ABA1889" w:rsidR="005F28F0" w:rsidRPr="00D16D87" w:rsidRDefault="00272C83" w:rsidP="00EE1C27">
      <w:pPr>
        <w:pStyle w:val="ListParagraph"/>
        <w:numPr>
          <w:ilvl w:val="0"/>
          <w:numId w:val="30"/>
        </w:numPr>
        <w:spacing w:line="360" w:lineRule="auto"/>
        <w:jc w:val="both"/>
        <w:rPr>
          <w:rFonts w:ascii="Arial" w:hAnsi="Arial" w:cs="Arial"/>
          <w:sz w:val="24"/>
          <w:szCs w:val="24"/>
        </w:rPr>
      </w:pPr>
      <w:r w:rsidRPr="00D16D87">
        <w:rPr>
          <w:rFonts w:ascii="Arial" w:hAnsi="Arial" w:cs="Arial"/>
          <w:sz w:val="24"/>
          <w:szCs w:val="24"/>
        </w:rPr>
        <w:t>Studies that concentrate</w:t>
      </w:r>
      <w:r w:rsidR="00687279" w:rsidRPr="00D16D87">
        <w:rPr>
          <w:rFonts w:ascii="Arial" w:hAnsi="Arial" w:cs="Arial"/>
          <w:sz w:val="24"/>
          <w:szCs w:val="24"/>
        </w:rPr>
        <w:t xml:space="preserve"> on women in Sub-Saharan Africa.</w:t>
      </w:r>
    </w:p>
    <w:p w14:paraId="69ACE9C4" w14:textId="7F031DE8" w:rsidR="005F28F0" w:rsidRPr="00D16D87" w:rsidRDefault="00687279" w:rsidP="00EE1C27">
      <w:pPr>
        <w:pStyle w:val="ListParagraph"/>
        <w:numPr>
          <w:ilvl w:val="0"/>
          <w:numId w:val="30"/>
        </w:numPr>
        <w:spacing w:line="360" w:lineRule="auto"/>
        <w:jc w:val="both"/>
        <w:rPr>
          <w:rFonts w:ascii="Arial" w:hAnsi="Arial" w:cs="Arial"/>
          <w:sz w:val="24"/>
          <w:szCs w:val="24"/>
        </w:rPr>
      </w:pPr>
      <w:r w:rsidRPr="00D16D87">
        <w:rPr>
          <w:rFonts w:ascii="Arial" w:hAnsi="Arial" w:cs="Arial"/>
          <w:sz w:val="24"/>
          <w:szCs w:val="24"/>
        </w:rPr>
        <w:t>Literature related to intimate partner vio</w:t>
      </w:r>
      <w:r w:rsidR="00272C83" w:rsidRPr="00D16D87">
        <w:rPr>
          <w:rFonts w:ascii="Arial" w:hAnsi="Arial" w:cs="Arial"/>
          <w:sz w:val="24"/>
          <w:szCs w:val="24"/>
        </w:rPr>
        <w:t>lence (IPV)</w:t>
      </w:r>
      <w:r w:rsidRPr="00D16D87">
        <w:rPr>
          <w:rFonts w:ascii="Arial" w:hAnsi="Arial" w:cs="Arial"/>
          <w:sz w:val="24"/>
          <w:szCs w:val="24"/>
        </w:rPr>
        <w:t>.</w:t>
      </w:r>
    </w:p>
    <w:p w14:paraId="771393D7" w14:textId="047C1075" w:rsidR="00AC1382" w:rsidRPr="00D16D87" w:rsidRDefault="00272C83" w:rsidP="00EE1C27">
      <w:pPr>
        <w:pStyle w:val="ListParagraph"/>
        <w:numPr>
          <w:ilvl w:val="0"/>
          <w:numId w:val="30"/>
        </w:numPr>
        <w:spacing w:line="360" w:lineRule="auto"/>
        <w:jc w:val="both"/>
        <w:rPr>
          <w:rFonts w:ascii="Arial" w:hAnsi="Arial" w:cs="Arial"/>
          <w:sz w:val="24"/>
          <w:szCs w:val="24"/>
        </w:rPr>
      </w:pPr>
      <w:r w:rsidRPr="00D16D87">
        <w:rPr>
          <w:rFonts w:ascii="Arial" w:hAnsi="Arial" w:cs="Arial"/>
          <w:sz w:val="24"/>
          <w:szCs w:val="24"/>
        </w:rPr>
        <w:t>Research addressing</w:t>
      </w:r>
      <w:r w:rsidR="00687279" w:rsidRPr="00D16D87">
        <w:rPr>
          <w:rFonts w:ascii="Arial" w:hAnsi="Arial" w:cs="Arial"/>
          <w:sz w:val="24"/>
          <w:szCs w:val="24"/>
        </w:rPr>
        <w:t xml:space="preserve"> Post-Traumatic Stress Disorder (PTSD) as an outcome.</w:t>
      </w:r>
    </w:p>
    <w:p w14:paraId="4D401913" w14:textId="0CA12F30" w:rsidR="00AC1382" w:rsidRPr="00D16D87" w:rsidRDefault="00AC1382" w:rsidP="00EE1C27">
      <w:pPr>
        <w:pStyle w:val="ListParagraph"/>
        <w:numPr>
          <w:ilvl w:val="0"/>
          <w:numId w:val="30"/>
        </w:numPr>
        <w:spacing w:line="360" w:lineRule="auto"/>
        <w:jc w:val="both"/>
        <w:rPr>
          <w:rFonts w:ascii="Arial" w:hAnsi="Arial" w:cs="Arial"/>
          <w:sz w:val="24"/>
          <w:szCs w:val="24"/>
        </w:rPr>
      </w:pPr>
      <w:r w:rsidRPr="00D16D87">
        <w:rPr>
          <w:rFonts w:ascii="Arial" w:hAnsi="Arial" w:cs="Arial"/>
          <w:sz w:val="24"/>
          <w:szCs w:val="24"/>
        </w:rPr>
        <w:t>Studies released between 2010 and 2023 to guarantee that the most recent findings are included.</w:t>
      </w:r>
      <w:r w:rsidR="00A256C7" w:rsidRPr="00D16D87">
        <w:rPr>
          <w:rFonts w:ascii="Arial" w:hAnsi="Arial" w:cs="Arial"/>
          <w:sz w:val="24"/>
          <w:szCs w:val="24"/>
        </w:rPr>
        <w:t xml:space="preserve"> </w:t>
      </w:r>
    </w:p>
    <w:p w14:paraId="0DC3950F" w14:textId="2FDDE1E8" w:rsidR="00687279" w:rsidRPr="00D16D87" w:rsidRDefault="00123908" w:rsidP="00EE1C27">
      <w:pPr>
        <w:spacing w:line="360" w:lineRule="auto"/>
        <w:jc w:val="both"/>
        <w:rPr>
          <w:b/>
          <w:sz w:val="24"/>
          <w:szCs w:val="24"/>
        </w:rPr>
      </w:pPr>
      <w:r w:rsidRPr="00D16D87">
        <w:rPr>
          <w:b/>
          <w:sz w:val="24"/>
          <w:szCs w:val="24"/>
        </w:rPr>
        <w:t>3.4</w:t>
      </w:r>
      <w:r w:rsidR="005F28F0" w:rsidRPr="00D16D87">
        <w:rPr>
          <w:b/>
          <w:sz w:val="24"/>
          <w:szCs w:val="24"/>
        </w:rPr>
        <w:t xml:space="preserve">.2 </w:t>
      </w:r>
      <w:r w:rsidR="00687279" w:rsidRPr="00D16D87">
        <w:rPr>
          <w:b/>
          <w:sz w:val="24"/>
          <w:szCs w:val="24"/>
        </w:rPr>
        <w:t>Strategy</w:t>
      </w:r>
      <w:r w:rsidR="00AC1382" w:rsidRPr="00D16D87">
        <w:rPr>
          <w:b/>
          <w:sz w:val="24"/>
          <w:szCs w:val="24"/>
        </w:rPr>
        <w:t xml:space="preserve"> for Exclusion</w:t>
      </w:r>
    </w:p>
    <w:p w14:paraId="61644C78" w14:textId="5A513CF6" w:rsidR="005F28F0" w:rsidRPr="00D16D87" w:rsidRDefault="00687279" w:rsidP="00E408A2">
      <w:pPr>
        <w:pStyle w:val="ListParagraph"/>
        <w:numPr>
          <w:ilvl w:val="0"/>
          <w:numId w:val="31"/>
        </w:numPr>
        <w:spacing w:line="360" w:lineRule="auto"/>
        <w:jc w:val="both"/>
        <w:rPr>
          <w:rFonts w:ascii="Arial" w:hAnsi="Arial" w:cs="Arial"/>
          <w:sz w:val="24"/>
          <w:szCs w:val="24"/>
        </w:rPr>
      </w:pPr>
      <w:r w:rsidRPr="00D16D87">
        <w:rPr>
          <w:rFonts w:ascii="Arial" w:hAnsi="Arial" w:cs="Arial"/>
          <w:sz w:val="24"/>
          <w:szCs w:val="24"/>
        </w:rPr>
        <w:t xml:space="preserve">Literature </w:t>
      </w:r>
      <w:r w:rsidR="00E408A2" w:rsidRPr="00D16D87">
        <w:rPr>
          <w:rFonts w:ascii="Arial" w:hAnsi="Arial" w:cs="Arial"/>
          <w:sz w:val="24"/>
          <w:szCs w:val="24"/>
        </w:rPr>
        <w:t>that had no direct connection to Sub-Saharan Africa</w:t>
      </w:r>
      <w:r w:rsidRPr="00D16D87">
        <w:rPr>
          <w:rFonts w:ascii="Arial" w:hAnsi="Arial" w:cs="Arial"/>
          <w:sz w:val="24"/>
          <w:szCs w:val="24"/>
        </w:rPr>
        <w:t>.</w:t>
      </w:r>
    </w:p>
    <w:p w14:paraId="5B3930E2" w14:textId="36CD2D24" w:rsidR="005F28F0" w:rsidRPr="00D16D87" w:rsidRDefault="00E408A2" w:rsidP="00E408A2">
      <w:pPr>
        <w:pStyle w:val="ListParagraph"/>
        <w:numPr>
          <w:ilvl w:val="0"/>
          <w:numId w:val="31"/>
        </w:numPr>
        <w:spacing w:line="360" w:lineRule="auto"/>
        <w:jc w:val="both"/>
        <w:rPr>
          <w:rFonts w:ascii="Arial" w:hAnsi="Arial" w:cs="Arial"/>
          <w:sz w:val="24"/>
          <w:szCs w:val="24"/>
        </w:rPr>
      </w:pPr>
      <w:r w:rsidRPr="00D16D87">
        <w:rPr>
          <w:rFonts w:ascii="Arial" w:hAnsi="Arial" w:cs="Arial"/>
          <w:sz w:val="24"/>
          <w:szCs w:val="24"/>
        </w:rPr>
        <w:t>Publications written exclusively in English</w:t>
      </w:r>
      <w:r w:rsidR="00687279" w:rsidRPr="00D16D87">
        <w:rPr>
          <w:rFonts w:ascii="Arial" w:hAnsi="Arial" w:cs="Arial"/>
          <w:sz w:val="24"/>
          <w:szCs w:val="24"/>
        </w:rPr>
        <w:t>.</w:t>
      </w:r>
    </w:p>
    <w:p w14:paraId="4E3AA7C4" w14:textId="4E60EC53" w:rsidR="00833951" w:rsidRPr="00D16D87" w:rsidRDefault="008E127F" w:rsidP="002A0FC6">
      <w:pPr>
        <w:pStyle w:val="ListParagraph"/>
        <w:numPr>
          <w:ilvl w:val="0"/>
          <w:numId w:val="31"/>
        </w:numPr>
        <w:spacing w:line="360" w:lineRule="auto"/>
        <w:jc w:val="both"/>
        <w:rPr>
          <w:rFonts w:ascii="Arial" w:hAnsi="Arial" w:cs="Arial"/>
          <w:b/>
          <w:sz w:val="24"/>
          <w:szCs w:val="24"/>
        </w:rPr>
      </w:pPr>
      <w:r>
        <w:rPr>
          <w:rFonts w:ascii="Arial" w:hAnsi="Arial" w:cs="Arial"/>
          <w:sz w:val="24"/>
          <w:szCs w:val="24"/>
        </w:rPr>
        <w:t>Non-peer-reviewed</w:t>
      </w:r>
      <w:r w:rsidR="00E408A2" w:rsidRPr="00D16D87">
        <w:rPr>
          <w:rFonts w:ascii="Arial" w:hAnsi="Arial" w:cs="Arial"/>
          <w:sz w:val="24"/>
          <w:szCs w:val="24"/>
        </w:rPr>
        <w:t xml:space="preserve"> papers, conference abstracts, and grey literature</w:t>
      </w:r>
      <w:r w:rsidR="00833951" w:rsidRPr="00D16D87">
        <w:rPr>
          <w:rFonts w:ascii="Arial" w:hAnsi="Arial" w:cs="Arial"/>
          <w:sz w:val="24"/>
          <w:szCs w:val="24"/>
        </w:rPr>
        <w:t>.</w:t>
      </w:r>
    </w:p>
    <w:p w14:paraId="7897FD93" w14:textId="3B42F67A" w:rsidR="00833951" w:rsidRPr="00D16D87" w:rsidRDefault="00E408A2" w:rsidP="00833951">
      <w:pPr>
        <w:spacing w:line="360" w:lineRule="auto"/>
        <w:ind w:left="360"/>
        <w:jc w:val="both"/>
        <w:rPr>
          <w:b/>
          <w:sz w:val="24"/>
          <w:szCs w:val="24"/>
        </w:rPr>
      </w:pPr>
      <w:r w:rsidRPr="00D16D87">
        <w:rPr>
          <w:sz w:val="24"/>
          <w:szCs w:val="24"/>
        </w:rPr>
        <w:t xml:space="preserve"> </w:t>
      </w:r>
    </w:p>
    <w:p w14:paraId="22A7BF98" w14:textId="79E7D747" w:rsidR="00502A60" w:rsidRPr="00D16D87" w:rsidRDefault="00123908" w:rsidP="00833951">
      <w:pPr>
        <w:spacing w:line="360" w:lineRule="auto"/>
        <w:jc w:val="both"/>
        <w:rPr>
          <w:b/>
          <w:sz w:val="24"/>
          <w:szCs w:val="24"/>
        </w:rPr>
      </w:pPr>
      <w:r w:rsidRPr="00D16D87">
        <w:rPr>
          <w:b/>
          <w:sz w:val="24"/>
          <w:szCs w:val="24"/>
        </w:rPr>
        <w:t>3.5</w:t>
      </w:r>
      <w:r w:rsidR="00502A60" w:rsidRPr="00D16D87">
        <w:rPr>
          <w:b/>
          <w:sz w:val="24"/>
          <w:szCs w:val="24"/>
        </w:rPr>
        <w:t xml:space="preserve"> Sources of Literature</w:t>
      </w:r>
    </w:p>
    <w:p w14:paraId="55525CC1" w14:textId="5EF5854F" w:rsidR="00FD5961" w:rsidRPr="00D16D87" w:rsidRDefault="00FD5961" w:rsidP="00EE1C27">
      <w:pPr>
        <w:pStyle w:val="NormalWeb"/>
        <w:spacing w:line="360" w:lineRule="auto"/>
        <w:jc w:val="both"/>
        <w:rPr>
          <w:rFonts w:ascii="Arial" w:hAnsi="Arial" w:cs="Arial"/>
        </w:rPr>
      </w:pPr>
      <w:r w:rsidRPr="00D16D87">
        <w:rPr>
          <w:rFonts w:ascii="Arial" w:hAnsi="Arial" w:cs="Arial"/>
        </w:rPr>
        <w:t xml:space="preserve">A thorough search approach was used to carry out the literature search efficiently (Periodic and Tanveer, 2019). Numerous resources were examined, including well-known databases like Open Grey, PubMed, Medline, ResearchGate, Scopus, and Web of Science. These databases were chosen because they guarantee the retrieval of </w:t>
      </w:r>
      <w:r w:rsidR="008E127F">
        <w:rPr>
          <w:rFonts w:ascii="Arial" w:hAnsi="Arial" w:cs="Arial"/>
        </w:rPr>
        <w:t>high-calibre</w:t>
      </w:r>
      <w:r w:rsidRPr="00D16D87">
        <w:rPr>
          <w:rFonts w:ascii="Arial" w:hAnsi="Arial" w:cs="Arial"/>
        </w:rPr>
        <w:t xml:space="preserve"> research papers due to their extensive coverage of social science and biological literature.</w:t>
      </w:r>
    </w:p>
    <w:p w14:paraId="556DBCAB" w14:textId="77777777" w:rsidR="00A559F0" w:rsidRPr="00D16D87" w:rsidRDefault="00A559F0" w:rsidP="00EE1C27">
      <w:pPr>
        <w:pStyle w:val="NormalWeb"/>
        <w:spacing w:line="360" w:lineRule="auto"/>
        <w:jc w:val="both"/>
        <w:rPr>
          <w:rFonts w:ascii="Arial" w:hAnsi="Arial" w:cs="Arial"/>
        </w:rPr>
      </w:pPr>
    </w:p>
    <w:p w14:paraId="6DEBC249" w14:textId="77777777" w:rsidR="00A559F0" w:rsidRPr="00D16D87" w:rsidRDefault="00A559F0" w:rsidP="00EE1C27">
      <w:pPr>
        <w:pStyle w:val="NormalWeb"/>
        <w:spacing w:line="360" w:lineRule="auto"/>
        <w:jc w:val="both"/>
        <w:rPr>
          <w:rFonts w:ascii="Arial" w:hAnsi="Arial" w:cs="Arial"/>
        </w:rPr>
      </w:pPr>
    </w:p>
    <w:p w14:paraId="5D06C7A5" w14:textId="77777777" w:rsidR="00750F4E" w:rsidRPr="00D16D87" w:rsidRDefault="00123908" w:rsidP="00EE1C27">
      <w:pPr>
        <w:pStyle w:val="NormalWeb"/>
        <w:spacing w:line="360" w:lineRule="auto"/>
        <w:jc w:val="both"/>
        <w:rPr>
          <w:rFonts w:ascii="Arial" w:hAnsi="Arial" w:cs="Arial"/>
          <w:b/>
        </w:rPr>
      </w:pPr>
      <w:r w:rsidRPr="00D16D87">
        <w:rPr>
          <w:rFonts w:ascii="Arial" w:hAnsi="Arial" w:cs="Arial"/>
          <w:b/>
        </w:rPr>
        <w:lastRenderedPageBreak/>
        <w:t>3.6</w:t>
      </w:r>
      <w:r w:rsidR="00750F4E" w:rsidRPr="00D16D87">
        <w:rPr>
          <w:rFonts w:ascii="Arial" w:hAnsi="Arial" w:cs="Arial"/>
          <w:b/>
        </w:rPr>
        <w:t xml:space="preserve"> keywords </w:t>
      </w:r>
    </w:p>
    <w:p w14:paraId="49320950" w14:textId="77777777" w:rsidR="00750F4E" w:rsidRPr="00D16D87" w:rsidRDefault="00750F4E" w:rsidP="00EE1C27">
      <w:pPr>
        <w:pStyle w:val="NormalWeb"/>
        <w:spacing w:line="360" w:lineRule="auto"/>
        <w:jc w:val="both"/>
        <w:rPr>
          <w:rFonts w:ascii="Arial" w:hAnsi="Arial" w:cs="Arial"/>
        </w:rPr>
      </w:pPr>
      <w:r w:rsidRPr="00D16D87">
        <w:rPr>
          <w:rFonts w:ascii="Arial" w:hAnsi="Arial" w:cs="Arial"/>
        </w:rPr>
        <w:t xml:space="preserve">Intimate partner violence, domestic violence, gender-based violence, PTSD, women, Sub-Saharan Africa, and post-traumatic stress disorder </w:t>
      </w:r>
      <w:proofErr w:type="gramStart"/>
      <w:r w:rsidRPr="00D16D87">
        <w:rPr>
          <w:rFonts w:ascii="Arial" w:hAnsi="Arial" w:cs="Arial"/>
        </w:rPr>
        <w:t>were</w:t>
      </w:r>
      <w:proofErr w:type="gramEnd"/>
      <w:r w:rsidRPr="00D16D87">
        <w:rPr>
          <w:rFonts w:ascii="Arial" w:hAnsi="Arial" w:cs="Arial"/>
        </w:rPr>
        <w:t xml:space="preserve"> among the search phrases and keywords that were used. These keywords were successfully combined using </w:t>
      </w:r>
      <w:proofErr w:type="spellStart"/>
      <w:r w:rsidRPr="00D16D87">
        <w:rPr>
          <w:rFonts w:ascii="Arial" w:hAnsi="Arial" w:cs="Arial"/>
        </w:rPr>
        <w:t>boolean</w:t>
      </w:r>
      <w:proofErr w:type="spellEnd"/>
      <w:r w:rsidRPr="00D16D87">
        <w:rPr>
          <w:rFonts w:ascii="Arial" w:hAnsi="Arial" w:cs="Arial"/>
        </w:rPr>
        <w:t xml:space="preserve"> connectors (AND, </w:t>
      </w:r>
      <w:proofErr w:type="gramStart"/>
      <w:r w:rsidRPr="00D16D87">
        <w:rPr>
          <w:rFonts w:ascii="Arial" w:hAnsi="Arial" w:cs="Arial"/>
        </w:rPr>
        <w:t>OR,</w:t>
      </w:r>
      <w:proofErr w:type="gramEnd"/>
      <w:r w:rsidRPr="00D16D87">
        <w:rPr>
          <w:rFonts w:ascii="Arial" w:hAnsi="Arial" w:cs="Arial"/>
        </w:rPr>
        <w:t xml:space="preserve"> NOT). To guarantee a comprehensive search, synonyms and keyword variants were also used.</w:t>
      </w:r>
    </w:p>
    <w:p w14:paraId="64923EC1" w14:textId="6D2BF4F3" w:rsidR="00750F4E" w:rsidRPr="00D16D87" w:rsidRDefault="00123908" w:rsidP="00750F4E">
      <w:pPr>
        <w:pStyle w:val="NormalWeb"/>
        <w:spacing w:line="360" w:lineRule="auto"/>
        <w:jc w:val="both"/>
        <w:rPr>
          <w:rFonts w:ascii="Arial" w:hAnsi="Arial" w:cs="Arial"/>
        </w:rPr>
      </w:pPr>
      <w:r w:rsidRPr="00D16D87">
        <w:rPr>
          <w:rStyle w:val="Strong"/>
          <w:rFonts w:ascii="Arial" w:hAnsi="Arial" w:cs="Arial"/>
        </w:rPr>
        <w:t>3.7</w:t>
      </w:r>
      <w:r w:rsidR="00430036" w:rsidRPr="00D16D87">
        <w:rPr>
          <w:rStyle w:val="Strong"/>
          <w:rFonts w:ascii="Arial" w:hAnsi="Arial" w:cs="Arial"/>
        </w:rPr>
        <w:t xml:space="preserve"> </w:t>
      </w:r>
      <w:r w:rsidR="005E4093" w:rsidRPr="00D16D87">
        <w:rPr>
          <w:rStyle w:val="Strong"/>
          <w:rFonts w:ascii="Arial" w:hAnsi="Arial" w:cs="Arial"/>
        </w:rPr>
        <w:t>Data Analysis:</w:t>
      </w:r>
      <w:r w:rsidR="005E4093" w:rsidRPr="00D16D87">
        <w:rPr>
          <w:rFonts w:ascii="Arial" w:hAnsi="Arial" w:cs="Arial"/>
        </w:rPr>
        <w:t xml:space="preserve"> The data analysis for this study primarily involves collecting and synthesizing existing research literature. </w:t>
      </w:r>
      <w:r w:rsidR="00750F4E" w:rsidRPr="00D16D87">
        <w:rPr>
          <w:rFonts w:ascii="Arial" w:hAnsi="Arial" w:cs="Arial"/>
        </w:rPr>
        <w:t>It entails compiling pertinent papers, studies, and research articles from a range of sources. The collected literature is thereafter examined to determine whether it is pertinent to the research question. Subsequently, pertinent data, techniques, and important conclusions are taken out of the chosen studies. To address the goals and study questions, the findings are compiled and synthesised. Written descriptions are used to display the synthesis's findings.</w:t>
      </w:r>
    </w:p>
    <w:p w14:paraId="7119A6F0" w14:textId="597E6161" w:rsidR="00687279" w:rsidRPr="00D16D87" w:rsidRDefault="00123908" w:rsidP="00750F4E">
      <w:pPr>
        <w:pStyle w:val="NormalWeb"/>
        <w:spacing w:line="360" w:lineRule="auto"/>
        <w:jc w:val="both"/>
        <w:rPr>
          <w:rFonts w:ascii="Arial" w:hAnsi="Arial" w:cs="Arial"/>
          <w:b/>
        </w:rPr>
      </w:pPr>
      <w:r w:rsidRPr="00D16D87">
        <w:rPr>
          <w:rFonts w:ascii="Arial" w:hAnsi="Arial" w:cs="Arial"/>
          <w:b/>
        </w:rPr>
        <w:t>3.8</w:t>
      </w:r>
      <w:r w:rsidR="00687279" w:rsidRPr="00D16D87">
        <w:rPr>
          <w:rFonts w:ascii="Arial" w:hAnsi="Arial" w:cs="Arial"/>
          <w:b/>
        </w:rPr>
        <w:t xml:space="preserve"> Ethical Considerations</w:t>
      </w:r>
    </w:p>
    <w:p w14:paraId="22E3FA71" w14:textId="77777777" w:rsidR="003D7D07" w:rsidRPr="00D16D87" w:rsidRDefault="003D7D07" w:rsidP="00EE1C27">
      <w:pPr>
        <w:spacing w:line="360" w:lineRule="auto"/>
        <w:jc w:val="both"/>
        <w:rPr>
          <w:sz w:val="24"/>
          <w:szCs w:val="24"/>
        </w:rPr>
      </w:pPr>
      <w:r w:rsidRPr="00D16D87">
        <w:rPr>
          <w:sz w:val="24"/>
          <w:szCs w:val="24"/>
        </w:rPr>
        <w:t>Protecting the rights, privacy, and anonymity of research participants is one of the ethical considerations in this study. This study does not include primary data gathering from human subjects because it is a systematic literature review. However, during the study process, moral standards including confidentiality, data security, and intellectual property rights shall be upheld.</w:t>
      </w:r>
    </w:p>
    <w:p w14:paraId="7E11F4EE" w14:textId="47A4681E" w:rsidR="00B90316" w:rsidRPr="00D16D87" w:rsidRDefault="003D7D07" w:rsidP="00EE1C27">
      <w:pPr>
        <w:spacing w:line="360" w:lineRule="auto"/>
        <w:jc w:val="both"/>
        <w:rPr>
          <w:sz w:val="24"/>
          <w:szCs w:val="24"/>
        </w:rPr>
      </w:pPr>
      <w:r w:rsidRPr="00D16D87">
        <w:rPr>
          <w:sz w:val="24"/>
          <w:szCs w:val="24"/>
        </w:rPr>
        <w:t xml:space="preserve">This project does not require ethical approval due to its emphasis on published research publications and </w:t>
      </w:r>
      <w:r w:rsidR="008E127F">
        <w:rPr>
          <w:sz w:val="24"/>
          <w:szCs w:val="24"/>
        </w:rPr>
        <w:t xml:space="preserve">the </w:t>
      </w:r>
      <w:r w:rsidRPr="00D16D87">
        <w:rPr>
          <w:sz w:val="24"/>
          <w:szCs w:val="24"/>
        </w:rPr>
        <w:t xml:space="preserve">removal of personal data </w:t>
      </w:r>
      <w:r w:rsidR="008E127F">
        <w:rPr>
          <w:sz w:val="24"/>
          <w:szCs w:val="24"/>
        </w:rPr>
        <w:t>collected</w:t>
      </w:r>
      <w:r w:rsidRPr="00D16D87">
        <w:rPr>
          <w:sz w:val="24"/>
          <w:szCs w:val="24"/>
        </w:rPr>
        <w:t xml:space="preserve"> from individuals. We have considered the ethical ramifications of studying delicate themes such as intimate partner abuse and post-traumatic stress disorder, and we will </w:t>
      </w:r>
      <w:r w:rsidR="008E127F">
        <w:rPr>
          <w:sz w:val="24"/>
          <w:szCs w:val="24"/>
        </w:rPr>
        <w:t>analyze</w:t>
      </w:r>
      <w:r w:rsidRPr="00D16D87">
        <w:rPr>
          <w:sz w:val="24"/>
          <w:szCs w:val="24"/>
        </w:rPr>
        <w:t xml:space="preserve"> with the highest regard for the participants and ethical research guidelines.</w:t>
      </w:r>
    </w:p>
    <w:p w14:paraId="45AF8A01" w14:textId="77777777" w:rsidR="00B90316" w:rsidRPr="00D16D87" w:rsidRDefault="00B90316" w:rsidP="00EE1C27">
      <w:pPr>
        <w:spacing w:line="360" w:lineRule="auto"/>
        <w:jc w:val="both"/>
        <w:rPr>
          <w:sz w:val="24"/>
          <w:szCs w:val="24"/>
        </w:rPr>
      </w:pPr>
    </w:p>
    <w:p w14:paraId="03394381" w14:textId="11E91300" w:rsidR="00054DF0" w:rsidRPr="00D16D87" w:rsidRDefault="00F0238B" w:rsidP="00EE1C27">
      <w:pPr>
        <w:pStyle w:val="ListParagraph"/>
        <w:numPr>
          <w:ilvl w:val="1"/>
          <w:numId w:val="45"/>
        </w:numPr>
        <w:spacing w:line="360" w:lineRule="auto"/>
        <w:jc w:val="both"/>
        <w:rPr>
          <w:rFonts w:ascii="Arial" w:hAnsi="Arial" w:cs="Arial"/>
          <w:b/>
          <w:sz w:val="24"/>
          <w:szCs w:val="24"/>
        </w:rPr>
      </w:pPr>
      <w:r w:rsidRPr="00D16D87">
        <w:rPr>
          <w:rFonts w:ascii="Arial" w:hAnsi="Arial" w:cs="Arial"/>
          <w:b/>
          <w:sz w:val="24"/>
          <w:szCs w:val="24"/>
        </w:rPr>
        <w:t>FINDINGS</w:t>
      </w:r>
      <w:r w:rsidR="00123908" w:rsidRPr="00D16D87">
        <w:rPr>
          <w:rFonts w:ascii="Arial" w:hAnsi="Arial" w:cs="Arial"/>
          <w:b/>
          <w:sz w:val="24"/>
          <w:szCs w:val="24"/>
        </w:rPr>
        <w:t xml:space="preserve"> </w:t>
      </w:r>
    </w:p>
    <w:p w14:paraId="1F4E7321" w14:textId="6BD2A765" w:rsidR="00B90316" w:rsidRPr="00D16D87" w:rsidRDefault="00CF4AFE" w:rsidP="00B90316">
      <w:pPr>
        <w:spacing w:line="360" w:lineRule="auto"/>
        <w:jc w:val="both"/>
        <w:rPr>
          <w:rFonts w:eastAsia="Times New Roman"/>
          <w:sz w:val="24"/>
          <w:szCs w:val="24"/>
          <w:lang w:val="en-GB"/>
        </w:rPr>
      </w:pPr>
      <w:r w:rsidRPr="00D16D87">
        <w:rPr>
          <w:rStyle w:val="Strong"/>
          <w:sz w:val="24"/>
          <w:szCs w:val="24"/>
        </w:rPr>
        <w:t>4.1.</w:t>
      </w:r>
      <w:r w:rsidR="00E37F95" w:rsidRPr="00D16D87">
        <w:rPr>
          <w:rStyle w:val="Strong"/>
          <w:sz w:val="24"/>
          <w:szCs w:val="24"/>
        </w:rPr>
        <w:t>1. Prevalence of PTSD:</w:t>
      </w:r>
      <w:r w:rsidR="00E37F95" w:rsidRPr="00D16D87">
        <w:rPr>
          <w:sz w:val="24"/>
          <w:szCs w:val="24"/>
        </w:rPr>
        <w:t xml:space="preserve"> </w:t>
      </w:r>
      <w:r w:rsidR="00B90316" w:rsidRPr="00D16D87">
        <w:rPr>
          <w:rFonts w:eastAsia="Times New Roman"/>
          <w:sz w:val="24"/>
          <w:szCs w:val="24"/>
          <w:lang w:val="en-GB"/>
        </w:rPr>
        <w:t xml:space="preserve">The findings of the study revealed that women in Sub-Saharan Africa who had suffered intimate partner violence (IPV) consistently and significantly had Post-Traumatic Stress Disorder (PTSD). </w:t>
      </w:r>
      <w:r w:rsidR="00B90316" w:rsidRPr="00D16D87">
        <w:rPr>
          <w:sz w:val="24"/>
          <w:szCs w:val="24"/>
        </w:rPr>
        <w:t xml:space="preserve">Numerous research </w:t>
      </w:r>
      <w:r w:rsidR="008E127F">
        <w:rPr>
          <w:sz w:val="24"/>
          <w:szCs w:val="24"/>
        </w:rPr>
        <w:t>studies have</w:t>
      </w:r>
      <w:r w:rsidR="00B90316" w:rsidRPr="00D16D87">
        <w:rPr>
          <w:sz w:val="24"/>
          <w:szCs w:val="24"/>
        </w:rPr>
        <w:t xml:space="preserve"> shown this pattern, which highlights the long-lasting psychological effects of intimate partner violence (IPV) on survivors, especially women. For instance, PTSD </w:t>
      </w:r>
      <w:r w:rsidR="00B90316" w:rsidRPr="00D16D87">
        <w:rPr>
          <w:sz w:val="24"/>
          <w:szCs w:val="24"/>
        </w:rPr>
        <w:lastRenderedPageBreak/>
        <w:t xml:space="preserve">associated </w:t>
      </w:r>
      <w:r w:rsidR="008E127F">
        <w:rPr>
          <w:sz w:val="24"/>
          <w:szCs w:val="24"/>
        </w:rPr>
        <w:t>with</w:t>
      </w:r>
      <w:r w:rsidR="00B90316" w:rsidRPr="00D16D87">
        <w:rPr>
          <w:sz w:val="24"/>
          <w:szCs w:val="24"/>
        </w:rPr>
        <w:t xml:space="preserve"> intimate partner violence is extremely common in Uganda, where </w:t>
      </w:r>
      <w:r w:rsidR="008E127F">
        <w:rPr>
          <w:sz w:val="24"/>
          <w:szCs w:val="24"/>
        </w:rPr>
        <w:t xml:space="preserve">the </w:t>
      </w:r>
      <w:r w:rsidR="00B90316" w:rsidRPr="00D16D87">
        <w:rPr>
          <w:sz w:val="24"/>
          <w:szCs w:val="24"/>
        </w:rPr>
        <w:t xml:space="preserve">lifetime incidence of the disorder reaches 36.6% (Kingsley et al., 2023). Additionally, studies have demonstrated that PTSD linked to intimate partner violence frequently co-occurs with other mental health conditions, such as depression, anxiety disorders, and drug use disorders (Kingsley et al., 2023; </w:t>
      </w:r>
      <w:proofErr w:type="spellStart"/>
      <w:r w:rsidR="00B90316" w:rsidRPr="00D16D87">
        <w:rPr>
          <w:sz w:val="24"/>
          <w:szCs w:val="24"/>
        </w:rPr>
        <w:t>Chernet</w:t>
      </w:r>
      <w:proofErr w:type="spellEnd"/>
      <w:r w:rsidR="00B90316" w:rsidRPr="00D16D87">
        <w:rPr>
          <w:sz w:val="24"/>
          <w:szCs w:val="24"/>
        </w:rPr>
        <w:t xml:space="preserve"> and Cherrie, 2020; Jabbi et al., 2020).</w:t>
      </w:r>
    </w:p>
    <w:p w14:paraId="15C5484C" w14:textId="5DEE0DA3" w:rsidR="00B90316" w:rsidRPr="00D16D87" w:rsidRDefault="00CF4AFE" w:rsidP="00EE1C27">
      <w:pPr>
        <w:pStyle w:val="NormalWeb"/>
        <w:spacing w:line="360" w:lineRule="auto"/>
        <w:jc w:val="both"/>
        <w:rPr>
          <w:rFonts w:ascii="Arial" w:hAnsi="Arial" w:cs="Arial"/>
        </w:rPr>
      </w:pPr>
      <w:r w:rsidRPr="00D16D87">
        <w:rPr>
          <w:rStyle w:val="Strong"/>
          <w:rFonts w:ascii="Arial" w:hAnsi="Arial" w:cs="Arial"/>
        </w:rPr>
        <w:t>4.1.</w:t>
      </w:r>
      <w:r w:rsidR="00B90316" w:rsidRPr="00D16D87">
        <w:rPr>
          <w:rStyle w:val="Strong"/>
          <w:rFonts w:ascii="Arial" w:hAnsi="Arial" w:cs="Arial"/>
        </w:rPr>
        <w:t xml:space="preserve">2. Risk Factors Associated </w:t>
      </w:r>
      <w:r w:rsidR="008E127F">
        <w:rPr>
          <w:rStyle w:val="Strong"/>
          <w:rFonts w:ascii="Arial" w:hAnsi="Arial" w:cs="Arial"/>
        </w:rPr>
        <w:t>with</w:t>
      </w:r>
      <w:r w:rsidR="00E37F95" w:rsidRPr="00D16D87">
        <w:rPr>
          <w:rStyle w:val="Strong"/>
          <w:rFonts w:ascii="Arial" w:hAnsi="Arial" w:cs="Arial"/>
        </w:rPr>
        <w:t xml:space="preserve"> PTSD:</w:t>
      </w:r>
      <w:r w:rsidR="00E37F95" w:rsidRPr="00D16D87">
        <w:rPr>
          <w:rFonts w:ascii="Arial" w:hAnsi="Arial" w:cs="Arial"/>
        </w:rPr>
        <w:t xml:space="preserve"> </w:t>
      </w:r>
      <w:r w:rsidR="00B90316" w:rsidRPr="00D16D87">
        <w:rPr>
          <w:rFonts w:ascii="Arial" w:hAnsi="Arial" w:cs="Arial"/>
        </w:rPr>
        <w:t xml:space="preserve">The analysis found that there are a variety of risk factors linked to the possibility of PTSD among women who have suffered IPV in Sub-Saharan Africa. These variables include a range of traumatic experiences, such as close relative deaths, illness, assaults, and physical injuries (Schock et al., 2016). PTSD risk may be further increased by co-occurring mental disorders, including anxiety and depression (Flory &amp; Yehuda, 2015). </w:t>
      </w:r>
    </w:p>
    <w:p w14:paraId="1F1186E6" w14:textId="39FEBA79" w:rsidR="00850019" w:rsidRPr="00D16D87" w:rsidRDefault="00CF4AFE" w:rsidP="00850019">
      <w:pPr>
        <w:pStyle w:val="NormalWeb"/>
        <w:spacing w:line="360" w:lineRule="auto"/>
        <w:jc w:val="both"/>
        <w:rPr>
          <w:rFonts w:ascii="Arial" w:hAnsi="Arial" w:cs="Arial"/>
        </w:rPr>
      </w:pPr>
      <w:r w:rsidRPr="00D16D87">
        <w:rPr>
          <w:rStyle w:val="Strong"/>
          <w:rFonts w:ascii="Arial" w:hAnsi="Arial" w:cs="Arial"/>
        </w:rPr>
        <w:t>4.1.</w:t>
      </w:r>
      <w:r w:rsidR="00E37F95" w:rsidRPr="00D16D87">
        <w:rPr>
          <w:rStyle w:val="Strong"/>
          <w:rFonts w:ascii="Arial" w:hAnsi="Arial" w:cs="Arial"/>
        </w:rPr>
        <w:t>3. Effective Interventions and Support Measures:</w:t>
      </w:r>
      <w:r w:rsidR="00E37F95" w:rsidRPr="00D16D87">
        <w:rPr>
          <w:rFonts w:ascii="Arial" w:hAnsi="Arial" w:cs="Arial"/>
        </w:rPr>
        <w:t xml:space="preserve"> </w:t>
      </w:r>
      <w:r w:rsidR="00850019" w:rsidRPr="00D16D87">
        <w:rPr>
          <w:rFonts w:ascii="Arial" w:hAnsi="Arial" w:cs="Arial"/>
        </w:rPr>
        <w:t>Several useful interventions and support strategies for women in Sub-Saharan Africa who have experienced intimate partner violence have been found through a thorough a</w:t>
      </w:r>
      <w:r w:rsidR="00A559F0" w:rsidRPr="00D16D87">
        <w:rPr>
          <w:rFonts w:ascii="Arial" w:hAnsi="Arial" w:cs="Arial"/>
        </w:rPr>
        <w:t xml:space="preserve">ssessment of the literature. </w:t>
      </w:r>
      <w:r w:rsidR="008E127F">
        <w:rPr>
          <w:rFonts w:ascii="Arial" w:hAnsi="Arial" w:cs="Arial"/>
        </w:rPr>
        <w:t>A few</w:t>
      </w:r>
      <w:r w:rsidR="00850019" w:rsidRPr="00D16D87">
        <w:rPr>
          <w:rFonts w:ascii="Arial" w:hAnsi="Arial" w:cs="Arial"/>
        </w:rPr>
        <w:t xml:space="preserve"> of these interventions are couple-based programmes, school-based educational initiatives, trauma-focused </w:t>
      </w:r>
      <w:r w:rsidR="008E127F">
        <w:rPr>
          <w:rFonts w:ascii="Arial" w:hAnsi="Arial" w:cs="Arial"/>
        </w:rPr>
        <w:t>cognitive-behavioural</w:t>
      </w:r>
      <w:r w:rsidR="00850019" w:rsidRPr="00D16D87">
        <w:rPr>
          <w:rFonts w:ascii="Arial" w:hAnsi="Arial" w:cs="Arial"/>
        </w:rPr>
        <w:t xml:space="preserve"> treatment, psychoeducation, community-based empowerment programmes, and programmes that involve men and boys in stopping intimate partner violence. According to Schaal et al. (2011), one of the most important treatments for PTSD in IPV survivors is trauma-focused cognitive-</w:t>
      </w:r>
      <w:proofErr w:type="spellStart"/>
      <w:r w:rsidR="00850019" w:rsidRPr="00D16D87">
        <w:rPr>
          <w:rFonts w:ascii="Arial" w:hAnsi="Arial" w:cs="Arial"/>
        </w:rPr>
        <w:t>behavioral</w:t>
      </w:r>
      <w:proofErr w:type="spellEnd"/>
      <w:r w:rsidR="00850019" w:rsidRPr="00D16D87">
        <w:rPr>
          <w:rFonts w:ascii="Arial" w:hAnsi="Arial" w:cs="Arial"/>
        </w:rPr>
        <w:t xml:space="preserve"> therapy, specifically Narrative Exposure Therapy (NET).</w:t>
      </w:r>
      <w:r w:rsidR="00E37F95" w:rsidRPr="00D16D87">
        <w:rPr>
          <w:rFonts w:ascii="Arial" w:hAnsi="Arial" w:cs="Arial"/>
        </w:rPr>
        <w:t xml:space="preserve"> </w:t>
      </w:r>
      <w:r w:rsidR="00850019" w:rsidRPr="00D16D87">
        <w:rPr>
          <w:rFonts w:ascii="Arial" w:hAnsi="Arial" w:cs="Arial"/>
        </w:rPr>
        <w:t xml:space="preserve">According to </w:t>
      </w:r>
      <w:proofErr w:type="spellStart"/>
      <w:r w:rsidR="00850019" w:rsidRPr="00D16D87">
        <w:rPr>
          <w:rFonts w:ascii="Arial" w:hAnsi="Arial" w:cs="Arial"/>
        </w:rPr>
        <w:t>Demyttenaere</w:t>
      </w:r>
      <w:proofErr w:type="spellEnd"/>
      <w:r w:rsidR="00850019" w:rsidRPr="00D16D87">
        <w:rPr>
          <w:rFonts w:ascii="Arial" w:hAnsi="Arial" w:cs="Arial"/>
        </w:rPr>
        <w:t xml:space="preserve"> et al. (2013), psychoeducation and awareness campaigns have been essential in mitigating stigma, improving comprehension of the effects of trauma, and encouraging impacted women to seek care. Furthermore, community-based treatments, such as programmes promoting women's empowerment, may lessen violence and enhance the mental health of impacted women (Jewkes et al., 2008). One important strategy for expanding access to care for women with a history of intimate partner violence has been the integration of mental health services into primary care facilities (Chibanda et al., 2016).</w:t>
      </w:r>
    </w:p>
    <w:p w14:paraId="0DFB3416" w14:textId="77777777" w:rsidR="00F504BA" w:rsidRPr="00D16D87" w:rsidRDefault="00F504BA" w:rsidP="00850019">
      <w:pPr>
        <w:pStyle w:val="NormalWeb"/>
        <w:spacing w:line="360" w:lineRule="auto"/>
        <w:jc w:val="both"/>
        <w:rPr>
          <w:rFonts w:ascii="Arial" w:hAnsi="Arial" w:cs="Arial"/>
        </w:rPr>
      </w:pPr>
    </w:p>
    <w:p w14:paraId="7909F8AB" w14:textId="77777777" w:rsidR="00F504BA" w:rsidRPr="00D16D87" w:rsidRDefault="00F504BA" w:rsidP="00850019">
      <w:pPr>
        <w:pStyle w:val="NormalWeb"/>
        <w:spacing w:line="360" w:lineRule="auto"/>
        <w:jc w:val="both"/>
        <w:rPr>
          <w:rFonts w:ascii="Arial" w:hAnsi="Arial" w:cs="Arial"/>
        </w:rPr>
      </w:pPr>
    </w:p>
    <w:p w14:paraId="344D236D" w14:textId="7E70F44D" w:rsidR="00C415AE" w:rsidRPr="00D16D87" w:rsidRDefault="00123908" w:rsidP="00850019">
      <w:pPr>
        <w:pStyle w:val="NormalWeb"/>
        <w:spacing w:line="360" w:lineRule="auto"/>
        <w:jc w:val="both"/>
        <w:rPr>
          <w:rFonts w:ascii="Arial" w:hAnsi="Arial" w:cs="Arial"/>
        </w:rPr>
      </w:pPr>
      <w:r w:rsidRPr="00D16D87">
        <w:rPr>
          <w:rFonts w:ascii="Arial" w:hAnsi="Arial" w:cs="Arial"/>
          <w:b/>
        </w:rPr>
        <w:lastRenderedPageBreak/>
        <w:t xml:space="preserve">4.2 </w:t>
      </w:r>
      <w:r w:rsidR="008B4F14" w:rsidRPr="00D16D87">
        <w:rPr>
          <w:rFonts w:ascii="Arial" w:hAnsi="Arial" w:cs="Arial"/>
          <w:b/>
          <w:bCs/>
        </w:rPr>
        <w:t>Discussion of Research Objectives Using the Findings</w:t>
      </w:r>
    </w:p>
    <w:p w14:paraId="246A1BA4" w14:textId="1A04DBEF" w:rsidR="007118D1" w:rsidRPr="00D16D87" w:rsidRDefault="007118D1" w:rsidP="00EE1C27">
      <w:pPr>
        <w:spacing w:line="360" w:lineRule="auto"/>
        <w:jc w:val="both"/>
        <w:rPr>
          <w:b/>
          <w:sz w:val="24"/>
          <w:szCs w:val="24"/>
        </w:rPr>
      </w:pPr>
      <w:r w:rsidRPr="00D16D87">
        <w:rPr>
          <w:b/>
          <w:sz w:val="24"/>
          <w:szCs w:val="24"/>
        </w:rPr>
        <w:t>4</w:t>
      </w:r>
      <w:r w:rsidR="00123908" w:rsidRPr="00D16D87">
        <w:rPr>
          <w:b/>
          <w:sz w:val="24"/>
          <w:szCs w:val="24"/>
        </w:rPr>
        <w:t>.2</w:t>
      </w:r>
      <w:r w:rsidRPr="00D16D87">
        <w:rPr>
          <w:b/>
          <w:sz w:val="24"/>
          <w:szCs w:val="24"/>
        </w:rPr>
        <w:t xml:space="preserve">.1 </w:t>
      </w:r>
      <w:r w:rsidR="008B4F14" w:rsidRPr="00D16D87">
        <w:rPr>
          <w:b/>
          <w:color w:val="000000" w:themeColor="text1"/>
          <w:sz w:val="24"/>
          <w:szCs w:val="24"/>
          <w:shd w:val="clear" w:color="auto" w:fill="FFFFFF"/>
        </w:rPr>
        <w:t>Research Objective 1:</w:t>
      </w:r>
      <w:r w:rsidR="008B4F14" w:rsidRPr="00D16D87">
        <w:rPr>
          <w:b/>
          <w:sz w:val="24"/>
          <w:szCs w:val="24"/>
        </w:rPr>
        <w:t xml:space="preserve"> To examine the p</w:t>
      </w:r>
      <w:r w:rsidR="003A1CCA" w:rsidRPr="00D16D87">
        <w:rPr>
          <w:b/>
          <w:sz w:val="24"/>
          <w:szCs w:val="24"/>
        </w:rPr>
        <w:t>revalence</w:t>
      </w:r>
      <w:r w:rsidRPr="00D16D87">
        <w:rPr>
          <w:b/>
          <w:sz w:val="24"/>
          <w:szCs w:val="24"/>
        </w:rPr>
        <w:t xml:space="preserve"> of post-traumatic stress disorder (PTSD) among women in Sub-Saharan Africa who have been victims of intimate partner violence (IPV).</w:t>
      </w:r>
    </w:p>
    <w:p w14:paraId="3B5403A0" w14:textId="77777777" w:rsidR="005A3609" w:rsidRPr="00D16D87" w:rsidRDefault="005A3609" w:rsidP="00EE1C27">
      <w:pPr>
        <w:pStyle w:val="NormalWeb"/>
        <w:spacing w:line="360" w:lineRule="auto"/>
        <w:jc w:val="both"/>
        <w:rPr>
          <w:rFonts w:ascii="Arial" w:hAnsi="Arial" w:cs="Arial"/>
        </w:rPr>
      </w:pPr>
      <w:r w:rsidRPr="00D16D87">
        <w:rPr>
          <w:rFonts w:ascii="Arial" w:hAnsi="Arial" w:cs="Arial"/>
        </w:rPr>
        <w:t xml:space="preserve">An analysis of the frequency of post-traumatic stress disorder (PTSD) in women who have experienced intimate partner violence (IPV) in Sub-Saharan Africa identifies a noteworthy and alarming trend. This systematic literature analysis has revealed a constant and heightened occurrence of PTSD among IPV survivors, with a special focus on women, in support of the research objective of understanding the prevalence of PTSD in this </w:t>
      </w:r>
      <w:proofErr w:type="gramStart"/>
      <w:r w:rsidRPr="00D16D87">
        <w:rPr>
          <w:rFonts w:ascii="Arial" w:hAnsi="Arial" w:cs="Arial"/>
        </w:rPr>
        <w:t>particular demographic</w:t>
      </w:r>
      <w:proofErr w:type="gramEnd"/>
      <w:r w:rsidRPr="00D16D87">
        <w:rPr>
          <w:rFonts w:ascii="Arial" w:hAnsi="Arial" w:cs="Arial"/>
        </w:rPr>
        <w:t>.</w:t>
      </w:r>
    </w:p>
    <w:p w14:paraId="4B93CAA7" w14:textId="394C41DC" w:rsidR="005A3609" w:rsidRPr="00D16D87" w:rsidRDefault="005A3609" w:rsidP="00EE1C27">
      <w:pPr>
        <w:pStyle w:val="NormalWeb"/>
        <w:spacing w:line="360" w:lineRule="auto"/>
        <w:jc w:val="both"/>
        <w:rPr>
          <w:rFonts w:ascii="Arial" w:hAnsi="Arial" w:cs="Arial"/>
        </w:rPr>
      </w:pPr>
      <w:r w:rsidRPr="00D16D87">
        <w:rPr>
          <w:rFonts w:ascii="Arial" w:hAnsi="Arial" w:cs="Arial"/>
        </w:rPr>
        <w:t xml:space="preserve">The severity of the issue is demonstrated by research conducted in Sub-Saharan Africa, such as the Ugandan study that Kingsley et al. (2023) emphasised. It is concerning to note that 36.6% of Ugandans have had IPV-related PTSD at some point in their lives. With far-reaching effects on women's mental health and general well-being, this research highlights the significant and long-lasting psychological effects of IPV on women in this area. Further evidence reveals a concerning pattern of comorbidity, with IPV-related PTSD frequently co-occurring with anxiety disorders, depression, and drug use disorders, all of which increase the burden of mental health issues that survivors must deal with (Kingsley et al., 2023; </w:t>
      </w:r>
      <w:proofErr w:type="spellStart"/>
      <w:r w:rsidRPr="00D16D87">
        <w:rPr>
          <w:rFonts w:ascii="Arial" w:hAnsi="Arial" w:cs="Arial"/>
        </w:rPr>
        <w:t>Chernet</w:t>
      </w:r>
      <w:proofErr w:type="spellEnd"/>
      <w:r w:rsidRPr="00D16D87">
        <w:rPr>
          <w:rFonts w:ascii="Arial" w:hAnsi="Arial" w:cs="Arial"/>
        </w:rPr>
        <w:t xml:space="preserve"> and Cherrie, 2020; Jabbi et al., 2020).</w:t>
      </w:r>
    </w:p>
    <w:p w14:paraId="09BAA2DF" w14:textId="474A17E8" w:rsidR="005A3609" w:rsidRPr="00D16D87" w:rsidRDefault="005A3609" w:rsidP="00EE1C27">
      <w:pPr>
        <w:pStyle w:val="NormalWeb"/>
        <w:spacing w:line="360" w:lineRule="auto"/>
        <w:jc w:val="both"/>
        <w:rPr>
          <w:rFonts w:ascii="Arial" w:hAnsi="Arial" w:cs="Arial"/>
        </w:rPr>
      </w:pPr>
      <w:r w:rsidRPr="00D16D87">
        <w:rPr>
          <w:rFonts w:ascii="Arial" w:hAnsi="Arial" w:cs="Arial"/>
        </w:rPr>
        <w:t xml:space="preserve">It is extremely important to learn that women who have suffered IPV in Sub-Saharan Africa have a high frequency of PTSD. It is a stark reminder to medical professionals of the need </w:t>
      </w:r>
      <w:r w:rsidR="008E127F">
        <w:rPr>
          <w:rFonts w:ascii="Arial" w:hAnsi="Arial" w:cs="Arial"/>
        </w:rPr>
        <w:t>to put</w:t>
      </w:r>
      <w:r w:rsidRPr="00D16D87">
        <w:rPr>
          <w:rFonts w:ascii="Arial" w:hAnsi="Arial" w:cs="Arial"/>
        </w:rPr>
        <w:t xml:space="preserve"> trauma screening into </w:t>
      </w:r>
      <w:r w:rsidR="008E127F">
        <w:rPr>
          <w:rFonts w:ascii="Arial" w:hAnsi="Arial" w:cs="Arial"/>
        </w:rPr>
        <w:t>practice</w:t>
      </w:r>
      <w:r w:rsidRPr="00D16D87">
        <w:rPr>
          <w:rFonts w:ascii="Arial" w:hAnsi="Arial" w:cs="Arial"/>
        </w:rPr>
        <w:t xml:space="preserve"> as soon as possible and </w:t>
      </w:r>
      <w:r w:rsidR="008E127F">
        <w:rPr>
          <w:rFonts w:ascii="Arial" w:hAnsi="Arial" w:cs="Arial"/>
        </w:rPr>
        <w:t>make</w:t>
      </w:r>
      <w:r w:rsidRPr="00D16D87">
        <w:rPr>
          <w:rFonts w:ascii="Arial" w:hAnsi="Arial" w:cs="Arial"/>
        </w:rPr>
        <w:t xml:space="preserve"> mental health resources more accessible in the area. The combined results of these investigations, supported by the studies carried out by Kingsley et al. (2023) and others, greatly advance our knowledge of the pervasiveness of PTSD among IPV survivors in Sub-Saharan Africa. This knowledge highlights the urgent need for all-encompassing intervention techniques to tackle this public health issue in a contextually and culturally relevant way.</w:t>
      </w:r>
    </w:p>
    <w:p w14:paraId="0181D033" w14:textId="64C78B9A" w:rsidR="005A3609" w:rsidRPr="00D16D87" w:rsidRDefault="005A3609" w:rsidP="00EE1C27">
      <w:pPr>
        <w:spacing w:line="360" w:lineRule="auto"/>
        <w:jc w:val="both"/>
        <w:rPr>
          <w:rFonts w:eastAsia="Times New Roman"/>
          <w:sz w:val="24"/>
          <w:szCs w:val="24"/>
          <w:lang w:val="en-GB"/>
        </w:rPr>
      </w:pPr>
      <w:r w:rsidRPr="00D16D87">
        <w:rPr>
          <w:rFonts w:eastAsia="Times New Roman"/>
          <w:sz w:val="24"/>
          <w:szCs w:val="24"/>
          <w:lang w:val="en-GB"/>
        </w:rPr>
        <w:lastRenderedPageBreak/>
        <w:t xml:space="preserve">Moreover, it is crucial to remember that studies carried out in various contexts, like Northern Nigeria and Western nations, replicate the high frequency of PTSD associated </w:t>
      </w:r>
      <w:r w:rsidR="008E127F">
        <w:rPr>
          <w:rFonts w:eastAsia="Times New Roman"/>
          <w:sz w:val="24"/>
          <w:szCs w:val="24"/>
          <w:lang w:val="en-GB"/>
        </w:rPr>
        <w:t>with</w:t>
      </w:r>
      <w:r w:rsidRPr="00D16D87">
        <w:rPr>
          <w:rFonts w:eastAsia="Times New Roman"/>
          <w:sz w:val="24"/>
          <w:szCs w:val="24"/>
          <w:lang w:val="en-GB"/>
        </w:rPr>
        <w:t xml:space="preserve"> IPV, albeit at differing rates (Wisco, Marx, &amp; Keane, 2012). Research indicates that the prevalence of HIV-positive women is roughly 22% in Northern Nigeria, compared to rates of about 55% in Western countries. The issue's worldwide significance and applicability extend beyond Sub-Saharan Africa, as demonstrated by this resonance (Kingsley et al., 2023).</w:t>
      </w:r>
    </w:p>
    <w:p w14:paraId="05A5DFB2" w14:textId="77777777" w:rsidR="001001E9" w:rsidRPr="00D16D87" w:rsidRDefault="001001E9" w:rsidP="00EE1C27">
      <w:pPr>
        <w:spacing w:line="360" w:lineRule="auto"/>
        <w:jc w:val="both"/>
        <w:rPr>
          <w:rFonts w:eastAsia="Times New Roman"/>
          <w:sz w:val="24"/>
          <w:szCs w:val="24"/>
          <w:lang w:val="en-GB"/>
        </w:rPr>
      </w:pPr>
    </w:p>
    <w:p w14:paraId="7A0572F1" w14:textId="6C1CDD5C" w:rsidR="00C415AE" w:rsidRPr="00D16D87" w:rsidRDefault="00C415AE" w:rsidP="00EE1C27">
      <w:pPr>
        <w:spacing w:line="360" w:lineRule="auto"/>
        <w:jc w:val="both"/>
        <w:rPr>
          <w:b/>
          <w:sz w:val="24"/>
          <w:szCs w:val="24"/>
        </w:rPr>
      </w:pPr>
      <w:r w:rsidRPr="00D16D87">
        <w:rPr>
          <w:b/>
          <w:sz w:val="24"/>
          <w:szCs w:val="24"/>
        </w:rPr>
        <w:t>4</w:t>
      </w:r>
      <w:r w:rsidR="009D5173" w:rsidRPr="00D16D87">
        <w:rPr>
          <w:b/>
          <w:sz w:val="24"/>
          <w:szCs w:val="24"/>
        </w:rPr>
        <w:t>.2</w:t>
      </w:r>
      <w:r w:rsidRPr="00D16D87">
        <w:rPr>
          <w:b/>
          <w:sz w:val="24"/>
          <w:szCs w:val="24"/>
        </w:rPr>
        <w:t xml:space="preserve">.2 </w:t>
      </w:r>
      <w:r w:rsidR="006363B8" w:rsidRPr="00D16D87">
        <w:rPr>
          <w:b/>
          <w:color w:val="000000" w:themeColor="text1"/>
          <w:sz w:val="24"/>
          <w:szCs w:val="24"/>
          <w:shd w:val="clear" w:color="auto" w:fill="FFFFFF"/>
        </w:rPr>
        <w:t xml:space="preserve">Research Objective 2: </w:t>
      </w:r>
      <w:r w:rsidR="00BA62D1" w:rsidRPr="00D16D87">
        <w:rPr>
          <w:b/>
          <w:color w:val="000000" w:themeColor="text1"/>
          <w:sz w:val="24"/>
          <w:szCs w:val="24"/>
          <w:shd w:val="clear" w:color="auto" w:fill="FFFFFF"/>
        </w:rPr>
        <w:t xml:space="preserve">To explore the </w:t>
      </w:r>
      <w:r w:rsidR="00BA62D1" w:rsidRPr="00D16D87">
        <w:rPr>
          <w:b/>
          <w:sz w:val="24"/>
          <w:szCs w:val="24"/>
        </w:rPr>
        <w:t>r</w:t>
      </w:r>
      <w:r w:rsidRPr="00D16D87">
        <w:rPr>
          <w:b/>
          <w:sz w:val="24"/>
          <w:szCs w:val="24"/>
        </w:rPr>
        <w:t xml:space="preserve">isk factors associated with the likelihood of developing PTSD in women who have experienced IPV in Sub-Saharan Africa </w:t>
      </w:r>
    </w:p>
    <w:p w14:paraId="0DAD0FFF" w14:textId="00194D0D" w:rsidR="001001E9" w:rsidRPr="00D16D87" w:rsidRDefault="001001E9" w:rsidP="00EE1C27">
      <w:pPr>
        <w:pStyle w:val="NormalWeb"/>
        <w:spacing w:line="360" w:lineRule="auto"/>
        <w:jc w:val="both"/>
        <w:rPr>
          <w:rFonts w:ascii="Arial" w:hAnsi="Arial" w:cs="Arial"/>
        </w:rPr>
      </w:pPr>
      <w:r w:rsidRPr="00D16D87">
        <w:rPr>
          <w:rFonts w:ascii="Arial" w:hAnsi="Arial" w:cs="Arial"/>
        </w:rPr>
        <w:t>This study provides a comprehensive analysis of the researc</w:t>
      </w:r>
      <w:r w:rsidR="00134306" w:rsidRPr="00D16D87">
        <w:rPr>
          <w:rFonts w:ascii="Arial" w:hAnsi="Arial" w:cs="Arial"/>
        </w:rPr>
        <w:t xml:space="preserve">h on the risk factors that contribute </w:t>
      </w:r>
      <w:r w:rsidRPr="00D16D87">
        <w:rPr>
          <w:rFonts w:ascii="Arial" w:hAnsi="Arial" w:cs="Arial"/>
        </w:rPr>
        <w:t xml:space="preserve">to the development of post-traumatic stress disorder (PTSD) in women who have experienced intimate partner violence (IPV) in Sub-Saharan Africa. This analysis helps to clarify the complexities surrounding this complex issue. </w:t>
      </w:r>
      <w:r w:rsidR="000168C0" w:rsidRPr="00D16D87">
        <w:rPr>
          <w:rFonts w:ascii="Arial" w:hAnsi="Arial" w:cs="Arial"/>
        </w:rPr>
        <w:t xml:space="preserve">Conducted through a </w:t>
      </w:r>
      <w:r w:rsidRPr="00D16D87">
        <w:rPr>
          <w:rFonts w:ascii="Arial" w:hAnsi="Arial" w:cs="Arial"/>
        </w:rPr>
        <w:t>systematic literature review</w:t>
      </w:r>
      <w:r w:rsidR="000168C0" w:rsidRPr="00D16D87">
        <w:rPr>
          <w:rFonts w:ascii="Arial" w:hAnsi="Arial" w:cs="Arial"/>
        </w:rPr>
        <w:t xml:space="preserve">, the study seeks </w:t>
      </w:r>
      <w:r w:rsidRPr="00D16D87">
        <w:rPr>
          <w:rFonts w:ascii="Arial" w:hAnsi="Arial" w:cs="Arial"/>
        </w:rPr>
        <w:t xml:space="preserve">to identify and analyse the complex </w:t>
      </w:r>
      <w:r w:rsidR="000168C0" w:rsidRPr="00D16D87">
        <w:rPr>
          <w:rFonts w:ascii="Arial" w:hAnsi="Arial" w:cs="Arial"/>
        </w:rPr>
        <w:t>network</w:t>
      </w:r>
      <w:r w:rsidRPr="00D16D87">
        <w:rPr>
          <w:rFonts w:ascii="Arial" w:hAnsi="Arial" w:cs="Arial"/>
        </w:rPr>
        <w:t xml:space="preserve"> of factors that lead to PTSD in </w:t>
      </w:r>
      <w:r w:rsidR="000168C0" w:rsidRPr="00D16D87">
        <w:rPr>
          <w:rFonts w:ascii="Arial" w:hAnsi="Arial" w:cs="Arial"/>
        </w:rPr>
        <w:t>the context of IPV in this region.</w:t>
      </w:r>
    </w:p>
    <w:p w14:paraId="47F72ADA" w14:textId="564371E1" w:rsidR="001001E9" w:rsidRPr="00D16D87" w:rsidRDefault="008E2D39" w:rsidP="00EE1C27">
      <w:pPr>
        <w:pStyle w:val="NormalWeb"/>
        <w:spacing w:line="360" w:lineRule="auto"/>
        <w:jc w:val="both"/>
        <w:rPr>
          <w:rFonts w:ascii="Arial" w:hAnsi="Arial" w:cs="Arial"/>
        </w:rPr>
      </w:pPr>
      <w:r w:rsidRPr="00D16D87">
        <w:rPr>
          <w:rFonts w:ascii="Arial" w:hAnsi="Arial" w:cs="Arial"/>
        </w:rPr>
        <w:t>T</w:t>
      </w:r>
      <w:r w:rsidR="001001E9" w:rsidRPr="00D16D87">
        <w:rPr>
          <w:rFonts w:ascii="Arial" w:hAnsi="Arial" w:cs="Arial"/>
        </w:rPr>
        <w:t>he findings showed that traumatic events that occur at any point in a person's life are among the many risk variables linked to PTSD among IPV survivors in Sub-Saharan Afr</w:t>
      </w:r>
      <w:r w:rsidRPr="00D16D87">
        <w:rPr>
          <w:rFonts w:ascii="Arial" w:hAnsi="Arial" w:cs="Arial"/>
        </w:rPr>
        <w:t>ica. These events</w:t>
      </w:r>
      <w:r w:rsidR="001001E9" w:rsidRPr="00D16D87">
        <w:rPr>
          <w:rFonts w:ascii="Arial" w:hAnsi="Arial" w:cs="Arial"/>
        </w:rPr>
        <w:t xml:space="preserve"> include experiencing physical harm, illness, or the loss of close family. They also include personal assaults such </w:t>
      </w:r>
      <w:r w:rsidR="008E127F">
        <w:rPr>
          <w:rFonts w:ascii="Arial" w:hAnsi="Arial" w:cs="Arial"/>
        </w:rPr>
        <w:t xml:space="preserve">as </w:t>
      </w:r>
      <w:r w:rsidR="001001E9" w:rsidRPr="00D16D87">
        <w:rPr>
          <w:rFonts w:ascii="Arial" w:hAnsi="Arial" w:cs="Arial"/>
        </w:rPr>
        <w:t xml:space="preserve">intimate partner violence (IPV) (Schock et al., 2016). This emphasises </w:t>
      </w:r>
      <w:r w:rsidRPr="00D16D87">
        <w:rPr>
          <w:rFonts w:ascii="Arial" w:hAnsi="Arial" w:cs="Arial"/>
        </w:rPr>
        <w:t xml:space="preserve">the </w:t>
      </w:r>
      <w:r w:rsidR="001001E9" w:rsidRPr="00D16D87">
        <w:rPr>
          <w:rFonts w:ascii="Arial" w:hAnsi="Arial" w:cs="Arial"/>
        </w:rPr>
        <w:t xml:space="preserve">cumulative </w:t>
      </w:r>
      <w:r w:rsidRPr="00D16D87">
        <w:rPr>
          <w:rFonts w:ascii="Arial" w:hAnsi="Arial" w:cs="Arial"/>
        </w:rPr>
        <w:t xml:space="preserve">impact of </w:t>
      </w:r>
      <w:r w:rsidR="001001E9" w:rsidRPr="00D16D87">
        <w:rPr>
          <w:rFonts w:ascii="Arial" w:hAnsi="Arial" w:cs="Arial"/>
        </w:rPr>
        <w:t xml:space="preserve">trauma </w:t>
      </w:r>
      <w:r w:rsidRPr="00D16D87">
        <w:rPr>
          <w:rFonts w:ascii="Arial" w:hAnsi="Arial" w:cs="Arial"/>
        </w:rPr>
        <w:t>on affected women’s lives, revealing`</w:t>
      </w:r>
      <w:r w:rsidR="001001E9" w:rsidRPr="00D16D87">
        <w:rPr>
          <w:rFonts w:ascii="Arial" w:hAnsi="Arial" w:cs="Arial"/>
        </w:rPr>
        <w:t xml:space="preserve"> how IPV's psychological </w:t>
      </w:r>
      <w:r w:rsidRPr="00D16D87">
        <w:rPr>
          <w:rFonts w:ascii="Arial" w:hAnsi="Arial" w:cs="Arial"/>
        </w:rPr>
        <w:t>effects intertwine</w:t>
      </w:r>
      <w:r w:rsidR="001001E9" w:rsidRPr="00D16D87">
        <w:rPr>
          <w:rFonts w:ascii="Arial" w:hAnsi="Arial" w:cs="Arial"/>
        </w:rPr>
        <w:t xml:space="preserve"> </w:t>
      </w:r>
      <w:r w:rsidRPr="00D16D87">
        <w:rPr>
          <w:rFonts w:ascii="Arial" w:hAnsi="Arial" w:cs="Arial"/>
        </w:rPr>
        <w:t>with previous traumatic experiences</w:t>
      </w:r>
      <w:r w:rsidR="001001E9" w:rsidRPr="00D16D87">
        <w:rPr>
          <w:rFonts w:ascii="Arial" w:hAnsi="Arial" w:cs="Arial"/>
        </w:rPr>
        <w:t>.</w:t>
      </w:r>
    </w:p>
    <w:p w14:paraId="7933083A" w14:textId="7474AF5C" w:rsidR="00FA60DC" w:rsidRPr="00D16D87" w:rsidRDefault="00287F41" w:rsidP="00EE1C27">
      <w:pPr>
        <w:pStyle w:val="NormalWeb"/>
        <w:spacing w:line="360" w:lineRule="auto"/>
        <w:jc w:val="both"/>
        <w:rPr>
          <w:rFonts w:ascii="Arial" w:hAnsi="Arial" w:cs="Arial"/>
        </w:rPr>
      </w:pPr>
      <w:r w:rsidRPr="00D16D87">
        <w:rPr>
          <w:rFonts w:ascii="Arial" w:hAnsi="Arial" w:cs="Arial"/>
        </w:rPr>
        <w:t>Moreover, concomitant mental illnesses have been linked to an increased risk of developing post-traumatic stress disorder (PTSD), especially anxiety and depression (Flory &amp; Yehuda, 2015). Given that mental health conditions are often interrelated, treating PTSD in survivor</w:t>
      </w:r>
      <w:r w:rsidR="0004580F" w:rsidRPr="00D16D87">
        <w:rPr>
          <w:rFonts w:ascii="Arial" w:hAnsi="Arial" w:cs="Arial"/>
        </w:rPr>
        <w:t>s of IPV</w:t>
      </w:r>
      <w:r w:rsidR="00A95C28" w:rsidRPr="00D16D87">
        <w:rPr>
          <w:rFonts w:ascii="Arial" w:hAnsi="Arial" w:cs="Arial"/>
        </w:rPr>
        <w:t xml:space="preserve"> requires a comprehensive</w:t>
      </w:r>
      <w:r w:rsidRPr="00D16D87">
        <w:rPr>
          <w:rFonts w:ascii="Arial" w:hAnsi="Arial" w:cs="Arial"/>
        </w:rPr>
        <w:t xml:space="preserve"> strategy that </w:t>
      </w:r>
      <w:proofErr w:type="gramStart"/>
      <w:r w:rsidRPr="00D16D87">
        <w:rPr>
          <w:rFonts w:ascii="Arial" w:hAnsi="Arial" w:cs="Arial"/>
        </w:rPr>
        <w:t>takes into account</w:t>
      </w:r>
      <w:proofErr w:type="gramEnd"/>
      <w:r w:rsidRPr="00D16D87">
        <w:rPr>
          <w:rFonts w:ascii="Arial" w:hAnsi="Arial" w:cs="Arial"/>
        </w:rPr>
        <w:t xml:space="preserve"> the whole range of psychological discomfort.</w:t>
      </w:r>
      <w:r w:rsidR="00DC2840" w:rsidRPr="00D16D87">
        <w:rPr>
          <w:rFonts w:ascii="Arial" w:hAnsi="Arial" w:cs="Arial"/>
        </w:rPr>
        <w:t xml:space="preserve"> </w:t>
      </w:r>
      <w:r w:rsidR="00C02C6B" w:rsidRPr="00D16D87">
        <w:rPr>
          <w:rFonts w:ascii="Arial" w:hAnsi="Arial" w:cs="Arial"/>
        </w:rPr>
        <w:t>Furthermore</w:t>
      </w:r>
      <w:r w:rsidRPr="00D16D87">
        <w:rPr>
          <w:rFonts w:ascii="Arial" w:hAnsi="Arial" w:cs="Arial"/>
        </w:rPr>
        <w:t xml:space="preserve">, research suggests that in Sub-Saharan Africa, sociodemographic factors are critical in determining an individual's vulnerability to </w:t>
      </w:r>
      <w:r w:rsidR="00DC2840" w:rsidRPr="00D16D87">
        <w:rPr>
          <w:rFonts w:ascii="Arial" w:hAnsi="Arial" w:cs="Arial"/>
        </w:rPr>
        <w:t>PTSD</w:t>
      </w:r>
      <w:r w:rsidRPr="00D16D87">
        <w:rPr>
          <w:rFonts w:ascii="Arial" w:hAnsi="Arial" w:cs="Arial"/>
        </w:rPr>
        <w:t xml:space="preserve">. Kobayashi et al. (2019) have found that different degrees of risk have been linked to factors such </w:t>
      </w:r>
      <w:r w:rsidR="008E127F">
        <w:rPr>
          <w:rFonts w:ascii="Arial" w:hAnsi="Arial" w:cs="Arial"/>
        </w:rPr>
        <w:t xml:space="preserve">as </w:t>
      </w:r>
      <w:r w:rsidRPr="00D16D87">
        <w:rPr>
          <w:rFonts w:ascii="Arial" w:hAnsi="Arial" w:cs="Arial"/>
        </w:rPr>
        <w:t xml:space="preserve">age, gender, marital status, </w:t>
      </w:r>
      <w:r w:rsidRPr="00D16D87">
        <w:rPr>
          <w:rFonts w:ascii="Arial" w:hAnsi="Arial" w:cs="Arial"/>
        </w:rPr>
        <w:lastRenderedPageBreak/>
        <w:t xml:space="preserve">education level, and employment position. </w:t>
      </w:r>
      <w:r w:rsidR="00DC2840" w:rsidRPr="00D16D87">
        <w:rPr>
          <w:rFonts w:ascii="Arial" w:hAnsi="Arial" w:cs="Arial"/>
        </w:rPr>
        <w:t>Recognizing these differences emphasizes the need to tailor interventions to specific demographic groups.</w:t>
      </w:r>
    </w:p>
    <w:p w14:paraId="07ECA66A" w14:textId="28FA2888" w:rsidR="00C02C6B" w:rsidRPr="00D16D87" w:rsidRDefault="00287F41" w:rsidP="00EE1C27">
      <w:pPr>
        <w:pStyle w:val="NormalWeb"/>
        <w:spacing w:line="360" w:lineRule="auto"/>
        <w:jc w:val="both"/>
        <w:rPr>
          <w:rFonts w:ascii="Arial" w:hAnsi="Arial" w:cs="Arial"/>
        </w:rPr>
      </w:pPr>
      <w:r w:rsidRPr="00D16D87">
        <w:rPr>
          <w:rFonts w:ascii="Arial" w:hAnsi="Arial" w:cs="Arial"/>
        </w:rPr>
        <w:t xml:space="preserve">Notably, the incidence of PTSD varies throughout the world; Nigeria, for instance, shows a wide range of prevalence because of the country's varied traumatic experiences and cultural contexts (Asuquo et al., 2017). As there may be large differences in risk variables and prevalence rates, this highlights how crucial it is to </w:t>
      </w:r>
      <w:proofErr w:type="gramStart"/>
      <w:r w:rsidRPr="00D16D87">
        <w:rPr>
          <w:rFonts w:ascii="Arial" w:hAnsi="Arial" w:cs="Arial"/>
        </w:rPr>
        <w:t>take into account</w:t>
      </w:r>
      <w:proofErr w:type="gramEnd"/>
      <w:r w:rsidRPr="00D16D87">
        <w:rPr>
          <w:rFonts w:ascii="Arial" w:hAnsi="Arial" w:cs="Arial"/>
        </w:rPr>
        <w:t xml:space="preserve"> the distinct cultural and contextual elements in each Sub-Saharan African nation when creating intervention strategies.</w:t>
      </w:r>
      <w:r w:rsidR="00C02C6B" w:rsidRPr="00D16D87">
        <w:rPr>
          <w:rFonts w:ascii="Arial" w:hAnsi="Arial" w:cs="Arial"/>
        </w:rPr>
        <w:t xml:space="preserve"> </w:t>
      </w:r>
      <w:r w:rsidR="009815F8" w:rsidRPr="00D16D87">
        <w:rPr>
          <w:rFonts w:ascii="Arial" w:hAnsi="Arial" w:cs="Arial"/>
        </w:rPr>
        <w:t>Additionally, PTSD risk</w:t>
      </w:r>
      <w:r w:rsidR="00C02C6B" w:rsidRPr="00D16D87">
        <w:rPr>
          <w:rFonts w:ascii="Arial" w:hAnsi="Arial" w:cs="Arial"/>
        </w:rPr>
        <w:t xml:space="preserve"> may be increased in urban slum environments that are marked by dense population and restricted access to infrastructure (Adiga et al., 2018). This emphasises how critical it is to </w:t>
      </w:r>
      <w:r w:rsidR="009815F8" w:rsidRPr="00D16D87">
        <w:rPr>
          <w:rFonts w:ascii="Arial" w:hAnsi="Arial" w:cs="Arial"/>
        </w:rPr>
        <w:t>address</w:t>
      </w:r>
      <w:r w:rsidR="00C02C6B" w:rsidRPr="00D16D87">
        <w:rPr>
          <w:rFonts w:ascii="Arial" w:hAnsi="Arial" w:cs="Arial"/>
        </w:rPr>
        <w:t xml:space="preserve"> the unique issues that women in urban environments experience and to modify support programmes appropriately.</w:t>
      </w:r>
    </w:p>
    <w:p w14:paraId="7010EF75" w14:textId="3F1FE1A7" w:rsidR="009C5D77" w:rsidRPr="00D16D87" w:rsidRDefault="00C02C6B" w:rsidP="00CA5B31">
      <w:pPr>
        <w:pStyle w:val="NormalWeb"/>
        <w:spacing w:line="360" w:lineRule="auto"/>
        <w:jc w:val="both"/>
        <w:rPr>
          <w:rFonts w:ascii="Arial" w:hAnsi="Arial" w:cs="Arial"/>
        </w:rPr>
      </w:pPr>
      <w:r w:rsidRPr="00D16D87">
        <w:rPr>
          <w:rFonts w:ascii="Arial" w:hAnsi="Arial" w:cs="Arial"/>
        </w:rPr>
        <w:t xml:space="preserve">Numerous factors, such as low socioeconomic position, cultural norms, and gender attitudes, further </w:t>
      </w:r>
      <w:r w:rsidR="009C5D77" w:rsidRPr="00D16D87">
        <w:rPr>
          <w:rFonts w:ascii="Arial" w:hAnsi="Arial" w:cs="Arial"/>
        </w:rPr>
        <w:t>aggravate</w:t>
      </w:r>
      <w:r w:rsidRPr="00D16D87">
        <w:rPr>
          <w:rFonts w:ascii="Arial" w:hAnsi="Arial" w:cs="Arial"/>
        </w:rPr>
        <w:t xml:space="preserve"> the elevated risk of PTSD among women who have suffered IPV in Sub-Saharan Africa (Gass et al., 2011). These elements are </w:t>
      </w:r>
      <w:r w:rsidR="009C5D77" w:rsidRPr="00D16D87">
        <w:rPr>
          <w:rFonts w:ascii="Arial" w:hAnsi="Arial" w:cs="Arial"/>
        </w:rPr>
        <w:t>associated</w:t>
      </w:r>
      <w:r w:rsidRPr="00D16D87">
        <w:rPr>
          <w:rFonts w:ascii="Arial" w:hAnsi="Arial" w:cs="Arial"/>
        </w:rPr>
        <w:t xml:space="preserve"> </w:t>
      </w:r>
      <w:r w:rsidR="008E127F">
        <w:rPr>
          <w:rFonts w:ascii="Arial" w:hAnsi="Arial" w:cs="Arial"/>
        </w:rPr>
        <w:t>with</w:t>
      </w:r>
      <w:r w:rsidRPr="00D16D87">
        <w:rPr>
          <w:rFonts w:ascii="Arial" w:hAnsi="Arial" w:cs="Arial"/>
        </w:rPr>
        <w:t xml:space="preserve"> individual traits, legal enforcement, and poverty, all of which are situated within the social and cultural framework (Capaldi et al., 2012; Reitzel-Jaffe &amp; Wolfe, 2001; Stith et al., 2004; Uthman et al., 2009; Linos et al., 2013; Kantor-Kaufman &amp; Straus, 1987; Jewkes et al., 2002; Hahn et al., 2015; Gass et al., 2011; Rhodes et al., 2009). This</w:t>
      </w:r>
      <w:r w:rsidR="009C5D77" w:rsidRPr="00D16D87">
        <w:rPr>
          <w:rFonts w:ascii="Arial" w:hAnsi="Arial" w:cs="Arial"/>
        </w:rPr>
        <w:t xml:space="preserve"> complex chain of risk factors</w:t>
      </w:r>
      <w:r w:rsidRPr="00D16D87">
        <w:rPr>
          <w:rFonts w:ascii="Arial" w:hAnsi="Arial" w:cs="Arial"/>
        </w:rPr>
        <w:t xml:space="preserve"> emphasises the need fo</w:t>
      </w:r>
      <w:r w:rsidR="009C5D77" w:rsidRPr="00D16D87">
        <w:rPr>
          <w:rFonts w:ascii="Arial" w:hAnsi="Arial" w:cs="Arial"/>
        </w:rPr>
        <w:t>r comprehensive</w:t>
      </w:r>
      <w:r w:rsidRPr="00D16D87">
        <w:rPr>
          <w:rFonts w:ascii="Arial" w:hAnsi="Arial" w:cs="Arial"/>
        </w:rPr>
        <w:t xml:space="preserve"> intervention st</w:t>
      </w:r>
      <w:r w:rsidR="009C5D77" w:rsidRPr="00D16D87">
        <w:rPr>
          <w:rFonts w:ascii="Arial" w:hAnsi="Arial" w:cs="Arial"/>
        </w:rPr>
        <w:t xml:space="preserve">rategies that address the </w:t>
      </w:r>
      <w:r w:rsidRPr="00D16D87">
        <w:rPr>
          <w:rFonts w:ascii="Arial" w:hAnsi="Arial" w:cs="Arial"/>
        </w:rPr>
        <w:t xml:space="preserve">societal determinants of women's well-being in addition to the psychological repercussions of </w:t>
      </w:r>
      <w:r w:rsidR="009C5D77" w:rsidRPr="00D16D87">
        <w:rPr>
          <w:rFonts w:ascii="Arial" w:hAnsi="Arial" w:cs="Arial"/>
        </w:rPr>
        <w:t>IPV.</w:t>
      </w:r>
    </w:p>
    <w:p w14:paraId="47D5C6AB" w14:textId="452097F6" w:rsidR="00B66753" w:rsidRPr="00D16D87" w:rsidRDefault="000B6FDE" w:rsidP="00EE1C27">
      <w:pPr>
        <w:spacing w:line="360" w:lineRule="auto"/>
        <w:jc w:val="both"/>
        <w:rPr>
          <w:rFonts w:eastAsia="Times New Roman"/>
          <w:sz w:val="24"/>
          <w:szCs w:val="24"/>
          <w:lang w:val="en-GB"/>
        </w:rPr>
      </w:pPr>
      <w:r w:rsidRPr="00D16D87">
        <w:rPr>
          <w:rFonts w:eastAsia="Times New Roman"/>
          <w:sz w:val="24"/>
          <w:szCs w:val="24"/>
          <w:lang w:val="en-GB"/>
        </w:rPr>
        <w:t xml:space="preserve">The interconnectedness of </w:t>
      </w:r>
      <w:r w:rsidR="00B66753" w:rsidRPr="00D16D87">
        <w:rPr>
          <w:rFonts w:eastAsia="Times New Roman"/>
          <w:sz w:val="24"/>
          <w:szCs w:val="24"/>
          <w:lang w:val="en-GB"/>
        </w:rPr>
        <w:t xml:space="preserve">PTSD and the HIV/AIDS epidemic </w:t>
      </w:r>
      <w:r w:rsidRPr="00D16D87">
        <w:rPr>
          <w:rFonts w:eastAsia="Times New Roman"/>
          <w:sz w:val="24"/>
          <w:szCs w:val="24"/>
          <w:lang w:val="en-GB"/>
        </w:rPr>
        <w:t xml:space="preserve">in </w:t>
      </w:r>
      <w:r w:rsidR="00B66753" w:rsidRPr="00D16D87">
        <w:rPr>
          <w:rFonts w:eastAsia="Times New Roman"/>
          <w:sz w:val="24"/>
          <w:szCs w:val="24"/>
          <w:lang w:val="en-GB"/>
        </w:rPr>
        <w:t>Sub-Saharan Africa</w:t>
      </w:r>
      <w:r w:rsidRPr="00D16D87">
        <w:rPr>
          <w:rFonts w:eastAsia="Times New Roman"/>
          <w:sz w:val="24"/>
          <w:szCs w:val="24"/>
          <w:lang w:val="en-GB"/>
        </w:rPr>
        <w:t xml:space="preserve"> stresses the need for integrated approaches</w:t>
      </w:r>
      <w:r w:rsidR="00B66753" w:rsidRPr="00D16D87">
        <w:rPr>
          <w:rFonts w:eastAsia="Times New Roman"/>
          <w:sz w:val="24"/>
          <w:szCs w:val="24"/>
          <w:lang w:val="en-GB"/>
        </w:rPr>
        <w:t>. Studies show</w:t>
      </w:r>
      <w:r w:rsidRPr="00D16D87">
        <w:rPr>
          <w:rFonts w:eastAsia="Times New Roman"/>
          <w:sz w:val="24"/>
          <w:szCs w:val="24"/>
          <w:lang w:val="en-GB"/>
        </w:rPr>
        <w:t>ed that</w:t>
      </w:r>
      <w:r w:rsidR="00B66753" w:rsidRPr="00D16D87">
        <w:rPr>
          <w:rFonts w:eastAsia="Times New Roman"/>
          <w:sz w:val="24"/>
          <w:szCs w:val="24"/>
          <w:lang w:val="en-GB"/>
        </w:rPr>
        <w:t xml:space="preserve"> public health issues are not separate from the psychological effect</w:t>
      </w:r>
      <w:r w:rsidRPr="00D16D87">
        <w:rPr>
          <w:rFonts w:eastAsia="Times New Roman"/>
          <w:sz w:val="24"/>
          <w:szCs w:val="24"/>
          <w:lang w:val="en-GB"/>
        </w:rPr>
        <w:t>s of IPV</w:t>
      </w:r>
      <w:r w:rsidR="00B66753" w:rsidRPr="00D16D87">
        <w:rPr>
          <w:rFonts w:eastAsia="Times New Roman"/>
          <w:sz w:val="24"/>
          <w:szCs w:val="24"/>
          <w:lang w:val="en-GB"/>
        </w:rPr>
        <w:t xml:space="preserve"> and that addressing these issues requires coordinated and integrated approaches (Campbell, 2008; Pico-Alfonso et al., 2006; Seth et al., 2010; Dunkle &amp; Decker, 2013; Maman et </w:t>
      </w:r>
      <w:r w:rsidR="00F504BA" w:rsidRPr="00D16D87">
        <w:rPr>
          <w:rFonts w:eastAsia="Times New Roman"/>
          <w:sz w:val="24"/>
          <w:szCs w:val="24"/>
          <w:lang w:val="en-GB"/>
        </w:rPr>
        <w:t>al., 2002; Dunkle et al., 2004).</w:t>
      </w:r>
    </w:p>
    <w:p w14:paraId="21E6CD3A" w14:textId="77777777" w:rsidR="00F504BA" w:rsidRPr="00D16D87" w:rsidRDefault="00F504BA" w:rsidP="00EE1C27">
      <w:pPr>
        <w:spacing w:line="360" w:lineRule="auto"/>
        <w:jc w:val="both"/>
        <w:rPr>
          <w:rFonts w:eastAsia="Times New Roman"/>
          <w:sz w:val="24"/>
          <w:szCs w:val="24"/>
          <w:lang w:val="en-GB"/>
        </w:rPr>
      </w:pPr>
    </w:p>
    <w:p w14:paraId="253316FE" w14:textId="77777777" w:rsidR="00B66753" w:rsidRPr="00D16D87" w:rsidRDefault="00B66753" w:rsidP="00EE1C27">
      <w:pPr>
        <w:spacing w:line="360" w:lineRule="auto"/>
        <w:jc w:val="both"/>
        <w:rPr>
          <w:rFonts w:eastAsia="Times New Roman"/>
          <w:sz w:val="24"/>
          <w:szCs w:val="24"/>
          <w:lang w:val="en-GB"/>
        </w:rPr>
      </w:pPr>
    </w:p>
    <w:p w14:paraId="34F98ABD" w14:textId="6F337C43" w:rsidR="00C415AE" w:rsidRPr="00D16D87" w:rsidRDefault="009D5173" w:rsidP="00EE1C27">
      <w:pPr>
        <w:spacing w:line="360" w:lineRule="auto"/>
        <w:jc w:val="both"/>
        <w:rPr>
          <w:b/>
          <w:sz w:val="24"/>
          <w:szCs w:val="24"/>
        </w:rPr>
      </w:pPr>
      <w:r w:rsidRPr="00D16D87">
        <w:rPr>
          <w:b/>
          <w:sz w:val="24"/>
          <w:szCs w:val="24"/>
        </w:rPr>
        <w:lastRenderedPageBreak/>
        <w:t>4.3</w:t>
      </w:r>
      <w:r w:rsidR="00C415AE" w:rsidRPr="00D16D87">
        <w:rPr>
          <w:b/>
          <w:sz w:val="24"/>
          <w:szCs w:val="24"/>
        </w:rPr>
        <w:t xml:space="preserve">.3 </w:t>
      </w:r>
      <w:r w:rsidR="00475719" w:rsidRPr="00D16D87">
        <w:rPr>
          <w:b/>
          <w:color w:val="000000" w:themeColor="text1"/>
          <w:sz w:val="24"/>
          <w:szCs w:val="24"/>
          <w:shd w:val="clear" w:color="auto" w:fill="FFFFFF"/>
        </w:rPr>
        <w:t xml:space="preserve">Research Objective 3: To assess </w:t>
      </w:r>
      <w:r w:rsidR="00475719" w:rsidRPr="00D16D87">
        <w:rPr>
          <w:b/>
          <w:sz w:val="24"/>
          <w:szCs w:val="24"/>
        </w:rPr>
        <w:t>e</w:t>
      </w:r>
      <w:r w:rsidR="00C415AE" w:rsidRPr="00D16D87">
        <w:rPr>
          <w:b/>
          <w:sz w:val="24"/>
          <w:szCs w:val="24"/>
        </w:rPr>
        <w:t xml:space="preserve">ffective interventions and support measures that have been employed to address PTSD among women with a history of IPV in Sub-Saharan Africa </w:t>
      </w:r>
    </w:p>
    <w:p w14:paraId="6A197BDE" w14:textId="35E154C3" w:rsidR="00632C53" w:rsidRPr="00D16D87" w:rsidRDefault="00632C53" w:rsidP="00EE1C27">
      <w:pPr>
        <w:pStyle w:val="NormalWeb"/>
        <w:spacing w:line="360" w:lineRule="auto"/>
        <w:jc w:val="both"/>
        <w:rPr>
          <w:rFonts w:ascii="Arial" w:hAnsi="Arial" w:cs="Arial"/>
        </w:rPr>
      </w:pPr>
      <w:r w:rsidRPr="00D16D87">
        <w:rPr>
          <w:rFonts w:ascii="Arial" w:hAnsi="Arial" w:cs="Arial"/>
        </w:rPr>
        <w:t xml:space="preserve">The </w:t>
      </w:r>
      <w:r w:rsidR="001F69E7" w:rsidRPr="00D16D87">
        <w:rPr>
          <w:rFonts w:ascii="Arial" w:hAnsi="Arial" w:cs="Arial"/>
        </w:rPr>
        <w:t>study conducted a comprehensive analysis of therapeutic interventions</w:t>
      </w:r>
      <w:r w:rsidRPr="00D16D87">
        <w:rPr>
          <w:rFonts w:ascii="Arial" w:hAnsi="Arial" w:cs="Arial"/>
        </w:rPr>
        <w:t xml:space="preserve"> </w:t>
      </w:r>
      <w:r w:rsidR="001F69E7" w:rsidRPr="00D16D87">
        <w:rPr>
          <w:rFonts w:ascii="Arial" w:hAnsi="Arial" w:cs="Arial"/>
        </w:rPr>
        <w:t>and support</w:t>
      </w:r>
      <w:r w:rsidRPr="00D16D87">
        <w:rPr>
          <w:rFonts w:ascii="Arial" w:hAnsi="Arial" w:cs="Arial"/>
        </w:rPr>
        <w:t xml:space="preserve"> measures for treating post-traumatic stress disorder (PTSD) in women who have experienced intimate partner violence (IPV) in Sub-Saharan Africa. Through a methodical evaluation of the literature, the study sought to determine the effectiveness of several strategies used to lessen the psychological and emotional effects of intimate partner violence (IPV) on women in this area.</w:t>
      </w:r>
    </w:p>
    <w:p w14:paraId="253501BC" w14:textId="5E5C9609" w:rsidR="00632C53" w:rsidRPr="00D16D87" w:rsidRDefault="00632C53" w:rsidP="00EE1C27">
      <w:pPr>
        <w:pStyle w:val="NormalWeb"/>
        <w:spacing w:line="360" w:lineRule="auto"/>
        <w:jc w:val="both"/>
        <w:rPr>
          <w:rFonts w:ascii="Arial" w:hAnsi="Arial" w:cs="Arial"/>
        </w:rPr>
      </w:pPr>
      <w:r w:rsidRPr="00D16D87">
        <w:rPr>
          <w:rFonts w:ascii="Arial" w:hAnsi="Arial" w:cs="Arial"/>
        </w:rPr>
        <w:t xml:space="preserve">In the literature, </w:t>
      </w:r>
      <w:r w:rsidR="008E127F">
        <w:rPr>
          <w:rFonts w:ascii="Arial" w:hAnsi="Arial" w:cs="Arial"/>
        </w:rPr>
        <w:t>several</w:t>
      </w:r>
      <w:r w:rsidRPr="00D16D87">
        <w:rPr>
          <w:rFonts w:ascii="Arial" w:hAnsi="Arial" w:cs="Arial"/>
        </w:rPr>
        <w:t xml:space="preserve"> crucial interventions were found. IPV survivors have discovered that Narrative Exposure Therapy (NET), a type of Trauma-Focused Cognitive-Behavioural Therapy (CBT), is essential in managing their PTSD. The statement highlights the importance of individualised psychological interventions in helping women deal with the trauma they have endured (Schaal et al., 2011). </w:t>
      </w:r>
      <w:proofErr w:type="spellStart"/>
      <w:r w:rsidRPr="00D16D87">
        <w:rPr>
          <w:rFonts w:ascii="Arial" w:hAnsi="Arial" w:cs="Arial"/>
        </w:rPr>
        <w:t>Demyttenaere</w:t>
      </w:r>
      <w:proofErr w:type="spellEnd"/>
      <w:r w:rsidRPr="00D16D87">
        <w:rPr>
          <w:rFonts w:ascii="Arial" w:hAnsi="Arial" w:cs="Arial"/>
        </w:rPr>
        <w:t xml:space="preserve"> et al. (2013) discovered that </w:t>
      </w:r>
      <w:proofErr w:type="gramStart"/>
      <w:r w:rsidRPr="00D16D87">
        <w:rPr>
          <w:rFonts w:ascii="Arial" w:hAnsi="Arial" w:cs="Arial"/>
        </w:rPr>
        <w:t>psycho-education</w:t>
      </w:r>
      <w:proofErr w:type="gramEnd"/>
      <w:r w:rsidRPr="00D16D87">
        <w:rPr>
          <w:rFonts w:ascii="Arial" w:hAnsi="Arial" w:cs="Arial"/>
        </w:rPr>
        <w:t xml:space="preserve"> and awareness campaigns also have the effect of lessening stigma, improving comprehension of the effects of trauma, and encouraging afflicted women to seek help.</w:t>
      </w:r>
    </w:p>
    <w:p w14:paraId="4F89C5F2" w14:textId="77777777" w:rsidR="00632C53" w:rsidRPr="00D16D87" w:rsidRDefault="00632C53" w:rsidP="00EE1C27">
      <w:pPr>
        <w:pStyle w:val="NormalWeb"/>
        <w:spacing w:line="360" w:lineRule="auto"/>
        <w:jc w:val="both"/>
        <w:rPr>
          <w:rFonts w:ascii="Arial" w:hAnsi="Arial" w:cs="Arial"/>
        </w:rPr>
      </w:pPr>
      <w:r w:rsidRPr="00D16D87">
        <w:rPr>
          <w:rFonts w:ascii="Arial" w:hAnsi="Arial" w:cs="Arial"/>
        </w:rPr>
        <w:t>The wider community's role in supporting survivors and creating a healing environment is highlighted by the fact that community-based interventions, like women's empowerment programmes, have demonstrated promise in lowering violence and improving mental health outcomes among impacted women (Jewkes et al., 2008). Effectively addressing PTSD and related difficulties, better access to care for women with a history of intimate partner violence has been made possible by the integration of mental health services into primary care facilities (Chibanda et al., 2016).</w:t>
      </w:r>
    </w:p>
    <w:p w14:paraId="5CE6F1EB" w14:textId="65C2375A" w:rsidR="00632C53" w:rsidRPr="00D16D87" w:rsidRDefault="00632C53" w:rsidP="00CA5B31">
      <w:pPr>
        <w:pStyle w:val="NormalWeb"/>
        <w:spacing w:line="360" w:lineRule="auto"/>
        <w:jc w:val="both"/>
        <w:rPr>
          <w:rFonts w:ascii="Arial" w:hAnsi="Arial" w:cs="Arial"/>
        </w:rPr>
      </w:pPr>
      <w:r w:rsidRPr="00D16D87">
        <w:rPr>
          <w:rFonts w:ascii="Arial" w:hAnsi="Arial" w:cs="Arial"/>
        </w:rPr>
        <w:t xml:space="preserve">Several school-based initiatives, such as "Safe Dates" and "The Fourth R," were also recognised in the study because they showed promise in lowering IPV-related victimisation and perpetration. These results highlight the need </w:t>
      </w:r>
      <w:r w:rsidR="008E127F">
        <w:rPr>
          <w:rFonts w:ascii="Arial" w:hAnsi="Arial" w:cs="Arial"/>
        </w:rPr>
        <w:t>for</w:t>
      </w:r>
      <w:r w:rsidRPr="00D16D87">
        <w:rPr>
          <w:rFonts w:ascii="Arial" w:hAnsi="Arial" w:cs="Arial"/>
        </w:rPr>
        <w:t xml:space="preserve"> early intervention and education </w:t>
      </w:r>
      <w:r w:rsidR="008E127F">
        <w:rPr>
          <w:rFonts w:ascii="Arial" w:hAnsi="Arial" w:cs="Arial"/>
        </w:rPr>
        <w:t>to reduce</w:t>
      </w:r>
      <w:r w:rsidRPr="00D16D87">
        <w:rPr>
          <w:rFonts w:ascii="Arial" w:hAnsi="Arial" w:cs="Arial"/>
        </w:rPr>
        <w:t xml:space="preserve"> the psychological effects of intimate partner violence on women in Sub-Saharan Africa over the long run (Wolfe et al., 2009; Ball et al., 2012).</w:t>
      </w:r>
    </w:p>
    <w:p w14:paraId="7F521F08" w14:textId="093B5021" w:rsidR="00200FDE" w:rsidRPr="00D16D87" w:rsidRDefault="00200FDE" w:rsidP="00EE1C27">
      <w:pPr>
        <w:pStyle w:val="NormalWeb"/>
        <w:spacing w:line="360" w:lineRule="auto"/>
        <w:jc w:val="both"/>
        <w:rPr>
          <w:rFonts w:ascii="Arial" w:hAnsi="Arial" w:cs="Arial"/>
        </w:rPr>
      </w:pPr>
      <w:r w:rsidRPr="00D16D87">
        <w:rPr>
          <w:rFonts w:ascii="Arial" w:hAnsi="Arial" w:cs="Arial"/>
        </w:rPr>
        <w:lastRenderedPageBreak/>
        <w:t>Moreover, couple-based initiatives, including "Behavioural Couples Therapy (BCT)" and the "Pre-marital Relationship Enhancement Programme (PREP)," demonstrated potential in mitigating physical violence and substance abuse, often associated with IPV, fostering more positive relationship dynamics (Markman et al., 1993; Ruff et al., 2010; Miller et al., 2013). Initiatives like "Coaching Boys into Men (CBIM)" and bystander programs effectively reduced perpetration and negative behaviours among men, highlighting the importance of male involvement in supporting women who have experienced IPV (Banyard et al., 2007; Coker et al., 2015; Foshee et al., 2004).</w:t>
      </w:r>
    </w:p>
    <w:p w14:paraId="57412EBD" w14:textId="2FF12A0A" w:rsidR="003B1504" w:rsidRPr="00D16D87" w:rsidRDefault="00F06F73" w:rsidP="00EE1C27">
      <w:pPr>
        <w:pStyle w:val="NormalWeb"/>
        <w:spacing w:line="360" w:lineRule="auto"/>
        <w:jc w:val="both"/>
        <w:rPr>
          <w:rFonts w:ascii="Arial" w:hAnsi="Arial" w:cs="Arial"/>
        </w:rPr>
      </w:pPr>
      <w:r w:rsidRPr="00D16D87">
        <w:rPr>
          <w:rStyle w:val="Strong"/>
          <w:rFonts w:ascii="Arial" w:hAnsi="Arial" w:cs="Arial"/>
        </w:rPr>
        <w:t xml:space="preserve">5.1 </w:t>
      </w:r>
      <w:r w:rsidR="003B1504" w:rsidRPr="00D16D87">
        <w:rPr>
          <w:rStyle w:val="Strong"/>
          <w:rFonts w:ascii="Arial" w:hAnsi="Arial" w:cs="Arial"/>
        </w:rPr>
        <w:t>Conclusion:</w:t>
      </w:r>
    </w:p>
    <w:p w14:paraId="01221CE5" w14:textId="61CDF603" w:rsidR="004C30C8" w:rsidRPr="00D16D87" w:rsidRDefault="008832DC" w:rsidP="00EE1C27">
      <w:pPr>
        <w:pStyle w:val="NormalWeb"/>
        <w:spacing w:line="360" w:lineRule="auto"/>
        <w:jc w:val="both"/>
        <w:rPr>
          <w:rFonts w:ascii="Arial" w:hAnsi="Arial" w:cs="Arial"/>
        </w:rPr>
      </w:pPr>
      <w:r w:rsidRPr="00D16D87">
        <w:rPr>
          <w:rFonts w:ascii="Arial" w:hAnsi="Arial" w:cs="Arial"/>
        </w:rPr>
        <w:t xml:space="preserve">In conclusion, the reviewed research </w:t>
      </w:r>
      <w:r w:rsidR="008E127F">
        <w:rPr>
          <w:rFonts w:ascii="Arial" w:hAnsi="Arial" w:cs="Arial"/>
        </w:rPr>
        <w:t>shows</w:t>
      </w:r>
      <w:r w:rsidRPr="00D16D87">
        <w:rPr>
          <w:rFonts w:ascii="Arial" w:hAnsi="Arial" w:cs="Arial"/>
        </w:rPr>
        <w:t xml:space="preserve"> that women in Sub-Saharan Africa who have experienced intimate partner violence (IPV) have an alarmingly high prevalence of Post-Traumatic Stress Disorder (PTSD). This emphasises how urgently proactive intervention techniques are needed. The complex interplay determining the development of this mental health disease is illustrated by the many risk factors linked to PTSD following IPV, which include individual, cultural, and socioeconomic factors. Effective therapies and support measures, such as trauma-focused </w:t>
      </w:r>
      <w:r w:rsidR="008E127F">
        <w:rPr>
          <w:rFonts w:ascii="Arial" w:hAnsi="Arial" w:cs="Arial"/>
        </w:rPr>
        <w:t>cognitive-behavioural</w:t>
      </w:r>
      <w:r w:rsidRPr="00D16D87">
        <w:rPr>
          <w:rFonts w:ascii="Arial" w:hAnsi="Arial" w:cs="Arial"/>
        </w:rPr>
        <w:t xml:space="preserve"> therapies, community-based empowerment programmes, and school-based instructional efforts, have demonstrated promise in resolving post-traumatic stress disorder (PTSD) among impacted women. </w:t>
      </w:r>
      <w:r w:rsidR="004C30C8" w:rsidRPr="00D16D87">
        <w:rPr>
          <w:rFonts w:ascii="Arial" w:hAnsi="Arial" w:cs="Arial"/>
        </w:rPr>
        <w:t xml:space="preserve">Notably, one of the most important components of effective interventions is the role that boys and men may play in avoiding IPV and helping women who are harmed. A thorough, multifaceted strategy that takes into account the particular sociocultural </w:t>
      </w:r>
      <w:proofErr w:type="gramStart"/>
      <w:r w:rsidR="004C30C8" w:rsidRPr="00D16D87">
        <w:rPr>
          <w:rFonts w:ascii="Arial" w:hAnsi="Arial" w:cs="Arial"/>
        </w:rPr>
        <w:t>circumstances</w:t>
      </w:r>
      <w:proofErr w:type="gramEnd"/>
      <w:r w:rsidR="004C30C8" w:rsidRPr="00D16D87">
        <w:rPr>
          <w:rFonts w:ascii="Arial" w:hAnsi="Arial" w:cs="Arial"/>
        </w:rPr>
        <w:t xml:space="preserve"> of Sub-Saharan Africa is needed to address the psychological effects of IPV on women.</w:t>
      </w:r>
    </w:p>
    <w:p w14:paraId="0D27EDE8" w14:textId="0299580D" w:rsidR="003B1504" w:rsidRPr="00D16D87" w:rsidRDefault="00F06F73" w:rsidP="00EE1C27">
      <w:pPr>
        <w:spacing w:before="100" w:beforeAutospacing="1" w:after="100" w:afterAutospacing="1" w:line="360" w:lineRule="auto"/>
        <w:jc w:val="both"/>
        <w:rPr>
          <w:rFonts w:eastAsia="Times New Roman"/>
          <w:sz w:val="24"/>
          <w:szCs w:val="24"/>
          <w:lang w:val="en-GB"/>
        </w:rPr>
      </w:pPr>
      <w:r w:rsidRPr="00D16D87">
        <w:rPr>
          <w:rFonts w:eastAsia="Times New Roman"/>
          <w:b/>
          <w:bCs/>
          <w:sz w:val="24"/>
          <w:szCs w:val="24"/>
          <w:lang w:val="en-GB"/>
        </w:rPr>
        <w:t xml:space="preserve">5.2 </w:t>
      </w:r>
      <w:r w:rsidR="003B1504" w:rsidRPr="00D16D87">
        <w:rPr>
          <w:rFonts w:eastAsia="Times New Roman"/>
          <w:b/>
          <w:bCs/>
          <w:sz w:val="24"/>
          <w:szCs w:val="24"/>
          <w:lang w:val="en-GB"/>
        </w:rPr>
        <w:t>Recommendation:</w:t>
      </w:r>
    </w:p>
    <w:p w14:paraId="0C73CB9E" w14:textId="4E30A0A5" w:rsidR="00E37F95" w:rsidRPr="00D16D87" w:rsidRDefault="008E127F" w:rsidP="00EE1C27">
      <w:pPr>
        <w:spacing w:line="360" w:lineRule="auto"/>
        <w:jc w:val="both"/>
        <w:rPr>
          <w:sz w:val="24"/>
          <w:szCs w:val="24"/>
        </w:rPr>
      </w:pPr>
      <w:r>
        <w:rPr>
          <w:sz w:val="24"/>
          <w:szCs w:val="24"/>
        </w:rPr>
        <w:t>To</w:t>
      </w:r>
      <w:r w:rsidR="00D65742" w:rsidRPr="00D16D87">
        <w:rPr>
          <w:sz w:val="24"/>
          <w:szCs w:val="24"/>
        </w:rPr>
        <w:t xml:space="preserve"> tackle the severe psychological effects of intimate partner violence (IPV) on women in Sub-Saharan Africa, policymakers should give top priority to the integration of mental health services into primary care facilities, increase the number of school-based </w:t>
      </w:r>
      <w:proofErr w:type="spellStart"/>
      <w:r w:rsidR="00D65742" w:rsidRPr="00D16D87">
        <w:rPr>
          <w:sz w:val="24"/>
          <w:szCs w:val="24"/>
        </w:rPr>
        <w:t>programmes</w:t>
      </w:r>
      <w:proofErr w:type="spellEnd"/>
      <w:r w:rsidR="00D65742" w:rsidRPr="00D16D87">
        <w:rPr>
          <w:sz w:val="24"/>
          <w:szCs w:val="24"/>
        </w:rPr>
        <w:t xml:space="preserve"> aimed at teaching adolescents healthy relationship skills and life skills, fund community-based empowerment initiatives, create trauma-focused CBT that is tailored to the cultural context, support the growth of </w:t>
      </w:r>
      <w:proofErr w:type="spellStart"/>
      <w:r w:rsidR="00D65742" w:rsidRPr="00D16D87">
        <w:rPr>
          <w:sz w:val="24"/>
          <w:szCs w:val="24"/>
        </w:rPr>
        <w:t>programmes</w:t>
      </w:r>
      <w:proofErr w:type="spellEnd"/>
      <w:r w:rsidR="00D65742" w:rsidRPr="00D16D87">
        <w:rPr>
          <w:sz w:val="24"/>
          <w:szCs w:val="24"/>
        </w:rPr>
        <w:t xml:space="preserve"> that involve men and </w:t>
      </w:r>
      <w:r w:rsidR="00D65742" w:rsidRPr="00D16D87">
        <w:rPr>
          <w:sz w:val="24"/>
          <w:szCs w:val="24"/>
        </w:rPr>
        <w:lastRenderedPageBreak/>
        <w:t>boys in bystander and supportive roles, and foster comprehensive collaboration between different sectors to address the many issues faced by impacted women.</w:t>
      </w:r>
    </w:p>
    <w:p w14:paraId="220E521F" w14:textId="77777777" w:rsidR="00562D08" w:rsidRPr="00D16D87" w:rsidRDefault="00562D08" w:rsidP="00EE1C27">
      <w:pPr>
        <w:spacing w:line="360" w:lineRule="auto"/>
        <w:jc w:val="both"/>
        <w:rPr>
          <w:sz w:val="24"/>
          <w:szCs w:val="24"/>
        </w:rPr>
      </w:pPr>
    </w:p>
    <w:p w14:paraId="016B3D0B" w14:textId="77777777" w:rsidR="00562D08" w:rsidRPr="00D16D87" w:rsidRDefault="00562D08" w:rsidP="00EE1C27">
      <w:pPr>
        <w:spacing w:line="360" w:lineRule="auto"/>
        <w:jc w:val="both"/>
        <w:rPr>
          <w:sz w:val="24"/>
          <w:szCs w:val="24"/>
        </w:rPr>
      </w:pPr>
    </w:p>
    <w:p w14:paraId="6C142B30" w14:textId="77777777" w:rsidR="00562D08" w:rsidRPr="00D16D87" w:rsidRDefault="00562D08" w:rsidP="00EE1C27">
      <w:pPr>
        <w:spacing w:line="360" w:lineRule="auto"/>
        <w:jc w:val="both"/>
        <w:rPr>
          <w:sz w:val="24"/>
          <w:szCs w:val="24"/>
        </w:rPr>
      </w:pPr>
    </w:p>
    <w:p w14:paraId="5CC9C33A" w14:textId="77777777" w:rsidR="00562D08" w:rsidRPr="00D16D87" w:rsidRDefault="00562D08" w:rsidP="00EE1C27">
      <w:pPr>
        <w:spacing w:line="360" w:lineRule="auto"/>
        <w:jc w:val="both"/>
        <w:rPr>
          <w:sz w:val="24"/>
          <w:szCs w:val="24"/>
        </w:rPr>
      </w:pPr>
    </w:p>
    <w:p w14:paraId="72726735" w14:textId="77777777" w:rsidR="00562D08" w:rsidRPr="00D16D87" w:rsidRDefault="00562D08" w:rsidP="00EE1C27">
      <w:pPr>
        <w:spacing w:line="360" w:lineRule="auto"/>
        <w:jc w:val="both"/>
        <w:rPr>
          <w:sz w:val="24"/>
          <w:szCs w:val="24"/>
        </w:rPr>
      </w:pPr>
    </w:p>
    <w:p w14:paraId="2042B304" w14:textId="77777777" w:rsidR="00B63214" w:rsidRPr="00D16D87" w:rsidRDefault="00B63214" w:rsidP="00EE1C27">
      <w:pPr>
        <w:spacing w:line="360" w:lineRule="auto"/>
        <w:jc w:val="both"/>
        <w:rPr>
          <w:sz w:val="24"/>
          <w:szCs w:val="24"/>
        </w:rPr>
      </w:pPr>
    </w:p>
    <w:p w14:paraId="39DA6430" w14:textId="77777777" w:rsidR="00B63214" w:rsidRPr="00D16D87" w:rsidRDefault="00B63214" w:rsidP="00EE1C27">
      <w:pPr>
        <w:spacing w:line="360" w:lineRule="auto"/>
        <w:jc w:val="both"/>
        <w:rPr>
          <w:sz w:val="24"/>
          <w:szCs w:val="24"/>
        </w:rPr>
      </w:pPr>
    </w:p>
    <w:p w14:paraId="0A426713" w14:textId="77777777" w:rsidR="00B63214" w:rsidRPr="00D16D87" w:rsidRDefault="00B63214" w:rsidP="00EE1C27">
      <w:pPr>
        <w:spacing w:line="360" w:lineRule="auto"/>
        <w:jc w:val="both"/>
        <w:rPr>
          <w:sz w:val="24"/>
          <w:szCs w:val="24"/>
        </w:rPr>
      </w:pPr>
    </w:p>
    <w:p w14:paraId="3078EB04" w14:textId="77777777" w:rsidR="00B63214" w:rsidRPr="00D16D87" w:rsidRDefault="00B63214" w:rsidP="00EE1C27">
      <w:pPr>
        <w:spacing w:line="360" w:lineRule="auto"/>
        <w:jc w:val="both"/>
        <w:rPr>
          <w:sz w:val="24"/>
          <w:szCs w:val="24"/>
        </w:rPr>
      </w:pPr>
    </w:p>
    <w:p w14:paraId="29DCCB40" w14:textId="77777777" w:rsidR="00B63214" w:rsidRPr="00D16D87" w:rsidRDefault="00B63214" w:rsidP="00EE1C27">
      <w:pPr>
        <w:spacing w:line="360" w:lineRule="auto"/>
        <w:jc w:val="both"/>
        <w:rPr>
          <w:sz w:val="24"/>
          <w:szCs w:val="24"/>
        </w:rPr>
      </w:pPr>
    </w:p>
    <w:p w14:paraId="0602589B" w14:textId="77777777" w:rsidR="00BB3F63" w:rsidRPr="00D16D87" w:rsidRDefault="00BB3F63" w:rsidP="00EE1C27">
      <w:pPr>
        <w:spacing w:line="360" w:lineRule="auto"/>
        <w:jc w:val="both"/>
        <w:rPr>
          <w:sz w:val="24"/>
          <w:szCs w:val="24"/>
        </w:rPr>
      </w:pPr>
    </w:p>
    <w:p w14:paraId="230DDA3F" w14:textId="77777777" w:rsidR="00BB3F63" w:rsidRPr="00D16D87" w:rsidRDefault="00BB3F63" w:rsidP="00EE1C27">
      <w:pPr>
        <w:spacing w:line="360" w:lineRule="auto"/>
        <w:jc w:val="both"/>
        <w:rPr>
          <w:sz w:val="24"/>
          <w:szCs w:val="24"/>
        </w:rPr>
      </w:pPr>
    </w:p>
    <w:p w14:paraId="3F440B3C" w14:textId="77777777" w:rsidR="00CA5B31" w:rsidRPr="00D16D87" w:rsidRDefault="00CA5B31" w:rsidP="00EE1C27">
      <w:pPr>
        <w:spacing w:line="360" w:lineRule="auto"/>
        <w:jc w:val="both"/>
        <w:rPr>
          <w:sz w:val="24"/>
          <w:szCs w:val="24"/>
        </w:rPr>
      </w:pPr>
    </w:p>
    <w:p w14:paraId="009999E1" w14:textId="77777777" w:rsidR="00105E35" w:rsidRPr="00D16D87" w:rsidRDefault="00105E35" w:rsidP="00EE1C27">
      <w:pPr>
        <w:spacing w:line="360" w:lineRule="auto"/>
        <w:jc w:val="both"/>
        <w:rPr>
          <w:sz w:val="24"/>
          <w:szCs w:val="24"/>
        </w:rPr>
      </w:pPr>
    </w:p>
    <w:p w14:paraId="306FE2C7" w14:textId="77777777" w:rsidR="00CA5B31" w:rsidRPr="00D16D87" w:rsidRDefault="00CA5B31" w:rsidP="00EE1C27">
      <w:pPr>
        <w:spacing w:line="360" w:lineRule="auto"/>
        <w:jc w:val="both"/>
        <w:rPr>
          <w:sz w:val="24"/>
          <w:szCs w:val="24"/>
        </w:rPr>
      </w:pPr>
    </w:p>
    <w:p w14:paraId="21C95E01" w14:textId="77777777" w:rsidR="00DB33FD" w:rsidRPr="00D16D87" w:rsidRDefault="00DB33FD" w:rsidP="00212288">
      <w:pPr>
        <w:spacing w:line="360" w:lineRule="auto"/>
        <w:jc w:val="both"/>
        <w:rPr>
          <w:b/>
          <w:sz w:val="24"/>
          <w:szCs w:val="24"/>
        </w:rPr>
      </w:pPr>
    </w:p>
    <w:p w14:paraId="452817E4" w14:textId="77777777" w:rsidR="00DB33FD" w:rsidRPr="00D16D87" w:rsidRDefault="00DB33FD" w:rsidP="00212288">
      <w:pPr>
        <w:spacing w:line="360" w:lineRule="auto"/>
        <w:jc w:val="both"/>
        <w:rPr>
          <w:b/>
          <w:sz w:val="24"/>
          <w:szCs w:val="24"/>
        </w:rPr>
      </w:pPr>
    </w:p>
    <w:p w14:paraId="2E296344" w14:textId="77777777" w:rsidR="00DB33FD" w:rsidRPr="00D16D87" w:rsidRDefault="00DB33FD" w:rsidP="00212288">
      <w:pPr>
        <w:spacing w:line="360" w:lineRule="auto"/>
        <w:jc w:val="both"/>
        <w:rPr>
          <w:b/>
          <w:sz w:val="24"/>
          <w:szCs w:val="24"/>
        </w:rPr>
      </w:pPr>
    </w:p>
    <w:p w14:paraId="04D1EE97" w14:textId="77777777" w:rsidR="00DB33FD" w:rsidRPr="00D16D87" w:rsidRDefault="00DB33FD" w:rsidP="00212288">
      <w:pPr>
        <w:spacing w:line="360" w:lineRule="auto"/>
        <w:jc w:val="both"/>
        <w:rPr>
          <w:b/>
          <w:sz w:val="24"/>
          <w:szCs w:val="24"/>
        </w:rPr>
      </w:pPr>
    </w:p>
    <w:p w14:paraId="04BAC3E4" w14:textId="77777777" w:rsidR="00DB33FD" w:rsidRPr="00D16D87" w:rsidRDefault="00DB33FD" w:rsidP="00212288">
      <w:pPr>
        <w:spacing w:line="360" w:lineRule="auto"/>
        <w:jc w:val="both"/>
        <w:rPr>
          <w:b/>
          <w:sz w:val="24"/>
          <w:szCs w:val="24"/>
        </w:rPr>
      </w:pPr>
    </w:p>
    <w:p w14:paraId="0BF9BBAD" w14:textId="77777777" w:rsidR="00DB33FD" w:rsidRPr="00D16D87" w:rsidRDefault="00DB33FD" w:rsidP="00212288">
      <w:pPr>
        <w:spacing w:line="360" w:lineRule="auto"/>
        <w:jc w:val="both"/>
        <w:rPr>
          <w:b/>
          <w:sz w:val="24"/>
          <w:szCs w:val="24"/>
        </w:rPr>
      </w:pPr>
    </w:p>
    <w:p w14:paraId="06A19805" w14:textId="77777777" w:rsidR="00DB33FD" w:rsidRPr="00D16D87" w:rsidRDefault="00DB33FD" w:rsidP="00212288">
      <w:pPr>
        <w:spacing w:line="360" w:lineRule="auto"/>
        <w:jc w:val="both"/>
        <w:rPr>
          <w:b/>
          <w:sz w:val="24"/>
          <w:szCs w:val="24"/>
        </w:rPr>
      </w:pPr>
    </w:p>
    <w:p w14:paraId="0051A5D4" w14:textId="77777777" w:rsidR="00DB33FD" w:rsidRPr="00D16D87" w:rsidRDefault="00DB33FD" w:rsidP="00212288">
      <w:pPr>
        <w:spacing w:line="360" w:lineRule="auto"/>
        <w:jc w:val="both"/>
        <w:rPr>
          <w:b/>
          <w:sz w:val="24"/>
          <w:szCs w:val="24"/>
        </w:rPr>
      </w:pPr>
    </w:p>
    <w:p w14:paraId="1900CAFC" w14:textId="77777777" w:rsidR="00F504BA" w:rsidRPr="00D16D87" w:rsidRDefault="00F504BA" w:rsidP="00212288">
      <w:pPr>
        <w:spacing w:line="360" w:lineRule="auto"/>
        <w:jc w:val="both"/>
        <w:rPr>
          <w:b/>
          <w:sz w:val="24"/>
          <w:szCs w:val="24"/>
        </w:rPr>
      </w:pPr>
    </w:p>
    <w:p w14:paraId="4E77F1D3" w14:textId="77777777" w:rsidR="00F504BA" w:rsidRPr="00D16D87" w:rsidRDefault="00F504BA" w:rsidP="00212288">
      <w:pPr>
        <w:spacing w:line="360" w:lineRule="auto"/>
        <w:jc w:val="both"/>
        <w:rPr>
          <w:b/>
          <w:sz w:val="24"/>
          <w:szCs w:val="24"/>
        </w:rPr>
      </w:pPr>
    </w:p>
    <w:p w14:paraId="6A85020B" w14:textId="77777777" w:rsidR="00F504BA" w:rsidRPr="00D16D87" w:rsidRDefault="00F504BA" w:rsidP="00212288">
      <w:pPr>
        <w:spacing w:line="360" w:lineRule="auto"/>
        <w:jc w:val="both"/>
        <w:rPr>
          <w:b/>
          <w:sz w:val="24"/>
          <w:szCs w:val="24"/>
        </w:rPr>
      </w:pPr>
    </w:p>
    <w:p w14:paraId="0BAC4A66" w14:textId="77777777" w:rsidR="00F504BA" w:rsidRPr="00D16D87" w:rsidRDefault="00F504BA" w:rsidP="00212288">
      <w:pPr>
        <w:spacing w:line="360" w:lineRule="auto"/>
        <w:jc w:val="both"/>
        <w:rPr>
          <w:b/>
          <w:sz w:val="24"/>
          <w:szCs w:val="24"/>
        </w:rPr>
      </w:pPr>
    </w:p>
    <w:p w14:paraId="6BAEDBD5" w14:textId="77777777" w:rsidR="00F504BA" w:rsidRPr="00D16D87" w:rsidRDefault="00F504BA" w:rsidP="00212288">
      <w:pPr>
        <w:spacing w:line="360" w:lineRule="auto"/>
        <w:jc w:val="both"/>
        <w:rPr>
          <w:b/>
          <w:sz w:val="24"/>
          <w:szCs w:val="24"/>
        </w:rPr>
      </w:pPr>
    </w:p>
    <w:p w14:paraId="2E345DBC" w14:textId="77777777" w:rsidR="00F504BA" w:rsidRPr="00D16D87" w:rsidRDefault="00F504BA" w:rsidP="00212288">
      <w:pPr>
        <w:spacing w:line="360" w:lineRule="auto"/>
        <w:jc w:val="both"/>
        <w:rPr>
          <w:b/>
          <w:sz w:val="24"/>
          <w:szCs w:val="24"/>
        </w:rPr>
      </w:pPr>
    </w:p>
    <w:p w14:paraId="29FCC9BE" w14:textId="77777777" w:rsidR="00F504BA" w:rsidRPr="00D16D87" w:rsidRDefault="00F504BA" w:rsidP="00212288">
      <w:pPr>
        <w:spacing w:line="360" w:lineRule="auto"/>
        <w:jc w:val="both"/>
        <w:rPr>
          <w:b/>
          <w:sz w:val="24"/>
          <w:szCs w:val="24"/>
        </w:rPr>
      </w:pPr>
    </w:p>
    <w:p w14:paraId="61D44CB2" w14:textId="77777777" w:rsidR="00F504BA" w:rsidRPr="00D16D87" w:rsidRDefault="00F504BA" w:rsidP="00212288">
      <w:pPr>
        <w:spacing w:line="360" w:lineRule="auto"/>
        <w:jc w:val="both"/>
        <w:rPr>
          <w:b/>
          <w:sz w:val="24"/>
          <w:szCs w:val="24"/>
        </w:rPr>
      </w:pPr>
    </w:p>
    <w:p w14:paraId="288F3E3A" w14:textId="77777777" w:rsidR="00F504BA" w:rsidRPr="00D16D87" w:rsidRDefault="00F504BA" w:rsidP="00212288">
      <w:pPr>
        <w:spacing w:line="360" w:lineRule="auto"/>
        <w:jc w:val="both"/>
        <w:rPr>
          <w:b/>
          <w:sz w:val="24"/>
          <w:szCs w:val="24"/>
        </w:rPr>
      </w:pPr>
    </w:p>
    <w:p w14:paraId="091E2AD6" w14:textId="5F8E95FF" w:rsidR="009F62CF" w:rsidRPr="00D16D87" w:rsidRDefault="00B63214" w:rsidP="00212288">
      <w:pPr>
        <w:spacing w:line="360" w:lineRule="auto"/>
        <w:jc w:val="both"/>
        <w:rPr>
          <w:b/>
          <w:sz w:val="24"/>
          <w:szCs w:val="24"/>
        </w:rPr>
      </w:pPr>
      <w:r w:rsidRPr="00D16D87">
        <w:rPr>
          <w:b/>
          <w:sz w:val="24"/>
          <w:szCs w:val="24"/>
        </w:rPr>
        <w:lastRenderedPageBreak/>
        <w:t>REFERENCES</w:t>
      </w:r>
    </w:p>
    <w:p w14:paraId="24D2F6FD" w14:textId="77777777" w:rsidR="00212288" w:rsidRPr="00D16D87" w:rsidRDefault="00212288" w:rsidP="00212288">
      <w:pPr>
        <w:pStyle w:val="NormalWeb"/>
        <w:jc w:val="both"/>
        <w:rPr>
          <w:rFonts w:ascii="Arial" w:hAnsi="Arial" w:cs="Arial"/>
        </w:rPr>
      </w:pPr>
      <w:r w:rsidRPr="00D16D87">
        <w:rPr>
          <w:rFonts w:ascii="Arial" w:hAnsi="Arial" w:cs="Arial"/>
        </w:rPr>
        <w:t xml:space="preserve">Adiga, A., Chu, S., Eubank, S., Kuhlman, C. J., Lewis, B., Marathe, A., et al. (2018). Disparities in spread and control of influenza in slums of Delhi: findings from an agent-based modelling study. BMJ Open, 8(1), 1–12. Available at: </w:t>
      </w:r>
      <w:hyperlink r:id="rId9" w:tgtFrame="_new" w:history="1">
        <w:r w:rsidRPr="00D16D87">
          <w:rPr>
            <w:rStyle w:val="Hyperlink"/>
            <w:rFonts w:ascii="Arial" w:hAnsi="Arial" w:cs="Arial"/>
          </w:rPr>
          <w:t>https://doi.org/10.1136/bmjopen-2017-017353</w:t>
        </w:r>
      </w:hyperlink>
    </w:p>
    <w:p w14:paraId="4C5A014E" w14:textId="77777777" w:rsidR="00212288" w:rsidRPr="00D16D87" w:rsidRDefault="00212288" w:rsidP="00212288">
      <w:pPr>
        <w:pStyle w:val="NormalWeb"/>
        <w:jc w:val="both"/>
        <w:rPr>
          <w:rFonts w:ascii="Arial" w:hAnsi="Arial" w:cs="Arial"/>
        </w:rPr>
      </w:pPr>
      <w:r w:rsidRPr="00D16D87">
        <w:rPr>
          <w:rFonts w:ascii="Arial" w:hAnsi="Arial" w:cs="Arial"/>
        </w:rPr>
        <w:t>American Psychiatric Association. (2013). DSM-5. Diagnostic and statistical manual of mental disorders (5th ed.).</w:t>
      </w:r>
    </w:p>
    <w:p w14:paraId="33F0EC6C" w14:textId="77777777" w:rsidR="00212288" w:rsidRPr="00D16D87" w:rsidRDefault="00212288" w:rsidP="00212288">
      <w:pPr>
        <w:pStyle w:val="NormalWeb"/>
        <w:jc w:val="both"/>
        <w:rPr>
          <w:rFonts w:ascii="Arial" w:hAnsi="Arial" w:cs="Arial"/>
        </w:rPr>
      </w:pPr>
      <w:r w:rsidRPr="00D16D87">
        <w:rPr>
          <w:rFonts w:ascii="Arial" w:hAnsi="Arial" w:cs="Arial"/>
        </w:rPr>
        <w:t>Asuquo, J. E., et al. (2018). Depression and posttraumatic stress disorder among road traffic accident victims managed in a tertiary hospital in southern Nigeria.</w:t>
      </w:r>
    </w:p>
    <w:p w14:paraId="3CAAB1F8" w14:textId="77777777" w:rsidR="00212288" w:rsidRPr="00D16D87" w:rsidRDefault="00212288" w:rsidP="00212288">
      <w:pPr>
        <w:pStyle w:val="NormalWeb"/>
        <w:jc w:val="both"/>
        <w:rPr>
          <w:rFonts w:ascii="Arial" w:hAnsi="Arial" w:cs="Arial"/>
        </w:rPr>
      </w:pPr>
      <w:r w:rsidRPr="00D16D87">
        <w:rPr>
          <w:rFonts w:ascii="Arial" w:hAnsi="Arial" w:cs="Arial"/>
        </w:rPr>
        <w:t>Ball, B., Tharp, A. T., Noonan, R. K., Valle, L. A., Hamburger, M. E., &amp; Rosenbluth, B. (2012). Expect Respect Support Groups: preliminary evaluation of a dating violence prevention program for at-risk youth. Violence Against Women, 18(7), 746-762.</w:t>
      </w:r>
    </w:p>
    <w:p w14:paraId="7B7A3C8D" w14:textId="77777777" w:rsidR="00212288" w:rsidRPr="00D16D87" w:rsidRDefault="00212288" w:rsidP="00212288">
      <w:pPr>
        <w:pStyle w:val="NormalWeb"/>
        <w:jc w:val="both"/>
        <w:rPr>
          <w:rFonts w:ascii="Arial" w:hAnsi="Arial" w:cs="Arial"/>
        </w:rPr>
      </w:pPr>
      <w:r w:rsidRPr="00D16D87">
        <w:rPr>
          <w:rFonts w:ascii="Arial" w:hAnsi="Arial" w:cs="Arial"/>
        </w:rPr>
        <w:t>Banyard, V. L., Moynihan, M. M., &amp; Plante, E. G. (2007). Sexual violence prevention through bystander education: an experimental evaluation. Journal of Community Psychology, 35(4), 463–481.</w:t>
      </w:r>
    </w:p>
    <w:p w14:paraId="1B71D5AD" w14:textId="77777777" w:rsidR="00212288" w:rsidRPr="00D16D87" w:rsidRDefault="00212288" w:rsidP="00212288">
      <w:pPr>
        <w:pStyle w:val="NormalWeb"/>
        <w:jc w:val="both"/>
        <w:rPr>
          <w:rFonts w:ascii="Arial" w:hAnsi="Arial" w:cs="Arial"/>
        </w:rPr>
      </w:pPr>
      <w:r w:rsidRPr="00D16D87">
        <w:rPr>
          <w:rFonts w:ascii="Arial" w:hAnsi="Arial" w:cs="Arial"/>
        </w:rPr>
        <w:t xml:space="preserve">Coker, A. L., Fisher, B. S., Bush, H. M., Swan, S. C., Williams, C. M., Clear, E. R., &amp; </w:t>
      </w:r>
      <w:proofErr w:type="spellStart"/>
      <w:r w:rsidRPr="00D16D87">
        <w:rPr>
          <w:rFonts w:ascii="Arial" w:hAnsi="Arial" w:cs="Arial"/>
        </w:rPr>
        <w:t>DeGue</w:t>
      </w:r>
      <w:proofErr w:type="spellEnd"/>
      <w:r w:rsidRPr="00D16D87">
        <w:rPr>
          <w:rFonts w:ascii="Arial" w:hAnsi="Arial" w:cs="Arial"/>
        </w:rPr>
        <w:t>, S. (2015). Evaluation of the Green Dot bystander intervention to reduce interpersonal violence among college students across three campuses.</w:t>
      </w:r>
    </w:p>
    <w:p w14:paraId="791F096A" w14:textId="77777777" w:rsidR="00212288" w:rsidRPr="00D16D87" w:rsidRDefault="00212288" w:rsidP="00212288">
      <w:pPr>
        <w:pStyle w:val="NormalWeb"/>
        <w:jc w:val="both"/>
        <w:rPr>
          <w:rFonts w:ascii="Arial" w:hAnsi="Arial" w:cs="Arial"/>
        </w:rPr>
      </w:pPr>
      <w:r w:rsidRPr="00D16D87">
        <w:rPr>
          <w:rFonts w:ascii="Arial" w:hAnsi="Arial" w:cs="Arial"/>
        </w:rPr>
        <w:t xml:space="preserve">Cools, S., &amp; </w:t>
      </w:r>
      <w:proofErr w:type="spellStart"/>
      <w:r w:rsidRPr="00D16D87">
        <w:rPr>
          <w:rFonts w:ascii="Arial" w:hAnsi="Arial" w:cs="Arial"/>
        </w:rPr>
        <w:t>Kotsadam</w:t>
      </w:r>
      <w:proofErr w:type="spellEnd"/>
      <w:r w:rsidRPr="00D16D87">
        <w:rPr>
          <w:rFonts w:ascii="Arial" w:hAnsi="Arial" w:cs="Arial"/>
        </w:rPr>
        <w:t>, A. (2017). Resources and intimate partner violence in Sub-Saharan Africa. World Development, 95, 211-230.</w:t>
      </w:r>
    </w:p>
    <w:p w14:paraId="36B910DC" w14:textId="77777777" w:rsidR="00212288" w:rsidRPr="00D16D87" w:rsidRDefault="00212288" w:rsidP="00212288">
      <w:pPr>
        <w:pStyle w:val="NormalWeb"/>
        <w:jc w:val="both"/>
        <w:rPr>
          <w:rFonts w:ascii="Arial" w:hAnsi="Arial" w:cs="Arial"/>
        </w:rPr>
      </w:pPr>
      <w:r w:rsidRPr="00D16D87">
        <w:rPr>
          <w:rFonts w:ascii="Arial" w:hAnsi="Arial" w:cs="Arial"/>
        </w:rPr>
        <w:t>Decker, M. R., Latimore, A. D., Yasutake, S., Haviland, M., Ahmed, S., Blum, R. W., (2004). Gender-based violence, relationship power, and risk of HIV infection in women and young adult women in low-and middle-income countries. Journal of Adolescent Violence Against Women, 21(12), 1507-1527.</w:t>
      </w:r>
    </w:p>
    <w:p w14:paraId="74C88A61" w14:textId="77777777" w:rsidR="00212288" w:rsidRPr="00D16D87" w:rsidRDefault="00212288" w:rsidP="00212288">
      <w:pPr>
        <w:pStyle w:val="NormalWeb"/>
        <w:jc w:val="both"/>
        <w:rPr>
          <w:rFonts w:ascii="Arial" w:hAnsi="Arial" w:cs="Arial"/>
        </w:rPr>
      </w:pPr>
      <w:r w:rsidRPr="00D16D87">
        <w:rPr>
          <w:rFonts w:ascii="Arial" w:hAnsi="Arial" w:cs="Arial"/>
        </w:rPr>
        <w:t>Dunkle, K. L., &amp; Decker, M. R. (2013). Gender</w:t>
      </w:r>
      <w:r w:rsidRPr="00D16D87">
        <w:rPr>
          <w:rFonts w:ascii="Cambria Math" w:hAnsi="Cambria Math" w:cs="Cambria Math"/>
        </w:rPr>
        <w:t>‐</w:t>
      </w:r>
      <w:r w:rsidRPr="00D16D87">
        <w:rPr>
          <w:rFonts w:ascii="Arial" w:hAnsi="Arial" w:cs="Arial"/>
        </w:rPr>
        <w:t>based violence and HIV: Reviewing the Impact of stepping stones on incidence of HIV and HSV-2 and sexual behaviour in rural South Africa: Cluster randomised controlled trial. British Medical Health, 56(2), 188-196.</w:t>
      </w:r>
    </w:p>
    <w:p w14:paraId="4C71AFDC" w14:textId="77777777" w:rsidR="00212288" w:rsidRPr="00D16D87" w:rsidRDefault="00212288" w:rsidP="00212288">
      <w:pPr>
        <w:pStyle w:val="NormalWeb"/>
        <w:jc w:val="both"/>
        <w:rPr>
          <w:rFonts w:ascii="Arial" w:hAnsi="Arial" w:cs="Arial"/>
        </w:rPr>
      </w:pPr>
      <w:r w:rsidRPr="00D16D87">
        <w:rPr>
          <w:rFonts w:ascii="Arial" w:hAnsi="Arial" w:cs="Arial"/>
        </w:rPr>
        <w:t xml:space="preserve">Dunkle, K. L., Jewkes, R. K., Brown, H. C., Gray, G. E., </w:t>
      </w:r>
      <w:proofErr w:type="spellStart"/>
      <w:r w:rsidRPr="00D16D87">
        <w:rPr>
          <w:rFonts w:ascii="Arial" w:hAnsi="Arial" w:cs="Arial"/>
        </w:rPr>
        <w:t>McIntryre</w:t>
      </w:r>
      <w:proofErr w:type="spellEnd"/>
      <w:r w:rsidRPr="00D16D87">
        <w:rPr>
          <w:rFonts w:ascii="Arial" w:hAnsi="Arial" w:cs="Arial"/>
        </w:rPr>
        <w:t>, J. A., &amp; Harlow, S. D., (n.d.). Evidence for links and causal pathways in the general population and high</w:t>
      </w:r>
      <w:r w:rsidRPr="00D16D87">
        <w:rPr>
          <w:rFonts w:ascii="Cambria Math" w:hAnsi="Cambria Math" w:cs="Cambria Math"/>
        </w:rPr>
        <w:t>‐</w:t>
      </w:r>
      <w:r w:rsidRPr="00D16D87">
        <w:rPr>
          <w:rFonts w:ascii="Arial" w:hAnsi="Arial" w:cs="Arial"/>
        </w:rPr>
        <w:t>risk groups. American journal of reproductive immunology, 69, 20-26.</w:t>
      </w:r>
    </w:p>
    <w:p w14:paraId="4074783E" w14:textId="77777777" w:rsidR="00212288" w:rsidRPr="00D16D87" w:rsidRDefault="00212288" w:rsidP="00212288">
      <w:pPr>
        <w:pStyle w:val="NormalWeb"/>
        <w:jc w:val="both"/>
        <w:rPr>
          <w:rFonts w:ascii="Arial" w:hAnsi="Arial" w:cs="Arial"/>
        </w:rPr>
      </w:pPr>
      <w:r w:rsidRPr="00D16D87">
        <w:rPr>
          <w:rFonts w:ascii="Arial" w:hAnsi="Arial" w:cs="Arial"/>
        </w:rPr>
        <w:t xml:space="preserve">Flory, J. D., &amp; Yehuda, R. (2015). Comorbidity between post-traumatic stress disorder and major depressive disorder: alternative explanations and treatment considerations. Dialogues Clin </w:t>
      </w:r>
      <w:proofErr w:type="spellStart"/>
      <w:r w:rsidRPr="00D16D87">
        <w:rPr>
          <w:rFonts w:ascii="Arial" w:hAnsi="Arial" w:cs="Arial"/>
        </w:rPr>
        <w:t>Neurosci</w:t>
      </w:r>
      <w:proofErr w:type="spellEnd"/>
      <w:r w:rsidRPr="00D16D87">
        <w:rPr>
          <w:rFonts w:ascii="Arial" w:hAnsi="Arial" w:cs="Arial"/>
        </w:rPr>
        <w:t xml:space="preserve">, 17(2), 141–50. Available at: </w:t>
      </w:r>
      <w:hyperlink r:id="rId10" w:tgtFrame="_new" w:history="1">
        <w:r w:rsidRPr="00D16D87">
          <w:rPr>
            <w:rStyle w:val="Hyperlink"/>
            <w:rFonts w:ascii="Arial" w:hAnsi="Arial" w:cs="Arial"/>
          </w:rPr>
          <w:t>http://www.ncbi.nlm.nih.gov/pubmed/26246789</w:t>
        </w:r>
      </w:hyperlink>
      <w:r w:rsidRPr="00D16D87">
        <w:rPr>
          <w:rFonts w:ascii="Arial" w:hAnsi="Arial" w:cs="Arial"/>
        </w:rPr>
        <w:t xml:space="preserve"> (Accessed 17 May 2017).</w:t>
      </w:r>
    </w:p>
    <w:p w14:paraId="4F35BCE3" w14:textId="77777777" w:rsidR="00212288" w:rsidRPr="00D16D87" w:rsidRDefault="00212288" w:rsidP="00212288">
      <w:pPr>
        <w:pStyle w:val="NormalWeb"/>
        <w:jc w:val="both"/>
        <w:rPr>
          <w:rFonts w:ascii="Arial" w:hAnsi="Arial" w:cs="Arial"/>
        </w:rPr>
      </w:pPr>
      <w:r w:rsidRPr="00D16D87">
        <w:rPr>
          <w:rFonts w:ascii="Arial" w:hAnsi="Arial" w:cs="Arial"/>
        </w:rPr>
        <w:t xml:space="preserve">Foshee, V. A., Bauman, K. E., Ennett, S. T., Linder, G. F., Benefield, T., &amp; </w:t>
      </w:r>
      <w:proofErr w:type="spellStart"/>
      <w:r w:rsidRPr="00D16D87">
        <w:rPr>
          <w:rFonts w:ascii="Arial" w:hAnsi="Arial" w:cs="Arial"/>
        </w:rPr>
        <w:t>Suchindran</w:t>
      </w:r>
      <w:proofErr w:type="spellEnd"/>
      <w:r w:rsidRPr="00D16D87">
        <w:rPr>
          <w:rFonts w:ascii="Arial" w:hAnsi="Arial" w:cs="Arial"/>
        </w:rPr>
        <w:t xml:space="preserve">, C. (2004). Assessing the long-term effects of the Safe Dates program and a booster in </w:t>
      </w:r>
      <w:r w:rsidRPr="00D16D87">
        <w:rPr>
          <w:rFonts w:ascii="Arial" w:hAnsi="Arial" w:cs="Arial"/>
        </w:rPr>
        <w:lastRenderedPageBreak/>
        <w:t>preventing and reducing adolescent dating violence victimization and perpetration. American Journal of Public Health, 94(4), 619-624.</w:t>
      </w:r>
    </w:p>
    <w:p w14:paraId="5B9C2C8D" w14:textId="77777777" w:rsidR="00212288" w:rsidRPr="00D16D87" w:rsidRDefault="00212288" w:rsidP="00212288">
      <w:pPr>
        <w:pStyle w:val="NormalWeb"/>
        <w:jc w:val="both"/>
        <w:rPr>
          <w:rFonts w:ascii="Arial" w:hAnsi="Arial" w:cs="Arial"/>
        </w:rPr>
      </w:pPr>
      <w:r w:rsidRPr="00D16D87">
        <w:rPr>
          <w:rFonts w:ascii="Arial" w:hAnsi="Arial" w:cs="Arial"/>
        </w:rPr>
        <w:t>García-Moreno, C., Pallitto, C., Devries, K., Stöckl, H., Watts, C., Abrahams, N. (2013). Global and regional estimates of violence against women: prevalence and health effects of intimate partner violence and non-partner sexual violence. Geneva: World Health Organization.</w:t>
      </w:r>
    </w:p>
    <w:p w14:paraId="11660022" w14:textId="77777777" w:rsidR="00212288" w:rsidRPr="00D16D87" w:rsidRDefault="00212288" w:rsidP="00212288">
      <w:pPr>
        <w:pStyle w:val="NormalWeb"/>
        <w:jc w:val="both"/>
        <w:rPr>
          <w:rFonts w:ascii="Arial" w:hAnsi="Arial" w:cs="Arial"/>
        </w:rPr>
      </w:pPr>
      <w:r w:rsidRPr="00D16D87">
        <w:rPr>
          <w:rFonts w:ascii="Arial" w:hAnsi="Arial" w:cs="Arial"/>
        </w:rPr>
        <w:t>Jewkes, R., &amp; Morrell, R. (2010). Gender and sexuality: emerging perspectives from the heterosexual epidemic in South Africa and implications for HIV risk and prevention. Journal of the International AIDS Society, 13, 1-11.</w:t>
      </w:r>
    </w:p>
    <w:p w14:paraId="111FC2D7" w14:textId="77777777" w:rsidR="00212288" w:rsidRPr="00D16D87" w:rsidRDefault="00212288" w:rsidP="00212288">
      <w:pPr>
        <w:pStyle w:val="NormalWeb"/>
        <w:jc w:val="both"/>
        <w:rPr>
          <w:rFonts w:ascii="Arial" w:hAnsi="Arial" w:cs="Arial"/>
        </w:rPr>
      </w:pPr>
      <w:r w:rsidRPr="00D16D87">
        <w:rPr>
          <w:rFonts w:ascii="Arial" w:hAnsi="Arial" w:cs="Arial"/>
        </w:rPr>
        <w:t xml:space="preserve">Jewkes, R., </w:t>
      </w:r>
      <w:proofErr w:type="spellStart"/>
      <w:r w:rsidRPr="00D16D87">
        <w:rPr>
          <w:rFonts w:ascii="Arial" w:hAnsi="Arial" w:cs="Arial"/>
        </w:rPr>
        <w:t>Sikweyiya</w:t>
      </w:r>
      <w:proofErr w:type="spellEnd"/>
      <w:r w:rsidRPr="00D16D87">
        <w:rPr>
          <w:rFonts w:ascii="Arial" w:hAnsi="Arial" w:cs="Arial"/>
        </w:rPr>
        <w:t xml:space="preserve">, Y., Morrell, R., &amp; Dunkle, K. (2011). The relationship between implications for HIV risk and Intimate partner violence, </w:t>
      </w:r>
      <w:proofErr w:type="gramStart"/>
      <w:r w:rsidRPr="00D16D87">
        <w:rPr>
          <w:rFonts w:ascii="Arial" w:hAnsi="Arial" w:cs="Arial"/>
        </w:rPr>
        <w:t>rape</w:t>
      </w:r>
      <w:proofErr w:type="gramEnd"/>
      <w:r w:rsidRPr="00D16D87">
        <w:rPr>
          <w:rFonts w:ascii="Arial" w:hAnsi="Arial" w:cs="Arial"/>
        </w:rPr>
        <w:t xml:space="preserve"> and HIV amongst South African men: a cross-sectional Journal, 337, a506.</w:t>
      </w:r>
    </w:p>
    <w:p w14:paraId="0A826536" w14:textId="77777777" w:rsidR="00212288" w:rsidRPr="00D16D87" w:rsidRDefault="00212288" w:rsidP="00212288">
      <w:pPr>
        <w:pStyle w:val="NormalWeb"/>
        <w:jc w:val="both"/>
        <w:rPr>
          <w:rFonts w:ascii="Arial" w:hAnsi="Arial" w:cs="Arial"/>
        </w:rPr>
      </w:pPr>
      <w:r w:rsidRPr="00D16D87">
        <w:rPr>
          <w:rFonts w:ascii="Arial" w:hAnsi="Arial" w:cs="Arial"/>
        </w:rPr>
        <w:t xml:space="preserve">Kobayashi, I., </w:t>
      </w:r>
      <w:proofErr w:type="spellStart"/>
      <w:r w:rsidRPr="00D16D87">
        <w:rPr>
          <w:rFonts w:ascii="Arial" w:hAnsi="Arial" w:cs="Arial"/>
        </w:rPr>
        <w:t>Sledjeski</w:t>
      </w:r>
      <w:proofErr w:type="spellEnd"/>
      <w:r w:rsidRPr="00D16D87">
        <w:rPr>
          <w:rFonts w:ascii="Arial" w:hAnsi="Arial" w:cs="Arial"/>
        </w:rPr>
        <w:t xml:space="preserve">, E. M., &amp; Delahanty, D. L. (2019). Gender and age interact to predict the development of posttraumatic stress disorder symptoms following a motor vehicle accident. </w:t>
      </w:r>
      <w:proofErr w:type="spellStart"/>
      <w:r w:rsidRPr="00D16D87">
        <w:rPr>
          <w:rFonts w:ascii="Arial" w:hAnsi="Arial" w:cs="Arial"/>
        </w:rPr>
        <w:t>Psychol</w:t>
      </w:r>
      <w:proofErr w:type="spellEnd"/>
      <w:r w:rsidRPr="00D16D87">
        <w:rPr>
          <w:rFonts w:ascii="Arial" w:hAnsi="Arial" w:cs="Arial"/>
        </w:rPr>
        <w:t xml:space="preserve"> Trauma Theory Res </w:t>
      </w:r>
      <w:proofErr w:type="spellStart"/>
      <w:r w:rsidRPr="00D16D87">
        <w:rPr>
          <w:rFonts w:ascii="Arial" w:hAnsi="Arial" w:cs="Arial"/>
        </w:rPr>
        <w:t>Pract</w:t>
      </w:r>
      <w:proofErr w:type="spellEnd"/>
      <w:r w:rsidRPr="00D16D87">
        <w:rPr>
          <w:rFonts w:ascii="Arial" w:hAnsi="Arial" w:cs="Arial"/>
        </w:rPr>
        <w:t xml:space="preserve"> Policy, 11(3), 328–36. Available at: </w:t>
      </w:r>
      <w:hyperlink r:id="rId11" w:tgtFrame="_new" w:history="1">
        <w:r w:rsidRPr="00D16D87">
          <w:rPr>
            <w:rStyle w:val="Hyperlink"/>
            <w:rFonts w:ascii="Arial" w:hAnsi="Arial" w:cs="Arial"/>
          </w:rPr>
          <w:t>https://doi.org/10.1037/tra0000366</w:t>
        </w:r>
      </w:hyperlink>
      <w:r w:rsidRPr="00D16D87">
        <w:rPr>
          <w:rFonts w:ascii="Arial" w:hAnsi="Arial" w:cs="Arial"/>
        </w:rPr>
        <w:t>.</w:t>
      </w:r>
    </w:p>
    <w:p w14:paraId="47717772" w14:textId="77777777" w:rsidR="00212288" w:rsidRPr="00D16D87" w:rsidRDefault="00212288" w:rsidP="00212288">
      <w:pPr>
        <w:pStyle w:val="NormalWeb"/>
        <w:jc w:val="both"/>
        <w:rPr>
          <w:rFonts w:ascii="Arial" w:hAnsi="Arial" w:cs="Arial"/>
        </w:rPr>
      </w:pPr>
      <w:r w:rsidRPr="00D16D87">
        <w:rPr>
          <w:rFonts w:ascii="Arial" w:hAnsi="Arial" w:cs="Arial"/>
        </w:rPr>
        <w:t xml:space="preserve">Koenen, K. C., </w:t>
      </w:r>
      <w:proofErr w:type="spellStart"/>
      <w:r w:rsidRPr="00D16D87">
        <w:rPr>
          <w:rFonts w:ascii="Arial" w:hAnsi="Arial" w:cs="Arial"/>
        </w:rPr>
        <w:t>Ratanatharathorn</w:t>
      </w:r>
      <w:proofErr w:type="spellEnd"/>
      <w:r w:rsidRPr="00D16D87">
        <w:rPr>
          <w:rFonts w:ascii="Arial" w:hAnsi="Arial" w:cs="Arial"/>
        </w:rPr>
        <w:t xml:space="preserve">, A., Ng, L., et al. (2017). Posttraumatic stress disorder in the world mental health surveys. </w:t>
      </w:r>
      <w:proofErr w:type="spellStart"/>
      <w:r w:rsidRPr="00D16D87">
        <w:rPr>
          <w:rFonts w:ascii="Arial" w:hAnsi="Arial" w:cs="Arial"/>
        </w:rPr>
        <w:t>Psychol</w:t>
      </w:r>
      <w:proofErr w:type="spellEnd"/>
      <w:r w:rsidRPr="00D16D87">
        <w:rPr>
          <w:rFonts w:ascii="Arial" w:hAnsi="Arial" w:cs="Arial"/>
        </w:rPr>
        <w:t xml:space="preserve"> Med, 47, 2260-74. </w:t>
      </w:r>
      <w:proofErr w:type="spellStart"/>
      <w:r w:rsidRPr="00D16D87">
        <w:rPr>
          <w:rFonts w:ascii="Arial" w:hAnsi="Arial" w:cs="Arial"/>
        </w:rPr>
        <w:t>doi</w:t>
      </w:r>
      <w:proofErr w:type="spellEnd"/>
      <w:r w:rsidRPr="00D16D87">
        <w:rPr>
          <w:rFonts w:ascii="Arial" w:hAnsi="Arial" w:cs="Arial"/>
        </w:rPr>
        <w:t>: 10.1017/S0033291717000708 - PMID: 28385165.</w:t>
      </w:r>
    </w:p>
    <w:p w14:paraId="67003E68" w14:textId="77777777" w:rsidR="00212288" w:rsidRPr="00D16D87" w:rsidRDefault="00212288" w:rsidP="00212288">
      <w:pPr>
        <w:pStyle w:val="NormalWeb"/>
        <w:jc w:val="both"/>
        <w:rPr>
          <w:rFonts w:ascii="Arial" w:hAnsi="Arial" w:cs="Arial"/>
        </w:rPr>
      </w:pPr>
      <w:proofErr w:type="spellStart"/>
      <w:r w:rsidRPr="00D16D87">
        <w:rPr>
          <w:rFonts w:ascii="Arial" w:hAnsi="Arial" w:cs="Arial"/>
        </w:rPr>
        <w:t>Leserman</w:t>
      </w:r>
      <w:proofErr w:type="spellEnd"/>
      <w:r w:rsidRPr="00D16D87">
        <w:rPr>
          <w:rFonts w:ascii="Arial" w:hAnsi="Arial" w:cs="Arial"/>
        </w:rPr>
        <w:t xml:space="preserve">, J., Whetten, K., Lowe, K., Stangl, D., Swartz, MS, Thielman, NM. (2005). How trauma, recent stressful events, and PTSD affect functional health status and health utilization in HIV-infected patients in the south. </w:t>
      </w:r>
      <w:proofErr w:type="spellStart"/>
      <w:r w:rsidRPr="00D16D87">
        <w:rPr>
          <w:rFonts w:ascii="Arial" w:hAnsi="Arial" w:cs="Arial"/>
        </w:rPr>
        <w:t>Psychosom</w:t>
      </w:r>
      <w:proofErr w:type="spellEnd"/>
      <w:r w:rsidRPr="00D16D87">
        <w:rPr>
          <w:rFonts w:ascii="Arial" w:hAnsi="Arial" w:cs="Arial"/>
        </w:rPr>
        <w:t xml:space="preserve"> Med, 67(3), 500-7. </w:t>
      </w:r>
      <w:proofErr w:type="gramStart"/>
      <w:r w:rsidRPr="00D16D87">
        <w:rPr>
          <w:rFonts w:ascii="Arial" w:hAnsi="Arial" w:cs="Arial"/>
        </w:rPr>
        <w:t>doi:10.1097/01.psy</w:t>
      </w:r>
      <w:proofErr w:type="gramEnd"/>
      <w:r w:rsidRPr="00D16D87">
        <w:rPr>
          <w:rFonts w:ascii="Arial" w:hAnsi="Arial" w:cs="Arial"/>
        </w:rPr>
        <w:t>.0000160459.78182.d9.</w:t>
      </w:r>
    </w:p>
    <w:p w14:paraId="0F670E80" w14:textId="77777777" w:rsidR="00212288" w:rsidRPr="00D16D87" w:rsidRDefault="00212288" w:rsidP="00212288">
      <w:pPr>
        <w:pStyle w:val="NormalWeb"/>
        <w:jc w:val="both"/>
        <w:rPr>
          <w:rFonts w:ascii="Arial" w:hAnsi="Arial" w:cs="Arial"/>
        </w:rPr>
      </w:pPr>
      <w:r w:rsidRPr="00D16D87">
        <w:rPr>
          <w:rFonts w:ascii="Arial" w:hAnsi="Arial" w:cs="Arial"/>
        </w:rPr>
        <w:t xml:space="preserve">Linos, N., </w:t>
      </w:r>
      <w:proofErr w:type="spellStart"/>
      <w:r w:rsidRPr="00D16D87">
        <w:rPr>
          <w:rFonts w:ascii="Arial" w:hAnsi="Arial" w:cs="Arial"/>
        </w:rPr>
        <w:t>Slopen</w:t>
      </w:r>
      <w:proofErr w:type="spellEnd"/>
      <w:r w:rsidRPr="00D16D87">
        <w:rPr>
          <w:rFonts w:ascii="Arial" w:hAnsi="Arial" w:cs="Arial"/>
        </w:rPr>
        <w:t>, N., Subramanian, S. V., Berkman, L., &amp; Kawachi, I. (2013). Influence of community social norms on spousal violence: A population-based multilevel study of Nigerian women. American Journal of Public Health, 103(1), 148–55.</w:t>
      </w:r>
    </w:p>
    <w:p w14:paraId="7FA3FB7E" w14:textId="77777777" w:rsidR="00212288" w:rsidRPr="00D16D87" w:rsidRDefault="00212288" w:rsidP="00212288">
      <w:pPr>
        <w:pStyle w:val="NormalWeb"/>
        <w:jc w:val="both"/>
        <w:rPr>
          <w:rFonts w:ascii="Arial" w:hAnsi="Arial" w:cs="Arial"/>
        </w:rPr>
      </w:pPr>
      <w:r w:rsidRPr="00D16D87">
        <w:rPr>
          <w:rFonts w:ascii="Arial" w:hAnsi="Arial" w:cs="Arial"/>
        </w:rPr>
        <w:t>Markman, H. J., Renick, M. J., Floyd, F. J., Stanley, S. M., &amp; Clements, M. (1993). Preventing marital distress through communication and conflict management training: a 4-and 5-year follow-up. Journal of Consulting and Clinical Psychology, 61(1), 70-77.</w:t>
      </w:r>
    </w:p>
    <w:p w14:paraId="50F41D6A" w14:textId="77777777" w:rsidR="00212288" w:rsidRPr="00D16D87" w:rsidRDefault="00212288" w:rsidP="00212288">
      <w:pPr>
        <w:pStyle w:val="NormalWeb"/>
        <w:jc w:val="both"/>
        <w:rPr>
          <w:rFonts w:ascii="Arial" w:hAnsi="Arial" w:cs="Arial"/>
        </w:rPr>
      </w:pPr>
      <w:r w:rsidRPr="00D16D87">
        <w:rPr>
          <w:rFonts w:ascii="Arial" w:hAnsi="Arial" w:cs="Arial"/>
        </w:rPr>
        <w:t>Miller, E., Tancredi, D. J., McCauley, H. L., Decker, M. R., Virata, M. C. D., Anderson, H. A., O’Connor, B., &amp; Silverman, J. G. (2013). One-year follow-up of a coach-delivered dating violence prevention program: a cluster randomized controlled trial. American Journal of Preventive Medicine, 45(1), 108-112.</w:t>
      </w:r>
    </w:p>
    <w:p w14:paraId="40194319" w14:textId="77777777" w:rsidR="00212288" w:rsidRPr="00D16D87" w:rsidRDefault="00212288" w:rsidP="00212288">
      <w:pPr>
        <w:pStyle w:val="NormalWeb"/>
        <w:jc w:val="both"/>
        <w:rPr>
          <w:rFonts w:ascii="Arial" w:hAnsi="Arial" w:cs="Arial"/>
        </w:rPr>
      </w:pPr>
      <w:r w:rsidRPr="00D16D87">
        <w:rPr>
          <w:rFonts w:ascii="Arial" w:hAnsi="Arial" w:cs="Arial"/>
        </w:rPr>
        <w:t xml:space="preserve">Pico-Alfonso, M. A., Garcia-Linares, M. I., Celda-Navarro, N., Blasco-Ros, C., </w:t>
      </w:r>
      <w:proofErr w:type="spellStart"/>
      <w:r w:rsidRPr="00D16D87">
        <w:rPr>
          <w:rFonts w:ascii="Arial" w:hAnsi="Arial" w:cs="Arial"/>
        </w:rPr>
        <w:t>Echeburúa</w:t>
      </w:r>
      <w:proofErr w:type="spellEnd"/>
      <w:r w:rsidRPr="00D16D87">
        <w:rPr>
          <w:rFonts w:ascii="Arial" w:hAnsi="Arial" w:cs="Arial"/>
        </w:rPr>
        <w:t>, E., and Martinez, M. (2006). The impact of physical, psychological, and sexual intimate male partner violence on women's mental health: depressive symptoms, posttraumatic stress disorder, state anxiety, and suicide. Journal of Women's Health, 15(5), 599-611.</w:t>
      </w:r>
    </w:p>
    <w:p w14:paraId="242FFCE3" w14:textId="77777777" w:rsidR="00212288" w:rsidRPr="00D16D87" w:rsidRDefault="00212288" w:rsidP="00212288">
      <w:pPr>
        <w:pStyle w:val="NormalWeb"/>
        <w:jc w:val="both"/>
        <w:rPr>
          <w:rFonts w:ascii="Arial" w:hAnsi="Arial" w:cs="Arial"/>
        </w:rPr>
      </w:pPr>
      <w:r w:rsidRPr="00D16D87">
        <w:rPr>
          <w:rFonts w:ascii="Arial" w:hAnsi="Arial" w:cs="Arial"/>
        </w:rPr>
        <w:lastRenderedPageBreak/>
        <w:t xml:space="preserve">Rother, E. T. (2007). Systematic literature review X narrative review. Acta </w:t>
      </w:r>
      <w:proofErr w:type="spellStart"/>
      <w:r w:rsidRPr="00D16D87">
        <w:rPr>
          <w:rFonts w:ascii="Arial" w:hAnsi="Arial" w:cs="Arial"/>
        </w:rPr>
        <w:t>Paulista</w:t>
      </w:r>
      <w:proofErr w:type="spellEnd"/>
      <w:r w:rsidRPr="00D16D87">
        <w:rPr>
          <w:rFonts w:ascii="Arial" w:hAnsi="Arial" w:cs="Arial"/>
        </w:rPr>
        <w:t xml:space="preserve"> de Enfermagem, 20(2), v-vi. </w:t>
      </w:r>
      <w:hyperlink r:id="rId12" w:tgtFrame="_new" w:history="1">
        <w:r w:rsidRPr="00D16D87">
          <w:rPr>
            <w:rStyle w:val="Hyperlink"/>
            <w:rFonts w:ascii="Arial" w:hAnsi="Arial" w:cs="Arial"/>
          </w:rPr>
          <w:t>https://doi.org/10.1590/s0103-21002007000200001</w:t>
        </w:r>
      </w:hyperlink>
    </w:p>
    <w:p w14:paraId="60054C08" w14:textId="38CAF07B" w:rsidR="00212288" w:rsidRPr="00D16D87" w:rsidRDefault="00212288" w:rsidP="00212288">
      <w:pPr>
        <w:pStyle w:val="NormalWeb"/>
        <w:jc w:val="both"/>
        <w:rPr>
          <w:rFonts w:ascii="Arial" w:hAnsi="Arial" w:cs="Arial"/>
        </w:rPr>
      </w:pPr>
      <w:r w:rsidRPr="00D16D87">
        <w:rPr>
          <w:rFonts w:ascii="Arial" w:hAnsi="Arial" w:cs="Arial"/>
        </w:rPr>
        <w:t xml:space="preserve">Ruff, S., McComb, J. L., Coker, C. J., &amp; Sprenkle, D. H. (2010). </w:t>
      </w:r>
      <w:r w:rsidR="008E127F">
        <w:rPr>
          <w:rFonts w:ascii="Arial" w:hAnsi="Arial" w:cs="Arial"/>
        </w:rPr>
        <w:t>Behavioural</w:t>
      </w:r>
      <w:r w:rsidRPr="00D16D87">
        <w:rPr>
          <w:rFonts w:ascii="Arial" w:hAnsi="Arial" w:cs="Arial"/>
        </w:rPr>
        <w:t xml:space="preserve"> Couples Therapy for the treatment of substance abuse: a substantive and methodological review of O’Farrell, Fals-Stewart, and colleagues’ program of research. Family Process, 49(4), 439-456.</w:t>
      </w:r>
    </w:p>
    <w:p w14:paraId="4642B841" w14:textId="77777777" w:rsidR="00212288" w:rsidRPr="00D16D87" w:rsidRDefault="00212288" w:rsidP="00212288">
      <w:pPr>
        <w:pStyle w:val="NormalWeb"/>
        <w:jc w:val="both"/>
        <w:rPr>
          <w:rFonts w:ascii="Arial" w:hAnsi="Arial" w:cs="Arial"/>
        </w:rPr>
      </w:pPr>
      <w:r w:rsidRPr="00D16D87">
        <w:rPr>
          <w:rFonts w:ascii="Arial" w:hAnsi="Arial" w:cs="Arial"/>
        </w:rPr>
        <w:t xml:space="preserve">Schock, K., et al. (2016). Impact of new traumatic or stressful life events on pre-existing PTSD in traumatized refugees: results of a longitudinal study. </w:t>
      </w:r>
      <w:proofErr w:type="spellStart"/>
      <w:r w:rsidRPr="00D16D87">
        <w:rPr>
          <w:rFonts w:ascii="Arial" w:hAnsi="Arial" w:cs="Arial"/>
        </w:rPr>
        <w:t>Eur</w:t>
      </w:r>
      <w:proofErr w:type="spellEnd"/>
      <w:r w:rsidRPr="00D16D87">
        <w:rPr>
          <w:rFonts w:ascii="Arial" w:hAnsi="Arial" w:cs="Arial"/>
        </w:rPr>
        <w:t xml:space="preserve"> J </w:t>
      </w:r>
      <w:proofErr w:type="spellStart"/>
      <w:r w:rsidRPr="00D16D87">
        <w:rPr>
          <w:rFonts w:ascii="Arial" w:hAnsi="Arial" w:cs="Arial"/>
        </w:rPr>
        <w:t>Psychotraumatol</w:t>
      </w:r>
      <w:proofErr w:type="spellEnd"/>
      <w:r w:rsidRPr="00D16D87">
        <w:rPr>
          <w:rFonts w:ascii="Arial" w:hAnsi="Arial" w:cs="Arial"/>
        </w:rPr>
        <w:t>, 7, 1–11.</w:t>
      </w:r>
    </w:p>
    <w:p w14:paraId="08A37E4B" w14:textId="77777777" w:rsidR="00212288" w:rsidRPr="00D16D87" w:rsidRDefault="00212288" w:rsidP="00212288">
      <w:pPr>
        <w:pStyle w:val="NormalWeb"/>
        <w:jc w:val="both"/>
        <w:rPr>
          <w:rFonts w:ascii="Arial" w:hAnsi="Arial" w:cs="Arial"/>
        </w:rPr>
      </w:pPr>
      <w:r w:rsidRPr="00D16D87">
        <w:rPr>
          <w:rFonts w:ascii="Arial" w:hAnsi="Arial" w:cs="Arial"/>
        </w:rPr>
        <w:t xml:space="preserve">Shannon, K., Leiter, K., </w:t>
      </w:r>
      <w:proofErr w:type="spellStart"/>
      <w:r w:rsidRPr="00D16D87">
        <w:rPr>
          <w:rFonts w:ascii="Arial" w:hAnsi="Arial" w:cs="Arial"/>
        </w:rPr>
        <w:t>Phaladze</w:t>
      </w:r>
      <w:proofErr w:type="spellEnd"/>
      <w:r w:rsidRPr="00D16D87">
        <w:rPr>
          <w:rFonts w:ascii="Arial" w:hAnsi="Arial" w:cs="Arial"/>
        </w:rPr>
        <w:t xml:space="preserve">, N., </w:t>
      </w:r>
      <w:proofErr w:type="spellStart"/>
      <w:r w:rsidRPr="00D16D87">
        <w:rPr>
          <w:rFonts w:ascii="Arial" w:hAnsi="Arial" w:cs="Arial"/>
        </w:rPr>
        <w:t>Hlanze</w:t>
      </w:r>
      <w:proofErr w:type="spellEnd"/>
      <w:r w:rsidRPr="00D16D87">
        <w:rPr>
          <w:rFonts w:ascii="Arial" w:hAnsi="Arial" w:cs="Arial"/>
        </w:rPr>
        <w:t xml:space="preserve">, Z., Tsai, A. C., Heisler, M., Iacopino, V., and Weiser, S. D. (2012). Gender inequity norms are associated with increased male-perpetrated rape and sexual risks for HIV infection in Botswana and Swaziland. </w:t>
      </w:r>
      <w:proofErr w:type="spellStart"/>
      <w:r w:rsidRPr="00D16D87">
        <w:rPr>
          <w:rFonts w:ascii="Arial" w:hAnsi="Arial" w:cs="Arial"/>
        </w:rPr>
        <w:t>PLoS</w:t>
      </w:r>
      <w:proofErr w:type="spellEnd"/>
      <w:r w:rsidRPr="00D16D87">
        <w:rPr>
          <w:rFonts w:ascii="Arial" w:hAnsi="Arial" w:cs="Arial"/>
        </w:rPr>
        <w:t xml:space="preserve"> One, 7(1), e28739.</w:t>
      </w:r>
    </w:p>
    <w:p w14:paraId="0330AD36" w14:textId="77777777" w:rsidR="00212288" w:rsidRPr="00D16D87" w:rsidRDefault="00212288" w:rsidP="00212288">
      <w:pPr>
        <w:pStyle w:val="NormalWeb"/>
        <w:jc w:val="both"/>
        <w:rPr>
          <w:rFonts w:ascii="Arial" w:hAnsi="Arial" w:cs="Arial"/>
        </w:rPr>
      </w:pPr>
      <w:r w:rsidRPr="00D16D87">
        <w:rPr>
          <w:rFonts w:ascii="Arial" w:hAnsi="Arial" w:cs="Arial"/>
        </w:rPr>
        <w:t xml:space="preserve">Sonenstein, F., and Astone, N. M. (2015). Gender-based violence against adolescent study. </w:t>
      </w:r>
      <w:proofErr w:type="spellStart"/>
      <w:r w:rsidRPr="00D16D87">
        <w:rPr>
          <w:rFonts w:ascii="Arial" w:hAnsi="Arial" w:cs="Arial"/>
        </w:rPr>
        <w:t>PLoS</w:t>
      </w:r>
      <w:proofErr w:type="spellEnd"/>
      <w:r w:rsidRPr="00D16D87">
        <w:rPr>
          <w:rFonts w:ascii="Arial" w:hAnsi="Arial" w:cs="Arial"/>
        </w:rPr>
        <w:t xml:space="preserve"> One, 6(9), e24256.</w:t>
      </w:r>
    </w:p>
    <w:p w14:paraId="7D71994D" w14:textId="77777777" w:rsidR="00212288" w:rsidRPr="00D16D87" w:rsidRDefault="00212288" w:rsidP="00212288">
      <w:pPr>
        <w:pStyle w:val="NormalWeb"/>
        <w:jc w:val="both"/>
        <w:rPr>
          <w:rFonts w:ascii="Arial" w:hAnsi="Arial" w:cs="Arial"/>
        </w:rPr>
      </w:pPr>
      <w:r w:rsidRPr="00D16D87">
        <w:rPr>
          <w:rFonts w:ascii="Arial" w:hAnsi="Arial" w:cs="Arial"/>
        </w:rPr>
        <w:t xml:space="preserve">Van Den Berg, L. J. M., et al. (2017). A new perspective on PTSD symptoms after traumatic vs. stressful life events and the role of gender. </w:t>
      </w:r>
      <w:proofErr w:type="spellStart"/>
      <w:r w:rsidRPr="00D16D87">
        <w:rPr>
          <w:rFonts w:ascii="Arial" w:hAnsi="Arial" w:cs="Arial"/>
        </w:rPr>
        <w:t>Eur</w:t>
      </w:r>
      <w:proofErr w:type="spellEnd"/>
      <w:r w:rsidRPr="00D16D87">
        <w:rPr>
          <w:rFonts w:ascii="Arial" w:hAnsi="Arial" w:cs="Arial"/>
        </w:rPr>
        <w:t xml:space="preserve"> J </w:t>
      </w:r>
      <w:proofErr w:type="spellStart"/>
      <w:r w:rsidRPr="00D16D87">
        <w:rPr>
          <w:rFonts w:ascii="Arial" w:hAnsi="Arial" w:cs="Arial"/>
        </w:rPr>
        <w:t>Psychotraumatol</w:t>
      </w:r>
      <w:proofErr w:type="spellEnd"/>
      <w:r w:rsidRPr="00D16D87">
        <w:rPr>
          <w:rFonts w:ascii="Arial" w:hAnsi="Arial" w:cs="Arial"/>
        </w:rPr>
        <w:t xml:space="preserve">, 8(1380470), 1–12. </w:t>
      </w:r>
      <w:proofErr w:type="spellStart"/>
      <w:r w:rsidRPr="00D16D87">
        <w:rPr>
          <w:rFonts w:ascii="Arial" w:hAnsi="Arial" w:cs="Arial"/>
        </w:rPr>
        <w:t>doi</w:t>
      </w:r>
      <w:proofErr w:type="spellEnd"/>
      <w:r w:rsidRPr="00D16D87">
        <w:rPr>
          <w:rFonts w:ascii="Arial" w:hAnsi="Arial" w:cs="Arial"/>
        </w:rPr>
        <w:t>: 10.1080/20008198.2017.1380470.</w:t>
      </w:r>
    </w:p>
    <w:p w14:paraId="0A131105" w14:textId="12FF9203" w:rsidR="00212288" w:rsidRPr="00D16D87" w:rsidRDefault="00212288" w:rsidP="00212288">
      <w:pPr>
        <w:pStyle w:val="NormalWeb"/>
        <w:jc w:val="both"/>
        <w:rPr>
          <w:rFonts w:ascii="Arial" w:hAnsi="Arial" w:cs="Arial"/>
        </w:rPr>
      </w:pPr>
      <w:r w:rsidRPr="00D16D87">
        <w:rPr>
          <w:rFonts w:ascii="Arial" w:hAnsi="Arial" w:cs="Arial"/>
        </w:rPr>
        <w:t xml:space="preserve">Werner, K., &amp; Gross, J. J. (2010). Emotion regulation and psychopathology: A conceptual framework. In A. M. Kring &amp; D. M. Sloan </w:t>
      </w:r>
      <w:proofErr w:type="gramStart"/>
      <w:r w:rsidRPr="00D16D87">
        <w:rPr>
          <w:rFonts w:ascii="Arial" w:hAnsi="Arial" w:cs="Arial"/>
        </w:rPr>
        <w:t>( Eds.</w:t>
      </w:r>
      <w:proofErr w:type="gramEnd"/>
      <w:r w:rsidRPr="00D16D87">
        <w:rPr>
          <w:rFonts w:ascii="Arial" w:hAnsi="Arial" w:cs="Arial"/>
        </w:rPr>
        <w:t xml:space="preserve">), Emotion regulation and psychopathology: A transdiagnostic approach to </w:t>
      </w:r>
      <w:r w:rsidR="008E127F">
        <w:rPr>
          <w:rFonts w:ascii="Arial" w:hAnsi="Arial" w:cs="Arial"/>
        </w:rPr>
        <w:t>aetiology</w:t>
      </w:r>
      <w:r w:rsidRPr="00D16D87">
        <w:rPr>
          <w:rFonts w:ascii="Arial" w:hAnsi="Arial" w:cs="Arial"/>
        </w:rPr>
        <w:t xml:space="preserve"> and treatment (pp. 13–37).</w:t>
      </w:r>
    </w:p>
    <w:p w14:paraId="1880A28B" w14:textId="77777777" w:rsidR="00212288" w:rsidRPr="00D16D87" w:rsidRDefault="00212288" w:rsidP="00212288">
      <w:pPr>
        <w:pStyle w:val="NormalWeb"/>
        <w:jc w:val="both"/>
        <w:rPr>
          <w:rFonts w:ascii="Arial" w:hAnsi="Arial" w:cs="Arial"/>
        </w:rPr>
      </w:pPr>
      <w:r w:rsidRPr="00D16D87">
        <w:rPr>
          <w:rFonts w:ascii="Arial" w:hAnsi="Arial" w:cs="Arial"/>
        </w:rPr>
        <w:t>Wisco, B. E., Marx, B. P., &amp; Keane, T. M. (2012). Screening, Diagnosis, and Treatment of Post-Traumatic Stress Disorder. Mil Med, 177, 7–13.</w:t>
      </w:r>
    </w:p>
    <w:p w14:paraId="19E86B0A" w14:textId="77777777" w:rsidR="00212288" w:rsidRPr="00D16D87" w:rsidRDefault="00212288" w:rsidP="00212288">
      <w:pPr>
        <w:pStyle w:val="NormalWeb"/>
        <w:jc w:val="both"/>
        <w:rPr>
          <w:rFonts w:ascii="Arial" w:hAnsi="Arial" w:cs="Arial"/>
        </w:rPr>
      </w:pPr>
      <w:r w:rsidRPr="00D16D87">
        <w:rPr>
          <w:rFonts w:ascii="Arial" w:hAnsi="Arial" w:cs="Arial"/>
        </w:rPr>
        <w:t xml:space="preserve">Wolfe, D. A., Crooks, C., Jaffe, P., Chiodo, D., Hughes, R., Ellis, W., Stitt, L., &amp; Donner, A. (2009). A school-based program to prevent adolescent dating violence: a cluster randomized trial. Archives of </w:t>
      </w:r>
      <w:proofErr w:type="spellStart"/>
      <w:r w:rsidRPr="00D16D87">
        <w:rPr>
          <w:rFonts w:ascii="Arial" w:hAnsi="Arial" w:cs="Arial"/>
        </w:rPr>
        <w:t>Pediatrics</w:t>
      </w:r>
      <w:proofErr w:type="spellEnd"/>
      <w:r w:rsidRPr="00D16D87">
        <w:rPr>
          <w:rFonts w:ascii="Arial" w:hAnsi="Arial" w:cs="Arial"/>
        </w:rPr>
        <w:t xml:space="preserve"> &amp; Adolescent Medicine, 163(8), 692-699.</w:t>
      </w:r>
    </w:p>
    <w:p w14:paraId="045F2F7C" w14:textId="77777777" w:rsidR="00212288" w:rsidRPr="00D16D87" w:rsidRDefault="00212288" w:rsidP="00212288">
      <w:pPr>
        <w:pStyle w:val="NormalWeb"/>
        <w:jc w:val="both"/>
        <w:rPr>
          <w:rFonts w:ascii="Arial" w:hAnsi="Arial" w:cs="Arial"/>
        </w:rPr>
      </w:pPr>
      <w:r w:rsidRPr="00D16D87">
        <w:rPr>
          <w:rFonts w:ascii="Arial" w:hAnsi="Arial" w:cs="Arial"/>
        </w:rPr>
        <w:t xml:space="preserve">World Health Organization (WHO). (2021). Intimate Partner Violence. Retrieved from </w:t>
      </w:r>
      <w:hyperlink r:id="rId13" w:tgtFrame="_new" w:history="1">
        <w:r w:rsidRPr="00D16D87">
          <w:rPr>
            <w:rStyle w:val="Hyperlink"/>
            <w:rFonts w:ascii="Arial" w:hAnsi="Arial" w:cs="Arial"/>
          </w:rPr>
          <w:t>https://apps.who.int/violence-info/intimate-partner-violence/</w:t>
        </w:r>
      </w:hyperlink>
    </w:p>
    <w:p w14:paraId="52AD5B26" w14:textId="77777777" w:rsidR="00212288" w:rsidRPr="00D16D87" w:rsidRDefault="00212288" w:rsidP="00212288">
      <w:pPr>
        <w:pStyle w:val="NormalWeb"/>
        <w:jc w:val="both"/>
        <w:rPr>
          <w:rFonts w:ascii="Arial" w:hAnsi="Arial" w:cs="Arial"/>
        </w:rPr>
      </w:pPr>
      <w:r w:rsidRPr="00D16D87">
        <w:rPr>
          <w:rFonts w:ascii="Arial" w:hAnsi="Arial" w:cs="Arial"/>
        </w:rPr>
        <w:t>World Health Organization, WHO. (2012). Understanding and addressing violence against women. Geneva: WHO Press.</w:t>
      </w:r>
    </w:p>
    <w:p w14:paraId="60C9D4A6" w14:textId="77777777" w:rsidR="005967DC" w:rsidRPr="00D16D87" w:rsidRDefault="005967DC" w:rsidP="00212288">
      <w:pPr>
        <w:spacing w:before="100" w:beforeAutospacing="1" w:after="100" w:afterAutospacing="1" w:line="240" w:lineRule="auto"/>
        <w:jc w:val="both"/>
        <w:rPr>
          <w:rFonts w:eastAsia="Times New Roman"/>
          <w:sz w:val="24"/>
          <w:szCs w:val="24"/>
          <w:lang w:val="en-GB"/>
        </w:rPr>
      </w:pPr>
    </w:p>
    <w:p w14:paraId="70880868" w14:textId="57CD3317" w:rsidR="00230909" w:rsidRPr="00D16D87" w:rsidRDefault="00230909" w:rsidP="00212288">
      <w:pPr>
        <w:spacing w:line="240" w:lineRule="auto"/>
        <w:jc w:val="both"/>
        <w:rPr>
          <w:sz w:val="24"/>
          <w:szCs w:val="24"/>
        </w:rPr>
      </w:pPr>
    </w:p>
    <w:p w14:paraId="4B209243" w14:textId="77777777" w:rsidR="00784D8E" w:rsidRPr="00D16D87" w:rsidRDefault="00784D8E" w:rsidP="00212288">
      <w:pPr>
        <w:spacing w:line="240" w:lineRule="auto"/>
        <w:jc w:val="both"/>
        <w:rPr>
          <w:sz w:val="24"/>
          <w:szCs w:val="24"/>
        </w:rPr>
      </w:pPr>
    </w:p>
    <w:p w14:paraId="3B98045C" w14:textId="77777777" w:rsidR="00784D8E" w:rsidRPr="00D16D87" w:rsidRDefault="00784D8E" w:rsidP="00212288">
      <w:pPr>
        <w:spacing w:line="240" w:lineRule="auto"/>
        <w:jc w:val="both"/>
        <w:rPr>
          <w:sz w:val="24"/>
          <w:szCs w:val="24"/>
        </w:rPr>
      </w:pPr>
    </w:p>
    <w:p w14:paraId="51EC061A" w14:textId="77777777" w:rsidR="00784D8E" w:rsidRPr="00D16D87" w:rsidRDefault="00784D8E" w:rsidP="00212288">
      <w:pPr>
        <w:spacing w:line="240" w:lineRule="auto"/>
        <w:jc w:val="both"/>
        <w:rPr>
          <w:sz w:val="24"/>
          <w:szCs w:val="24"/>
        </w:rPr>
      </w:pPr>
    </w:p>
    <w:p w14:paraId="66B2F4A0" w14:textId="77777777" w:rsidR="00784D8E" w:rsidRPr="00D16D87" w:rsidRDefault="00784D8E" w:rsidP="00212288">
      <w:pPr>
        <w:spacing w:line="240" w:lineRule="auto"/>
        <w:jc w:val="both"/>
        <w:rPr>
          <w:sz w:val="24"/>
          <w:szCs w:val="24"/>
        </w:rPr>
      </w:pPr>
    </w:p>
    <w:p w14:paraId="7A5F8E84" w14:textId="77777777" w:rsidR="00784D8E" w:rsidRPr="00D16D87" w:rsidRDefault="00784D8E" w:rsidP="00212288">
      <w:pPr>
        <w:spacing w:line="240" w:lineRule="auto"/>
        <w:jc w:val="both"/>
        <w:rPr>
          <w:sz w:val="24"/>
          <w:szCs w:val="24"/>
        </w:rPr>
      </w:pPr>
    </w:p>
    <w:p w14:paraId="0D55C6D4" w14:textId="77777777" w:rsidR="00784D8E" w:rsidRPr="00D16D87" w:rsidRDefault="00784D8E" w:rsidP="00212288">
      <w:pPr>
        <w:spacing w:line="240" w:lineRule="auto"/>
        <w:jc w:val="both"/>
        <w:rPr>
          <w:sz w:val="24"/>
          <w:szCs w:val="24"/>
        </w:rPr>
      </w:pPr>
    </w:p>
    <w:p w14:paraId="2515B854" w14:textId="52F147A1" w:rsidR="00784D8E" w:rsidRPr="00D16D87" w:rsidRDefault="00784D8E" w:rsidP="00212288">
      <w:pPr>
        <w:spacing w:line="240" w:lineRule="auto"/>
        <w:jc w:val="both"/>
        <w:rPr>
          <w:sz w:val="24"/>
          <w:szCs w:val="24"/>
        </w:rPr>
      </w:pPr>
      <w:r w:rsidRPr="00D16D87">
        <w:rPr>
          <w:sz w:val="24"/>
          <w:szCs w:val="24"/>
        </w:rPr>
        <w:lastRenderedPageBreak/>
        <w:t>APPENDIX A</w:t>
      </w:r>
    </w:p>
    <w:p w14:paraId="6510DCBE" w14:textId="77777777" w:rsidR="00784D8E" w:rsidRPr="00D16D87" w:rsidRDefault="00784D8E" w:rsidP="00212288">
      <w:pPr>
        <w:spacing w:line="240" w:lineRule="auto"/>
        <w:jc w:val="both"/>
        <w:rPr>
          <w:sz w:val="24"/>
          <w:szCs w:val="24"/>
        </w:rPr>
      </w:pPr>
    </w:p>
    <w:p w14:paraId="4D4D444F" w14:textId="693D66CE" w:rsidR="00784D8E" w:rsidRPr="00D16D87" w:rsidRDefault="00784D8E" w:rsidP="00212288">
      <w:pPr>
        <w:spacing w:line="240" w:lineRule="auto"/>
        <w:jc w:val="both"/>
        <w:rPr>
          <w:sz w:val="24"/>
          <w:szCs w:val="24"/>
        </w:rPr>
      </w:pPr>
      <w:r w:rsidRPr="00D16D87">
        <w:rPr>
          <w:noProof/>
          <w:sz w:val="24"/>
          <w:szCs w:val="24"/>
          <w:lang w:val="en-GB"/>
        </w:rPr>
        <w:drawing>
          <wp:inline distT="0" distB="0" distL="0" distR="0" wp14:anchorId="6E1ED26D" wp14:editId="49BF67CE">
            <wp:extent cx="5760085" cy="5720700"/>
            <wp:effectExtent l="0" t="0" r="0" b="0"/>
            <wp:docPr id="4" name="Picture 4" descr="C:\Users\Small\Downloads\Screenshot 2023-11-08 at 16-16-33 ( Prevalence or risk factors or interventions or And ( intimate Partner violence ) - Search Results - Pub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ll\Downloads\Screenshot 2023-11-08 at 16-16-33 ( Prevalence or risk factors or interventions or And ( intimate Partner violence ) - Search Results - PubMed.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085" cy="5720700"/>
                    </a:xfrm>
                    <a:prstGeom prst="rect">
                      <a:avLst/>
                    </a:prstGeom>
                    <a:noFill/>
                    <a:ln>
                      <a:noFill/>
                    </a:ln>
                  </pic:spPr>
                </pic:pic>
              </a:graphicData>
            </a:graphic>
          </wp:inline>
        </w:drawing>
      </w:r>
    </w:p>
    <w:p w14:paraId="1C07C5A5" w14:textId="77777777" w:rsidR="00784D8E" w:rsidRPr="00D16D87" w:rsidRDefault="00784D8E" w:rsidP="00212288">
      <w:pPr>
        <w:spacing w:line="240" w:lineRule="auto"/>
        <w:jc w:val="both"/>
        <w:rPr>
          <w:sz w:val="24"/>
          <w:szCs w:val="24"/>
        </w:rPr>
      </w:pPr>
    </w:p>
    <w:p w14:paraId="3BCD7069" w14:textId="77777777" w:rsidR="00784D8E" w:rsidRPr="00D16D87" w:rsidRDefault="00784D8E" w:rsidP="00212288">
      <w:pPr>
        <w:spacing w:line="240" w:lineRule="auto"/>
        <w:jc w:val="both"/>
        <w:rPr>
          <w:sz w:val="24"/>
          <w:szCs w:val="24"/>
        </w:rPr>
      </w:pPr>
    </w:p>
    <w:p w14:paraId="535E35A6" w14:textId="77777777" w:rsidR="00784D8E" w:rsidRPr="00D16D87" w:rsidRDefault="00784D8E" w:rsidP="00212288">
      <w:pPr>
        <w:spacing w:line="240" w:lineRule="auto"/>
        <w:jc w:val="both"/>
        <w:rPr>
          <w:sz w:val="24"/>
          <w:szCs w:val="24"/>
        </w:rPr>
      </w:pPr>
    </w:p>
    <w:p w14:paraId="63F24D42" w14:textId="77777777" w:rsidR="00784D8E" w:rsidRPr="00D16D87" w:rsidRDefault="00784D8E" w:rsidP="00212288">
      <w:pPr>
        <w:spacing w:line="240" w:lineRule="auto"/>
        <w:jc w:val="both"/>
        <w:rPr>
          <w:sz w:val="24"/>
          <w:szCs w:val="24"/>
        </w:rPr>
      </w:pPr>
    </w:p>
    <w:p w14:paraId="618AC19B" w14:textId="77777777" w:rsidR="00784D8E" w:rsidRPr="00D16D87" w:rsidRDefault="00784D8E" w:rsidP="00212288">
      <w:pPr>
        <w:spacing w:line="240" w:lineRule="auto"/>
        <w:jc w:val="both"/>
        <w:rPr>
          <w:sz w:val="24"/>
          <w:szCs w:val="24"/>
        </w:rPr>
      </w:pPr>
    </w:p>
    <w:p w14:paraId="23322EFA" w14:textId="77777777" w:rsidR="00784D8E" w:rsidRPr="00D16D87" w:rsidRDefault="00784D8E" w:rsidP="00212288">
      <w:pPr>
        <w:spacing w:line="240" w:lineRule="auto"/>
        <w:jc w:val="both"/>
        <w:rPr>
          <w:sz w:val="24"/>
          <w:szCs w:val="24"/>
        </w:rPr>
      </w:pPr>
    </w:p>
    <w:p w14:paraId="5740F43A" w14:textId="77777777" w:rsidR="00784D8E" w:rsidRPr="00D16D87" w:rsidRDefault="00784D8E" w:rsidP="00212288">
      <w:pPr>
        <w:spacing w:line="240" w:lineRule="auto"/>
        <w:jc w:val="both"/>
        <w:rPr>
          <w:sz w:val="24"/>
          <w:szCs w:val="24"/>
        </w:rPr>
      </w:pPr>
    </w:p>
    <w:p w14:paraId="71E632E1" w14:textId="77777777" w:rsidR="00784D8E" w:rsidRPr="00D16D87" w:rsidRDefault="00784D8E" w:rsidP="00212288">
      <w:pPr>
        <w:spacing w:line="240" w:lineRule="auto"/>
        <w:jc w:val="both"/>
        <w:rPr>
          <w:sz w:val="24"/>
          <w:szCs w:val="24"/>
        </w:rPr>
      </w:pPr>
    </w:p>
    <w:p w14:paraId="273ACB77" w14:textId="77777777" w:rsidR="00784D8E" w:rsidRPr="00D16D87" w:rsidRDefault="00784D8E" w:rsidP="00212288">
      <w:pPr>
        <w:spacing w:line="240" w:lineRule="auto"/>
        <w:jc w:val="both"/>
        <w:rPr>
          <w:sz w:val="24"/>
          <w:szCs w:val="24"/>
        </w:rPr>
      </w:pPr>
    </w:p>
    <w:p w14:paraId="159C5319" w14:textId="77777777" w:rsidR="00784D8E" w:rsidRPr="00D16D87" w:rsidRDefault="00784D8E" w:rsidP="00212288">
      <w:pPr>
        <w:spacing w:line="240" w:lineRule="auto"/>
        <w:jc w:val="both"/>
        <w:rPr>
          <w:sz w:val="24"/>
          <w:szCs w:val="24"/>
        </w:rPr>
      </w:pPr>
    </w:p>
    <w:p w14:paraId="292CA8C5" w14:textId="77777777" w:rsidR="00784D8E" w:rsidRPr="00D16D87" w:rsidRDefault="00784D8E" w:rsidP="00212288">
      <w:pPr>
        <w:spacing w:line="240" w:lineRule="auto"/>
        <w:jc w:val="both"/>
        <w:rPr>
          <w:sz w:val="24"/>
          <w:szCs w:val="24"/>
        </w:rPr>
      </w:pPr>
    </w:p>
    <w:p w14:paraId="31535A5E" w14:textId="77777777" w:rsidR="00784D8E" w:rsidRPr="00D16D87" w:rsidRDefault="00784D8E" w:rsidP="00212288">
      <w:pPr>
        <w:spacing w:line="240" w:lineRule="auto"/>
        <w:jc w:val="both"/>
        <w:rPr>
          <w:sz w:val="24"/>
          <w:szCs w:val="24"/>
        </w:rPr>
      </w:pPr>
    </w:p>
    <w:p w14:paraId="65BEA8F4" w14:textId="77777777" w:rsidR="00784D8E" w:rsidRPr="00D16D87" w:rsidRDefault="00784D8E" w:rsidP="00212288">
      <w:pPr>
        <w:spacing w:line="240" w:lineRule="auto"/>
        <w:jc w:val="both"/>
        <w:rPr>
          <w:sz w:val="24"/>
          <w:szCs w:val="24"/>
        </w:rPr>
      </w:pPr>
    </w:p>
    <w:p w14:paraId="5E648C8E" w14:textId="77777777" w:rsidR="00784D8E" w:rsidRPr="00D16D87" w:rsidRDefault="00784D8E" w:rsidP="00212288">
      <w:pPr>
        <w:spacing w:line="240" w:lineRule="auto"/>
        <w:jc w:val="both"/>
        <w:rPr>
          <w:sz w:val="24"/>
          <w:szCs w:val="24"/>
        </w:rPr>
      </w:pPr>
    </w:p>
    <w:p w14:paraId="5270FD59" w14:textId="77777777" w:rsidR="00784D8E" w:rsidRPr="00D16D87" w:rsidRDefault="00784D8E" w:rsidP="00212288">
      <w:pPr>
        <w:spacing w:line="240" w:lineRule="auto"/>
        <w:jc w:val="both"/>
        <w:rPr>
          <w:sz w:val="24"/>
          <w:szCs w:val="24"/>
        </w:rPr>
      </w:pPr>
    </w:p>
    <w:p w14:paraId="53B43066" w14:textId="77777777" w:rsidR="00784D8E" w:rsidRPr="00D16D87" w:rsidRDefault="00784D8E" w:rsidP="00212288">
      <w:pPr>
        <w:spacing w:line="240" w:lineRule="auto"/>
        <w:jc w:val="both"/>
        <w:rPr>
          <w:sz w:val="24"/>
          <w:szCs w:val="24"/>
        </w:rPr>
      </w:pPr>
    </w:p>
    <w:p w14:paraId="6A9C9A0A" w14:textId="3AB8F095" w:rsidR="00784D8E" w:rsidRPr="00D16D87" w:rsidRDefault="00784D8E" w:rsidP="00212288">
      <w:pPr>
        <w:spacing w:line="240" w:lineRule="auto"/>
        <w:jc w:val="both"/>
        <w:rPr>
          <w:sz w:val="24"/>
          <w:szCs w:val="24"/>
        </w:rPr>
      </w:pPr>
      <w:r w:rsidRPr="00D16D87">
        <w:rPr>
          <w:sz w:val="24"/>
          <w:szCs w:val="24"/>
        </w:rPr>
        <w:lastRenderedPageBreak/>
        <w:t>APPENDIX B</w:t>
      </w:r>
    </w:p>
    <w:p w14:paraId="4DA47F6A" w14:textId="77777777" w:rsidR="00784D8E" w:rsidRPr="00D16D87" w:rsidRDefault="00784D8E" w:rsidP="00212288">
      <w:pPr>
        <w:spacing w:line="240" w:lineRule="auto"/>
        <w:jc w:val="both"/>
        <w:rPr>
          <w:sz w:val="24"/>
          <w:szCs w:val="24"/>
        </w:rPr>
      </w:pPr>
    </w:p>
    <w:p w14:paraId="603D0269" w14:textId="14CE6925" w:rsidR="00784D8E" w:rsidRPr="00D16D87" w:rsidRDefault="00784D8E" w:rsidP="00212288">
      <w:pPr>
        <w:spacing w:line="240" w:lineRule="auto"/>
        <w:jc w:val="both"/>
        <w:rPr>
          <w:sz w:val="24"/>
          <w:szCs w:val="24"/>
        </w:rPr>
      </w:pPr>
      <w:r w:rsidRPr="00D16D87">
        <w:rPr>
          <w:noProof/>
          <w:sz w:val="24"/>
          <w:szCs w:val="24"/>
          <w:lang w:val="en-GB"/>
        </w:rPr>
        <w:drawing>
          <wp:inline distT="0" distB="0" distL="0" distR="0" wp14:anchorId="2D3AD5B3" wp14:editId="6DE44E4C">
            <wp:extent cx="5572125" cy="2809593"/>
            <wp:effectExtent l="0" t="0" r="0" b="0"/>
            <wp:docPr id="5" name="Picture 5" descr="C:\Users\Small\Desktop\Donor Support\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all\Desktop\Donor Support\k.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7689" cy="2812398"/>
                    </a:xfrm>
                    <a:prstGeom prst="rect">
                      <a:avLst/>
                    </a:prstGeom>
                    <a:noFill/>
                    <a:ln>
                      <a:noFill/>
                    </a:ln>
                  </pic:spPr>
                </pic:pic>
              </a:graphicData>
            </a:graphic>
          </wp:inline>
        </w:drawing>
      </w:r>
    </w:p>
    <w:p w14:paraId="42704A40" w14:textId="77777777" w:rsidR="00784D8E" w:rsidRPr="00D16D87" w:rsidRDefault="00784D8E" w:rsidP="00212288">
      <w:pPr>
        <w:spacing w:line="240" w:lineRule="auto"/>
        <w:jc w:val="both"/>
        <w:rPr>
          <w:sz w:val="24"/>
          <w:szCs w:val="24"/>
        </w:rPr>
      </w:pPr>
    </w:p>
    <w:p w14:paraId="1822C4A1" w14:textId="51254F3A" w:rsidR="005856D1" w:rsidRPr="00D16D87" w:rsidRDefault="005856D1" w:rsidP="005856D1">
      <w:pPr>
        <w:spacing w:line="240" w:lineRule="auto"/>
        <w:jc w:val="both"/>
        <w:rPr>
          <w:sz w:val="24"/>
          <w:szCs w:val="24"/>
        </w:rPr>
      </w:pPr>
      <w:r w:rsidRPr="00D16D87">
        <w:rPr>
          <w:sz w:val="24"/>
          <w:szCs w:val="24"/>
        </w:rPr>
        <w:t>APPENDIX C</w:t>
      </w:r>
    </w:p>
    <w:p w14:paraId="48070A5C" w14:textId="77777777" w:rsidR="005856D1" w:rsidRPr="00D16D87" w:rsidRDefault="005856D1" w:rsidP="005856D1">
      <w:pPr>
        <w:spacing w:line="240" w:lineRule="auto"/>
        <w:jc w:val="both"/>
        <w:rPr>
          <w:sz w:val="24"/>
          <w:szCs w:val="24"/>
        </w:rPr>
      </w:pPr>
    </w:p>
    <w:p w14:paraId="1F5D3BD0" w14:textId="68208A22" w:rsidR="005856D1" w:rsidRPr="00D16D87" w:rsidRDefault="005856D1" w:rsidP="005856D1">
      <w:pPr>
        <w:spacing w:line="240" w:lineRule="auto"/>
        <w:jc w:val="both"/>
        <w:rPr>
          <w:sz w:val="24"/>
          <w:szCs w:val="24"/>
        </w:rPr>
      </w:pPr>
      <w:r w:rsidRPr="00D16D87">
        <w:rPr>
          <w:noProof/>
          <w:sz w:val="24"/>
          <w:szCs w:val="24"/>
          <w:lang w:val="en-GB"/>
        </w:rPr>
        <w:lastRenderedPageBreak/>
        <w:drawing>
          <wp:inline distT="0" distB="0" distL="0" distR="0" wp14:anchorId="620FB379" wp14:editId="6128E3BA">
            <wp:extent cx="5760085" cy="7286133"/>
            <wp:effectExtent l="0" t="0" r="0" b="0"/>
            <wp:docPr id="7" name="Picture 7" descr="C:\Users\Small\Downloads\Screenshot 2023-11-08 at 16-25-19 Prevalence OR or OR Risk factors OR or OR intervent... - Google Schol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mall\Downloads\Screenshot 2023-11-08 at 16-25-19 Prevalence OR or OR Risk factors OR or OR intervent... - Google Scholar.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7286133"/>
                    </a:xfrm>
                    <a:prstGeom prst="rect">
                      <a:avLst/>
                    </a:prstGeom>
                    <a:noFill/>
                    <a:ln>
                      <a:noFill/>
                    </a:ln>
                  </pic:spPr>
                </pic:pic>
              </a:graphicData>
            </a:graphic>
          </wp:inline>
        </w:drawing>
      </w:r>
    </w:p>
    <w:p w14:paraId="0C90553D" w14:textId="77777777" w:rsidR="005856D1" w:rsidRPr="00D16D87" w:rsidRDefault="005856D1" w:rsidP="00212288">
      <w:pPr>
        <w:spacing w:line="240" w:lineRule="auto"/>
        <w:jc w:val="both"/>
        <w:rPr>
          <w:sz w:val="24"/>
          <w:szCs w:val="24"/>
        </w:rPr>
      </w:pPr>
    </w:p>
    <w:sectPr w:rsidR="005856D1" w:rsidRPr="00D16D87" w:rsidSect="003E4C7A">
      <w:pgSz w:w="11907" w:h="16840" w:code="9"/>
      <w:pgMar w:top="1418" w:right="1418" w:bottom="1418" w:left="1418" w:header="720" w:footer="720" w:gutter="0"/>
      <w:pgNumType w:start="3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EB61F" w14:textId="77777777" w:rsidR="005D0877" w:rsidRDefault="005D0877" w:rsidP="00AD576A">
      <w:pPr>
        <w:spacing w:line="240" w:lineRule="auto"/>
      </w:pPr>
      <w:r>
        <w:separator/>
      </w:r>
    </w:p>
  </w:endnote>
  <w:endnote w:type="continuationSeparator" w:id="0">
    <w:p w14:paraId="2DC31935" w14:textId="77777777" w:rsidR="005D0877" w:rsidRDefault="005D0877" w:rsidP="00AD57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6830897"/>
      <w:docPartObj>
        <w:docPartGallery w:val="Page Numbers (Bottom of Page)"/>
        <w:docPartUnique/>
      </w:docPartObj>
    </w:sdtPr>
    <w:sdtContent>
      <w:p w14:paraId="6BDECA49" w14:textId="13439D54" w:rsidR="00A112FE" w:rsidRDefault="00A112FE">
        <w:pPr>
          <w:pStyle w:val="Footer"/>
          <w:jc w:val="center"/>
        </w:pPr>
        <w:r>
          <w:fldChar w:fldCharType="begin"/>
        </w:r>
        <w:r>
          <w:instrText>PAGE   \* MERGEFORMAT</w:instrText>
        </w:r>
        <w:r>
          <w:fldChar w:fldCharType="separate"/>
        </w:r>
        <w:r w:rsidR="00D16D87" w:rsidRPr="00D16D87">
          <w:rPr>
            <w:noProof/>
            <w:lang w:val="en-GB"/>
          </w:rPr>
          <w:t>42</w:t>
        </w:r>
        <w:r>
          <w:fldChar w:fldCharType="end"/>
        </w:r>
      </w:p>
    </w:sdtContent>
  </w:sdt>
  <w:p w14:paraId="55E34C85" w14:textId="77777777" w:rsidR="00A112FE" w:rsidRDefault="00A11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EF96A" w14:textId="77777777" w:rsidR="005D0877" w:rsidRDefault="005D0877" w:rsidP="00AD576A">
      <w:pPr>
        <w:spacing w:line="240" w:lineRule="auto"/>
      </w:pPr>
      <w:r>
        <w:separator/>
      </w:r>
    </w:p>
  </w:footnote>
  <w:footnote w:type="continuationSeparator" w:id="0">
    <w:p w14:paraId="1E7F05C4" w14:textId="77777777" w:rsidR="005D0877" w:rsidRDefault="005D0877" w:rsidP="00AD57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4A95"/>
    <w:multiLevelType w:val="multilevel"/>
    <w:tmpl w:val="0374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34B96"/>
    <w:multiLevelType w:val="multilevel"/>
    <w:tmpl w:val="1FA2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90776"/>
    <w:multiLevelType w:val="hybridMultilevel"/>
    <w:tmpl w:val="C12067D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132FF"/>
    <w:multiLevelType w:val="hybridMultilevel"/>
    <w:tmpl w:val="3AF40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131C51"/>
    <w:multiLevelType w:val="hybridMultilevel"/>
    <w:tmpl w:val="22BA9FF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D03DFE"/>
    <w:multiLevelType w:val="hybridMultilevel"/>
    <w:tmpl w:val="0B52C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ED7D4D"/>
    <w:multiLevelType w:val="hybridMultilevel"/>
    <w:tmpl w:val="C92E7DF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B259F5"/>
    <w:multiLevelType w:val="multilevel"/>
    <w:tmpl w:val="C3D2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1313A"/>
    <w:multiLevelType w:val="multilevel"/>
    <w:tmpl w:val="8B8E6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D16A6E"/>
    <w:multiLevelType w:val="multilevel"/>
    <w:tmpl w:val="7EF85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5C5BFD"/>
    <w:multiLevelType w:val="multilevel"/>
    <w:tmpl w:val="725A6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F97EB3"/>
    <w:multiLevelType w:val="multilevel"/>
    <w:tmpl w:val="C2CA4E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ED570B"/>
    <w:multiLevelType w:val="hybridMultilevel"/>
    <w:tmpl w:val="FECA2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6C5DE3"/>
    <w:multiLevelType w:val="multilevel"/>
    <w:tmpl w:val="3EEEAC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2B71A8"/>
    <w:multiLevelType w:val="hybridMultilevel"/>
    <w:tmpl w:val="1036593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485BC2"/>
    <w:multiLevelType w:val="multilevel"/>
    <w:tmpl w:val="E96C9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1A5DC7"/>
    <w:multiLevelType w:val="hybridMultilevel"/>
    <w:tmpl w:val="FE5EF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2A1D98"/>
    <w:multiLevelType w:val="multilevel"/>
    <w:tmpl w:val="E89C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E571F2"/>
    <w:multiLevelType w:val="hybridMultilevel"/>
    <w:tmpl w:val="7C181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967EB8"/>
    <w:multiLevelType w:val="hybridMultilevel"/>
    <w:tmpl w:val="79A07040"/>
    <w:lvl w:ilvl="0" w:tplc="D78EDD18">
      <w:start w:val="1"/>
      <w:numFmt w:val="bullet"/>
      <w:lvlText w:val=""/>
      <w:lvlJc w:val="left"/>
      <w:pPr>
        <w:ind w:left="720" w:hanging="360"/>
      </w:pPr>
      <w:rPr>
        <w:rFonts w:ascii="Wingdings" w:hAnsi="Wingdings" w:hint="default"/>
      </w:rPr>
    </w:lvl>
    <w:lvl w:ilvl="1" w:tplc="73C6FDBE" w:tentative="1">
      <w:start w:val="1"/>
      <w:numFmt w:val="bullet"/>
      <w:lvlText w:val="o"/>
      <w:lvlJc w:val="left"/>
      <w:pPr>
        <w:ind w:left="1440" w:hanging="360"/>
      </w:pPr>
      <w:rPr>
        <w:rFonts w:ascii="Courier New" w:hAnsi="Courier New" w:cs="Courier New" w:hint="default"/>
      </w:rPr>
    </w:lvl>
    <w:lvl w:ilvl="2" w:tplc="F77279B0" w:tentative="1">
      <w:start w:val="1"/>
      <w:numFmt w:val="bullet"/>
      <w:lvlText w:val=""/>
      <w:lvlJc w:val="left"/>
      <w:pPr>
        <w:ind w:left="2160" w:hanging="360"/>
      </w:pPr>
      <w:rPr>
        <w:rFonts w:ascii="Wingdings" w:hAnsi="Wingdings" w:hint="default"/>
      </w:rPr>
    </w:lvl>
    <w:lvl w:ilvl="3" w:tplc="C6C627FA" w:tentative="1">
      <w:start w:val="1"/>
      <w:numFmt w:val="bullet"/>
      <w:lvlText w:val=""/>
      <w:lvlJc w:val="left"/>
      <w:pPr>
        <w:ind w:left="2880" w:hanging="360"/>
      </w:pPr>
      <w:rPr>
        <w:rFonts w:ascii="Symbol" w:hAnsi="Symbol" w:hint="default"/>
      </w:rPr>
    </w:lvl>
    <w:lvl w:ilvl="4" w:tplc="0BA63F36" w:tentative="1">
      <w:start w:val="1"/>
      <w:numFmt w:val="bullet"/>
      <w:lvlText w:val="o"/>
      <w:lvlJc w:val="left"/>
      <w:pPr>
        <w:ind w:left="3600" w:hanging="360"/>
      </w:pPr>
      <w:rPr>
        <w:rFonts w:ascii="Courier New" w:hAnsi="Courier New" w:cs="Courier New" w:hint="default"/>
      </w:rPr>
    </w:lvl>
    <w:lvl w:ilvl="5" w:tplc="5F500D86" w:tentative="1">
      <w:start w:val="1"/>
      <w:numFmt w:val="bullet"/>
      <w:lvlText w:val=""/>
      <w:lvlJc w:val="left"/>
      <w:pPr>
        <w:ind w:left="4320" w:hanging="360"/>
      </w:pPr>
      <w:rPr>
        <w:rFonts w:ascii="Wingdings" w:hAnsi="Wingdings" w:hint="default"/>
      </w:rPr>
    </w:lvl>
    <w:lvl w:ilvl="6" w:tplc="1BB06E46" w:tentative="1">
      <w:start w:val="1"/>
      <w:numFmt w:val="bullet"/>
      <w:lvlText w:val=""/>
      <w:lvlJc w:val="left"/>
      <w:pPr>
        <w:ind w:left="5040" w:hanging="360"/>
      </w:pPr>
      <w:rPr>
        <w:rFonts w:ascii="Symbol" w:hAnsi="Symbol" w:hint="default"/>
      </w:rPr>
    </w:lvl>
    <w:lvl w:ilvl="7" w:tplc="FEA231F4" w:tentative="1">
      <w:start w:val="1"/>
      <w:numFmt w:val="bullet"/>
      <w:lvlText w:val="o"/>
      <w:lvlJc w:val="left"/>
      <w:pPr>
        <w:ind w:left="5760" w:hanging="360"/>
      </w:pPr>
      <w:rPr>
        <w:rFonts w:ascii="Courier New" w:hAnsi="Courier New" w:cs="Courier New" w:hint="default"/>
      </w:rPr>
    </w:lvl>
    <w:lvl w:ilvl="8" w:tplc="D4DC71DC" w:tentative="1">
      <w:start w:val="1"/>
      <w:numFmt w:val="bullet"/>
      <w:lvlText w:val=""/>
      <w:lvlJc w:val="left"/>
      <w:pPr>
        <w:ind w:left="6480" w:hanging="360"/>
      </w:pPr>
      <w:rPr>
        <w:rFonts w:ascii="Wingdings" w:hAnsi="Wingdings" w:hint="default"/>
      </w:rPr>
    </w:lvl>
  </w:abstractNum>
  <w:abstractNum w:abstractNumId="20" w15:restartNumberingAfterBreak="0">
    <w:nsid w:val="31FB31BE"/>
    <w:multiLevelType w:val="hybridMultilevel"/>
    <w:tmpl w:val="11A6703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D178DE"/>
    <w:multiLevelType w:val="multilevel"/>
    <w:tmpl w:val="554CD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FA7970"/>
    <w:multiLevelType w:val="multilevel"/>
    <w:tmpl w:val="1C266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163B68"/>
    <w:multiLevelType w:val="hybridMultilevel"/>
    <w:tmpl w:val="A2285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1727A9"/>
    <w:multiLevelType w:val="hybridMultilevel"/>
    <w:tmpl w:val="8458877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615A87"/>
    <w:multiLevelType w:val="hybridMultilevel"/>
    <w:tmpl w:val="75E443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C244A1"/>
    <w:multiLevelType w:val="multilevel"/>
    <w:tmpl w:val="200CC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583D0C"/>
    <w:multiLevelType w:val="hybridMultilevel"/>
    <w:tmpl w:val="DE120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A81123"/>
    <w:multiLevelType w:val="multilevel"/>
    <w:tmpl w:val="3732E3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AA73E00"/>
    <w:multiLevelType w:val="hybridMultilevel"/>
    <w:tmpl w:val="61FA4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AFF56C1"/>
    <w:multiLevelType w:val="multilevel"/>
    <w:tmpl w:val="EA2C3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C75202"/>
    <w:multiLevelType w:val="multilevel"/>
    <w:tmpl w:val="BE4ABDCA"/>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766C35"/>
    <w:multiLevelType w:val="multilevel"/>
    <w:tmpl w:val="FA86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2A6C50"/>
    <w:multiLevelType w:val="hybridMultilevel"/>
    <w:tmpl w:val="3578AFC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C86496"/>
    <w:multiLevelType w:val="multilevel"/>
    <w:tmpl w:val="2D02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131427"/>
    <w:multiLevelType w:val="multilevel"/>
    <w:tmpl w:val="80DA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2E28AE"/>
    <w:multiLevelType w:val="hybridMultilevel"/>
    <w:tmpl w:val="5740A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CBA2530"/>
    <w:multiLevelType w:val="multilevel"/>
    <w:tmpl w:val="DC5C5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A532CD"/>
    <w:multiLevelType w:val="hybridMultilevel"/>
    <w:tmpl w:val="3BAA3AC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02D729C"/>
    <w:multiLevelType w:val="multilevel"/>
    <w:tmpl w:val="193C5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5DD291C"/>
    <w:multiLevelType w:val="hybridMultilevel"/>
    <w:tmpl w:val="C92E7DF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795F51"/>
    <w:multiLevelType w:val="hybridMultilevel"/>
    <w:tmpl w:val="26C81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B9D412D"/>
    <w:multiLevelType w:val="hybridMultilevel"/>
    <w:tmpl w:val="41E0A1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9D0AC3"/>
    <w:multiLevelType w:val="hybridMultilevel"/>
    <w:tmpl w:val="3C60C1B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9D178A"/>
    <w:multiLevelType w:val="hybridMultilevel"/>
    <w:tmpl w:val="983817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E676C6"/>
    <w:multiLevelType w:val="multilevel"/>
    <w:tmpl w:val="C422CD3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C616FB9"/>
    <w:multiLevelType w:val="hybridMultilevel"/>
    <w:tmpl w:val="B94E69E8"/>
    <w:lvl w:ilvl="0" w:tplc="16BA5DCA">
      <w:start w:val="1"/>
      <w:numFmt w:val="bullet"/>
      <w:lvlText w:val=""/>
      <w:lvlJc w:val="left"/>
      <w:pPr>
        <w:ind w:left="720" w:hanging="360"/>
      </w:pPr>
      <w:rPr>
        <w:rFonts w:ascii="Wingdings" w:hAnsi="Wingdings" w:hint="default"/>
      </w:rPr>
    </w:lvl>
    <w:lvl w:ilvl="1" w:tplc="8288072C" w:tentative="1">
      <w:start w:val="1"/>
      <w:numFmt w:val="bullet"/>
      <w:lvlText w:val="o"/>
      <w:lvlJc w:val="left"/>
      <w:pPr>
        <w:ind w:left="1440" w:hanging="360"/>
      </w:pPr>
      <w:rPr>
        <w:rFonts w:ascii="Courier New" w:hAnsi="Courier New" w:cs="Courier New" w:hint="default"/>
      </w:rPr>
    </w:lvl>
    <w:lvl w:ilvl="2" w:tplc="66928104" w:tentative="1">
      <w:start w:val="1"/>
      <w:numFmt w:val="bullet"/>
      <w:lvlText w:val=""/>
      <w:lvlJc w:val="left"/>
      <w:pPr>
        <w:ind w:left="2160" w:hanging="360"/>
      </w:pPr>
      <w:rPr>
        <w:rFonts w:ascii="Wingdings" w:hAnsi="Wingdings" w:hint="default"/>
      </w:rPr>
    </w:lvl>
    <w:lvl w:ilvl="3" w:tplc="EE00F3E0" w:tentative="1">
      <w:start w:val="1"/>
      <w:numFmt w:val="bullet"/>
      <w:lvlText w:val=""/>
      <w:lvlJc w:val="left"/>
      <w:pPr>
        <w:ind w:left="2880" w:hanging="360"/>
      </w:pPr>
      <w:rPr>
        <w:rFonts w:ascii="Symbol" w:hAnsi="Symbol" w:hint="default"/>
      </w:rPr>
    </w:lvl>
    <w:lvl w:ilvl="4" w:tplc="7E84F3E6" w:tentative="1">
      <w:start w:val="1"/>
      <w:numFmt w:val="bullet"/>
      <w:lvlText w:val="o"/>
      <w:lvlJc w:val="left"/>
      <w:pPr>
        <w:ind w:left="3600" w:hanging="360"/>
      </w:pPr>
      <w:rPr>
        <w:rFonts w:ascii="Courier New" w:hAnsi="Courier New" w:cs="Courier New" w:hint="default"/>
      </w:rPr>
    </w:lvl>
    <w:lvl w:ilvl="5" w:tplc="7DD25360" w:tentative="1">
      <w:start w:val="1"/>
      <w:numFmt w:val="bullet"/>
      <w:lvlText w:val=""/>
      <w:lvlJc w:val="left"/>
      <w:pPr>
        <w:ind w:left="4320" w:hanging="360"/>
      </w:pPr>
      <w:rPr>
        <w:rFonts w:ascii="Wingdings" w:hAnsi="Wingdings" w:hint="default"/>
      </w:rPr>
    </w:lvl>
    <w:lvl w:ilvl="6" w:tplc="00507DD8" w:tentative="1">
      <w:start w:val="1"/>
      <w:numFmt w:val="bullet"/>
      <w:lvlText w:val=""/>
      <w:lvlJc w:val="left"/>
      <w:pPr>
        <w:ind w:left="5040" w:hanging="360"/>
      </w:pPr>
      <w:rPr>
        <w:rFonts w:ascii="Symbol" w:hAnsi="Symbol" w:hint="default"/>
      </w:rPr>
    </w:lvl>
    <w:lvl w:ilvl="7" w:tplc="493E4878" w:tentative="1">
      <w:start w:val="1"/>
      <w:numFmt w:val="bullet"/>
      <w:lvlText w:val="o"/>
      <w:lvlJc w:val="left"/>
      <w:pPr>
        <w:ind w:left="5760" w:hanging="360"/>
      </w:pPr>
      <w:rPr>
        <w:rFonts w:ascii="Courier New" w:hAnsi="Courier New" w:cs="Courier New" w:hint="default"/>
      </w:rPr>
    </w:lvl>
    <w:lvl w:ilvl="8" w:tplc="83DE3BCE" w:tentative="1">
      <w:start w:val="1"/>
      <w:numFmt w:val="bullet"/>
      <w:lvlText w:val=""/>
      <w:lvlJc w:val="left"/>
      <w:pPr>
        <w:ind w:left="6480" w:hanging="360"/>
      </w:pPr>
      <w:rPr>
        <w:rFonts w:ascii="Wingdings" w:hAnsi="Wingdings" w:hint="default"/>
      </w:rPr>
    </w:lvl>
  </w:abstractNum>
  <w:abstractNum w:abstractNumId="47" w15:restartNumberingAfterBreak="0">
    <w:nsid w:val="7E0B44E0"/>
    <w:multiLevelType w:val="hybridMultilevel"/>
    <w:tmpl w:val="2C922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F437B59"/>
    <w:multiLevelType w:val="multilevel"/>
    <w:tmpl w:val="CF1C25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03386689">
    <w:abstractNumId w:val="23"/>
  </w:num>
  <w:num w:numId="2" w16cid:durableId="497964874">
    <w:abstractNumId w:val="41"/>
  </w:num>
  <w:num w:numId="3" w16cid:durableId="920329933">
    <w:abstractNumId w:val="3"/>
  </w:num>
  <w:num w:numId="4" w16cid:durableId="1842623121">
    <w:abstractNumId w:val="29"/>
  </w:num>
  <w:num w:numId="5" w16cid:durableId="1848518051">
    <w:abstractNumId w:val="12"/>
  </w:num>
  <w:num w:numId="6" w16cid:durableId="1942713846">
    <w:abstractNumId w:val="36"/>
  </w:num>
  <w:num w:numId="7" w16cid:durableId="10646665">
    <w:abstractNumId w:val="27"/>
  </w:num>
  <w:num w:numId="8" w16cid:durableId="1705934525">
    <w:abstractNumId w:val="47"/>
  </w:num>
  <w:num w:numId="9" w16cid:durableId="549732632">
    <w:abstractNumId w:val="5"/>
  </w:num>
  <w:num w:numId="10" w16cid:durableId="1949703500">
    <w:abstractNumId w:val="18"/>
  </w:num>
  <w:num w:numId="11" w16cid:durableId="1172988832">
    <w:abstractNumId w:val="14"/>
  </w:num>
  <w:num w:numId="12" w16cid:durableId="288247748">
    <w:abstractNumId w:val="2"/>
  </w:num>
  <w:num w:numId="13" w16cid:durableId="1537156543">
    <w:abstractNumId w:val="28"/>
  </w:num>
  <w:num w:numId="14" w16cid:durableId="173885267">
    <w:abstractNumId w:val="46"/>
  </w:num>
  <w:num w:numId="15" w16cid:durableId="672411456">
    <w:abstractNumId w:val="19"/>
  </w:num>
  <w:num w:numId="16" w16cid:durableId="1759057114">
    <w:abstractNumId w:val="43"/>
  </w:num>
  <w:num w:numId="17" w16cid:durableId="1287733391">
    <w:abstractNumId w:val="4"/>
  </w:num>
  <w:num w:numId="18" w16cid:durableId="469520010">
    <w:abstractNumId w:val="37"/>
  </w:num>
  <w:num w:numId="19" w16cid:durableId="2122871607">
    <w:abstractNumId w:val="16"/>
  </w:num>
  <w:num w:numId="20" w16cid:durableId="337077869">
    <w:abstractNumId w:val="10"/>
  </w:num>
  <w:num w:numId="21" w16cid:durableId="1842819398">
    <w:abstractNumId w:val="9"/>
  </w:num>
  <w:num w:numId="22" w16cid:durableId="1060860042">
    <w:abstractNumId w:val="42"/>
  </w:num>
  <w:num w:numId="23" w16cid:durableId="323702408">
    <w:abstractNumId w:val="25"/>
  </w:num>
  <w:num w:numId="24" w16cid:durableId="604071567">
    <w:abstractNumId w:val="45"/>
  </w:num>
  <w:num w:numId="25" w16cid:durableId="180977583">
    <w:abstractNumId w:val="13"/>
  </w:num>
  <w:num w:numId="26" w16cid:durableId="28915826">
    <w:abstractNumId w:val="32"/>
  </w:num>
  <w:num w:numId="27" w16cid:durableId="666447734">
    <w:abstractNumId w:val="22"/>
  </w:num>
  <w:num w:numId="28" w16cid:durableId="2042778848">
    <w:abstractNumId w:val="33"/>
  </w:num>
  <w:num w:numId="29" w16cid:durableId="1159492951">
    <w:abstractNumId w:val="24"/>
  </w:num>
  <w:num w:numId="30" w16cid:durableId="1403988203">
    <w:abstractNumId w:val="20"/>
  </w:num>
  <w:num w:numId="31" w16cid:durableId="1373529918">
    <w:abstractNumId w:val="38"/>
  </w:num>
  <w:num w:numId="32" w16cid:durableId="58065236">
    <w:abstractNumId w:val="44"/>
  </w:num>
  <w:num w:numId="33" w16cid:durableId="462619585">
    <w:abstractNumId w:val="40"/>
  </w:num>
  <w:num w:numId="34" w16cid:durableId="740056498">
    <w:abstractNumId w:val="6"/>
  </w:num>
  <w:num w:numId="35" w16cid:durableId="279655034">
    <w:abstractNumId w:val="31"/>
  </w:num>
  <w:num w:numId="36" w16cid:durableId="1734812465">
    <w:abstractNumId w:val="48"/>
  </w:num>
  <w:num w:numId="37" w16cid:durableId="1723753371">
    <w:abstractNumId w:val="7"/>
  </w:num>
  <w:num w:numId="38" w16cid:durableId="277957928">
    <w:abstractNumId w:val="34"/>
  </w:num>
  <w:num w:numId="39" w16cid:durableId="1918175594">
    <w:abstractNumId w:val="1"/>
  </w:num>
  <w:num w:numId="40" w16cid:durableId="661545011">
    <w:abstractNumId w:val="0"/>
  </w:num>
  <w:num w:numId="41" w16cid:durableId="1848786938">
    <w:abstractNumId w:val="15"/>
  </w:num>
  <w:num w:numId="42" w16cid:durableId="1366250265">
    <w:abstractNumId w:val="30"/>
  </w:num>
  <w:num w:numId="43" w16cid:durableId="2108228602">
    <w:abstractNumId w:val="17"/>
  </w:num>
  <w:num w:numId="44" w16cid:durableId="163329401">
    <w:abstractNumId w:val="35"/>
  </w:num>
  <w:num w:numId="45" w16cid:durableId="1187790499">
    <w:abstractNumId w:val="11"/>
  </w:num>
  <w:num w:numId="46" w16cid:durableId="485056485">
    <w:abstractNumId w:val="26"/>
  </w:num>
  <w:num w:numId="47" w16cid:durableId="935671080">
    <w:abstractNumId w:val="8"/>
  </w:num>
  <w:num w:numId="48" w16cid:durableId="683164730">
    <w:abstractNumId w:val="21"/>
  </w:num>
  <w:num w:numId="49" w16cid:durableId="72726568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GztDSxNDQxMTIzNjVR0lEKTi0uzszPAykwrgUAb+dJ2SwAAAA="/>
  </w:docVars>
  <w:rsids>
    <w:rsidRoot w:val="00B823DA"/>
    <w:rsid w:val="00000F34"/>
    <w:rsid w:val="000168C0"/>
    <w:rsid w:val="000306DD"/>
    <w:rsid w:val="0003292F"/>
    <w:rsid w:val="00032DBC"/>
    <w:rsid w:val="00033FAA"/>
    <w:rsid w:val="000349FB"/>
    <w:rsid w:val="0004580F"/>
    <w:rsid w:val="00054DF0"/>
    <w:rsid w:val="000735BC"/>
    <w:rsid w:val="00074E39"/>
    <w:rsid w:val="0008683E"/>
    <w:rsid w:val="000871E6"/>
    <w:rsid w:val="000B08F5"/>
    <w:rsid w:val="000B61A8"/>
    <w:rsid w:val="000B6FDE"/>
    <w:rsid w:val="000C08AB"/>
    <w:rsid w:val="000E172E"/>
    <w:rsid w:val="000E5535"/>
    <w:rsid w:val="001001E9"/>
    <w:rsid w:val="00105E35"/>
    <w:rsid w:val="001076A5"/>
    <w:rsid w:val="00112A3C"/>
    <w:rsid w:val="00120D39"/>
    <w:rsid w:val="00123908"/>
    <w:rsid w:val="00130564"/>
    <w:rsid w:val="00134306"/>
    <w:rsid w:val="00140318"/>
    <w:rsid w:val="00193D7B"/>
    <w:rsid w:val="001A005D"/>
    <w:rsid w:val="001A06C9"/>
    <w:rsid w:val="001C1FC2"/>
    <w:rsid w:val="001C37EC"/>
    <w:rsid w:val="001D7E57"/>
    <w:rsid w:val="001F69E7"/>
    <w:rsid w:val="00200FDE"/>
    <w:rsid w:val="002015C8"/>
    <w:rsid w:val="00205EE6"/>
    <w:rsid w:val="002070BD"/>
    <w:rsid w:val="00212288"/>
    <w:rsid w:val="00217F6B"/>
    <w:rsid w:val="002217FE"/>
    <w:rsid w:val="00230909"/>
    <w:rsid w:val="00252F8A"/>
    <w:rsid w:val="00267EF1"/>
    <w:rsid w:val="002707A0"/>
    <w:rsid w:val="00272C83"/>
    <w:rsid w:val="00273575"/>
    <w:rsid w:val="00277BBD"/>
    <w:rsid w:val="00280F08"/>
    <w:rsid w:val="00281103"/>
    <w:rsid w:val="00287F41"/>
    <w:rsid w:val="002A38A3"/>
    <w:rsid w:val="002C2821"/>
    <w:rsid w:val="002C5E63"/>
    <w:rsid w:val="002D044C"/>
    <w:rsid w:val="002D082F"/>
    <w:rsid w:val="002D0C42"/>
    <w:rsid w:val="002F6311"/>
    <w:rsid w:val="00307931"/>
    <w:rsid w:val="0033221E"/>
    <w:rsid w:val="00334277"/>
    <w:rsid w:val="00334D9A"/>
    <w:rsid w:val="003406C0"/>
    <w:rsid w:val="00342551"/>
    <w:rsid w:val="00361589"/>
    <w:rsid w:val="00374F51"/>
    <w:rsid w:val="00392ECD"/>
    <w:rsid w:val="003A1CCA"/>
    <w:rsid w:val="003B1504"/>
    <w:rsid w:val="003D2D47"/>
    <w:rsid w:val="003D5F5B"/>
    <w:rsid w:val="003D7D07"/>
    <w:rsid w:val="003E0A58"/>
    <w:rsid w:val="003E4C7A"/>
    <w:rsid w:val="003E73ED"/>
    <w:rsid w:val="003F480B"/>
    <w:rsid w:val="00402A03"/>
    <w:rsid w:val="00410CDE"/>
    <w:rsid w:val="004136B2"/>
    <w:rsid w:val="0042483A"/>
    <w:rsid w:val="00430036"/>
    <w:rsid w:val="0043101F"/>
    <w:rsid w:val="004559E6"/>
    <w:rsid w:val="004601D7"/>
    <w:rsid w:val="00475719"/>
    <w:rsid w:val="004757D2"/>
    <w:rsid w:val="00492B29"/>
    <w:rsid w:val="00494F6D"/>
    <w:rsid w:val="004A3CCC"/>
    <w:rsid w:val="004A6272"/>
    <w:rsid w:val="004B3321"/>
    <w:rsid w:val="004C30C8"/>
    <w:rsid w:val="004D06F8"/>
    <w:rsid w:val="004D223C"/>
    <w:rsid w:val="004E0DD7"/>
    <w:rsid w:val="004F4F0F"/>
    <w:rsid w:val="00502A60"/>
    <w:rsid w:val="00504C60"/>
    <w:rsid w:val="00511779"/>
    <w:rsid w:val="00525713"/>
    <w:rsid w:val="00532FDA"/>
    <w:rsid w:val="00541890"/>
    <w:rsid w:val="00547011"/>
    <w:rsid w:val="00562D08"/>
    <w:rsid w:val="00565F53"/>
    <w:rsid w:val="005850FA"/>
    <w:rsid w:val="005856D1"/>
    <w:rsid w:val="00586C0D"/>
    <w:rsid w:val="005967DC"/>
    <w:rsid w:val="005A3609"/>
    <w:rsid w:val="005B16EF"/>
    <w:rsid w:val="005B4E25"/>
    <w:rsid w:val="005C0D8A"/>
    <w:rsid w:val="005D0877"/>
    <w:rsid w:val="005D08BA"/>
    <w:rsid w:val="005E165C"/>
    <w:rsid w:val="005E1A66"/>
    <w:rsid w:val="005E3312"/>
    <w:rsid w:val="005E4093"/>
    <w:rsid w:val="005E6068"/>
    <w:rsid w:val="005F28F0"/>
    <w:rsid w:val="00605315"/>
    <w:rsid w:val="00610BFE"/>
    <w:rsid w:val="00620AFF"/>
    <w:rsid w:val="006212FC"/>
    <w:rsid w:val="006242B1"/>
    <w:rsid w:val="00632C53"/>
    <w:rsid w:val="006363B8"/>
    <w:rsid w:val="00653F58"/>
    <w:rsid w:val="00661B93"/>
    <w:rsid w:val="00677033"/>
    <w:rsid w:val="006821E4"/>
    <w:rsid w:val="00683C0A"/>
    <w:rsid w:val="00687279"/>
    <w:rsid w:val="006927ED"/>
    <w:rsid w:val="006C29CF"/>
    <w:rsid w:val="006C3260"/>
    <w:rsid w:val="006D3719"/>
    <w:rsid w:val="006E170B"/>
    <w:rsid w:val="006F2C37"/>
    <w:rsid w:val="006F4F5E"/>
    <w:rsid w:val="007118D1"/>
    <w:rsid w:val="00750F4E"/>
    <w:rsid w:val="00752F81"/>
    <w:rsid w:val="00755DAC"/>
    <w:rsid w:val="00774BA6"/>
    <w:rsid w:val="00781953"/>
    <w:rsid w:val="00784D8E"/>
    <w:rsid w:val="00792D3D"/>
    <w:rsid w:val="007A5325"/>
    <w:rsid w:val="007B3AC7"/>
    <w:rsid w:val="007C207D"/>
    <w:rsid w:val="007C5D5E"/>
    <w:rsid w:val="007D3B11"/>
    <w:rsid w:val="008108D7"/>
    <w:rsid w:val="008171B1"/>
    <w:rsid w:val="00820B9C"/>
    <w:rsid w:val="00833951"/>
    <w:rsid w:val="008456B6"/>
    <w:rsid w:val="00850019"/>
    <w:rsid w:val="00851193"/>
    <w:rsid w:val="00876405"/>
    <w:rsid w:val="00880DCA"/>
    <w:rsid w:val="00882661"/>
    <w:rsid w:val="008832DC"/>
    <w:rsid w:val="008A06DF"/>
    <w:rsid w:val="008B4F14"/>
    <w:rsid w:val="008B6683"/>
    <w:rsid w:val="008D76B5"/>
    <w:rsid w:val="008E127F"/>
    <w:rsid w:val="008E2D39"/>
    <w:rsid w:val="009240AD"/>
    <w:rsid w:val="00924666"/>
    <w:rsid w:val="00924F08"/>
    <w:rsid w:val="0092737A"/>
    <w:rsid w:val="00942728"/>
    <w:rsid w:val="009507A0"/>
    <w:rsid w:val="00960EC8"/>
    <w:rsid w:val="009815F8"/>
    <w:rsid w:val="00984BA9"/>
    <w:rsid w:val="00991979"/>
    <w:rsid w:val="009A56F9"/>
    <w:rsid w:val="009B6D4B"/>
    <w:rsid w:val="009C1A7A"/>
    <w:rsid w:val="009C5D77"/>
    <w:rsid w:val="009D5173"/>
    <w:rsid w:val="009D5AA0"/>
    <w:rsid w:val="009D6D93"/>
    <w:rsid w:val="009E4C82"/>
    <w:rsid w:val="009F128D"/>
    <w:rsid w:val="009F62CF"/>
    <w:rsid w:val="00A01CFA"/>
    <w:rsid w:val="00A112FE"/>
    <w:rsid w:val="00A1198F"/>
    <w:rsid w:val="00A20BCA"/>
    <w:rsid w:val="00A21BCE"/>
    <w:rsid w:val="00A256C7"/>
    <w:rsid w:val="00A4348F"/>
    <w:rsid w:val="00A559F0"/>
    <w:rsid w:val="00A56C94"/>
    <w:rsid w:val="00A60098"/>
    <w:rsid w:val="00A642C0"/>
    <w:rsid w:val="00A64678"/>
    <w:rsid w:val="00A74CB2"/>
    <w:rsid w:val="00A90D93"/>
    <w:rsid w:val="00A930F7"/>
    <w:rsid w:val="00A95C28"/>
    <w:rsid w:val="00AA2AED"/>
    <w:rsid w:val="00AA32A5"/>
    <w:rsid w:val="00AA6103"/>
    <w:rsid w:val="00AA7EB2"/>
    <w:rsid w:val="00AC1382"/>
    <w:rsid w:val="00AC1390"/>
    <w:rsid w:val="00AC2052"/>
    <w:rsid w:val="00AD168A"/>
    <w:rsid w:val="00AD576A"/>
    <w:rsid w:val="00AD5BAF"/>
    <w:rsid w:val="00AF41B9"/>
    <w:rsid w:val="00B008DA"/>
    <w:rsid w:val="00B017A1"/>
    <w:rsid w:val="00B24E22"/>
    <w:rsid w:val="00B3501C"/>
    <w:rsid w:val="00B56764"/>
    <w:rsid w:val="00B63214"/>
    <w:rsid w:val="00B66753"/>
    <w:rsid w:val="00B74BDB"/>
    <w:rsid w:val="00B823DA"/>
    <w:rsid w:val="00B90316"/>
    <w:rsid w:val="00B92BE0"/>
    <w:rsid w:val="00BA4776"/>
    <w:rsid w:val="00BA62D1"/>
    <w:rsid w:val="00BB2145"/>
    <w:rsid w:val="00BB2E60"/>
    <w:rsid w:val="00BB3F63"/>
    <w:rsid w:val="00BE573B"/>
    <w:rsid w:val="00BF4B59"/>
    <w:rsid w:val="00C00D54"/>
    <w:rsid w:val="00C02C6B"/>
    <w:rsid w:val="00C046AA"/>
    <w:rsid w:val="00C22D10"/>
    <w:rsid w:val="00C27589"/>
    <w:rsid w:val="00C415AE"/>
    <w:rsid w:val="00C4646F"/>
    <w:rsid w:val="00C47FBC"/>
    <w:rsid w:val="00C849BA"/>
    <w:rsid w:val="00CA5B31"/>
    <w:rsid w:val="00CB6056"/>
    <w:rsid w:val="00CD5F05"/>
    <w:rsid w:val="00CD79A7"/>
    <w:rsid w:val="00CD7DAE"/>
    <w:rsid w:val="00CE05AF"/>
    <w:rsid w:val="00CE0F87"/>
    <w:rsid w:val="00CE667D"/>
    <w:rsid w:val="00CF4AFE"/>
    <w:rsid w:val="00D10C3B"/>
    <w:rsid w:val="00D16D87"/>
    <w:rsid w:val="00D2707B"/>
    <w:rsid w:val="00D35EE8"/>
    <w:rsid w:val="00D469EB"/>
    <w:rsid w:val="00D47832"/>
    <w:rsid w:val="00D61384"/>
    <w:rsid w:val="00D65742"/>
    <w:rsid w:val="00D66D26"/>
    <w:rsid w:val="00D83FEB"/>
    <w:rsid w:val="00D92D37"/>
    <w:rsid w:val="00D964D0"/>
    <w:rsid w:val="00DA67E1"/>
    <w:rsid w:val="00DB33FD"/>
    <w:rsid w:val="00DB6722"/>
    <w:rsid w:val="00DC2840"/>
    <w:rsid w:val="00DD576D"/>
    <w:rsid w:val="00DD6A85"/>
    <w:rsid w:val="00DD788C"/>
    <w:rsid w:val="00DE1F33"/>
    <w:rsid w:val="00DF56EA"/>
    <w:rsid w:val="00E021B2"/>
    <w:rsid w:val="00E033A7"/>
    <w:rsid w:val="00E0377C"/>
    <w:rsid w:val="00E21816"/>
    <w:rsid w:val="00E26ABA"/>
    <w:rsid w:val="00E37F95"/>
    <w:rsid w:val="00E408A2"/>
    <w:rsid w:val="00E64AA4"/>
    <w:rsid w:val="00E80514"/>
    <w:rsid w:val="00E935DB"/>
    <w:rsid w:val="00EB08FE"/>
    <w:rsid w:val="00EB27BB"/>
    <w:rsid w:val="00EB4FE3"/>
    <w:rsid w:val="00EC0A28"/>
    <w:rsid w:val="00ED6505"/>
    <w:rsid w:val="00EE1C27"/>
    <w:rsid w:val="00EE1E5C"/>
    <w:rsid w:val="00EE5051"/>
    <w:rsid w:val="00F0238B"/>
    <w:rsid w:val="00F06F73"/>
    <w:rsid w:val="00F25881"/>
    <w:rsid w:val="00F27AC3"/>
    <w:rsid w:val="00F504BA"/>
    <w:rsid w:val="00F7094A"/>
    <w:rsid w:val="00F87583"/>
    <w:rsid w:val="00FA01E3"/>
    <w:rsid w:val="00FA1B51"/>
    <w:rsid w:val="00FA60DC"/>
    <w:rsid w:val="00FB431D"/>
    <w:rsid w:val="00FB64B6"/>
    <w:rsid w:val="00FD1025"/>
    <w:rsid w:val="00FD2F40"/>
    <w:rsid w:val="00FD5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0186B"/>
  <w15:docId w15:val="{E35BE81F-40E3-4A09-9DB7-EDC76A7A1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6D3719"/>
    <w:pPr>
      <w:spacing w:before="100" w:beforeAutospacing="1" w:after="100" w:afterAutospacing="1" w:line="240" w:lineRule="auto"/>
    </w:pPr>
    <w:rPr>
      <w:rFonts w:ascii="Times New Roman" w:eastAsia="Times New Roman" w:hAnsi="Times New Roman" w:cs="Times New Roman"/>
      <w:sz w:val="24"/>
      <w:szCs w:val="24"/>
      <w:lang w:val="en-GB"/>
    </w:rPr>
  </w:style>
  <w:style w:type="table" w:styleId="TableGrid">
    <w:name w:val="Table Grid"/>
    <w:basedOn w:val="TableNormal"/>
    <w:uiPriority w:val="39"/>
    <w:rsid w:val="009C1A7A"/>
    <w:pPr>
      <w:spacing w:line="240" w:lineRule="auto"/>
    </w:pPr>
    <w:rPr>
      <w:rFonts w:asciiTheme="minorHAnsi" w:eastAsiaTheme="minorHAnsi" w:hAnsiTheme="minorHAnsi" w:cstheme="minorBidi"/>
      <w:kern w:val="2"/>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9C1A7A"/>
    <w:pPr>
      <w:spacing w:line="240" w:lineRule="auto"/>
    </w:pPr>
    <w:rPr>
      <w:rFonts w:asciiTheme="minorHAnsi" w:eastAsiaTheme="minorHAnsi" w:hAnsiTheme="minorHAnsi" w:cstheme="minorBidi"/>
      <w:lang w:eastAsia="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ListParagraph">
    <w:name w:val="List Paragraph"/>
    <w:basedOn w:val="Normal"/>
    <w:uiPriority w:val="34"/>
    <w:qFormat/>
    <w:rsid w:val="009C1A7A"/>
    <w:pPr>
      <w:spacing w:after="160" w:line="259" w:lineRule="auto"/>
      <w:ind w:left="720"/>
      <w:contextualSpacing/>
    </w:pPr>
    <w:rPr>
      <w:rFonts w:asciiTheme="minorHAnsi" w:eastAsiaTheme="minorHAnsi" w:hAnsiTheme="minorHAnsi" w:cstheme="minorBidi"/>
      <w:kern w:val="2"/>
      <w:lang w:val="en-GB" w:eastAsia="en-US"/>
      <w14:ligatures w14:val="standardContextual"/>
    </w:rPr>
  </w:style>
  <w:style w:type="paragraph" w:styleId="Header">
    <w:name w:val="header"/>
    <w:basedOn w:val="Normal"/>
    <w:link w:val="HeaderChar"/>
    <w:uiPriority w:val="99"/>
    <w:unhideWhenUsed/>
    <w:rsid w:val="00AD576A"/>
    <w:pPr>
      <w:tabs>
        <w:tab w:val="center" w:pos="4513"/>
        <w:tab w:val="right" w:pos="9026"/>
      </w:tabs>
      <w:spacing w:line="240" w:lineRule="auto"/>
    </w:pPr>
  </w:style>
  <w:style w:type="character" w:customStyle="1" w:styleId="HeaderChar">
    <w:name w:val="Header Char"/>
    <w:basedOn w:val="DefaultParagraphFont"/>
    <w:link w:val="Header"/>
    <w:uiPriority w:val="99"/>
    <w:rsid w:val="00AD576A"/>
  </w:style>
  <w:style w:type="paragraph" w:styleId="Footer">
    <w:name w:val="footer"/>
    <w:basedOn w:val="Normal"/>
    <w:link w:val="FooterChar"/>
    <w:uiPriority w:val="99"/>
    <w:unhideWhenUsed/>
    <w:rsid w:val="00AD576A"/>
    <w:pPr>
      <w:tabs>
        <w:tab w:val="center" w:pos="4513"/>
        <w:tab w:val="right" w:pos="9026"/>
      </w:tabs>
      <w:spacing w:line="240" w:lineRule="auto"/>
    </w:pPr>
  </w:style>
  <w:style w:type="character" w:customStyle="1" w:styleId="FooterChar">
    <w:name w:val="Footer Char"/>
    <w:basedOn w:val="DefaultParagraphFont"/>
    <w:link w:val="Footer"/>
    <w:uiPriority w:val="99"/>
    <w:rsid w:val="00AD576A"/>
  </w:style>
  <w:style w:type="character" w:styleId="Hyperlink">
    <w:name w:val="Hyperlink"/>
    <w:basedOn w:val="DefaultParagraphFont"/>
    <w:uiPriority w:val="99"/>
    <w:unhideWhenUsed/>
    <w:rsid w:val="00E26ABA"/>
    <w:rPr>
      <w:color w:val="0000FF" w:themeColor="hyperlink"/>
      <w:u w:val="single"/>
    </w:rPr>
  </w:style>
  <w:style w:type="character" w:customStyle="1" w:styleId="UnresolvedMention1">
    <w:name w:val="Unresolved Mention1"/>
    <w:basedOn w:val="DefaultParagraphFont"/>
    <w:uiPriority w:val="99"/>
    <w:semiHidden/>
    <w:unhideWhenUsed/>
    <w:rsid w:val="00E26ABA"/>
    <w:rPr>
      <w:color w:val="605E5C"/>
      <w:shd w:val="clear" w:color="auto" w:fill="E1DFDD"/>
    </w:rPr>
  </w:style>
  <w:style w:type="paragraph" w:styleId="TOCHeading">
    <w:name w:val="TOC Heading"/>
    <w:basedOn w:val="Heading1"/>
    <w:next w:val="Normal"/>
    <w:uiPriority w:val="39"/>
    <w:unhideWhenUsed/>
    <w:qFormat/>
    <w:rsid w:val="00A21BCE"/>
    <w:pPr>
      <w:spacing w:before="240" w:after="0" w:line="259" w:lineRule="auto"/>
      <w:outlineLvl w:val="9"/>
    </w:pPr>
    <w:rPr>
      <w:rFonts w:asciiTheme="majorHAnsi" w:eastAsiaTheme="majorEastAsia" w:hAnsiTheme="majorHAnsi" w:cstheme="majorBidi"/>
      <w:color w:val="365F91" w:themeColor="accent1" w:themeShade="BF"/>
      <w:sz w:val="32"/>
      <w:szCs w:val="32"/>
      <w:lang w:val="en-GB"/>
    </w:rPr>
  </w:style>
  <w:style w:type="paragraph" w:styleId="TOC1">
    <w:name w:val="toc 1"/>
    <w:basedOn w:val="Normal"/>
    <w:next w:val="Normal"/>
    <w:autoRedefine/>
    <w:uiPriority w:val="39"/>
    <w:unhideWhenUsed/>
    <w:rsid w:val="00A21BCE"/>
    <w:pPr>
      <w:spacing w:after="100"/>
    </w:pPr>
  </w:style>
  <w:style w:type="paragraph" w:styleId="TOC2">
    <w:name w:val="toc 2"/>
    <w:basedOn w:val="Normal"/>
    <w:next w:val="Normal"/>
    <w:autoRedefine/>
    <w:uiPriority w:val="39"/>
    <w:unhideWhenUsed/>
    <w:rsid w:val="00A21BCE"/>
    <w:pPr>
      <w:spacing w:after="100"/>
      <w:ind w:left="220"/>
    </w:pPr>
  </w:style>
  <w:style w:type="paragraph" w:styleId="TOC3">
    <w:name w:val="toc 3"/>
    <w:basedOn w:val="Normal"/>
    <w:next w:val="Normal"/>
    <w:autoRedefine/>
    <w:uiPriority w:val="39"/>
    <w:unhideWhenUsed/>
    <w:rsid w:val="00A21BCE"/>
    <w:pPr>
      <w:spacing w:after="100"/>
      <w:ind w:left="440"/>
    </w:pPr>
  </w:style>
  <w:style w:type="character" w:styleId="Strong">
    <w:name w:val="Strong"/>
    <w:basedOn w:val="DefaultParagraphFont"/>
    <w:uiPriority w:val="22"/>
    <w:qFormat/>
    <w:rsid w:val="00FD2F40"/>
    <w:rPr>
      <w:b/>
      <w:bCs/>
    </w:rPr>
  </w:style>
  <w:style w:type="character" w:customStyle="1" w:styleId="element-citation">
    <w:name w:val="element-citation"/>
    <w:basedOn w:val="DefaultParagraphFont"/>
    <w:rsid w:val="001A06C9"/>
  </w:style>
  <w:style w:type="character" w:customStyle="1" w:styleId="cit-auth">
    <w:name w:val="cit-auth"/>
    <w:basedOn w:val="DefaultParagraphFont"/>
    <w:rsid w:val="001A06C9"/>
  </w:style>
  <w:style w:type="character" w:customStyle="1" w:styleId="cit-name-surname">
    <w:name w:val="cit-name-surname"/>
    <w:basedOn w:val="DefaultParagraphFont"/>
    <w:rsid w:val="001A06C9"/>
  </w:style>
  <w:style w:type="character" w:customStyle="1" w:styleId="cit-name-given-names">
    <w:name w:val="cit-name-given-names"/>
    <w:basedOn w:val="DefaultParagraphFont"/>
    <w:rsid w:val="001A06C9"/>
  </w:style>
  <w:style w:type="character" w:customStyle="1" w:styleId="cit-etal">
    <w:name w:val="cit-etal"/>
    <w:basedOn w:val="DefaultParagraphFont"/>
    <w:rsid w:val="001A06C9"/>
  </w:style>
  <w:style w:type="character" w:styleId="HTMLCite">
    <w:name w:val="HTML Cite"/>
    <w:basedOn w:val="DefaultParagraphFont"/>
    <w:uiPriority w:val="99"/>
    <w:semiHidden/>
    <w:unhideWhenUsed/>
    <w:rsid w:val="001A06C9"/>
    <w:rPr>
      <w:i/>
      <w:iCs/>
    </w:rPr>
  </w:style>
  <w:style w:type="character" w:customStyle="1" w:styleId="cit-article-title">
    <w:name w:val="cit-article-title"/>
    <w:basedOn w:val="DefaultParagraphFont"/>
    <w:rsid w:val="001A06C9"/>
  </w:style>
  <w:style w:type="character" w:customStyle="1" w:styleId="cit-pub-date">
    <w:name w:val="cit-pub-date"/>
    <w:basedOn w:val="DefaultParagraphFont"/>
    <w:rsid w:val="001A06C9"/>
  </w:style>
  <w:style w:type="character" w:customStyle="1" w:styleId="cit-vol">
    <w:name w:val="cit-vol"/>
    <w:basedOn w:val="DefaultParagraphFont"/>
    <w:rsid w:val="001A06C9"/>
  </w:style>
  <w:style w:type="character" w:customStyle="1" w:styleId="cit-fpage">
    <w:name w:val="cit-fpage"/>
    <w:basedOn w:val="DefaultParagraphFont"/>
    <w:rsid w:val="001A06C9"/>
  </w:style>
  <w:style w:type="character" w:customStyle="1" w:styleId="cit-lpage">
    <w:name w:val="cit-lpage"/>
    <w:basedOn w:val="DefaultParagraphFont"/>
    <w:rsid w:val="001A06C9"/>
  </w:style>
  <w:style w:type="character" w:customStyle="1" w:styleId="cit-pub-id">
    <w:name w:val="cit-pub-id"/>
    <w:basedOn w:val="DefaultParagraphFont"/>
    <w:rsid w:val="001A06C9"/>
  </w:style>
  <w:style w:type="character" w:customStyle="1" w:styleId="cit-pub-id-scheme-pmid">
    <w:name w:val="cit-pub-id-scheme-pmid"/>
    <w:basedOn w:val="DefaultParagraphFont"/>
    <w:rsid w:val="001A06C9"/>
  </w:style>
  <w:style w:type="character" w:styleId="Emphasis">
    <w:name w:val="Emphasis"/>
    <w:basedOn w:val="DefaultParagraphFont"/>
    <w:uiPriority w:val="20"/>
    <w:qFormat/>
    <w:rsid w:val="004F4F0F"/>
    <w:rPr>
      <w:i/>
      <w:iCs/>
    </w:rPr>
  </w:style>
  <w:style w:type="paragraph" w:styleId="z-TopofForm">
    <w:name w:val="HTML Top of Form"/>
    <w:basedOn w:val="Normal"/>
    <w:next w:val="Normal"/>
    <w:link w:val="z-TopofFormChar"/>
    <w:hidden/>
    <w:uiPriority w:val="99"/>
    <w:semiHidden/>
    <w:unhideWhenUsed/>
    <w:rsid w:val="00AF41B9"/>
    <w:pPr>
      <w:pBdr>
        <w:bottom w:val="single" w:sz="6" w:space="1" w:color="auto"/>
      </w:pBdr>
      <w:spacing w:line="240" w:lineRule="auto"/>
      <w:jc w:val="center"/>
    </w:pPr>
    <w:rPr>
      <w:rFonts w:eastAsia="Times New Roman"/>
      <w:vanish/>
      <w:sz w:val="16"/>
      <w:szCs w:val="16"/>
      <w:lang w:val="en-GB"/>
    </w:rPr>
  </w:style>
  <w:style w:type="character" w:customStyle="1" w:styleId="z-TopofFormChar">
    <w:name w:val="z-Top of Form Char"/>
    <w:basedOn w:val="DefaultParagraphFont"/>
    <w:link w:val="z-TopofForm"/>
    <w:uiPriority w:val="99"/>
    <w:semiHidden/>
    <w:rsid w:val="00AF41B9"/>
    <w:rPr>
      <w:rFonts w:eastAsia="Times New Roman"/>
      <w:vanish/>
      <w:sz w:val="16"/>
      <w:szCs w:val="16"/>
      <w:lang w:val="en-GB"/>
    </w:rPr>
  </w:style>
  <w:style w:type="paragraph" w:styleId="z-BottomofForm">
    <w:name w:val="HTML Bottom of Form"/>
    <w:basedOn w:val="Normal"/>
    <w:next w:val="Normal"/>
    <w:link w:val="z-BottomofFormChar"/>
    <w:hidden/>
    <w:uiPriority w:val="99"/>
    <w:semiHidden/>
    <w:unhideWhenUsed/>
    <w:rsid w:val="00AF41B9"/>
    <w:pPr>
      <w:pBdr>
        <w:top w:val="single" w:sz="6" w:space="1" w:color="auto"/>
      </w:pBdr>
      <w:spacing w:line="240" w:lineRule="auto"/>
      <w:jc w:val="center"/>
    </w:pPr>
    <w:rPr>
      <w:rFonts w:eastAsia="Times New Roman"/>
      <w:vanish/>
      <w:sz w:val="16"/>
      <w:szCs w:val="16"/>
      <w:lang w:val="en-GB"/>
    </w:rPr>
  </w:style>
  <w:style w:type="character" w:customStyle="1" w:styleId="z-BottomofFormChar">
    <w:name w:val="z-Bottom of Form Char"/>
    <w:basedOn w:val="DefaultParagraphFont"/>
    <w:link w:val="z-BottomofForm"/>
    <w:uiPriority w:val="99"/>
    <w:semiHidden/>
    <w:rsid w:val="00AF41B9"/>
    <w:rPr>
      <w:rFonts w:eastAsia="Times New Roman"/>
      <w:vanish/>
      <w:sz w:val="16"/>
      <w:szCs w:val="16"/>
      <w:lang w:val="en-GB"/>
    </w:rPr>
  </w:style>
  <w:style w:type="paragraph" w:customStyle="1" w:styleId="Default">
    <w:name w:val="Default"/>
    <w:rsid w:val="00620AFF"/>
    <w:pPr>
      <w:autoSpaceDE w:val="0"/>
      <w:autoSpaceDN w:val="0"/>
      <w:adjustRightInd w:val="0"/>
      <w:spacing w:line="240" w:lineRule="auto"/>
    </w:pPr>
    <w:rPr>
      <w:rFonts w:ascii="Myriad Pro" w:hAnsi="Myriad Pro" w:cs="Myriad Pro"/>
      <w:color w:val="000000"/>
      <w:sz w:val="24"/>
      <w:szCs w:val="24"/>
      <w:lang w:val="en-GB"/>
    </w:rPr>
  </w:style>
  <w:style w:type="character" w:customStyle="1" w:styleId="A11">
    <w:name w:val="A11"/>
    <w:uiPriority w:val="99"/>
    <w:rsid w:val="00620AFF"/>
    <w:rPr>
      <w:rFonts w:cs="Myriad Pro"/>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1743">
      <w:bodyDiv w:val="1"/>
      <w:marLeft w:val="0"/>
      <w:marRight w:val="0"/>
      <w:marTop w:val="0"/>
      <w:marBottom w:val="0"/>
      <w:divBdr>
        <w:top w:val="none" w:sz="0" w:space="0" w:color="auto"/>
        <w:left w:val="none" w:sz="0" w:space="0" w:color="auto"/>
        <w:bottom w:val="none" w:sz="0" w:space="0" w:color="auto"/>
        <w:right w:val="none" w:sz="0" w:space="0" w:color="auto"/>
      </w:divBdr>
    </w:div>
    <w:div w:id="32728675">
      <w:bodyDiv w:val="1"/>
      <w:marLeft w:val="0"/>
      <w:marRight w:val="0"/>
      <w:marTop w:val="0"/>
      <w:marBottom w:val="0"/>
      <w:divBdr>
        <w:top w:val="none" w:sz="0" w:space="0" w:color="auto"/>
        <w:left w:val="none" w:sz="0" w:space="0" w:color="auto"/>
        <w:bottom w:val="none" w:sz="0" w:space="0" w:color="auto"/>
        <w:right w:val="none" w:sz="0" w:space="0" w:color="auto"/>
      </w:divBdr>
      <w:divsChild>
        <w:div w:id="1015349295">
          <w:marLeft w:val="0"/>
          <w:marRight w:val="0"/>
          <w:marTop w:val="0"/>
          <w:marBottom w:val="0"/>
          <w:divBdr>
            <w:top w:val="none" w:sz="0" w:space="0" w:color="auto"/>
            <w:left w:val="none" w:sz="0" w:space="0" w:color="auto"/>
            <w:bottom w:val="none" w:sz="0" w:space="0" w:color="auto"/>
            <w:right w:val="none" w:sz="0" w:space="0" w:color="auto"/>
          </w:divBdr>
          <w:divsChild>
            <w:div w:id="1314795521">
              <w:marLeft w:val="0"/>
              <w:marRight w:val="0"/>
              <w:marTop w:val="0"/>
              <w:marBottom w:val="0"/>
              <w:divBdr>
                <w:top w:val="none" w:sz="0" w:space="0" w:color="auto"/>
                <w:left w:val="none" w:sz="0" w:space="0" w:color="auto"/>
                <w:bottom w:val="none" w:sz="0" w:space="0" w:color="auto"/>
                <w:right w:val="none" w:sz="0" w:space="0" w:color="auto"/>
              </w:divBdr>
              <w:divsChild>
                <w:div w:id="1316453100">
                  <w:marLeft w:val="0"/>
                  <w:marRight w:val="0"/>
                  <w:marTop w:val="0"/>
                  <w:marBottom w:val="0"/>
                  <w:divBdr>
                    <w:top w:val="none" w:sz="0" w:space="0" w:color="auto"/>
                    <w:left w:val="none" w:sz="0" w:space="0" w:color="auto"/>
                    <w:bottom w:val="none" w:sz="0" w:space="0" w:color="auto"/>
                    <w:right w:val="none" w:sz="0" w:space="0" w:color="auto"/>
                  </w:divBdr>
                  <w:divsChild>
                    <w:div w:id="161181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86475">
      <w:bodyDiv w:val="1"/>
      <w:marLeft w:val="0"/>
      <w:marRight w:val="0"/>
      <w:marTop w:val="0"/>
      <w:marBottom w:val="0"/>
      <w:divBdr>
        <w:top w:val="none" w:sz="0" w:space="0" w:color="auto"/>
        <w:left w:val="none" w:sz="0" w:space="0" w:color="auto"/>
        <w:bottom w:val="none" w:sz="0" w:space="0" w:color="auto"/>
        <w:right w:val="none" w:sz="0" w:space="0" w:color="auto"/>
      </w:divBdr>
    </w:div>
    <w:div w:id="87121646">
      <w:bodyDiv w:val="1"/>
      <w:marLeft w:val="0"/>
      <w:marRight w:val="0"/>
      <w:marTop w:val="0"/>
      <w:marBottom w:val="0"/>
      <w:divBdr>
        <w:top w:val="none" w:sz="0" w:space="0" w:color="auto"/>
        <w:left w:val="none" w:sz="0" w:space="0" w:color="auto"/>
        <w:bottom w:val="none" w:sz="0" w:space="0" w:color="auto"/>
        <w:right w:val="none" w:sz="0" w:space="0" w:color="auto"/>
      </w:divBdr>
    </w:div>
    <w:div w:id="89081527">
      <w:bodyDiv w:val="1"/>
      <w:marLeft w:val="0"/>
      <w:marRight w:val="0"/>
      <w:marTop w:val="0"/>
      <w:marBottom w:val="0"/>
      <w:divBdr>
        <w:top w:val="none" w:sz="0" w:space="0" w:color="auto"/>
        <w:left w:val="none" w:sz="0" w:space="0" w:color="auto"/>
        <w:bottom w:val="none" w:sz="0" w:space="0" w:color="auto"/>
        <w:right w:val="none" w:sz="0" w:space="0" w:color="auto"/>
      </w:divBdr>
    </w:div>
    <w:div w:id="104929248">
      <w:bodyDiv w:val="1"/>
      <w:marLeft w:val="0"/>
      <w:marRight w:val="0"/>
      <w:marTop w:val="0"/>
      <w:marBottom w:val="0"/>
      <w:divBdr>
        <w:top w:val="none" w:sz="0" w:space="0" w:color="auto"/>
        <w:left w:val="none" w:sz="0" w:space="0" w:color="auto"/>
        <w:bottom w:val="none" w:sz="0" w:space="0" w:color="auto"/>
        <w:right w:val="none" w:sz="0" w:space="0" w:color="auto"/>
      </w:divBdr>
    </w:div>
    <w:div w:id="137841849">
      <w:bodyDiv w:val="1"/>
      <w:marLeft w:val="0"/>
      <w:marRight w:val="0"/>
      <w:marTop w:val="0"/>
      <w:marBottom w:val="0"/>
      <w:divBdr>
        <w:top w:val="none" w:sz="0" w:space="0" w:color="auto"/>
        <w:left w:val="none" w:sz="0" w:space="0" w:color="auto"/>
        <w:bottom w:val="none" w:sz="0" w:space="0" w:color="auto"/>
        <w:right w:val="none" w:sz="0" w:space="0" w:color="auto"/>
      </w:divBdr>
    </w:div>
    <w:div w:id="141392318">
      <w:bodyDiv w:val="1"/>
      <w:marLeft w:val="0"/>
      <w:marRight w:val="0"/>
      <w:marTop w:val="0"/>
      <w:marBottom w:val="0"/>
      <w:divBdr>
        <w:top w:val="none" w:sz="0" w:space="0" w:color="auto"/>
        <w:left w:val="none" w:sz="0" w:space="0" w:color="auto"/>
        <w:bottom w:val="none" w:sz="0" w:space="0" w:color="auto"/>
        <w:right w:val="none" w:sz="0" w:space="0" w:color="auto"/>
      </w:divBdr>
      <w:divsChild>
        <w:div w:id="660617284">
          <w:marLeft w:val="0"/>
          <w:marRight w:val="0"/>
          <w:marTop w:val="0"/>
          <w:marBottom w:val="0"/>
          <w:divBdr>
            <w:top w:val="none" w:sz="0" w:space="0" w:color="auto"/>
            <w:left w:val="none" w:sz="0" w:space="0" w:color="auto"/>
            <w:bottom w:val="none" w:sz="0" w:space="0" w:color="auto"/>
            <w:right w:val="none" w:sz="0" w:space="0" w:color="auto"/>
          </w:divBdr>
          <w:divsChild>
            <w:div w:id="1707558701">
              <w:marLeft w:val="0"/>
              <w:marRight w:val="0"/>
              <w:marTop w:val="0"/>
              <w:marBottom w:val="0"/>
              <w:divBdr>
                <w:top w:val="none" w:sz="0" w:space="0" w:color="auto"/>
                <w:left w:val="none" w:sz="0" w:space="0" w:color="auto"/>
                <w:bottom w:val="none" w:sz="0" w:space="0" w:color="auto"/>
                <w:right w:val="none" w:sz="0" w:space="0" w:color="auto"/>
              </w:divBdr>
              <w:divsChild>
                <w:div w:id="104564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71247">
          <w:marLeft w:val="0"/>
          <w:marRight w:val="0"/>
          <w:marTop w:val="0"/>
          <w:marBottom w:val="0"/>
          <w:divBdr>
            <w:top w:val="none" w:sz="0" w:space="0" w:color="auto"/>
            <w:left w:val="none" w:sz="0" w:space="0" w:color="auto"/>
            <w:bottom w:val="none" w:sz="0" w:space="0" w:color="auto"/>
            <w:right w:val="none" w:sz="0" w:space="0" w:color="auto"/>
          </w:divBdr>
        </w:div>
      </w:divsChild>
    </w:div>
    <w:div w:id="170071463">
      <w:bodyDiv w:val="1"/>
      <w:marLeft w:val="0"/>
      <w:marRight w:val="0"/>
      <w:marTop w:val="0"/>
      <w:marBottom w:val="0"/>
      <w:divBdr>
        <w:top w:val="none" w:sz="0" w:space="0" w:color="auto"/>
        <w:left w:val="none" w:sz="0" w:space="0" w:color="auto"/>
        <w:bottom w:val="none" w:sz="0" w:space="0" w:color="auto"/>
        <w:right w:val="none" w:sz="0" w:space="0" w:color="auto"/>
      </w:divBdr>
      <w:divsChild>
        <w:div w:id="1659141563">
          <w:marLeft w:val="0"/>
          <w:marRight w:val="0"/>
          <w:marTop w:val="0"/>
          <w:marBottom w:val="0"/>
          <w:divBdr>
            <w:top w:val="none" w:sz="0" w:space="0" w:color="auto"/>
            <w:left w:val="none" w:sz="0" w:space="0" w:color="auto"/>
            <w:bottom w:val="none" w:sz="0" w:space="0" w:color="auto"/>
            <w:right w:val="none" w:sz="0" w:space="0" w:color="auto"/>
          </w:divBdr>
          <w:divsChild>
            <w:div w:id="554967809">
              <w:marLeft w:val="0"/>
              <w:marRight w:val="0"/>
              <w:marTop w:val="0"/>
              <w:marBottom w:val="0"/>
              <w:divBdr>
                <w:top w:val="none" w:sz="0" w:space="0" w:color="auto"/>
                <w:left w:val="none" w:sz="0" w:space="0" w:color="auto"/>
                <w:bottom w:val="none" w:sz="0" w:space="0" w:color="auto"/>
                <w:right w:val="none" w:sz="0" w:space="0" w:color="auto"/>
              </w:divBdr>
              <w:divsChild>
                <w:div w:id="79043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481327">
      <w:bodyDiv w:val="1"/>
      <w:marLeft w:val="0"/>
      <w:marRight w:val="0"/>
      <w:marTop w:val="0"/>
      <w:marBottom w:val="0"/>
      <w:divBdr>
        <w:top w:val="none" w:sz="0" w:space="0" w:color="auto"/>
        <w:left w:val="none" w:sz="0" w:space="0" w:color="auto"/>
        <w:bottom w:val="none" w:sz="0" w:space="0" w:color="auto"/>
        <w:right w:val="none" w:sz="0" w:space="0" w:color="auto"/>
      </w:divBdr>
    </w:div>
    <w:div w:id="240410878">
      <w:bodyDiv w:val="1"/>
      <w:marLeft w:val="0"/>
      <w:marRight w:val="0"/>
      <w:marTop w:val="0"/>
      <w:marBottom w:val="0"/>
      <w:divBdr>
        <w:top w:val="none" w:sz="0" w:space="0" w:color="auto"/>
        <w:left w:val="none" w:sz="0" w:space="0" w:color="auto"/>
        <w:bottom w:val="none" w:sz="0" w:space="0" w:color="auto"/>
        <w:right w:val="none" w:sz="0" w:space="0" w:color="auto"/>
      </w:divBdr>
    </w:div>
    <w:div w:id="267079876">
      <w:bodyDiv w:val="1"/>
      <w:marLeft w:val="0"/>
      <w:marRight w:val="0"/>
      <w:marTop w:val="0"/>
      <w:marBottom w:val="0"/>
      <w:divBdr>
        <w:top w:val="none" w:sz="0" w:space="0" w:color="auto"/>
        <w:left w:val="none" w:sz="0" w:space="0" w:color="auto"/>
        <w:bottom w:val="none" w:sz="0" w:space="0" w:color="auto"/>
        <w:right w:val="none" w:sz="0" w:space="0" w:color="auto"/>
      </w:divBdr>
    </w:div>
    <w:div w:id="288319647">
      <w:bodyDiv w:val="1"/>
      <w:marLeft w:val="0"/>
      <w:marRight w:val="0"/>
      <w:marTop w:val="0"/>
      <w:marBottom w:val="0"/>
      <w:divBdr>
        <w:top w:val="none" w:sz="0" w:space="0" w:color="auto"/>
        <w:left w:val="none" w:sz="0" w:space="0" w:color="auto"/>
        <w:bottom w:val="none" w:sz="0" w:space="0" w:color="auto"/>
        <w:right w:val="none" w:sz="0" w:space="0" w:color="auto"/>
      </w:divBdr>
    </w:div>
    <w:div w:id="366299840">
      <w:bodyDiv w:val="1"/>
      <w:marLeft w:val="0"/>
      <w:marRight w:val="0"/>
      <w:marTop w:val="0"/>
      <w:marBottom w:val="0"/>
      <w:divBdr>
        <w:top w:val="none" w:sz="0" w:space="0" w:color="auto"/>
        <w:left w:val="none" w:sz="0" w:space="0" w:color="auto"/>
        <w:bottom w:val="none" w:sz="0" w:space="0" w:color="auto"/>
        <w:right w:val="none" w:sz="0" w:space="0" w:color="auto"/>
      </w:divBdr>
    </w:div>
    <w:div w:id="368651907">
      <w:bodyDiv w:val="1"/>
      <w:marLeft w:val="0"/>
      <w:marRight w:val="0"/>
      <w:marTop w:val="0"/>
      <w:marBottom w:val="0"/>
      <w:divBdr>
        <w:top w:val="none" w:sz="0" w:space="0" w:color="auto"/>
        <w:left w:val="none" w:sz="0" w:space="0" w:color="auto"/>
        <w:bottom w:val="none" w:sz="0" w:space="0" w:color="auto"/>
        <w:right w:val="none" w:sz="0" w:space="0" w:color="auto"/>
      </w:divBdr>
    </w:div>
    <w:div w:id="370763171">
      <w:bodyDiv w:val="1"/>
      <w:marLeft w:val="0"/>
      <w:marRight w:val="0"/>
      <w:marTop w:val="0"/>
      <w:marBottom w:val="0"/>
      <w:divBdr>
        <w:top w:val="none" w:sz="0" w:space="0" w:color="auto"/>
        <w:left w:val="none" w:sz="0" w:space="0" w:color="auto"/>
        <w:bottom w:val="none" w:sz="0" w:space="0" w:color="auto"/>
        <w:right w:val="none" w:sz="0" w:space="0" w:color="auto"/>
      </w:divBdr>
    </w:div>
    <w:div w:id="406194508">
      <w:bodyDiv w:val="1"/>
      <w:marLeft w:val="0"/>
      <w:marRight w:val="0"/>
      <w:marTop w:val="0"/>
      <w:marBottom w:val="0"/>
      <w:divBdr>
        <w:top w:val="none" w:sz="0" w:space="0" w:color="auto"/>
        <w:left w:val="none" w:sz="0" w:space="0" w:color="auto"/>
        <w:bottom w:val="none" w:sz="0" w:space="0" w:color="auto"/>
        <w:right w:val="none" w:sz="0" w:space="0" w:color="auto"/>
      </w:divBdr>
    </w:div>
    <w:div w:id="567494283">
      <w:bodyDiv w:val="1"/>
      <w:marLeft w:val="0"/>
      <w:marRight w:val="0"/>
      <w:marTop w:val="0"/>
      <w:marBottom w:val="0"/>
      <w:divBdr>
        <w:top w:val="none" w:sz="0" w:space="0" w:color="auto"/>
        <w:left w:val="none" w:sz="0" w:space="0" w:color="auto"/>
        <w:bottom w:val="none" w:sz="0" w:space="0" w:color="auto"/>
        <w:right w:val="none" w:sz="0" w:space="0" w:color="auto"/>
      </w:divBdr>
    </w:div>
    <w:div w:id="631986249">
      <w:bodyDiv w:val="1"/>
      <w:marLeft w:val="0"/>
      <w:marRight w:val="0"/>
      <w:marTop w:val="0"/>
      <w:marBottom w:val="0"/>
      <w:divBdr>
        <w:top w:val="none" w:sz="0" w:space="0" w:color="auto"/>
        <w:left w:val="none" w:sz="0" w:space="0" w:color="auto"/>
        <w:bottom w:val="none" w:sz="0" w:space="0" w:color="auto"/>
        <w:right w:val="none" w:sz="0" w:space="0" w:color="auto"/>
      </w:divBdr>
    </w:div>
    <w:div w:id="684674211">
      <w:bodyDiv w:val="1"/>
      <w:marLeft w:val="0"/>
      <w:marRight w:val="0"/>
      <w:marTop w:val="0"/>
      <w:marBottom w:val="0"/>
      <w:divBdr>
        <w:top w:val="none" w:sz="0" w:space="0" w:color="auto"/>
        <w:left w:val="none" w:sz="0" w:space="0" w:color="auto"/>
        <w:bottom w:val="none" w:sz="0" w:space="0" w:color="auto"/>
        <w:right w:val="none" w:sz="0" w:space="0" w:color="auto"/>
      </w:divBdr>
    </w:div>
    <w:div w:id="745686155">
      <w:bodyDiv w:val="1"/>
      <w:marLeft w:val="0"/>
      <w:marRight w:val="0"/>
      <w:marTop w:val="0"/>
      <w:marBottom w:val="0"/>
      <w:divBdr>
        <w:top w:val="none" w:sz="0" w:space="0" w:color="auto"/>
        <w:left w:val="none" w:sz="0" w:space="0" w:color="auto"/>
        <w:bottom w:val="none" w:sz="0" w:space="0" w:color="auto"/>
        <w:right w:val="none" w:sz="0" w:space="0" w:color="auto"/>
      </w:divBdr>
    </w:div>
    <w:div w:id="764230333">
      <w:bodyDiv w:val="1"/>
      <w:marLeft w:val="0"/>
      <w:marRight w:val="0"/>
      <w:marTop w:val="0"/>
      <w:marBottom w:val="0"/>
      <w:divBdr>
        <w:top w:val="none" w:sz="0" w:space="0" w:color="auto"/>
        <w:left w:val="none" w:sz="0" w:space="0" w:color="auto"/>
        <w:bottom w:val="none" w:sz="0" w:space="0" w:color="auto"/>
        <w:right w:val="none" w:sz="0" w:space="0" w:color="auto"/>
      </w:divBdr>
    </w:div>
    <w:div w:id="775297065">
      <w:bodyDiv w:val="1"/>
      <w:marLeft w:val="0"/>
      <w:marRight w:val="0"/>
      <w:marTop w:val="0"/>
      <w:marBottom w:val="0"/>
      <w:divBdr>
        <w:top w:val="none" w:sz="0" w:space="0" w:color="auto"/>
        <w:left w:val="none" w:sz="0" w:space="0" w:color="auto"/>
        <w:bottom w:val="none" w:sz="0" w:space="0" w:color="auto"/>
        <w:right w:val="none" w:sz="0" w:space="0" w:color="auto"/>
      </w:divBdr>
    </w:div>
    <w:div w:id="852838305">
      <w:bodyDiv w:val="1"/>
      <w:marLeft w:val="0"/>
      <w:marRight w:val="0"/>
      <w:marTop w:val="0"/>
      <w:marBottom w:val="0"/>
      <w:divBdr>
        <w:top w:val="none" w:sz="0" w:space="0" w:color="auto"/>
        <w:left w:val="none" w:sz="0" w:space="0" w:color="auto"/>
        <w:bottom w:val="none" w:sz="0" w:space="0" w:color="auto"/>
        <w:right w:val="none" w:sz="0" w:space="0" w:color="auto"/>
      </w:divBdr>
    </w:div>
    <w:div w:id="899484155">
      <w:bodyDiv w:val="1"/>
      <w:marLeft w:val="0"/>
      <w:marRight w:val="0"/>
      <w:marTop w:val="0"/>
      <w:marBottom w:val="0"/>
      <w:divBdr>
        <w:top w:val="none" w:sz="0" w:space="0" w:color="auto"/>
        <w:left w:val="none" w:sz="0" w:space="0" w:color="auto"/>
        <w:bottom w:val="none" w:sz="0" w:space="0" w:color="auto"/>
        <w:right w:val="none" w:sz="0" w:space="0" w:color="auto"/>
      </w:divBdr>
    </w:div>
    <w:div w:id="903445228">
      <w:bodyDiv w:val="1"/>
      <w:marLeft w:val="0"/>
      <w:marRight w:val="0"/>
      <w:marTop w:val="0"/>
      <w:marBottom w:val="0"/>
      <w:divBdr>
        <w:top w:val="none" w:sz="0" w:space="0" w:color="auto"/>
        <w:left w:val="none" w:sz="0" w:space="0" w:color="auto"/>
        <w:bottom w:val="none" w:sz="0" w:space="0" w:color="auto"/>
        <w:right w:val="none" w:sz="0" w:space="0" w:color="auto"/>
      </w:divBdr>
    </w:div>
    <w:div w:id="954211712">
      <w:bodyDiv w:val="1"/>
      <w:marLeft w:val="0"/>
      <w:marRight w:val="0"/>
      <w:marTop w:val="0"/>
      <w:marBottom w:val="0"/>
      <w:divBdr>
        <w:top w:val="none" w:sz="0" w:space="0" w:color="auto"/>
        <w:left w:val="none" w:sz="0" w:space="0" w:color="auto"/>
        <w:bottom w:val="none" w:sz="0" w:space="0" w:color="auto"/>
        <w:right w:val="none" w:sz="0" w:space="0" w:color="auto"/>
      </w:divBdr>
    </w:div>
    <w:div w:id="1021665130">
      <w:bodyDiv w:val="1"/>
      <w:marLeft w:val="0"/>
      <w:marRight w:val="0"/>
      <w:marTop w:val="0"/>
      <w:marBottom w:val="0"/>
      <w:divBdr>
        <w:top w:val="none" w:sz="0" w:space="0" w:color="auto"/>
        <w:left w:val="none" w:sz="0" w:space="0" w:color="auto"/>
        <w:bottom w:val="none" w:sz="0" w:space="0" w:color="auto"/>
        <w:right w:val="none" w:sz="0" w:space="0" w:color="auto"/>
      </w:divBdr>
      <w:divsChild>
        <w:div w:id="1705669081">
          <w:marLeft w:val="0"/>
          <w:marRight w:val="0"/>
          <w:marTop w:val="0"/>
          <w:marBottom w:val="0"/>
          <w:divBdr>
            <w:top w:val="none" w:sz="0" w:space="0" w:color="auto"/>
            <w:left w:val="none" w:sz="0" w:space="0" w:color="auto"/>
            <w:bottom w:val="none" w:sz="0" w:space="0" w:color="auto"/>
            <w:right w:val="none" w:sz="0" w:space="0" w:color="auto"/>
          </w:divBdr>
          <w:divsChild>
            <w:div w:id="70078679">
              <w:marLeft w:val="0"/>
              <w:marRight w:val="0"/>
              <w:marTop w:val="0"/>
              <w:marBottom w:val="0"/>
              <w:divBdr>
                <w:top w:val="none" w:sz="0" w:space="0" w:color="auto"/>
                <w:left w:val="none" w:sz="0" w:space="0" w:color="auto"/>
                <w:bottom w:val="none" w:sz="0" w:space="0" w:color="auto"/>
                <w:right w:val="none" w:sz="0" w:space="0" w:color="auto"/>
              </w:divBdr>
              <w:divsChild>
                <w:div w:id="145726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13805">
      <w:bodyDiv w:val="1"/>
      <w:marLeft w:val="0"/>
      <w:marRight w:val="0"/>
      <w:marTop w:val="0"/>
      <w:marBottom w:val="0"/>
      <w:divBdr>
        <w:top w:val="none" w:sz="0" w:space="0" w:color="auto"/>
        <w:left w:val="none" w:sz="0" w:space="0" w:color="auto"/>
        <w:bottom w:val="none" w:sz="0" w:space="0" w:color="auto"/>
        <w:right w:val="none" w:sz="0" w:space="0" w:color="auto"/>
      </w:divBdr>
    </w:div>
    <w:div w:id="1092973625">
      <w:bodyDiv w:val="1"/>
      <w:marLeft w:val="0"/>
      <w:marRight w:val="0"/>
      <w:marTop w:val="0"/>
      <w:marBottom w:val="0"/>
      <w:divBdr>
        <w:top w:val="none" w:sz="0" w:space="0" w:color="auto"/>
        <w:left w:val="none" w:sz="0" w:space="0" w:color="auto"/>
        <w:bottom w:val="none" w:sz="0" w:space="0" w:color="auto"/>
        <w:right w:val="none" w:sz="0" w:space="0" w:color="auto"/>
      </w:divBdr>
    </w:div>
    <w:div w:id="1161967573">
      <w:bodyDiv w:val="1"/>
      <w:marLeft w:val="0"/>
      <w:marRight w:val="0"/>
      <w:marTop w:val="0"/>
      <w:marBottom w:val="0"/>
      <w:divBdr>
        <w:top w:val="none" w:sz="0" w:space="0" w:color="auto"/>
        <w:left w:val="none" w:sz="0" w:space="0" w:color="auto"/>
        <w:bottom w:val="none" w:sz="0" w:space="0" w:color="auto"/>
        <w:right w:val="none" w:sz="0" w:space="0" w:color="auto"/>
      </w:divBdr>
    </w:div>
    <w:div w:id="1226722993">
      <w:bodyDiv w:val="1"/>
      <w:marLeft w:val="0"/>
      <w:marRight w:val="0"/>
      <w:marTop w:val="0"/>
      <w:marBottom w:val="0"/>
      <w:divBdr>
        <w:top w:val="none" w:sz="0" w:space="0" w:color="auto"/>
        <w:left w:val="none" w:sz="0" w:space="0" w:color="auto"/>
        <w:bottom w:val="none" w:sz="0" w:space="0" w:color="auto"/>
        <w:right w:val="none" w:sz="0" w:space="0" w:color="auto"/>
      </w:divBdr>
      <w:divsChild>
        <w:div w:id="1366367052">
          <w:marLeft w:val="0"/>
          <w:marRight w:val="0"/>
          <w:marTop w:val="0"/>
          <w:marBottom w:val="0"/>
          <w:divBdr>
            <w:top w:val="none" w:sz="0" w:space="0" w:color="auto"/>
            <w:left w:val="none" w:sz="0" w:space="0" w:color="auto"/>
            <w:bottom w:val="none" w:sz="0" w:space="0" w:color="auto"/>
            <w:right w:val="none" w:sz="0" w:space="0" w:color="auto"/>
          </w:divBdr>
          <w:divsChild>
            <w:div w:id="1324773376">
              <w:marLeft w:val="0"/>
              <w:marRight w:val="0"/>
              <w:marTop w:val="0"/>
              <w:marBottom w:val="0"/>
              <w:divBdr>
                <w:top w:val="none" w:sz="0" w:space="0" w:color="auto"/>
                <w:left w:val="none" w:sz="0" w:space="0" w:color="auto"/>
                <w:bottom w:val="none" w:sz="0" w:space="0" w:color="auto"/>
                <w:right w:val="none" w:sz="0" w:space="0" w:color="auto"/>
              </w:divBdr>
              <w:divsChild>
                <w:div w:id="79228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585450">
      <w:bodyDiv w:val="1"/>
      <w:marLeft w:val="0"/>
      <w:marRight w:val="0"/>
      <w:marTop w:val="0"/>
      <w:marBottom w:val="0"/>
      <w:divBdr>
        <w:top w:val="none" w:sz="0" w:space="0" w:color="auto"/>
        <w:left w:val="none" w:sz="0" w:space="0" w:color="auto"/>
        <w:bottom w:val="none" w:sz="0" w:space="0" w:color="auto"/>
        <w:right w:val="none" w:sz="0" w:space="0" w:color="auto"/>
      </w:divBdr>
    </w:div>
    <w:div w:id="1320385037">
      <w:bodyDiv w:val="1"/>
      <w:marLeft w:val="0"/>
      <w:marRight w:val="0"/>
      <w:marTop w:val="0"/>
      <w:marBottom w:val="0"/>
      <w:divBdr>
        <w:top w:val="none" w:sz="0" w:space="0" w:color="auto"/>
        <w:left w:val="none" w:sz="0" w:space="0" w:color="auto"/>
        <w:bottom w:val="none" w:sz="0" w:space="0" w:color="auto"/>
        <w:right w:val="none" w:sz="0" w:space="0" w:color="auto"/>
      </w:divBdr>
    </w:div>
    <w:div w:id="1355114831">
      <w:bodyDiv w:val="1"/>
      <w:marLeft w:val="0"/>
      <w:marRight w:val="0"/>
      <w:marTop w:val="0"/>
      <w:marBottom w:val="0"/>
      <w:divBdr>
        <w:top w:val="none" w:sz="0" w:space="0" w:color="auto"/>
        <w:left w:val="none" w:sz="0" w:space="0" w:color="auto"/>
        <w:bottom w:val="none" w:sz="0" w:space="0" w:color="auto"/>
        <w:right w:val="none" w:sz="0" w:space="0" w:color="auto"/>
      </w:divBdr>
      <w:divsChild>
        <w:div w:id="2099859197">
          <w:marLeft w:val="0"/>
          <w:marRight w:val="0"/>
          <w:marTop w:val="0"/>
          <w:marBottom w:val="0"/>
          <w:divBdr>
            <w:top w:val="none" w:sz="0" w:space="0" w:color="auto"/>
            <w:left w:val="none" w:sz="0" w:space="0" w:color="auto"/>
            <w:bottom w:val="none" w:sz="0" w:space="0" w:color="auto"/>
            <w:right w:val="none" w:sz="0" w:space="0" w:color="auto"/>
          </w:divBdr>
          <w:divsChild>
            <w:div w:id="2027561990">
              <w:marLeft w:val="0"/>
              <w:marRight w:val="0"/>
              <w:marTop w:val="0"/>
              <w:marBottom w:val="0"/>
              <w:divBdr>
                <w:top w:val="none" w:sz="0" w:space="0" w:color="auto"/>
                <w:left w:val="none" w:sz="0" w:space="0" w:color="auto"/>
                <w:bottom w:val="none" w:sz="0" w:space="0" w:color="auto"/>
                <w:right w:val="none" w:sz="0" w:space="0" w:color="auto"/>
              </w:divBdr>
              <w:divsChild>
                <w:div w:id="92727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65368">
      <w:bodyDiv w:val="1"/>
      <w:marLeft w:val="0"/>
      <w:marRight w:val="0"/>
      <w:marTop w:val="0"/>
      <w:marBottom w:val="0"/>
      <w:divBdr>
        <w:top w:val="none" w:sz="0" w:space="0" w:color="auto"/>
        <w:left w:val="none" w:sz="0" w:space="0" w:color="auto"/>
        <w:bottom w:val="none" w:sz="0" w:space="0" w:color="auto"/>
        <w:right w:val="none" w:sz="0" w:space="0" w:color="auto"/>
      </w:divBdr>
    </w:div>
    <w:div w:id="1568419688">
      <w:bodyDiv w:val="1"/>
      <w:marLeft w:val="0"/>
      <w:marRight w:val="0"/>
      <w:marTop w:val="0"/>
      <w:marBottom w:val="0"/>
      <w:divBdr>
        <w:top w:val="none" w:sz="0" w:space="0" w:color="auto"/>
        <w:left w:val="none" w:sz="0" w:space="0" w:color="auto"/>
        <w:bottom w:val="none" w:sz="0" w:space="0" w:color="auto"/>
        <w:right w:val="none" w:sz="0" w:space="0" w:color="auto"/>
      </w:divBdr>
    </w:div>
    <w:div w:id="1577275806">
      <w:bodyDiv w:val="1"/>
      <w:marLeft w:val="0"/>
      <w:marRight w:val="0"/>
      <w:marTop w:val="0"/>
      <w:marBottom w:val="0"/>
      <w:divBdr>
        <w:top w:val="none" w:sz="0" w:space="0" w:color="auto"/>
        <w:left w:val="none" w:sz="0" w:space="0" w:color="auto"/>
        <w:bottom w:val="none" w:sz="0" w:space="0" w:color="auto"/>
        <w:right w:val="none" w:sz="0" w:space="0" w:color="auto"/>
      </w:divBdr>
    </w:div>
    <w:div w:id="1581215671">
      <w:bodyDiv w:val="1"/>
      <w:marLeft w:val="0"/>
      <w:marRight w:val="0"/>
      <w:marTop w:val="0"/>
      <w:marBottom w:val="0"/>
      <w:divBdr>
        <w:top w:val="none" w:sz="0" w:space="0" w:color="auto"/>
        <w:left w:val="none" w:sz="0" w:space="0" w:color="auto"/>
        <w:bottom w:val="none" w:sz="0" w:space="0" w:color="auto"/>
        <w:right w:val="none" w:sz="0" w:space="0" w:color="auto"/>
      </w:divBdr>
      <w:divsChild>
        <w:div w:id="1384477700">
          <w:marLeft w:val="0"/>
          <w:marRight w:val="0"/>
          <w:marTop w:val="0"/>
          <w:marBottom w:val="0"/>
          <w:divBdr>
            <w:top w:val="none" w:sz="0" w:space="0" w:color="auto"/>
            <w:left w:val="none" w:sz="0" w:space="0" w:color="auto"/>
            <w:bottom w:val="none" w:sz="0" w:space="0" w:color="auto"/>
            <w:right w:val="none" w:sz="0" w:space="0" w:color="auto"/>
          </w:divBdr>
          <w:divsChild>
            <w:div w:id="2008749076">
              <w:marLeft w:val="0"/>
              <w:marRight w:val="0"/>
              <w:marTop w:val="0"/>
              <w:marBottom w:val="0"/>
              <w:divBdr>
                <w:top w:val="none" w:sz="0" w:space="0" w:color="auto"/>
                <w:left w:val="none" w:sz="0" w:space="0" w:color="auto"/>
                <w:bottom w:val="none" w:sz="0" w:space="0" w:color="auto"/>
                <w:right w:val="none" w:sz="0" w:space="0" w:color="auto"/>
              </w:divBdr>
              <w:divsChild>
                <w:div w:id="122135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193884">
      <w:bodyDiv w:val="1"/>
      <w:marLeft w:val="0"/>
      <w:marRight w:val="0"/>
      <w:marTop w:val="0"/>
      <w:marBottom w:val="0"/>
      <w:divBdr>
        <w:top w:val="none" w:sz="0" w:space="0" w:color="auto"/>
        <w:left w:val="none" w:sz="0" w:space="0" w:color="auto"/>
        <w:bottom w:val="none" w:sz="0" w:space="0" w:color="auto"/>
        <w:right w:val="none" w:sz="0" w:space="0" w:color="auto"/>
      </w:divBdr>
    </w:div>
    <w:div w:id="1649090637">
      <w:bodyDiv w:val="1"/>
      <w:marLeft w:val="0"/>
      <w:marRight w:val="0"/>
      <w:marTop w:val="0"/>
      <w:marBottom w:val="0"/>
      <w:divBdr>
        <w:top w:val="none" w:sz="0" w:space="0" w:color="auto"/>
        <w:left w:val="none" w:sz="0" w:space="0" w:color="auto"/>
        <w:bottom w:val="none" w:sz="0" w:space="0" w:color="auto"/>
        <w:right w:val="none" w:sz="0" w:space="0" w:color="auto"/>
      </w:divBdr>
    </w:div>
    <w:div w:id="1662466046">
      <w:bodyDiv w:val="1"/>
      <w:marLeft w:val="0"/>
      <w:marRight w:val="0"/>
      <w:marTop w:val="0"/>
      <w:marBottom w:val="0"/>
      <w:divBdr>
        <w:top w:val="none" w:sz="0" w:space="0" w:color="auto"/>
        <w:left w:val="none" w:sz="0" w:space="0" w:color="auto"/>
        <w:bottom w:val="none" w:sz="0" w:space="0" w:color="auto"/>
        <w:right w:val="none" w:sz="0" w:space="0" w:color="auto"/>
      </w:divBdr>
      <w:divsChild>
        <w:div w:id="1891333161">
          <w:marLeft w:val="0"/>
          <w:marRight w:val="0"/>
          <w:marTop w:val="0"/>
          <w:marBottom w:val="0"/>
          <w:divBdr>
            <w:top w:val="none" w:sz="0" w:space="0" w:color="auto"/>
            <w:left w:val="none" w:sz="0" w:space="0" w:color="auto"/>
            <w:bottom w:val="none" w:sz="0" w:space="0" w:color="auto"/>
            <w:right w:val="none" w:sz="0" w:space="0" w:color="auto"/>
          </w:divBdr>
        </w:div>
      </w:divsChild>
    </w:div>
    <w:div w:id="1735665681">
      <w:bodyDiv w:val="1"/>
      <w:marLeft w:val="0"/>
      <w:marRight w:val="0"/>
      <w:marTop w:val="0"/>
      <w:marBottom w:val="0"/>
      <w:divBdr>
        <w:top w:val="none" w:sz="0" w:space="0" w:color="auto"/>
        <w:left w:val="none" w:sz="0" w:space="0" w:color="auto"/>
        <w:bottom w:val="none" w:sz="0" w:space="0" w:color="auto"/>
        <w:right w:val="none" w:sz="0" w:space="0" w:color="auto"/>
      </w:divBdr>
    </w:div>
    <w:div w:id="1756590053">
      <w:bodyDiv w:val="1"/>
      <w:marLeft w:val="0"/>
      <w:marRight w:val="0"/>
      <w:marTop w:val="0"/>
      <w:marBottom w:val="0"/>
      <w:divBdr>
        <w:top w:val="none" w:sz="0" w:space="0" w:color="auto"/>
        <w:left w:val="none" w:sz="0" w:space="0" w:color="auto"/>
        <w:bottom w:val="none" w:sz="0" w:space="0" w:color="auto"/>
        <w:right w:val="none" w:sz="0" w:space="0" w:color="auto"/>
      </w:divBdr>
    </w:div>
    <w:div w:id="1797408717">
      <w:bodyDiv w:val="1"/>
      <w:marLeft w:val="0"/>
      <w:marRight w:val="0"/>
      <w:marTop w:val="0"/>
      <w:marBottom w:val="0"/>
      <w:divBdr>
        <w:top w:val="none" w:sz="0" w:space="0" w:color="auto"/>
        <w:left w:val="none" w:sz="0" w:space="0" w:color="auto"/>
        <w:bottom w:val="none" w:sz="0" w:space="0" w:color="auto"/>
        <w:right w:val="none" w:sz="0" w:space="0" w:color="auto"/>
      </w:divBdr>
    </w:div>
    <w:div w:id="1805658744">
      <w:bodyDiv w:val="1"/>
      <w:marLeft w:val="0"/>
      <w:marRight w:val="0"/>
      <w:marTop w:val="0"/>
      <w:marBottom w:val="0"/>
      <w:divBdr>
        <w:top w:val="none" w:sz="0" w:space="0" w:color="auto"/>
        <w:left w:val="none" w:sz="0" w:space="0" w:color="auto"/>
        <w:bottom w:val="none" w:sz="0" w:space="0" w:color="auto"/>
        <w:right w:val="none" w:sz="0" w:space="0" w:color="auto"/>
      </w:divBdr>
    </w:div>
    <w:div w:id="1848443367">
      <w:bodyDiv w:val="1"/>
      <w:marLeft w:val="0"/>
      <w:marRight w:val="0"/>
      <w:marTop w:val="0"/>
      <w:marBottom w:val="0"/>
      <w:divBdr>
        <w:top w:val="none" w:sz="0" w:space="0" w:color="auto"/>
        <w:left w:val="none" w:sz="0" w:space="0" w:color="auto"/>
        <w:bottom w:val="none" w:sz="0" w:space="0" w:color="auto"/>
        <w:right w:val="none" w:sz="0" w:space="0" w:color="auto"/>
      </w:divBdr>
    </w:div>
    <w:div w:id="1887452691">
      <w:bodyDiv w:val="1"/>
      <w:marLeft w:val="0"/>
      <w:marRight w:val="0"/>
      <w:marTop w:val="0"/>
      <w:marBottom w:val="0"/>
      <w:divBdr>
        <w:top w:val="none" w:sz="0" w:space="0" w:color="auto"/>
        <w:left w:val="none" w:sz="0" w:space="0" w:color="auto"/>
        <w:bottom w:val="none" w:sz="0" w:space="0" w:color="auto"/>
        <w:right w:val="none" w:sz="0" w:space="0" w:color="auto"/>
      </w:divBdr>
    </w:div>
    <w:div w:id="1927029074">
      <w:bodyDiv w:val="1"/>
      <w:marLeft w:val="0"/>
      <w:marRight w:val="0"/>
      <w:marTop w:val="0"/>
      <w:marBottom w:val="0"/>
      <w:divBdr>
        <w:top w:val="none" w:sz="0" w:space="0" w:color="auto"/>
        <w:left w:val="none" w:sz="0" w:space="0" w:color="auto"/>
        <w:bottom w:val="none" w:sz="0" w:space="0" w:color="auto"/>
        <w:right w:val="none" w:sz="0" w:space="0" w:color="auto"/>
      </w:divBdr>
    </w:div>
    <w:div w:id="1931311646">
      <w:bodyDiv w:val="1"/>
      <w:marLeft w:val="0"/>
      <w:marRight w:val="0"/>
      <w:marTop w:val="0"/>
      <w:marBottom w:val="0"/>
      <w:divBdr>
        <w:top w:val="none" w:sz="0" w:space="0" w:color="auto"/>
        <w:left w:val="none" w:sz="0" w:space="0" w:color="auto"/>
        <w:bottom w:val="none" w:sz="0" w:space="0" w:color="auto"/>
        <w:right w:val="none" w:sz="0" w:space="0" w:color="auto"/>
      </w:divBdr>
      <w:divsChild>
        <w:div w:id="690572763">
          <w:marLeft w:val="0"/>
          <w:marRight w:val="0"/>
          <w:marTop w:val="0"/>
          <w:marBottom w:val="0"/>
          <w:divBdr>
            <w:top w:val="none" w:sz="0" w:space="0" w:color="auto"/>
            <w:left w:val="none" w:sz="0" w:space="0" w:color="auto"/>
            <w:bottom w:val="none" w:sz="0" w:space="0" w:color="auto"/>
            <w:right w:val="none" w:sz="0" w:space="0" w:color="auto"/>
          </w:divBdr>
        </w:div>
      </w:divsChild>
    </w:div>
    <w:div w:id="1943684967">
      <w:bodyDiv w:val="1"/>
      <w:marLeft w:val="0"/>
      <w:marRight w:val="0"/>
      <w:marTop w:val="0"/>
      <w:marBottom w:val="0"/>
      <w:divBdr>
        <w:top w:val="none" w:sz="0" w:space="0" w:color="auto"/>
        <w:left w:val="none" w:sz="0" w:space="0" w:color="auto"/>
        <w:bottom w:val="none" w:sz="0" w:space="0" w:color="auto"/>
        <w:right w:val="none" w:sz="0" w:space="0" w:color="auto"/>
      </w:divBdr>
    </w:div>
    <w:div w:id="2084789588">
      <w:bodyDiv w:val="1"/>
      <w:marLeft w:val="0"/>
      <w:marRight w:val="0"/>
      <w:marTop w:val="0"/>
      <w:marBottom w:val="0"/>
      <w:divBdr>
        <w:top w:val="none" w:sz="0" w:space="0" w:color="auto"/>
        <w:left w:val="none" w:sz="0" w:space="0" w:color="auto"/>
        <w:bottom w:val="none" w:sz="0" w:space="0" w:color="auto"/>
        <w:right w:val="none" w:sz="0" w:space="0" w:color="auto"/>
      </w:divBdr>
    </w:div>
    <w:div w:id="2123062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apps.who.int/violence-info/intimate-partner-violen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590/s0103-2100200700020000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7/tra0000366"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www.ncbi.nlm.nih.gov/pubmed/26246789" TargetMode="External"/><Relationship Id="rId4" Type="http://schemas.openxmlformats.org/officeDocument/2006/relationships/settings" Target="settings.xml"/><Relationship Id="rId9" Type="http://schemas.openxmlformats.org/officeDocument/2006/relationships/hyperlink" Target="https://doi.org/10.1136/bmjopen-2017-017353"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0E5D49F-4BE2-4563-A3EA-26D7065CE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5031</Words>
  <Characters>30189</Characters>
  <Application>Microsoft Office Word</Application>
  <DocSecurity>0</DocSecurity>
  <Lines>603</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Errol Mccalla (2028568)</cp:lastModifiedBy>
  <cp:revision>5</cp:revision>
  <dcterms:created xsi:type="dcterms:W3CDTF">2023-11-17T13:04:00Z</dcterms:created>
  <dcterms:modified xsi:type="dcterms:W3CDTF">2023-11-17T13:19:00Z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eee64d1f6cd78cff9a1c9ee0b83a0a4ff85d1e6a0f04df2f1dcc45a33fff1352</vt:lpwstr>
  </property>
</Properties>
</file>