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lang w:val="en-GB"/>
        </w:rPr>
        <w:id w:val="-640430063"/>
        <w:docPartObj>
          <w:docPartGallery w:val="Cover Pages"/>
          <w:docPartUnique/>
        </w:docPartObj>
      </w:sdtPr>
      <w:sdtEndPr>
        <w:rPr>
          <w:b/>
          <w:bCs/>
          <w:color w:val="auto"/>
        </w:rPr>
      </w:sdtEndPr>
      <w:sdtContent>
        <w:p w14:paraId="32B9E27A" w14:textId="77777777" w:rsidR="003E6985" w:rsidRPr="001F4255" w:rsidRDefault="003E6985">
          <w:pPr>
            <w:pStyle w:val="NoSpacing"/>
            <w:spacing w:before="1540" w:after="240"/>
            <w:jc w:val="center"/>
            <w:rPr>
              <w:rFonts w:ascii="Arial" w:hAnsi="Arial" w:cs="Arial"/>
              <w:color w:val="5B9BD5" w:themeColor="accent1"/>
            </w:rPr>
          </w:pPr>
          <w:r w:rsidRPr="001F4255">
            <w:rPr>
              <w:rFonts w:ascii="Arial" w:hAnsi="Arial" w:cs="Arial"/>
              <w:noProof/>
              <w:color w:val="5B9BD5" w:themeColor="accent1"/>
              <w:lang w:val="en-GB" w:eastAsia="en-GB"/>
            </w:rPr>
            <w:drawing>
              <wp:inline distT="0" distB="0" distL="0" distR="0" wp14:anchorId="1C8777E6" wp14:editId="140F7C9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72"/>
              <w:szCs w:val="72"/>
            </w:rPr>
            <w:alias w:val="Title"/>
            <w:tag w:val=""/>
            <w:id w:val="1735040861"/>
            <w:placeholder>
              <w:docPart w:val="1490E69C1DF64A32A7048C882517DC1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324261" w14:textId="63D43B9B" w:rsidR="003E6985" w:rsidRPr="001F4255" w:rsidRDefault="00C12F4D">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Pr>
                  <w:rFonts w:ascii="Arial" w:eastAsiaTheme="majorEastAsia" w:hAnsi="Arial" w:cs="Arial"/>
                  <w:caps/>
                  <w:color w:val="5B9BD5" w:themeColor="accent1"/>
                  <w:sz w:val="72"/>
                  <w:szCs w:val="72"/>
                </w:rPr>
                <w:t>business research</w:t>
              </w:r>
            </w:p>
          </w:sdtContent>
        </w:sdt>
        <w:sdt>
          <w:sdtPr>
            <w:rPr>
              <w:rFonts w:ascii="Arial" w:hAnsi="Arial" w:cs="Arial"/>
              <w:color w:val="5B9BD5" w:themeColor="accent1"/>
              <w:sz w:val="28"/>
              <w:szCs w:val="28"/>
            </w:rPr>
            <w:alias w:val="Subtitle"/>
            <w:tag w:val=""/>
            <w:id w:val="328029620"/>
            <w:placeholder>
              <w:docPart w:val="9573EA3297984E67AC6ECDDBD542A4D0"/>
            </w:placeholder>
            <w:dataBinding w:prefixMappings="xmlns:ns0='http://purl.org/dc/elements/1.1/' xmlns:ns1='http://schemas.openxmlformats.org/package/2006/metadata/core-properties' " w:xpath="/ns1:coreProperties[1]/ns0:subject[1]" w:storeItemID="{6C3C8BC8-F283-45AE-878A-BAB7291924A1}"/>
            <w:text/>
          </w:sdtPr>
          <w:sdtEndPr/>
          <w:sdtContent>
            <w:p w14:paraId="432957D5" w14:textId="374740F7" w:rsidR="003E6985" w:rsidRPr="001F4255" w:rsidRDefault="003E6985">
              <w:pPr>
                <w:pStyle w:val="NoSpacing"/>
                <w:jc w:val="center"/>
                <w:rPr>
                  <w:rFonts w:ascii="Arial" w:hAnsi="Arial" w:cs="Arial"/>
                  <w:color w:val="5B9BD5" w:themeColor="accent1"/>
                  <w:sz w:val="28"/>
                  <w:szCs w:val="28"/>
                </w:rPr>
              </w:pPr>
              <w:r w:rsidRPr="001F4255">
                <w:rPr>
                  <w:rFonts w:ascii="Arial" w:hAnsi="Arial" w:cs="Arial"/>
                  <w:color w:val="5B9BD5" w:themeColor="accent1"/>
                  <w:sz w:val="28"/>
                  <w:szCs w:val="28"/>
                </w:rPr>
                <w:t>The Impact of Remote Work on Employee Productivity and Work-Life Balance: A Case Study of the Tech Industry in the UK</w:t>
              </w:r>
            </w:p>
          </w:sdtContent>
        </w:sdt>
        <w:p w14:paraId="241B62FE" w14:textId="77777777" w:rsidR="003E6985" w:rsidRPr="001F4255" w:rsidRDefault="003E6985">
          <w:pPr>
            <w:pStyle w:val="NoSpacing"/>
            <w:spacing w:before="480"/>
            <w:jc w:val="center"/>
            <w:rPr>
              <w:rFonts w:ascii="Arial" w:hAnsi="Arial" w:cs="Arial"/>
              <w:color w:val="5B9BD5" w:themeColor="accent1"/>
            </w:rPr>
          </w:pPr>
          <w:r w:rsidRPr="001F4255">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312B4BA7" wp14:editId="6502123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F5260F0" w14:textId="77777777" w:rsidR="003E6985" w:rsidRPr="003E6985" w:rsidRDefault="003E6985" w:rsidP="003E6985">
                                    <w:pPr>
                                      <w:pStyle w:val="NoSpacing"/>
                                      <w:spacing w:after="40"/>
                                      <w:jc w:val="center"/>
                                      <w:rPr>
                                        <w:caps/>
                                        <w:color w:val="5B9BD5" w:themeColor="accent1"/>
                                        <w:sz w:val="28"/>
                                        <w:szCs w:val="28"/>
                                      </w:rPr>
                                    </w:pPr>
                                    <w:r>
                                      <w:rPr>
                                        <w:caps/>
                                        <w:color w:val="5B9BD5" w:themeColor="accent1"/>
                                        <w:sz w:val="28"/>
                                        <w:szCs w:val="28"/>
                                      </w:rPr>
                                      <w:t xml:space="preserve">Darius Hoole </w:t>
                                    </w:r>
                                  </w:p>
                                </w:sdtContent>
                              </w:sdt>
                              <w:p w14:paraId="265DA4AA" w14:textId="77777777" w:rsidR="003E6985" w:rsidRDefault="003E7E3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E6985">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2B4BA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F5260F0" w14:textId="77777777" w:rsidR="003E6985" w:rsidRPr="003E6985" w:rsidRDefault="003E6985" w:rsidP="003E6985">
                              <w:pPr>
                                <w:pStyle w:val="NoSpacing"/>
                                <w:spacing w:after="40"/>
                                <w:jc w:val="center"/>
                                <w:rPr>
                                  <w:caps/>
                                  <w:color w:val="5B9BD5" w:themeColor="accent1"/>
                                  <w:sz w:val="28"/>
                                  <w:szCs w:val="28"/>
                                </w:rPr>
                              </w:pPr>
                              <w:r>
                                <w:rPr>
                                  <w:caps/>
                                  <w:color w:val="5B9BD5" w:themeColor="accent1"/>
                                  <w:sz w:val="28"/>
                                  <w:szCs w:val="28"/>
                                </w:rPr>
                                <w:t xml:space="preserve">Darius Hoole </w:t>
                              </w:r>
                            </w:p>
                          </w:sdtContent>
                        </w:sdt>
                        <w:p w14:paraId="265DA4AA" w14:textId="77777777" w:rsidR="003E6985" w:rsidRDefault="003E7E3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E6985">
                                <w:rPr>
                                  <w:color w:val="5B9BD5" w:themeColor="accent1"/>
                                </w:rPr>
                                <w:t xml:space="preserve">     </w:t>
                              </w:r>
                            </w:sdtContent>
                          </w:sdt>
                        </w:p>
                      </w:txbxContent>
                    </v:textbox>
                    <w10:wrap anchorx="margin" anchory="page"/>
                  </v:shape>
                </w:pict>
              </mc:Fallback>
            </mc:AlternateContent>
          </w:r>
          <w:r w:rsidRPr="001F4255">
            <w:rPr>
              <w:rFonts w:ascii="Arial" w:hAnsi="Arial" w:cs="Arial"/>
              <w:noProof/>
              <w:color w:val="5B9BD5" w:themeColor="accent1"/>
              <w:lang w:val="en-GB" w:eastAsia="en-GB"/>
            </w:rPr>
            <w:drawing>
              <wp:inline distT="0" distB="0" distL="0" distR="0" wp14:anchorId="1B82C6CB" wp14:editId="03110D4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B1713B" w14:textId="77777777" w:rsidR="003E6985" w:rsidRPr="001F4255" w:rsidRDefault="003E6985">
          <w:pPr>
            <w:rPr>
              <w:rFonts w:ascii="Arial" w:hAnsi="Arial" w:cs="Arial"/>
              <w:b/>
              <w:bCs/>
            </w:rPr>
          </w:pPr>
          <w:r w:rsidRPr="001F4255">
            <w:rPr>
              <w:rFonts w:ascii="Arial" w:hAnsi="Arial" w:cs="Arial"/>
              <w:b/>
              <w:bCs/>
            </w:rPr>
            <w:br w:type="page"/>
          </w:r>
        </w:p>
      </w:sdtContent>
    </w:sdt>
    <w:p w14:paraId="3751BECC" w14:textId="77777777" w:rsidR="003E6985" w:rsidRPr="001F4255" w:rsidRDefault="003E6985" w:rsidP="00AE44B0">
      <w:pPr>
        <w:rPr>
          <w:rFonts w:ascii="Arial" w:hAnsi="Arial" w:cs="Arial"/>
          <w:b/>
          <w:bCs/>
        </w:rPr>
      </w:pPr>
    </w:p>
    <w:sdt>
      <w:sdtPr>
        <w:rPr>
          <w:rFonts w:ascii="Arial" w:eastAsiaTheme="minorHAnsi" w:hAnsi="Arial" w:cs="Arial"/>
          <w:color w:val="auto"/>
          <w:sz w:val="22"/>
          <w:szCs w:val="22"/>
          <w:lang w:val="en-GB"/>
        </w:rPr>
        <w:id w:val="-1186514302"/>
        <w:docPartObj>
          <w:docPartGallery w:val="Table of Contents"/>
          <w:docPartUnique/>
        </w:docPartObj>
      </w:sdtPr>
      <w:sdtEndPr>
        <w:rPr>
          <w:b/>
          <w:bCs/>
          <w:noProof/>
        </w:rPr>
      </w:sdtEndPr>
      <w:sdtContent>
        <w:p w14:paraId="56117432" w14:textId="77777777" w:rsidR="003E6985" w:rsidRPr="001F4255" w:rsidRDefault="003E6985">
          <w:pPr>
            <w:pStyle w:val="TOCHeading"/>
            <w:rPr>
              <w:rFonts w:ascii="Arial" w:hAnsi="Arial" w:cs="Arial"/>
            </w:rPr>
          </w:pPr>
          <w:r w:rsidRPr="001F4255">
            <w:rPr>
              <w:rFonts w:ascii="Arial" w:hAnsi="Arial" w:cs="Arial"/>
            </w:rPr>
            <w:t>Contents</w:t>
          </w:r>
        </w:p>
        <w:p w14:paraId="598241C9" w14:textId="2363E3FB" w:rsidR="00EF6D13" w:rsidRDefault="003E6985">
          <w:pPr>
            <w:pStyle w:val="TOC1"/>
            <w:tabs>
              <w:tab w:val="right" w:leader="dot" w:pos="9016"/>
            </w:tabs>
            <w:rPr>
              <w:rFonts w:eastAsiaTheme="minorEastAsia"/>
              <w:noProof/>
              <w:kern w:val="2"/>
              <w:sz w:val="24"/>
              <w:szCs w:val="24"/>
              <w:lang w:eastAsia="en-GB"/>
              <w14:ligatures w14:val="standardContextual"/>
            </w:rPr>
          </w:pPr>
          <w:r w:rsidRPr="001F4255">
            <w:rPr>
              <w:rFonts w:ascii="Arial" w:hAnsi="Arial" w:cs="Arial"/>
            </w:rPr>
            <w:fldChar w:fldCharType="begin"/>
          </w:r>
          <w:r w:rsidRPr="001F4255">
            <w:rPr>
              <w:rFonts w:ascii="Arial" w:hAnsi="Arial" w:cs="Arial"/>
            </w:rPr>
            <w:instrText xml:space="preserve"> TOC \o "1-3" \h \z \u </w:instrText>
          </w:r>
          <w:r w:rsidRPr="001F4255">
            <w:rPr>
              <w:rFonts w:ascii="Arial" w:hAnsi="Arial" w:cs="Arial"/>
            </w:rPr>
            <w:fldChar w:fldCharType="separate"/>
          </w:r>
          <w:hyperlink w:anchor="_Toc197023896" w:history="1">
            <w:r w:rsidR="00EF6D13" w:rsidRPr="00EC10D2">
              <w:rPr>
                <w:rStyle w:val="Hyperlink"/>
                <w:rFonts w:ascii="Arial" w:hAnsi="Arial" w:cs="Arial"/>
                <w:noProof/>
              </w:rPr>
              <w:t>1. Introduction and Research Rationale</w:t>
            </w:r>
            <w:r w:rsidR="00EF6D13">
              <w:rPr>
                <w:noProof/>
                <w:webHidden/>
              </w:rPr>
              <w:tab/>
            </w:r>
            <w:r w:rsidR="00EF6D13">
              <w:rPr>
                <w:noProof/>
                <w:webHidden/>
              </w:rPr>
              <w:fldChar w:fldCharType="begin"/>
            </w:r>
            <w:r w:rsidR="00EF6D13">
              <w:rPr>
                <w:noProof/>
                <w:webHidden/>
              </w:rPr>
              <w:instrText xml:space="preserve"> PAGEREF _Toc197023896 \h </w:instrText>
            </w:r>
            <w:r w:rsidR="00EF6D13">
              <w:rPr>
                <w:noProof/>
                <w:webHidden/>
              </w:rPr>
            </w:r>
            <w:r w:rsidR="00EF6D13">
              <w:rPr>
                <w:noProof/>
                <w:webHidden/>
              </w:rPr>
              <w:fldChar w:fldCharType="separate"/>
            </w:r>
            <w:r w:rsidR="00EF6D13">
              <w:rPr>
                <w:noProof/>
                <w:webHidden/>
              </w:rPr>
              <w:t>2</w:t>
            </w:r>
            <w:r w:rsidR="00EF6D13">
              <w:rPr>
                <w:noProof/>
                <w:webHidden/>
              </w:rPr>
              <w:fldChar w:fldCharType="end"/>
            </w:r>
          </w:hyperlink>
        </w:p>
        <w:p w14:paraId="752292B5" w14:textId="049FB17A" w:rsidR="00EF6D13" w:rsidRDefault="00EF6D13">
          <w:pPr>
            <w:pStyle w:val="TOC1"/>
            <w:tabs>
              <w:tab w:val="right" w:leader="dot" w:pos="9016"/>
            </w:tabs>
            <w:rPr>
              <w:rFonts w:eastAsiaTheme="minorEastAsia"/>
              <w:noProof/>
              <w:kern w:val="2"/>
              <w:sz w:val="24"/>
              <w:szCs w:val="24"/>
              <w:lang w:eastAsia="en-GB"/>
              <w14:ligatures w14:val="standardContextual"/>
            </w:rPr>
          </w:pPr>
          <w:hyperlink w:anchor="_Toc197023897" w:history="1">
            <w:r w:rsidRPr="00EC10D2">
              <w:rPr>
                <w:rStyle w:val="Hyperlink"/>
                <w:rFonts w:ascii="Arial" w:hAnsi="Arial" w:cs="Arial"/>
                <w:noProof/>
              </w:rPr>
              <w:t>2. Research Question, Aims, and Objectives</w:t>
            </w:r>
            <w:r>
              <w:rPr>
                <w:noProof/>
                <w:webHidden/>
              </w:rPr>
              <w:tab/>
            </w:r>
            <w:r>
              <w:rPr>
                <w:noProof/>
                <w:webHidden/>
              </w:rPr>
              <w:fldChar w:fldCharType="begin"/>
            </w:r>
            <w:r>
              <w:rPr>
                <w:noProof/>
                <w:webHidden/>
              </w:rPr>
              <w:instrText xml:space="preserve"> PAGEREF _Toc197023897 \h </w:instrText>
            </w:r>
            <w:r>
              <w:rPr>
                <w:noProof/>
                <w:webHidden/>
              </w:rPr>
            </w:r>
            <w:r>
              <w:rPr>
                <w:noProof/>
                <w:webHidden/>
              </w:rPr>
              <w:fldChar w:fldCharType="separate"/>
            </w:r>
            <w:r>
              <w:rPr>
                <w:noProof/>
                <w:webHidden/>
              </w:rPr>
              <w:t>3</w:t>
            </w:r>
            <w:r>
              <w:rPr>
                <w:noProof/>
                <w:webHidden/>
              </w:rPr>
              <w:fldChar w:fldCharType="end"/>
            </w:r>
          </w:hyperlink>
        </w:p>
        <w:p w14:paraId="4A633006" w14:textId="33CB3F9D" w:rsidR="00EF6D13" w:rsidRDefault="00EF6D13">
          <w:pPr>
            <w:pStyle w:val="TOC1"/>
            <w:tabs>
              <w:tab w:val="right" w:leader="dot" w:pos="9016"/>
            </w:tabs>
            <w:rPr>
              <w:rFonts w:eastAsiaTheme="minorEastAsia"/>
              <w:noProof/>
              <w:kern w:val="2"/>
              <w:sz w:val="24"/>
              <w:szCs w:val="24"/>
              <w:lang w:eastAsia="en-GB"/>
              <w14:ligatures w14:val="standardContextual"/>
            </w:rPr>
          </w:pPr>
          <w:hyperlink w:anchor="_Toc197023898" w:history="1">
            <w:r w:rsidRPr="00EC10D2">
              <w:rPr>
                <w:rStyle w:val="Hyperlink"/>
                <w:rFonts w:ascii="Arial" w:hAnsi="Arial" w:cs="Arial"/>
                <w:noProof/>
              </w:rPr>
              <w:t>3. Literature Review / Key Issues and Debates</w:t>
            </w:r>
            <w:r>
              <w:rPr>
                <w:noProof/>
                <w:webHidden/>
              </w:rPr>
              <w:tab/>
            </w:r>
            <w:r>
              <w:rPr>
                <w:noProof/>
                <w:webHidden/>
              </w:rPr>
              <w:fldChar w:fldCharType="begin"/>
            </w:r>
            <w:r>
              <w:rPr>
                <w:noProof/>
                <w:webHidden/>
              </w:rPr>
              <w:instrText xml:space="preserve"> PAGEREF _Toc197023898 \h </w:instrText>
            </w:r>
            <w:r>
              <w:rPr>
                <w:noProof/>
                <w:webHidden/>
              </w:rPr>
            </w:r>
            <w:r>
              <w:rPr>
                <w:noProof/>
                <w:webHidden/>
              </w:rPr>
              <w:fldChar w:fldCharType="separate"/>
            </w:r>
            <w:r>
              <w:rPr>
                <w:noProof/>
                <w:webHidden/>
              </w:rPr>
              <w:t>4</w:t>
            </w:r>
            <w:r>
              <w:rPr>
                <w:noProof/>
                <w:webHidden/>
              </w:rPr>
              <w:fldChar w:fldCharType="end"/>
            </w:r>
          </w:hyperlink>
        </w:p>
        <w:p w14:paraId="5A364333" w14:textId="2433AAF4" w:rsidR="00EF6D13" w:rsidRDefault="00EF6D13">
          <w:pPr>
            <w:pStyle w:val="TOC1"/>
            <w:tabs>
              <w:tab w:val="right" w:leader="dot" w:pos="9016"/>
            </w:tabs>
            <w:rPr>
              <w:rFonts w:eastAsiaTheme="minorEastAsia"/>
              <w:noProof/>
              <w:kern w:val="2"/>
              <w:sz w:val="24"/>
              <w:szCs w:val="24"/>
              <w:lang w:eastAsia="en-GB"/>
              <w14:ligatures w14:val="standardContextual"/>
            </w:rPr>
          </w:pPr>
          <w:hyperlink w:anchor="_Toc197023899" w:history="1">
            <w:r w:rsidRPr="00EC10D2">
              <w:rPr>
                <w:rStyle w:val="Hyperlink"/>
                <w:rFonts w:ascii="Arial" w:hAnsi="Arial" w:cs="Arial"/>
                <w:noProof/>
              </w:rPr>
              <w:t>4. Research Paradigm and Methodology</w:t>
            </w:r>
            <w:r>
              <w:rPr>
                <w:noProof/>
                <w:webHidden/>
              </w:rPr>
              <w:tab/>
            </w:r>
            <w:r>
              <w:rPr>
                <w:noProof/>
                <w:webHidden/>
              </w:rPr>
              <w:fldChar w:fldCharType="begin"/>
            </w:r>
            <w:r>
              <w:rPr>
                <w:noProof/>
                <w:webHidden/>
              </w:rPr>
              <w:instrText xml:space="preserve"> PAGEREF _Toc197023899 \h </w:instrText>
            </w:r>
            <w:r>
              <w:rPr>
                <w:noProof/>
                <w:webHidden/>
              </w:rPr>
            </w:r>
            <w:r>
              <w:rPr>
                <w:noProof/>
                <w:webHidden/>
              </w:rPr>
              <w:fldChar w:fldCharType="separate"/>
            </w:r>
            <w:r>
              <w:rPr>
                <w:noProof/>
                <w:webHidden/>
              </w:rPr>
              <w:t>6</w:t>
            </w:r>
            <w:r>
              <w:rPr>
                <w:noProof/>
                <w:webHidden/>
              </w:rPr>
              <w:fldChar w:fldCharType="end"/>
            </w:r>
          </w:hyperlink>
        </w:p>
        <w:p w14:paraId="6EBCE061" w14:textId="3E126B69" w:rsidR="00EF6D13" w:rsidRDefault="00EF6D13">
          <w:pPr>
            <w:pStyle w:val="TOC1"/>
            <w:tabs>
              <w:tab w:val="right" w:leader="dot" w:pos="9016"/>
            </w:tabs>
            <w:rPr>
              <w:rFonts w:eastAsiaTheme="minorEastAsia"/>
              <w:noProof/>
              <w:kern w:val="2"/>
              <w:sz w:val="24"/>
              <w:szCs w:val="24"/>
              <w:lang w:eastAsia="en-GB"/>
              <w14:ligatures w14:val="standardContextual"/>
            </w:rPr>
          </w:pPr>
          <w:hyperlink w:anchor="_Toc197023900" w:history="1">
            <w:r w:rsidRPr="00EC10D2">
              <w:rPr>
                <w:rStyle w:val="Hyperlink"/>
                <w:rFonts w:ascii="Arial" w:hAnsi="Arial" w:cs="Arial"/>
                <w:noProof/>
              </w:rPr>
              <w:t>6. Data Collection Tools and Methods</w:t>
            </w:r>
            <w:r>
              <w:rPr>
                <w:noProof/>
                <w:webHidden/>
              </w:rPr>
              <w:tab/>
            </w:r>
            <w:r>
              <w:rPr>
                <w:noProof/>
                <w:webHidden/>
              </w:rPr>
              <w:fldChar w:fldCharType="begin"/>
            </w:r>
            <w:r>
              <w:rPr>
                <w:noProof/>
                <w:webHidden/>
              </w:rPr>
              <w:instrText xml:space="preserve"> PAGEREF _Toc197023900 \h </w:instrText>
            </w:r>
            <w:r>
              <w:rPr>
                <w:noProof/>
                <w:webHidden/>
              </w:rPr>
            </w:r>
            <w:r>
              <w:rPr>
                <w:noProof/>
                <w:webHidden/>
              </w:rPr>
              <w:fldChar w:fldCharType="separate"/>
            </w:r>
            <w:r>
              <w:rPr>
                <w:noProof/>
                <w:webHidden/>
              </w:rPr>
              <w:t>10</w:t>
            </w:r>
            <w:r>
              <w:rPr>
                <w:noProof/>
                <w:webHidden/>
              </w:rPr>
              <w:fldChar w:fldCharType="end"/>
            </w:r>
          </w:hyperlink>
        </w:p>
        <w:p w14:paraId="5EF8D5CF" w14:textId="60309486" w:rsidR="00EF6D13" w:rsidRDefault="00EF6D13">
          <w:pPr>
            <w:pStyle w:val="TOC1"/>
            <w:tabs>
              <w:tab w:val="right" w:leader="dot" w:pos="9016"/>
            </w:tabs>
            <w:rPr>
              <w:rFonts w:eastAsiaTheme="minorEastAsia"/>
              <w:noProof/>
              <w:kern w:val="2"/>
              <w:sz w:val="24"/>
              <w:szCs w:val="24"/>
              <w:lang w:eastAsia="en-GB"/>
              <w14:ligatures w14:val="standardContextual"/>
            </w:rPr>
          </w:pPr>
          <w:hyperlink w:anchor="_Toc197023901" w:history="1">
            <w:r w:rsidRPr="00EC10D2">
              <w:rPr>
                <w:rStyle w:val="Hyperlink"/>
                <w:rFonts w:ascii="Arial" w:hAnsi="Arial" w:cs="Arial"/>
                <w:noProof/>
              </w:rPr>
              <w:t>7. Resource Implications and Needs</w:t>
            </w:r>
            <w:r>
              <w:rPr>
                <w:noProof/>
                <w:webHidden/>
              </w:rPr>
              <w:tab/>
            </w:r>
            <w:r>
              <w:rPr>
                <w:noProof/>
                <w:webHidden/>
              </w:rPr>
              <w:fldChar w:fldCharType="begin"/>
            </w:r>
            <w:r>
              <w:rPr>
                <w:noProof/>
                <w:webHidden/>
              </w:rPr>
              <w:instrText xml:space="preserve"> PAGEREF _Toc197023901 \h </w:instrText>
            </w:r>
            <w:r>
              <w:rPr>
                <w:noProof/>
                <w:webHidden/>
              </w:rPr>
            </w:r>
            <w:r>
              <w:rPr>
                <w:noProof/>
                <w:webHidden/>
              </w:rPr>
              <w:fldChar w:fldCharType="separate"/>
            </w:r>
            <w:r>
              <w:rPr>
                <w:noProof/>
                <w:webHidden/>
              </w:rPr>
              <w:t>12</w:t>
            </w:r>
            <w:r>
              <w:rPr>
                <w:noProof/>
                <w:webHidden/>
              </w:rPr>
              <w:fldChar w:fldCharType="end"/>
            </w:r>
          </w:hyperlink>
        </w:p>
        <w:p w14:paraId="0B2F47AF" w14:textId="4FAF043C" w:rsidR="00EF6D13" w:rsidRDefault="00EF6D13">
          <w:pPr>
            <w:pStyle w:val="TOC1"/>
            <w:tabs>
              <w:tab w:val="right" w:leader="dot" w:pos="9016"/>
            </w:tabs>
            <w:rPr>
              <w:rFonts w:eastAsiaTheme="minorEastAsia"/>
              <w:noProof/>
              <w:kern w:val="2"/>
              <w:sz w:val="24"/>
              <w:szCs w:val="24"/>
              <w:lang w:eastAsia="en-GB"/>
              <w14:ligatures w14:val="standardContextual"/>
            </w:rPr>
          </w:pPr>
          <w:hyperlink w:anchor="_Toc197023902" w:history="1">
            <w:r w:rsidRPr="00EC10D2">
              <w:rPr>
                <w:rStyle w:val="Hyperlink"/>
                <w:rFonts w:ascii="Arial" w:hAnsi="Arial" w:cs="Arial"/>
                <w:noProof/>
              </w:rPr>
              <w:t>8. Time Plan for the Research Process</w:t>
            </w:r>
            <w:r>
              <w:rPr>
                <w:noProof/>
                <w:webHidden/>
              </w:rPr>
              <w:tab/>
            </w:r>
            <w:r>
              <w:rPr>
                <w:noProof/>
                <w:webHidden/>
              </w:rPr>
              <w:fldChar w:fldCharType="begin"/>
            </w:r>
            <w:r>
              <w:rPr>
                <w:noProof/>
                <w:webHidden/>
              </w:rPr>
              <w:instrText xml:space="preserve"> PAGEREF _Toc197023902 \h </w:instrText>
            </w:r>
            <w:r>
              <w:rPr>
                <w:noProof/>
                <w:webHidden/>
              </w:rPr>
            </w:r>
            <w:r>
              <w:rPr>
                <w:noProof/>
                <w:webHidden/>
              </w:rPr>
              <w:fldChar w:fldCharType="separate"/>
            </w:r>
            <w:r>
              <w:rPr>
                <w:noProof/>
                <w:webHidden/>
              </w:rPr>
              <w:t>14</w:t>
            </w:r>
            <w:r>
              <w:rPr>
                <w:noProof/>
                <w:webHidden/>
              </w:rPr>
              <w:fldChar w:fldCharType="end"/>
            </w:r>
          </w:hyperlink>
        </w:p>
        <w:p w14:paraId="2FDDC41D" w14:textId="20057D81" w:rsidR="00EF6D13" w:rsidRDefault="00EF6D13">
          <w:pPr>
            <w:pStyle w:val="TOC1"/>
            <w:tabs>
              <w:tab w:val="right" w:leader="dot" w:pos="9016"/>
            </w:tabs>
            <w:rPr>
              <w:rFonts w:eastAsiaTheme="minorEastAsia"/>
              <w:noProof/>
              <w:kern w:val="2"/>
              <w:sz w:val="24"/>
              <w:szCs w:val="24"/>
              <w:lang w:eastAsia="en-GB"/>
              <w14:ligatures w14:val="standardContextual"/>
            </w:rPr>
          </w:pPr>
          <w:hyperlink w:anchor="_Toc197023903" w:history="1">
            <w:r w:rsidRPr="00EC10D2">
              <w:rPr>
                <w:rStyle w:val="Hyperlink"/>
                <w:rFonts w:ascii="Arial" w:hAnsi="Arial" w:cs="Arial"/>
                <w:noProof/>
              </w:rPr>
              <w:t>9. Ethical Considerations</w:t>
            </w:r>
            <w:r>
              <w:rPr>
                <w:noProof/>
                <w:webHidden/>
              </w:rPr>
              <w:tab/>
            </w:r>
            <w:r>
              <w:rPr>
                <w:noProof/>
                <w:webHidden/>
              </w:rPr>
              <w:fldChar w:fldCharType="begin"/>
            </w:r>
            <w:r>
              <w:rPr>
                <w:noProof/>
                <w:webHidden/>
              </w:rPr>
              <w:instrText xml:space="preserve"> PAGEREF _Toc197023903 \h </w:instrText>
            </w:r>
            <w:r>
              <w:rPr>
                <w:noProof/>
                <w:webHidden/>
              </w:rPr>
            </w:r>
            <w:r>
              <w:rPr>
                <w:noProof/>
                <w:webHidden/>
              </w:rPr>
              <w:fldChar w:fldCharType="separate"/>
            </w:r>
            <w:r>
              <w:rPr>
                <w:noProof/>
                <w:webHidden/>
              </w:rPr>
              <w:t>16</w:t>
            </w:r>
            <w:r>
              <w:rPr>
                <w:noProof/>
                <w:webHidden/>
              </w:rPr>
              <w:fldChar w:fldCharType="end"/>
            </w:r>
          </w:hyperlink>
        </w:p>
        <w:p w14:paraId="69B96792" w14:textId="6952C520" w:rsidR="00EF6D13" w:rsidRDefault="00EF6D13">
          <w:pPr>
            <w:pStyle w:val="TOC1"/>
            <w:tabs>
              <w:tab w:val="right" w:leader="dot" w:pos="9016"/>
            </w:tabs>
            <w:rPr>
              <w:rFonts w:eastAsiaTheme="minorEastAsia"/>
              <w:noProof/>
              <w:kern w:val="2"/>
              <w:sz w:val="24"/>
              <w:szCs w:val="24"/>
              <w:lang w:eastAsia="en-GB"/>
              <w14:ligatures w14:val="standardContextual"/>
            </w:rPr>
          </w:pPr>
          <w:hyperlink w:anchor="_Toc197023904" w:history="1">
            <w:r w:rsidRPr="00EC10D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_Toc197023904 \h </w:instrText>
            </w:r>
            <w:r>
              <w:rPr>
                <w:noProof/>
                <w:webHidden/>
              </w:rPr>
            </w:r>
            <w:r>
              <w:rPr>
                <w:noProof/>
                <w:webHidden/>
              </w:rPr>
              <w:fldChar w:fldCharType="separate"/>
            </w:r>
            <w:r>
              <w:rPr>
                <w:noProof/>
                <w:webHidden/>
              </w:rPr>
              <w:t>18</w:t>
            </w:r>
            <w:r>
              <w:rPr>
                <w:noProof/>
                <w:webHidden/>
              </w:rPr>
              <w:fldChar w:fldCharType="end"/>
            </w:r>
          </w:hyperlink>
        </w:p>
        <w:p w14:paraId="65F845DC" w14:textId="08C7407B" w:rsidR="003E6985" w:rsidRPr="001F4255" w:rsidRDefault="003E6985">
          <w:pPr>
            <w:rPr>
              <w:rFonts w:ascii="Arial" w:hAnsi="Arial" w:cs="Arial"/>
            </w:rPr>
          </w:pPr>
          <w:r w:rsidRPr="001F4255">
            <w:rPr>
              <w:rFonts w:ascii="Arial" w:hAnsi="Arial" w:cs="Arial"/>
              <w:b/>
              <w:bCs/>
              <w:noProof/>
            </w:rPr>
            <w:fldChar w:fldCharType="end"/>
          </w:r>
        </w:p>
      </w:sdtContent>
    </w:sdt>
    <w:p w14:paraId="009CE65D" w14:textId="77777777" w:rsidR="003E6985" w:rsidRPr="001F4255" w:rsidRDefault="003E6985" w:rsidP="00AE44B0">
      <w:pPr>
        <w:rPr>
          <w:rFonts w:ascii="Arial" w:hAnsi="Arial" w:cs="Arial"/>
          <w:b/>
          <w:bCs/>
        </w:rPr>
      </w:pPr>
    </w:p>
    <w:p w14:paraId="1E3E1E4E" w14:textId="77777777" w:rsidR="003E6985" w:rsidRPr="001F4255" w:rsidRDefault="003E6985" w:rsidP="00AE44B0">
      <w:pPr>
        <w:rPr>
          <w:rFonts w:ascii="Arial" w:hAnsi="Arial" w:cs="Arial"/>
          <w:b/>
          <w:bCs/>
        </w:rPr>
      </w:pPr>
    </w:p>
    <w:p w14:paraId="501D69BB" w14:textId="77777777" w:rsidR="003E6985" w:rsidRPr="001F4255" w:rsidRDefault="003E6985" w:rsidP="00AE44B0">
      <w:pPr>
        <w:rPr>
          <w:rFonts w:ascii="Arial" w:hAnsi="Arial" w:cs="Arial"/>
          <w:b/>
          <w:bCs/>
        </w:rPr>
      </w:pPr>
    </w:p>
    <w:p w14:paraId="136E16A5" w14:textId="77777777" w:rsidR="003E6985" w:rsidRPr="001F4255" w:rsidRDefault="003E6985" w:rsidP="00AE44B0">
      <w:pPr>
        <w:rPr>
          <w:rFonts w:ascii="Arial" w:hAnsi="Arial" w:cs="Arial"/>
          <w:b/>
          <w:bCs/>
        </w:rPr>
      </w:pPr>
    </w:p>
    <w:p w14:paraId="016782CD" w14:textId="77777777" w:rsidR="003E6985" w:rsidRPr="001F4255" w:rsidRDefault="003E6985" w:rsidP="00AE44B0">
      <w:pPr>
        <w:rPr>
          <w:rFonts w:ascii="Arial" w:hAnsi="Arial" w:cs="Arial"/>
          <w:b/>
          <w:bCs/>
        </w:rPr>
      </w:pPr>
    </w:p>
    <w:p w14:paraId="7B119131" w14:textId="77777777" w:rsidR="003E6985" w:rsidRPr="001F4255" w:rsidRDefault="003E6985" w:rsidP="00AE44B0">
      <w:pPr>
        <w:rPr>
          <w:rFonts w:ascii="Arial" w:hAnsi="Arial" w:cs="Arial"/>
          <w:b/>
          <w:bCs/>
        </w:rPr>
      </w:pPr>
    </w:p>
    <w:p w14:paraId="6BFBF0C5" w14:textId="77777777" w:rsidR="003E6985" w:rsidRPr="001F4255" w:rsidRDefault="003E6985" w:rsidP="00AE44B0">
      <w:pPr>
        <w:rPr>
          <w:rFonts w:ascii="Arial" w:hAnsi="Arial" w:cs="Arial"/>
          <w:b/>
          <w:bCs/>
        </w:rPr>
      </w:pPr>
    </w:p>
    <w:p w14:paraId="3B50B76B" w14:textId="77777777" w:rsidR="003E6985" w:rsidRPr="001F4255" w:rsidRDefault="003E6985" w:rsidP="00AE44B0">
      <w:pPr>
        <w:rPr>
          <w:rFonts w:ascii="Arial" w:hAnsi="Arial" w:cs="Arial"/>
          <w:b/>
          <w:bCs/>
        </w:rPr>
      </w:pPr>
    </w:p>
    <w:p w14:paraId="22995578" w14:textId="77777777" w:rsidR="003E6985" w:rsidRPr="001F4255" w:rsidRDefault="003E6985" w:rsidP="00AE44B0">
      <w:pPr>
        <w:rPr>
          <w:rFonts w:ascii="Arial" w:hAnsi="Arial" w:cs="Arial"/>
          <w:b/>
          <w:bCs/>
        </w:rPr>
      </w:pPr>
    </w:p>
    <w:p w14:paraId="6F70AF03" w14:textId="77777777" w:rsidR="003E6985" w:rsidRPr="001F4255" w:rsidRDefault="003E6985" w:rsidP="00AE44B0">
      <w:pPr>
        <w:rPr>
          <w:rFonts w:ascii="Arial" w:hAnsi="Arial" w:cs="Arial"/>
          <w:b/>
          <w:bCs/>
        </w:rPr>
      </w:pPr>
    </w:p>
    <w:p w14:paraId="50F6FECC" w14:textId="77777777" w:rsidR="003E6985" w:rsidRPr="001F4255" w:rsidRDefault="003E6985" w:rsidP="00AE44B0">
      <w:pPr>
        <w:rPr>
          <w:rFonts w:ascii="Arial" w:hAnsi="Arial" w:cs="Arial"/>
          <w:b/>
          <w:bCs/>
        </w:rPr>
      </w:pPr>
    </w:p>
    <w:p w14:paraId="2E99C9ED" w14:textId="77777777" w:rsidR="003E6985" w:rsidRPr="001F4255" w:rsidRDefault="003E6985" w:rsidP="00AE44B0">
      <w:pPr>
        <w:rPr>
          <w:rFonts w:ascii="Arial" w:hAnsi="Arial" w:cs="Arial"/>
          <w:b/>
          <w:bCs/>
        </w:rPr>
      </w:pPr>
    </w:p>
    <w:p w14:paraId="5CE45F90" w14:textId="77777777" w:rsidR="003E6985" w:rsidRPr="001F4255" w:rsidRDefault="003E6985" w:rsidP="00AE44B0">
      <w:pPr>
        <w:rPr>
          <w:rFonts w:ascii="Arial" w:hAnsi="Arial" w:cs="Arial"/>
          <w:b/>
          <w:bCs/>
        </w:rPr>
      </w:pPr>
    </w:p>
    <w:p w14:paraId="403308AE" w14:textId="77777777" w:rsidR="003E6985" w:rsidRPr="001F4255" w:rsidRDefault="003E6985" w:rsidP="00AE44B0">
      <w:pPr>
        <w:rPr>
          <w:rFonts w:ascii="Arial" w:hAnsi="Arial" w:cs="Arial"/>
          <w:b/>
          <w:bCs/>
        </w:rPr>
      </w:pPr>
    </w:p>
    <w:p w14:paraId="00E0CE3C" w14:textId="77777777" w:rsidR="003E6985" w:rsidRPr="001F4255" w:rsidRDefault="003E6985" w:rsidP="00AE44B0">
      <w:pPr>
        <w:rPr>
          <w:rFonts w:ascii="Arial" w:hAnsi="Arial" w:cs="Arial"/>
          <w:b/>
          <w:bCs/>
        </w:rPr>
      </w:pPr>
    </w:p>
    <w:p w14:paraId="4B54912A" w14:textId="77777777" w:rsidR="003E6985" w:rsidRPr="001F4255" w:rsidRDefault="003E6985" w:rsidP="00AE44B0">
      <w:pPr>
        <w:rPr>
          <w:rFonts w:ascii="Arial" w:hAnsi="Arial" w:cs="Arial"/>
          <w:b/>
          <w:bCs/>
        </w:rPr>
      </w:pPr>
    </w:p>
    <w:p w14:paraId="0651C909" w14:textId="77777777" w:rsidR="003E6985" w:rsidRPr="001F4255" w:rsidRDefault="003E6985" w:rsidP="00AE44B0">
      <w:pPr>
        <w:rPr>
          <w:rFonts w:ascii="Arial" w:hAnsi="Arial" w:cs="Arial"/>
          <w:b/>
          <w:bCs/>
        </w:rPr>
      </w:pPr>
    </w:p>
    <w:p w14:paraId="0A9A15DF" w14:textId="77777777" w:rsidR="003E6985" w:rsidRPr="001F4255" w:rsidRDefault="003E6985" w:rsidP="00AE44B0">
      <w:pPr>
        <w:rPr>
          <w:rFonts w:ascii="Arial" w:hAnsi="Arial" w:cs="Arial"/>
          <w:b/>
          <w:bCs/>
        </w:rPr>
      </w:pPr>
    </w:p>
    <w:p w14:paraId="5445B6F2" w14:textId="77777777" w:rsidR="003E6985" w:rsidRPr="001F4255" w:rsidRDefault="003E6985" w:rsidP="00AE44B0">
      <w:pPr>
        <w:rPr>
          <w:rFonts w:ascii="Arial" w:hAnsi="Arial" w:cs="Arial"/>
          <w:b/>
          <w:bCs/>
        </w:rPr>
      </w:pPr>
    </w:p>
    <w:p w14:paraId="11883ED4" w14:textId="77777777" w:rsidR="003E6985" w:rsidRPr="001F4255" w:rsidRDefault="003E6985" w:rsidP="00AE44B0">
      <w:pPr>
        <w:rPr>
          <w:rFonts w:ascii="Arial" w:hAnsi="Arial" w:cs="Arial"/>
          <w:b/>
          <w:bCs/>
        </w:rPr>
      </w:pPr>
    </w:p>
    <w:p w14:paraId="32DF077C" w14:textId="77777777" w:rsidR="00AE44B0" w:rsidRPr="001F4255" w:rsidRDefault="00AE44B0" w:rsidP="003E6985">
      <w:pPr>
        <w:pStyle w:val="Heading1"/>
        <w:rPr>
          <w:rFonts w:ascii="Arial" w:hAnsi="Arial" w:cs="Arial"/>
        </w:rPr>
      </w:pPr>
      <w:bookmarkStart w:id="0" w:name="_Toc197023896"/>
      <w:r w:rsidRPr="001F4255">
        <w:rPr>
          <w:rFonts w:ascii="Arial" w:hAnsi="Arial" w:cs="Arial"/>
        </w:rPr>
        <w:t>1. Introduction and Research Rationale</w:t>
      </w:r>
      <w:bookmarkEnd w:id="0"/>
    </w:p>
    <w:p w14:paraId="312EE9ED" w14:textId="77777777" w:rsidR="00AE44B0" w:rsidRPr="001F4255" w:rsidRDefault="00AE44B0" w:rsidP="00AE44B0">
      <w:pPr>
        <w:rPr>
          <w:rFonts w:ascii="Arial" w:hAnsi="Arial" w:cs="Arial"/>
        </w:rPr>
      </w:pPr>
      <w:r w:rsidRPr="001F4255">
        <w:rPr>
          <w:rFonts w:ascii="Arial" w:hAnsi="Arial" w:cs="Arial"/>
        </w:rPr>
        <w:t>Over the past decade, the nature of work has been undergoing a significant transformation, particularly with the rise of digital technologies and shifting employee expectations. The COVID-19 pandemic accelerated the widespread adoption of remote work, pushing organi</w:t>
      </w:r>
      <w:r w:rsidR="001F4255">
        <w:rPr>
          <w:rFonts w:ascii="Arial" w:hAnsi="Arial" w:cs="Arial"/>
        </w:rPr>
        <w:t>s</w:t>
      </w:r>
      <w:r w:rsidRPr="001F4255">
        <w:rPr>
          <w:rFonts w:ascii="Arial" w:hAnsi="Arial" w:cs="Arial"/>
        </w:rPr>
        <w:t>ations across industries to adapt rapidly to virtual working environments. While remote work was initially seen as a temporary solution, it has since evolved into a long-term strategic component for many businesses, especially within the tech industry.</w:t>
      </w:r>
    </w:p>
    <w:p w14:paraId="6FD106AE" w14:textId="77777777" w:rsidR="00AE44B0" w:rsidRPr="001F4255" w:rsidRDefault="00AE44B0" w:rsidP="00AE44B0">
      <w:pPr>
        <w:rPr>
          <w:rFonts w:ascii="Arial" w:hAnsi="Arial" w:cs="Arial"/>
        </w:rPr>
      </w:pPr>
      <w:r w:rsidRPr="001F4255">
        <w:rPr>
          <w:rFonts w:ascii="Arial" w:hAnsi="Arial" w:cs="Arial"/>
        </w:rPr>
        <w:t>The tech industry in the UK, known for its innovation and flexibility, has been at the forefront of implementing remote work policies. Companies such as Google UK, Microsoft, and various start-ups have introduced hybrid or fully remote models to accommodate employee needs and enhance operational efficiency. However, this transition has sparked ongoing debates around its impact on employee productivity and work-life balance — two critical factors for organi</w:t>
      </w:r>
      <w:r w:rsidR="001F4255">
        <w:rPr>
          <w:rFonts w:ascii="Arial" w:hAnsi="Arial" w:cs="Arial"/>
        </w:rPr>
        <w:t>s</w:t>
      </w:r>
      <w:r w:rsidRPr="001F4255">
        <w:rPr>
          <w:rFonts w:ascii="Arial" w:hAnsi="Arial" w:cs="Arial"/>
        </w:rPr>
        <w:t>ational success and employee well-being.</w:t>
      </w:r>
    </w:p>
    <w:p w14:paraId="40FA3C65" w14:textId="77777777" w:rsidR="00AE44B0" w:rsidRPr="001F4255" w:rsidRDefault="00AE44B0" w:rsidP="00AE44B0">
      <w:pPr>
        <w:rPr>
          <w:rFonts w:ascii="Arial" w:hAnsi="Arial" w:cs="Arial"/>
        </w:rPr>
      </w:pPr>
      <w:r w:rsidRPr="001F4255">
        <w:rPr>
          <w:rFonts w:ascii="Arial" w:hAnsi="Arial" w:cs="Arial"/>
        </w:rPr>
        <w:t>On one hand, remote work has been linked to increased productivity, reduced commute times, and enhanced job satisfaction. On the other hand, it has raised concerns about employee isolation, blurred boundaries between personal and professional life, and challenges in maintaining team cohesion. These contrasting perspectives highlight the need for a deeper investigation into how remote work is influencing productivity and work-life balance, specifically within the UK tech industry where remote work is not only common but often expected.</w:t>
      </w:r>
    </w:p>
    <w:p w14:paraId="5AEBB9D8" w14:textId="77777777" w:rsidR="00AE44B0" w:rsidRPr="001F4255" w:rsidRDefault="00AE44B0" w:rsidP="00AE44B0">
      <w:pPr>
        <w:rPr>
          <w:rFonts w:ascii="Arial" w:hAnsi="Arial" w:cs="Arial"/>
        </w:rPr>
      </w:pPr>
      <w:r w:rsidRPr="001F4255">
        <w:rPr>
          <w:rFonts w:ascii="Arial" w:hAnsi="Arial" w:cs="Arial"/>
        </w:rPr>
        <w:t>This research is motivated by the growing importance of flexible work arrangements in today’s business landscape. Understanding how remote work practices affect employees' performance and well-being can provide valuable insights for organi</w:t>
      </w:r>
      <w:r w:rsidR="001F4255">
        <w:rPr>
          <w:rFonts w:ascii="Arial" w:hAnsi="Arial" w:cs="Arial"/>
        </w:rPr>
        <w:t>s</w:t>
      </w:r>
      <w:r w:rsidRPr="001F4255">
        <w:rPr>
          <w:rFonts w:ascii="Arial" w:hAnsi="Arial" w:cs="Arial"/>
        </w:rPr>
        <w:t>ational leaders, HR professionals, and policy makers. By conducting a focused case study on the UK tech sector, this research aims to contribute meaningful knowledge to the ongoing discourse and help businesses optimi</w:t>
      </w:r>
      <w:r w:rsidR="001F4255">
        <w:rPr>
          <w:rFonts w:ascii="Arial" w:hAnsi="Arial" w:cs="Arial"/>
        </w:rPr>
        <w:t>s</w:t>
      </w:r>
      <w:r w:rsidRPr="001F4255">
        <w:rPr>
          <w:rFonts w:ascii="Arial" w:hAnsi="Arial" w:cs="Arial"/>
        </w:rPr>
        <w:t>e their remote work strategies.</w:t>
      </w:r>
    </w:p>
    <w:p w14:paraId="2045746E" w14:textId="77777777" w:rsidR="001F4255" w:rsidRPr="001F4255" w:rsidRDefault="001F4255" w:rsidP="00AE44B0">
      <w:pPr>
        <w:rPr>
          <w:rFonts w:ascii="Arial" w:hAnsi="Arial" w:cs="Arial"/>
        </w:rPr>
      </w:pPr>
    </w:p>
    <w:p w14:paraId="23905516" w14:textId="77777777" w:rsidR="001F4255" w:rsidRPr="001F4255" w:rsidRDefault="001F4255" w:rsidP="00AE44B0">
      <w:pPr>
        <w:rPr>
          <w:rFonts w:ascii="Arial" w:hAnsi="Arial" w:cs="Arial"/>
        </w:rPr>
      </w:pPr>
    </w:p>
    <w:p w14:paraId="731CFE83" w14:textId="77777777" w:rsidR="001F4255" w:rsidRPr="001F4255" w:rsidRDefault="001F4255" w:rsidP="00AE44B0">
      <w:pPr>
        <w:rPr>
          <w:rFonts w:ascii="Arial" w:hAnsi="Arial" w:cs="Arial"/>
        </w:rPr>
      </w:pPr>
    </w:p>
    <w:p w14:paraId="3A5CD968" w14:textId="77777777" w:rsidR="001F4255" w:rsidRPr="001F4255" w:rsidRDefault="001F4255" w:rsidP="00AE44B0">
      <w:pPr>
        <w:rPr>
          <w:rFonts w:ascii="Arial" w:hAnsi="Arial" w:cs="Arial"/>
        </w:rPr>
      </w:pPr>
    </w:p>
    <w:p w14:paraId="170D4154" w14:textId="77777777" w:rsidR="001F4255" w:rsidRPr="001F4255" w:rsidRDefault="001F4255" w:rsidP="00AE44B0">
      <w:pPr>
        <w:rPr>
          <w:rFonts w:ascii="Arial" w:hAnsi="Arial" w:cs="Arial"/>
        </w:rPr>
      </w:pPr>
    </w:p>
    <w:p w14:paraId="728FDF1F" w14:textId="77777777" w:rsidR="001F4255" w:rsidRPr="001F4255" w:rsidRDefault="001F4255" w:rsidP="00AE44B0">
      <w:pPr>
        <w:rPr>
          <w:rFonts w:ascii="Arial" w:hAnsi="Arial" w:cs="Arial"/>
        </w:rPr>
      </w:pPr>
    </w:p>
    <w:p w14:paraId="146F9D87" w14:textId="77777777" w:rsidR="001F4255" w:rsidRPr="001F4255" w:rsidRDefault="001F4255" w:rsidP="00AE44B0">
      <w:pPr>
        <w:rPr>
          <w:rFonts w:ascii="Arial" w:hAnsi="Arial" w:cs="Arial"/>
        </w:rPr>
      </w:pPr>
    </w:p>
    <w:p w14:paraId="18FB01DD" w14:textId="77777777" w:rsidR="001F4255" w:rsidRPr="001F4255" w:rsidRDefault="001F4255" w:rsidP="00AE44B0">
      <w:pPr>
        <w:rPr>
          <w:rFonts w:ascii="Arial" w:hAnsi="Arial" w:cs="Arial"/>
        </w:rPr>
      </w:pPr>
    </w:p>
    <w:p w14:paraId="70832923" w14:textId="77777777" w:rsidR="001F4255" w:rsidRDefault="001F4255" w:rsidP="00AE44B0">
      <w:pPr>
        <w:rPr>
          <w:rFonts w:ascii="Arial" w:hAnsi="Arial" w:cs="Arial"/>
        </w:rPr>
      </w:pPr>
    </w:p>
    <w:p w14:paraId="72CE2A35" w14:textId="77777777" w:rsidR="001F4255" w:rsidRDefault="001F4255" w:rsidP="00AE44B0">
      <w:pPr>
        <w:rPr>
          <w:rFonts w:ascii="Arial" w:hAnsi="Arial" w:cs="Arial"/>
        </w:rPr>
      </w:pPr>
    </w:p>
    <w:p w14:paraId="6A363541" w14:textId="77777777" w:rsidR="001F4255" w:rsidRPr="001F4255" w:rsidRDefault="001F4255" w:rsidP="00AE44B0">
      <w:pPr>
        <w:rPr>
          <w:rFonts w:ascii="Arial" w:hAnsi="Arial" w:cs="Arial"/>
        </w:rPr>
      </w:pPr>
    </w:p>
    <w:p w14:paraId="3CA5DE26" w14:textId="77777777" w:rsidR="001F4255" w:rsidRPr="001F4255" w:rsidRDefault="001F4255" w:rsidP="00AE44B0">
      <w:pPr>
        <w:rPr>
          <w:rFonts w:ascii="Arial" w:hAnsi="Arial" w:cs="Arial"/>
        </w:rPr>
      </w:pPr>
    </w:p>
    <w:p w14:paraId="424821FC" w14:textId="77777777" w:rsidR="001F4255" w:rsidRPr="001F4255" w:rsidRDefault="001F4255" w:rsidP="00AE44B0">
      <w:pPr>
        <w:rPr>
          <w:rFonts w:ascii="Arial" w:hAnsi="Arial" w:cs="Arial"/>
        </w:rPr>
      </w:pPr>
    </w:p>
    <w:p w14:paraId="644C93A4" w14:textId="77777777" w:rsidR="001F4255" w:rsidRPr="001F4255" w:rsidRDefault="001F4255" w:rsidP="00AE44B0">
      <w:pPr>
        <w:rPr>
          <w:rFonts w:ascii="Arial" w:hAnsi="Arial" w:cs="Arial"/>
        </w:rPr>
      </w:pPr>
    </w:p>
    <w:p w14:paraId="68C8E546" w14:textId="77777777" w:rsidR="00AE44B0" w:rsidRPr="001F4255" w:rsidRDefault="00AE44B0" w:rsidP="003E6985">
      <w:pPr>
        <w:pStyle w:val="Heading1"/>
        <w:rPr>
          <w:rFonts w:ascii="Arial" w:hAnsi="Arial" w:cs="Arial"/>
        </w:rPr>
      </w:pPr>
      <w:bookmarkStart w:id="1" w:name="_Toc197023897"/>
      <w:r w:rsidRPr="001F4255">
        <w:rPr>
          <w:rFonts w:ascii="Arial" w:hAnsi="Arial" w:cs="Arial"/>
        </w:rPr>
        <w:t>2. Research Question, Aims, and Objectives</w:t>
      </w:r>
      <w:bookmarkEnd w:id="1"/>
    </w:p>
    <w:p w14:paraId="7E10A171" w14:textId="77777777" w:rsidR="00AE44B0" w:rsidRPr="001F4255" w:rsidRDefault="00AE44B0" w:rsidP="00AE44B0">
      <w:pPr>
        <w:rPr>
          <w:rFonts w:ascii="Arial" w:hAnsi="Arial" w:cs="Arial"/>
          <w:b/>
          <w:bCs/>
        </w:rPr>
      </w:pPr>
      <w:r w:rsidRPr="001F4255">
        <w:rPr>
          <w:rFonts w:ascii="Arial" w:hAnsi="Arial" w:cs="Arial"/>
          <w:b/>
          <w:bCs/>
        </w:rPr>
        <w:t>Research Question:</w:t>
      </w:r>
    </w:p>
    <w:p w14:paraId="5F0E6548" w14:textId="77777777" w:rsidR="00AE44B0" w:rsidRPr="001F4255" w:rsidRDefault="00AE44B0" w:rsidP="00AE44B0">
      <w:pPr>
        <w:rPr>
          <w:rFonts w:ascii="Arial" w:hAnsi="Arial" w:cs="Arial"/>
        </w:rPr>
      </w:pPr>
      <w:r w:rsidRPr="001F4255">
        <w:rPr>
          <w:rFonts w:ascii="Arial" w:hAnsi="Arial" w:cs="Arial"/>
        </w:rPr>
        <w:t>What is the impact of remote work on employee productivity and work-life balance in the UK tech industry?</w:t>
      </w:r>
    </w:p>
    <w:p w14:paraId="46507750" w14:textId="77777777" w:rsidR="00AE44B0" w:rsidRPr="001F4255" w:rsidRDefault="00AE44B0" w:rsidP="00AE44B0">
      <w:pPr>
        <w:rPr>
          <w:rFonts w:ascii="Arial" w:hAnsi="Arial" w:cs="Arial"/>
          <w:b/>
          <w:bCs/>
        </w:rPr>
      </w:pPr>
      <w:r w:rsidRPr="001F4255">
        <w:rPr>
          <w:rFonts w:ascii="Arial" w:hAnsi="Arial" w:cs="Arial"/>
          <w:b/>
          <w:bCs/>
        </w:rPr>
        <w:t>Research Aim:</w:t>
      </w:r>
    </w:p>
    <w:p w14:paraId="17FE1115" w14:textId="77777777" w:rsidR="00AE44B0" w:rsidRPr="001F4255" w:rsidRDefault="00AE44B0" w:rsidP="00AE44B0">
      <w:pPr>
        <w:rPr>
          <w:rFonts w:ascii="Arial" w:hAnsi="Arial" w:cs="Arial"/>
        </w:rPr>
      </w:pPr>
      <w:r w:rsidRPr="001F4255">
        <w:rPr>
          <w:rFonts w:ascii="Arial" w:hAnsi="Arial" w:cs="Arial"/>
        </w:rPr>
        <w:t>The primary aim of this research is to explore how remote work influences employee productivity and work-life balance in the UK tech sector, using a case study approach.</w:t>
      </w:r>
    </w:p>
    <w:p w14:paraId="08E1FE04" w14:textId="77777777" w:rsidR="00AE44B0" w:rsidRPr="001F4255" w:rsidRDefault="00AE44B0" w:rsidP="00AE44B0">
      <w:pPr>
        <w:rPr>
          <w:rFonts w:ascii="Arial" w:hAnsi="Arial" w:cs="Arial"/>
          <w:b/>
          <w:bCs/>
        </w:rPr>
      </w:pPr>
      <w:r w:rsidRPr="001F4255">
        <w:rPr>
          <w:rFonts w:ascii="Arial" w:hAnsi="Arial" w:cs="Arial"/>
          <w:b/>
          <w:bCs/>
        </w:rPr>
        <w:t>Research Objectives:</w:t>
      </w:r>
    </w:p>
    <w:p w14:paraId="60DA9972" w14:textId="77777777" w:rsidR="00AE44B0" w:rsidRPr="001F4255" w:rsidRDefault="00AE44B0" w:rsidP="00AE44B0">
      <w:pPr>
        <w:numPr>
          <w:ilvl w:val="0"/>
          <w:numId w:val="1"/>
        </w:numPr>
        <w:rPr>
          <w:rFonts w:ascii="Arial" w:hAnsi="Arial" w:cs="Arial"/>
        </w:rPr>
      </w:pPr>
      <w:r w:rsidRPr="001F4255">
        <w:rPr>
          <w:rFonts w:ascii="Arial" w:hAnsi="Arial" w:cs="Arial"/>
          <w:b/>
          <w:bCs/>
        </w:rPr>
        <w:t>To examine the perceived impact of remote work on employee productivity within selected UK tech companies.</w:t>
      </w:r>
      <w:r w:rsidRPr="001F4255">
        <w:rPr>
          <w:rFonts w:ascii="Arial" w:hAnsi="Arial" w:cs="Arial"/>
        </w:rPr>
        <w:br/>
        <w:t>This objective aims to assess whether employees feel more, less, or equally productive when working remotely compared to working on-site.</w:t>
      </w:r>
    </w:p>
    <w:p w14:paraId="3D3D9AE2" w14:textId="77777777" w:rsidR="00AE44B0" w:rsidRPr="001F4255" w:rsidRDefault="00AE44B0" w:rsidP="00AE44B0">
      <w:pPr>
        <w:numPr>
          <w:ilvl w:val="0"/>
          <w:numId w:val="1"/>
        </w:numPr>
        <w:rPr>
          <w:rFonts w:ascii="Arial" w:hAnsi="Arial" w:cs="Arial"/>
        </w:rPr>
      </w:pPr>
      <w:r w:rsidRPr="001F4255">
        <w:rPr>
          <w:rFonts w:ascii="Arial" w:hAnsi="Arial" w:cs="Arial"/>
          <w:b/>
          <w:bCs/>
        </w:rPr>
        <w:t>To investigate how remote work affects employees’ work-life balance.</w:t>
      </w:r>
      <w:r w:rsidRPr="001F4255">
        <w:rPr>
          <w:rFonts w:ascii="Arial" w:hAnsi="Arial" w:cs="Arial"/>
        </w:rPr>
        <w:br/>
        <w:t>This involves exploring how flexible work arrangements influence the separation between professional and personal life, as well as mental and emotional well-being.</w:t>
      </w:r>
    </w:p>
    <w:p w14:paraId="7F6B9C3A" w14:textId="77777777" w:rsidR="00AE44B0" w:rsidRPr="001F4255" w:rsidRDefault="00AE44B0" w:rsidP="00AE44B0">
      <w:pPr>
        <w:numPr>
          <w:ilvl w:val="0"/>
          <w:numId w:val="1"/>
        </w:numPr>
        <w:rPr>
          <w:rFonts w:ascii="Arial" w:hAnsi="Arial" w:cs="Arial"/>
        </w:rPr>
      </w:pPr>
      <w:r w:rsidRPr="001F4255">
        <w:rPr>
          <w:rFonts w:ascii="Arial" w:hAnsi="Arial" w:cs="Arial"/>
          <w:b/>
          <w:bCs/>
        </w:rPr>
        <w:t>To identify the key challenges and benefits experienced by tech employees working remotely.</w:t>
      </w:r>
      <w:r w:rsidRPr="001F4255">
        <w:rPr>
          <w:rFonts w:ascii="Arial" w:hAnsi="Arial" w:cs="Arial"/>
        </w:rPr>
        <w:br/>
        <w:t>This includes issues such as communication, collaboration, time management, motivation, and feelings of isolation or burnout.</w:t>
      </w:r>
    </w:p>
    <w:p w14:paraId="5E554BE3" w14:textId="77777777" w:rsidR="00AE44B0" w:rsidRPr="001F4255" w:rsidRDefault="00AE44B0" w:rsidP="00AE44B0">
      <w:pPr>
        <w:numPr>
          <w:ilvl w:val="0"/>
          <w:numId w:val="1"/>
        </w:numPr>
        <w:rPr>
          <w:rFonts w:ascii="Arial" w:hAnsi="Arial" w:cs="Arial"/>
        </w:rPr>
      </w:pPr>
      <w:r w:rsidRPr="001F4255">
        <w:rPr>
          <w:rFonts w:ascii="Arial" w:hAnsi="Arial" w:cs="Arial"/>
          <w:b/>
          <w:bCs/>
        </w:rPr>
        <w:t>To evaluate organi</w:t>
      </w:r>
      <w:r w:rsidR="001F4255">
        <w:rPr>
          <w:rFonts w:ascii="Arial" w:hAnsi="Arial" w:cs="Arial"/>
          <w:b/>
          <w:bCs/>
        </w:rPr>
        <w:t>s</w:t>
      </w:r>
      <w:r w:rsidRPr="001F4255">
        <w:rPr>
          <w:rFonts w:ascii="Arial" w:hAnsi="Arial" w:cs="Arial"/>
          <w:b/>
          <w:bCs/>
        </w:rPr>
        <w:t>ational strategies and support systems used to manage remote work and maintain employee well-being.</w:t>
      </w:r>
      <w:r w:rsidRPr="001F4255">
        <w:rPr>
          <w:rFonts w:ascii="Arial" w:hAnsi="Arial" w:cs="Arial"/>
        </w:rPr>
        <w:br/>
        <w:t>This objective focuses on HR policies, managerial practices, and digital tools that facilitate effective remote work.</w:t>
      </w:r>
    </w:p>
    <w:p w14:paraId="094D362F" w14:textId="77777777" w:rsidR="00AE44B0" w:rsidRPr="001F4255" w:rsidRDefault="00AE44B0" w:rsidP="00AE44B0">
      <w:pPr>
        <w:numPr>
          <w:ilvl w:val="0"/>
          <w:numId w:val="1"/>
        </w:numPr>
        <w:rPr>
          <w:rFonts w:ascii="Arial" w:hAnsi="Arial" w:cs="Arial"/>
        </w:rPr>
      </w:pPr>
      <w:r w:rsidRPr="001F4255">
        <w:rPr>
          <w:rFonts w:ascii="Arial" w:hAnsi="Arial" w:cs="Arial"/>
          <w:b/>
          <w:bCs/>
        </w:rPr>
        <w:t>To provide recommendations for improving remote work policies in the tech sector.</w:t>
      </w:r>
      <w:r w:rsidRPr="001F4255">
        <w:rPr>
          <w:rFonts w:ascii="Arial" w:hAnsi="Arial" w:cs="Arial"/>
        </w:rPr>
        <w:br/>
        <w:t>Based on findings, this objective will offer actionable insights to help organizations enhance both productivity and employee satisfaction.</w:t>
      </w:r>
    </w:p>
    <w:p w14:paraId="72246012" w14:textId="77777777" w:rsidR="001F4255" w:rsidRPr="001F4255" w:rsidRDefault="001F4255" w:rsidP="003E6985">
      <w:pPr>
        <w:pStyle w:val="Heading1"/>
        <w:rPr>
          <w:rFonts w:ascii="Arial" w:hAnsi="Arial" w:cs="Arial"/>
        </w:rPr>
      </w:pPr>
    </w:p>
    <w:p w14:paraId="788678D0" w14:textId="77777777" w:rsidR="001F4255" w:rsidRPr="001F4255" w:rsidRDefault="001F4255" w:rsidP="003E6985">
      <w:pPr>
        <w:pStyle w:val="Heading1"/>
        <w:rPr>
          <w:rFonts w:ascii="Arial" w:hAnsi="Arial" w:cs="Arial"/>
        </w:rPr>
      </w:pPr>
    </w:p>
    <w:p w14:paraId="59D5C184" w14:textId="77777777" w:rsidR="001F4255" w:rsidRPr="001F4255" w:rsidRDefault="001F4255" w:rsidP="003E6985">
      <w:pPr>
        <w:pStyle w:val="Heading1"/>
        <w:rPr>
          <w:rFonts w:ascii="Arial" w:hAnsi="Arial" w:cs="Arial"/>
        </w:rPr>
      </w:pPr>
    </w:p>
    <w:p w14:paraId="786DCBD4" w14:textId="77777777" w:rsidR="001F4255" w:rsidRPr="001F4255" w:rsidRDefault="001F4255" w:rsidP="003E6985">
      <w:pPr>
        <w:pStyle w:val="Heading1"/>
        <w:rPr>
          <w:rFonts w:ascii="Arial" w:hAnsi="Arial" w:cs="Arial"/>
        </w:rPr>
      </w:pPr>
    </w:p>
    <w:p w14:paraId="27316CEB" w14:textId="77777777" w:rsidR="001F4255" w:rsidRDefault="001F4255" w:rsidP="001F4255">
      <w:pPr>
        <w:rPr>
          <w:rFonts w:ascii="Arial" w:hAnsi="Arial" w:cs="Arial"/>
        </w:rPr>
      </w:pPr>
    </w:p>
    <w:p w14:paraId="2E2C323D" w14:textId="77777777" w:rsidR="001F4255" w:rsidRDefault="001F4255" w:rsidP="001F4255">
      <w:pPr>
        <w:rPr>
          <w:rFonts w:ascii="Arial" w:hAnsi="Arial" w:cs="Arial"/>
        </w:rPr>
      </w:pPr>
    </w:p>
    <w:p w14:paraId="709010D8" w14:textId="77777777" w:rsidR="001F4255" w:rsidRDefault="001F4255" w:rsidP="001F4255">
      <w:pPr>
        <w:rPr>
          <w:rFonts w:ascii="Arial" w:hAnsi="Arial" w:cs="Arial"/>
        </w:rPr>
      </w:pPr>
    </w:p>
    <w:p w14:paraId="61E321A2" w14:textId="77777777" w:rsidR="001F4255" w:rsidRPr="001F4255" w:rsidRDefault="001F4255" w:rsidP="001F4255">
      <w:pPr>
        <w:rPr>
          <w:rFonts w:ascii="Arial" w:hAnsi="Arial" w:cs="Arial"/>
        </w:rPr>
      </w:pPr>
    </w:p>
    <w:p w14:paraId="618E24BB" w14:textId="77777777" w:rsidR="001F4255" w:rsidRPr="001F4255" w:rsidRDefault="001F4255" w:rsidP="001F4255">
      <w:pPr>
        <w:rPr>
          <w:rFonts w:ascii="Arial" w:hAnsi="Arial" w:cs="Arial"/>
        </w:rPr>
      </w:pPr>
    </w:p>
    <w:p w14:paraId="252414D1" w14:textId="77777777" w:rsidR="001F4255" w:rsidRPr="001F4255" w:rsidRDefault="001F4255" w:rsidP="003E6985">
      <w:pPr>
        <w:pStyle w:val="Heading1"/>
        <w:rPr>
          <w:rFonts w:ascii="Arial" w:hAnsi="Arial" w:cs="Arial"/>
        </w:rPr>
      </w:pPr>
    </w:p>
    <w:p w14:paraId="743F6B91" w14:textId="77777777" w:rsidR="00AE44B0" w:rsidRPr="001F4255" w:rsidRDefault="00AE44B0" w:rsidP="003E6985">
      <w:pPr>
        <w:pStyle w:val="Heading1"/>
        <w:rPr>
          <w:rFonts w:ascii="Arial" w:hAnsi="Arial" w:cs="Arial"/>
        </w:rPr>
      </w:pPr>
      <w:bookmarkStart w:id="2" w:name="_Toc197023898"/>
      <w:r w:rsidRPr="001F4255">
        <w:rPr>
          <w:rFonts w:ascii="Arial" w:hAnsi="Arial" w:cs="Arial"/>
        </w:rPr>
        <w:t>3. Literature Review / Key Issues and Debates</w:t>
      </w:r>
      <w:bookmarkEnd w:id="2"/>
    </w:p>
    <w:p w14:paraId="400E8B1E" w14:textId="77777777" w:rsidR="00AE44B0" w:rsidRPr="001F4255" w:rsidRDefault="00AE44B0" w:rsidP="003E6985">
      <w:pPr>
        <w:pStyle w:val="NoSpacing"/>
        <w:rPr>
          <w:rStyle w:val="Strong"/>
          <w:rFonts w:ascii="Arial" w:hAnsi="Arial" w:cs="Arial"/>
        </w:rPr>
      </w:pPr>
      <w:r w:rsidRPr="001F4255">
        <w:rPr>
          <w:rStyle w:val="Strong"/>
          <w:rFonts w:ascii="Arial" w:hAnsi="Arial" w:cs="Arial"/>
        </w:rPr>
        <w:t>3.1 Introduction</w:t>
      </w:r>
    </w:p>
    <w:p w14:paraId="08FBD7E4" w14:textId="77777777" w:rsidR="00AE44B0" w:rsidRPr="001F4255" w:rsidRDefault="00AE44B0" w:rsidP="00AE44B0">
      <w:pPr>
        <w:rPr>
          <w:rFonts w:ascii="Arial" w:hAnsi="Arial" w:cs="Arial"/>
        </w:rPr>
      </w:pPr>
      <w:r w:rsidRPr="001F4255">
        <w:rPr>
          <w:rFonts w:ascii="Arial" w:hAnsi="Arial" w:cs="Arial"/>
        </w:rPr>
        <w:t>Remote work, also known as telecommuting or flexible working, has significantly reshaped organi</w:t>
      </w:r>
      <w:r w:rsidR="001F4255">
        <w:rPr>
          <w:rFonts w:ascii="Arial" w:hAnsi="Arial" w:cs="Arial"/>
        </w:rPr>
        <w:t>s</w:t>
      </w:r>
      <w:r w:rsidRPr="001F4255">
        <w:rPr>
          <w:rFonts w:ascii="Arial" w:hAnsi="Arial" w:cs="Arial"/>
        </w:rPr>
        <w:t>ational structures and employee experiences. While once considered a privilege or a niche arrangement, it has become a widespread practice, particularly in the tech sector. This section explores the existing literature on remote work with a focus on its impact on productivity and work-life balance. It also highlights the contextual issues, ongoing debates, and theoretical frameworks relevant to this study.</w:t>
      </w:r>
    </w:p>
    <w:p w14:paraId="4095FF13" w14:textId="77777777" w:rsidR="00AE44B0" w:rsidRPr="001F4255" w:rsidRDefault="00AE44B0" w:rsidP="00AE44B0">
      <w:pPr>
        <w:rPr>
          <w:rFonts w:ascii="Arial" w:hAnsi="Arial" w:cs="Arial"/>
        </w:rPr>
      </w:pPr>
    </w:p>
    <w:p w14:paraId="55674D0C" w14:textId="77777777" w:rsidR="00AE44B0" w:rsidRPr="001F4255" w:rsidRDefault="00AE44B0" w:rsidP="00AE44B0">
      <w:pPr>
        <w:rPr>
          <w:rFonts w:ascii="Arial" w:hAnsi="Arial" w:cs="Arial"/>
          <w:b/>
        </w:rPr>
      </w:pPr>
      <w:r w:rsidRPr="001F4255">
        <w:rPr>
          <w:rFonts w:ascii="Arial" w:hAnsi="Arial" w:cs="Arial"/>
          <w:b/>
        </w:rPr>
        <w:t>3.2 Remote Work and Productivity</w:t>
      </w:r>
    </w:p>
    <w:p w14:paraId="7703BAB2" w14:textId="77777777" w:rsidR="00AE44B0" w:rsidRPr="001F4255" w:rsidRDefault="00AE44B0" w:rsidP="00AE44B0">
      <w:pPr>
        <w:rPr>
          <w:rFonts w:ascii="Arial" w:hAnsi="Arial" w:cs="Arial"/>
        </w:rPr>
      </w:pPr>
      <w:r w:rsidRPr="001F4255">
        <w:rPr>
          <w:rFonts w:ascii="Arial" w:hAnsi="Arial" w:cs="Arial"/>
        </w:rPr>
        <w:t>Productivity has long been a central concern in remote work discussions. Multiple studies suggest that remote work can enhance productivity due to fewer workplace distractions, flexible hours, and reduced commuting (Bloom et al., 2015; Choudhury et al., 2020). A landmark study by Bloom et al. (2015) involving a Chinese travel agency found that remote workers were 13% more productive than their in-office counterparts. Similarly, Choudhury et al. (2020) studied software engineers and found productivity gains when employees were allowed to “work from anywhere.”</w:t>
      </w:r>
    </w:p>
    <w:p w14:paraId="651E29BC" w14:textId="77777777" w:rsidR="00AE44B0" w:rsidRPr="001F4255" w:rsidRDefault="00AE44B0" w:rsidP="00AE44B0">
      <w:pPr>
        <w:rPr>
          <w:rFonts w:ascii="Arial" w:hAnsi="Arial" w:cs="Arial"/>
        </w:rPr>
      </w:pPr>
    </w:p>
    <w:p w14:paraId="513400DD" w14:textId="77777777" w:rsidR="00AE44B0" w:rsidRPr="001F4255" w:rsidRDefault="00AE44B0" w:rsidP="00AE44B0">
      <w:pPr>
        <w:rPr>
          <w:rFonts w:ascii="Arial" w:hAnsi="Arial" w:cs="Arial"/>
        </w:rPr>
      </w:pPr>
      <w:r w:rsidRPr="001F4255">
        <w:rPr>
          <w:rFonts w:ascii="Arial" w:hAnsi="Arial" w:cs="Arial"/>
        </w:rPr>
        <w:t xml:space="preserve">However, not all findings are positive. De Menezes and </w:t>
      </w:r>
      <w:proofErr w:type="spellStart"/>
      <w:r w:rsidRPr="001F4255">
        <w:rPr>
          <w:rFonts w:ascii="Arial" w:hAnsi="Arial" w:cs="Arial"/>
        </w:rPr>
        <w:t>Kelliher</w:t>
      </w:r>
      <w:proofErr w:type="spellEnd"/>
      <w:r w:rsidRPr="001F4255">
        <w:rPr>
          <w:rFonts w:ascii="Arial" w:hAnsi="Arial" w:cs="Arial"/>
        </w:rPr>
        <w:t xml:space="preserve"> (2017) caution that the benefits of remote work on productivity can vary based on job type, individual personality, and the quality of management. Issues such as reduced spontaneous collaboration, communication delays, and distractions at home can hinder productivity, especially in creative or team-based roles (</w:t>
      </w:r>
      <w:proofErr w:type="spellStart"/>
      <w:r w:rsidRPr="001F4255">
        <w:rPr>
          <w:rFonts w:ascii="Arial" w:hAnsi="Arial" w:cs="Arial"/>
        </w:rPr>
        <w:t>Waizenegger</w:t>
      </w:r>
      <w:proofErr w:type="spellEnd"/>
      <w:r w:rsidRPr="001F4255">
        <w:rPr>
          <w:rFonts w:ascii="Arial" w:hAnsi="Arial" w:cs="Arial"/>
        </w:rPr>
        <w:t xml:space="preserve"> et al., 2020).</w:t>
      </w:r>
    </w:p>
    <w:p w14:paraId="531209E2" w14:textId="77777777" w:rsidR="00AE44B0" w:rsidRPr="001F4255" w:rsidRDefault="00AE44B0" w:rsidP="00AE44B0">
      <w:pPr>
        <w:rPr>
          <w:rStyle w:val="Strong"/>
          <w:rFonts w:ascii="Arial" w:hAnsi="Arial" w:cs="Arial"/>
        </w:rPr>
      </w:pPr>
    </w:p>
    <w:p w14:paraId="7611F6A5" w14:textId="77777777" w:rsidR="00AE44B0" w:rsidRPr="001F4255" w:rsidRDefault="00AE44B0" w:rsidP="00AE44B0">
      <w:pPr>
        <w:rPr>
          <w:rStyle w:val="Strong"/>
          <w:rFonts w:ascii="Arial" w:hAnsi="Arial" w:cs="Arial"/>
        </w:rPr>
      </w:pPr>
      <w:r w:rsidRPr="001F4255">
        <w:rPr>
          <w:rStyle w:val="Strong"/>
          <w:rFonts w:ascii="Arial" w:hAnsi="Arial" w:cs="Arial"/>
        </w:rPr>
        <w:t>3.3 Remote Work and Work-Life Balance</w:t>
      </w:r>
    </w:p>
    <w:p w14:paraId="2A300616" w14:textId="7D58078A" w:rsidR="00AE44B0" w:rsidRPr="001F4255" w:rsidRDefault="00AE44B0" w:rsidP="00AE44B0">
      <w:pPr>
        <w:rPr>
          <w:rFonts w:ascii="Arial" w:hAnsi="Arial" w:cs="Arial"/>
        </w:rPr>
      </w:pPr>
      <w:r w:rsidRPr="001F4255">
        <w:rPr>
          <w:rFonts w:ascii="Arial" w:hAnsi="Arial" w:cs="Arial"/>
        </w:rPr>
        <w:t>Work-life balance is often cited as one of the primary benefits of remote work. According to Hill et al. (2003), flexible work arrangements allow employees to better manage family responsibilities, leading to greater job satisfaction and reduced stress. Allen et al. (2015) argue that remote work enables employees to customi</w:t>
      </w:r>
      <w:r w:rsidR="001F4255">
        <w:rPr>
          <w:rFonts w:ascii="Arial" w:hAnsi="Arial" w:cs="Arial"/>
        </w:rPr>
        <w:t>s</w:t>
      </w:r>
      <w:r w:rsidRPr="001F4255">
        <w:rPr>
          <w:rFonts w:ascii="Arial" w:hAnsi="Arial" w:cs="Arial"/>
        </w:rPr>
        <w:t xml:space="preserve">e their work schedules, </w:t>
      </w:r>
      <w:r w:rsidR="008027FD" w:rsidRPr="001F4255">
        <w:rPr>
          <w:rFonts w:ascii="Arial" w:hAnsi="Arial" w:cs="Arial"/>
        </w:rPr>
        <w:t>th</w:t>
      </w:r>
      <w:r w:rsidR="008027FD">
        <w:rPr>
          <w:rFonts w:ascii="Arial" w:hAnsi="Arial" w:cs="Arial"/>
        </w:rPr>
        <w:t>erefore</w:t>
      </w:r>
      <w:r w:rsidRPr="001F4255">
        <w:rPr>
          <w:rFonts w:ascii="Arial" w:hAnsi="Arial" w:cs="Arial"/>
        </w:rPr>
        <w:t xml:space="preserve"> promoting autonomy and well-being.</w:t>
      </w:r>
    </w:p>
    <w:p w14:paraId="0F665449" w14:textId="77777777" w:rsidR="00AE44B0" w:rsidRPr="001F4255" w:rsidRDefault="00AE44B0" w:rsidP="00AE44B0">
      <w:pPr>
        <w:rPr>
          <w:rFonts w:ascii="Arial" w:hAnsi="Arial" w:cs="Arial"/>
        </w:rPr>
      </w:pPr>
    </w:p>
    <w:p w14:paraId="63BC2346" w14:textId="77777777" w:rsidR="00AE44B0" w:rsidRPr="001F4255" w:rsidRDefault="00AE44B0" w:rsidP="00AE44B0">
      <w:pPr>
        <w:rPr>
          <w:rFonts w:ascii="Arial" w:hAnsi="Arial" w:cs="Arial"/>
        </w:rPr>
      </w:pPr>
      <w:r w:rsidRPr="001F4255">
        <w:rPr>
          <w:rFonts w:ascii="Arial" w:hAnsi="Arial" w:cs="Arial"/>
        </w:rPr>
        <w:t xml:space="preserve">However, research also points to the risks of blurred boundaries between personal and professional life (Felstead &amp; </w:t>
      </w:r>
      <w:proofErr w:type="spellStart"/>
      <w:r w:rsidRPr="001F4255">
        <w:rPr>
          <w:rFonts w:ascii="Arial" w:hAnsi="Arial" w:cs="Arial"/>
        </w:rPr>
        <w:t>Henseke</w:t>
      </w:r>
      <w:proofErr w:type="spellEnd"/>
      <w:r w:rsidRPr="001F4255">
        <w:rPr>
          <w:rFonts w:ascii="Arial" w:hAnsi="Arial" w:cs="Arial"/>
        </w:rPr>
        <w:t>, 2017). When the home becomes the workplace, the inability to “switch off” can lead to overwork, burnout, and a decline in mental health (Derks et al., 2016). These effects are especially pronounced in high-pressure industries like tech, where long hours and tight deadlines are common.</w:t>
      </w:r>
    </w:p>
    <w:p w14:paraId="43A21B75" w14:textId="77777777" w:rsidR="00AE44B0" w:rsidRPr="001F4255" w:rsidRDefault="00AE44B0" w:rsidP="00AE44B0">
      <w:pPr>
        <w:rPr>
          <w:rFonts w:ascii="Arial" w:hAnsi="Arial" w:cs="Arial"/>
        </w:rPr>
      </w:pPr>
    </w:p>
    <w:p w14:paraId="3D0427FA" w14:textId="77777777" w:rsidR="00AE44B0" w:rsidRPr="001F4255" w:rsidRDefault="00AE44B0" w:rsidP="00AE44B0">
      <w:pPr>
        <w:rPr>
          <w:rStyle w:val="Strong"/>
          <w:rFonts w:ascii="Arial" w:hAnsi="Arial" w:cs="Arial"/>
        </w:rPr>
      </w:pPr>
      <w:r w:rsidRPr="001F4255">
        <w:rPr>
          <w:rStyle w:val="Strong"/>
          <w:rFonts w:ascii="Arial" w:hAnsi="Arial" w:cs="Arial"/>
        </w:rPr>
        <w:t>3.4 Remote Work in the Tech Industry</w:t>
      </w:r>
    </w:p>
    <w:p w14:paraId="637E7ECE" w14:textId="77777777" w:rsidR="00AE44B0" w:rsidRPr="001F4255" w:rsidRDefault="00AE44B0" w:rsidP="00AE44B0">
      <w:pPr>
        <w:rPr>
          <w:rFonts w:ascii="Arial" w:hAnsi="Arial" w:cs="Arial"/>
        </w:rPr>
      </w:pPr>
      <w:r w:rsidRPr="001F4255">
        <w:rPr>
          <w:rFonts w:ascii="Arial" w:hAnsi="Arial" w:cs="Arial"/>
        </w:rPr>
        <w:t xml:space="preserve">The tech industry is particularly suited to remote work due to its digital infrastructure and task-based nature. Companies like Microsoft, Slack, and GitHub have successfully adopted remote-first models. Research by Gartner (2021) reports that 82% of tech employers plan to allow remote work even post-pandemic, seeing it </w:t>
      </w:r>
      <w:proofErr w:type="gramStart"/>
      <w:r w:rsidRPr="001F4255">
        <w:rPr>
          <w:rFonts w:ascii="Arial" w:hAnsi="Arial" w:cs="Arial"/>
        </w:rPr>
        <w:t>as a way to</w:t>
      </w:r>
      <w:proofErr w:type="gramEnd"/>
      <w:r w:rsidRPr="001F4255">
        <w:rPr>
          <w:rFonts w:ascii="Arial" w:hAnsi="Arial" w:cs="Arial"/>
        </w:rPr>
        <w:t xml:space="preserve"> attract and retain top talent.</w:t>
      </w:r>
    </w:p>
    <w:p w14:paraId="06D38EA3" w14:textId="77777777" w:rsidR="00AE44B0" w:rsidRPr="001F4255" w:rsidRDefault="00AE44B0" w:rsidP="00AE44B0">
      <w:pPr>
        <w:rPr>
          <w:rFonts w:ascii="Arial" w:hAnsi="Arial" w:cs="Arial"/>
        </w:rPr>
      </w:pPr>
    </w:p>
    <w:p w14:paraId="7D13C8F8" w14:textId="77777777" w:rsidR="00AE44B0" w:rsidRPr="001F4255" w:rsidRDefault="00AE44B0" w:rsidP="00AE44B0">
      <w:pPr>
        <w:rPr>
          <w:rFonts w:ascii="Arial" w:hAnsi="Arial" w:cs="Arial"/>
        </w:rPr>
      </w:pPr>
      <w:r w:rsidRPr="001F4255">
        <w:rPr>
          <w:rFonts w:ascii="Arial" w:hAnsi="Arial" w:cs="Arial"/>
        </w:rPr>
        <w:t>Yet, the fast-paced and innovative nature of tech work also requires real-time collaboration, which can be challenging in a fully remote setting. Studies show that remote work can limit the “creative collisions” that drive innovation (</w:t>
      </w:r>
      <w:proofErr w:type="spellStart"/>
      <w:r w:rsidRPr="001F4255">
        <w:rPr>
          <w:rFonts w:ascii="Arial" w:hAnsi="Arial" w:cs="Arial"/>
        </w:rPr>
        <w:t>Waber</w:t>
      </w:r>
      <w:proofErr w:type="spellEnd"/>
      <w:r w:rsidRPr="001F4255">
        <w:rPr>
          <w:rFonts w:ascii="Arial" w:hAnsi="Arial" w:cs="Arial"/>
        </w:rPr>
        <w:t xml:space="preserve"> et al., 2014). Moreover, junior employees and new hires often struggle with onboarding and mentorship in remote environments (OECD, 2021).</w:t>
      </w:r>
    </w:p>
    <w:p w14:paraId="7B11D66A" w14:textId="77777777" w:rsidR="00AE44B0" w:rsidRPr="001F4255" w:rsidRDefault="00AE44B0" w:rsidP="00AE44B0">
      <w:pPr>
        <w:rPr>
          <w:rFonts w:ascii="Arial" w:hAnsi="Arial" w:cs="Arial"/>
        </w:rPr>
      </w:pPr>
    </w:p>
    <w:p w14:paraId="765B982A" w14:textId="77777777" w:rsidR="00AE44B0" w:rsidRPr="001F4255" w:rsidRDefault="00AE44B0" w:rsidP="00AE44B0">
      <w:pPr>
        <w:rPr>
          <w:rStyle w:val="Strong"/>
          <w:rFonts w:ascii="Arial" w:hAnsi="Arial" w:cs="Arial"/>
        </w:rPr>
      </w:pPr>
      <w:r w:rsidRPr="001F4255">
        <w:rPr>
          <w:rStyle w:val="Strong"/>
          <w:rFonts w:ascii="Arial" w:hAnsi="Arial" w:cs="Arial"/>
        </w:rPr>
        <w:t>3.5 Theoretical Frameworks</w:t>
      </w:r>
    </w:p>
    <w:p w14:paraId="32E9869C" w14:textId="77777777" w:rsidR="00AE44B0" w:rsidRPr="001F4255" w:rsidRDefault="00AE44B0" w:rsidP="00AE44B0">
      <w:pPr>
        <w:rPr>
          <w:rFonts w:ascii="Arial" w:hAnsi="Arial" w:cs="Arial"/>
        </w:rPr>
      </w:pPr>
      <w:r w:rsidRPr="001F4255">
        <w:rPr>
          <w:rFonts w:ascii="Arial" w:hAnsi="Arial" w:cs="Arial"/>
        </w:rPr>
        <w:t>Several theoretical models provide a lens through which to understand the dynamics of remote work:</w:t>
      </w:r>
    </w:p>
    <w:p w14:paraId="43DDD22F" w14:textId="77777777" w:rsidR="00AE44B0" w:rsidRPr="001F4255" w:rsidRDefault="00AE44B0" w:rsidP="00AE44B0">
      <w:pPr>
        <w:rPr>
          <w:rFonts w:ascii="Arial" w:hAnsi="Arial" w:cs="Arial"/>
        </w:rPr>
      </w:pPr>
    </w:p>
    <w:p w14:paraId="2FD521CD" w14:textId="77777777" w:rsidR="00AE44B0" w:rsidRPr="001F4255" w:rsidRDefault="00AE44B0" w:rsidP="00AE44B0">
      <w:pPr>
        <w:rPr>
          <w:rFonts w:ascii="Arial" w:hAnsi="Arial" w:cs="Arial"/>
        </w:rPr>
      </w:pPr>
      <w:r w:rsidRPr="001F4255">
        <w:rPr>
          <w:rFonts w:ascii="Arial" w:hAnsi="Arial" w:cs="Arial"/>
        </w:rPr>
        <w:t>Job Demands-Resources (JD-R) Model (Bakker &amp; Demerouti, 2007): This model posits that employee well-being is determined by the balance between job demands and available resources. In remote work, demands (e.g., isolation, communication issues) must be counterbalanced by resources (e.g., autonomy, support systems).</w:t>
      </w:r>
    </w:p>
    <w:p w14:paraId="1E7E8F50" w14:textId="77777777" w:rsidR="00AE44B0" w:rsidRPr="001F4255" w:rsidRDefault="00AE44B0" w:rsidP="00AE44B0">
      <w:pPr>
        <w:rPr>
          <w:rFonts w:ascii="Arial" w:hAnsi="Arial" w:cs="Arial"/>
        </w:rPr>
      </w:pPr>
    </w:p>
    <w:p w14:paraId="784CC1BB" w14:textId="77777777" w:rsidR="00AE44B0" w:rsidRPr="001F4255" w:rsidRDefault="00AE44B0" w:rsidP="00AE44B0">
      <w:pPr>
        <w:rPr>
          <w:rFonts w:ascii="Arial" w:hAnsi="Arial" w:cs="Arial"/>
        </w:rPr>
      </w:pPr>
      <w:r w:rsidRPr="001F4255">
        <w:rPr>
          <w:rFonts w:ascii="Arial" w:hAnsi="Arial" w:cs="Arial"/>
        </w:rPr>
        <w:t>Boundary Theory (</w:t>
      </w:r>
      <w:proofErr w:type="spellStart"/>
      <w:r w:rsidRPr="001F4255">
        <w:rPr>
          <w:rFonts w:ascii="Arial" w:hAnsi="Arial" w:cs="Arial"/>
        </w:rPr>
        <w:t>Ashforth</w:t>
      </w:r>
      <w:proofErr w:type="spellEnd"/>
      <w:r w:rsidRPr="001F4255">
        <w:rPr>
          <w:rFonts w:ascii="Arial" w:hAnsi="Arial" w:cs="Arial"/>
        </w:rPr>
        <w:t xml:space="preserve"> et al., 2000): This theory explains how individuals manage the boundaries between work and personal life. It is particularly relevant to remote workers who must actively construct boundaries to avoid role conflict.</w:t>
      </w:r>
    </w:p>
    <w:p w14:paraId="33B122B0" w14:textId="77777777" w:rsidR="00AE44B0" w:rsidRPr="001F4255" w:rsidRDefault="00AE44B0" w:rsidP="00AE44B0">
      <w:pPr>
        <w:rPr>
          <w:rFonts w:ascii="Arial" w:hAnsi="Arial" w:cs="Arial"/>
        </w:rPr>
      </w:pPr>
    </w:p>
    <w:p w14:paraId="2D8C883D" w14:textId="77777777" w:rsidR="00AE44B0" w:rsidRPr="001F4255" w:rsidRDefault="00AE44B0" w:rsidP="00AE44B0">
      <w:pPr>
        <w:rPr>
          <w:rFonts w:ascii="Arial" w:hAnsi="Arial" w:cs="Arial"/>
        </w:rPr>
      </w:pPr>
      <w:r w:rsidRPr="001F4255">
        <w:rPr>
          <w:rFonts w:ascii="Arial" w:hAnsi="Arial" w:cs="Arial"/>
        </w:rPr>
        <w:t>Self-Determination Theory (Deci &amp; Ryan, 1985): This theory highlights the importance of autonomy, competence, and relatedness in motivation. Remote work can enhance autonomy but may hinder relatedness if not managed carefully.</w:t>
      </w:r>
    </w:p>
    <w:p w14:paraId="03535EE3" w14:textId="77777777" w:rsidR="00AE44B0" w:rsidRPr="001F4255" w:rsidRDefault="00AE44B0" w:rsidP="00AE44B0">
      <w:pPr>
        <w:rPr>
          <w:rFonts w:ascii="Arial" w:hAnsi="Arial" w:cs="Arial"/>
        </w:rPr>
      </w:pPr>
    </w:p>
    <w:p w14:paraId="306BCBF6" w14:textId="77777777" w:rsidR="00AE44B0" w:rsidRPr="001F4255" w:rsidRDefault="00AE44B0" w:rsidP="00AE44B0">
      <w:pPr>
        <w:rPr>
          <w:rStyle w:val="Strong"/>
          <w:rFonts w:ascii="Arial" w:hAnsi="Arial" w:cs="Arial"/>
        </w:rPr>
      </w:pPr>
      <w:r w:rsidRPr="001F4255">
        <w:rPr>
          <w:rStyle w:val="Strong"/>
          <w:rFonts w:ascii="Arial" w:hAnsi="Arial" w:cs="Arial"/>
        </w:rPr>
        <w:t>3.6 Key Debates and Gaps in Literature</w:t>
      </w:r>
    </w:p>
    <w:p w14:paraId="327C5744" w14:textId="77777777" w:rsidR="00AE44B0" w:rsidRPr="001F4255" w:rsidRDefault="00AE44B0" w:rsidP="00AE44B0">
      <w:pPr>
        <w:rPr>
          <w:rFonts w:ascii="Arial" w:hAnsi="Arial" w:cs="Arial"/>
        </w:rPr>
      </w:pPr>
      <w:r w:rsidRPr="001F4255">
        <w:rPr>
          <w:rFonts w:ascii="Arial" w:hAnsi="Arial" w:cs="Arial"/>
        </w:rPr>
        <w:t>While there is extensive literature on remote work, several gaps remain. First, much of the research is based on U.S. or global samples; UK-specific data, especially in the tech sector, is less prevalent. Second, most studies examine either productivity or work-life balance, but few explore both in an integrated framework. Lastly, there is a lack of qualitative research capturing employee experiences and organi</w:t>
      </w:r>
      <w:r w:rsidR="001F4255">
        <w:rPr>
          <w:rFonts w:ascii="Arial" w:hAnsi="Arial" w:cs="Arial"/>
        </w:rPr>
        <w:t>s</w:t>
      </w:r>
      <w:r w:rsidRPr="001F4255">
        <w:rPr>
          <w:rFonts w:ascii="Arial" w:hAnsi="Arial" w:cs="Arial"/>
        </w:rPr>
        <w:t>ational responses post-pandemic, particularly in hybrid work settings.</w:t>
      </w:r>
    </w:p>
    <w:p w14:paraId="672C8D57" w14:textId="77777777" w:rsidR="001F4255" w:rsidRPr="001F4255" w:rsidRDefault="001F4255" w:rsidP="00AE44B0">
      <w:pPr>
        <w:rPr>
          <w:rFonts w:ascii="Arial" w:hAnsi="Arial" w:cs="Arial"/>
        </w:rPr>
      </w:pPr>
    </w:p>
    <w:p w14:paraId="333720F1" w14:textId="77777777" w:rsidR="001F4255" w:rsidRPr="001F4255" w:rsidRDefault="001F4255" w:rsidP="00AE44B0">
      <w:pPr>
        <w:rPr>
          <w:rFonts w:ascii="Arial" w:hAnsi="Arial" w:cs="Arial"/>
        </w:rPr>
      </w:pPr>
    </w:p>
    <w:p w14:paraId="64F78B53" w14:textId="77777777" w:rsidR="001F4255" w:rsidRPr="001F4255" w:rsidRDefault="001F4255" w:rsidP="00AE44B0">
      <w:pPr>
        <w:rPr>
          <w:rFonts w:ascii="Arial" w:hAnsi="Arial" w:cs="Arial"/>
        </w:rPr>
      </w:pPr>
    </w:p>
    <w:p w14:paraId="07A8DDD3" w14:textId="77777777" w:rsidR="001F4255" w:rsidRDefault="001F4255" w:rsidP="00AE44B0">
      <w:pPr>
        <w:rPr>
          <w:rFonts w:ascii="Arial" w:hAnsi="Arial" w:cs="Arial"/>
        </w:rPr>
      </w:pPr>
    </w:p>
    <w:p w14:paraId="7452A5FD" w14:textId="77777777" w:rsidR="001F4255" w:rsidRPr="001F4255" w:rsidRDefault="001F4255" w:rsidP="00AE44B0">
      <w:pPr>
        <w:rPr>
          <w:rFonts w:ascii="Arial" w:hAnsi="Arial" w:cs="Arial"/>
        </w:rPr>
      </w:pPr>
    </w:p>
    <w:p w14:paraId="21B6DFE9" w14:textId="77777777" w:rsidR="009C1649" w:rsidRPr="001F4255" w:rsidRDefault="009C1649">
      <w:pPr>
        <w:rPr>
          <w:rFonts w:ascii="Arial" w:hAnsi="Arial" w:cs="Arial"/>
        </w:rPr>
      </w:pPr>
    </w:p>
    <w:p w14:paraId="7FB8B100" w14:textId="77777777" w:rsidR="00AE44B0" w:rsidRPr="001F4255" w:rsidRDefault="00AE44B0" w:rsidP="003E6985">
      <w:pPr>
        <w:pStyle w:val="Heading1"/>
        <w:rPr>
          <w:rFonts w:ascii="Arial" w:hAnsi="Arial" w:cs="Arial"/>
        </w:rPr>
      </w:pPr>
      <w:bookmarkStart w:id="3" w:name="_Toc197023899"/>
      <w:r w:rsidRPr="001F4255">
        <w:rPr>
          <w:rFonts w:ascii="Arial" w:hAnsi="Arial" w:cs="Arial"/>
        </w:rPr>
        <w:t>4. Research Paradigm and Methodology</w:t>
      </w:r>
      <w:bookmarkEnd w:id="3"/>
    </w:p>
    <w:p w14:paraId="6B6B5884" w14:textId="77777777" w:rsidR="00AE44B0" w:rsidRPr="001F4255" w:rsidRDefault="00AE44B0" w:rsidP="00AE44B0">
      <w:pPr>
        <w:rPr>
          <w:rFonts w:ascii="Arial" w:hAnsi="Arial" w:cs="Arial"/>
          <w:b/>
          <w:bCs/>
        </w:rPr>
      </w:pPr>
      <w:r w:rsidRPr="001F4255">
        <w:rPr>
          <w:rFonts w:ascii="Arial" w:hAnsi="Arial" w:cs="Arial"/>
          <w:b/>
          <w:bCs/>
        </w:rPr>
        <w:t>4.1 Research Paradigm</w:t>
      </w:r>
    </w:p>
    <w:p w14:paraId="102FA20A" w14:textId="77777777" w:rsidR="00AE44B0" w:rsidRPr="001F4255" w:rsidRDefault="00AE44B0" w:rsidP="00AE44B0">
      <w:pPr>
        <w:rPr>
          <w:rFonts w:ascii="Arial" w:hAnsi="Arial" w:cs="Arial"/>
        </w:rPr>
      </w:pPr>
      <w:r w:rsidRPr="001F4255">
        <w:rPr>
          <w:rFonts w:ascii="Arial" w:hAnsi="Arial" w:cs="Arial"/>
        </w:rPr>
        <w:t xml:space="preserve">A research paradigm refers to the underlying set of beliefs and philosophical assumptions that guide the research process. For this study, the </w:t>
      </w:r>
      <w:r w:rsidRPr="001F4255">
        <w:rPr>
          <w:rFonts w:ascii="Arial" w:hAnsi="Arial" w:cs="Arial"/>
          <w:b/>
          <w:bCs/>
        </w:rPr>
        <w:t>interpretivist paradigm</w:t>
      </w:r>
      <w:r w:rsidRPr="001F4255">
        <w:rPr>
          <w:rFonts w:ascii="Arial" w:hAnsi="Arial" w:cs="Arial"/>
        </w:rPr>
        <w:t xml:space="preserve"> will be adopted. Interpretivism emphasizes understanding the subjective meanings and lived experiences of individuals in specific social contexts (Saunders et al., 2019).</w:t>
      </w:r>
    </w:p>
    <w:p w14:paraId="0E680445" w14:textId="77777777" w:rsidR="00AE44B0" w:rsidRPr="001F4255" w:rsidRDefault="00AE44B0" w:rsidP="00AE44B0">
      <w:pPr>
        <w:rPr>
          <w:rFonts w:ascii="Arial" w:hAnsi="Arial" w:cs="Arial"/>
        </w:rPr>
      </w:pPr>
      <w:r w:rsidRPr="001F4255">
        <w:rPr>
          <w:rFonts w:ascii="Arial" w:hAnsi="Arial" w:cs="Arial"/>
        </w:rPr>
        <w:t>Given that this research explores personal perceptions of productivity and work-life balance, the interpretivist paradigm is appropriate as it allows for an in-depth understanding of how employees in the UK tech industry experience and interpret remote work. Unlike positivism, which seeks generali</w:t>
      </w:r>
      <w:r w:rsidR="001F4255">
        <w:rPr>
          <w:rFonts w:ascii="Arial" w:hAnsi="Arial" w:cs="Arial"/>
        </w:rPr>
        <w:t>s</w:t>
      </w:r>
      <w:r w:rsidRPr="001F4255">
        <w:rPr>
          <w:rFonts w:ascii="Arial" w:hAnsi="Arial" w:cs="Arial"/>
        </w:rPr>
        <w:t>able truths through objective measurement, interpretivism values context-specific insights gained through qualitative engagement with participants.</w:t>
      </w:r>
    </w:p>
    <w:p w14:paraId="47788C1B" w14:textId="77777777" w:rsidR="00AE44B0" w:rsidRPr="001F4255" w:rsidRDefault="00AE44B0" w:rsidP="00AE44B0">
      <w:pPr>
        <w:rPr>
          <w:rFonts w:ascii="Arial" w:hAnsi="Arial" w:cs="Arial"/>
          <w:b/>
          <w:bCs/>
        </w:rPr>
      </w:pPr>
      <w:r w:rsidRPr="001F4255">
        <w:rPr>
          <w:rFonts w:ascii="Arial" w:hAnsi="Arial" w:cs="Arial"/>
          <w:b/>
          <w:bCs/>
        </w:rPr>
        <w:t>4.2 Research Approach</w:t>
      </w:r>
    </w:p>
    <w:p w14:paraId="76A3B4C2" w14:textId="77777777" w:rsidR="00AE44B0" w:rsidRPr="001F4255" w:rsidRDefault="00AE44B0" w:rsidP="00AE44B0">
      <w:pPr>
        <w:rPr>
          <w:rFonts w:ascii="Arial" w:hAnsi="Arial" w:cs="Arial"/>
        </w:rPr>
      </w:pPr>
      <w:r w:rsidRPr="001F4255">
        <w:rPr>
          <w:rFonts w:ascii="Arial" w:hAnsi="Arial" w:cs="Arial"/>
        </w:rPr>
        <w:t xml:space="preserve">The study will adopt an </w:t>
      </w:r>
      <w:r w:rsidRPr="001F4255">
        <w:rPr>
          <w:rFonts w:ascii="Arial" w:hAnsi="Arial" w:cs="Arial"/>
          <w:b/>
          <w:bCs/>
        </w:rPr>
        <w:t>inductive approach</w:t>
      </w:r>
      <w:r w:rsidRPr="001F4255">
        <w:rPr>
          <w:rFonts w:ascii="Arial" w:hAnsi="Arial" w:cs="Arial"/>
        </w:rPr>
        <w:t>, which involves generating theory from empirical observations. Rather than testing a pre-established hypothesis, this research will explore patterns and themes that emerge from participant responses. This is particularly useful when investigating complex, socially constructed phenomena like employee well-being and productivity.</w:t>
      </w:r>
    </w:p>
    <w:p w14:paraId="015A653A" w14:textId="77777777" w:rsidR="00AE44B0" w:rsidRPr="001F4255" w:rsidRDefault="00AE44B0" w:rsidP="00AE44B0">
      <w:pPr>
        <w:rPr>
          <w:rFonts w:ascii="Arial" w:hAnsi="Arial" w:cs="Arial"/>
          <w:b/>
          <w:bCs/>
        </w:rPr>
      </w:pPr>
      <w:r w:rsidRPr="001F4255">
        <w:rPr>
          <w:rFonts w:ascii="Arial" w:hAnsi="Arial" w:cs="Arial"/>
          <w:b/>
          <w:bCs/>
        </w:rPr>
        <w:t>4.3 Research Design</w:t>
      </w:r>
    </w:p>
    <w:p w14:paraId="03EA0105" w14:textId="77777777" w:rsidR="00AE44B0" w:rsidRPr="001F4255" w:rsidRDefault="00AE44B0" w:rsidP="00AE44B0">
      <w:pPr>
        <w:rPr>
          <w:rFonts w:ascii="Arial" w:hAnsi="Arial" w:cs="Arial"/>
        </w:rPr>
      </w:pPr>
      <w:r w:rsidRPr="001F4255">
        <w:rPr>
          <w:rFonts w:ascii="Arial" w:hAnsi="Arial" w:cs="Arial"/>
        </w:rPr>
        <w:t xml:space="preserve">A </w:t>
      </w:r>
      <w:r w:rsidRPr="001F4255">
        <w:rPr>
          <w:rFonts w:ascii="Arial" w:hAnsi="Arial" w:cs="Arial"/>
          <w:b/>
          <w:bCs/>
        </w:rPr>
        <w:t>qualitative case study</w:t>
      </w:r>
      <w:r w:rsidRPr="001F4255">
        <w:rPr>
          <w:rFonts w:ascii="Arial" w:hAnsi="Arial" w:cs="Arial"/>
        </w:rPr>
        <w:t xml:space="preserve"> design will be used to provide a rich, detailed examination of remote work in the UK tech industry. Case studies allow researchers to investigate contemporary issues within real-life contexts, particularly when the boundaries between phenomenon and context are not clearly defined (Yin, 2014).</w:t>
      </w:r>
    </w:p>
    <w:p w14:paraId="4335D0F8" w14:textId="77777777" w:rsidR="00AE44B0" w:rsidRPr="001F4255" w:rsidRDefault="00AE44B0" w:rsidP="00AE44B0">
      <w:pPr>
        <w:rPr>
          <w:rFonts w:ascii="Arial" w:hAnsi="Arial" w:cs="Arial"/>
        </w:rPr>
      </w:pPr>
      <w:r w:rsidRPr="001F4255">
        <w:rPr>
          <w:rFonts w:ascii="Arial" w:hAnsi="Arial" w:cs="Arial"/>
        </w:rPr>
        <w:t>This study will focus on 1–2 mid-sized tech companies in the UK that have adopted remote or hybrid working models. The selection will be based on accessibility, willingness to participate, and relevance to the research questions.</w:t>
      </w:r>
    </w:p>
    <w:p w14:paraId="029E8942" w14:textId="77777777" w:rsidR="00AE44B0" w:rsidRPr="001F4255" w:rsidRDefault="00AE44B0" w:rsidP="00AE44B0">
      <w:pPr>
        <w:rPr>
          <w:rFonts w:ascii="Arial" w:hAnsi="Arial" w:cs="Arial"/>
          <w:b/>
          <w:bCs/>
        </w:rPr>
      </w:pPr>
      <w:r w:rsidRPr="001F4255">
        <w:rPr>
          <w:rFonts w:ascii="Arial" w:hAnsi="Arial" w:cs="Arial"/>
          <w:b/>
          <w:bCs/>
        </w:rPr>
        <w:t>4.4 Data Collection Methods</w:t>
      </w:r>
    </w:p>
    <w:p w14:paraId="17046BF7" w14:textId="77777777" w:rsidR="00AE44B0" w:rsidRPr="001F4255" w:rsidRDefault="00AE44B0" w:rsidP="00AE44B0">
      <w:pPr>
        <w:rPr>
          <w:rFonts w:ascii="Arial" w:hAnsi="Arial" w:cs="Arial"/>
        </w:rPr>
      </w:pPr>
      <w:r w:rsidRPr="001F4255">
        <w:rPr>
          <w:rFonts w:ascii="Arial" w:hAnsi="Arial" w:cs="Arial"/>
        </w:rPr>
        <w:t xml:space="preserve">Primary data will be collected through </w:t>
      </w:r>
      <w:r w:rsidRPr="001F4255">
        <w:rPr>
          <w:rFonts w:ascii="Arial" w:hAnsi="Arial" w:cs="Arial"/>
          <w:b/>
          <w:bCs/>
        </w:rPr>
        <w:t>semi-structured interviews</w:t>
      </w:r>
      <w:r w:rsidRPr="001F4255">
        <w:rPr>
          <w:rFonts w:ascii="Arial" w:hAnsi="Arial" w:cs="Arial"/>
        </w:rPr>
        <w:t xml:space="preserve"> with employees and managers. This method allows for guided conversations while giving respondents the flexibility to express their thoughts freely. Each interview will last approximately 30–45 minutes and will be conducted either in person or via video conferencing, depending on participant preference and availability.</w:t>
      </w:r>
    </w:p>
    <w:p w14:paraId="1FAEA50C" w14:textId="77777777" w:rsidR="00AE44B0" w:rsidRPr="001F4255" w:rsidRDefault="00AE44B0" w:rsidP="00AE44B0">
      <w:pPr>
        <w:rPr>
          <w:rFonts w:ascii="Arial" w:hAnsi="Arial" w:cs="Arial"/>
        </w:rPr>
      </w:pPr>
      <w:r w:rsidRPr="001F4255">
        <w:rPr>
          <w:rFonts w:ascii="Arial" w:hAnsi="Arial" w:cs="Arial"/>
        </w:rPr>
        <w:t xml:space="preserve">In addition to interviews, </w:t>
      </w:r>
      <w:r w:rsidRPr="001F4255">
        <w:rPr>
          <w:rFonts w:ascii="Arial" w:hAnsi="Arial" w:cs="Arial"/>
          <w:b/>
          <w:bCs/>
        </w:rPr>
        <w:t>company documents</w:t>
      </w:r>
      <w:r w:rsidRPr="001F4255">
        <w:rPr>
          <w:rFonts w:ascii="Arial" w:hAnsi="Arial" w:cs="Arial"/>
        </w:rPr>
        <w:t xml:space="preserve"> (such as remote work policies, internal communications, or employee feedback reports) will be reviewed where accessible, to provide further contextual understanding and support triangulation.</w:t>
      </w:r>
    </w:p>
    <w:p w14:paraId="09FE7E53" w14:textId="77777777" w:rsidR="00AE44B0" w:rsidRPr="001F4255" w:rsidRDefault="00AE44B0" w:rsidP="00AE44B0">
      <w:pPr>
        <w:rPr>
          <w:rFonts w:ascii="Arial" w:hAnsi="Arial" w:cs="Arial"/>
          <w:b/>
          <w:bCs/>
        </w:rPr>
      </w:pPr>
      <w:r w:rsidRPr="001F4255">
        <w:rPr>
          <w:rFonts w:ascii="Arial" w:hAnsi="Arial" w:cs="Arial"/>
          <w:b/>
          <w:bCs/>
        </w:rPr>
        <w:t>4.5 Sampling Strategy</w:t>
      </w:r>
    </w:p>
    <w:p w14:paraId="0340FC24" w14:textId="77777777" w:rsidR="00AE44B0" w:rsidRPr="001F4255" w:rsidRDefault="00AE44B0" w:rsidP="00AE44B0">
      <w:pPr>
        <w:rPr>
          <w:rFonts w:ascii="Arial" w:hAnsi="Arial" w:cs="Arial"/>
        </w:rPr>
      </w:pPr>
      <w:r w:rsidRPr="001F4255">
        <w:rPr>
          <w:rFonts w:ascii="Arial" w:hAnsi="Arial" w:cs="Arial"/>
        </w:rPr>
        <w:t xml:space="preserve">A </w:t>
      </w:r>
      <w:r w:rsidRPr="001F4255">
        <w:rPr>
          <w:rFonts w:ascii="Arial" w:hAnsi="Arial" w:cs="Arial"/>
          <w:b/>
          <w:bCs/>
        </w:rPr>
        <w:t>purposive sampling</w:t>
      </w:r>
      <w:r w:rsidRPr="001F4255">
        <w:rPr>
          <w:rFonts w:ascii="Arial" w:hAnsi="Arial" w:cs="Arial"/>
        </w:rPr>
        <w:t xml:space="preserve"> technique will be used to select participants who have direct experience with remote work. The target sample size is 10–15 individuals across different roles and departments, including software developers, project managers, and HR personnel. This diversity will help capture a range of perspectives on productivity and work-life balance.</w:t>
      </w:r>
    </w:p>
    <w:p w14:paraId="6F159737" w14:textId="77777777" w:rsidR="00AE44B0" w:rsidRPr="001F4255" w:rsidRDefault="00AE44B0" w:rsidP="00AE44B0">
      <w:pPr>
        <w:rPr>
          <w:rFonts w:ascii="Arial" w:hAnsi="Arial" w:cs="Arial"/>
          <w:b/>
          <w:bCs/>
        </w:rPr>
      </w:pPr>
      <w:r w:rsidRPr="001F4255">
        <w:rPr>
          <w:rFonts w:ascii="Arial" w:hAnsi="Arial" w:cs="Arial"/>
          <w:b/>
          <w:bCs/>
        </w:rPr>
        <w:t>5. Evaluation of Methods</w:t>
      </w:r>
    </w:p>
    <w:p w14:paraId="2A570448" w14:textId="77777777" w:rsidR="00AE44B0" w:rsidRPr="001F4255" w:rsidRDefault="00AE44B0" w:rsidP="00AE44B0">
      <w:pPr>
        <w:rPr>
          <w:rFonts w:ascii="Arial" w:hAnsi="Arial" w:cs="Arial"/>
        </w:rPr>
      </w:pPr>
      <w:r w:rsidRPr="001F4255">
        <w:rPr>
          <w:rFonts w:ascii="Arial" w:hAnsi="Arial" w:cs="Arial"/>
        </w:rPr>
        <w:t>Evaluating the research methods is critical to ensure that the chosen approach adequately addresses the research question while also acknowledging potential limitations. This section evaluates the advantages and disadvantages of the qualitative case study design, data collection techniques, and sampling strategy proposed for this study.</w:t>
      </w:r>
    </w:p>
    <w:p w14:paraId="674C0CC1" w14:textId="77777777" w:rsidR="00AE44B0" w:rsidRPr="001F4255" w:rsidRDefault="00AE44B0" w:rsidP="00AE44B0">
      <w:pPr>
        <w:rPr>
          <w:rFonts w:ascii="Arial" w:hAnsi="Arial" w:cs="Arial"/>
          <w:b/>
          <w:bCs/>
        </w:rPr>
      </w:pPr>
      <w:r w:rsidRPr="001F4255">
        <w:rPr>
          <w:rFonts w:ascii="Arial" w:hAnsi="Arial" w:cs="Arial"/>
          <w:b/>
          <w:bCs/>
        </w:rPr>
        <w:t>5.1 Qualitative Case Study Design</w:t>
      </w:r>
    </w:p>
    <w:p w14:paraId="6B9236B5" w14:textId="77777777" w:rsidR="00AE44B0" w:rsidRPr="001F4255" w:rsidRDefault="00AE44B0" w:rsidP="00AE44B0">
      <w:pPr>
        <w:rPr>
          <w:rFonts w:ascii="Arial" w:hAnsi="Arial" w:cs="Arial"/>
        </w:rPr>
      </w:pPr>
      <w:r w:rsidRPr="001F4255">
        <w:rPr>
          <w:rFonts w:ascii="Arial" w:hAnsi="Arial" w:cs="Arial"/>
          <w:b/>
          <w:bCs/>
        </w:rPr>
        <w:t>Advantages:</w:t>
      </w:r>
    </w:p>
    <w:p w14:paraId="63499B7D" w14:textId="77777777" w:rsidR="00AE44B0" w:rsidRPr="001F4255" w:rsidRDefault="00AE44B0" w:rsidP="00AE44B0">
      <w:pPr>
        <w:numPr>
          <w:ilvl w:val="0"/>
          <w:numId w:val="2"/>
        </w:numPr>
        <w:rPr>
          <w:rFonts w:ascii="Arial" w:hAnsi="Arial" w:cs="Arial"/>
        </w:rPr>
      </w:pPr>
      <w:r w:rsidRPr="001F4255">
        <w:rPr>
          <w:rFonts w:ascii="Arial" w:hAnsi="Arial" w:cs="Arial"/>
          <w:b/>
          <w:bCs/>
        </w:rPr>
        <w:t>Depth and Contextual Insight:</w:t>
      </w:r>
      <w:r w:rsidRPr="001F4255">
        <w:rPr>
          <w:rFonts w:ascii="Arial" w:hAnsi="Arial" w:cs="Arial"/>
        </w:rPr>
        <w:br/>
        <w:t>The case study design provides a deep, contextual understanding of how remote work affects productivity and work-life balance within the unique setting of the UK tech industry. This allows for a detailed exploration of nuanced employee experiences and organi</w:t>
      </w:r>
      <w:r w:rsidR="001F4255">
        <w:rPr>
          <w:rFonts w:ascii="Arial" w:hAnsi="Arial" w:cs="Arial"/>
        </w:rPr>
        <w:t>s</w:t>
      </w:r>
      <w:r w:rsidRPr="001F4255">
        <w:rPr>
          <w:rFonts w:ascii="Arial" w:hAnsi="Arial" w:cs="Arial"/>
        </w:rPr>
        <w:t>ational practices (Yin, 2014).</w:t>
      </w:r>
    </w:p>
    <w:p w14:paraId="19DEED3E" w14:textId="77777777" w:rsidR="00AE44B0" w:rsidRPr="001F4255" w:rsidRDefault="00AE44B0" w:rsidP="00AE44B0">
      <w:pPr>
        <w:numPr>
          <w:ilvl w:val="0"/>
          <w:numId w:val="2"/>
        </w:numPr>
        <w:rPr>
          <w:rFonts w:ascii="Arial" w:hAnsi="Arial" w:cs="Arial"/>
        </w:rPr>
      </w:pPr>
      <w:r w:rsidRPr="001F4255">
        <w:rPr>
          <w:rFonts w:ascii="Arial" w:hAnsi="Arial" w:cs="Arial"/>
          <w:b/>
          <w:bCs/>
        </w:rPr>
        <w:t>Flexibility:</w:t>
      </w:r>
      <w:r w:rsidRPr="001F4255">
        <w:rPr>
          <w:rFonts w:ascii="Arial" w:hAnsi="Arial" w:cs="Arial"/>
        </w:rPr>
        <w:br/>
        <w:t>The qualitative approach offers flexibility in data collection and analysis, enabling the researcher to adapt questions and explore emerging themes during interviews.</w:t>
      </w:r>
    </w:p>
    <w:p w14:paraId="18402D68" w14:textId="77777777" w:rsidR="00AE44B0" w:rsidRPr="001F4255" w:rsidRDefault="00AE44B0" w:rsidP="00AE44B0">
      <w:pPr>
        <w:numPr>
          <w:ilvl w:val="0"/>
          <w:numId w:val="2"/>
        </w:numPr>
        <w:rPr>
          <w:rFonts w:ascii="Arial" w:hAnsi="Arial" w:cs="Arial"/>
        </w:rPr>
      </w:pPr>
      <w:r w:rsidRPr="001F4255">
        <w:rPr>
          <w:rFonts w:ascii="Arial" w:hAnsi="Arial" w:cs="Arial"/>
          <w:b/>
          <w:bCs/>
        </w:rPr>
        <w:t>Holistic Perspective:</w:t>
      </w:r>
      <w:r w:rsidRPr="001F4255">
        <w:rPr>
          <w:rFonts w:ascii="Arial" w:hAnsi="Arial" w:cs="Arial"/>
        </w:rPr>
        <w:br/>
        <w:t>By examining multiple sources of evidence (e.g., interviews, company documents), the case study design facilitates triangulation, which strengthens the overall validity of the findings.</w:t>
      </w:r>
    </w:p>
    <w:p w14:paraId="711AA600" w14:textId="77777777" w:rsidR="00AE44B0" w:rsidRPr="001F4255" w:rsidRDefault="00AE44B0" w:rsidP="00AE44B0">
      <w:pPr>
        <w:rPr>
          <w:rFonts w:ascii="Arial" w:hAnsi="Arial" w:cs="Arial"/>
        </w:rPr>
      </w:pPr>
      <w:r w:rsidRPr="001F4255">
        <w:rPr>
          <w:rFonts w:ascii="Arial" w:hAnsi="Arial" w:cs="Arial"/>
          <w:b/>
          <w:bCs/>
        </w:rPr>
        <w:t>Disadvantages:</w:t>
      </w:r>
    </w:p>
    <w:p w14:paraId="265F492F" w14:textId="77777777" w:rsidR="00AE44B0" w:rsidRPr="001F4255" w:rsidRDefault="00AE44B0" w:rsidP="00AE44B0">
      <w:pPr>
        <w:numPr>
          <w:ilvl w:val="0"/>
          <w:numId w:val="3"/>
        </w:numPr>
        <w:rPr>
          <w:rFonts w:ascii="Arial" w:hAnsi="Arial" w:cs="Arial"/>
        </w:rPr>
      </w:pPr>
      <w:r w:rsidRPr="001F4255">
        <w:rPr>
          <w:rFonts w:ascii="Arial" w:hAnsi="Arial" w:cs="Arial"/>
          <w:b/>
          <w:bCs/>
        </w:rPr>
        <w:t>Generali</w:t>
      </w:r>
      <w:r w:rsidR="001F4255">
        <w:rPr>
          <w:rFonts w:ascii="Arial" w:hAnsi="Arial" w:cs="Arial"/>
          <w:b/>
          <w:bCs/>
        </w:rPr>
        <w:t>s</w:t>
      </w:r>
      <w:r w:rsidRPr="001F4255">
        <w:rPr>
          <w:rFonts w:ascii="Arial" w:hAnsi="Arial" w:cs="Arial"/>
          <w:b/>
          <w:bCs/>
        </w:rPr>
        <w:t>ability:</w:t>
      </w:r>
      <w:r w:rsidRPr="001F4255">
        <w:rPr>
          <w:rFonts w:ascii="Arial" w:hAnsi="Arial" w:cs="Arial"/>
        </w:rPr>
        <w:br/>
        <w:t>Results from a qualitative case study may not be easily generali</w:t>
      </w:r>
      <w:r w:rsidR="001F4255">
        <w:rPr>
          <w:rFonts w:ascii="Arial" w:hAnsi="Arial" w:cs="Arial"/>
        </w:rPr>
        <w:t>s</w:t>
      </w:r>
      <w:r w:rsidRPr="001F4255">
        <w:rPr>
          <w:rFonts w:ascii="Arial" w:hAnsi="Arial" w:cs="Arial"/>
        </w:rPr>
        <w:t>able to the broader population because of the focus on a limited number of organi</w:t>
      </w:r>
      <w:r w:rsidR="001F4255">
        <w:rPr>
          <w:rFonts w:ascii="Arial" w:hAnsi="Arial" w:cs="Arial"/>
        </w:rPr>
        <w:t>s</w:t>
      </w:r>
      <w:r w:rsidRPr="001F4255">
        <w:rPr>
          <w:rFonts w:ascii="Arial" w:hAnsi="Arial" w:cs="Arial"/>
        </w:rPr>
        <w:t>ations.</w:t>
      </w:r>
    </w:p>
    <w:p w14:paraId="30875B3B" w14:textId="77777777" w:rsidR="00AE44B0" w:rsidRPr="001F4255" w:rsidRDefault="00AE44B0" w:rsidP="00AE44B0">
      <w:pPr>
        <w:numPr>
          <w:ilvl w:val="0"/>
          <w:numId w:val="3"/>
        </w:numPr>
        <w:rPr>
          <w:rFonts w:ascii="Arial" w:hAnsi="Arial" w:cs="Arial"/>
        </w:rPr>
      </w:pPr>
      <w:r w:rsidRPr="001F4255">
        <w:rPr>
          <w:rFonts w:ascii="Arial" w:hAnsi="Arial" w:cs="Arial"/>
          <w:b/>
          <w:bCs/>
        </w:rPr>
        <w:t>Subjectivity and Bias:</w:t>
      </w:r>
      <w:r w:rsidRPr="001F4255">
        <w:rPr>
          <w:rFonts w:ascii="Arial" w:hAnsi="Arial" w:cs="Arial"/>
        </w:rPr>
        <w:br/>
        <w:t>The interpretivist stance might introduce subjectivity into data collection and analysis. Researcher bias can affect interpretation of responses, although strategies such as reflective journaling and member checking can help mitigate this concern.</w:t>
      </w:r>
    </w:p>
    <w:p w14:paraId="53C3A107" w14:textId="77777777" w:rsidR="00AE44B0" w:rsidRPr="001F4255" w:rsidRDefault="00AE44B0" w:rsidP="00AE44B0">
      <w:pPr>
        <w:numPr>
          <w:ilvl w:val="0"/>
          <w:numId w:val="3"/>
        </w:numPr>
        <w:rPr>
          <w:rFonts w:ascii="Arial" w:hAnsi="Arial" w:cs="Arial"/>
        </w:rPr>
      </w:pPr>
      <w:r w:rsidRPr="001F4255">
        <w:rPr>
          <w:rFonts w:ascii="Arial" w:hAnsi="Arial" w:cs="Arial"/>
          <w:b/>
          <w:bCs/>
        </w:rPr>
        <w:t>Time-Intensive:</w:t>
      </w:r>
      <w:r w:rsidRPr="001F4255">
        <w:rPr>
          <w:rFonts w:ascii="Arial" w:hAnsi="Arial" w:cs="Arial"/>
        </w:rPr>
        <w:br/>
        <w:t xml:space="preserve">Conducting in-depth interviews and </w:t>
      </w:r>
      <w:r w:rsidR="001F4255" w:rsidRPr="001F4255">
        <w:rPr>
          <w:rFonts w:ascii="Arial" w:hAnsi="Arial" w:cs="Arial"/>
        </w:rPr>
        <w:t>analysing</w:t>
      </w:r>
      <w:r w:rsidRPr="001F4255">
        <w:rPr>
          <w:rFonts w:ascii="Arial" w:hAnsi="Arial" w:cs="Arial"/>
        </w:rPr>
        <w:t xml:space="preserve"> qualitative data demands considerable time and resource investments.</w:t>
      </w:r>
    </w:p>
    <w:p w14:paraId="13056509" w14:textId="77777777" w:rsidR="00AE44B0" w:rsidRPr="001F4255" w:rsidRDefault="00AE44B0" w:rsidP="00AE44B0">
      <w:pPr>
        <w:rPr>
          <w:rFonts w:ascii="Arial" w:hAnsi="Arial" w:cs="Arial"/>
          <w:b/>
          <w:bCs/>
        </w:rPr>
      </w:pPr>
      <w:r w:rsidRPr="001F4255">
        <w:rPr>
          <w:rFonts w:ascii="Arial" w:hAnsi="Arial" w:cs="Arial"/>
          <w:b/>
          <w:bCs/>
        </w:rPr>
        <w:t>5.2 Data Collection Techniques: Semi-Structured Interviews and Document Analysis</w:t>
      </w:r>
    </w:p>
    <w:p w14:paraId="5101B56D" w14:textId="77777777" w:rsidR="00AE44B0" w:rsidRPr="001F4255" w:rsidRDefault="00AE44B0" w:rsidP="00AE44B0">
      <w:pPr>
        <w:rPr>
          <w:rFonts w:ascii="Arial" w:hAnsi="Arial" w:cs="Arial"/>
        </w:rPr>
      </w:pPr>
      <w:r w:rsidRPr="001F4255">
        <w:rPr>
          <w:rFonts w:ascii="Arial" w:hAnsi="Arial" w:cs="Arial"/>
          <w:b/>
          <w:bCs/>
        </w:rPr>
        <w:t>Advantages of Semi-Structured Interviews:</w:t>
      </w:r>
    </w:p>
    <w:p w14:paraId="499A086A" w14:textId="77777777" w:rsidR="00AE44B0" w:rsidRPr="001F4255" w:rsidRDefault="00AE44B0" w:rsidP="00AE44B0">
      <w:pPr>
        <w:numPr>
          <w:ilvl w:val="0"/>
          <w:numId w:val="4"/>
        </w:numPr>
        <w:rPr>
          <w:rFonts w:ascii="Arial" w:hAnsi="Arial" w:cs="Arial"/>
        </w:rPr>
      </w:pPr>
      <w:r w:rsidRPr="001F4255">
        <w:rPr>
          <w:rFonts w:ascii="Arial" w:hAnsi="Arial" w:cs="Arial"/>
          <w:b/>
          <w:bCs/>
        </w:rPr>
        <w:t>Rich, Detailed Data:</w:t>
      </w:r>
      <w:r w:rsidRPr="001F4255">
        <w:rPr>
          <w:rFonts w:ascii="Arial" w:hAnsi="Arial" w:cs="Arial"/>
        </w:rPr>
        <w:br/>
        <w:t>Semi-structured interviews allow participants to express their thoughts freely while ensuring that key areas related to productivity and work-life balance are covered.</w:t>
      </w:r>
    </w:p>
    <w:p w14:paraId="3541A0FA" w14:textId="77777777" w:rsidR="00AE44B0" w:rsidRPr="001F4255" w:rsidRDefault="00AE44B0" w:rsidP="00AE44B0">
      <w:pPr>
        <w:numPr>
          <w:ilvl w:val="0"/>
          <w:numId w:val="4"/>
        </w:numPr>
        <w:rPr>
          <w:rFonts w:ascii="Arial" w:hAnsi="Arial" w:cs="Arial"/>
        </w:rPr>
      </w:pPr>
      <w:r w:rsidRPr="001F4255">
        <w:rPr>
          <w:rFonts w:ascii="Arial" w:hAnsi="Arial" w:cs="Arial"/>
          <w:b/>
          <w:bCs/>
        </w:rPr>
        <w:t>Flexibility:</w:t>
      </w:r>
      <w:r w:rsidRPr="001F4255">
        <w:rPr>
          <w:rFonts w:ascii="Arial" w:hAnsi="Arial" w:cs="Arial"/>
        </w:rPr>
        <w:br/>
        <w:t>This method permits follow-up questions and probing, which can uncover deeper insights and unexpected findings.</w:t>
      </w:r>
    </w:p>
    <w:p w14:paraId="31C961D3" w14:textId="77777777" w:rsidR="00AE44B0" w:rsidRPr="001F4255" w:rsidRDefault="00AE44B0" w:rsidP="00AE44B0">
      <w:pPr>
        <w:numPr>
          <w:ilvl w:val="0"/>
          <w:numId w:val="4"/>
        </w:numPr>
        <w:rPr>
          <w:rFonts w:ascii="Arial" w:hAnsi="Arial" w:cs="Arial"/>
        </w:rPr>
      </w:pPr>
      <w:r w:rsidRPr="001F4255">
        <w:rPr>
          <w:rFonts w:ascii="Arial" w:hAnsi="Arial" w:cs="Arial"/>
          <w:b/>
          <w:bCs/>
        </w:rPr>
        <w:t>Adaptability:</w:t>
      </w:r>
      <w:r w:rsidRPr="001F4255">
        <w:rPr>
          <w:rFonts w:ascii="Arial" w:hAnsi="Arial" w:cs="Arial"/>
        </w:rPr>
        <w:br/>
        <w:t>Interviews can be conducted either in person or virtually, making them adaptable to participants’ schedules and preferences.</w:t>
      </w:r>
    </w:p>
    <w:p w14:paraId="15BAAEAD" w14:textId="77777777" w:rsidR="001F4255" w:rsidRDefault="001F4255" w:rsidP="00AE44B0">
      <w:pPr>
        <w:rPr>
          <w:rFonts w:ascii="Arial" w:hAnsi="Arial" w:cs="Arial"/>
          <w:b/>
          <w:bCs/>
        </w:rPr>
      </w:pPr>
    </w:p>
    <w:p w14:paraId="35CBE037" w14:textId="77777777" w:rsidR="001F4255" w:rsidRDefault="001F4255" w:rsidP="00AE44B0">
      <w:pPr>
        <w:rPr>
          <w:rFonts w:ascii="Arial" w:hAnsi="Arial" w:cs="Arial"/>
          <w:b/>
          <w:bCs/>
        </w:rPr>
      </w:pPr>
    </w:p>
    <w:p w14:paraId="69656EC0" w14:textId="77777777" w:rsidR="001F4255" w:rsidRDefault="001F4255" w:rsidP="00AE44B0">
      <w:pPr>
        <w:rPr>
          <w:rFonts w:ascii="Arial" w:hAnsi="Arial" w:cs="Arial"/>
          <w:b/>
          <w:bCs/>
        </w:rPr>
      </w:pPr>
    </w:p>
    <w:p w14:paraId="7356B49B" w14:textId="77777777" w:rsidR="00AE44B0" w:rsidRPr="001F4255" w:rsidRDefault="00AE44B0" w:rsidP="00AE44B0">
      <w:pPr>
        <w:rPr>
          <w:rFonts w:ascii="Arial" w:hAnsi="Arial" w:cs="Arial"/>
        </w:rPr>
      </w:pPr>
      <w:r w:rsidRPr="001F4255">
        <w:rPr>
          <w:rFonts w:ascii="Arial" w:hAnsi="Arial" w:cs="Arial"/>
          <w:b/>
          <w:bCs/>
        </w:rPr>
        <w:t>Disadvantages of Semi-Structured Interviews:</w:t>
      </w:r>
    </w:p>
    <w:p w14:paraId="605B9DFC" w14:textId="77777777" w:rsidR="00AE44B0" w:rsidRPr="001F4255" w:rsidRDefault="00AE44B0" w:rsidP="00AE44B0">
      <w:pPr>
        <w:numPr>
          <w:ilvl w:val="0"/>
          <w:numId w:val="5"/>
        </w:numPr>
        <w:rPr>
          <w:rFonts w:ascii="Arial" w:hAnsi="Arial" w:cs="Arial"/>
        </w:rPr>
      </w:pPr>
      <w:r w:rsidRPr="001F4255">
        <w:rPr>
          <w:rFonts w:ascii="Arial" w:hAnsi="Arial" w:cs="Arial"/>
          <w:b/>
          <w:bCs/>
        </w:rPr>
        <w:t>Interviewer Bias:</w:t>
      </w:r>
      <w:r w:rsidRPr="001F4255">
        <w:rPr>
          <w:rFonts w:ascii="Arial" w:hAnsi="Arial" w:cs="Arial"/>
        </w:rPr>
        <w:br/>
        <w:t>The open-ended nature of semi-structured interviews can lead to variations in how questions are asked and answered, potentially introducing bias.</w:t>
      </w:r>
    </w:p>
    <w:p w14:paraId="35C8BA2B" w14:textId="77777777" w:rsidR="00AE44B0" w:rsidRPr="001F4255" w:rsidRDefault="00AE44B0" w:rsidP="00AE44B0">
      <w:pPr>
        <w:numPr>
          <w:ilvl w:val="0"/>
          <w:numId w:val="5"/>
        </w:numPr>
        <w:rPr>
          <w:rFonts w:ascii="Arial" w:hAnsi="Arial" w:cs="Arial"/>
        </w:rPr>
      </w:pPr>
      <w:r w:rsidRPr="001F4255">
        <w:rPr>
          <w:rFonts w:ascii="Arial" w:hAnsi="Arial" w:cs="Arial"/>
          <w:b/>
          <w:bCs/>
        </w:rPr>
        <w:t>Data Analysis Complexity:</w:t>
      </w:r>
      <w:r w:rsidRPr="001F4255">
        <w:rPr>
          <w:rFonts w:ascii="Arial" w:hAnsi="Arial" w:cs="Arial"/>
        </w:rPr>
        <w:br/>
      </w:r>
      <w:r w:rsidR="001F4255" w:rsidRPr="001F4255">
        <w:rPr>
          <w:rFonts w:ascii="Arial" w:hAnsi="Arial" w:cs="Arial"/>
        </w:rPr>
        <w:t>Analysing</w:t>
      </w:r>
      <w:r w:rsidRPr="001F4255">
        <w:rPr>
          <w:rFonts w:ascii="Arial" w:hAnsi="Arial" w:cs="Arial"/>
        </w:rPr>
        <w:t xml:space="preserve"> qualitative data can be </w:t>
      </w:r>
      <w:r w:rsidR="001F4255" w:rsidRPr="001F4255">
        <w:rPr>
          <w:rFonts w:ascii="Arial" w:hAnsi="Arial" w:cs="Arial"/>
        </w:rPr>
        <w:t>labour-intensive</w:t>
      </w:r>
      <w:r w:rsidRPr="001F4255">
        <w:rPr>
          <w:rFonts w:ascii="Arial" w:hAnsi="Arial" w:cs="Arial"/>
        </w:rPr>
        <w:t>, requiring time for transcription, coding, and thematic analysis.</w:t>
      </w:r>
    </w:p>
    <w:p w14:paraId="709AD37E" w14:textId="77777777" w:rsidR="00AE44B0" w:rsidRPr="001F4255" w:rsidRDefault="00AE44B0" w:rsidP="00AE44B0">
      <w:pPr>
        <w:numPr>
          <w:ilvl w:val="0"/>
          <w:numId w:val="5"/>
        </w:numPr>
        <w:rPr>
          <w:rFonts w:ascii="Arial" w:hAnsi="Arial" w:cs="Arial"/>
        </w:rPr>
      </w:pPr>
      <w:r w:rsidRPr="001F4255">
        <w:rPr>
          <w:rFonts w:ascii="Arial" w:hAnsi="Arial" w:cs="Arial"/>
          <w:b/>
          <w:bCs/>
        </w:rPr>
        <w:t>Limited Sample Size:</w:t>
      </w:r>
      <w:r w:rsidRPr="001F4255">
        <w:rPr>
          <w:rFonts w:ascii="Arial" w:hAnsi="Arial" w:cs="Arial"/>
        </w:rPr>
        <w:br/>
        <w:t>The relatively small number of interviews may limit the statistical power and may not cover the full spectrum of experiences across the entire tech industry.</w:t>
      </w:r>
    </w:p>
    <w:p w14:paraId="7EB07ABC" w14:textId="77777777" w:rsidR="00AE44B0" w:rsidRPr="001F4255" w:rsidRDefault="00AE44B0" w:rsidP="00AE44B0">
      <w:pPr>
        <w:rPr>
          <w:rFonts w:ascii="Arial" w:hAnsi="Arial" w:cs="Arial"/>
        </w:rPr>
      </w:pPr>
      <w:r w:rsidRPr="001F4255">
        <w:rPr>
          <w:rFonts w:ascii="Arial" w:hAnsi="Arial" w:cs="Arial"/>
          <w:b/>
          <w:bCs/>
        </w:rPr>
        <w:t>Advantages of Document Analysis:</w:t>
      </w:r>
    </w:p>
    <w:p w14:paraId="53618923" w14:textId="77777777" w:rsidR="00AE44B0" w:rsidRPr="001F4255" w:rsidRDefault="00AE44B0" w:rsidP="00AE44B0">
      <w:pPr>
        <w:numPr>
          <w:ilvl w:val="0"/>
          <w:numId w:val="6"/>
        </w:numPr>
        <w:rPr>
          <w:rFonts w:ascii="Arial" w:hAnsi="Arial" w:cs="Arial"/>
        </w:rPr>
      </w:pPr>
      <w:r w:rsidRPr="001F4255">
        <w:rPr>
          <w:rFonts w:ascii="Arial" w:hAnsi="Arial" w:cs="Arial"/>
          <w:b/>
          <w:bCs/>
        </w:rPr>
        <w:t>Triangulation:</w:t>
      </w:r>
      <w:r w:rsidRPr="001F4255">
        <w:rPr>
          <w:rFonts w:ascii="Arial" w:hAnsi="Arial" w:cs="Arial"/>
        </w:rPr>
        <w:br/>
      </w:r>
      <w:r w:rsidR="001F4255" w:rsidRPr="001F4255">
        <w:rPr>
          <w:rFonts w:ascii="Arial" w:hAnsi="Arial" w:cs="Arial"/>
        </w:rPr>
        <w:t>Analysing</w:t>
      </w:r>
      <w:r w:rsidRPr="001F4255">
        <w:rPr>
          <w:rFonts w:ascii="Arial" w:hAnsi="Arial" w:cs="Arial"/>
        </w:rPr>
        <w:t xml:space="preserve"> internal company documents, such as remote work policies and feedback reports, helps to triangulate the data and reinforce findings from interviews.</w:t>
      </w:r>
    </w:p>
    <w:p w14:paraId="5FD6F3E2" w14:textId="77777777" w:rsidR="00AE44B0" w:rsidRPr="001F4255" w:rsidRDefault="00AE44B0" w:rsidP="00AE44B0">
      <w:pPr>
        <w:numPr>
          <w:ilvl w:val="0"/>
          <w:numId w:val="6"/>
        </w:numPr>
        <w:rPr>
          <w:rFonts w:ascii="Arial" w:hAnsi="Arial" w:cs="Arial"/>
        </w:rPr>
      </w:pPr>
      <w:r w:rsidRPr="001F4255">
        <w:rPr>
          <w:rFonts w:ascii="Arial" w:hAnsi="Arial" w:cs="Arial"/>
          <w:b/>
          <w:bCs/>
        </w:rPr>
        <w:t>Contextuali</w:t>
      </w:r>
      <w:r w:rsidR="001F4255">
        <w:rPr>
          <w:rFonts w:ascii="Arial" w:hAnsi="Arial" w:cs="Arial"/>
          <w:b/>
          <w:bCs/>
        </w:rPr>
        <w:t>s</w:t>
      </w:r>
      <w:r w:rsidRPr="001F4255">
        <w:rPr>
          <w:rFonts w:ascii="Arial" w:hAnsi="Arial" w:cs="Arial"/>
          <w:b/>
          <w:bCs/>
        </w:rPr>
        <w:t>ation:</w:t>
      </w:r>
      <w:r w:rsidRPr="001F4255">
        <w:rPr>
          <w:rFonts w:ascii="Arial" w:hAnsi="Arial" w:cs="Arial"/>
        </w:rPr>
        <w:br/>
        <w:t>Documents provide background context to understand the organi</w:t>
      </w:r>
      <w:r w:rsidR="001F4255">
        <w:rPr>
          <w:rFonts w:ascii="Arial" w:hAnsi="Arial" w:cs="Arial"/>
        </w:rPr>
        <w:t>s</w:t>
      </w:r>
      <w:r w:rsidRPr="001F4255">
        <w:rPr>
          <w:rFonts w:ascii="Arial" w:hAnsi="Arial" w:cs="Arial"/>
        </w:rPr>
        <w:t>ational framework and the rationale behind remote work policies.</w:t>
      </w:r>
    </w:p>
    <w:p w14:paraId="5456FBB8" w14:textId="77777777" w:rsidR="00AE44B0" w:rsidRPr="001F4255" w:rsidRDefault="00AE44B0" w:rsidP="00AE44B0">
      <w:pPr>
        <w:rPr>
          <w:rFonts w:ascii="Arial" w:hAnsi="Arial" w:cs="Arial"/>
        </w:rPr>
      </w:pPr>
      <w:r w:rsidRPr="001F4255">
        <w:rPr>
          <w:rFonts w:ascii="Arial" w:hAnsi="Arial" w:cs="Arial"/>
          <w:b/>
          <w:bCs/>
        </w:rPr>
        <w:t>Disadvantages of Document Analysis:</w:t>
      </w:r>
    </w:p>
    <w:p w14:paraId="28039AC9" w14:textId="77777777" w:rsidR="00AE44B0" w:rsidRPr="001F4255" w:rsidRDefault="00AE44B0" w:rsidP="00AE44B0">
      <w:pPr>
        <w:numPr>
          <w:ilvl w:val="0"/>
          <w:numId w:val="7"/>
        </w:numPr>
        <w:rPr>
          <w:rFonts w:ascii="Arial" w:hAnsi="Arial" w:cs="Arial"/>
        </w:rPr>
      </w:pPr>
      <w:r w:rsidRPr="001F4255">
        <w:rPr>
          <w:rFonts w:ascii="Arial" w:hAnsi="Arial" w:cs="Arial"/>
          <w:b/>
          <w:bCs/>
        </w:rPr>
        <w:t>Access and Availability:</w:t>
      </w:r>
      <w:r w:rsidRPr="001F4255">
        <w:rPr>
          <w:rFonts w:ascii="Arial" w:hAnsi="Arial" w:cs="Arial"/>
        </w:rPr>
        <w:br/>
        <w:t>There might be challenges in obtaining comprehensive and up-to-date documents from organi</w:t>
      </w:r>
      <w:r w:rsidR="001F4255">
        <w:rPr>
          <w:rFonts w:ascii="Arial" w:hAnsi="Arial" w:cs="Arial"/>
        </w:rPr>
        <w:t>s</w:t>
      </w:r>
      <w:r w:rsidRPr="001F4255">
        <w:rPr>
          <w:rFonts w:ascii="Arial" w:hAnsi="Arial" w:cs="Arial"/>
        </w:rPr>
        <w:t>ations, leading to potential gaps in the data.</w:t>
      </w:r>
    </w:p>
    <w:p w14:paraId="2D55DBCD" w14:textId="77777777" w:rsidR="00AE44B0" w:rsidRPr="001F4255" w:rsidRDefault="00AE44B0" w:rsidP="00AE44B0">
      <w:pPr>
        <w:numPr>
          <w:ilvl w:val="0"/>
          <w:numId w:val="7"/>
        </w:numPr>
        <w:rPr>
          <w:rFonts w:ascii="Arial" w:hAnsi="Arial" w:cs="Arial"/>
        </w:rPr>
      </w:pPr>
      <w:r w:rsidRPr="001F4255">
        <w:rPr>
          <w:rFonts w:ascii="Arial" w:hAnsi="Arial" w:cs="Arial"/>
          <w:b/>
          <w:bCs/>
        </w:rPr>
        <w:t>Interpretation Challenges:</w:t>
      </w:r>
      <w:r w:rsidRPr="001F4255">
        <w:rPr>
          <w:rFonts w:ascii="Arial" w:hAnsi="Arial" w:cs="Arial"/>
        </w:rPr>
        <w:br/>
        <w:t>Documents might be subject to interpretation biases, as they are prepared by organi</w:t>
      </w:r>
      <w:r w:rsidR="001F4255">
        <w:rPr>
          <w:rFonts w:ascii="Arial" w:hAnsi="Arial" w:cs="Arial"/>
        </w:rPr>
        <w:t>s</w:t>
      </w:r>
      <w:r w:rsidRPr="001F4255">
        <w:rPr>
          <w:rFonts w:ascii="Arial" w:hAnsi="Arial" w:cs="Arial"/>
        </w:rPr>
        <w:t>ational stakeholders with specific agendas.</w:t>
      </w:r>
    </w:p>
    <w:p w14:paraId="51DE0596" w14:textId="77777777" w:rsidR="00AE44B0" w:rsidRPr="001F4255" w:rsidRDefault="00AE44B0" w:rsidP="00AE44B0">
      <w:pPr>
        <w:rPr>
          <w:rFonts w:ascii="Arial" w:hAnsi="Arial" w:cs="Arial"/>
          <w:b/>
          <w:bCs/>
        </w:rPr>
      </w:pPr>
      <w:r w:rsidRPr="001F4255">
        <w:rPr>
          <w:rFonts w:ascii="Arial" w:hAnsi="Arial" w:cs="Arial"/>
          <w:b/>
          <w:bCs/>
        </w:rPr>
        <w:t>5.3 Sampling Strategy: Purposive Sampling</w:t>
      </w:r>
    </w:p>
    <w:p w14:paraId="4D893B96" w14:textId="77777777" w:rsidR="00AE44B0" w:rsidRPr="001F4255" w:rsidRDefault="00AE44B0" w:rsidP="00AE44B0">
      <w:pPr>
        <w:rPr>
          <w:rFonts w:ascii="Arial" w:hAnsi="Arial" w:cs="Arial"/>
        </w:rPr>
      </w:pPr>
      <w:r w:rsidRPr="001F4255">
        <w:rPr>
          <w:rFonts w:ascii="Arial" w:hAnsi="Arial" w:cs="Arial"/>
          <w:b/>
          <w:bCs/>
        </w:rPr>
        <w:t>Advantages:</w:t>
      </w:r>
    </w:p>
    <w:p w14:paraId="24BFB925" w14:textId="77777777" w:rsidR="00AE44B0" w:rsidRPr="001F4255" w:rsidRDefault="00AE44B0" w:rsidP="00AE44B0">
      <w:pPr>
        <w:numPr>
          <w:ilvl w:val="0"/>
          <w:numId w:val="8"/>
        </w:numPr>
        <w:rPr>
          <w:rFonts w:ascii="Arial" w:hAnsi="Arial" w:cs="Arial"/>
        </w:rPr>
      </w:pPr>
      <w:r w:rsidRPr="001F4255">
        <w:rPr>
          <w:rFonts w:ascii="Arial" w:hAnsi="Arial" w:cs="Arial"/>
          <w:b/>
          <w:bCs/>
        </w:rPr>
        <w:t>Targeted Information-Rich Cases:</w:t>
      </w:r>
      <w:r w:rsidRPr="001F4255">
        <w:rPr>
          <w:rFonts w:ascii="Arial" w:hAnsi="Arial" w:cs="Arial"/>
        </w:rPr>
        <w:br/>
        <w:t>Purposive sampling allows the researcher to select participants with direct and diverse experiences related to remote work. This targeted approach ensures that the data collected is highly relevant to the research objectives.</w:t>
      </w:r>
    </w:p>
    <w:p w14:paraId="6A2E7723" w14:textId="77777777" w:rsidR="00AE44B0" w:rsidRPr="008027FD" w:rsidRDefault="00AE44B0" w:rsidP="00AE44B0">
      <w:pPr>
        <w:numPr>
          <w:ilvl w:val="0"/>
          <w:numId w:val="8"/>
        </w:numPr>
        <w:rPr>
          <w:rFonts w:ascii="Arial" w:hAnsi="Arial" w:cs="Arial"/>
          <w:color w:val="000000" w:themeColor="text1"/>
        </w:rPr>
      </w:pPr>
      <w:r w:rsidRPr="008027FD">
        <w:rPr>
          <w:rFonts w:ascii="Arial" w:hAnsi="Arial" w:cs="Arial"/>
          <w:b/>
          <w:bCs/>
          <w:color w:val="000000" w:themeColor="text1"/>
        </w:rPr>
        <w:t>Efficiency:</w:t>
      </w:r>
      <w:r w:rsidRPr="008027FD">
        <w:rPr>
          <w:rFonts w:ascii="Arial" w:hAnsi="Arial" w:cs="Arial"/>
          <w:color w:val="000000" w:themeColor="text1"/>
        </w:rPr>
        <w:br/>
        <w:t>Focusing on a specific segment of the population minimi</w:t>
      </w:r>
      <w:r w:rsidR="001F4255" w:rsidRPr="008027FD">
        <w:rPr>
          <w:rFonts w:ascii="Arial" w:hAnsi="Arial" w:cs="Arial"/>
          <w:color w:val="000000" w:themeColor="text1"/>
        </w:rPr>
        <w:t>s</w:t>
      </w:r>
      <w:r w:rsidRPr="008027FD">
        <w:rPr>
          <w:rFonts w:ascii="Arial" w:hAnsi="Arial" w:cs="Arial"/>
          <w:color w:val="000000" w:themeColor="text1"/>
        </w:rPr>
        <w:t>es wasted resources on participants who may not provide useful insights.</w:t>
      </w:r>
    </w:p>
    <w:p w14:paraId="139D6A7C" w14:textId="77777777" w:rsidR="00AE44B0" w:rsidRPr="001F4255" w:rsidRDefault="00AE44B0" w:rsidP="00AE44B0">
      <w:pPr>
        <w:rPr>
          <w:rFonts w:ascii="Arial" w:hAnsi="Arial" w:cs="Arial"/>
        </w:rPr>
      </w:pPr>
      <w:r w:rsidRPr="001F4255">
        <w:rPr>
          <w:rFonts w:ascii="Arial" w:hAnsi="Arial" w:cs="Arial"/>
          <w:b/>
          <w:bCs/>
        </w:rPr>
        <w:t>Disadvantages:</w:t>
      </w:r>
    </w:p>
    <w:p w14:paraId="190AD8B0" w14:textId="77777777" w:rsidR="00AE44B0" w:rsidRPr="001F4255" w:rsidRDefault="00AE44B0" w:rsidP="00AE44B0">
      <w:pPr>
        <w:numPr>
          <w:ilvl w:val="0"/>
          <w:numId w:val="9"/>
        </w:numPr>
        <w:rPr>
          <w:rFonts w:ascii="Arial" w:hAnsi="Arial" w:cs="Arial"/>
        </w:rPr>
      </w:pPr>
      <w:r w:rsidRPr="001F4255">
        <w:rPr>
          <w:rFonts w:ascii="Arial" w:hAnsi="Arial" w:cs="Arial"/>
          <w:b/>
          <w:bCs/>
        </w:rPr>
        <w:t>Limited Representativeness:</w:t>
      </w:r>
      <w:r w:rsidRPr="001F4255">
        <w:rPr>
          <w:rFonts w:ascii="Arial" w:hAnsi="Arial" w:cs="Arial"/>
        </w:rPr>
        <w:br/>
        <w:t>Since purposive sampling does not aim for randomi</w:t>
      </w:r>
      <w:r w:rsidR="001F4255">
        <w:rPr>
          <w:rFonts w:ascii="Arial" w:hAnsi="Arial" w:cs="Arial"/>
        </w:rPr>
        <w:t>s</w:t>
      </w:r>
      <w:r w:rsidRPr="001F4255">
        <w:rPr>
          <w:rFonts w:ascii="Arial" w:hAnsi="Arial" w:cs="Arial"/>
        </w:rPr>
        <w:t>ation, findings may not be representative of the larger tech industry, which affects the external validity of the study.</w:t>
      </w:r>
    </w:p>
    <w:p w14:paraId="50278FE9" w14:textId="77777777" w:rsidR="00AE44B0" w:rsidRPr="001F4255" w:rsidRDefault="00AE44B0" w:rsidP="00AE44B0">
      <w:pPr>
        <w:numPr>
          <w:ilvl w:val="0"/>
          <w:numId w:val="9"/>
        </w:numPr>
        <w:rPr>
          <w:rFonts w:ascii="Arial" w:hAnsi="Arial" w:cs="Arial"/>
        </w:rPr>
      </w:pPr>
      <w:r w:rsidRPr="001F4255">
        <w:rPr>
          <w:rFonts w:ascii="Arial" w:hAnsi="Arial" w:cs="Arial"/>
          <w:b/>
          <w:bCs/>
        </w:rPr>
        <w:t>Potential Bias:</w:t>
      </w:r>
      <w:r w:rsidRPr="001F4255">
        <w:rPr>
          <w:rFonts w:ascii="Arial" w:hAnsi="Arial" w:cs="Arial"/>
        </w:rPr>
        <w:br/>
        <w:t>The selection process might introduce bias if the sample is not sufficiently varied, limiting the diversity of perspectives on the issue.</w:t>
      </w:r>
    </w:p>
    <w:p w14:paraId="18C8AB6C" w14:textId="77777777" w:rsidR="00AE44B0" w:rsidRPr="001F4255" w:rsidRDefault="00AE44B0" w:rsidP="00AE44B0">
      <w:pPr>
        <w:rPr>
          <w:rFonts w:ascii="Arial" w:hAnsi="Arial" w:cs="Arial"/>
          <w:b/>
          <w:bCs/>
        </w:rPr>
      </w:pPr>
      <w:r w:rsidRPr="001F4255">
        <w:rPr>
          <w:rFonts w:ascii="Arial" w:hAnsi="Arial" w:cs="Arial"/>
          <w:b/>
          <w:bCs/>
        </w:rPr>
        <w:t>5.4 Mitigation Strategies</w:t>
      </w:r>
    </w:p>
    <w:p w14:paraId="6565168A" w14:textId="77777777" w:rsidR="00AE44B0" w:rsidRPr="001F4255" w:rsidRDefault="00AE44B0" w:rsidP="00AE44B0">
      <w:pPr>
        <w:rPr>
          <w:rFonts w:ascii="Arial" w:hAnsi="Arial" w:cs="Arial"/>
        </w:rPr>
      </w:pPr>
      <w:r w:rsidRPr="001F4255">
        <w:rPr>
          <w:rFonts w:ascii="Arial" w:hAnsi="Arial" w:cs="Arial"/>
        </w:rPr>
        <w:t>To address the identified disadvantages, several mitigation strategies will be implemented throughout the study:</w:t>
      </w:r>
    </w:p>
    <w:p w14:paraId="721E90D5" w14:textId="77777777" w:rsidR="00AE44B0" w:rsidRPr="001F4255" w:rsidRDefault="00AE44B0" w:rsidP="00AE44B0">
      <w:pPr>
        <w:numPr>
          <w:ilvl w:val="0"/>
          <w:numId w:val="10"/>
        </w:numPr>
        <w:rPr>
          <w:rFonts w:ascii="Arial" w:hAnsi="Arial" w:cs="Arial"/>
        </w:rPr>
      </w:pPr>
      <w:r w:rsidRPr="001F4255">
        <w:rPr>
          <w:rFonts w:ascii="Arial" w:hAnsi="Arial" w:cs="Arial"/>
          <w:b/>
          <w:bCs/>
        </w:rPr>
        <w:t>Triangulation:</w:t>
      </w:r>
      <w:r w:rsidRPr="001F4255">
        <w:rPr>
          <w:rFonts w:ascii="Arial" w:hAnsi="Arial" w:cs="Arial"/>
        </w:rPr>
        <w:br/>
        <w:t>Combining interviews with document analysis reinforces the validity of findings by cross-verifying data from multiple sources.</w:t>
      </w:r>
    </w:p>
    <w:p w14:paraId="19A74061" w14:textId="77777777" w:rsidR="00AE44B0" w:rsidRPr="001F4255" w:rsidRDefault="00AE44B0" w:rsidP="00AE44B0">
      <w:pPr>
        <w:numPr>
          <w:ilvl w:val="0"/>
          <w:numId w:val="10"/>
        </w:numPr>
        <w:rPr>
          <w:rFonts w:ascii="Arial" w:hAnsi="Arial" w:cs="Arial"/>
        </w:rPr>
      </w:pPr>
      <w:r w:rsidRPr="001F4255">
        <w:rPr>
          <w:rFonts w:ascii="Arial" w:hAnsi="Arial" w:cs="Arial"/>
          <w:b/>
          <w:bCs/>
        </w:rPr>
        <w:t>Reflexivity:</w:t>
      </w:r>
      <w:r w:rsidRPr="001F4255">
        <w:rPr>
          <w:rFonts w:ascii="Arial" w:hAnsi="Arial" w:cs="Arial"/>
        </w:rPr>
        <w:br/>
        <w:t>The researcher will engage in reflective practices to be aware of and mitigate personal biases during data collection and analysis.</w:t>
      </w:r>
    </w:p>
    <w:p w14:paraId="405D8C99" w14:textId="77777777" w:rsidR="00AE44B0" w:rsidRPr="001F4255" w:rsidRDefault="00AE44B0" w:rsidP="00AE44B0">
      <w:pPr>
        <w:numPr>
          <w:ilvl w:val="0"/>
          <w:numId w:val="10"/>
        </w:numPr>
        <w:rPr>
          <w:rFonts w:ascii="Arial" w:hAnsi="Arial" w:cs="Arial"/>
        </w:rPr>
      </w:pPr>
      <w:r w:rsidRPr="001F4255">
        <w:rPr>
          <w:rFonts w:ascii="Arial" w:hAnsi="Arial" w:cs="Arial"/>
          <w:b/>
          <w:bCs/>
        </w:rPr>
        <w:t>Pilot Testing:</w:t>
      </w:r>
      <w:r w:rsidRPr="001F4255">
        <w:rPr>
          <w:rFonts w:ascii="Arial" w:hAnsi="Arial" w:cs="Arial"/>
        </w:rPr>
        <w:br/>
        <w:t>Conducting a pilot interview can help refine the interview guide and ensure that questions are understood consistently by participants.</w:t>
      </w:r>
    </w:p>
    <w:p w14:paraId="5FE7AEBC" w14:textId="77777777" w:rsidR="00AE44B0" w:rsidRPr="001F4255" w:rsidRDefault="00AE44B0" w:rsidP="00AE44B0">
      <w:pPr>
        <w:numPr>
          <w:ilvl w:val="0"/>
          <w:numId w:val="10"/>
        </w:numPr>
        <w:rPr>
          <w:rFonts w:ascii="Arial" w:hAnsi="Arial" w:cs="Arial"/>
        </w:rPr>
      </w:pPr>
      <w:r w:rsidRPr="001F4255">
        <w:rPr>
          <w:rFonts w:ascii="Arial" w:hAnsi="Arial" w:cs="Arial"/>
          <w:b/>
          <w:bCs/>
        </w:rPr>
        <w:t>Transparent Reporting:</w:t>
      </w:r>
      <w:r w:rsidRPr="001F4255">
        <w:rPr>
          <w:rFonts w:ascii="Arial" w:hAnsi="Arial" w:cs="Arial"/>
        </w:rPr>
        <w:br/>
        <w:t>Detailed documentation of the methodology and data analysis process will be maintained to enhance the transparency and replicability of the study.</w:t>
      </w:r>
    </w:p>
    <w:p w14:paraId="56274461" w14:textId="77777777" w:rsidR="001F4255" w:rsidRPr="001F4255" w:rsidRDefault="001F4255" w:rsidP="001F4255">
      <w:pPr>
        <w:rPr>
          <w:rFonts w:ascii="Arial" w:hAnsi="Arial" w:cs="Arial"/>
        </w:rPr>
      </w:pPr>
    </w:p>
    <w:p w14:paraId="3B770E29" w14:textId="77777777" w:rsidR="001F4255" w:rsidRPr="001F4255" w:rsidRDefault="001F4255" w:rsidP="001F4255">
      <w:pPr>
        <w:rPr>
          <w:rFonts w:ascii="Arial" w:hAnsi="Arial" w:cs="Arial"/>
        </w:rPr>
      </w:pPr>
    </w:p>
    <w:p w14:paraId="61671B53" w14:textId="77777777" w:rsidR="001F4255" w:rsidRPr="001F4255" w:rsidRDefault="001F4255" w:rsidP="001F4255">
      <w:pPr>
        <w:rPr>
          <w:rFonts w:ascii="Arial" w:hAnsi="Arial" w:cs="Arial"/>
        </w:rPr>
      </w:pPr>
    </w:p>
    <w:p w14:paraId="4B903696" w14:textId="77777777" w:rsidR="001F4255" w:rsidRPr="001F4255" w:rsidRDefault="001F4255" w:rsidP="001F4255">
      <w:pPr>
        <w:rPr>
          <w:rFonts w:ascii="Arial" w:hAnsi="Arial" w:cs="Arial"/>
        </w:rPr>
      </w:pPr>
    </w:p>
    <w:p w14:paraId="768B06DC" w14:textId="77777777" w:rsidR="001F4255" w:rsidRPr="001F4255" w:rsidRDefault="001F4255" w:rsidP="001F4255">
      <w:pPr>
        <w:rPr>
          <w:rFonts w:ascii="Arial" w:hAnsi="Arial" w:cs="Arial"/>
        </w:rPr>
      </w:pPr>
    </w:p>
    <w:p w14:paraId="4E93151D" w14:textId="77777777" w:rsidR="001F4255" w:rsidRPr="001F4255" w:rsidRDefault="001F4255" w:rsidP="001F4255">
      <w:pPr>
        <w:rPr>
          <w:rFonts w:ascii="Arial" w:hAnsi="Arial" w:cs="Arial"/>
        </w:rPr>
      </w:pPr>
    </w:p>
    <w:p w14:paraId="7B9DE8A7" w14:textId="77777777" w:rsidR="001F4255" w:rsidRPr="001F4255" w:rsidRDefault="001F4255" w:rsidP="001F4255">
      <w:pPr>
        <w:rPr>
          <w:rFonts w:ascii="Arial" w:hAnsi="Arial" w:cs="Arial"/>
        </w:rPr>
      </w:pPr>
    </w:p>
    <w:p w14:paraId="73F336D1" w14:textId="77777777" w:rsidR="001F4255" w:rsidRPr="001F4255" w:rsidRDefault="001F4255" w:rsidP="001F4255">
      <w:pPr>
        <w:rPr>
          <w:rFonts w:ascii="Arial" w:hAnsi="Arial" w:cs="Arial"/>
        </w:rPr>
      </w:pPr>
    </w:p>
    <w:p w14:paraId="548ADC32" w14:textId="77777777" w:rsidR="001F4255" w:rsidRPr="001F4255" w:rsidRDefault="001F4255" w:rsidP="001F4255">
      <w:pPr>
        <w:rPr>
          <w:rFonts w:ascii="Arial" w:hAnsi="Arial" w:cs="Arial"/>
        </w:rPr>
      </w:pPr>
    </w:p>
    <w:p w14:paraId="6E2E5622" w14:textId="77777777" w:rsidR="001F4255" w:rsidRPr="001F4255" w:rsidRDefault="001F4255" w:rsidP="001F4255">
      <w:pPr>
        <w:rPr>
          <w:rFonts w:ascii="Arial" w:hAnsi="Arial" w:cs="Arial"/>
        </w:rPr>
      </w:pPr>
    </w:p>
    <w:p w14:paraId="02AB4CBE" w14:textId="77777777" w:rsidR="001F4255" w:rsidRPr="001F4255" w:rsidRDefault="001F4255" w:rsidP="001F4255">
      <w:pPr>
        <w:rPr>
          <w:rFonts w:ascii="Arial" w:hAnsi="Arial" w:cs="Arial"/>
        </w:rPr>
      </w:pPr>
    </w:p>
    <w:p w14:paraId="00ABC834" w14:textId="77777777" w:rsidR="001F4255" w:rsidRPr="001F4255" w:rsidRDefault="001F4255" w:rsidP="001F4255">
      <w:pPr>
        <w:rPr>
          <w:rFonts w:ascii="Arial" w:hAnsi="Arial" w:cs="Arial"/>
        </w:rPr>
      </w:pPr>
    </w:p>
    <w:p w14:paraId="592C28B1" w14:textId="77777777" w:rsidR="001F4255" w:rsidRPr="001F4255" w:rsidRDefault="001F4255" w:rsidP="001F4255">
      <w:pPr>
        <w:rPr>
          <w:rFonts w:ascii="Arial" w:hAnsi="Arial" w:cs="Arial"/>
        </w:rPr>
      </w:pPr>
    </w:p>
    <w:p w14:paraId="0E21E8D0" w14:textId="77777777" w:rsidR="001F4255" w:rsidRDefault="001F4255" w:rsidP="001F4255">
      <w:pPr>
        <w:rPr>
          <w:rFonts w:ascii="Arial" w:hAnsi="Arial" w:cs="Arial"/>
        </w:rPr>
      </w:pPr>
    </w:p>
    <w:p w14:paraId="45ED241E" w14:textId="77777777" w:rsidR="001F4255" w:rsidRDefault="001F4255" w:rsidP="001F4255">
      <w:pPr>
        <w:rPr>
          <w:rFonts w:ascii="Arial" w:hAnsi="Arial" w:cs="Arial"/>
        </w:rPr>
      </w:pPr>
    </w:p>
    <w:p w14:paraId="358F6159" w14:textId="77777777" w:rsidR="001F4255" w:rsidRDefault="001F4255" w:rsidP="001F4255">
      <w:pPr>
        <w:rPr>
          <w:rFonts w:ascii="Arial" w:hAnsi="Arial" w:cs="Arial"/>
        </w:rPr>
      </w:pPr>
    </w:p>
    <w:p w14:paraId="01BA297E" w14:textId="77777777" w:rsidR="001F4255" w:rsidRPr="001F4255" w:rsidRDefault="001F4255" w:rsidP="001F4255">
      <w:pPr>
        <w:rPr>
          <w:rFonts w:ascii="Arial" w:hAnsi="Arial" w:cs="Arial"/>
        </w:rPr>
      </w:pPr>
    </w:p>
    <w:p w14:paraId="5DD67E4B" w14:textId="77777777" w:rsidR="001F4255" w:rsidRPr="001F4255" w:rsidRDefault="001F4255" w:rsidP="001F4255">
      <w:pPr>
        <w:rPr>
          <w:rFonts w:ascii="Arial" w:hAnsi="Arial" w:cs="Arial"/>
        </w:rPr>
      </w:pPr>
    </w:p>
    <w:p w14:paraId="08B7F3F2" w14:textId="77777777" w:rsidR="001F4255" w:rsidRPr="001F4255" w:rsidRDefault="001F4255" w:rsidP="001F4255">
      <w:pPr>
        <w:rPr>
          <w:rFonts w:ascii="Arial" w:hAnsi="Arial" w:cs="Arial"/>
        </w:rPr>
      </w:pPr>
    </w:p>
    <w:p w14:paraId="1416363A" w14:textId="77777777" w:rsidR="001F4255" w:rsidRPr="001F4255" w:rsidRDefault="001F4255" w:rsidP="001F4255">
      <w:pPr>
        <w:rPr>
          <w:rFonts w:ascii="Arial" w:hAnsi="Arial" w:cs="Arial"/>
        </w:rPr>
      </w:pPr>
    </w:p>
    <w:p w14:paraId="332B0219" w14:textId="77777777" w:rsidR="00AE44B0" w:rsidRPr="001F4255" w:rsidRDefault="00AE44B0" w:rsidP="003E6985">
      <w:pPr>
        <w:pStyle w:val="Heading1"/>
        <w:rPr>
          <w:rFonts w:ascii="Arial" w:hAnsi="Arial" w:cs="Arial"/>
        </w:rPr>
      </w:pPr>
      <w:bookmarkStart w:id="4" w:name="_Toc197023900"/>
      <w:r w:rsidRPr="001F4255">
        <w:rPr>
          <w:rFonts w:ascii="Arial" w:hAnsi="Arial" w:cs="Arial"/>
        </w:rPr>
        <w:t>6. Data Collection Tools and Methods</w:t>
      </w:r>
      <w:bookmarkEnd w:id="4"/>
    </w:p>
    <w:p w14:paraId="13FC474F" w14:textId="77777777" w:rsidR="00AE44B0" w:rsidRPr="001F4255" w:rsidRDefault="00AE44B0" w:rsidP="00AE44B0">
      <w:pPr>
        <w:rPr>
          <w:rFonts w:ascii="Arial" w:hAnsi="Arial" w:cs="Arial"/>
        </w:rPr>
      </w:pPr>
      <w:r w:rsidRPr="001F4255">
        <w:rPr>
          <w:rFonts w:ascii="Arial" w:hAnsi="Arial" w:cs="Arial"/>
        </w:rPr>
        <w:t>Effective data collection is crucial to the success of any research project. This section outlines the tools and techniques that will be used to collect data for this study on the impact of remote work on employee productivity and work-life balance in the UK tech industry. The data collection strategy aligns with the interpretivist paradigm and qualitative methodology adopted for this research.</w:t>
      </w:r>
    </w:p>
    <w:p w14:paraId="50486D73" w14:textId="77777777" w:rsidR="00AE44B0" w:rsidRPr="001F4255" w:rsidRDefault="00AE44B0" w:rsidP="00AE44B0">
      <w:pPr>
        <w:rPr>
          <w:rFonts w:ascii="Arial" w:hAnsi="Arial" w:cs="Arial"/>
        </w:rPr>
      </w:pPr>
    </w:p>
    <w:p w14:paraId="059BC71F" w14:textId="77777777" w:rsidR="00AE44B0" w:rsidRPr="001F4255" w:rsidRDefault="00AE44B0" w:rsidP="00AE44B0">
      <w:pPr>
        <w:rPr>
          <w:rFonts w:ascii="Arial" w:hAnsi="Arial" w:cs="Arial"/>
          <w:b/>
          <w:bCs/>
        </w:rPr>
      </w:pPr>
      <w:r w:rsidRPr="001F4255">
        <w:rPr>
          <w:rFonts w:ascii="Arial" w:hAnsi="Arial" w:cs="Arial"/>
          <w:b/>
          <w:bCs/>
        </w:rPr>
        <w:t>6.1 Primary Data Collection Tools</w:t>
      </w:r>
    </w:p>
    <w:p w14:paraId="4432AAC8" w14:textId="77777777" w:rsidR="00AE44B0" w:rsidRPr="001F4255" w:rsidRDefault="00AE44B0" w:rsidP="00AE44B0">
      <w:pPr>
        <w:rPr>
          <w:rFonts w:ascii="Arial" w:hAnsi="Arial" w:cs="Arial"/>
          <w:b/>
          <w:bCs/>
        </w:rPr>
      </w:pPr>
      <w:r w:rsidRPr="001F4255">
        <w:rPr>
          <w:rFonts w:ascii="Arial" w:hAnsi="Arial" w:cs="Arial"/>
          <w:b/>
          <w:bCs/>
        </w:rPr>
        <w:t>6.1.1 Semi-Structured Interviews</w:t>
      </w:r>
    </w:p>
    <w:p w14:paraId="66CE8F2C" w14:textId="77777777" w:rsidR="00AE44B0" w:rsidRPr="001F4255" w:rsidRDefault="00AE44B0" w:rsidP="00AE44B0">
      <w:pPr>
        <w:rPr>
          <w:rFonts w:ascii="Arial" w:hAnsi="Arial" w:cs="Arial"/>
        </w:rPr>
      </w:pPr>
      <w:r w:rsidRPr="001F4255">
        <w:rPr>
          <w:rFonts w:ascii="Arial" w:hAnsi="Arial" w:cs="Arial"/>
        </w:rPr>
        <w:t>Semi-structured interviews will be the primary data collection tool. This approach is particularly useful when investigating how individuals perceive and make sense of their work experiences. A flexible interview guide will be developed to explore:</w:t>
      </w:r>
    </w:p>
    <w:p w14:paraId="1D5786FE" w14:textId="77777777" w:rsidR="00AE44B0" w:rsidRPr="001F4255" w:rsidRDefault="00AE44B0" w:rsidP="00AE44B0">
      <w:pPr>
        <w:numPr>
          <w:ilvl w:val="0"/>
          <w:numId w:val="11"/>
        </w:numPr>
        <w:rPr>
          <w:rFonts w:ascii="Arial" w:hAnsi="Arial" w:cs="Arial"/>
        </w:rPr>
      </w:pPr>
      <w:r w:rsidRPr="001F4255">
        <w:rPr>
          <w:rFonts w:ascii="Arial" w:hAnsi="Arial" w:cs="Arial"/>
        </w:rPr>
        <w:t>Employees’ experiences with remote work</w:t>
      </w:r>
    </w:p>
    <w:p w14:paraId="41E2895A" w14:textId="77777777" w:rsidR="00AE44B0" w:rsidRPr="001F4255" w:rsidRDefault="00AE44B0" w:rsidP="00AE44B0">
      <w:pPr>
        <w:numPr>
          <w:ilvl w:val="0"/>
          <w:numId w:val="11"/>
        </w:numPr>
        <w:rPr>
          <w:rFonts w:ascii="Arial" w:hAnsi="Arial" w:cs="Arial"/>
        </w:rPr>
      </w:pPr>
      <w:r w:rsidRPr="001F4255">
        <w:rPr>
          <w:rFonts w:ascii="Arial" w:hAnsi="Arial" w:cs="Arial"/>
        </w:rPr>
        <w:t>Perceived impact on productivity</w:t>
      </w:r>
    </w:p>
    <w:p w14:paraId="2ABC1BB0" w14:textId="77777777" w:rsidR="00AE44B0" w:rsidRPr="001F4255" w:rsidRDefault="00AE44B0" w:rsidP="00AE44B0">
      <w:pPr>
        <w:numPr>
          <w:ilvl w:val="0"/>
          <w:numId w:val="11"/>
        </w:numPr>
        <w:rPr>
          <w:rFonts w:ascii="Arial" w:hAnsi="Arial" w:cs="Arial"/>
        </w:rPr>
      </w:pPr>
      <w:r w:rsidRPr="001F4255">
        <w:rPr>
          <w:rFonts w:ascii="Arial" w:hAnsi="Arial" w:cs="Arial"/>
        </w:rPr>
        <w:t>Work-life balance challenges and strategies</w:t>
      </w:r>
    </w:p>
    <w:p w14:paraId="0D7EE830" w14:textId="77777777" w:rsidR="00AE44B0" w:rsidRPr="001F4255" w:rsidRDefault="00AE44B0" w:rsidP="00AE44B0">
      <w:pPr>
        <w:numPr>
          <w:ilvl w:val="0"/>
          <w:numId w:val="11"/>
        </w:numPr>
        <w:rPr>
          <w:rFonts w:ascii="Arial" w:hAnsi="Arial" w:cs="Arial"/>
        </w:rPr>
      </w:pPr>
      <w:r w:rsidRPr="001F4255">
        <w:rPr>
          <w:rFonts w:ascii="Arial" w:hAnsi="Arial" w:cs="Arial"/>
        </w:rPr>
        <w:t xml:space="preserve">Support received from the </w:t>
      </w:r>
      <w:r w:rsidR="001F4255" w:rsidRPr="001F4255">
        <w:rPr>
          <w:rFonts w:ascii="Arial" w:hAnsi="Arial" w:cs="Arial"/>
        </w:rPr>
        <w:t>organi</w:t>
      </w:r>
      <w:r w:rsidR="001F4255">
        <w:rPr>
          <w:rFonts w:ascii="Arial" w:hAnsi="Arial" w:cs="Arial"/>
        </w:rPr>
        <w:t>s</w:t>
      </w:r>
      <w:r w:rsidR="001F4255" w:rsidRPr="001F4255">
        <w:rPr>
          <w:rFonts w:ascii="Arial" w:hAnsi="Arial" w:cs="Arial"/>
        </w:rPr>
        <w:t>ation.</w:t>
      </w:r>
    </w:p>
    <w:p w14:paraId="589E2438" w14:textId="77777777" w:rsidR="00AE44B0" w:rsidRPr="001F4255" w:rsidRDefault="00AE44B0" w:rsidP="00AE44B0">
      <w:pPr>
        <w:rPr>
          <w:rFonts w:ascii="Arial" w:hAnsi="Arial" w:cs="Arial"/>
        </w:rPr>
      </w:pPr>
      <w:r w:rsidRPr="001F4255">
        <w:rPr>
          <w:rFonts w:ascii="Arial" w:hAnsi="Arial" w:cs="Arial"/>
          <w:b/>
          <w:bCs/>
        </w:rPr>
        <w:t>Key Features:</w:t>
      </w:r>
    </w:p>
    <w:p w14:paraId="45E06DAE" w14:textId="77777777" w:rsidR="00AE44B0" w:rsidRPr="001F4255" w:rsidRDefault="00AE44B0" w:rsidP="00AE44B0">
      <w:pPr>
        <w:numPr>
          <w:ilvl w:val="0"/>
          <w:numId w:val="12"/>
        </w:numPr>
        <w:rPr>
          <w:rFonts w:ascii="Arial" w:hAnsi="Arial" w:cs="Arial"/>
        </w:rPr>
      </w:pPr>
      <w:r w:rsidRPr="001F4255">
        <w:rPr>
          <w:rFonts w:ascii="Arial" w:hAnsi="Arial" w:cs="Arial"/>
          <w:b/>
          <w:bCs/>
        </w:rPr>
        <w:t>Open-ended questions</w:t>
      </w:r>
      <w:r w:rsidRPr="001F4255">
        <w:rPr>
          <w:rFonts w:ascii="Arial" w:hAnsi="Arial" w:cs="Arial"/>
        </w:rPr>
        <w:t xml:space="preserve"> to encourage </w:t>
      </w:r>
      <w:r w:rsidR="001F4255" w:rsidRPr="001F4255">
        <w:rPr>
          <w:rFonts w:ascii="Arial" w:hAnsi="Arial" w:cs="Arial"/>
        </w:rPr>
        <w:t>elaboration.</w:t>
      </w:r>
    </w:p>
    <w:p w14:paraId="4DDC9748" w14:textId="77777777" w:rsidR="00AE44B0" w:rsidRPr="001F4255" w:rsidRDefault="00AE44B0" w:rsidP="00AE44B0">
      <w:pPr>
        <w:numPr>
          <w:ilvl w:val="0"/>
          <w:numId w:val="12"/>
        </w:numPr>
        <w:rPr>
          <w:rFonts w:ascii="Arial" w:hAnsi="Arial" w:cs="Arial"/>
        </w:rPr>
      </w:pPr>
      <w:r w:rsidRPr="001F4255">
        <w:rPr>
          <w:rFonts w:ascii="Arial" w:hAnsi="Arial" w:cs="Arial"/>
          <w:b/>
          <w:bCs/>
        </w:rPr>
        <w:t>Follow-up prompts</w:t>
      </w:r>
      <w:r w:rsidRPr="001F4255">
        <w:rPr>
          <w:rFonts w:ascii="Arial" w:hAnsi="Arial" w:cs="Arial"/>
        </w:rPr>
        <w:t xml:space="preserve"> to explore emerging </w:t>
      </w:r>
      <w:r w:rsidR="001F4255" w:rsidRPr="001F4255">
        <w:rPr>
          <w:rFonts w:ascii="Arial" w:hAnsi="Arial" w:cs="Arial"/>
        </w:rPr>
        <w:t>themes.</w:t>
      </w:r>
    </w:p>
    <w:p w14:paraId="22A494A7" w14:textId="77777777" w:rsidR="00AE44B0" w:rsidRPr="001F4255" w:rsidRDefault="00AE44B0" w:rsidP="00AE44B0">
      <w:pPr>
        <w:numPr>
          <w:ilvl w:val="0"/>
          <w:numId w:val="12"/>
        </w:numPr>
        <w:rPr>
          <w:rFonts w:ascii="Arial" w:hAnsi="Arial" w:cs="Arial"/>
        </w:rPr>
      </w:pPr>
      <w:r w:rsidRPr="001F4255">
        <w:rPr>
          <w:rFonts w:ascii="Arial" w:hAnsi="Arial" w:cs="Arial"/>
          <w:b/>
          <w:bCs/>
        </w:rPr>
        <w:t>Duration:</w:t>
      </w:r>
      <w:r w:rsidRPr="001F4255">
        <w:rPr>
          <w:rFonts w:ascii="Arial" w:hAnsi="Arial" w:cs="Arial"/>
        </w:rPr>
        <w:t xml:space="preserve"> 30–45 minutes per interview</w:t>
      </w:r>
    </w:p>
    <w:p w14:paraId="1EE788F0" w14:textId="77777777" w:rsidR="00AE44B0" w:rsidRPr="001F4255" w:rsidRDefault="00AE44B0" w:rsidP="00AE44B0">
      <w:pPr>
        <w:numPr>
          <w:ilvl w:val="0"/>
          <w:numId w:val="12"/>
        </w:numPr>
        <w:rPr>
          <w:rFonts w:ascii="Arial" w:hAnsi="Arial" w:cs="Arial"/>
        </w:rPr>
      </w:pPr>
      <w:r w:rsidRPr="001F4255">
        <w:rPr>
          <w:rFonts w:ascii="Arial" w:hAnsi="Arial" w:cs="Arial"/>
          <w:b/>
          <w:bCs/>
        </w:rPr>
        <w:t>Medium:</w:t>
      </w:r>
      <w:r w:rsidRPr="001F4255">
        <w:rPr>
          <w:rFonts w:ascii="Arial" w:hAnsi="Arial" w:cs="Arial"/>
        </w:rPr>
        <w:t xml:space="preserve"> In-person or virtual (via Zoom or Microsoft Teams)</w:t>
      </w:r>
    </w:p>
    <w:p w14:paraId="337D107E" w14:textId="77777777" w:rsidR="00AE44B0" w:rsidRPr="001F4255" w:rsidRDefault="00AE44B0" w:rsidP="00AE44B0">
      <w:pPr>
        <w:rPr>
          <w:rFonts w:ascii="Arial" w:hAnsi="Arial" w:cs="Arial"/>
        </w:rPr>
      </w:pPr>
      <w:r w:rsidRPr="001F4255">
        <w:rPr>
          <w:rFonts w:ascii="Arial" w:hAnsi="Arial" w:cs="Arial"/>
          <w:b/>
          <w:bCs/>
        </w:rPr>
        <w:t>Sample Interview Questions:</w:t>
      </w:r>
    </w:p>
    <w:p w14:paraId="5FEE792E" w14:textId="77777777" w:rsidR="00AE44B0" w:rsidRPr="001F4255" w:rsidRDefault="00AE44B0" w:rsidP="00AE44B0">
      <w:pPr>
        <w:numPr>
          <w:ilvl w:val="0"/>
          <w:numId w:val="13"/>
        </w:numPr>
        <w:rPr>
          <w:rFonts w:ascii="Arial" w:hAnsi="Arial" w:cs="Arial"/>
        </w:rPr>
      </w:pPr>
      <w:r w:rsidRPr="001F4255">
        <w:rPr>
          <w:rFonts w:ascii="Arial" w:hAnsi="Arial" w:cs="Arial"/>
        </w:rPr>
        <w:t>Can you describe a typical workday for you while working remotely?</w:t>
      </w:r>
    </w:p>
    <w:p w14:paraId="5AABB785" w14:textId="77777777" w:rsidR="00AE44B0" w:rsidRPr="001F4255" w:rsidRDefault="00AE44B0" w:rsidP="00AE44B0">
      <w:pPr>
        <w:numPr>
          <w:ilvl w:val="0"/>
          <w:numId w:val="13"/>
        </w:numPr>
        <w:rPr>
          <w:rFonts w:ascii="Arial" w:hAnsi="Arial" w:cs="Arial"/>
        </w:rPr>
      </w:pPr>
      <w:r w:rsidRPr="001F4255">
        <w:rPr>
          <w:rFonts w:ascii="Arial" w:hAnsi="Arial" w:cs="Arial"/>
        </w:rPr>
        <w:t>In what ways has remote work affected your productivity?</w:t>
      </w:r>
    </w:p>
    <w:p w14:paraId="08AC530B" w14:textId="77777777" w:rsidR="00AE44B0" w:rsidRPr="001F4255" w:rsidRDefault="00AE44B0" w:rsidP="00AE44B0">
      <w:pPr>
        <w:numPr>
          <w:ilvl w:val="0"/>
          <w:numId w:val="13"/>
        </w:numPr>
        <w:rPr>
          <w:rFonts w:ascii="Arial" w:hAnsi="Arial" w:cs="Arial"/>
        </w:rPr>
      </w:pPr>
      <w:r w:rsidRPr="001F4255">
        <w:rPr>
          <w:rFonts w:ascii="Arial" w:hAnsi="Arial" w:cs="Arial"/>
        </w:rPr>
        <w:t>How do you manage boundaries between work and personal life?</w:t>
      </w:r>
    </w:p>
    <w:p w14:paraId="55FA8BC9" w14:textId="77777777" w:rsidR="00AE44B0" w:rsidRPr="001F4255" w:rsidRDefault="00AE44B0" w:rsidP="00AE44B0">
      <w:pPr>
        <w:numPr>
          <w:ilvl w:val="0"/>
          <w:numId w:val="13"/>
        </w:numPr>
        <w:rPr>
          <w:rFonts w:ascii="Arial" w:hAnsi="Arial" w:cs="Arial"/>
        </w:rPr>
      </w:pPr>
      <w:r w:rsidRPr="001F4255">
        <w:rPr>
          <w:rFonts w:ascii="Arial" w:hAnsi="Arial" w:cs="Arial"/>
        </w:rPr>
        <w:t>What support systems has your company provided for remote work?</w:t>
      </w:r>
    </w:p>
    <w:p w14:paraId="07D1801B" w14:textId="77777777" w:rsidR="00AE44B0" w:rsidRPr="001F4255" w:rsidRDefault="00AE44B0" w:rsidP="00AE44B0">
      <w:pPr>
        <w:rPr>
          <w:rFonts w:ascii="Arial" w:hAnsi="Arial" w:cs="Arial"/>
          <w:b/>
          <w:bCs/>
        </w:rPr>
      </w:pPr>
      <w:r w:rsidRPr="001F4255">
        <w:rPr>
          <w:rFonts w:ascii="Arial" w:hAnsi="Arial" w:cs="Arial"/>
          <w:b/>
          <w:bCs/>
        </w:rPr>
        <w:t>6.1.2 Pilot Interview</w:t>
      </w:r>
    </w:p>
    <w:p w14:paraId="0B2C365F" w14:textId="77777777" w:rsidR="00AE44B0" w:rsidRPr="001F4255" w:rsidRDefault="00AE44B0" w:rsidP="00AE44B0">
      <w:pPr>
        <w:rPr>
          <w:rFonts w:ascii="Arial" w:hAnsi="Arial" w:cs="Arial"/>
        </w:rPr>
      </w:pPr>
      <w:r w:rsidRPr="001F4255">
        <w:rPr>
          <w:rFonts w:ascii="Arial" w:hAnsi="Arial" w:cs="Arial"/>
        </w:rPr>
        <w:t>Before conducting full interviews, a pilot interview will be carried out with one participant to test and refine the interview questions. Feedback will be used to adjust wording, sequence, and clarity.</w:t>
      </w:r>
    </w:p>
    <w:p w14:paraId="3A2E9495" w14:textId="77777777" w:rsidR="00AE44B0" w:rsidRPr="001F4255" w:rsidRDefault="00AE44B0" w:rsidP="00AE44B0">
      <w:pPr>
        <w:rPr>
          <w:rFonts w:ascii="Arial" w:hAnsi="Arial" w:cs="Arial"/>
        </w:rPr>
      </w:pPr>
    </w:p>
    <w:p w14:paraId="2806E934" w14:textId="77777777" w:rsidR="00AE44B0" w:rsidRPr="001F4255" w:rsidRDefault="00AE44B0" w:rsidP="00AE44B0">
      <w:pPr>
        <w:rPr>
          <w:rFonts w:ascii="Arial" w:hAnsi="Arial" w:cs="Arial"/>
          <w:b/>
          <w:bCs/>
        </w:rPr>
      </w:pPr>
      <w:r w:rsidRPr="001F4255">
        <w:rPr>
          <w:rFonts w:ascii="Arial" w:hAnsi="Arial" w:cs="Arial"/>
          <w:b/>
          <w:bCs/>
        </w:rPr>
        <w:t>6.2 Secondary Data Collection</w:t>
      </w:r>
    </w:p>
    <w:p w14:paraId="2C2D37E6" w14:textId="77777777" w:rsidR="00AE44B0" w:rsidRPr="001F4255" w:rsidRDefault="00AE44B0" w:rsidP="00AE44B0">
      <w:pPr>
        <w:rPr>
          <w:rFonts w:ascii="Arial" w:hAnsi="Arial" w:cs="Arial"/>
        </w:rPr>
      </w:pPr>
      <w:r w:rsidRPr="001F4255">
        <w:rPr>
          <w:rFonts w:ascii="Arial" w:hAnsi="Arial" w:cs="Arial"/>
        </w:rPr>
        <w:t>To complement primary data, secondary data will be gathered in the form of company documents and relevant internal materials such as:</w:t>
      </w:r>
    </w:p>
    <w:p w14:paraId="5DC63B62" w14:textId="77777777" w:rsidR="00AE44B0" w:rsidRPr="001F4255" w:rsidRDefault="00AE44B0" w:rsidP="00AE44B0">
      <w:pPr>
        <w:numPr>
          <w:ilvl w:val="0"/>
          <w:numId w:val="14"/>
        </w:numPr>
        <w:rPr>
          <w:rFonts w:ascii="Arial" w:hAnsi="Arial" w:cs="Arial"/>
        </w:rPr>
      </w:pPr>
      <w:r w:rsidRPr="001F4255">
        <w:rPr>
          <w:rFonts w:ascii="Arial" w:hAnsi="Arial" w:cs="Arial"/>
        </w:rPr>
        <w:t>Remote or hybrid work policy documents</w:t>
      </w:r>
    </w:p>
    <w:p w14:paraId="18E10DB9" w14:textId="77777777" w:rsidR="00AE44B0" w:rsidRPr="001F4255" w:rsidRDefault="00AE44B0" w:rsidP="00AE44B0">
      <w:pPr>
        <w:numPr>
          <w:ilvl w:val="0"/>
          <w:numId w:val="14"/>
        </w:numPr>
        <w:rPr>
          <w:rFonts w:ascii="Arial" w:hAnsi="Arial" w:cs="Arial"/>
        </w:rPr>
      </w:pPr>
      <w:r w:rsidRPr="001F4255">
        <w:rPr>
          <w:rFonts w:ascii="Arial" w:hAnsi="Arial" w:cs="Arial"/>
        </w:rPr>
        <w:t xml:space="preserve">Internal newsletters or communications related to remote </w:t>
      </w:r>
      <w:r w:rsidR="001F4255" w:rsidRPr="001F4255">
        <w:rPr>
          <w:rFonts w:ascii="Arial" w:hAnsi="Arial" w:cs="Arial"/>
        </w:rPr>
        <w:t>work.</w:t>
      </w:r>
    </w:p>
    <w:p w14:paraId="0CD833FF" w14:textId="77777777" w:rsidR="00AE44B0" w:rsidRPr="001F4255" w:rsidRDefault="00AE44B0" w:rsidP="00AE44B0">
      <w:pPr>
        <w:numPr>
          <w:ilvl w:val="0"/>
          <w:numId w:val="14"/>
        </w:numPr>
        <w:rPr>
          <w:rFonts w:ascii="Arial" w:hAnsi="Arial" w:cs="Arial"/>
        </w:rPr>
      </w:pPr>
      <w:r w:rsidRPr="001F4255">
        <w:rPr>
          <w:rFonts w:ascii="Arial" w:hAnsi="Arial" w:cs="Arial"/>
        </w:rPr>
        <w:t>Employee feedback or engagement survey summaries</w:t>
      </w:r>
    </w:p>
    <w:p w14:paraId="5D4F838B" w14:textId="77777777" w:rsidR="00AE44B0" w:rsidRPr="001F4255" w:rsidRDefault="00AE44B0" w:rsidP="00AE44B0">
      <w:pPr>
        <w:numPr>
          <w:ilvl w:val="0"/>
          <w:numId w:val="14"/>
        </w:numPr>
        <w:rPr>
          <w:rFonts w:ascii="Arial" w:hAnsi="Arial" w:cs="Arial"/>
        </w:rPr>
      </w:pPr>
      <w:r w:rsidRPr="001F4255">
        <w:rPr>
          <w:rFonts w:ascii="Arial" w:hAnsi="Arial" w:cs="Arial"/>
        </w:rPr>
        <w:t>Training materials or HR guidelines</w:t>
      </w:r>
    </w:p>
    <w:p w14:paraId="4E765764" w14:textId="77777777" w:rsidR="00AE44B0" w:rsidRPr="001F4255" w:rsidRDefault="00AE44B0" w:rsidP="00AE44B0">
      <w:pPr>
        <w:rPr>
          <w:rFonts w:ascii="Arial" w:hAnsi="Arial" w:cs="Arial"/>
        </w:rPr>
      </w:pPr>
      <w:r w:rsidRPr="001F4255">
        <w:rPr>
          <w:rFonts w:ascii="Arial" w:hAnsi="Arial" w:cs="Arial"/>
        </w:rPr>
        <w:t>These materials will provide additional context and serve as a basis for triangulating interview findings.</w:t>
      </w:r>
    </w:p>
    <w:p w14:paraId="2D0386BF" w14:textId="77777777" w:rsidR="00AE44B0" w:rsidRPr="001F4255" w:rsidRDefault="00AE44B0" w:rsidP="00AE44B0">
      <w:pPr>
        <w:rPr>
          <w:rFonts w:ascii="Arial" w:hAnsi="Arial" w:cs="Arial"/>
        </w:rPr>
      </w:pPr>
    </w:p>
    <w:p w14:paraId="7B552B0B" w14:textId="77777777" w:rsidR="00AE44B0" w:rsidRPr="001F4255" w:rsidRDefault="00AE44B0" w:rsidP="00AE44B0">
      <w:pPr>
        <w:rPr>
          <w:rFonts w:ascii="Arial" w:hAnsi="Arial" w:cs="Arial"/>
          <w:b/>
          <w:bCs/>
        </w:rPr>
      </w:pPr>
      <w:r w:rsidRPr="001F4255">
        <w:rPr>
          <w:rFonts w:ascii="Arial" w:hAnsi="Arial" w:cs="Arial"/>
          <w:b/>
          <w:bCs/>
        </w:rPr>
        <w:t>6.3 Recording and Transcription</w:t>
      </w:r>
    </w:p>
    <w:p w14:paraId="0D614726" w14:textId="360F1E5E" w:rsidR="00AE44B0" w:rsidRPr="001F4255" w:rsidRDefault="00AE44B0" w:rsidP="00AE44B0">
      <w:pPr>
        <w:rPr>
          <w:rFonts w:ascii="Arial" w:hAnsi="Arial" w:cs="Arial"/>
        </w:rPr>
      </w:pPr>
      <w:r w:rsidRPr="001F4255">
        <w:rPr>
          <w:rFonts w:ascii="Arial" w:hAnsi="Arial" w:cs="Arial"/>
        </w:rPr>
        <w:t>All interviews (with consent) will be audio-recorded to ensure accuracy and facilitate detailed analysis. The recordings will then be transcribed</w:t>
      </w:r>
      <w:r w:rsidR="008027FD">
        <w:rPr>
          <w:rFonts w:ascii="Arial" w:hAnsi="Arial" w:cs="Arial"/>
        </w:rPr>
        <w:t xml:space="preserve"> word for word</w:t>
      </w:r>
      <w:r w:rsidRPr="001F4255">
        <w:rPr>
          <w:rFonts w:ascii="Arial" w:hAnsi="Arial" w:cs="Arial"/>
        </w:rPr>
        <w:t>. Transcription software (</w:t>
      </w:r>
      <w:proofErr w:type="gramStart"/>
      <w:r w:rsidRPr="001F4255">
        <w:rPr>
          <w:rFonts w:ascii="Arial" w:hAnsi="Arial" w:cs="Arial"/>
        </w:rPr>
        <w:t>e.g.</w:t>
      </w:r>
      <w:proofErr w:type="gramEnd"/>
      <w:r w:rsidRPr="001F4255">
        <w:rPr>
          <w:rFonts w:ascii="Arial" w:hAnsi="Arial" w:cs="Arial"/>
        </w:rPr>
        <w:t xml:space="preserve"> Otter.ai or Microsoft Word's transcription feature) may be used to enhance efficiency, followed by manual editing to correct errors and ensure fidelity.</w:t>
      </w:r>
    </w:p>
    <w:p w14:paraId="67F343E9" w14:textId="77777777" w:rsidR="00AE44B0" w:rsidRPr="001F4255" w:rsidRDefault="00AE44B0" w:rsidP="00AE44B0">
      <w:pPr>
        <w:rPr>
          <w:rFonts w:ascii="Arial" w:hAnsi="Arial" w:cs="Arial"/>
        </w:rPr>
      </w:pPr>
    </w:p>
    <w:p w14:paraId="7A8129F1" w14:textId="77777777" w:rsidR="00AE44B0" w:rsidRPr="001F4255" w:rsidRDefault="00AE44B0" w:rsidP="00AE44B0">
      <w:pPr>
        <w:rPr>
          <w:rFonts w:ascii="Arial" w:hAnsi="Arial" w:cs="Arial"/>
          <w:b/>
          <w:bCs/>
        </w:rPr>
      </w:pPr>
      <w:r w:rsidRPr="001F4255">
        <w:rPr>
          <w:rFonts w:ascii="Arial" w:hAnsi="Arial" w:cs="Arial"/>
          <w:b/>
          <w:bCs/>
        </w:rPr>
        <w:t>6.4 Data Management and Storage</w:t>
      </w:r>
    </w:p>
    <w:p w14:paraId="4832FCC2" w14:textId="77777777" w:rsidR="00AE44B0" w:rsidRPr="001F4255" w:rsidRDefault="00AE44B0" w:rsidP="00AE44B0">
      <w:pPr>
        <w:rPr>
          <w:rFonts w:ascii="Arial" w:hAnsi="Arial" w:cs="Arial"/>
        </w:rPr>
      </w:pPr>
      <w:r w:rsidRPr="001F4255">
        <w:rPr>
          <w:rFonts w:ascii="Arial" w:hAnsi="Arial" w:cs="Arial"/>
        </w:rPr>
        <w:t>Collected data will be stored securely:</w:t>
      </w:r>
    </w:p>
    <w:p w14:paraId="67178234" w14:textId="77777777" w:rsidR="00AE44B0" w:rsidRPr="001F4255" w:rsidRDefault="00AE44B0" w:rsidP="00AE44B0">
      <w:pPr>
        <w:numPr>
          <w:ilvl w:val="0"/>
          <w:numId w:val="15"/>
        </w:numPr>
        <w:rPr>
          <w:rFonts w:ascii="Arial" w:hAnsi="Arial" w:cs="Arial"/>
        </w:rPr>
      </w:pPr>
      <w:r w:rsidRPr="001F4255">
        <w:rPr>
          <w:rFonts w:ascii="Arial" w:hAnsi="Arial" w:cs="Arial"/>
        </w:rPr>
        <w:t>Interview recordings and transcripts will be saved in password-protected folders.</w:t>
      </w:r>
    </w:p>
    <w:p w14:paraId="0BEAFC08" w14:textId="77777777" w:rsidR="00AE44B0" w:rsidRPr="001F4255" w:rsidRDefault="00AE44B0" w:rsidP="00AE44B0">
      <w:pPr>
        <w:numPr>
          <w:ilvl w:val="0"/>
          <w:numId w:val="15"/>
        </w:numPr>
        <w:rPr>
          <w:rFonts w:ascii="Arial" w:hAnsi="Arial" w:cs="Arial"/>
        </w:rPr>
      </w:pPr>
      <w:r w:rsidRPr="001F4255">
        <w:rPr>
          <w:rFonts w:ascii="Arial" w:hAnsi="Arial" w:cs="Arial"/>
        </w:rPr>
        <w:t>Hard copies of consent forms and notes will be locked in a secure location.</w:t>
      </w:r>
    </w:p>
    <w:p w14:paraId="50D36B0A" w14:textId="6CBCE7A5" w:rsidR="00AE44B0" w:rsidRPr="001F4255" w:rsidRDefault="00AE44B0" w:rsidP="00AE44B0">
      <w:pPr>
        <w:numPr>
          <w:ilvl w:val="0"/>
          <w:numId w:val="15"/>
        </w:numPr>
        <w:rPr>
          <w:rFonts w:ascii="Arial" w:hAnsi="Arial" w:cs="Arial"/>
        </w:rPr>
      </w:pPr>
      <w:r w:rsidRPr="001F4255">
        <w:rPr>
          <w:rFonts w:ascii="Arial" w:hAnsi="Arial" w:cs="Arial"/>
        </w:rPr>
        <w:t>Data will be anonymi</w:t>
      </w:r>
      <w:r w:rsidR="008027FD">
        <w:rPr>
          <w:rFonts w:ascii="Arial" w:hAnsi="Arial" w:cs="Arial"/>
        </w:rPr>
        <w:t>s</w:t>
      </w:r>
      <w:r w:rsidRPr="001F4255">
        <w:rPr>
          <w:rFonts w:ascii="Arial" w:hAnsi="Arial" w:cs="Arial"/>
        </w:rPr>
        <w:t>ed to protect participant confidentiality.</w:t>
      </w:r>
    </w:p>
    <w:p w14:paraId="59BE37F2" w14:textId="77777777" w:rsidR="00AE44B0" w:rsidRPr="001F4255" w:rsidRDefault="00AE44B0" w:rsidP="00AE44B0">
      <w:pPr>
        <w:rPr>
          <w:rFonts w:ascii="Arial" w:hAnsi="Arial" w:cs="Arial"/>
        </w:rPr>
      </w:pPr>
      <w:r w:rsidRPr="001F4255">
        <w:rPr>
          <w:rFonts w:ascii="Arial" w:hAnsi="Arial" w:cs="Arial"/>
        </w:rPr>
        <w:t>Only the researcher and the academic supervisor will have access to raw data. All data will be stored in accordance with the university's ethical guidelines and GDPR regulations.</w:t>
      </w:r>
    </w:p>
    <w:p w14:paraId="71752C88" w14:textId="77777777" w:rsidR="00AE44B0" w:rsidRPr="001F4255" w:rsidRDefault="00AE44B0" w:rsidP="00AE44B0">
      <w:pPr>
        <w:rPr>
          <w:rFonts w:ascii="Arial" w:hAnsi="Arial" w:cs="Arial"/>
        </w:rPr>
      </w:pPr>
    </w:p>
    <w:p w14:paraId="373A53A5" w14:textId="77777777" w:rsidR="00AE44B0" w:rsidRPr="001F4255" w:rsidRDefault="00AE44B0" w:rsidP="00AE44B0">
      <w:pPr>
        <w:rPr>
          <w:rFonts w:ascii="Arial" w:hAnsi="Arial" w:cs="Arial"/>
          <w:b/>
          <w:bCs/>
        </w:rPr>
      </w:pPr>
      <w:r w:rsidRPr="001F4255">
        <w:rPr>
          <w:rFonts w:ascii="Arial" w:hAnsi="Arial" w:cs="Arial"/>
          <w:b/>
          <w:bCs/>
        </w:rPr>
        <w:t>6.5 Justification for Method Choice</w:t>
      </w:r>
    </w:p>
    <w:p w14:paraId="53A7AC8B" w14:textId="77777777" w:rsidR="00AE44B0" w:rsidRPr="001F4255" w:rsidRDefault="00AE44B0" w:rsidP="00AE44B0">
      <w:pPr>
        <w:numPr>
          <w:ilvl w:val="0"/>
          <w:numId w:val="16"/>
        </w:numPr>
        <w:rPr>
          <w:rFonts w:ascii="Arial" w:hAnsi="Arial" w:cs="Arial"/>
        </w:rPr>
      </w:pPr>
      <w:r w:rsidRPr="001F4255">
        <w:rPr>
          <w:rFonts w:ascii="Arial" w:hAnsi="Arial" w:cs="Arial"/>
          <w:b/>
          <w:bCs/>
        </w:rPr>
        <w:t>Relevance:</w:t>
      </w:r>
      <w:r w:rsidRPr="001F4255">
        <w:rPr>
          <w:rFonts w:ascii="Arial" w:hAnsi="Arial" w:cs="Arial"/>
        </w:rPr>
        <w:t xml:space="preserve"> Semi-structured interviews provide deep insights into personal experiences, which are essential for understanding perceptions of productivity and work-life balance.</w:t>
      </w:r>
    </w:p>
    <w:p w14:paraId="629334E6" w14:textId="77777777" w:rsidR="00AE44B0" w:rsidRPr="001F4255" w:rsidRDefault="00AE44B0" w:rsidP="00AE44B0">
      <w:pPr>
        <w:numPr>
          <w:ilvl w:val="0"/>
          <w:numId w:val="16"/>
        </w:numPr>
        <w:rPr>
          <w:rFonts w:ascii="Arial" w:hAnsi="Arial" w:cs="Arial"/>
        </w:rPr>
      </w:pPr>
      <w:r w:rsidRPr="001F4255">
        <w:rPr>
          <w:rFonts w:ascii="Arial" w:hAnsi="Arial" w:cs="Arial"/>
          <w:b/>
          <w:bCs/>
        </w:rPr>
        <w:t>Flexibility:</w:t>
      </w:r>
      <w:r w:rsidRPr="001F4255">
        <w:rPr>
          <w:rFonts w:ascii="Arial" w:hAnsi="Arial" w:cs="Arial"/>
        </w:rPr>
        <w:t xml:space="preserve"> This format allows the researcher to adapt questions and follow interesting leads that may emerge during the conversation.</w:t>
      </w:r>
    </w:p>
    <w:p w14:paraId="446144AE" w14:textId="2EC8337C" w:rsidR="00AE44B0" w:rsidRPr="001F4255" w:rsidRDefault="00AE44B0" w:rsidP="00AE44B0">
      <w:pPr>
        <w:numPr>
          <w:ilvl w:val="0"/>
          <w:numId w:val="16"/>
        </w:numPr>
        <w:rPr>
          <w:rFonts w:ascii="Arial" w:hAnsi="Arial" w:cs="Arial"/>
        </w:rPr>
      </w:pPr>
      <w:r w:rsidRPr="001F4255">
        <w:rPr>
          <w:rFonts w:ascii="Arial" w:hAnsi="Arial" w:cs="Arial"/>
          <w:b/>
          <w:bCs/>
        </w:rPr>
        <w:t>Richness of Data:</w:t>
      </w:r>
      <w:r w:rsidRPr="001F4255">
        <w:rPr>
          <w:rFonts w:ascii="Arial" w:hAnsi="Arial" w:cs="Arial"/>
        </w:rPr>
        <w:t xml:space="preserve"> Compared to surveys, interviews offer more </w:t>
      </w:r>
      <w:r w:rsidR="008027FD">
        <w:rPr>
          <w:rFonts w:ascii="Arial" w:hAnsi="Arial" w:cs="Arial"/>
        </w:rPr>
        <w:t>subtle</w:t>
      </w:r>
      <w:r w:rsidRPr="001F4255">
        <w:rPr>
          <w:rFonts w:ascii="Arial" w:hAnsi="Arial" w:cs="Arial"/>
        </w:rPr>
        <w:t xml:space="preserve"> and context-rich responses.</w:t>
      </w:r>
    </w:p>
    <w:p w14:paraId="62949AFB" w14:textId="77777777" w:rsidR="00AE44B0" w:rsidRPr="001F4255" w:rsidRDefault="00AE44B0" w:rsidP="00AE44B0">
      <w:pPr>
        <w:rPr>
          <w:rFonts w:ascii="Arial" w:hAnsi="Arial" w:cs="Arial"/>
        </w:rPr>
      </w:pPr>
    </w:p>
    <w:p w14:paraId="7A0A6BDE" w14:textId="77777777" w:rsidR="00AE44B0" w:rsidRPr="001F4255" w:rsidRDefault="00AE44B0" w:rsidP="00AE44B0">
      <w:pPr>
        <w:rPr>
          <w:rFonts w:ascii="Arial" w:hAnsi="Arial" w:cs="Arial"/>
        </w:rPr>
      </w:pPr>
      <w:r w:rsidRPr="001F4255">
        <w:rPr>
          <w:rFonts w:ascii="Arial" w:hAnsi="Arial" w:cs="Arial"/>
          <w:b/>
          <w:bCs/>
        </w:rPr>
        <w:t>Limitations of Data Collection Tools:</w:t>
      </w:r>
    </w:p>
    <w:p w14:paraId="7CD917EF" w14:textId="77777777" w:rsidR="00AE44B0" w:rsidRPr="001F4255" w:rsidRDefault="00AE44B0" w:rsidP="00AE44B0">
      <w:pPr>
        <w:numPr>
          <w:ilvl w:val="0"/>
          <w:numId w:val="17"/>
        </w:numPr>
        <w:rPr>
          <w:rFonts w:ascii="Arial" w:hAnsi="Arial" w:cs="Arial"/>
        </w:rPr>
      </w:pPr>
      <w:r w:rsidRPr="001F4255">
        <w:rPr>
          <w:rFonts w:ascii="Arial" w:hAnsi="Arial" w:cs="Arial"/>
          <w:b/>
          <w:bCs/>
        </w:rPr>
        <w:t>Reliance on self-reporting:</w:t>
      </w:r>
      <w:r w:rsidRPr="001F4255">
        <w:rPr>
          <w:rFonts w:ascii="Arial" w:hAnsi="Arial" w:cs="Arial"/>
        </w:rPr>
        <w:t xml:space="preserve"> Data may be affected by memory bias or social desirability bias.</w:t>
      </w:r>
    </w:p>
    <w:p w14:paraId="2F78286E" w14:textId="77777777" w:rsidR="00AE44B0" w:rsidRPr="001F4255" w:rsidRDefault="00AE44B0" w:rsidP="00AE44B0">
      <w:pPr>
        <w:numPr>
          <w:ilvl w:val="0"/>
          <w:numId w:val="17"/>
        </w:numPr>
        <w:rPr>
          <w:rFonts w:ascii="Arial" w:hAnsi="Arial" w:cs="Arial"/>
        </w:rPr>
      </w:pPr>
      <w:r w:rsidRPr="001F4255">
        <w:rPr>
          <w:rFonts w:ascii="Arial" w:hAnsi="Arial" w:cs="Arial"/>
          <w:b/>
          <w:bCs/>
        </w:rPr>
        <w:t>Time constraints:</w:t>
      </w:r>
      <w:r w:rsidRPr="001F4255">
        <w:rPr>
          <w:rFonts w:ascii="Arial" w:hAnsi="Arial" w:cs="Arial"/>
        </w:rPr>
        <w:t xml:space="preserve"> Scheduling and conducting interviews is </w:t>
      </w:r>
      <w:r w:rsidR="001F4255" w:rsidRPr="001F4255">
        <w:rPr>
          <w:rFonts w:ascii="Arial" w:hAnsi="Arial" w:cs="Arial"/>
        </w:rPr>
        <w:t>time intensive</w:t>
      </w:r>
      <w:r w:rsidRPr="001F4255">
        <w:rPr>
          <w:rFonts w:ascii="Arial" w:hAnsi="Arial" w:cs="Arial"/>
        </w:rPr>
        <w:t>.</w:t>
      </w:r>
    </w:p>
    <w:p w14:paraId="2FB3E080" w14:textId="77777777" w:rsidR="00AE44B0" w:rsidRPr="001F4255" w:rsidRDefault="00AE44B0" w:rsidP="00AE44B0">
      <w:pPr>
        <w:numPr>
          <w:ilvl w:val="0"/>
          <w:numId w:val="17"/>
        </w:numPr>
        <w:rPr>
          <w:rFonts w:ascii="Arial" w:hAnsi="Arial" w:cs="Arial"/>
        </w:rPr>
      </w:pPr>
      <w:r w:rsidRPr="001F4255">
        <w:rPr>
          <w:rFonts w:ascii="Arial" w:hAnsi="Arial" w:cs="Arial"/>
          <w:b/>
          <w:bCs/>
        </w:rPr>
        <w:t>Access to documents:</w:t>
      </w:r>
      <w:r w:rsidRPr="001F4255">
        <w:rPr>
          <w:rFonts w:ascii="Arial" w:hAnsi="Arial" w:cs="Arial"/>
        </w:rPr>
        <w:t xml:space="preserve"> Gaining permission to review internal company documents may pose challenges.</w:t>
      </w:r>
    </w:p>
    <w:p w14:paraId="22B84E7E" w14:textId="77777777" w:rsidR="00AE44B0" w:rsidRPr="001F4255" w:rsidRDefault="00AE44B0" w:rsidP="00AE44B0">
      <w:pPr>
        <w:rPr>
          <w:rFonts w:ascii="Arial" w:hAnsi="Arial" w:cs="Arial"/>
        </w:rPr>
      </w:pPr>
      <w:r w:rsidRPr="001F4255">
        <w:rPr>
          <w:rFonts w:ascii="Arial" w:hAnsi="Arial" w:cs="Arial"/>
        </w:rPr>
        <w:t>Despite these limitations, the selected tools are well-suited for exploring the complex human experiences surrounding remote work.</w:t>
      </w:r>
    </w:p>
    <w:p w14:paraId="13A7EFE6" w14:textId="77777777" w:rsidR="00AE44B0" w:rsidRPr="001F4255" w:rsidRDefault="00AE44B0" w:rsidP="003E6985">
      <w:pPr>
        <w:pStyle w:val="Heading1"/>
        <w:rPr>
          <w:rFonts w:ascii="Arial" w:hAnsi="Arial" w:cs="Arial"/>
        </w:rPr>
      </w:pPr>
      <w:bookmarkStart w:id="5" w:name="_Toc197023901"/>
      <w:r w:rsidRPr="001F4255">
        <w:rPr>
          <w:rFonts w:ascii="Arial" w:hAnsi="Arial" w:cs="Arial"/>
        </w:rPr>
        <w:t>7. Resource Implications and Needs</w:t>
      </w:r>
      <w:bookmarkEnd w:id="5"/>
    </w:p>
    <w:p w14:paraId="2CAAFFE8" w14:textId="77777777" w:rsidR="00AE44B0" w:rsidRPr="001F4255" w:rsidRDefault="00AE44B0" w:rsidP="00AE44B0">
      <w:pPr>
        <w:rPr>
          <w:rFonts w:ascii="Arial" w:hAnsi="Arial" w:cs="Arial"/>
        </w:rPr>
      </w:pPr>
      <w:r w:rsidRPr="001F4255">
        <w:rPr>
          <w:rFonts w:ascii="Arial" w:hAnsi="Arial" w:cs="Arial"/>
        </w:rPr>
        <w:t>Conducting a research project of this scale involves careful planning of the resources required. This section outlines the expected costs, time commitments, and logistical requirements for successfully completing the study on the impact of remote work on employee productivity and work-life balance in the UK tech industry.</w:t>
      </w:r>
    </w:p>
    <w:p w14:paraId="37282759" w14:textId="77777777" w:rsidR="00AE44B0" w:rsidRPr="001F4255" w:rsidRDefault="00AE44B0" w:rsidP="00AE44B0">
      <w:pPr>
        <w:rPr>
          <w:rFonts w:ascii="Arial" w:hAnsi="Arial" w:cs="Arial"/>
        </w:rPr>
      </w:pPr>
    </w:p>
    <w:p w14:paraId="1A7A406D" w14:textId="77777777" w:rsidR="00AE44B0" w:rsidRPr="001F4255" w:rsidRDefault="00AE44B0" w:rsidP="00AE44B0">
      <w:pPr>
        <w:rPr>
          <w:rFonts w:ascii="Arial" w:hAnsi="Arial" w:cs="Arial"/>
          <w:b/>
          <w:bCs/>
        </w:rPr>
      </w:pPr>
      <w:r w:rsidRPr="001F4255">
        <w:rPr>
          <w:rFonts w:ascii="Arial" w:hAnsi="Arial" w:cs="Arial"/>
          <w:b/>
          <w:bCs/>
        </w:rPr>
        <w:t>7.1 Time Resources</w:t>
      </w:r>
    </w:p>
    <w:p w14:paraId="5F0646D3" w14:textId="77777777" w:rsidR="00AE44B0" w:rsidRPr="001F4255" w:rsidRDefault="00AE44B0" w:rsidP="00AE44B0">
      <w:pPr>
        <w:rPr>
          <w:rFonts w:ascii="Arial" w:hAnsi="Arial" w:cs="Arial"/>
        </w:rPr>
      </w:pPr>
      <w:r w:rsidRPr="001F4255">
        <w:rPr>
          <w:rFonts w:ascii="Arial" w:hAnsi="Arial" w:cs="Arial"/>
        </w:rPr>
        <w:t>Time is one of the most critical resources in qualitative research. The estimated time allocation for each stage is as follows: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62"/>
        <w:gridCol w:w="2092"/>
      </w:tblGrid>
      <w:tr w:rsidR="00AE44B0" w:rsidRPr="001F4255" w14:paraId="561B1AE3" w14:textId="77777777" w:rsidTr="00AE44B0">
        <w:trPr>
          <w:tblHeader/>
          <w:tblCellSpacing w:w="15" w:type="dxa"/>
        </w:trPr>
        <w:tc>
          <w:tcPr>
            <w:tcW w:w="0" w:type="auto"/>
            <w:vAlign w:val="center"/>
            <w:hideMark/>
          </w:tcPr>
          <w:p w14:paraId="0ED7F375" w14:textId="77777777" w:rsidR="00AE44B0" w:rsidRPr="001F4255" w:rsidRDefault="00AE44B0" w:rsidP="00AE44B0">
            <w:pPr>
              <w:rPr>
                <w:rFonts w:ascii="Arial" w:hAnsi="Arial" w:cs="Arial"/>
                <w:b/>
                <w:bCs/>
              </w:rPr>
            </w:pPr>
            <w:r w:rsidRPr="001F4255">
              <w:rPr>
                <w:rFonts w:ascii="Arial" w:hAnsi="Arial" w:cs="Arial"/>
                <w:b/>
                <w:bCs/>
              </w:rPr>
              <w:t>Activity</w:t>
            </w:r>
          </w:p>
        </w:tc>
        <w:tc>
          <w:tcPr>
            <w:tcW w:w="0" w:type="auto"/>
            <w:vAlign w:val="center"/>
            <w:hideMark/>
          </w:tcPr>
          <w:p w14:paraId="0DA38B13" w14:textId="77777777" w:rsidR="00AE44B0" w:rsidRPr="001F4255" w:rsidRDefault="00AE44B0" w:rsidP="00AE44B0">
            <w:pPr>
              <w:rPr>
                <w:rFonts w:ascii="Arial" w:hAnsi="Arial" w:cs="Arial"/>
                <w:b/>
                <w:bCs/>
              </w:rPr>
            </w:pPr>
            <w:r w:rsidRPr="001F4255">
              <w:rPr>
                <w:rFonts w:ascii="Arial" w:hAnsi="Arial" w:cs="Arial"/>
                <w:b/>
                <w:bCs/>
              </w:rPr>
              <w:t>Estimated Duration</w:t>
            </w:r>
          </w:p>
        </w:tc>
      </w:tr>
      <w:tr w:rsidR="00AE44B0" w:rsidRPr="001F4255" w14:paraId="3D401678" w14:textId="77777777" w:rsidTr="00AE44B0">
        <w:trPr>
          <w:tblCellSpacing w:w="15" w:type="dxa"/>
        </w:trPr>
        <w:tc>
          <w:tcPr>
            <w:tcW w:w="0" w:type="auto"/>
            <w:vAlign w:val="center"/>
            <w:hideMark/>
          </w:tcPr>
          <w:p w14:paraId="68E35F23" w14:textId="77777777" w:rsidR="00AE44B0" w:rsidRPr="001F4255" w:rsidRDefault="00AE44B0" w:rsidP="00AE44B0">
            <w:pPr>
              <w:rPr>
                <w:rFonts w:ascii="Arial" w:hAnsi="Arial" w:cs="Arial"/>
              </w:rPr>
            </w:pPr>
            <w:r w:rsidRPr="001F4255">
              <w:rPr>
                <w:rFonts w:ascii="Arial" w:hAnsi="Arial" w:cs="Arial"/>
              </w:rPr>
              <w:t>Literature review and refinement of proposal</w:t>
            </w:r>
          </w:p>
        </w:tc>
        <w:tc>
          <w:tcPr>
            <w:tcW w:w="0" w:type="auto"/>
            <w:vAlign w:val="center"/>
            <w:hideMark/>
          </w:tcPr>
          <w:p w14:paraId="75C5B866" w14:textId="77777777" w:rsidR="00AE44B0" w:rsidRPr="001F4255" w:rsidRDefault="00AE44B0" w:rsidP="00AE44B0">
            <w:pPr>
              <w:rPr>
                <w:rFonts w:ascii="Arial" w:hAnsi="Arial" w:cs="Arial"/>
              </w:rPr>
            </w:pPr>
            <w:r w:rsidRPr="001F4255">
              <w:rPr>
                <w:rFonts w:ascii="Arial" w:hAnsi="Arial" w:cs="Arial"/>
              </w:rPr>
              <w:t>2 weeks</w:t>
            </w:r>
          </w:p>
        </w:tc>
      </w:tr>
      <w:tr w:rsidR="00AE44B0" w:rsidRPr="001F4255" w14:paraId="3728BE95" w14:textId="77777777" w:rsidTr="00AE44B0">
        <w:trPr>
          <w:tblCellSpacing w:w="15" w:type="dxa"/>
        </w:trPr>
        <w:tc>
          <w:tcPr>
            <w:tcW w:w="0" w:type="auto"/>
            <w:vAlign w:val="center"/>
            <w:hideMark/>
          </w:tcPr>
          <w:p w14:paraId="5EAAC558" w14:textId="77777777" w:rsidR="00AE44B0" w:rsidRPr="001F4255" w:rsidRDefault="00AE44B0" w:rsidP="00AE44B0">
            <w:pPr>
              <w:rPr>
                <w:rFonts w:ascii="Arial" w:hAnsi="Arial" w:cs="Arial"/>
              </w:rPr>
            </w:pPr>
            <w:r w:rsidRPr="001F4255">
              <w:rPr>
                <w:rFonts w:ascii="Arial" w:hAnsi="Arial" w:cs="Arial"/>
              </w:rPr>
              <w:t>Designing interview questions and conducting pilot</w:t>
            </w:r>
          </w:p>
        </w:tc>
        <w:tc>
          <w:tcPr>
            <w:tcW w:w="0" w:type="auto"/>
            <w:vAlign w:val="center"/>
            <w:hideMark/>
          </w:tcPr>
          <w:p w14:paraId="5861B34F" w14:textId="77777777" w:rsidR="00AE44B0" w:rsidRPr="001F4255" w:rsidRDefault="00AE44B0" w:rsidP="00AE44B0">
            <w:pPr>
              <w:rPr>
                <w:rFonts w:ascii="Arial" w:hAnsi="Arial" w:cs="Arial"/>
              </w:rPr>
            </w:pPr>
            <w:r w:rsidRPr="001F4255">
              <w:rPr>
                <w:rFonts w:ascii="Arial" w:hAnsi="Arial" w:cs="Arial"/>
              </w:rPr>
              <w:t>1 week</w:t>
            </w:r>
          </w:p>
        </w:tc>
      </w:tr>
      <w:tr w:rsidR="00AE44B0" w:rsidRPr="001F4255" w14:paraId="2E20145B" w14:textId="77777777" w:rsidTr="00AE44B0">
        <w:trPr>
          <w:tblCellSpacing w:w="15" w:type="dxa"/>
        </w:trPr>
        <w:tc>
          <w:tcPr>
            <w:tcW w:w="0" w:type="auto"/>
            <w:vAlign w:val="center"/>
            <w:hideMark/>
          </w:tcPr>
          <w:p w14:paraId="31242EA6" w14:textId="77777777" w:rsidR="00AE44B0" w:rsidRPr="001F4255" w:rsidRDefault="00AE44B0" w:rsidP="00AE44B0">
            <w:pPr>
              <w:rPr>
                <w:rFonts w:ascii="Arial" w:hAnsi="Arial" w:cs="Arial"/>
              </w:rPr>
            </w:pPr>
            <w:r w:rsidRPr="001F4255">
              <w:rPr>
                <w:rFonts w:ascii="Arial" w:hAnsi="Arial" w:cs="Arial"/>
              </w:rPr>
              <w:t>Gaining ethical approval and access permissions</w:t>
            </w:r>
          </w:p>
        </w:tc>
        <w:tc>
          <w:tcPr>
            <w:tcW w:w="0" w:type="auto"/>
            <w:vAlign w:val="center"/>
            <w:hideMark/>
          </w:tcPr>
          <w:p w14:paraId="541E6BF2" w14:textId="77777777" w:rsidR="00AE44B0" w:rsidRPr="001F4255" w:rsidRDefault="00AE44B0" w:rsidP="00AE44B0">
            <w:pPr>
              <w:rPr>
                <w:rFonts w:ascii="Arial" w:hAnsi="Arial" w:cs="Arial"/>
              </w:rPr>
            </w:pPr>
            <w:r w:rsidRPr="001F4255">
              <w:rPr>
                <w:rFonts w:ascii="Arial" w:hAnsi="Arial" w:cs="Arial"/>
              </w:rPr>
              <w:t>2 weeks</w:t>
            </w:r>
          </w:p>
        </w:tc>
      </w:tr>
      <w:tr w:rsidR="00AE44B0" w:rsidRPr="001F4255" w14:paraId="283DA33E" w14:textId="77777777" w:rsidTr="00AE44B0">
        <w:trPr>
          <w:tblCellSpacing w:w="15" w:type="dxa"/>
        </w:trPr>
        <w:tc>
          <w:tcPr>
            <w:tcW w:w="0" w:type="auto"/>
            <w:vAlign w:val="center"/>
            <w:hideMark/>
          </w:tcPr>
          <w:p w14:paraId="1FB9C10D" w14:textId="77777777" w:rsidR="00AE44B0" w:rsidRPr="001F4255" w:rsidRDefault="00AE44B0" w:rsidP="00AE44B0">
            <w:pPr>
              <w:rPr>
                <w:rFonts w:ascii="Arial" w:hAnsi="Arial" w:cs="Arial"/>
              </w:rPr>
            </w:pPr>
            <w:r w:rsidRPr="001F4255">
              <w:rPr>
                <w:rFonts w:ascii="Arial" w:hAnsi="Arial" w:cs="Arial"/>
              </w:rPr>
              <w:t>Scheduling and conducting interviews (10–15 participants)</w:t>
            </w:r>
          </w:p>
        </w:tc>
        <w:tc>
          <w:tcPr>
            <w:tcW w:w="0" w:type="auto"/>
            <w:vAlign w:val="center"/>
            <w:hideMark/>
          </w:tcPr>
          <w:p w14:paraId="342FC8F8" w14:textId="77777777" w:rsidR="00AE44B0" w:rsidRPr="001F4255" w:rsidRDefault="00AE44B0" w:rsidP="00AE44B0">
            <w:pPr>
              <w:rPr>
                <w:rFonts w:ascii="Arial" w:hAnsi="Arial" w:cs="Arial"/>
              </w:rPr>
            </w:pPr>
            <w:r w:rsidRPr="001F4255">
              <w:rPr>
                <w:rFonts w:ascii="Arial" w:hAnsi="Arial" w:cs="Arial"/>
              </w:rPr>
              <w:t>3–4 weeks</w:t>
            </w:r>
          </w:p>
        </w:tc>
      </w:tr>
      <w:tr w:rsidR="00AE44B0" w:rsidRPr="001F4255" w14:paraId="391CF7BF" w14:textId="77777777" w:rsidTr="00AE44B0">
        <w:trPr>
          <w:tblCellSpacing w:w="15" w:type="dxa"/>
        </w:trPr>
        <w:tc>
          <w:tcPr>
            <w:tcW w:w="0" w:type="auto"/>
            <w:vAlign w:val="center"/>
            <w:hideMark/>
          </w:tcPr>
          <w:p w14:paraId="5FAC507F" w14:textId="77777777" w:rsidR="00AE44B0" w:rsidRPr="001F4255" w:rsidRDefault="00AE44B0" w:rsidP="00AE44B0">
            <w:pPr>
              <w:rPr>
                <w:rFonts w:ascii="Arial" w:hAnsi="Arial" w:cs="Arial"/>
              </w:rPr>
            </w:pPr>
            <w:r w:rsidRPr="001F4255">
              <w:rPr>
                <w:rFonts w:ascii="Arial" w:hAnsi="Arial" w:cs="Arial"/>
              </w:rPr>
              <w:t>Transcription and data management</w:t>
            </w:r>
          </w:p>
        </w:tc>
        <w:tc>
          <w:tcPr>
            <w:tcW w:w="0" w:type="auto"/>
            <w:vAlign w:val="center"/>
            <w:hideMark/>
          </w:tcPr>
          <w:p w14:paraId="70990335" w14:textId="77777777" w:rsidR="00AE44B0" w:rsidRPr="001F4255" w:rsidRDefault="00AE44B0" w:rsidP="00AE44B0">
            <w:pPr>
              <w:rPr>
                <w:rFonts w:ascii="Arial" w:hAnsi="Arial" w:cs="Arial"/>
              </w:rPr>
            </w:pPr>
            <w:r w:rsidRPr="001F4255">
              <w:rPr>
                <w:rFonts w:ascii="Arial" w:hAnsi="Arial" w:cs="Arial"/>
              </w:rPr>
              <w:t>2 weeks</w:t>
            </w:r>
          </w:p>
        </w:tc>
      </w:tr>
      <w:tr w:rsidR="00AE44B0" w:rsidRPr="001F4255" w14:paraId="374EF0AB" w14:textId="77777777" w:rsidTr="00AE44B0">
        <w:trPr>
          <w:tblCellSpacing w:w="15" w:type="dxa"/>
        </w:trPr>
        <w:tc>
          <w:tcPr>
            <w:tcW w:w="0" w:type="auto"/>
            <w:vAlign w:val="center"/>
            <w:hideMark/>
          </w:tcPr>
          <w:p w14:paraId="27593F04" w14:textId="77777777" w:rsidR="00AE44B0" w:rsidRPr="001F4255" w:rsidRDefault="00AE44B0" w:rsidP="00AE44B0">
            <w:pPr>
              <w:rPr>
                <w:rFonts w:ascii="Arial" w:hAnsi="Arial" w:cs="Arial"/>
              </w:rPr>
            </w:pPr>
            <w:r w:rsidRPr="001F4255">
              <w:rPr>
                <w:rFonts w:ascii="Arial" w:hAnsi="Arial" w:cs="Arial"/>
              </w:rPr>
              <w:t>Data analysis and coding</w:t>
            </w:r>
          </w:p>
        </w:tc>
        <w:tc>
          <w:tcPr>
            <w:tcW w:w="0" w:type="auto"/>
            <w:vAlign w:val="center"/>
            <w:hideMark/>
          </w:tcPr>
          <w:p w14:paraId="25D3541F" w14:textId="77777777" w:rsidR="00AE44B0" w:rsidRPr="001F4255" w:rsidRDefault="00AE44B0" w:rsidP="00AE44B0">
            <w:pPr>
              <w:rPr>
                <w:rFonts w:ascii="Arial" w:hAnsi="Arial" w:cs="Arial"/>
              </w:rPr>
            </w:pPr>
            <w:r w:rsidRPr="001F4255">
              <w:rPr>
                <w:rFonts w:ascii="Arial" w:hAnsi="Arial" w:cs="Arial"/>
              </w:rPr>
              <w:t>3 weeks</w:t>
            </w:r>
          </w:p>
        </w:tc>
      </w:tr>
      <w:tr w:rsidR="00AE44B0" w:rsidRPr="001F4255" w14:paraId="403D893A" w14:textId="77777777" w:rsidTr="00AE44B0">
        <w:trPr>
          <w:tblCellSpacing w:w="15" w:type="dxa"/>
        </w:trPr>
        <w:tc>
          <w:tcPr>
            <w:tcW w:w="0" w:type="auto"/>
            <w:vAlign w:val="center"/>
            <w:hideMark/>
          </w:tcPr>
          <w:p w14:paraId="6A73ADEE" w14:textId="77777777" w:rsidR="00AE44B0" w:rsidRPr="001F4255" w:rsidRDefault="00AE44B0" w:rsidP="00AE44B0">
            <w:pPr>
              <w:rPr>
                <w:rFonts w:ascii="Arial" w:hAnsi="Arial" w:cs="Arial"/>
              </w:rPr>
            </w:pPr>
            <w:r w:rsidRPr="001F4255">
              <w:rPr>
                <w:rFonts w:ascii="Arial" w:hAnsi="Arial" w:cs="Arial"/>
              </w:rPr>
              <w:t>Writing and revision of final report</w:t>
            </w:r>
          </w:p>
        </w:tc>
        <w:tc>
          <w:tcPr>
            <w:tcW w:w="0" w:type="auto"/>
            <w:vAlign w:val="center"/>
            <w:hideMark/>
          </w:tcPr>
          <w:p w14:paraId="72E46D2F" w14:textId="77777777" w:rsidR="00AE44B0" w:rsidRPr="001F4255" w:rsidRDefault="00AE44B0" w:rsidP="00AE44B0">
            <w:pPr>
              <w:rPr>
                <w:rFonts w:ascii="Arial" w:hAnsi="Arial" w:cs="Arial"/>
              </w:rPr>
            </w:pPr>
            <w:r w:rsidRPr="001F4255">
              <w:rPr>
                <w:rFonts w:ascii="Arial" w:hAnsi="Arial" w:cs="Arial"/>
              </w:rPr>
              <w:t>3–4 weeks</w:t>
            </w:r>
          </w:p>
        </w:tc>
      </w:tr>
    </w:tbl>
    <w:p w14:paraId="13C65828" w14:textId="77777777" w:rsidR="00AE44B0" w:rsidRPr="001F4255" w:rsidRDefault="00AE44B0" w:rsidP="00AE44B0">
      <w:pPr>
        <w:rPr>
          <w:rFonts w:ascii="Arial" w:hAnsi="Arial" w:cs="Arial"/>
        </w:rPr>
      </w:pPr>
      <w:r w:rsidRPr="001F4255">
        <w:rPr>
          <w:rFonts w:ascii="Arial" w:hAnsi="Arial" w:cs="Arial"/>
        </w:rPr>
        <w:t xml:space="preserve">Overall, the research will take approximately </w:t>
      </w:r>
      <w:r w:rsidRPr="001F4255">
        <w:rPr>
          <w:rFonts w:ascii="Arial" w:hAnsi="Arial" w:cs="Arial"/>
          <w:b/>
          <w:bCs/>
        </w:rPr>
        <w:t>14–16 weeks</w:t>
      </w:r>
      <w:r w:rsidRPr="001F4255">
        <w:rPr>
          <w:rFonts w:ascii="Arial" w:hAnsi="Arial" w:cs="Arial"/>
        </w:rPr>
        <w:t xml:space="preserve"> from start to finish, with some overlap between phases (</w:t>
      </w:r>
      <w:proofErr w:type="gramStart"/>
      <w:r w:rsidRPr="001F4255">
        <w:rPr>
          <w:rFonts w:ascii="Arial" w:hAnsi="Arial" w:cs="Arial"/>
        </w:rPr>
        <w:t>e.g.</w:t>
      </w:r>
      <w:proofErr w:type="gramEnd"/>
      <w:r w:rsidRPr="001F4255">
        <w:rPr>
          <w:rFonts w:ascii="Arial" w:hAnsi="Arial" w:cs="Arial"/>
        </w:rPr>
        <w:t xml:space="preserve"> transcription and analysis may run in parallel with interviews).</w:t>
      </w:r>
    </w:p>
    <w:p w14:paraId="3B30A117" w14:textId="77777777" w:rsidR="00AE44B0" w:rsidRPr="001F4255" w:rsidRDefault="00AE44B0" w:rsidP="00AE44B0">
      <w:pPr>
        <w:rPr>
          <w:rFonts w:ascii="Arial" w:hAnsi="Arial" w:cs="Arial"/>
        </w:rPr>
      </w:pPr>
    </w:p>
    <w:p w14:paraId="53A0CFCA" w14:textId="77777777" w:rsidR="00AE44B0" w:rsidRPr="001F4255" w:rsidRDefault="00AE44B0" w:rsidP="00AE44B0">
      <w:pPr>
        <w:rPr>
          <w:rFonts w:ascii="Arial" w:hAnsi="Arial" w:cs="Arial"/>
          <w:b/>
          <w:bCs/>
        </w:rPr>
      </w:pPr>
      <w:r w:rsidRPr="001F4255">
        <w:rPr>
          <w:rFonts w:ascii="Arial" w:hAnsi="Arial" w:cs="Arial"/>
          <w:b/>
          <w:bCs/>
        </w:rPr>
        <w:t>7.2 Financial Resources</w:t>
      </w:r>
    </w:p>
    <w:p w14:paraId="5B504974" w14:textId="77777777" w:rsidR="00AE44B0" w:rsidRPr="001F4255" w:rsidRDefault="00AE44B0" w:rsidP="00AE44B0">
      <w:pPr>
        <w:rPr>
          <w:rFonts w:ascii="Arial" w:hAnsi="Arial" w:cs="Arial"/>
        </w:rPr>
      </w:pPr>
      <w:r w:rsidRPr="001F4255">
        <w:rPr>
          <w:rFonts w:ascii="Arial" w:hAnsi="Arial" w:cs="Arial"/>
        </w:rPr>
        <w:t>Since this is a student-led academic project, financial costs are expected to be minimal. However, a small budget may still be required: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81"/>
        <w:gridCol w:w="2741"/>
      </w:tblGrid>
      <w:tr w:rsidR="00AE44B0" w:rsidRPr="001F4255" w14:paraId="4E15B6FD" w14:textId="77777777" w:rsidTr="00AE44B0">
        <w:trPr>
          <w:tblHeader/>
          <w:tblCellSpacing w:w="15" w:type="dxa"/>
        </w:trPr>
        <w:tc>
          <w:tcPr>
            <w:tcW w:w="0" w:type="auto"/>
            <w:vAlign w:val="center"/>
            <w:hideMark/>
          </w:tcPr>
          <w:p w14:paraId="321ED583" w14:textId="77777777" w:rsidR="00AE44B0" w:rsidRPr="001F4255" w:rsidRDefault="00AE44B0" w:rsidP="00AE44B0">
            <w:pPr>
              <w:rPr>
                <w:rFonts w:ascii="Arial" w:hAnsi="Arial" w:cs="Arial"/>
                <w:b/>
                <w:bCs/>
              </w:rPr>
            </w:pPr>
            <w:r w:rsidRPr="001F4255">
              <w:rPr>
                <w:rFonts w:ascii="Arial" w:hAnsi="Arial" w:cs="Arial"/>
                <w:b/>
                <w:bCs/>
              </w:rPr>
              <w:t>Item</w:t>
            </w:r>
          </w:p>
        </w:tc>
        <w:tc>
          <w:tcPr>
            <w:tcW w:w="0" w:type="auto"/>
            <w:vAlign w:val="center"/>
            <w:hideMark/>
          </w:tcPr>
          <w:p w14:paraId="63F1CB6B" w14:textId="77777777" w:rsidR="00AE44B0" w:rsidRPr="001F4255" w:rsidRDefault="00AE44B0" w:rsidP="00AE44B0">
            <w:pPr>
              <w:rPr>
                <w:rFonts w:ascii="Arial" w:hAnsi="Arial" w:cs="Arial"/>
                <w:b/>
                <w:bCs/>
              </w:rPr>
            </w:pPr>
            <w:r w:rsidRPr="001F4255">
              <w:rPr>
                <w:rFonts w:ascii="Arial" w:hAnsi="Arial" w:cs="Arial"/>
                <w:b/>
                <w:bCs/>
              </w:rPr>
              <w:t>Estimated Cost</w:t>
            </w:r>
          </w:p>
        </w:tc>
      </w:tr>
      <w:tr w:rsidR="00AE44B0" w:rsidRPr="001F4255" w14:paraId="3C9A8DBE" w14:textId="77777777" w:rsidTr="00AE44B0">
        <w:trPr>
          <w:tblCellSpacing w:w="15" w:type="dxa"/>
        </w:trPr>
        <w:tc>
          <w:tcPr>
            <w:tcW w:w="0" w:type="auto"/>
            <w:vAlign w:val="center"/>
            <w:hideMark/>
          </w:tcPr>
          <w:p w14:paraId="3219F010" w14:textId="77777777" w:rsidR="00AE44B0" w:rsidRPr="001F4255" w:rsidRDefault="00AE44B0" w:rsidP="00AE44B0">
            <w:pPr>
              <w:rPr>
                <w:rFonts w:ascii="Arial" w:hAnsi="Arial" w:cs="Arial"/>
              </w:rPr>
            </w:pPr>
            <w:r w:rsidRPr="001F4255">
              <w:rPr>
                <w:rFonts w:ascii="Arial" w:hAnsi="Arial" w:cs="Arial"/>
              </w:rPr>
              <w:t>Transcription software (if not using free version)</w:t>
            </w:r>
          </w:p>
        </w:tc>
        <w:tc>
          <w:tcPr>
            <w:tcW w:w="0" w:type="auto"/>
            <w:vAlign w:val="center"/>
            <w:hideMark/>
          </w:tcPr>
          <w:p w14:paraId="281B5BB9" w14:textId="77777777" w:rsidR="00AE44B0" w:rsidRPr="001F4255" w:rsidRDefault="00AE44B0" w:rsidP="00AE44B0">
            <w:pPr>
              <w:rPr>
                <w:rFonts w:ascii="Arial" w:hAnsi="Arial" w:cs="Arial"/>
              </w:rPr>
            </w:pPr>
            <w:r w:rsidRPr="001F4255">
              <w:rPr>
                <w:rFonts w:ascii="Arial" w:hAnsi="Arial" w:cs="Arial"/>
              </w:rPr>
              <w:t>£20–£50</w:t>
            </w:r>
          </w:p>
        </w:tc>
      </w:tr>
      <w:tr w:rsidR="00AE44B0" w:rsidRPr="001F4255" w14:paraId="75E6DEE2" w14:textId="77777777" w:rsidTr="00AE44B0">
        <w:trPr>
          <w:tblCellSpacing w:w="15" w:type="dxa"/>
        </w:trPr>
        <w:tc>
          <w:tcPr>
            <w:tcW w:w="0" w:type="auto"/>
            <w:vAlign w:val="center"/>
            <w:hideMark/>
          </w:tcPr>
          <w:p w14:paraId="103C7B15" w14:textId="77777777" w:rsidR="00AE44B0" w:rsidRPr="001F4255" w:rsidRDefault="00AE44B0" w:rsidP="00AE44B0">
            <w:pPr>
              <w:rPr>
                <w:rFonts w:ascii="Arial" w:hAnsi="Arial" w:cs="Arial"/>
              </w:rPr>
            </w:pPr>
            <w:r w:rsidRPr="001F4255">
              <w:rPr>
                <w:rFonts w:ascii="Arial" w:hAnsi="Arial" w:cs="Arial"/>
              </w:rPr>
              <w:t>Audio recording equipment (or smartphone)</w:t>
            </w:r>
          </w:p>
        </w:tc>
        <w:tc>
          <w:tcPr>
            <w:tcW w:w="0" w:type="auto"/>
            <w:vAlign w:val="center"/>
            <w:hideMark/>
          </w:tcPr>
          <w:p w14:paraId="7B4A8BEC" w14:textId="77777777" w:rsidR="00AE44B0" w:rsidRPr="001F4255" w:rsidRDefault="00AE44B0" w:rsidP="00AE44B0">
            <w:pPr>
              <w:rPr>
                <w:rFonts w:ascii="Arial" w:hAnsi="Arial" w:cs="Arial"/>
              </w:rPr>
            </w:pPr>
            <w:r w:rsidRPr="001F4255">
              <w:rPr>
                <w:rFonts w:ascii="Arial" w:hAnsi="Arial" w:cs="Arial"/>
              </w:rPr>
              <w:t>Already owned</w:t>
            </w:r>
          </w:p>
        </w:tc>
      </w:tr>
      <w:tr w:rsidR="00AE44B0" w:rsidRPr="001F4255" w14:paraId="1E247B53" w14:textId="77777777" w:rsidTr="00AE44B0">
        <w:trPr>
          <w:tblCellSpacing w:w="15" w:type="dxa"/>
        </w:trPr>
        <w:tc>
          <w:tcPr>
            <w:tcW w:w="0" w:type="auto"/>
            <w:vAlign w:val="center"/>
            <w:hideMark/>
          </w:tcPr>
          <w:p w14:paraId="35017193" w14:textId="77777777" w:rsidR="00AE44B0" w:rsidRPr="001F4255" w:rsidRDefault="00AE44B0" w:rsidP="00AE44B0">
            <w:pPr>
              <w:rPr>
                <w:rFonts w:ascii="Arial" w:hAnsi="Arial" w:cs="Arial"/>
              </w:rPr>
            </w:pPr>
            <w:r w:rsidRPr="001F4255">
              <w:rPr>
                <w:rFonts w:ascii="Arial" w:hAnsi="Arial" w:cs="Arial"/>
              </w:rPr>
              <w:t>Travel (if in-person interviews are conducted)</w:t>
            </w:r>
          </w:p>
        </w:tc>
        <w:tc>
          <w:tcPr>
            <w:tcW w:w="0" w:type="auto"/>
            <w:vAlign w:val="center"/>
            <w:hideMark/>
          </w:tcPr>
          <w:p w14:paraId="136ED66B" w14:textId="77777777" w:rsidR="00AE44B0" w:rsidRPr="001F4255" w:rsidRDefault="00AE44B0" w:rsidP="00AE44B0">
            <w:pPr>
              <w:rPr>
                <w:rFonts w:ascii="Arial" w:hAnsi="Arial" w:cs="Arial"/>
              </w:rPr>
            </w:pPr>
            <w:r w:rsidRPr="001F4255">
              <w:rPr>
                <w:rFonts w:ascii="Arial" w:hAnsi="Arial" w:cs="Arial"/>
              </w:rPr>
              <w:t>£30–£50</w:t>
            </w:r>
          </w:p>
        </w:tc>
      </w:tr>
      <w:tr w:rsidR="00AE44B0" w:rsidRPr="001F4255" w14:paraId="1AB439FA" w14:textId="77777777" w:rsidTr="00AE44B0">
        <w:trPr>
          <w:tblCellSpacing w:w="15" w:type="dxa"/>
        </w:trPr>
        <w:tc>
          <w:tcPr>
            <w:tcW w:w="0" w:type="auto"/>
            <w:vAlign w:val="center"/>
            <w:hideMark/>
          </w:tcPr>
          <w:p w14:paraId="789BD852" w14:textId="77777777" w:rsidR="00AE44B0" w:rsidRPr="001F4255" w:rsidRDefault="00AE44B0" w:rsidP="00AE44B0">
            <w:pPr>
              <w:rPr>
                <w:rFonts w:ascii="Arial" w:hAnsi="Arial" w:cs="Arial"/>
              </w:rPr>
            </w:pPr>
            <w:r w:rsidRPr="001F4255">
              <w:rPr>
                <w:rFonts w:ascii="Arial" w:hAnsi="Arial" w:cs="Arial"/>
              </w:rPr>
              <w:t>Printing (consent forms, notes)</w:t>
            </w:r>
          </w:p>
        </w:tc>
        <w:tc>
          <w:tcPr>
            <w:tcW w:w="0" w:type="auto"/>
            <w:vAlign w:val="center"/>
            <w:hideMark/>
          </w:tcPr>
          <w:p w14:paraId="0DC6B256" w14:textId="77777777" w:rsidR="00AE44B0" w:rsidRPr="001F4255" w:rsidRDefault="00AE44B0" w:rsidP="00AE44B0">
            <w:pPr>
              <w:rPr>
                <w:rFonts w:ascii="Arial" w:hAnsi="Arial" w:cs="Arial"/>
              </w:rPr>
            </w:pPr>
            <w:r w:rsidRPr="001F4255">
              <w:rPr>
                <w:rFonts w:ascii="Arial" w:hAnsi="Arial" w:cs="Arial"/>
              </w:rPr>
              <w:t>£10</w:t>
            </w:r>
          </w:p>
        </w:tc>
      </w:tr>
      <w:tr w:rsidR="00AE44B0" w:rsidRPr="001F4255" w14:paraId="7D160CF1" w14:textId="77777777" w:rsidTr="00AE44B0">
        <w:trPr>
          <w:tblCellSpacing w:w="15" w:type="dxa"/>
        </w:trPr>
        <w:tc>
          <w:tcPr>
            <w:tcW w:w="0" w:type="auto"/>
            <w:vAlign w:val="center"/>
            <w:hideMark/>
          </w:tcPr>
          <w:p w14:paraId="0F20F029" w14:textId="77777777" w:rsidR="00AE44B0" w:rsidRPr="001F4255" w:rsidRDefault="00AE44B0" w:rsidP="00AE44B0">
            <w:pPr>
              <w:rPr>
                <w:rFonts w:ascii="Arial" w:hAnsi="Arial" w:cs="Arial"/>
              </w:rPr>
            </w:pPr>
            <w:r w:rsidRPr="001F4255">
              <w:rPr>
                <w:rFonts w:ascii="Arial" w:hAnsi="Arial" w:cs="Arial"/>
              </w:rPr>
              <w:t>Internet and communication tools (Zoom, Teams)</w:t>
            </w:r>
          </w:p>
        </w:tc>
        <w:tc>
          <w:tcPr>
            <w:tcW w:w="0" w:type="auto"/>
            <w:vAlign w:val="center"/>
            <w:hideMark/>
          </w:tcPr>
          <w:p w14:paraId="7DA9FB2E" w14:textId="77777777" w:rsidR="00AE44B0" w:rsidRPr="001F4255" w:rsidRDefault="00AE44B0" w:rsidP="00AE44B0">
            <w:pPr>
              <w:rPr>
                <w:rFonts w:ascii="Arial" w:hAnsi="Arial" w:cs="Arial"/>
              </w:rPr>
            </w:pPr>
            <w:r w:rsidRPr="001F4255">
              <w:rPr>
                <w:rFonts w:ascii="Arial" w:hAnsi="Arial" w:cs="Arial"/>
              </w:rPr>
              <w:t>Free/Provided by university</w:t>
            </w:r>
          </w:p>
        </w:tc>
      </w:tr>
      <w:tr w:rsidR="00AE44B0" w:rsidRPr="001F4255" w14:paraId="36522C2F" w14:textId="77777777" w:rsidTr="00AE44B0">
        <w:trPr>
          <w:tblCellSpacing w:w="15" w:type="dxa"/>
        </w:trPr>
        <w:tc>
          <w:tcPr>
            <w:tcW w:w="0" w:type="auto"/>
            <w:vAlign w:val="center"/>
            <w:hideMark/>
          </w:tcPr>
          <w:p w14:paraId="51FB75B5" w14:textId="77777777" w:rsidR="00AE44B0" w:rsidRPr="001F4255" w:rsidRDefault="00AE44B0" w:rsidP="00AE44B0">
            <w:pPr>
              <w:rPr>
                <w:rFonts w:ascii="Arial" w:hAnsi="Arial" w:cs="Arial"/>
              </w:rPr>
            </w:pPr>
            <w:r w:rsidRPr="001F4255">
              <w:rPr>
                <w:rFonts w:ascii="Arial" w:hAnsi="Arial" w:cs="Arial"/>
              </w:rPr>
              <w:t>Total Estimated Cost</w:t>
            </w:r>
          </w:p>
        </w:tc>
        <w:tc>
          <w:tcPr>
            <w:tcW w:w="0" w:type="auto"/>
            <w:vAlign w:val="center"/>
            <w:hideMark/>
          </w:tcPr>
          <w:p w14:paraId="36DF79D8" w14:textId="77777777" w:rsidR="00AE44B0" w:rsidRPr="001F4255" w:rsidRDefault="00AE44B0" w:rsidP="00AE44B0">
            <w:pPr>
              <w:rPr>
                <w:rFonts w:ascii="Arial" w:hAnsi="Arial" w:cs="Arial"/>
              </w:rPr>
            </w:pPr>
            <w:r w:rsidRPr="001F4255">
              <w:rPr>
                <w:rFonts w:ascii="Arial" w:hAnsi="Arial" w:cs="Arial"/>
                <w:b/>
                <w:bCs/>
              </w:rPr>
              <w:t>£60–£110</w:t>
            </w:r>
          </w:p>
        </w:tc>
      </w:tr>
    </w:tbl>
    <w:p w14:paraId="0975E351" w14:textId="77777777" w:rsidR="00AE44B0" w:rsidRPr="001F4255" w:rsidRDefault="00AE44B0" w:rsidP="00AE44B0">
      <w:pPr>
        <w:rPr>
          <w:rFonts w:ascii="Arial" w:hAnsi="Arial" w:cs="Arial"/>
        </w:rPr>
      </w:pPr>
      <w:r w:rsidRPr="001F4255">
        <w:rPr>
          <w:rFonts w:ascii="Arial" w:hAnsi="Arial" w:cs="Arial"/>
        </w:rPr>
        <w:t>If interviews are conducted entirely online, travel costs may be eliminated altogether.</w:t>
      </w:r>
    </w:p>
    <w:p w14:paraId="0A9E3E8B" w14:textId="77777777" w:rsidR="00AE44B0" w:rsidRPr="001F4255" w:rsidRDefault="00AE44B0" w:rsidP="00AE44B0">
      <w:pPr>
        <w:rPr>
          <w:rFonts w:ascii="Arial" w:hAnsi="Arial" w:cs="Arial"/>
        </w:rPr>
      </w:pPr>
    </w:p>
    <w:p w14:paraId="73D22319" w14:textId="77777777" w:rsidR="00AE44B0" w:rsidRPr="001F4255" w:rsidRDefault="00AE44B0" w:rsidP="00AE44B0">
      <w:pPr>
        <w:rPr>
          <w:rFonts w:ascii="Arial" w:hAnsi="Arial" w:cs="Arial"/>
          <w:b/>
          <w:bCs/>
        </w:rPr>
      </w:pPr>
      <w:r w:rsidRPr="001F4255">
        <w:rPr>
          <w:rFonts w:ascii="Arial" w:hAnsi="Arial" w:cs="Arial"/>
          <w:b/>
          <w:bCs/>
        </w:rPr>
        <w:t>7.3 Human Resources</w:t>
      </w:r>
    </w:p>
    <w:p w14:paraId="5F9976A8" w14:textId="4533B3F7" w:rsidR="00AE44B0" w:rsidRPr="001F4255" w:rsidRDefault="00AE44B0" w:rsidP="00AE44B0">
      <w:pPr>
        <w:rPr>
          <w:rFonts w:ascii="Arial" w:hAnsi="Arial" w:cs="Arial"/>
        </w:rPr>
      </w:pPr>
      <w:r w:rsidRPr="001F4255">
        <w:rPr>
          <w:rFonts w:ascii="Arial" w:hAnsi="Arial" w:cs="Arial"/>
        </w:rPr>
        <w:t xml:space="preserve">The project will be conducted by </w:t>
      </w:r>
      <w:r w:rsidR="008027FD">
        <w:rPr>
          <w:rFonts w:ascii="Arial" w:hAnsi="Arial" w:cs="Arial"/>
        </w:rPr>
        <w:t>myself,</w:t>
      </w:r>
      <w:r w:rsidR="008027FD" w:rsidRPr="001F4255">
        <w:rPr>
          <w:rFonts w:ascii="Arial" w:hAnsi="Arial" w:cs="Arial"/>
        </w:rPr>
        <w:t xml:space="preserve"> with</w:t>
      </w:r>
      <w:r w:rsidRPr="001F4255">
        <w:rPr>
          <w:rFonts w:ascii="Arial" w:hAnsi="Arial" w:cs="Arial"/>
        </w:rPr>
        <w:t xml:space="preserve"> support from the academic supervisor for feedback and ethical oversight. Informal feedback may also be sought from peers or trusted colleagues during the data analysis and writing process.</w:t>
      </w:r>
    </w:p>
    <w:p w14:paraId="1D69FF8C" w14:textId="77777777" w:rsidR="00AE44B0" w:rsidRPr="001F4255" w:rsidRDefault="00AE44B0" w:rsidP="00AE44B0">
      <w:pPr>
        <w:rPr>
          <w:rFonts w:ascii="Arial" w:hAnsi="Arial" w:cs="Arial"/>
        </w:rPr>
      </w:pPr>
    </w:p>
    <w:p w14:paraId="067D62A6" w14:textId="77777777" w:rsidR="00AE44B0" w:rsidRPr="001F4255" w:rsidRDefault="00AE44B0" w:rsidP="00AE44B0">
      <w:pPr>
        <w:rPr>
          <w:rFonts w:ascii="Arial" w:hAnsi="Arial" w:cs="Arial"/>
          <w:b/>
          <w:bCs/>
        </w:rPr>
      </w:pPr>
      <w:r w:rsidRPr="001F4255">
        <w:rPr>
          <w:rFonts w:ascii="Arial" w:hAnsi="Arial" w:cs="Arial"/>
          <w:b/>
          <w:bCs/>
        </w:rPr>
        <w:t>7.4 Technical and Logistical Needs</w:t>
      </w:r>
    </w:p>
    <w:p w14:paraId="133E240B" w14:textId="77777777" w:rsidR="00AE44B0" w:rsidRPr="001F4255" w:rsidRDefault="00AE44B0" w:rsidP="00AE44B0">
      <w:pPr>
        <w:numPr>
          <w:ilvl w:val="0"/>
          <w:numId w:val="18"/>
        </w:numPr>
        <w:rPr>
          <w:rFonts w:ascii="Arial" w:hAnsi="Arial" w:cs="Arial"/>
        </w:rPr>
      </w:pPr>
      <w:r w:rsidRPr="001F4255">
        <w:rPr>
          <w:rFonts w:ascii="Arial" w:hAnsi="Arial" w:cs="Arial"/>
          <w:b/>
          <w:bCs/>
        </w:rPr>
        <w:t>Hardware:</w:t>
      </w:r>
      <w:r w:rsidRPr="001F4255">
        <w:rPr>
          <w:rFonts w:ascii="Arial" w:hAnsi="Arial" w:cs="Arial"/>
        </w:rPr>
        <w:t xml:space="preserve"> Laptop, smartphone, and audio recorder (already available)</w:t>
      </w:r>
    </w:p>
    <w:p w14:paraId="51F97424" w14:textId="77777777" w:rsidR="00AE44B0" w:rsidRPr="001F4255" w:rsidRDefault="00AE44B0" w:rsidP="00AE44B0">
      <w:pPr>
        <w:numPr>
          <w:ilvl w:val="0"/>
          <w:numId w:val="18"/>
        </w:numPr>
        <w:rPr>
          <w:rFonts w:ascii="Arial" w:hAnsi="Arial" w:cs="Arial"/>
        </w:rPr>
      </w:pPr>
      <w:r w:rsidRPr="001F4255">
        <w:rPr>
          <w:rFonts w:ascii="Arial" w:hAnsi="Arial" w:cs="Arial"/>
          <w:b/>
          <w:bCs/>
        </w:rPr>
        <w:t>Software:</w:t>
      </w:r>
    </w:p>
    <w:p w14:paraId="69E9611E" w14:textId="77777777" w:rsidR="00AE44B0" w:rsidRPr="001F4255" w:rsidRDefault="00AE44B0" w:rsidP="00AE44B0">
      <w:pPr>
        <w:numPr>
          <w:ilvl w:val="1"/>
          <w:numId w:val="18"/>
        </w:numPr>
        <w:rPr>
          <w:rFonts w:ascii="Arial" w:hAnsi="Arial" w:cs="Arial"/>
        </w:rPr>
      </w:pPr>
      <w:r w:rsidRPr="001F4255">
        <w:rPr>
          <w:rFonts w:ascii="Arial" w:hAnsi="Arial" w:cs="Arial"/>
        </w:rPr>
        <w:t>Word processing: Microsoft Word / Google Docs</w:t>
      </w:r>
    </w:p>
    <w:p w14:paraId="393FA626" w14:textId="77777777" w:rsidR="00AE44B0" w:rsidRPr="001F4255" w:rsidRDefault="00AE44B0" w:rsidP="00AE44B0">
      <w:pPr>
        <w:numPr>
          <w:ilvl w:val="1"/>
          <w:numId w:val="18"/>
        </w:numPr>
        <w:rPr>
          <w:rFonts w:ascii="Arial" w:hAnsi="Arial" w:cs="Arial"/>
        </w:rPr>
      </w:pPr>
      <w:r w:rsidRPr="001F4255">
        <w:rPr>
          <w:rFonts w:ascii="Arial" w:hAnsi="Arial" w:cs="Arial"/>
        </w:rPr>
        <w:t>Transcription: Otter.ai, Microsoft Word Transcription, or manual transcription</w:t>
      </w:r>
    </w:p>
    <w:p w14:paraId="59D5C902" w14:textId="77777777" w:rsidR="00AE44B0" w:rsidRPr="001F4255" w:rsidRDefault="00AE44B0" w:rsidP="00AE44B0">
      <w:pPr>
        <w:numPr>
          <w:ilvl w:val="1"/>
          <w:numId w:val="18"/>
        </w:numPr>
        <w:rPr>
          <w:rFonts w:ascii="Arial" w:hAnsi="Arial" w:cs="Arial"/>
        </w:rPr>
      </w:pPr>
      <w:r w:rsidRPr="001F4255">
        <w:rPr>
          <w:rFonts w:ascii="Arial" w:hAnsi="Arial" w:cs="Arial"/>
        </w:rPr>
        <w:t>Data analysis: NVivo (if available) or manual coding with Excel/Word</w:t>
      </w:r>
    </w:p>
    <w:p w14:paraId="798D3D52" w14:textId="77777777" w:rsidR="00AE44B0" w:rsidRPr="001F4255" w:rsidRDefault="00AE44B0" w:rsidP="00AE44B0">
      <w:pPr>
        <w:numPr>
          <w:ilvl w:val="0"/>
          <w:numId w:val="18"/>
        </w:numPr>
        <w:rPr>
          <w:rFonts w:ascii="Arial" w:hAnsi="Arial" w:cs="Arial"/>
        </w:rPr>
      </w:pPr>
      <w:r w:rsidRPr="001F4255">
        <w:rPr>
          <w:rFonts w:ascii="Arial" w:hAnsi="Arial" w:cs="Arial"/>
          <w:b/>
          <w:bCs/>
        </w:rPr>
        <w:t>Data storage:</w:t>
      </w:r>
      <w:r w:rsidRPr="001F4255">
        <w:rPr>
          <w:rFonts w:ascii="Arial" w:hAnsi="Arial" w:cs="Arial"/>
        </w:rPr>
        <w:t xml:space="preserve"> Secure folders with password protection or university cloud storage</w:t>
      </w:r>
    </w:p>
    <w:p w14:paraId="3A766CB3" w14:textId="77777777" w:rsidR="00AE44B0" w:rsidRPr="001F4255" w:rsidRDefault="00AE44B0" w:rsidP="00AE44B0">
      <w:pPr>
        <w:rPr>
          <w:rFonts w:ascii="Arial" w:hAnsi="Arial" w:cs="Arial"/>
        </w:rPr>
      </w:pPr>
    </w:p>
    <w:p w14:paraId="6C34D6E2" w14:textId="77777777" w:rsidR="00AE44B0" w:rsidRPr="001F4255" w:rsidRDefault="00AE44B0" w:rsidP="00AE44B0">
      <w:pPr>
        <w:rPr>
          <w:rFonts w:ascii="Arial" w:hAnsi="Arial" w:cs="Arial"/>
          <w:b/>
          <w:bCs/>
        </w:rPr>
      </w:pPr>
      <w:r w:rsidRPr="001F4255">
        <w:rPr>
          <w:rFonts w:ascii="Arial" w:hAnsi="Arial" w:cs="Arial"/>
          <w:b/>
          <w:bCs/>
        </w:rPr>
        <w:t>7.5 Access Requirements</w:t>
      </w:r>
    </w:p>
    <w:p w14:paraId="42247D5C" w14:textId="77777777" w:rsidR="00AE44B0" w:rsidRPr="001F4255" w:rsidRDefault="00AE44B0" w:rsidP="00AE44B0">
      <w:pPr>
        <w:numPr>
          <w:ilvl w:val="0"/>
          <w:numId w:val="19"/>
        </w:numPr>
        <w:rPr>
          <w:rFonts w:ascii="Arial" w:hAnsi="Arial" w:cs="Arial"/>
        </w:rPr>
      </w:pPr>
      <w:r w:rsidRPr="001F4255">
        <w:rPr>
          <w:rFonts w:ascii="Arial" w:hAnsi="Arial" w:cs="Arial"/>
          <w:b/>
          <w:bCs/>
        </w:rPr>
        <w:t>Participant Access:</w:t>
      </w:r>
      <w:r w:rsidRPr="001F4255">
        <w:rPr>
          <w:rFonts w:ascii="Arial" w:hAnsi="Arial" w:cs="Arial"/>
        </w:rPr>
        <w:t xml:space="preserve"> Gaining access to employees and managers in the tech industry may require formal permission from HR or company gatekeepers. Introductory emails and consent forms will be prepared in advance.</w:t>
      </w:r>
    </w:p>
    <w:p w14:paraId="0CEA036C" w14:textId="77777777" w:rsidR="00AE44B0" w:rsidRPr="001F4255" w:rsidRDefault="00AE44B0" w:rsidP="00AE44B0">
      <w:pPr>
        <w:numPr>
          <w:ilvl w:val="0"/>
          <w:numId w:val="19"/>
        </w:numPr>
        <w:rPr>
          <w:rFonts w:ascii="Arial" w:hAnsi="Arial" w:cs="Arial"/>
        </w:rPr>
      </w:pPr>
      <w:r w:rsidRPr="001F4255">
        <w:rPr>
          <w:rFonts w:ascii="Arial" w:hAnsi="Arial" w:cs="Arial"/>
          <w:b/>
          <w:bCs/>
        </w:rPr>
        <w:t>Document Access:</w:t>
      </w:r>
      <w:r w:rsidRPr="001F4255">
        <w:rPr>
          <w:rFonts w:ascii="Arial" w:hAnsi="Arial" w:cs="Arial"/>
        </w:rPr>
        <w:t xml:space="preserve"> Some internal documents (e.g., policies, surveys) may be difficult to obtain and may require negotiation or confidentiality agreements.</w:t>
      </w:r>
    </w:p>
    <w:p w14:paraId="08920747" w14:textId="77777777" w:rsidR="00AE44B0" w:rsidRPr="001F4255" w:rsidRDefault="00AE44B0" w:rsidP="00AE44B0">
      <w:pPr>
        <w:rPr>
          <w:rFonts w:ascii="Arial" w:hAnsi="Arial" w:cs="Arial"/>
        </w:rPr>
      </w:pPr>
    </w:p>
    <w:p w14:paraId="652DD561" w14:textId="77777777" w:rsidR="00AE44B0" w:rsidRDefault="00AE44B0" w:rsidP="00AE44B0">
      <w:pPr>
        <w:rPr>
          <w:rFonts w:ascii="Arial" w:hAnsi="Arial" w:cs="Arial"/>
        </w:rPr>
      </w:pPr>
      <w:r w:rsidRPr="001F4255">
        <w:rPr>
          <w:rFonts w:ascii="Arial" w:hAnsi="Arial" w:cs="Arial"/>
        </w:rPr>
        <w:t xml:space="preserve">In conclusion, the project is </w:t>
      </w:r>
      <w:r w:rsidR="001F4255">
        <w:rPr>
          <w:rFonts w:ascii="Arial" w:hAnsi="Arial" w:cs="Arial"/>
        </w:rPr>
        <w:t>achievable</w:t>
      </w:r>
      <w:r w:rsidRPr="001F4255">
        <w:rPr>
          <w:rFonts w:ascii="Arial" w:hAnsi="Arial" w:cs="Arial"/>
        </w:rPr>
        <w:t xml:space="preserve"> within typical student research constraints. With thoughtful planning and efficient use of digital tools, the research can be carried out with minimal costs and manageable time commitments.</w:t>
      </w:r>
    </w:p>
    <w:p w14:paraId="2A5FD8FC" w14:textId="77777777" w:rsidR="001F4255" w:rsidRDefault="001F4255" w:rsidP="00AE44B0">
      <w:pPr>
        <w:rPr>
          <w:rFonts w:ascii="Arial" w:hAnsi="Arial" w:cs="Arial"/>
        </w:rPr>
      </w:pPr>
    </w:p>
    <w:p w14:paraId="3A1400DB" w14:textId="77777777" w:rsidR="001F4255" w:rsidRDefault="001F4255" w:rsidP="00AE44B0">
      <w:pPr>
        <w:rPr>
          <w:rFonts w:ascii="Arial" w:hAnsi="Arial" w:cs="Arial"/>
        </w:rPr>
      </w:pPr>
    </w:p>
    <w:p w14:paraId="2C71AC13" w14:textId="77777777" w:rsidR="001F4255" w:rsidRDefault="001F4255" w:rsidP="00AE44B0">
      <w:pPr>
        <w:rPr>
          <w:rFonts w:ascii="Arial" w:hAnsi="Arial" w:cs="Arial"/>
        </w:rPr>
      </w:pPr>
    </w:p>
    <w:p w14:paraId="1FE31891" w14:textId="77777777" w:rsidR="001F4255" w:rsidRDefault="001F4255" w:rsidP="00AE44B0">
      <w:pPr>
        <w:rPr>
          <w:rFonts w:ascii="Arial" w:hAnsi="Arial" w:cs="Arial"/>
        </w:rPr>
      </w:pPr>
    </w:p>
    <w:p w14:paraId="663226F9" w14:textId="77777777" w:rsidR="001F4255" w:rsidRDefault="001F4255" w:rsidP="00AE44B0">
      <w:pPr>
        <w:rPr>
          <w:rFonts w:ascii="Arial" w:hAnsi="Arial" w:cs="Arial"/>
        </w:rPr>
      </w:pPr>
    </w:p>
    <w:p w14:paraId="2D0E166B" w14:textId="77777777" w:rsidR="001F4255" w:rsidRDefault="001F4255" w:rsidP="00AE44B0">
      <w:pPr>
        <w:rPr>
          <w:rFonts w:ascii="Arial" w:hAnsi="Arial" w:cs="Arial"/>
        </w:rPr>
      </w:pPr>
    </w:p>
    <w:p w14:paraId="107ED94C" w14:textId="77777777" w:rsidR="001F4255" w:rsidRDefault="001F4255" w:rsidP="00AE44B0">
      <w:pPr>
        <w:rPr>
          <w:rFonts w:ascii="Arial" w:hAnsi="Arial" w:cs="Arial"/>
        </w:rPr>
      </w:pPr>
    </w:p>
    <w:p w14:paraId="6D62E497" w14:textId="77777777" w:rsidR="001F4255" w:rsidRDefault="001F4255" w:rsidP="00AE44B0">
      <w:pPr>
        <w:rPr>
          <w:rFonts w:ascii="Arial" w:hAnsi="Arial" w:cs="Arial"/>
        </w:rPr>
      </w:pPr>
    </w:p>
    <w:p w14:paraId="05E8669A" w14:textId="77777777" w:rsidR="001F4255" w:rsidRPr="001F4255" w:rsidRDefault="001F4255" w:rsidP="00AE44B0">
      <w:pPr>
        <w:rPr>
          <w:rFonts w:ascii="Arial" w:hAnsi="Arial" w:cs="Arial"/>
        </w:rPr>
      </w:pPr>
    </w:p>
    <w:p w14:paraId="3FB4CB15" w14:textId="77777777" w:rsidR="00AE44B0" w:rsidRPr="001F4255" w:rsidRDefault="00AE44B0" w:rsidP="003E6985">
      <w:pPr>
        <w:pStyle w:val="Heading1"/>
        <w:rPr>
          <w:rFonts w:ascii="Arial" w:hAnsi="Arial" w:cs="Arial"/>
        </w:rPr>
      </w:pPr>
      <w:bookmarkStart w:id="6" w:name="_Toc197023902"/>
      <w:r w:rsidRPr="001F4255">
        <w:rPr>
          <w:rFonts w:ascii="Arial" w:hAnsi="Arial" w:cs="Arial"/>
        </w:rPr>
        <w:t>8. Time Plan for the Research Process</w:t>
      </w:r>
      <w:bookmarkEnd w:id="6"/>
    </w:p>
    <w:p w14:paraId="15DFB3C2" w14:textId="77777777" w:rsidR="00AE44B0" w:rsidRPr="001F4255" w:rsidRDefault="00AE44B0" w:rsidP="00AE44B0">
      <w:pPr>
        <w:rPr>
          <w:rFonts w:ascii="Arial" w:hAnsi="Arial" w:cs="Arial"/>
        </w:rPr>
      </w:pPr>
      <w:r w:rsidRPr="001F4255">
        <w:rPr>
          <w:rFonts w:ascii="Arial" w:hAnsi="Arial" w:cs="Arial"/>
        </w:rPr>
        <w:t>A detailed timeline is essential to ensure the smooth progression of the research project and timely completion. Below is a proposed schedule outlining each phase of the study, aligned with academic deadlines and the workload required for a 5000-word research proposal.</w:t>
      </w:r>
    </w:p>
    <w:p w14:paraId="41FFC5C2" w14:textId="77777777" w:rsidR="00AE44B0" w:rsidRPr="001F4255" w:rsidRDefault="00AE44B0" w:rsidP="00AE44B0">
      <w:pPr>
        <w:rPr>
          <w:rFonts w:ascii="Arial" w:hAnsi="Arial" w:cs="Arial"/>
        </w:rPr>
      </w:pPr>
    </w:p>
    <w:p w14:paraId="0C528ABB" w14:textId="77777777" w:rsidR="00AE44B0" w:rsidRPr="001F4255" w:rsidRDefault="00AE44B0" w:rsidP="00AE44B0">
      <w:pPr>
        <w:rPr>
          <w:rFonts w:ascii="Arial" w:hAnsi="Arial" w:cs="Arial"/>
          <w:b/>
          <w:bCs/>
        </w:rPr>
      </w:pPr>
      <w:r w:rsidRPr="001F4255">
        <w:rPr>
          <w:rFonts w:ascii="Arial" w:hAnsi="Arial" w:cs="Arial"/>
          <w:b/>
          <w:bCs/>
        </w:rPr>
        <w:t>8.1 Gantt Chart Overview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7"/>
        <w:gridCol w:w="632"/>
        <w:gridCol w:w="632"/>
        <w:gridCol w:w="632"/>
        <w:gridCol w:w="632"/>
        <w:gridCol w:w="632"/>
        <w:gridCol w:w="632"/>
        <w:gridCol w:w="632"/>
        <w:gridCol w:w="632"/>
        <w:gridCol w:w="632"/>
        <w:gridCol w:w="632"/>
        <w:gridCol w:w="632"/>
        <w:gridCol w:w="647"/>
      </w:tblGrid>
      <w:tr w:rsidR="00AE44B0" w:rsidRPr="001F4255" w14:paraId="650F0CE2" w14:textId="77777777" w:rsidTr="00AE44B0">
        <w:trPr>
          <w:tblHeader/>
          <w:tblCellSpacing w:w="15" w:type="dxa"/>
        </w:trPr>
        <w:tc>
          <w:tcPr>
            <w:tcW w:w="0" w:type="auto"/>
            <w:vAlign w:val="center"/>
            <w:hideMark/>
          </w:tcPr>
          <w:p w14:paraId="55A0E6F3" w14:textId="77777777" w:rsidR="00AE44B0" w:rsidRPr="001F4255" w:rsidRDefault="00AE44B0" w:rsidP="00AE44B0">
            <w:pPr>
              <w:rPr>
                <w:rFonts w:ascii="Arial" w:hAnsi="Arial" w:cs="Arial"/>
                <w:b/>
                <w:bCs/>
              </w:rPr>
            </w:pPr>
            <w:r w:rsidRPr="001F4255">
              <w:rPr>
                <w:rFonts w:ascii="Arial" w:hAnsi="Arial" w:cs="Arial"/>
                <w:b/>
                <w:bCs/>
              </w:rPr>
              <w:t>Task</w:t>
            </w:r>
          </w:p>
        </w:tc>
        <w:tc>
          <w:tcPr>
            <w:tcW w:w="0" w:type="auto"/>
            <w:vAlign w:val="center"/>
            <w:hideMark/>
          </w:tcPr>
          <w:p w14:paraId="18C8C8E7" w14:textId="77777777" w:rsidR="00AE44B0" w:rsidRPr="001F4255" w:rsidRDefault="00AE44B0" w:rsidP="00AE44B0">
            <w:pPr>
              <w:rPr>
                <w:rFonts w:ascii="Arial" w:hAnsi="Arial" w:cs="Arial"/>
                <w:b/>
                <w:bCs/>
              </w:rPr>
            </w:pPr>
            <w:r w:rsidRPr="001F4255">
              <w:rPr>
                <w:rFonts w:ascii="Arial" w:hAnsi="Arial" w:cs="Arial"/>
                <w:b/>
                <w:bCs/>
              </w:rPr>
              <w:t>Week 1</w:t>
            </w:r>
          </w:p>
        </w:tc>
        <w:tc>
          <w:tcPr>
            <w:tcW w:w="0" w:type="auto"/>
            <w:vAlign w:val="center"/>
            <w:hideMark/>
          </w:tcPr>
          <w:p w14:paraId="69D00A7A" w14:textId="77777777" w:rsidR="00AE44B0" w:rsidRPr="001F4255" w:rsidRDefault="00AE44B0" w:rsidP="00AE44B0">
            <w:pPr>
              <w:rPr>
                <w:rFonts w:ascii="Arial" w:hAnsi="Arial" w:cs="Arial"/>
                <w:b/>
                <w:bCs/>
              </w:rPr>
            </w:pPr>
            <w:r w:rsidRPr="001F4255">
              <w:rPr>
                <w:rFonts w:ascii="Arial" w:hAnsi="Arial" w:cs="Arial"/>
                <w:b/>
                <w:bCs/>
              </w:rPr>
              <w:t>Week 2</w:t>
            </w:r>
          </w:p>
        </w:tc>
        <w:tc>
          <w:tcPr>
            <w:tcW w:w="0" w:type="auto"/>
            <w:vAlign w:val="center"/>
            <w:hideMark/>
          </w:tcPr>
          <w:p w14:paraId="6D2ECBE0" w14:textId="77777777" w:rsidR="00AE44B0" w:rsidRPr="001F4255" w:rsidRDefault="00AE44B0" w:rsidP="00AE44B0">
            <w:pPr>
              <w:rPr>
                <w:rFonts w:ascii="Arial" w:hAnsi="Arial" w:cs="Arial"/>
                <w:b/>
                <w:bCs/>
              </w:rPr>
            </w:pPr>
            <w:r w:rsidRPr="001F4255">
              <w:rPr>
                <w:rFonts w:ascii="Arial" w:hAnsi="Arial" w:cs="Arial"/>
                <w:b/>
                <w:bCs/>
              </w:rPr>
              <w:t>Week 3</w:t>
            </w:r>
          </w:p>
        </w:tc>
        <w:tc>
          <w:tcPr>
            <w:tcW w:w="0" w:type="auto"/>
            <w:vAlign w:val="center"/>
            <w:hideMark/>
          </w:tcPr>
          <w:p w14:paraId="37503D3F" w14:textId="77777777" w:rsidR="00AE44B0" w:rsidRPr="001F4255" w:rsidRDefault="00AE44B0" w:rsidP="00AE44B0">
            <w:pPr>
              <w:rPr>
                <w:rFonts w:ascii="Arial" w:hAnsi="Arial" w:cs="Arial"/>
                <w:b/>
                <w:bCs/>
              </w:rPr>
            </w:pPr>
            <w:r w:rsidRPr="001F4255">
              <w:rPr>
                <w:rFonts w:ascii="Arial" w:hAnsi="Arial" w:cs="Arial"/>
                <w:b/>
                <w:bCs/>
              </w:rPr>
              <w:t>Week 4</w:t>
            </w:r>
          </w:p>
        </w:tc>
        <w:tc>
          <w:tcPr>
            <w:tcW w:w="0" w:type="auto"/>
            <w:vAlign w:val="center"/>
            <w:hideMark/>
          </w:tcPr>
          <w:p w14:paraId="1C4A70E2" w14:textId="77777777" w:rsidR="00AE44B0" w:rsidRPr="001F4255" w:rsidRDefault="00AE44B0" w:rsidP="00AE44B0">
            <w:pPr>
              <w:rPr>
                <w:rFonts w:ascii="Arial" w:hAnsi="Arial" w:cs="Arial"/>
                <w:b/>
                <w:bCs/>
              </w:rPr>
            </w:pPr>
            <w:r w:rsidRPr="001F4255">
              <w:rPr>
                <w:rFonts w:ascii="Arial" w:hAnsi="Arial" w:cs="Arial"/>
                <w:b/>
                <w:bCs/>
              </w:rPr>
              <w:t>Week 5</w:t>
            </w:r>
          </w:p>
        </w:tc>
        <w:tc>
          <w:tcPr>
            <w:tcW w:w="0" w:type="auto"/>
            <w:vAlign w:val="center"/>
            <w:hideMark/>
          </w:tcPr>
          <w:p w14:paraId="6ED93D27" w14:textId="77777777" w:rsidR="00AE44B0" w:rsidRPr="001F4255" w:rsidRDefault="00AE44B0" w:rsidP="00AE44B0">
            <w:pPr>
              <w:rPr>
                <w:rFonts w:ascii="Arial" w:hAnsi="Arial" w:cs="Arial"/>
                <w:b/>
                <w:bCs/>
              </w:rPr>
            </w:pPr>
            <w:r w:rsidRPr="001F4255">
              <w:rPr>
                <w:rFonts w:ascii="Arial" w:hAnsi="Arial" w:cs="Arial"/>
                <w:b/>
                <w:bCs/>
              </w:rPr>
              <w:t>Week 6</w:t>
            </w:r>
          </w:p>
        </w:tc>
        <w:tc>
          <w:tcPr>
            <w:tcW w:w="0" w:type="auto"/>
            <w:vAlign w:val="center"/>
            <w:hideMark/>
          </w:tcPr>
          <w:p w14:paraId="1F0C0412" w14:textId="77777777" w:rsidR="00AE44B0" w:rsidRPr="001F4255" w:rsidRDefault="00AE44B0" w:rsidP="00AE44B0">
            <w:pPr>
              <w:rPr>
                <w:rFonts w:ascii="Arial" w:hAnsi="Arial" w:cs="Arial"/>
                <w:b/>
                <w:bCs/>
              </w:rPr>
            </w:pPr>
            <w:r w:rsidRPr="001F4255">
              <w:rPr>
                <w:rFonts w:ascii="Arial" w:hAnsi="Arial" w:cs="Arial"/>
                <w:b/>
                <w:bCs/>
              </w:rPr>
              <w:t>Week 7</w:t>
            </w:r>
          </w:p>
        </w:tc>
        <w:tc>
          <w:tcPr>
            <w:tcW w:w="0" w:type="auto"/>
            <w:vAlign w:val="center"/>
            <w:hideMark/>
          </w:tcPr>
          <w:p w14:paraId="2B04E69B" w14:textId="77777777" w:rsidR="00AE44B0" w:rsidRPr="001F4255" w:rsidRDefault="00AE44B0" w:rsidP="00AE44B0">
            <w:pPr>
              <w:rPr>
                <w:rFonts w:ascii="Arial" w:hAnsi="Arial" w:cs="Arial"/>
                <w:b/>
                <w:bCs/>
              </w:rPr>
            </w:pPr>
            <w:r w:rsidRPr="001F4255">
              <w:rPr>
                <w:rFonts w:ascii="Arial" w:hAnsi="Arial" w:cs="Arial"/>
                <w:b/>
                <w:bCs/>
              </w:rPr>
              <w:t>Week 8</w:t>
            </w:r>
          </w:p>
        </w:tc>
        <w:tc>
          <w:tcPr>
            <w:tcW w:w="0" w:type="auto"/>
            <w:vAlign w:val="center"/>
            <w:hideMark/>
          </w:tcPr>
          <w:p w14:paraId="760F8765" w14:textId="77777777" w:rsidR="00AE44B0" w:rsidRPr="001F4255" w:rsidRDefault="00AE44B0" w:rsidP="00AE44B0">
            <w:pPr>
              <w:rPr>
                <w:rFonts w:ascii="Arial" w:hAnsi="Arial" w:cs="Arial"/>
                <w:b/>
                <w:bCs/>
              </w:rPr>
            </w:pPr>
            <w:r w:rsidRPr="001F4255">
              <w:rPr>
                <w:rFonts w:ascii="Arial" w:hAnsi="Arial" w:cs="Arial"/>
                <w:b/>
                <w:bCs/>
              </w:rPr>
              <w:t>Week 9</w:t>
            </w:r>
          </w:p>
        </w:tc>
        <w:tc>
          <w:tcPr>
            <w:tcW w:w="0" w:type="auto"/>
            <w:vAlign w:val="center"/>
            <w:hideMark/>
          </w:tcPr>
          <w:p w14:paraId="4CCA2BA5" w14:textId="77777777" w:rsidR="00AE44B0" w:rsidRPr="001F4255" w:rsidRDefault="00AE44B0" w:rsidP="00AE44B0">
            <w:pPr>
              <w:rPr>
                <w:rFonts w:ascii="Arial" w:hAnsi="Arial" w:cs="Arial"/>
                <w:b/>
                <w:bCs/>
              </w:rPr>
            </w:pPr>
            <w:r w:rsidRPr="001F4255">
              <w:rPr>
                <w:rFonts w:ascii="Arial" w:hAnsi="Arial" w:cs="Arial"/>
                <w:b/>
                <w:bCs/>
              </w:rPr>
              <w:t>Week 10</w:t>
            </w:r>
          </w:p>
        </w:tc>
        <w:tc>
          <w:tcPr>
            <w:tcW w:w="0" w:type="auto"/>
            <w:vAlign w:val="center"/>
            <w:hideMark/>
          </w:tcPr>
          <w:p w14:paraId="02F93FD2" w14:textId="77777777" w:rsidR="00AE44B0" w:rsidRPr="001F4255" w:rsidRDefault="00AE44B0" w:rsidP="00AE44B0">
            <w:pPr>
              <w:rPr>
                <w:rFonts w:ascii="Arial" w:hAnsi="Arial" w:cs="Arial"/>
                <w:b/>
                <w:bCs/>
              </w:rPr>
            </w:pPr>
            <w:r w:rsidRPr="001F4255">
              <w:rPr>
                <w:rFonts w:ascii="Arial" w:hAnsi="Arial" w:cs="Arial"/>
                <w:b/>
                <w:bCs/>
              </w:rPr>
              <w:t>Week 11</w:t>
            </w:r>
          </w:p>
        </w:tc>
        <w:tc>
          <w:tcPr>
            <w:tcW w:w="0" w:type="auto"/>
            <w:vAlign w:val="center"/>
            <w:hideMark/>
          </w:tcPr>
          <w:p w14:paraId="2F121DD4" w14:textId="77777777" w:rsidR="00AE44B0" w:rsidRPr="001F4255" w:rsidRDefault="00AE44B0" w:rsidP="00AE44B0">
            <w:pPr>
              <w:rPr>
                <w:rFonts w:ascii="Arial" w:hAnsi="Arial" w:cs="Arial"/>
                <w:b/>
                <w:bCs/>
              </w:rPr>
            </w:pPr>
            <w:r w:rsidRPr="001F4255">
              <w:rPr>
                <w:rFonts w:ascii="Arial" w:hAnsi="Arial" w:cs="Arial"/>
                <w:b/>
                <w:bCs/>
              </w:rPr>
              <w:t>Week 12</w:t>
            </w:r>
          </w:p>
        </w:tc>
      </w:tr>
      <w:tr w:rsidR="00AE44B0" w:rsidRPr="001F4255" w14:paraId="22589FB7" w14:textId="77777777" w:rsidTr="00AE44B0">
        <w:trPr>
          <w:tblCellSpacing w:w="15" w:type="dxa"/>
        </w:trPr>
        <w:tc>
          <w:tcPr>
            <w:tcW w:w="0" w:type="auto"/>
            <w:vAlign w:val="center"/>
            <w:hideMark/>
          </w:tcPr>
          <w:p w14:paraId="0D6E13CB" w14:textId="728A12AA" w:rsidR="00AE44B0" w:rsidRPr="001F4255" w:rsidRDefault="00AE44B0" w:rsidP="00AE44B0">
            <w:pPr>
              <w:rPr>
                <w:rFonts w:ascii="Arial" w:hAnsi="Arial" w:cs="Arial"/>
              </w:rPr>
            </w:pPr>
            <w:r w:rsidRPr="001F4255">
              <w:rPr>
                <w:rFonts w:ascii="Arial" w:hAnsi="Arial" w:cs="Arial"/>
              </w:rPr>
              <w:t>Finali</w:t>
            </w:r>
            <w:r w:rsidR="008027FD">
              <w:rPr>
                <w:rFonts w:ascii="Arial" w:hAnsi="Arial" w:cs="Arial"/>
              </w:rPr>
              <w:t>s</w:t>
            </w:r>
            <w:r w:rsidRPr="001F4255">
              <w:rPr>
                <w:rFonts w:ascii="Arial" w:hAnsi="Arial" w:cs="Arial"/>
              </w:rPr>
              <w:t>ing topic &amp; research proposal</w:t>
            </w:r>
          </w:p>
        </w:tc>
        <w:tc>
          <w:tcPr>
            <w:tcW w:w="0" w:type="auto"/>
            <w:vAlign w:val="center"/>
            <w:hideMark/>
          </w:tcPr>
          <w:p w14:paraId="52FA167B"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5F3D4E50"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4DF246E7" w14:textId="77777777" w:rsidR="00AE44B0" w:rsidRPr="001F4255" w:rsidRDefault="00AE44B0" w:rsidP="00AE44B0">
            <w:pPr>
              <w:rPr>
                <w:rFonts w:ascii="Arial" w:hAnsi="Arial" w:cs="Arial"/>
              </w:rPr>
            </w:pPr>
          </w:p>
        </w:tc>
        <w:tc>
          <w:tcPr>
            <w:tcW w:w="0" w:type="auto"/>
            <w:vAlign w:val="center"/>
            <w:hideMark/>
          </w:tcPr>
          <w:p w14:paraId="6296DEB6" w14:textId="77777777" w:rsidR="00AE44B0" w:rsidRPr="001F4255" w:rsidRDefault="00AE44B0" w:rsidP="00AE44B0">
            <w:pPr>
              <w:rPr>
                <w:rFonts w:ascii="Arial" w:hAnsi="Arial" w:cs="Arial"/>
              </w:rPr>
            </w:pPr>
          </w:p>
        </w:tc>
        <w:tc>
          <w:tcPr>
            <w:tcW w:w="0" w:type="auto"/>
            <w:vAlign w:val="center"/>
            <w:hideMark/>
          </w:tcPr>
          <w:p w14:paraId="50EAE14E" w14:textId="77777777" w:rsidR="00AE44B0" w:rsidRPr="001F4255" w:rsidRDefault="00AE44B0" w:rsidP="00AE44B0">
            <w:pPr>
              <w:rPr>
                <w:rFonts w:ascii="Arial" w:hAnsi="Arial" w:cs="Arial"/>
              </w:rPr>
            </w:pPr>
          </w:p>
        </w:tc>
        <w:tc>
          <w:tcPr>
            <w:tcW w:w="0" w:type="auto"/>
            <w:vAlign w:val="center"/>
            <w:hideMark/>
          </w:tcPr>
          <w:p w14:paraId="5DD24A78" w14:textId="77777777" w:rsidR="00AE44B0" w:rsidRPr="001F4255" w:rsidRDefault="00AE44B0" w:rsidP="00AE44B0">
            <w:pPr>
              <w:rPr>
                <w:rFonts w:ascii="Arial" w:hAnsi="Arial" w:cs="Arial"/>
              </w:rPr>
            </w:pPr>
          </w:p>
        </w:tc>
        <w:tc>
          <w:tcPr>
            <w:tcW w:w="0" w:type="auto"/>
            <w:vAlign w:val="center"/>
            <w:hideMark/>
          </w:tcPr>
          <w:p w14:paraId="677FD554" w14:textId="77777777" w:rsidR="00AE44B0" w:rsidRPr="001F4255" w:rsidRDefault="00AE44B0" w:rsidP="00AE44B0">
            <w:pPr>
              <w:rPr>
                <w:rFonts w:ascii="Arial" w:hAnsi="Arial" w:cs="Arial"/>
              </w:rPr>
            </w:pPr>
          </w:p>
        </w:tc>
        <w:tc>
          <w:tcPr>
            <w:tcW w:w="0" w:type="auto"/>
            <w:vAlign w:val="center"/>
            <w:hideMark/>
          </w:tcPr>
          <w:p w14:paraId="2E27DB65" w14:textId="77777777" w:rsidR="00AE44B0" w:rsidRPr="001F4255" w:rsidRDefault="00AE44B0" w:rsidP="00AE44B0">
            <w:pPr>
              <w:rPr>
                <w:rFonts w:ascii="Arial" w:hAnsi="Arial" w:cs="Arial"/>
              </w:rPr>
            </w:pPr>
          </w:p>
        </w:tc>
        <w:tc>
          <w:tcPr>
            <w:tcW w:w="0" w:type="auto"/>
            <w:vAlign w:val="center"/>
            <w:hideMark/>
          </w:tcPr>
          <w:p w14:paraId="4A189067" w14:textId="77777777" w:rsidR="00AE44B0" w:rsidRPr="001F4255" w:rsidRDefault="00AE44B0" w:rsidP="00AE44B0">
            <w:pPr>
              <w:rPr>
                <w:rFonts w:ascii="Arial" w:hAnsi="Arial" w:cs="Arial"/>
              </w:rPr>
            </w:pPr>
          </w:p>
        </w:tc>
        <w:tc>
          <w:tcPr>
            <w:tcW w:w="0" w:type="auto"/>
            <w:vAlign w:val="center"/>
            <w:hideMark/>
          </w:tcPr>
          <w:p w14:paraId="2B6889AC" w14:textId="77777777" w:rsidR="00AE44B0" w:rsidRPr="001F4255" w:rsidRDefault="00AE44B0" w:rsidP="00AE44B0">
            <w:pPr>
              <w:rPr>
                <w:rFonts w:ascii="Arial" w:hAnsi="Arial" w:cs="Arial"/>
              </w:rPr>
            </w:pPr>
          </w:p>
        </w:tc>
        <w:tc>
          <w:tcPr>
            <w:tcW w:w="0" w:type="auto"/>
            <w:vAlign w:val="center"/>
            <w:hideMark/>
          </w:tcPr>
          <w:p w14:paraId="6476658C" w14:textId="77777777" w:rsidR="00AE44B0" w:rsidRPr="001F4255" w:rsidRDefault="00AE44B0" w:rsidP="00AE44B0">
            <w:pPr>
              <w:rPr>
                <w:rFonts w:ascii="Arial" w:hAnsi="Arial" w:cs="Arial"/>
              </w:rPr>
            </w:pPr>
          </w:p>
        </w:tc>
        <w:tc>
          <w:tcPr>
            <w:tcW w:w="0" w:type="auto"/>
            <w:vAlign w:val="center"/>
            <w:hideMark/>
          </w:tcPr>
          <w:p w14:paraId="2D229270" w14:textId="77777777" w:rsidR="00AE44B0" w:rsidRPr="001F4255" w:rsidRDefault="00AE44B0" w:rsidP="00AE44B0">
            <w:pPr>
              <w:rPr>
                <w:rFonts w:ascii="Arial" w:hAnsi="Arial" w:cs="Arial"/>
              </w:rPr>
            </w:pPr>
          </w:p>
        </w:tc>
      </w:tr>
      <w:tr w:rsidR="00AE44B0" w:rsidRPr="001F4255" w14:paraId="6D15A634" w14:textId="77777777" w:rsidTr="00AE44B0">
        <w:trPr>
          <w:tblCellSpacing w:w="15" w:type="dxa"/>
        </w:trPr>
        <w:tc>
          <w:tcPr>
            <w:tcW w:w="0" w:type="auto"/>
            <w:vAlign w:val="center"/>
            <w:hideMark/>
          </w:tcPr>
          <w:p w14:paraId="3CF3FED4" w14:textId="77777777" w:rsidR="00AE44B0" w:rsidRPr="001F4255" w:rsidRDefault="00AE44B0" w:rsidP="00AE44B0">
            <w:pPr>
              <w:rPr>
                <w:rFonts w:ascii="Arial" w:hAnsi="Arial" w:cs="Arial"/>
              </w:rPr>
            </w:pPr>
            <w:r w:rsidRPr="001F4255">
              <w:rPr>
                <w:rFonts w:ascii="Arial" w:hAnsi="Arial" w:cs="Arial"/>
              </w:rPr>
              <w:t>Literature review</w:t>
            </w:r>
          </w:p>
        </w:tc>
        <w:tc>
          <w:tcPr>
            <w:tcW w:w="0" w:type="auto"/>
            <w:vAlign w:val="center"/>
            <w:hideMark/>
          </w:tcPr>
          <w:p w14:paraId="7783F290" w14:textId="77777777" w:rsidR="00AE44B0" w:rsidRPr="001F4255" w:rsidRDefault="00AE44B0" w:rsidP="00AE44B0">
            <w:pPr>
              <w:rPr>
                <w:rFonts w:ascii="Arial" w:hAnsi="Arial" w:cs="Arial"/>
              </w:rPr>
            </w:pPr>
          </w:p>
        </w:tc>
        <w:tc>
          <w:tcPr>
            <w:tcW w:w="0" w:type="auto"/>
            <w:vAlign w:val="center"/>
            <w:hideMark/>
          </w:tcPr>
          <w:p w14:paraId="1BFD7F91"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67139DE3"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769D00DA" w14:textId="77777777" w:rsidR="00AE44B0" w:rsidRPr="001F4255" w:rsidRDefault="00AE44B0" w:rsidP="00AE44B0">
            <w:pPr>
              <w:rPr>
                <w:rFonts w:ascii="Arial" w:hAnsi="Arial" w:cs="Arial"/>
              </w:rPr>
            </w:pPr>
          </w:p>
        </w:tc>
        <w:tc>
          <w:tcPr>
            <w:tcW w:w="0" w:type="auto"/>
            <w:vAlign w:val="center"/>
            <w:hideMark/>
          </w:tcPr>
          <w:p w14:paraId="0036A0E9" w14:textId="77777777" w:rsidR="00AE44B0" w:rsidRPr="001F4255" w:rsidRDefault="00AE44B0" w:rsidP="00AE44B0">
            <w:pPr>
              <w:rPr>
                <w:rFonts w:ascii="Arial" w:hAnsi="Arial" w:cs="Arial"/>
              </w:rPr>
            </w:pPr>
          </w:p>
        </w:tc>
        <w:tc>
          <w:tcPr>
            <w:tcW w:w="0" w:type="auto"/>
            <w:vAlign w:val="center"/>
            <w:hideMark/>
          </w:tcPr>
          <w:p w14:paraId="4AC7CBE8" w14:textId="77777777" w:rsidR="00AE44B0" w:rsidRPr="001F4255" w:rsidRDefault="00AE44B0" w:rsidP="00AE44B0">
            <w:pPr>
              <w:rPr>
                <w:rFonts w:ascii="Arial" w:hAnsi="Arial" w:cs="Arial"/>
              </w:rPr>
            </w:pPr>
          </w:p>
        </w:tc>
        <w:tc>
          <w:tcPr>
            <w:tcW w:w="0" w:type="auto"/>
            <w:vAlign w:val="center"/>
            <w:hideMark/>
          </w:tcPr>
          <w:p w14:paraId="6DE66523" w14:textId="77777777" w:rsidR="00AE44B0" w:rsidRPr="001F4255" w:rsidRDefault="00AE44B0" w:rsidP="00AE44B0">
            <w:pPr>
              <w:rPr>
                <w:rFonts w:ascii="Arial" w:hAnsi="Arial" w:cs="Arial"/>
              </w:rPr>
            </w:pPr>
          </w:p>
        </w:tc>
        <w:tc>
          <w:tcPr>
            <w:tcW w:w="0" w:type="auto"/>
            <w:vAlign w:val="center"/>
            <w:hideMark/>
          </w:tcPr>
          <w:p w14:paraId="3AC2E07C" w14:textId="77777777" w:rsidR="00AE44B0" w:rsidRPr="001F4255" w:rsidRDefault="00AE44B0" w:rsidP="00AE44B0">
            <w:pPr>
              <w:rPr>
                <w:rFonts w:ascii="Arial" w:hAnsi="Arial" w:cs="Arial"/>
              </w:rPr>
            </w:pPr>
          </w:p>
        </w:tc>
        <w:tc>
          <w:tcPr>
            <w:tcW w:w="0" w:type="auto"/>
            <w:vAlign w:val="center"/>
            <w:hideMark/>
          </w:tcPr>
          <w:p w14:paraId="612AB6C2" w14:textId="77777777" w:rsidR="00AE44B0" w:rsidRPr="001F4255" w:rsidRDefault="00AE44B0" w:rsidP="00AE44B0">
            <w:pPr>
              <w:rPr>
                <w:rFonts w:ascii="Arial" w:hAnsi="Arial" w:cs="Arial"/>
              </w:rPr>
            </w:pPr>
          </w:p>
        </w:tc>
        <w:tc>
          <w:tcPr>
            <w:tcW w:w="0" w:type="auto"/>
            <w:vAlign w:val="center"/>
            <w:hideMark/>
          </w:tcPr>
          <w:p w14:paraId="3EB215C8" w14:textId="77777777" w:rsidR="00AE44B0" w:rsidRPr="001F4255" w:rsidRDefault="00AE44B0" w:rsidP="00AE44B0">
            <w:pPr>
              <w:rPr>
                <w:rFonts w:ascii="Arial" w:hAnsi="Arial" w:cs="Arial"/>
              </w:rPr>
            </w:pPr>
          </w:p>
        </w:tc>
        <w:tc>
          <w:tcPr>
            <w:tcW w:w="0" w:type="auto"/>
            <w:vAlign w:val="center"/>
            <w:hideMark/>
          </w:tcPr>
          <w:p w14:paraId="50FA634F" w14:textId="77777777" w:rsidR="00AE44B0" w:rsidRPr="001F4255" w:rsidRDefault="00AE44B0" w:rsidP="00AE44B0">
            <w:pPr>
              <w:rPr>
                <w:rFonts w:ascii="Arial" w:hAnsi="Arial" w:cs="Arial"/>
              </w:rPr>
            </w:pPr>
          </w:p>
        </w:tc>
        <w:tc>
          <w:tcPr>
            <w:tcW w:w="0" w:type="auto"/>
            <w:vAlign w:val="center"/>
            <w:hideMark/>
          </w:tcPr>
          <w:p w14:paraId="30C0BCBF" w14:textId="77777777" w:rsidR="00AE44B0" w:rsidRPr="001F4255" w:rsidRDefault="00AE44B0" w:rsidP="00AE44B0">
            <w:pPr>
              <w:rPr>
                <w:rFonts w:ascii="Arial" w:hAnsi="Arial" w:cs="Arial"/>
              </w:rPr>
            </w:pPr>
          </w:p>
        </w:tc>
      </w:tr>
      <w:tr w:rsidR="00AE44B0" w:rsidRPr="001F4255" w14:paraId="56EE4353" w14:textId="77777777" w:rsidTr="00AE44B0">
        <w:trPr>
          <w:tblCellSpacing w:w="15" w:type="dxa"/>
        </w:trPr>
        <w:tc>
          <w:tcPr>
            <w:tcW w:w="0" w:type="auto"/>
            <w:vAlign w:val="center"/>
            <w:hideMark/>
          </w:tcPr>
          <w:p w14:paraId="72960948" w14:textId="77777777" w:rsidR="00AE44B0" w:rsidRPr="001F4255" w:rsidRDefault="00AE44B0" w:rsidP="00AE44B0">
            <w:pPr>
              <w:rPr>
                <w:rFonts w:ascii="Arial" w:hAnsi="Arial" w:cs="Arial"/>
              </w:rPr>
            </w:pPr>
            <w:r w:rsidRPr="001F4255">
              <w:rPr>
                <w:rFonts w:ascii="Arial" w:hAnsi="Arial" w:cs="Arial"/>
              </w:rPr>
              <w:t>Designing interview guide &amp; pilot test</w:t>
            </w:r>
          </w:p>
        </w:tc>
        <w:tc>
          <w:tcPr>
            <w:tcW w:w="0" w:type="auto"/>
            <w:vAlign w:val="center"/>
            <w:hideMark/>
          </w:tcPr>
          <w:p w14:paraId="00EEFAAF" w14:textId="77777777" w:rsidR="00AE44B0" w:rsidRPr="001F4255" w:rsidRDefault="00AE44B0" w:rsidP="00AE44B0">
            <w:pPr>
              <w:rPr>
                <w:rFonts w:ascii="Arial" w:hAnsi="Arial" w:cs="Arial"/>
              </w:rPr>
            </w:pPr>
          </w:p>
        </w:tc>
        <w:tc>
          <w:tcPr>
            <w:tcW w:w="0" w:type="auto"/>
            <w:vAlign w:val="center"/>
            <w:hideMark/>
          </w:tcPr>
          <w:p w14:paraId="6B13B1DC" w14:textId="77777777" w:rsidR="00AE44B0" w:rsidRPr="001F4255" w:rsidRDefault="00AE44B0" w:rsidP="00AE44B0">
            <w:pPr>
              <w:rPr>
                <w:rFonts w:ascii="Arial" w:hAnsi="Arial" w:cs="Arial"/>
              </w:rPr>
            </w:pPr>
          </w:p>
        </w:tc>
        <w:tc>
          <w:tcPr>
            <w:tcW w:w="0" w:type="auto"/>
            <w:vAlign w:val="center"/>
            <w:hideMark/>
          </w:tcPr>
          <w:p w14:paraId="6D9B3E28"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77AC65DC"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2BCCA754" w14:textId="77777777" w:rsidR="00AE44B0" w:rsidRPr="001F4255" w:rsidRDefault="00AE44B0" w:rsidP="00AE44B0">
            <w:pPr>
              <w:rPr>
                <w:rFonts w:ascii="Arial" w:hAnsi="Arial" w:cs="Arial"/>
              </w:rPr>
            </w:pPr>
          </w:p>
        </w:tc>
        <w:tc>
          <w:tcPr>
            <w:tcW w:w="0" w:type="auto"/>
            <w:vAlign w:val="center"/>
            <w:hideMark/>
          </w:tcPr>
          <w:p w14:paraId="653C0579" w14:textId="77777777" w:rsidR="00AE44B0" w:rsidRPr="001F4255" w:rsidRDefault="00AE44B0" w:rsidP="00AE44B0">
            <w:pPr>
              <w:rPr>
                <w:rFonts w:ascii="Arial" w:hAnsi="Arial" w:cs="Arial"/>
              </w:rPr>
            </w:pPr>
          </w:p>
        </w:tc>
        <w:tc>
          <w:tcPr>
            <w:tcW w:w="0" w:type="auto"/>
            <w:vAlign w:val="center"/>
            <w:hideMark/>
          </w:tcPr>
          <w:p w14:paraId="4AAAE97E" w14:textId="77777777" w:rsidR="00AE44B0" w:rsidRPr="001F4255" w:rsidRDefault="00AE44B0" w:rsidP="00AE44B0">
            <w:pPr>
              <w:rPr>
                <w:rFonts w:ascii="Arial" w:hAnsi="Arial" w:cs="Arial"/>
              </w:rPr>
            </w:pPr>
          </w:p>
        </w:tc>
        <w:tc>
          <w:tcPr>
            <w:tcW w:w="0" w:type="auto"/>
            <w:vAlign w:val="center"/>
            <w:hideMark/>
          </w:tcPr>
          <w:p w14:paraId="19CC6E41" w14:textId="77777777" w:rsidR="00AE44B0" w:rsidRPr="001F4255" w:rsidRDefault="00AE44B0" w:rsidP="00AE44B0">
            <w:pPr>
              <w:rPr>
                <w:rFonts w:ascii="Arial" w:hAnsi="Arial" w:cs="Arial"/>
              </w:rPr>
            </w:pPr>
          </w:p>
        </w:tc>
        <w:tc>
          <w:tcPr>
            <w:tcW w:w="0" w:type="auto"/>
            <w:vAlign w:val="center"/>
            <w:hideMark/>
          </w:tcPr>
          <w:p w14:paraId="52AE612B" w14:textId="77777777" w:rsidR="00AE44B0" w:rsidRPr="001F4255" w:rsidRDefault="00AE44B0" w:rsidP="00AE44B0">
            <w:pPr>
              <w:rPr>
                <w:rFonts w:ascii="Arial" w:hAnsi="Arial" w:cs="Arial"/>
              </w:rPr>
            </w:pPr>
          </w:p>
        </w:tc>
        <w:tc>
          <w:tcPr>
            <w:tcW w:w="0" w:type="auto"/>
            <w:vAlign w:val="center"/>
            <w:hideMark/>
          </w:tcPr>
          <w:p w14:paraId="06D2993F" w14:textId="77777777" w:rsidR="00AE44B0" w:rsidRPr="001F4255" w:rsidRDefault="00AE44B0" w:rsidP="00AE44B0">
            <w:pPr>
              <w:rPr>
                <w:rFonts w:ascii="Arial" w:hAnsi="Arial" w:cs="Arial"/>
              </w:rPr>
            </w:pPr>
          </w:p>
        </w:tc>
        <w:tc>
          <w:tcPr>
            <w:tcW w:w="0" w:type="auto"/>
            <w:vAlign w:val="center"/>
            <w:hideMark/>
          </w:tcPr>
          <w:p w14:paraId="584DCB92" w14:textId="77777777" w:rsidR="00AE44B0" w:rsidRPr="001F4255" w:rsidRDefault="00AE44B0" w:rsidP="00AE44B0">
            <w:pPr>
              <w:rPr>
                <w:rFonts w:ascii="Arial" w:hAnsi="Arial" w:cs="Arial"/>
              </w:rPr>
            </w:pPr>
          </w:p>
        </w:tc>
        <w:tc>
          <w:tcPr>
            <w:tcW w:w="0" w:type="auto"/>
            <w:vAlign w:val="center"/>
            <w:hideMark/>
          </w:tcPr>
          <w:p w14:paraId="3B877708" w14:textId="77777777" w:rsidR="00AE44B0" w:rsidRPr="001F4255" w:rsidRDefault="00AE44B0" w:rsidP="00AE44B0">
            <w:pPr>
              <w:rPr>
                <w:rFonts w:ascii="Arial" w:hAnsi="Arial" w:cs="Arial"/>
              </w:rPr>
            </w:pPr>
          </w:p>
        </w:tc>
      </w:tr>
      <w:tr w:rsidR="00AE44B0" w:rsidRPr="001F4255" w14:paraId="6D7827D5" w14:textId="77777777" w:rsidTr="00AE44B0">
        <w:trPr>
          <w:tblCellSpacing w:w="15" w:type="dxa"/>
        </w:trPr>
        <w:tc>
          <w:tcPr>
            <w:tcW w:w="0" w:type="auto"/>
            <w:vAlign w:val="center"/>
            <w:hideMark/>
          </w:tcPr>
          <w:p w14:paraId="0D99A3B1" w14:textId="77777777" w:rsidR="00AE44B0" w:rsidRPr="001F4255" w:rsidRDefault="00AE44B0" w:rsidP="00AE44B0">
            <w:pPr>
              <w:rPr>
                <w:rFonts w:ascii="Arial" w:hAnsi="Arial" w:cs="Arial"/>
              </w:rPr>
            </w:pPr>
            <w:r w:rsidRPr="001F4255">
              <w:rPr>
                <w:rFonts w:ascii="Arial" w:hAnsi="Arial" w:cs="Arial"/>
              </w:rPr>
              <w:t>Ethics application &amp; access permissions</w:t>
            </w:r>
          </w:p>
        </w:tc>
        <w:tc>
          <w:tcPr>
            <w:tcW w:w="0" w:type="auto"/>
            <w:vAlign w:val="center"/>
            <w:hideMark/>
          </w:tcPr>
          <w:p w14:paraId="5A297D4A" w14:textId="77777777" w:rsidR="00AE44B0" w:rsidRPr="001F4255" w:rsidRDefault="00AE44B0" w:rsidP="00AE44B0">
            <w:pPr>
              <w:rPr>
                <w:rFonts w:ascii="Arial" w:hAnsi="Arial" w:cs="Arial"/>
              </w:rPr>
            </w:pPr>
          </w:p>
        </w:tc>
        <w:tc>
          <w:tcPr>
            <w:tcW w:w="0" w:type="auto"/>
            <w:vAlign w:val="center"/>
            <w:hideMark/>
          </w:tcPr>
          <w:p w14:paraId="04B85E5F" w14:textId="77777777" w:rsidR="00AE44B0" w:rsidRPr="001F4255" w:rsidRDefault="00AE44B0" w:rsidP="00AE44B0">
            <w:pPr>
              <w:rPr>
                <w:rFonts w:ascii="Arial" w:hAnsi="Arial" w:cs="Arial"/>
              </w:rPr>
            </w:pPr>
          </w:p>
        </w:tc>
        <w:tc>
          <w:tcPr>
            <w:tcW w:w="0" w:type="auto"/>
            <w:vAlign w:val="center"/>
            <w:hideMark/>
          </w:tcPr>
          <w:p w14:paraId="300917DD" w14:textId="77777777" w:rsidR="00AE44B0" w:rsidRPr="001F4255" w:rsidRDefault="00AE44B0" w:rsidP="00AE44B0">
            <w:pPr>
              <w:rPr>
                <w:rFonts w:ascii="Arial" w:hAnsi="Arial" w:cs="Arial"/>
              </w:rPr>
            </w:pPr>
          </w:p>
        </w:tc>
        <w:tc>
          <w:tcPr>
            <w:tcW w:w="0" w:type="auto"/>
            <w:vAlign w:val="center"/>
            <w:hideMark/>
          </w:tcPr>
          <w:p w14:paraId="67E53959"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5FD5F0C9"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2D83269D" w14:textId="77777777" w:rsidR="00AE44B0" w:rsidRPr="001F4255" w:rsidRDefault="00AE44B0" w:rsidP="00AE44B0">
            <w:pPr>
              <w:rPr>
                <w:rFonts w:ascii="Arial" w:hAnsi="Arial" w:cs="Arial"/>
              </w:rPr>
            </w:pPr>
          </w:p>
        </w:tc>
        <w:tc>
          <w:tcPr>
            <w:tcW w:w="0" w:type="auto"/>
            <w:vAlign w:val="center"/>
            <w:hideMark/>
          </w:tcPr>
          <w:p w14:paraId="1B6D157A" w14:textId="77777777" w:rsidR="00AE44B0" w:rsidRPr="001F4255" w:rsidRDefault="00AE44B0" w:rsidP="00AE44B0">
            <w:pPr>
              <w:rPr>
                <w:rFonts w:ascii="Arial" w:hAnsi="Arial" w:cs="Arial"/>
              </w:rPr>
            </w:pPr>
          </w:p>
        </w:tc>
        <w:tc>
          <w:tcPr>
            <w:tcW w:w="0" w:type="auto"/>
            <w:vAlign w:val="center"/>
            <w:hideMark/>
          </w:tcPr>
          <w:p w14:paraId="42DDA4E3" w14:textId="77777777" w:rsidR="00AE44B0" w:rsidRPr="001F4255" w:rsidRDefault="00AE44B0" w:rsidP="00AE44B0">
            <w:pPr>
              <w:rPr>
                <w:rFonts w:ascii="Arial" w:hAnsi="Arial" w:cs="Arial"/>
              </w:rPr>
            </w:pPr>
          </w:p>
        </w:tc>
        <w:tc>
          <w:tcPr>
            <w:tcW w:w="0" w:type="auto"/>
            <w:vAlign w:val="center"/>
            <w:hideMark/>
          </w:tcPr>
          <w:p w14:paraId="4C0B81D0" w14:textId="77777777" w:rsidR="00AE44B0" w:rsidRPr="001F4255" w:rsidRDefault="00AE44B0" w:rsidP="00AE44B0">
            <w:pPr>
              <w:rPr>
                <w:rFonts w:ascii="Arial" w:hAnsi="Arial" w:cs="Arial"/>
              </w:rPr>
            </w:pPr>
          </w:p>
        </w:tc>
        <w:tc>
          <w:tcPr>
            <w:tcW w:w="0" w:type="auto"/>
            <w:vAlign w:val="center"/>
            <w:hideMark/>
          </w:tcPr>
          <w:p w14:paraId="707FF13C" w14:textId="77777777" w:rsidR="00AE44B0" w:rsidRPr="001F4255" w:rsidRDefault="00AE44B0" w:rsidP="00AE44B0">
            <w:pPr>
              <w:rPr>
                <w:rFonts w:ascii="Arial" w:hAnsi="Arial" w:cs="Arial"/>
              </w:rPr>
            </w:pPr>
          </w:p>
        </w:tc>
        <w:tc>
          <w:tcPr>
            <w:tcW w:w="0" w:type="auto"/>
            <w:vAlign w:val="center"/>
            <w:hideMark/>
          </w:tcPr>
          <w:p w14:paraId="7756817B" w14:textId="77777777" w:rsidR="00AE44B0" w:rsidRPr="001F4255" w:rsidRDefault="00AE44B0" w:rsidP="00AE44B0">
            <w:pPr>
              <w:rPr>
                <w:rFonts w:ascii="Arial" w:hAnsi="Arial" w:cs="Arial"/>
              </w:rPr>
            </w:pPr>
          </w:p>
        </w:tc>
        <w:tc>
          <w:tcPr>
            <w:tcW w:w="0" w:type="auto"/>
            <w:vAlign w:val="center"/>
            <w:hideMark/>
          </w:tcPr>
          <w:p w14:paraId="4CB24119" w14:textId="77777777" w:rsidR="00AE44B0" w:rsidRPr="001F4255" w:rsidRDefault="00AE44B0" w:rsidP="00AE44B0">
            <w:pPr>
              <w:rPr>
                <w:rFonts w:ascii="Arial" w:hAnsi="Arial" w:cs="Arial"/>
              </w:rPr>
            </w:pPr>
          </w:p>
        </w:tc>
      </w:tr>
      <w:tr w:rsidR="00AE44B0" w:rsidRPr="001F4255" w14:paraId="110F02BC" w14:textId="77777777" w:rsidTr="00AE44B0">
        <w:trPr>
          <w:tblCellSpacing w:w="15" w:type="dxa"/>
        </w:trPr>
        <w:tc>
          <w:tcPr>
            <w:tcW w:w="0" w:type="auto"/>
            <w:vAlign w:val="center"/>
            <w:hideMark/>
          </w:tcPr>
          <w:p w14:paraId="359D08B8" w14:textId="77777777" w:rsidR="00AE44B0" w:rsidRPr="001F4255" w:rsidRDefault="00AE44B0" w:rsidP="00AE44B0">
            <w:pPr>
              <w:rPr>
                <w:rFonts w:ascii="Arial" w:hAnsi="Arial" w:cs="Arial"/>
              </w:rPr>
            </w:pPr>
            <w:r w:rsidRPr="001F4255">
              <w:rPr>
                <w:rFonts w:ascii="Arial" w:hAnsi="Arial" w:cs="Arial"/>
              </w:rPr>
              <w:t>Data collection (interviews)</w:t>
            </w:r>
          </w:p>
        </w:tc>
        <w:tc>
          <w:tcPr>
            <w:tcW w:w="0" w:type="auto"/>
            <w:vAlign w:val="center"/>
            <w:hideMark/>
          </w:tcPr>
          <w:p w14:paraId="64645BB9" w14:textId="77777777" w:rsidR="00AE44B0" w:rsidRPr="001F4255" w:rsidRDefault="00AE44B0" w:rsidP="00AE44B0">
            <w:pPr>
              <w:rPr>
                <w:rFonts w:ascii="Arial" w:hAnsi="Arial" w:cs="Arial"/>
              </w:rPr>
            </w:pPr>
          </w:p>
        </w:tc>
        <w:tc>
          <w:tcPr>
            <w:tcW w:w="0" w:type="auto"/>
            <w:vAlign w:val="center"/>
            <w:hideMark/>
          </w:tcPr>
          <w:p w14:paraId="791FC316" w14:textId="77777777" w:rsidR="00AE44B0" w:rsidRPr="001F4255" w:rsidRDefault="00AE44B0" w:rsidP="00AE44B0">
            <w:pPr>
              <w:rPr>
                <w:rFonts w:ascii="Arial" w:hAnsi="Arial" w:cs="Arial"/>
              </w:rPr>
            </w:pPr>
          </w:p>
        </w:tc>
        <w:tc>
          <w:tcPr>
            <w:tcW w:w="0" w:type="auto"/>
            <w:vAlign w:val="center"/>
            <w:hideMark/>
          </w:tcPr>
          <w:p w14:paraId="528C1EFF" w14:textId="77777777" w:rsidR="00AE44B0" w:rsidRPr="001F4255" w:rsidRDefault="00AE44B0" w:rsidP="00AE44B0">
            <w:pPr>
              <w:rPr>
                <w:rFonts w:ascii="Arial" w:hAnsi="Arial" w:cs="Arial"/>
              </w:rPr>
            </w:pPr>
          </w:p>
        </w:tc>
        <w:tc>
          <w:tcPr>
            <w:tcW w:w="0" w:type="auto"/>
            <w:vAlign w:val="center"/>
            <w:hideMark/>
          </w:tcPr>
          <w:p w14:paraId="648E0E27" w14:textId="77777777" w:rsidR="00AE44B0" w:rsidRPr="001F4255" w:rsidRDefault="00AE44B0" w:rsidP="00AE44B0">
            <w:pPr>
              <w:rPr>
                <w:rFonts w:ascii="Arial" w:hAnsi="Arial" w:cs="Arial"/>
              </w:rPr>
            </w:pPr>
          </w:p>
        </w:tc>
        <w:tc>
          <w:tcPr>
            <w:tcW w:w="0" w:type="auto"/>
            <w:vAlign w:val="center"/>
            <w:hideMark/>
          </w:tcPr>
          <w:p w14:paraId="38C1CF20"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7E33DA1C"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26435C0F"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012F76E8" w14:textId="77777777" w:rsidR="00AE44B0" w:rsidRPr="001F4255" w:rsidRDefault="00AE44B0" w:rsidP="00AE44B0">
            <w:pPr>
              <w:rPr>
                <w:rFonts w:ascii="Arial" w:hAnsi="Arial" w:cs="Arial"/>
              </w:rPr>
            </w:pPr>
          </w:p>
        </w:tc>
        <w:tc>
          <w:tcPr>
            <w:tcW w:w="0" w:type="auto"/>
            <w:vAlign w:val="center"/>
            <w:hideMark/>
          </w:tcPr>
          <w:p w14:paraId="14F15263" w14:textId="77777777" w:rsidR="00AE44B0" w:rsidRPr="001F4255" w:rsidRDefault="00AE44B0" w:rsidP="00AE44B0">
            <w:pPr>
              <w:rPr>
                <w:rFonts w:ascii="Arial" w:hAnsi="Arial" w:cs="Arial"/>
              </w:rPr>
            </w:pPr>
          </w:p>
        </w:tc>
        <w:tc>
          <w:tcPr>
            <w:tcW w:w="0" w:type="auto"/>
            <w:vAlign w:val="center"/>
            <w:hideMark/>
          </w:tcPr>
          <w:p w14:paraId="08F26AF9" w14:textId="77777777" w:rsidR="00AE44B0" w:rsidRPr="001F4255" w:rsidRDefault="00AE44B0" w:rsidP="00AE44B0">
            <w:pPr>
              <w:rPr>
                <w:rFonts w:ascii="Arial" w:hAnsi="Arial" w:cs="Arial"/>
              </w:rPr>
            </w:pPr>
          </w:p>
        </w:tc>
        <w:tc>
          <w:tcPr>
            <w:tcW w:w="0" w:type="auto"/>
            <w:vAlign w:val="center"/>
            <w:hideMark/>
          </w:tcPr>
          <w:p w14:paraId="56FE8A9D" w14:textId="77777777" w:rsidR="00AE44B0" w:rsidRPr="001F4255" w:rsidRDefault="00AE44B0" w:rsidP="00AE44B0">
            <w:pPr>
              <w:rPr>
                <w:rFonts w:ascii="Arial" w:hAnsi="Arial" w:cs="Arial"/>
              </w:rPr>
            </w:pPr>
          </w:p>
        </w:tc>
        <w:tc>
          <w:tcPr>
            <w:tcW w:w="0" w:type="auto"/>
            <w:vAlign w:val="center"/>
            <w:hideMark/>
          </w:tcPr>
          <w:p w14:paraId="7E189B69" w14:textId="77777777" w:rsidR="00AE44B0" w:rsidRPr="001F4255" w:rsidRDefault="00AE44B0" w:rsidP="00AE44B0">
            <w:pPr>
              <w:rPr>
                <w:rFonts w:ascii="Arial" w:hAnsi="Arial" w:cs="Arial"/>
              </w:rPr>
            </w:pPr>
          </w:p>
        </w:tc>
      </w:tr>
      <w:tr w:rsidR="00AE44B0" w:rsidRPr="001F4255" w14:paraId="63D05671" w14:textId="77777777" w:rsidTr="00AE44B0">
        <w:trPr>
          <w:tblCellSpacing w:w="15" w:type="dxa"/>
        </w:trPr>
        <w:tc>
          <w:tcPr>
            <w:tcW w:w="0" w:type="auto"/>
            <w:vAlign w:val="center"/>
            <w:hideMark/>
          </w:tcPr>
          <w:p w14:paraId="07E895E1" w14:textId="760831D3" w:rsidR="00AE44B0" w:rsidRPr="001F4255" w:rsidRDefault="00AE44B0" w:rsidP="00AE44B0">
            <w:pPr>
              <w:rPr>
                <w:rFonts w:ascii="Arial" w:hAnsi="Arial" w:cs="Arial"/>
              </w:rPr>
            </w:pPr>
            <w:r w:rsidRPr="001F4255">
              <w:rPr>
                <w:rFonts w:ascii="Arial" w:hAnsi="Arial" w:cs="Arial"/>
              </w:rPr>
              <w:t>Transcription &amp; data organi</w:t>
            </w:r>
            <w:r w:rsidR="008027FD">
              <w:rPr>
                <w:rFonts w:ascii="Arial" w:hAnsi="Arial" w:cs="Arial"/>
              </w:rPr>
              <w:t>s</w:t>
            </w:r>
            <w:r w:rsidRPr="001F4255">
              <w:rPr>
                <w:rFonts w:ascii="Arial" w:hAnsi="Arial" w:cs="Arial"/>
              </w:rPr>
              <w:t>ation</w:t>
            </w:r>
          </w:p>
        </w:tc>
        <w:tc>
          <w:tcPr>
            <w:tcW w:w="0" w:type="auto"/>
            <w:vAlign w:val="center"/>
            <w:hideMark/>
          </w:tcPr>
          <w:p w14:paraId="00CA9955" w14:textId="77777777" w:rsidR="00AE44B0" w:rsidRPr="001F4255" w:rsidRDefault="00AE44B0" w:rsidP="00AE44B0">
            <w:pPr>
              <w:rPr>
                <w:rFonts w:ascii="Arial" w:hAnsi="Arial" w:cs="Arial"/>
              </w:rPr>
            </w:pPr>
          </w:p>
        </w:tc>
        <w:tc>
          <w:tcPr>
            <w:tcW w:w="0" w:type="auto"/>
            <w:vAlign w:val="center"/>
            <w:hideMark/>
          </w:tcPr>
          <w:p w14:paraId="7768F504" w14:textId="77777777" w:rsidR="00AE44B0" w:rsidRPr="001F4255" w:rsidRDefault="00AE44B0" w:rsidP="00AE44B0">
            <w:pPr>
              <w:rPr>
                <w:rFonts w:ascii="Arial" w:hAnsi="Arial" w:cs="Arial"/>
              </w:rPr>
            </w:pPr>
          </w:p>
        </w:tc>
        <w:tc>
          <w:tcPr>
            <w:tcW w:w="0" w:type="auto"/>
            <w:vAlign w:val="center"/>
            <w:hideMark/>
          </w:tcPr>
          <w:p w14:paraId="108CA1EE" w14:textId="77777777" w:rsidR="00AE44B0" w:rsidRPr="001F4255" w:rsidRDefault="00AE44B0" w:rsidP="00AE44B0">
            <w:pPr>
              <w:rPr>
                <w:rFonts w:ascii="Arial" w:hAnsi="Arial" w:cs="Arial"/>
              </w:rPr>
            </w:pPr>
          </w:p>
        </w:tc>
        <w:tc>
          <w:tcPr>
            <w:tcW w:w="0" w:type="auto"/>
            <w:vAlign w:val="center"/>
            <w:hideMark/>
          </w:tcPr>
          <w:p w14:paraId="7E2CCFB2" w14:textId="77777777" w:rsidR="00AE44B0" w:rsidRPr="001F4255" w:rsidRDefault="00AE44B0" w:rsidP="00AE44B0">
            <w:pPr>
              <w:rPr>
                <w:rFonts w:ascii="Arial" w:hAnsi="Arial" w:cs="Arial"/>
              </w:rPr>
            </w:pPr>
          </w:p>
        </w:tc>
        <w:tc>
          <w:tcPr>
            <w:tcW w:w="0" w:type="auto"/>
            <w:vAlign w:val="center"/>
            <w:hideMark/>
          </w:tcPr>
          <w:p w14:paraId="1828CE43" w14:textId="77777777" w:rsidR="00AE44B0" w:rsidRPr="001F4255" w:rsidRDefault="00AE44B0" w:rsidP="00AE44B0">
            <w:pPr>
              <w:rPr>
                <w:rFonts w:ascii="Arial" w:hAnsi="Arial" w:cs="Arial"/>
              </w:rPr>
            </w:pPr>
          </w:p>
        </w:tc>
        <w:tc>
          <w:tcPr>
            <w:tcW w:w="0" w:type="auto"/>
            <w:vAlign w:val="center"/>
            <w:hideMark/>
          </w:tcPr>
          <w:p w14:paraId="707D97B6"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1D3203E0"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22CB6B4A" w14:textId="77777777" w:rsidR="00AE44B0" w:rsidRPr="001F4255" w:rsidRDefault="00AE44B0" w:rsidP="00AE44B0">
            <w:pPr>
              <w:rPr>
                <w:rFonts w:ascii="Arial" w:hAnsi="Arial" w:cs="Arial"/>
              </w:rPr>
            </w:pPr>
          </w:p>
        </w:tc>
        <w:tc>
          <w:tcPr>
            <w:tcW w:w="0" w:type="auto"/>
            <w:vAlign w:val="center"/>
            <w:hideMark/>
          </w:tcPr>
          <w:p w14:paraId="70DFB139" w14:textId="77777777" w:rsidR="00AE44B0" w:rsidRPr="001F4255" w:rsidRDefault="00AE44B0" w:rsidP="00AE44B0">
            <w:pPr>
              <w:rPr>
                <w:rFonts w:ascii="Arial" w:hAnsi="Arial" w:cs="Arial"/>
              </w:rPr>
            </w:pPr>
          </w:p>
        </w:tc>
        <w:tc>
          <w:tcPr>
            <w:tcW w:w="0" w:type="auto"/>
            <w:vAlign w:val="center"/>
            <w:hideMark/>
          </w:tcPr>
          <w:p w14:paraId="509ED284" w14:textId="77777777" w:rsidR="00AE44B0" w:rsidRPr="001F4255" w:rsidRDefault="00AE44B0" w:rsidP="00AE44B0">
            <w:pPr>
              <w:rPr>
                <w:rFonts w:ascii="Arial" w:hAnsi="Arial" w:cs="Arial"/>
              </w:rPr>
            </w:pPr>
          </w:p>
        </w:tc>
        <w:tc>
          <w:tcPr>
            <w:tcW w:w="0" w:type="auto"/>
            <w:vAlign w:val="center"/>
            <w:hideMark/>
          </w:tcPr>
          <w:p w14:paraId="77FEE0B3" w14:textId="77777777" w:rsidR="00AE44B0" w:rsidRPr="001F4255" w:rsidRDefault="00AE44B0" w:rsidP="00AE44B0">
            <w:pPr>
              <w:rPr>
                <w:rFonts w:ascii="Arial" w:hAnsi="Arial" w:cs="Arial"/>
              </w:rPr>
            </w:pPr>
          </w:p>
        </w:tc>
        <w:tc>
          <w:tcPr>
            <w:tcW w:w="0" w:type="auto"/>
            <w:vAlign w:val="center"/>
            <w:hideMark/>
          </w:tcPr>
          <w:p w14:paraId="07FF2F90" w14:textId="77777777" w:rsidR="00AE44B0" w:rsidRPr="001F4255" w:rsidRDefault="00AE44B0" w:rsidP="00AE44B0">
            <w:pPr>
              <w:rPr>
                <w:rFonts w:ascii="Arial" w:hAnsi="Arial" w:cs="Arial"/>
              </w:rPr>
            </w:pPr>
          </w:p>
        </w:tc>
      </w:tr>
      <w:tr w:rsidR="00AE44B0" w:rsidRPr="001F4255" w14:paraId="7166DC05" w14:textId="77777777" w:rsidTr="00AE44B0">
        <w:trPr>
          <w:tblCellSpacing w:w="15" w:type="dxa"/>
        </w:trPr>
        <w:tc>
          <w:tcPr>
            <w:tcW w:w="0" w:type="auto"/>
            <w:vAlign w:val="center"/>
            <w:hideMark/>
          </w:tcPr>
          <w:p w14:paraId="4A91108E" w14:textId="77777777" w:rsidR="00AE44B0" w:rsidRPr="001F4255" w:rsidRDefault="00AE44B0" w:rsidP="00AE44B0">
            <w:pPr>
              <w:rPr>
                <w:rFonts w:ascii="Arial" w:hAnsi="Arial" w:cs="Arial"/>
              </w:rPr>
            </w:pPr>
            <w:r w:rsidRPr="001F4255">
              <w:rPr>
                <w:rFonts w:ascii="Arial" w:hAnsi="Arial" w:cs="Arial"/>
              </w:rPr>
              <w:t>Data analysis (coding &amp; interpretation)</w:t>
            </w:r>
          </w:p>
        </w:tc>
        <w:tc>
          <w:tcPr>
            <w:tcW w:w="0" w:type="auto"/>
            <w:vAlign w:val="center"/>
            <w:hideMark/>
          </w:tcPr>
          <w:p w14:paraId="3A34F9D1" w14:textId="77777777" w:rsidR="00AE44B0" w:rsidRPr="001F4255" w:rsidRDefault="00AE44B0" w:rsidP="00AE44B0">
            <w:pPr>
              <w:rPr>
                <w:rFonts w:ascii="Arial" w:hAnsi="Arial" w:cs="Arial"/>
              </w:rPr>
            </w:pPr>
          </w:p>
        </w:tc>
        <w:tc>
          <w:tcPr>
            <w:tcW w:w="0" w:type="auto"/>
            <w:vAlign w:val="center"/>
            <w:hideMark/>
          </w:tcPr>
          <w:p w14:paraId="1D60A5CA" w14:textId="77777777" w:rsidR="00AE44B0" w:rsidRPr="001F4255" w:rsidRDefault="00AE44B0" w:rsidP="00AE44B0">
            <w:pPr>
              <w:rPr>
                <w:rFonts w:ascii="Arial" w:hAnsi="Arial" w:cs="Arial"/>
              </w:rPr>
            </w:pPr>
          </w:p>
        </w:tc>
        <w:tc>
          <w:tcPr>
            <w:tcW w:w="0" w:type="auto"/>
            <w:vAlign w:val="center"/>
            <w:hideMark/>
          </w:tcPr>
          <w:p w14:paraId="1FC4E836" w14:textId="77777777" w:rsidR="00AE44B0" w:rsidRPr="001F4255" w:rsidRDefault="00AE44B0" w:rsidP="00AE44B0">
            <w:pPr>
              <w:rPr>
                <w:rFonts w:ascii="Arial" w:hAnsi="Arial" w:cs="Arial"/>
              </w:rPr>
            </w:pPr>
          </w:p>
        </w:tc>
        <w:tc>
          <w:tcPr>
            <w:tcW w:w="0" w:type="auto"/>
            <w:vAlign w:val="center"/>
            <w:hideMark/>
          </w:tcPr>
          <w:p w14:paraId="600D3170" w14:textId="77777777" w:rsidR="00AE44B0" w:rsidRPr="001F4255" w:rsidRDefault="00AE44B0" w:rsidP="00AE44B0">
            <w:pPr>
              <w:rPr>
                <w:rFonts w:ascii="Arial" w:hAnsi="Arial" w:cs="Arial"/>
              </w:rPr>
            </w:pPr>
          </w:p>
        </w:tc>
        <w:tc>
          <w:tcPr>
            <w:tcW w:w="0" w:type="auto"/>
            <w:vAlign w:val="center"/>
            <w:hideMark/>
          </w:tcPr>
          <w:p w14:paraId="752E7D03" w14:textId="77777777" w:rsidR="00AE44B0" w:rsidRPr="001F4255" w:rsidRDefault="00AE44B0" w:rsidP="00AE44B0">
            <w:pPr>
              <w:rPr>
                <w:rFonts w:ascii="Arial" w:hAnsi="Arial" w:cs="Arial"/>
              </w:rPr>
            </w:pPr>
          </w:p>
        </w:tc>
        <w:tc>
          <w:tcPr>
            <w:tcW w:w="0" w:type="auto"/>
            <w:vAlign w:val="center"/>
            <w:hideMark/>
          </w:tcPr>
          <w:p w14:paraId="137EC870" w14:textId="77777777" w:rsidR="00AE44B0" w:rsidRPr="001F4255" w:rsidRDefault="00AE44B0" w:rsidP="00AE44B0">
            <w:pPr>
              <w:rPr>
                <w:rFonts w:ascii="Arial" w:hAnsi="Arial" w:cs="Arial"/>
              </w:rPr>
            </w:pPr>
          </w:p>
        </w:tc>
        <w:tc>
          <w:tcPr>
            <w:tcW w:w="0" w:type="auto"/>
            <w:vAlign w:val="center"/>
            <w:hideMark/>
          </w:tcPr>
          <w:p w14:paraId="01DC3D32"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792445BB"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7F941B55"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6FE97B25" w14:textId="77777777" w:rsidR="00AE44B0" w:rsidRPr="001F4255" w:rsidRDefault="00AE44B0" w:rsidP="00AE44B0">
            <w:pPr>
              <w:rPr>
                <w:rFonts w:ascii="Arial" w:hAnsi="Arial" w:cs="Arial"/>
              </w:rPr>
            </w:pPr>
          </w:p>
        </w:tc>
        <w:tc>
          <w:tcPr>
            <w:tcW w:w="0" w:type="auto"/>
            <w:vAlign w:val="center"/>
            <w:hideMark/>
          </w:tcPr>
          <w:p w14:paraId="6B26309A" w14:textId="77777777" w:rsidR="00AE44B0" w:rsidRPr="001F4255" w:rsidRDefault="00AE44B0" w:rsidP="00AE44B0">
            <w:pPr>
              <w:rPr>
                <w:rFonts w:ascii="Arial" w:hAnsi="Arial" w:cs="Arial"/>
              </w:rPr>
            </w:pPr>
          </w:p>
        </w:tc>
        <w:tc>
          <w:tcPr>
            <w:tcW w:w="0" w:type="auto"/>
            <w:vAlign w:val="center"/>
            <w:hideMark/>
          </w:tcPr>
          <w:p w14:paraId="33236F05" w14:textId="77777777" w:rsidR="00AE44B0" w:rsidRPr="001F4255" w:rsidRDefault="00AE44B0" w:rsidP="00AE44B0">
            <w:pPr>
              <w:rPr>
                <w:rFonts w:ascii="Arial" w:hAnsi="Arial" w:cs="Arial"/>
              </w:rPr>
            </w:pPr>
          </w:p>
        </w:tc>
      </w:tr>
      <w:tr w:rsidR="00AE44B0" w:rsidRPr="001F4255" w14:paraId="0216EA26" w14:textId="77777777" w:rsidTr="00AE44B0">
        <w:trPr>
          <w:tblCellSpacing w:w="15" w:type="dxa"/>
        </w:trPr>
        <w:tc>
          <w:tcPr>
            <w:tcW w:w="0" w:type="auto"/>
            <w:vAlign w:val="center"/>
            <w:hideMark/>
          </w:tcPr>
          <w:p w14:paraId="1213976B" w14:textId="77777777" w:rsidR="00AE44B0" w:rsidRPr="001F4255" w:rsidRDefault="00AE44B0" w:rsidP="00AE44B0">
            <w:pPr>
              <w:rPr>
                <w:rFonts w:ascii="Arial" w:hAnsi="Arial" w:cs="Arial"/>
              </w:rPr>
            </w:pPr>
            <w:r w:rsidRPr="001F4255">
              <w:rPr>
                <w:rFonts w:ascii="Arial" w:hAnsi="Arial" w:cs="Arial"/>
              </w:rPr>
              <w:t>Writing up findings and discussion</w:t>
            </w:r>
          </w:p>
        </w:tc>
        <w:tc>
          <w:tcPr>
            <w:tcW w:w="0" w:type="auto"/>
            <w:vAlign w:val="center"/>
            <w:hideMark/>
          </w:tcPr>
          <w:p w14:paraId="14A4910E" w14:textId="77777777" w:rsidR="00AE44B0" w:rsidRPr="001F4255" w:rsidRDefault="00AE44B0" w:rsidP="00AE44B0">
            <w:pPr>
              <w:rPr>
                <w:rFonts w:ascii="Arial" w:hAnsi="Arial" w:cs="Arial"/>
              </w:rPr>
            </w:pPr>
          </w:p>
        </w:tc>
        <w:tc>
          <w:tcPr>
            <w:tcW w:w="0" w:type="auto"/>
            <w:vAlign w:val="center"/>
            <w:hideMark/>
          </w:tcPr>
          <w:p w14:paraId="085D8DDF" w14:textId="77777777" w:rsidR="00AE44B0" w:rsidRPr="001F4255" w:rsidRDefault="00AE44B0" w:rsidP="00AE44B0">
            <w:pPr>
              <w:rPr>
                <w:rFonts w:ascii="Arial" w:hAnsi="Arial" w:cs="Arial"/>
              </w:rPr>
            </w:pPr>
          </w:p>
        </w:tc>
        <w:tc>
          <w:tcPr>
            <w:tcW w:w="0" w:type="auto"/>
            <w:vAlign w:val="center"/>
            <w:hideMark/>
          </w:tcPr>
          <w:p w14:paraId="081857F1" w14:textId="77777777" w:rsidR="00AE44B0" w:rsidRPr="001F4255" w:rsidRDefault="00AE44B0" w:rsidP="00AE44B0">
            <w:pPr>
              <w:rPr>
                <w:rFonts w:ascii="Arial" w:hAnsi="Arial" w:cs="Arial"/>
              </w:rPr>
            </w:pPr>
          </w:p>
        </w:tc>
        <w:tc>
          <w:tcPr>
            <w:tcW w:w="0" w:type="auto"/>
            <w:vAlign w:val="center"/>
            <w:hideMark/>
          </w:tcPr>
          <w:p w14:paraId="28F2674F" w14:textId="77777777" w:rsidR="00AE44B0" w:rsidRPr="001F4255" w:rsidRDefault="00AE44B0" w:rsidP="00AE44B0">
            <w:pPr>
              <w:rPr>
                <w:rFonts w:ascii="Arial" w:hAnsi="Arial" w:cs="Arial"/>
              </w:rPr>
            </w:pPr>
          </w:p>
        </w:tc>
        <w:tc>
          <w:tcPr>
            <w:tcW w:w="0" w:type="auto"/>
            <w:vAlign w:val="center"/>
            <w:hideMark/>
          </w:tcPr>
          <w:p w14:paraId="7672025C" w14:textId="77777777" w:rsidR="00AE44B0" w:rsidRPr="001F4255" w:rsidRDefault="00AE44B0" w:rsidP="00AE44B0">
            <w:pPr>
              <w:rPr>
                <w:rFonts w:ascii="Arial" w:hAnsi="Arial" w:cs="Arial"/>
              </w:rPr>
            </w:pPr>
          </w:p>
        </w:tc>
        <w:tc>
          <w:tcPr>
            <w:tcW w:w="0" w:type="auto"/>
            <w:vAlign w:val="center"/>
            <w:hideMark/>
          </w:tcPr>
          <w:p w14:paraId="0ED17A43" w14:textId="77777777" w:rsidR="00AE44B0" w:rsidRPr="001F4255" w:rsidRDefault="00AE44B0" w:rsidP="00AE44B0">
            <w:pPr>
              <w:rPr>
                <w:rFonts w:ascii="Arial" w:hAnsi="Arial" w:cs="Arial"/>
              </w:rPr>
            </w:pPr>
          </w:p>
        </w:tc>
        <w:tc>
          <w:tcPr>
            <w:tcW w:w="0" w:type="auto"/>
            <w:vAlign w:val="center"/>
            <w:hideMark/>
          </w:tcPr>
          <w:p w14:paraId="154C12F7" w14:textId="77777777" w:rsidR="00AE44B0" w:rsidRPr="001F4255" w:rsidRDefault="00AE44B0" w:rsidP="00AE44B0">
            <w:pPr>
              <w:rPr>
                <w:rFonts w:ascii="Arial" w:hAnsi="Arial" w:cs="Arial"/>
              </w:rPr>
            </w:pPr>
          </w:p>
        </w:tc>
        <w:tc>
          <w:tcPr>
            <w:tcW w:w="0" w:type="auto"/>
            <w:vAlign w:val="center"/>
            <w:hideMark/>
          </w:tcPr>
          <w:p w14:paraId="2280512B"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2FB6A461"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0CCCFB34"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2ECDA4D3" w14:textId="77777777" w:rsidR="00AE44B0" w:rsidRPr="001F4255" w:rsidRDefault="00AE44B0" w:rsidP="00AE44B0">
            <w:pPr>
              <w:rPr>
                <w:rFonts w:ascii="Arial" w:hAnsi="Arial" w:cs="Arial"/>
              </w:rPr>
            </w:pPr>
          </w:p>
        </w:tc>
        <w:tc>
          <w:tcPr>
            <w:tcW w:w="0" w:type="auto"/>
            <w:vAlign w:val="center"/>
            <w:hideMark/>
          </w:tcPr>
          <w:p w14:paraId="22390F91" w14:textId="77777777" w:rsidR="00AE44B0" w:rsidRPr="001F4255" w:rsidRDefault="00AE44B0" w:rsidP="00AE44B0">
            <w:pPr>
              <w:rPr>
                <w:rFonts w:ascii="Arial" w:hAnsi="Arial" w:cs="Arial"/>
              </w:rPr>
            </w:pPr>
          </w:p>
        </w:tc>
      </w:tr>
      <w:tr w:rsidR="00AE44B0" w:rsidRPr="001F4255" w14:paraId="45DF9D05" w14:textId="77777777" w:rsidTr="00AE44B0">
        <w:trPr>
          <w:tblCellSpacing w:w="15" w:type="dxa"/>
        </w:trPr>
        <w:tc>
          <w:tcPr>
            <w:tcW w:w="0" w:type="auto"/>
            <w:vAlign w:val="center"/>
            <w:hideMark/>
          </w:tcPr>
          <w:p w14:paraId="44215752" w14:textId="77777777" w:rsidR="00AE44B0" w:rsidRPr="001F4255" w:rsidRDefault="00AE44B0" w:rsidP="00AE44B0">
            <w:pPr>
              <w:rPr>
                <w:rFonts w:ascii="Arial" w:hAnsi="Arial" w:cs="Arial"/>
              </w:rPr>
            </w:pPr>
            <w:r w:rsidRPr="001F4255">
              <w:rPr>
                <w:rFonts w:ascii="Arial" w:hAnsi="Arial" w:cs="Arial"/>
              </w:rPr>
              <w:t>Draft submission &amp; feedback</w:t>
            </w:r>
          </w:p>
        </w:tc>
        <w:tc>
          <w:tcPr>
            <w:tcW w:w="0" w:type="auto"/>
            <w:vAlign w:val="center"/>
            <w:hideMark/>
          </w:tcPr>
          <w:p w14:paraId="4E1FC260" w14:textId="77777777" w:rsidR="00AE44B0" w:rsidRPr="001F4255" w:rsidRDefault="00AE44B0" w:rsidP="00AE44B0">
            <w:pPr>
              <w:rPr>
                <w:rFonts w:ascii="Arial" w:hAnsi="Arial" w:cs="Arial"/>
              </w:rPr>
            </w:pPr>
          </w:p>
        </w:tc>
        <w:tc>
          <w:tcPr>
            <w:tcW w:w="0" w:type="auto"/>
            <w:vAlign w:val="center"/>
            <w:hideMark/>
          </w:tcPr>
          <w:p w14:paraId="3370C8B3" w14:textId="77777777" w:rsidR="00AE44B0" w:rsidRPr="001F4255" w:rsidRDefault="00AE44B0" w:rsidP="00AE44B0">
            <w:pPr>
              <w:rPr>
                <w:rFonts w:ascii="Arial" w:hAnsi="Arial" w:cs="Arial"/>
              </w:rPr>
            </w:pPr>
          </w:p>
        </w:tc>
        <w:tc>
          <w:tcPr>
            <w:tcW w:w="0" w:type="auto"/>
            <w:vAlign w:val="center"/>
            <w:hideMark/>
          </w:tcPr>
          <w:p w14:paraId="08D03D1E" w14:textId="77777777" w:rsidR="00AE44B0" w:rsidRPr="001F4255" w:rsidRDefault="00AE44B0" w:rsidP="00AE44B0">
            <w:pPr>
              <w:rPr>
                <w:rFonts w:ascii="Arial" w:hAnsi="Arial" w:cs="Arial"/>
              </w:rPr>
            </w:pPr>
          </w:p>
        </w:tc>
        <w:tc>
          <w:tcPr>
            <w:tcW w:w="0" w:type="auto"/>
            <w:vAlign w:val="center"/>
            <w:hideMark/>
          </w:tcPr>
          <w:p w14:paraId="37C56351" w14:textId="77777777" w:rsidR="00AE44B0" w:rsidRPr="001F4255" w:rsidRDefault="00AE44B0" w:rsidP="00AE44B0">
            <w:pPr>
              <w:rPr>
                <w:rFonts w:ascii="Arial" w:hAnsi="Arial" w:cs="Arial"/>
              </w:rPr>
            </w:pPr>
          </w:p>
        </w:tc>
        <w:tc>
          <w:tcPr>
            <w:tcW w:w="0" w:type="auto"/>
            <w:vAlign w:val="center"/>
            <w:hideMark/>
          </w:tcPr>
          <w:p w14:paraId="2A7FF5D7" w14:textId="77777777" w:rsidR="00AE44B0" w:rsidRPr="001F4255" w:rsidRDefault="00AE44B0" w:rsidP="00AE44B0">
            <w:pPr>
              <w:rPr>
                <w:rFonts w:ascii="Arial" w:hAnsi="Arial" w:cs="Arial"/>
              </w:rPr>
            </w:pPr>
          </w:p>
        </w:tc>
        <w:tc>
          <w:tcPr>
            <w:tcW w:w="0" w:type="auto"/>
            <w:vAlign w:val="center"/>
            <w:hideMark/>
          </w:tcPr>
          <w:p w14:paraId="0A0703AA" w14:textId="77777777" w:rsidR="00AE44B0" w:rsidRPr="001F4255" w:rsidRDefault="00AE44B0" w:rsidP="00AE44B0">
            <w:pPr>
              <w:rPr>
                <w:rFonts w:ascii="Arial" w:hAnsi="Arial" w:cs="Arial"/>
              </w:rPr>
            </w:pPr>
          </w:p>
        </w:tc>
        <w:tc>
          <w:tcPr>
            <w:tcW w:w="0" w:type="auto"/>
            <w:vAlign w:val="center"/>
            <w:hideMark/>
          </w:tcPr>
          <w:p w14:paraId="4A2439F8" w14:textId="77777777" w:rsidR="00AE44B0" w:rsidRPr="001F4255" w:rsidRDefault="00AE44B0" w:rsidP="00AE44B0">
            <w:pPr>
              <w:rPr>
                <w:rFonts w:ascii="Arial" w:hAnsi="Arial" w:cs="Arial"/>
              </w:rPr>
            </w:pPr>
          </w:p>
        </w:tc>
        <w:tc>
          <w:tcPr>
            <w:tcW w:w="0" w:type="auto"/>
            <w:vAlign w:val="center"/>
            <w:hideMark/>
          </w:tcPr>
          <w:p w14:paraId="6AD0B52F" w14:textId="77777777" w:rsidR="00AE44B0" w:rsidRPr="001F4255" w:rsidRDefault="00AE44B0" w:rsidP="00AE44B0">
            <w:pPr>
              <w:rPr>
                <w:rFonts w:ascii="Arial" w:hAnsi="Arial" w:cs="Arial"/>
              </w:rPr>
            </w:pPr>
          </w:p>
        </w:tc>
        <w:tc>
          <w:tcPr>
            <w:tcW w:w="0" w:type="auto"/>
            <w:vAlign w:val="center"/>
            <w:hideMark/>
          </w:tcPr>
          <w:p w14:paraId="63C3C0F6" w14:textId="77777777" w:rsidR="00AE44B0" w:rsidRPr="001F4255" w:rsidRDefault="00AE44B0" w:rsidP="00AE44B0">
            <w:pPr>
              <w:rPr>
                <w:rFonts w:ascii="Arial" w:hAnsi="Arial" w:cs="Arial"/>
              </w:rPr>
            </w:pPr>
          </w:p>
        </w:tc>
        <w:tc>
          <w:tcPr>
            <w:tcW w:w="0" w:type="auto"/>
            <w:vAlign w:val="center"/>
            <w:hideMark/>
          </w:tcPr>
          <w:p w14:paraId="67CE84FE"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78D0E620"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01196260" w14:textId="77777777" w:rsidR="00AE44B0" w:rsidRPr="001F4255" w:rsidRDefault="00AE44B0" w:rsidP="00AE44B0">
            <w:pPr>
              <w:rPr>
                <w:rFonts w:ascii="Arial" w:hAnsi="Arial" w:cs="Arial"/>
              </w:rPr>
            </w:pPr>
          </w:p>
        </w:tc>
      </w:tr>
      <w:tr w:rsidR="00AE44B0" w:rsidRPr="001F4255" w14:paraId="6E5D7C56" w14:textId="77777777" w:rsidTr="00AE44B0">
        <w:trPr>
          <w:tblCellSpacing w:w="15" w:type="dxa"/>
        </w:trPr>
        <w:tc>
          <w:tcPr>
            <w:tcW w:w="0" w:type="auto"/>
            <w:vAlign w:val="center"/>
            <w:hideMark/>
          </w:tcPr>
          <w:p w14:paraId="2E979FBC" w14:textId="77777777" w:rsidR="00AE44B0" w:rsidRPr="001F4255" w:rsidRDefault="00AE44B0" w:rsidP="00AE44B0">
            <w:pPr>
              <w:rPr>
                <w:rFonts w:ascii="Arial" w:hAnsi="Arial" w:cs="Arial"/>
              </w:rPr>
            </w:pPr>
            <w:r w:rsidRPr="001F4255">
              <w:rPr>
                <w:rFonts w:ascii="Arial" w:hAnsi="Arial" w:cs="Arial"/>
              </w:rPr>
              <w:t>Final revisions and submission</w:t>
            </w:r>
          </w:p>
        </w:tc>
        <w:tc>
          <w:tcPr>
            <w:tcW w:w="0" w:type="auto"/>
            <w:vAlign w:val="center"/>
            <w:hideMark/>
          </w:tcPr>
          <w:p w14:paraId="09D7C937" w14:textId="77777777" w:rsidR="00AE44B0" w:rsidRPr="001F4255" w:rsidRDefault="00AE44B0" w:rsidP="00AE44B0">
            <w:pPr>
              <w:rPr>
                <w:rFonts w:ascii="Arial" w:hAnsi="Arial" w:cs="Arial"/>
              </w:rPr>
            </w:pPr>
          </w:p>
        </w:tc>
        <w:tc>
          <w:tcPr>
            <w:tcW w:w="0" w:type="auto"/>
            <w:vAlign w:val="center"/>
            <w:hideMark/>
          </w:tcPr>
          <w:p w14:paraId="364EF542" w14:textId="77777777" w:rsidR="00AE44B0" w:rsidRPr="001F4255" w:rsidRDefault="00AE44B0" w:rsidP="00AE44B0">
            <w:pPr>
              <w:rPr>
                <w:rFonts w:ascii="Arial" w:hAnsi="Arial" w:cs="Arial"/>
              </w:rPr>
            </w:pPr>
          </w:p>
        </w:tc>
        <w:tc>
          <w:tcPr>
            <w:tcW w:w="0" w:type="auto"/>
            <w:vAlign w:val="center"/>
            <w:hideMark/>
          </w:tcPr>
          <w:p w14:paraId="0E23BA40" w14:textId="77777777" w:rsidR="00AE44B0" w:rsidRPr="001F4255" w:rsidRDefault="00AE44B0" w:rsidP="00AE44B0">
            <w:pPr>
              <w:rPr>
                <w:rFonts w:ascii="Arial" w:hAnsi="Arial" w:cs="Arial"/>
              </w:rPr>
            </w:pPr>
          </w:p>
        </w:tc>
        <w:tc>
          <w:tcPr>
            <w:tcW w:w="0" w:type="auto"/>
            <w:vAlign w:val="center"/>
            <w:hideMark/>
          </w:tcPr>
          <w:p w14:paraId="0BACD17D" w14:textId="77777777" w:rsidR="00AE44B0" w:rsidRPr="001F4255" w:rsidRDefault="00AE44B0" w:rsidP="00AE44B0">
            <w:pPr>
              <w:rPr>
                <w:rFonts w:ascii="Arial" w:hAnsi="Arial" w:cs="Arial"/>
              </w:rPr>
            </w:pPr>
          </w:p>
        </w:tc>
        <w:tc>
          <w:tcPr>
            <w:tcW w:w="0" w:type="auto"/>
            <w:vAlign w:val="center"/>
            <w:hideMark/>
          </w:tcPr>
          <w:p w14:paraId="7FED70A3" w14:textId="77777777" w:rsidR="00AE44B0" w:rsidRPr="001F4255" w:rsidRDefault="00AE44B0" w:rsidP="00AE44B0">
            <w:pPr>
              <w:rPr>
                <w:rFonts w:ascii="Arial" w:hAnsi="Arial" w:cs="Arial"/>
              </w:rPr>
            </w:pPr>
          </w:p>
        </w:tc>
        <w:tc>
          <w:tcPr>
            <w:tcW w:w="0" w:type="auto"/>
            <w:vAlign w:val="center"/>
            <w:hideMark/>
          </w:tcPr>
          <w:p w14:paraId="53072150" w14:textId="77777777" w:rsidR="00AE44B0" w:rsidRPr="001F4255" w:rsidRDefault="00AE44B0" w:rsidP="00AE44B0">
            <w:pPr>
              <w:rPr>
                <w:rFonts w:ascii="Arial" w:hAnsi="Arial" w:cs="Arial"/>
              </w:rPr>
            </w:pPr>
          </w:p>
        </w:tc>
        <w:tc>
          <w:tcPr>
            <w:tcW w:w="0" w:type="auto"/>
            <w:vAlign w:val="center"/>
            <w:hideMark/>
          </w:tcPr>
          <w:p w14:paraId="5395DCE4" w14:textId="77777777" w:rsidR="00AE44B0" w:rsidRPr="001F4255" w:rsidRDefault="00AE44B0" w:rsidP="00AE44B0">
            <w:pPr>
              <w:rPr>
                <w:rFonts w:ascii="Arial" w:hAnsi="Arial" w:cs="Arial"/>
              </w:rPr>
            </w:pPr>
          </w:p>
        </w:tc>
        <w:tc>
          <w:tcPr>
            <w:tcW w:w="0" w:type="auto"/>
            <w:vAlign w:val="center"/>
            <w:hideMark/>
          </w:tcPr>
          <w:p w14:paraId="37480712" w14:textId="77777777" w:rsidR="00AE44B0" w:rsidRPr="001F4255" w:rsidRDefault="00AE44B0" w:rsidP="00AE44B0">
            <w:pPr>
              <w:rPr>
                <w:rFonts w:ascii="Arial" w:hAnsi="Arial" w:cs="Arial"/>
              </w:rPr>
            </w:pPr>
          </w:p>
        </w:tc>
        <w:tc>
          <w:tcPr>
            <w:tcW w:w="0" w:type="auto"/>
            <w:vAlign w:val="center"/>
            <w:hideMark/>
          </w:tcPr>
          <w:p w14:paraId="61441B1F" w14:textId="77777777" w:rsidR="00AE44B0" w:rsidRPr="001F4255" w:rsidRDefault="00AE44B0" w:rsidP="00AE44B0">
            <w:pPr>
              <w:rPr>
                <w:rFonts w:ascii="Arial" w:hAnsi="Arial" w:cs="Arial"/>
              </w:rPr>
            </w:pPr>
          </w:p>
        </w:tc>
        <w:tc>
          <w:tcPr>
            <w:tcW w:w="0" w:type="auto"/>
            <w:vAlign w:val="center"/>
            <w:hideMark/>
          </w:tcPr>
          <w:p w14:paraId="0CD16F73" w14:textId="77777777" w:rsidR="00AE44B0" w:rsidRPr="001F4255" w:rsidRDefault="00AE44B0" w:rsidP="00AE44B0">
            <w:pPr>
              <w:rPr>
                <w:rFonts w:ascii="Arial" w:hAnsi="Arial" w:cs="Arial"/>
              </w:rPr>
            </w:pPr>
          </w:p>
        </w:tc>
        <w:tc>
          <w:tcPr>
            <w:tcW w:w="0" w:type="auto"/>
            <w:vAlign w:val="center"/>
            <w:hideMark/>
          </w:tcPr>
          <w:p w14:paraId="59AD3391" w14:textId="77777777" w:rsidR="00AE44B0" w:rsidRPr="001F4255" w:rsidRDefault="00AE44B0" w:rsidP="00AE44B0">
            <w:pPr>
              <w:rPr>
                <w:rFonts w:ascii="Arial" w:hAnsi="Arial" w:cs="Arial"/>
              </w:rPr>
            </w:pPr>
            <w:r w:rsidRPr="001F4255">
              <w:rPr>
                <w:rFonts w:ascii="Apple Color Emoji" w:hAnsi="Apple Color Emoji" w:cs="Apple Color Emoji"/>
              </w:rPr>
              <w:t>🟦</w:t>
            </w:r>
          </w:p>
        </w:tc>
        <w:tc>
          <w:tcPr>
            <w:tcW w:w="0" w:type="auto"/>
            <w:vAlign w:val="center"/>
            <w:hideMark/>
          </w:tcPr>
          <w:p w14:paraId="64A022A2" w14:textId="77777777" w:rsidR="00AE44B0" w:rsidRPr="001F4255" w:rsidRDefault="00AE44B0" w:rsidP="00AE44B0">
            <w:pPr>
              <w:rPr>
                <w:rFonts w:ascii="Arial" w:hAnsi="Arial" w:cs="Arial"/>
              </w:rPr>
            </w:pPr>
            <w:r w:rsidRPr="001F4255">
              <w:rPr>
                <w:rFonts w:ascii="Apple Color Emoji" w:hAnsi="Apple Color Emoji" w:cs="Apple Color Emoji"/>
              </w:rPr>
              <w:t>🟦</w:t>
            </w:r>
          </w:p>
        </w:tc>
      </w:tr>
    </w:tbl>
    <w:p w14:paraId="1377E721" w14:textId="77777777" w:rsidR="00AE44B0" w:rsidRPr="001F4255" w:rsidRDefault="008027FD" w:rsidP="00AE44B0">
      <w:pPr>
        <w:rPr>
          <w:rFonts w:ascii="Arial" w:hAnsi="Arial" w:cs="Arial"/>
        </w:rPr>
      </w:pPr>
      <w:r>
        <w:rPr>
          <w:rFonts w:ascii="Arial" w:hAnsi="Arial" w:cs="Arial"/>
          <w:noProof/>
        </w:rPr>
      </w:r>
      <w:r w:rsidR="008027FD">
        <w:rPr>
          <w:rFonts w:ascii="Arial" w:hAnsi="Arial" w:cs="Arial"/>
          <w:noProof/>
        </w:rPr>
        <w:pict w14:anchorId="22974965">
          <v:rect id="_x0000_i1025" alt="" style="width:451.3pt;height:.05pt;mso-width-percent:0;mso-height-percent:0;mso-width-percent:0;mso-height-percent:0" o:hralign="center" o:hrstd="t" o:hr="t" fillcolor="#a0a0a0" stroked="f"/>
        </w:pict>
      </w:r>
    </w:p>
    <w:p w14:paraId="79EAA870" w14:textId="77777777" w:rsidR="00AE44B0" w:rsidRPr="001F4255" w:rsidRDefault="00AE44B0" w:rsidP="00AE44B0">
      <w:pPr>
        <w:rPr>
          <w:rFonts w:ascii="Arial" w:hAnsi="Arial" w:cs="Arial"/>
          <w:b/>
          <w:bCs/>
        </w:rPr>
      </w:pPr>
      <w:r w:rsidRPr="001F4255">
        <w:rPr>
          <w:rFonts w:ascii="Arial" w:hAnsi="Arial" w:cs="Arial"/>
          <w:b/>
          <w:bCs/>
        </w:rPr>
        <w:t>8.2 Notes on the Time Plan</w:t>
      </w:r>
    </w:p>
    <w:p w14:paraId="3A4CCD85" w14:textId="5E7304C2" w:rsidR="00AE44B0" w:rsidRPr="001F4255" w:rsidRDefault="00AE44B0" w:rsidP="00AE44B0">
      <w:pPr>
        <w:numPr>
          <w:ilvl w:val="0"/>
          <w:numId w:val="20"/>
        </w:numPr>
        <w:rPr>
          <w:rFonts w:ascii="Arial" w:hAnsi="Arial" w:cs="Arial"/>
        </w:rPr>
      </w:pPr>
      <w:r w:rsidRPr="001F4255">
        <w:rPr>
          <w:rFonts w:ascii="Arial" w:hAnsi="Arial" w:cs="Arial"/>
          <w:b/>
          <w:bCs/>
        </w:rPr>
        <w:t>Overlap and Flexibility:</w:t>
      </w:r>
      <w:r w:rsidRPr="001F4255">
        <w:rPr>
          <w:rFonts w:ascii="Arial" w:hAnsi="Arial" w:cs="Arial"/>
        </w:rPr>
        <w:t xml:space="preserve"> Some phases (e.g., transcription and data analysis) will overlap to optimi</w:t>
      </w:r>
      <w:r w:rsidR="008027FD">
        <w:rPr>
          <w:rFonts w:ascii="Arial" w:hAnsi="Arial" w:cs="Arial"/>
        </w:rPr>
        <w:t>s</w:t>
      </w:r>
      <w:r w:rsidRPr="001F4255">
        <w:rPr>
          <w:rFonts w:ascii="Arial" w:hAnsi="Arial" w:cs="Arial"/>
        </w:rPr>
        <w:t>e time usage. The timeline also leaves some buffer in Weeks 11 and 12 for final revisions and contingency.</w:t>
      </w:r>
    </w:p>
    <w:p w14:paraId="2F753252" w14:textId="77777777" w:rsidR="00AE44B0" w:rsidRPr="001F4255" w:rsidRDefault="00AE44B0" w:rsidP="00AE44B0">
      <w:pPr>
        <w:numPr>
          <w:ilvl w:val="0"/>
          <w:numId w:val="20"/>
        </w:numPr>
        <w:rPr>
          <w:rFonts w:ascii="Arial" w:hAnsi="Arial" w:cs="Arial"/>
        </w:rPr>
      </w:pPr>
      <w:r w:rsidRPr="001F4255">
        <w:rPr>
          <w:rFonts w:ascii="Arial" w:hAnsi="Arial" w:cs="Arial"/>
          <w:b/>
          <w:bCs/>
        </w:rPr>
        <w:t>Pilot Interview Buffer:</w:t>
      </w:r>
      <w:r w:rsidRPr="001F4255">
        <w:rPr>
          <w:rFonts w:ascii="Arial" w:hAnsi="Arial" w:cs="Arial"/>
        </w:rPr>
        <w:t xml:space="preserve"> The pilot interview is scheduled early to allow sufficient time for refinement before the full set of interviews begins.</w:t>
      </w:r>
    </w:p>
    <w:p w14:paraId="3E1846CF" w14:textId="77777777" w:rsidR="00AE44B0" w:rsidRPr="001F4255" w:rsidRDefault="00AE44B0" w:rsidP="00AE44B0">
      <w:pPr>
        <w:numPr>
          <w:ilvl w:val="0"/>
          <w:numId w:val="20"/>
        </w:numPr>
        <w:rPr>
          <w:rFonts w:ascii="Arial" w:hAnsi="Arial" w:cs="Arial"/>
        </w:rPr>
      </w:pPr>
      <w:r w:rsidRPr="001F4255">
        <w:rPr>
          <w:rFonts w:ascii="Arial" w:hAnsi="Arial" w:cs="Arial"/>
          <w:b/>
          <w:bCs/>
        </w:rPr>
        <w:t>Literature Integration:</w:t>
      </w:r>
      <w:r w:rsidRPr="001F4255">
        <w:rPr>
          <w:rFonts w:ascii="Arial" w:hAnsi="Arial" w:cs="Arial"/>
        </w:rPr>
        <w:t xml:space="preserve"> The literature review is ongoing throughout the project, especially during analysis and writing phases to support emerging themes with academic references.</w:t>
      </w:r>
    </w:p>
    <w:p w14:paraId="446156EE" w14:textId="4477C8BD" w:rsidR="00AE44B0" w:rsidRDefault="00AE44B0" w:rsidP="00AE44B0">
      <w:pPr>
        <w:rPr>
          <w:rFonts w:ascii="Arial" w:hAnsi="Arial" w:cs="Arial"/>
        </w:rPr>
      </w:pPr>
      <w:r w:rsidRPr="001F4255">
        <w:rPr>
          <w:rFonts w:ascii="Arial" w:hAnsi="Arial" w:cs="Arial"/>
        </w:rPr>
        <w:t>This structured time plan will help ensure the project is completed in an organi</w:t>
      </w:r>
      <w:r w:rsidR="008027FD">
        <w:rPr>
          <w:rFonts w:ascii="Arial" w:hAnsi="Arial" w:cs="Arial"/>
        </w:rPr>
        <w:t>s</w:t>
      </w:r>
      <w:r w:rsidRPr="001F4255">
        <w:rPr>
          <w:rFonts w:ascii="Arial" w:hAnsi="Arial" w:cs="Arial"/>
        </w:rPr>
        <w:t>ed, efficient, and timely manner.</w:t>
      </w:r>
    </w:p>
    <w:p w14:paraId="6550B93B" w14:textId="77777777" w:rsidR="001F4255" w:rsidRDefault="001F4255" w:rsidP="00AE44B0">
      <w:pPr>
        <w:rPr>
          <w:rFonts w:ascii="Arial" w:hAnsi="Arial" w:cs="Arial"/>
        </w:rPr>
      </w:pPr>
    </w:p>
    <w:p w14:paraId="64DF054A" w14:textId="77777777" w:rsidR="001F4255" w:rsidRDefault="001F4255" w:rsidP="00AE44B0">
      <w:pPr>
        <w:rPr>
          <w:rFonts w:ascii="Arial" w:hAnsi="Arial" w:cs="Arial"/>
        </w:rPr>
      </w:pPr>
    </w:p>
    <w:p w14:paraId="5ADAE78F" w14:textId="77777777" w:rsidR="001F4255" w:rsidRDefault="001F4255" w:rsidP="00AE44B0">
      <w:pPr>
        <w:rPr>
          <w:rFonts w:ascii="Arial" w:hAnsi="Arial" w:cs="Arial"/>
        </w:rPr>
      </w:pPr>
    </w:p>
    <w:p w14:paraId="1AF24692" w14:textId="77777777" w:rsidR="001F4255" w:rsidRDefault="001F4255" w:rsidP="00AE44B0">
      <w:pPr>
        <w:rPr>
          <w:rFonts w:ascii="Arial" w:hAnsi="Arial" w:cs="Arial"/>
        </w:rPr>
      </w:pPr>
    </w:p>
    <w:p w14:paraId="5B8A1EE9" w14:textId="77777777" w:rsidR="001F4255" w:rsidRDefault="001F4255" w:rsidP="00AE44B0">
      <w:pPr>
        <w:rPr>
          <w:rFonts w:ascii="Arial" w:hAnsi="Arial" w:cs="Arial"/>
        </w:rPr>
      </w:pPr>
    </w:p>
    <w:p w14:paraId="5CD0C29C" w14:textId="77777777" w:rsidR="001F4255" w:rsidRDefault="001F4255" w:rsidP="00AE44B0">
      <w:pPr>
        <w:rPr>
          <w:rFonts w:ascii="Arial" w:hAnsi="Arial" w:cs="Arial"/>
        </w:rPr>
      </w:pPr>
    </w:p>
    <w:p w14:paraId="4FC6BF13" w14:textId="77777777" w:rsidR="001F4255" w:rsidRDefault="001F4255" w:rsidP="00AE44B0">
      <w:pPr>
        <w:rPr>
          <w:rFonts w:ascii="Arial" w:hAnsi="Arial" w:cs="Arial"/>
        </w:rPr>
      </w:pPr>
    </w:p>
    <w:p w14:paraId="169D2508" w14:textId="77777777" w:rsidR="001F4255" w:rsidRDefault="001F4255" w:rsidP="00AE44B0">
      <w:pPr>
        <w:rPr>
          <w:rFonts w:ascii="Arial" w:hAnsi="Arial" w:cs="Arial"/>
        </w:rPr>
      </w:pPr>
    </w:p>
    <w:p w14:paraId="25A25151" w14:textId="77777777" w:rsidR="001F4255" w:rsidRDefault="001F4255" w:rsidP="00AE44B0">
      <w:pPr>
        <w:rPr>
          <w:rFonts w:ascii="Arial" w:hAnsi="Arial" w:cs="Arial"/>
        </w:rPr>
      </w:pPr>
    </w:p>
    <w:p w14:paraId="5F1646BF" w14:textId="77777777" w:rsidR="001F4255" w:rsidRDefault="001F4255" w:rsidP="00AE44B0">
      <w:pPr>
        <w:rPr>
          <w:rFonts w:ascii="Arial" w:hAnsi="Arial" w:cs="Arial"/>
        </w:rPr>
      </w:pPr>
    </w:p>
    <w:p w14:paraId="74A501AC" w14:textId="77777777" w:rsidR="001F4255" w:rsidRDefault="001F4255" w:rsidP="00AE44B0">
      <w:pPr>
        <w:rPr>
          <w:rFonts w:ascii="Arial" w:hAnsi="Arial" w:cs="Arial"/>
        </w:rPr>
      </w:pPr>
    </w:p>
    <w:p w14:paraId="793E2016" w14:textId="77777777" w:rsidR="001F4255" w:rsidRDefault="001F4255" w:rsidP="00AE44B0">
      <w:pPr>
        <w:rPr>
          <w:rFonts w:ascii="Arial" w:hAnsi="Arial" w:cs="Arial"/>
        </w:rPr>
      </w:pPr>
    </w:p>
    <w:p w14:paraId="5F61EEE4" w14:textId="77777777" w:rsidR="001F4255" w:rsidRDefault="001F4255" w:rsidP="00AE44B0">
      <w:pPr>
        <w:rPr>
          <w:rFonts w:ascii="Arial" w:hAnsi="Arial" w:cs="Arial"/>
        </w:rPr>
      </w:pPr>
    </w:p>
    <w:p w14:paraId="4B168741" w14:textId="77777777" w:rsidR="001F4255" w:rsidRDefault="001F4255" w:rsidP="00AE44B0">
      <w:pPr>
        <w:rPr>
          <w:rFonts w:ascii="Arial" w:hAnsi="Arial" w:cs="Arial"/>
        </w:rPr>
      </w:pPr>
    </w:p>
    <w:p w14:paraId="3A4FAE11" w14:textId="77777777" w:rsidR="001F4255" w:rsidRDefault="001F4255" w:rsidP="00AE44B0">
      <w:pPr>
        <w:rPr>
          <w:rFonts w:ascii="Arial" w:hAnsi="Arial" w:cs="Arial"/>
        </w:rPr>
      </w:pPr>
    </w:p>
    <w:p w14:paraId="1DD599C5" w14:textId="77777777" w:rsidR="001F4255" w:rsidRPr="001F4255" w:rsidRDefault="001F4255" w:rsidP="00AE44B0">
      <w:pPr>
        <w:rPr>
          <w:rFonts w:ascii="Arial" w:hAnsi="Arial" w:cs="Arial"/>
        </w:rPr>
      </w:pPr>
    </w:p>
    <w:p w14:paraId="2678DB02" w14:textId="77777777" w:rsidR="00AE44B0" w:rsidRPr="001F4255" w:rsidRDefault="00AE44B0" w:rsidP="003E6985">
      <w:pPr>
        <w:pStyle w:val="Heading1"/>
        <w:rPr>
          <w:rFonts w:ascii="Arial" w:hAnsi="Arial" w:cs="Arial"/>
        </w:rPr>
      </w:pPr>
      <w:bookmarkStart w:id="7" w:name="_Toc197023903"/>
      <w:r w:rsidRPr="001F4255">
        <w:rPr>
          <w:rFonts w:ascii="Arial" w:hAnsi="Arial" w:cs="Arial"/>
        </w:rPr>
        <w:t>9. Ethical Considerations</w:t>
      </w:r>
      <w:bookmarkEnd w:id="7"/>
    </w:p>
    <w:p w14:paraId="0576974C" w14:textId="77777777" w:rsidR="00AE44B0" w:rsidRPr="001F4255" w:rsidRDefault="00AE44B0" w:rsidP="00AE44B0">
      <w:pPr>
        <w:rPr>
          <w:rFonts w:ascii="Arial" w:hAnsi="Arial" w:cs="Arial"/>
        </w:rPr>
      </w:pPr>
      <w:r w:rsidRPr="001F4255">
        <w:rPr>
          <w:rFonts w:ascii="Arial" w:hAnsi="Arial" w:cs="Arial"/>
        </w:rPr>
        <w:t>Ethical integrity is a fundamental part of conducting academic research, particularly when working with human participants. This section outlines the key ethical principles that will guide this study, ensuring it aligns with institutional standards and general research ethics frameworks such as the British Educational Research Association (BERA) and the British Psychological Society (BPS) guidelines.</w:t>
      </w:r>
    </w:p>
    <w:p w14:paraId="31970199" w14:textId="77777777" w:rsidR="00AE44B0" w:rsidRPr="001F4255" w:rsidRDefault="00AE44B0" w:rsidP="00AE44B0">
      <w:pPr>
        <w:rPr>
          <w:rFonts w:ascii="Arial" w:hAnsi="Arial" w:cs="Arial"/>
        </w:rPr>
      </w:pPr>
    </w:p>
    <w:p w14:paraId="09250CE6" w14:textId="77777777" w:rsidR="00AE44B0" w:rsidRPr="001F4255" w:rsidRDefault="00AE44B0" w:rsidP="00AE44B0">
      <w:pPr>
        <w:rPr>
          <w:rFonts w:ascii="Arial" w:hAnsi="Arial" w:cs="Arial"/>
          <w:b/>
          <w:bCs/>
        </w:rPr>
      </w:pPr>
      <w:r w:rsidRPr="001F4255">
        <w:rPr>
          <w:rFonts w:ascii="Arial" w:hAnsi="Arial" w:cs="Arial"/>
          <w:b/>
          <w:bCs/>
        </w:rPr>
        <w:t>9.1 Informed Consent</w:t>
      </w:r>
    </w:p>
    <w:p w14:paraId="6D6C7D83" w14:textId="77777777" w:rsidR="00AE44B0" w:rsidRPr="001F4255" w:rsidRDefault="00AE44B0" w:rsidP="00AE44B0">
      <w:pPr>
        <w:rPr>
          <w:rFonts w:ascii="Arial" w:hAnsi="Arial" w:cs="Arial"/>
        </w:rPr>
      </w:pPr>
      <w:r w:rsidRPr="001F4255">
        <w:rPr>
          <w:rFonts w:ascii="Arial" w:hAnsi="Arial" w:cs="Arial"/>
        </w:rPr>
        <w:t xml:space="preserve">All participants will be provided with a </w:t>
      </w:r>
      <w:r w:rsidRPr="001F4255">
        <w:rPr>
          <w:rFonts w:ascii="Arial" w:hAnsi="Arial" w:cs="Arial"/>
          <w:b/>
          <w:bCs/>
        </w:rPr>
        <w:t>Participant Information Sheet</w:t>
      </w:r>
      <w:r w:rsidRPr="001F4255">
        <w:rPr>
          <w:rFonts w:ascii="Arial" w:hAnsi="Arial" w:cs="Arial"/>
        </w:rPr>
        <w:t xml:space="preserve"> explaining the purpose of the study, what participation involves, and their rights. They will also be asked to sign an </w:t>
      </w:r>
      <w:r w:rsidRPr="001F4255">
        <w:rPr>
          <w:rFonts w:ascii="Arial" w:hAnsi="Arial" w:cs="Arial"/>
          <w:b/>
          <w:bCs/>
        </w:rPr>
        <w:t>Informed Consent Form</w:t>
      </w:r>
      <w:r w:rsidRPr="001F4255">
        <w:rPr>
          <w:rFonts w:ascii="Arial" w:hAnsi="Arial" w:cs="Arial"/>
        </w:rPr>
        <w:t xml:space="preserve"> before taking part. These documents will clearly state:</w:t>
      </w:r>
    </w:p>
    <w:p w14:paraId="76180000" w14:textId="77777777" w:rsidR="00AE44B0" w:rsidRPr="001F4255" w:rsidRDefault="00AE44B0" w:rsidP="00AE44B0">
      <w:pPr>
        <w:numPr>
          <w:ilvl w:val="0"/>
          <w:numId w:val="21"/>
        </w:numPr>
        <w:rPr>
          <w:rFonts w:ascii="Arial" w:hAnsi="Arial" w:cs="Arial"/>
        </w:rPr>
      </w:pPr>
      <w:r w:rsidRPr="001F4255">
        <w:rPr>
          <w:rFonts w:ascii="Arial" w:hAnsi="Arial" w:cs="Arial"/>
        </w:rPr>
        <w:t xml:space="preserve">Participation is entirely </w:t>
      </w:r>
      <w:r w:rsidR="001F4255" w:rsidRPr="001F4255">
        <w:rPr>
          <w:rFonts w:ascii="Arial" w:hAnsi="Arial" w:cs="Arial"/>
        </w:rPr>
        <w:t>voluntary.</w:t>
      </w:r>
    </w:p>
    <w:p w14:paraId="11C4F21E" w14:textId="77777777" w:rsidR="00AE44B0" w:rsidRPr="001F4255" w:rsidRDefault="00AE44B0" w:rsidP="00AE44B0">
      <w:pPr>
        <w:numPr>
          <w:ilvl w:val="0"/>
          <w:numId w:val="21"/>
        </w:numPr>
        <w:rPr>
          <w:rFonts w:ascii="Arial" w:hAnsi="Arial" w:cs="Arial"/>
        </w:rPr>
      </w:pPr>
      <w:r w:rsidRPr="001F4255">
        <w:rPr>
          <w:rFonts w:ascii="Arial" w:hAnsi="Arial" w:cs="Arial"/>
        </w:rPr>
        <w:t xml:space="preserve">Participants can withdraw at any time without explanation or </w:t>
      </w:r>
      <w:r w:rsidR="001F4255" w:rsidRPr="001F4255">
        <w:rPr>
          <w:rFonts w:ascii="Arial" w:hAnsi="Arial" w:cs="Arial"/>
        </w:rPr>
        <w:t>penalty.</w:t>
      </w:r>
    </w:p>
    <w:p w14:paraId="4B8934F3" w14:textId="77777777" w:rsidR="00AE44B0" w:rsidRPr="001F4255" w:rsidRDefault="00AE44B0" w:rsidP="00AE44B0">
      <w:pPr>
        <w:numPr>
          <w:ilvl w:val="0"/>
          <w:numId w:val="21"/>
        </w:numPr>
        <w:rPr>
          <w:rFonts w:ascii="Arial" w:hAnsi="Arial" w:cs="Arial"/>
        </w:rPr>
      </w:pPr>
      <w:r w:rsidRPr="001F4255">
        <w:rPr>
          <w:rFonts w:ascii="Arial" w:hAnsi="Arial" w:cs="Arial"/>
        </w:rPr>
        <w:t xml:space="preserve">Responses will be kept confidential and </w:t>
      </w:r>
      <w:r w:rsidR="001F4255" w:rsidRPr="001F4255">
        <w:rPr>
          <w:rFonts w:ascii="Arial" w:hAnsi="Arial" w:cs="Arial"/>
        </w:rPr>
        <w:t>anonymous.</w:t>
      </w:r>
    </w:p>
    <w:p w14:paraId="69C13620" w14:textId="77777777" w:rsidR="00AE44B0" w:rsidRPr="001F4255" w:rsidRDefault="00AE44B0" w:rsidP="00AE44B0">
      <w:pPr>
        <w:numPr>
          <w:ilvl w:val="0"/>
          <w:numId w:val="21"/>
        </w:numPr>
        <w:rPr>
          <w:rFonts w:ascii="Arial" w:hAnsi="Arial" w:cs="Arial"/>
        </w:rPr>
      </w:pPr>
      <w:r w:rsidRPr="001F4255">
        <w:rPr>
          <w:rFonts w:ascii="Arial" w:hAnsi="Arial" w:cs="Arial"/>
        </w:rPr>
        <w:t xml:space="preserve">The study is for academic purposes </w:t>
      </w:r>
      <w:r w:rsidR="001F4255" w:rsidRPr="001F4255">
        <w:rPr>
          <w:rFonts w:ascii="Arial" w:hAnsi="Arial" w:cs="Arial"/>
        </w:rPr>
        <w:t>only.</w:t>
      </w:r>
    </w:p>
    <w:p w14:paraId="34466063" w14:textId="77777777" w:rsidR="00AE44B0" w:rsidRPr="001F4255" w:rsidRDefault="00AE44B0" w:rsidP="00AE44B0">
      <w:pPr>
        <w:rPr>
          <w:rFonts w:ascii="Arial" w:hAnsi="Arial" w:cs="Arial"/>
        </w:rPr>
      </w:pPr>
    </w:p>
    <w:p w14:paraId="0AEC8BFC" w14:textId="77777777" w:rsidR="00AE44B0" w:rsidRPr="001F4255" w:rsidRDefault="00AE44B0" w:rsidP="00AE44B0">
      <w:pPr>
        <w:rPr>
          <w:rFonts w:ascii="Arial" w:hAnsi="Arial" w:cs="Arial"/>
          <w:b/>
          <w:bCs/>
        </w:rPr>
      </w:pPr>
      <w:r w:rsidRPr="001F4255">
        <w:rPr>
          <w:rFonts w:ascii="Arial" w:hAnsi="Arial" w:cs="Arial"/>
          <w:b/>
          <w:bCs/>
        </w:rPr>
        <w:t>9.2 Anonymity and Confidentiality</w:t>
      </w:r>
    </w:p>
    <w:p w14:paraId="2FC30A1B" w14:textId="5792BAC7" w:rsidR="00AE44B0" w:rsidRPr="001F4255" w:rsidRDefault="00AE44B0" w:rsidP="00AE44B0">
      <w:pPr>
        <w:numPr>
          <w:ilvl w:val="0"/>
          <w:numId w:val="22"/>
        </w:numPr>
        <w:rPr>
          <w:rFonts w:ascii="Arial" w:hAnsi="Arial" w:cs="Arial"/>
        </w:rPr>
      </w:pPr>
      <w:r w:rsidRPr="001F4255">
        <w:rPr>
          <w:rFonts w:ascii="Arial" w:hAnsi="Arial" w:cs="Arial"/>
          <w:b/>
          <w:bCs/>
        </w:rPr>
        <w:t>Anonymity:</w:t>
      </w:r>
      <w:r w:rsidRPr="001F4255">
        <w:rPr>
          <w:rFonts w:ascii="Arial" w:hAnsi="Arial" w:cs="Arial"/>
        </w:rPr>
        <w:t xml:space="preserve"> All personal identifiers will be removed or replaced with </w:t>
      </w:r>
      <w:r w:rsidR="00C12F4D">
        <w:rPr>
          <w:rFonts w:ascii="Arial" w:hAnsi="Arial" w:cs="Arial"/>
        </w:rPr>
        <w:t>fictitious</w:t>
      </w:r>
      <w:r w:rsidRPr="001F4255">
        <w:rPr>
          <w:rFonts w:ascii="Arial" w:hAnsi="Arial" w:cs="Arial"/>
        </w:rPr>
        <w:t xml:space="preserve"> in the research data and final report. For instance, “Participant A” or “Employee X” will be used.</w:t>
      </w:r>
    </w:p>
    <w:p w14:paraId="68677331" w14:textId="77777777" w:rsidR="00AE44B0" w:rsidRPr="001F4255" w:rsidRDefault="00AE44B0" w:rsidP="00AE44B0">
      <w:pPr>
        <w:numPr>
          <w:ilvl w:val="0"/>
          <w:numId w:val="22"/>
        </w:numPr>
        <w:rPr>
          <w:rFonts w:ascii="Arial" w:hAnsi="Arial" w:cs="Arial"/>
        </w:rPr>
      </w:pPr>
      <w:r w:rsidRPr="001F4255">
        <w:rPr>
          <w:rFonts w:ascii="Arial" w:hAnsi="Arial" w:cs="Arial"/>
          <w:b/>
          <w:bCs/>
        </w:rPr>
        <w:t>Confidentiality:</w:t>
      </w:r>
      <w:r w:rsidRPr="001F4255">
        <w:rPr>
          <w:rFonts w:ascii="Arial" w:hAnsi="Arial" w:cs="Arial"/>
        </w:rPr>
        <w:t xml:space="preserve"> Data will be handled with strict confidentiality. Only the researcher and supervisor will have access to the full dataset. No identifying information will be shared with third parties or published.</w:t>
      </w:r>
    </w:p>
    <w:p w14:paraId="63BB0048" w14:textId="77777777" w:rsidR="00AE44B0" w:rsidRPr="001F4255" w:rsidRDefault="00AE44B0" w:rsidP="00AE44B0">
      <w:pPr>
        <w:numPr>
          <w:ilvl w:val="0"/>
          <w:numId w:val="22"/>
        </w:numPr>
        <w:rPr>
          <w:rFonts w:ascii="Arial" w:hAnsi="Arial" w:cs="Arial"/>
        </w:rPr>
      </w:pPr>
      <w:r w:rsidRPr="001F4255">
        <w:rPr>
          <w:rFonts w:ascii="Arial" w:hAnsi="Arial" w:cs="Arial"/>
          <w:b/>
          <w:bCs/>
        </w:rPr>
        <w:t>Data Storage:</w:t>
      </w:r>
      <w:r w:rsidRPr="001F4255">
        <w:rPr>
          <w:rFonts w:ascii="Arial" w:hAnsi="Arial" w:cs="Arial"/>
        </w:rPr>
        <w:t xml:space="preserve"> Data will be stored securely in password-protected files on encrypted devices or university-approved cloud storage, in accordance with GDPR regulations.</w:t>
      </w:r>
    </w:p>
    <w:p w14:paraId="1806B010" w14:textId="77777777" w:rsidR="00AE44B0" w:rsidRPr="001F4255" w:rsidRDefault="00AE44B0" w:rsidP="00AE44B0">
      <w:pPr>
        <w:rPr>
          <w:rFonts w:ascii="Arial" w:hAnsi="Arial" w:cs="Arial"/>
        </w:rPr>
      </w:pPr>
    </w:p>
    <w:p w14:paraId="539D0A7C" w14:textId="77777777" w:rsidR="00AE44B0" w:rsidRPr="001F4255" w:rsidRDefault="00AE44B0" w:rsidP="00AE44B0">
      <w:pPr>
        <w:rPr>
          <w:rFonts w:ascii="Arial" w:hAnsi="Arial" w:cs="Arial"/>
          <w:b/>
          <w:bCs/>
        </w:rPr>
      </w:pPr>
      <w:r w:rsidRPr="001F4255">
        <w:rPr>
          <w:rFonts w:ascii="Arial" w:hAnsi="Arial" w:cs="Arial"/>
          <w:b/>
          <w:bCs/>
        </w:rPr>
        <w:t>9.3 Voluntary Participation and Right to Withdraw</w:t>
      </w:r>
    </w:p>
    <w:p w14:paraId="4AA82B7C" w14:textId="02F1ABFD" w:rsidR="00AE44B0" w:rsidRPr="001F4255" w:rsidRDefault="00AE44B0" w:rsidP="00AE44B0">
      <w:pPr>
        <w:rPr>
          <w:rFonts w:ascii="Arial" w:hAnsi="Arial" w:cs="Arial"/>
        </w:rPr>
      </w:pPr>
      <w:r w:rsidRPr="001F4255">
        <w:rPr>
          <w:rFonts w:ascii="Arial" w:hAnsi="Arial" w:cs="Arial"/>
        </w:rPr>
        <w:t xml:space="preserve">Participants will be reminded that they are not </w:t>
      </w:r>
      <w:r w:rsidR="00C12F4D">
        <w:rPr>
          <w:rFonts w:ascii="Arial" w:hAnsi="Arial" w:cs="Arial"/>
        </w:rPr>
        <w:t xml:space="preserve">pressured </w:t>
      </w:r>
      <w:r w:rsidRPr="001F4255">
        <w:rPr>
          <w:rFonts w:ascii="Arial" w:hAnsi="Arial" w:cs="Arial"/>
        </w:rPr>
        <w:t xml:space="preserve">to answer any question they find uncomfortable and may withdraw at any point before the data is </w:t>
      </w:r>
      <w:r w:rsidR="001F4255" w:rsidRPr="001F4255">
        <w:rPr>
          <w:rFonts w:ascii="Arial" w:hAnsi="Arial" w:cs="Arial"/>
        </w:rPr>
        <w:t>analysed</w:t>
      </w:r>
      <w:r w:rsidRPr="001F4255">
        <w:rPr>
          <w:rFonts w:ascii="Arial" w:hAnsi="Arial" w:cs="Arial"/>
        </w:rPr>
        <w:t>, without any consequences. This reinforces the principle of autonomy and respect for participants’ rights.</w:t>
      </w:r>
    </w:p>
    <w:p w14:paraId="3099183A" w14:textId="77777777" w:rsidR="00AE44B0" w:rsidRPr="001F4255" w:rsidRDefault="00AE44B0" w:rsidP="00AE44B0">
      <w:pPr>
        <w:rPr>
          <w:rFonts w:ascii="Arial" w:hAnsi="Arial" w:cs="Arial"/>
        </w:rPr>
      </w:pPr>
    </w:p>
    <w:p w14:paraId="7C433D49" w14:textId="77777777" w:rsidR="00AE44B0" w:rsidRPr="001F4255" w:rsidRDefault="00AE44B0" w:rsidP="00AE44B0">
      <w:pPr>
        <w:rPr>
          <w:rFonts w:ascii="Arial" w:hAnsi="Arial" w:cs="Arial"/>
          <w:b/>
          <w:bCs/>
        </w:rPr>
      </w:pPr>
      <w:r w:rsidRPr="001F4255">
        <w:rPr>
          <w:rFonts w:ascii="Arial" w:hAnsi="Arial" w:cs="Arial"/>
          <w:b/>
          <w:bCs/>
        </w:rPr>
        <w:t>9.4 Minimi</w:t>
      </w:r>
      <w:r w:rsidR="001F4255">
        <w:rPr>
          <w:rFonts w:ascii="Arial" w:hAnsi="Arial" w:cs="Arial"/>
          <w:b/>
          <w:bCs/>
        </w:rPr>
        <w:t>s</w:t>
      </w:r>
      <w:r w:rsidRPr="001F4255">
        <w:rPr>
          <w:rFonts w:ascii="Arial" w:hAnsi="Arial" w:cs="Arial"/>
          <w:b/>
          <w:bCs/>
        </w:rPr>
        <w:t>ing Harm and Risk</w:t>
      </w:r>
    </w:p>
    <w:p w14:paraId="3A932004" w14:textId="4CDF9543" w:rsidR="00AE44B0" w:rsidRPr="001F4255" w:rsidRDefault="00AE44B0" w:rsidP="00AE44B0">
      <w:pPr>
        <w:rPr>
          <w:rFonts w:ascii="Arial" w:hAnsi="Arial" w:cs="Arial"/>
        </w:rPr>
      </w:pPr>
      <w:r w:rsidRPr="001F4255">
        <w:rPr>
          <w:rFonts w:ascii="Arial" w:hAnsi="Arial" w:cs="Arial"/>
        </w:rPr>
        <w:t>This study presents minimal risk, as it involves non-sensitive topics such as workplace experiences, routines, and perceptions. However, to minimi</w:t>
      </w:r>
      <w:r w:rsidR="00C12F4D">
        <w:rPr>
          <w:rFonts w:ascii="Arial" w:hAnsi="Arial" w:cs="Arial"/>
        </w:rPr>
        <w:t>s</w:t>
      </w:r>
      <w:r w:rsidRPr="001F4255">
        <w:rPr>
          <w:rFonts w:ascii="Arial" w:hAnsi="Arial" w:cs="Arial"/>
        </w:rPr>
        <w:t>e any potential discomfort:</w:t>
      </w:r>
    </w:p>
    <w:p w14:paraId="39401517" w14:textId="77777777" w:rsidR="00AE44B0" w:rsidRPr="001F4255" w:rsidRDefault="00AE44B0" w:rsidP="00AE44B0">
      <w:pPr>
        <w:numPr>
          <w:ilvl w:val="0"/>
          <w:numId w:val="23"/>
        </w:numPr>
        <w:rPr>
          <w:rFonts w:ascii="Arial" w:hAnsi="Arial" w:cs="Arial"/>
        </w:rPr>
      </w:pPr>
      <w:r w:rsidRPr="001F4255">
        <w:rPr>
          <w:rFonts w:ascii="Arial" w:hAnsi="Arial" w:cs="Arial"/>
        </w:rPr>
        <w:t>Interview questions will avoid overly personal or emotionally distressing topics.</w:t>
      </w:r>
    </w:p>
    <w:p w14:paraId="6A75F2D0" w14:textId="77777777" w:rsidR="00AE44B0" w:rsidRPr="001F4255" w:rsidRDefault="00AE44B0" w:rsidP="00AE44B0">
      <w:pPr>
        <w:numPr>
          <w:ilvl w:val="0"/>
          <w:numId w:val="23"/>
        </w:numPr>
        <w:rPr>
          <w:rFonts w:ascii="Arial" w:hAnsi="Arial" w:cs="Arial"/>
        </w:rPr>
      </w:pPr>
      <w:r w:rsidRPr="001F4255">
        <w:rPr>
          <w:rFonts w:ascii="Arial" w:hAnsi="Arial" w:cs="Arial"/>
        </w:rPr>
        <w:t>Participants can choose not to answer any question.</w:t>
      </w:r>
    </w:p>
    <w:p w14:paraId="49F0FF23" w14:textId="77777777" w:rsidR="00AE44B0" w:rsidRPr="001F4255" w:rsidRDefault="00AE44B0" w:rsidP="00AE44B0">
      <w:pPr>
        <w:numPr>
          <w:ilvl w:val="0"/>
          <w:numId w:val="23"/>
        </w:numPr>
        <w:rPr>
          <w:rFonts w:ascii="Arial" w:hAnsi="Arial" w:cs="Arial"/>
        </w:rPr>
      </w:pPr>
      <w:r w:rsidRPr="001F4255">
        <w:rPr>
          <w:rFonts w:ascii="Arial" w:hAnsi="Arial" w:cs="Arial"/>
        </w:rPr>
        <w:t>Supportive communication will be used throughout interviews, and any signs of discomfort will be addressed immediately.</w:t>
      </w:r>
    </w:p>
    <w:p w14:paraId="3D78B8EF" w14:textId="77777777" w:rsidR="00AE44B0" w:rsidRPr="001F4255" w:rsidRDefault="00AE44B0" w:rsidP="00AE44B0">
      <w:pPr>
        <w:rPr>
          <w:rFonts w:ascii="Arial" w:hAnsi="Arial" w:cs="Arial"/>
        </w:rPr>
      </w:pPr>
    </w:p>
    <w:p w14:paraId="5B5B6CC8" w14:textId="77777777" w:rsidR="00AE44B0" w:rsidRPr="001F4255" w:rsidRDefault="00AE44B0" w:rsidP="00AE44B0">
      <w:pPr>
        <w:rPr>
          <w:rFonts w:ascii="Arial" w:hAnsi="Arial" w:cs="Arial"/>
          <w:b/>
          <w:bCs/>
        </w:rPr>
      </w:pPr>
      <w:r w:rsidRPr="001F4255">
        <w:rPr>
          <w:rFonts w:ascii="Arial" w:hAnsi="Arial" w:cs="Arial"/>
          <w:b/>
          <w:bCs/>
        </w:rPr>
        <w:t>9.5 Institutional Ethical Approval</w:t>
      </w:r>
    </w:p>
    <w:p w14:paraId="5D692B31" w14:textId="77777777" w:rsidR="00AE44B0" w:rsidRPr="001F4255" w:rsidRDefault="00AE44B0" w:rsidP="00AE44B0">
      <w:pPr>
        <w:rPr>
          <w:rFonts w:ascii="Arial" w:hAnsi="Arial" w:cs="Arial"/>
        </w:rPr>
      </w:pPr>
      <w:r w:rsidRPr="001F4255">
        <w:rPr>
          <w:rFonts w:ascii="Arial" w:hAnsi="Arial" w:cs="Arial"/>
        </w:rPr>
        <w:t xml:space="preserve">The research proposal will be submitted for </w:t>
      </w:r>
      <w:r w:rsidRPr="001F4255">
        <w:rPr>
          <w:rFonts w:ascii="Arial" w:hAnsi="Arial" w:cs="Arial"/>
          <w:b/>
          <w:bCs/>
        </w:rPr>
        <w:t>ethical review and approval by the university’s Research Ethics Committee</w:t>
      </w:r>
      <w:r w:rsidRPr="001F4255">
        <w:rPr>
          <w:rFonts w:ascii="Arial" w:hAnsi="Arial" w:cs="Arial"/>
        </w:rPr>
        <w:t xml:space="preserve"> before data collection begins. This step ensures that the study complies with academic and legal standards for research involving human subjects.</w:t>
      </w:r>
    </w:p>
    <w:p w14:paraId="26AADE47" w14:textId="77777777" w:rsidR="00AE44B0" w:rsidRPr="001F4255" w:rsidRDefault="00AE44B0" w:rsidP="00AE44B0">
      <w:pPr>
        <w:rPr>
          <w:rFonts w:ascii="Arial" w:hAnsi="Arial" w:cs="Arial"/>
        </w:rPr>
      </w:pPr>
    </w:p>
    <w:p w14:paraId="041E1DB7" w14:textId="77777777" w:rsidR="00AE44B0" w:rsidRPr="001F4255" w:rsidRDefault="00AE44B0" w:rsidP="00AE44B0">
      <w:pPr>
        <w:rPr>
          <w:rFonts w:ascii="Arial" w:hAnsi="Arial" w:cs="Arial"/>
          <w:b/>
          <w:bCs/>
        </w:rPr>
      </w:pPr>
      <w:r w:rsidRPr="001F4255">
        <w:rPr>
          <w:rFonts w:ascii="Arial" w:hAnsi="Arial" w:cs="Arial"/>
          <w:b/>
          <w:bCs/>
        </w:rPr>
        <w:t>9.6 Use and Dissemination of Findings</w:t>
      </w:r>
    </w:p>
    <w:p w14:paraId="1266B9BE" w14:textId="77777777" w:rsidR="00AE44B0" w:rsidRPr="001F4255" w:rsidRDefault="00AE44B0" w:rsidP="00AE44B0">
      <w:pPr>
        <w:numPr>
          <w:ilvl w:val="0"/>
          <w:numId w:val="24"/>
        </w:numPr>
        <w:rPr>
          <w:rFonts w:ascii="Arial" w:hAnsi="Arial" w:cs="Arial"/>
        </w:rPr>
      </w:pPr>
      <w:r w:rsidRPr="001F4255">
        <w:rPr>
          <w:rFonts w:ascii="Arial" w:hAnsi="Arial" w:cs="Arial"/>
        </w:rPr>
        <w:t xml:space="preserve">The data will be used </w:t>
      </w:r>
      <w:r w:rsidRPr="001F4255">
        <w:rPr>
          <w:rFonts w:ascii="Arial" w:hAnsi="Arial" w:cs="Arial"/>
          <w:b/>
          <w:bCs/>
        </w:rPr>
        <w:t>solely for academic purposes</w:t>
      </w:r>
      <w:r w:rsidRPr="001F4255">
        <w:rPr>
          <w:rFonts w:ascii="Arial" w:hAnsi="Arial" w:cs="Arial"/>
        </w:rPr>
        <w:t xml:space="preserve"> and incorporated into a final research report submitted to the university.</w:t>
      </w:r>
    </w:p>
    <w:p w14:paraId="09F073B6" w14:textId="72C2E919" w:rsidR="00AE44B0" w:rsidRPr="001F4255" w:rsidRDefault="00AE44B0" w:rsidP="00AE44B0">
      <w:pPr>
        <w:numPr>
          <w:ilvl w:val="0"/>
          <w:numId w:val="24"/>
        </w:numPr>
        <w:rPr>
          <w:rFonts w:ascii="Arial" w:hAnsi="Arial" w:cs="Arial"/>
        </w:rPr>
      </w:pPr>
      <w:r w:rsidRPr="001F4255">
        <w:rPr>
          <w:rFonts w:ascii="Arial" w:hAnsi="Arial" w:cs="Arial"/>
        </w:rPr>
        <w:t>If excerpts or quotes are used in the report, they will be anonymi</w:t>
      </w:r>
      <w:r w:rsidR="00C12F4D">
        <w:rPr>
          <w:rFonts w:ascii="Arial" w:hAnsi="Arial" w:cs="Arial"/>
        </w:rPr>
        <w:t>s</w:t>
      </w:r>
      <w:r w:rsidRPr="001F4255">
        <w:rPr>
          <w:rFonts w:ascii="Arial" w:hAnsi="Arial" w:cs="Arial"/>
        </w:rPr>
        <w:t>ed.</w:t>
      </w:r>
    </w:p>
    <w:p w14:paraId="6893BDBE" w14:textId="77777777" w:rsidR="00AE44B0" w:rsidRPr="001F4255" w:rsidRDefault="00AE44B0" w:rsidP="00AE44B0">
      <w:pPr>
        <w:numPr>
          <w:ilvl w:val="0"/>
          <w:numId w:val="24"/>
        </w:numPr>
        <w:rPr>
          <w:rFonts w:ascii="Arial" w:hAnsi="Arial" w:cs="Arial"/>
        </w:rPr>
      </w:pPr>
      <w:r w:rsidRPr="001F4255">
        <w:rPr>
          <w:rFonts w:ascii="Arial" w:hAnsi="Arial" w:cs="Arial"/>
        </w:rPr>
        <w:t>Participants will be offered access to a summary of the findings upon request.</w:t>
      </w:r>
    </w:p>
    <w:p w14:paraId="06E31DCF" w14:textId="77777777" w:rsidR="00AE44B0" w:rsidRPr="001F4255" w:rsidRDefault="00AE44B0" w:rsidP="00AE44B0">
      <w:pPr>
        <w:rPr>
          <w:rFonts w:ascii="Arial" w:hAnsi="Arial" w:cs="Arial"/>
        </w:rPr>
      </w:pPr>
    </w:p>
    <w:p w14:paraId="51FB445F" w14:textId="0D7002C9" w:rsidR="00AE44B0" w:rsidRPr="001F4255" w:rsidRDefault="00AE44B0">
      <w:pPr>
        <w:rPr>
          <w:rFonts w:ascii="Arial" w:hAnsi="Arial" w:cs="Arial"/>
        </w:rPr>
      </w:pPr>
      <w:r w:rsidRPr="001F4255">
        <w:rPr>
          <w:rFonts w:ascii="Arial" w:hAnsi="Arial" w:cs="Arial"/>
        </w:rPr>
        <w:t xml:space="preserve">By </w:t>
      </w:r>
      <w:r w:rsidR="00C12F4D">
        <w:rPr>
          <w:rFonts w:ascii="Arial" w:hAnsi="Arial" w:cs="Arial"/>
        </w:rPr>
        <w:t xml:space="preserve">me </w:t>
      </w:r>
      <w:r w:rsidRPr="001F4255">
        <w:rPr>
          <w:rFonts w:ascii="Arial" w:hAnsi="Arial" w:cs="Arial"/>
        </w:rPr>
        <w:t>adhering to these ethical principles, the research will maintain a high standard of academic integrity while respecting the rights, dignity, and privacy of all participants.</w:t>
      </w:r>
    </w:p>
    <w:p w14:paraId="2F7AD6DD" w14:textId="77777777" w:rsidR="001F4255" w:rsidRPr="001F4255" w:rsidRDefault="001F4255" w:rsidP="003E6985">
      <w:pPr>
        <w:pStyle w:val="Heading1"/>
        <w:rPr>
          <w:rFonts w:ascii="Arial" w:hAnsi="Arial" w:cs="Arial"/>
        </w:rPr>
      </w:pPr>
    </w:p>
    <w:p w14:paraId="1691BAC6" w14:textId="77777777" w:rsidR="001F4255" w:rsidRPr="001F4255" w:rsidRDefault="001F4255" w:rsidP="003E6985">
      <w:pPr>
        <w:pStyle w:val="Heading1"/>
        <w:rPr>
          <w:rFonts w:ascii="Arial" w:hAnsi="Arial" w:cs="Arial"/>
        </w:rPr>
      </w:pPr>
    </w:p>
    <w:p w14:paraId="6FB6F347" w14:textId="77777777" w:rsidR="001F4255" w:rsidRPr="001F4255" w:rsidRDefault="001F4255" w:rsidP="003E6985">
      <w:pPr>
        <w:pStyle w:val="Heading1"/>
        <w:rPr>
          <w:rFonts w:ascii="Arial" w:hAnsi="Arial" w:cs="Arial"/>
        </w:rPr>
      </w:pPr>
    </w:p>
    <w:p w14:paraId="589FD138" w14:textId="77777777" w:rsidR="001F4255" w:rsidRPr="001F4255" w:rsidRDefault="001F4255" w:rsidP="003E6985">
      <w:pPr>
        <w:pStyle w:val="Heading1"/>
        <w:rPr>
          <w:rFonts w:ascii="Arial" w:hAnsi="Arial" w:cs="Arial"/>
        </w:rPr>
      </w:pPr>
    </w:p>
    <w:p w14:paraId="062A36E0" w14:textId="77777777" w:rsidR="001F4255" w:rsidRPr="001F4255" w:rsidRDefault="001F4255" w:rsidP="003E6985">
      <w:pPr>
        <w:pStyle w:val="Heading1"/>
        <w:rPr>
          <w:rFonts w:ascii="Arial" w:hAnsi="Arial" w:cs="Arial"/>
        </w:rPr>
      </w:pPr>
    </w:p>
    <w:p w14:paraId="1C87E793" w14:textId="77777777" w:rsidR="001F4255" w:rsidRPr="001F4255" w:rsidRDefault="001F4255" w:rsidP="003E6985">
      <w:pPr>
        <w:pStyle w:val="Heading1"/>
        <w:rPr>
          <w:rFonts w:ascii="Arial" w:hAnsi="Arial" w:cs="Arial"/>
        </w:rPr>
      </w:pPr>
    </w:p>
    <w:p w14:paraId="24CBAEB9" w14:textId="77777777" w:rsidR="001F4255" w:rsidRPr="001F4255" w:rsidRDefault="001F4255" w:rsidP="003E6985">
      <w:pPr>
        <w:pStyle w:val="Heading1"/>
        <w:rPr>
          <w:rFonts w:ascii="Arial" w:hAnsi="Arial" w:cs="Arial"/>
        </w:rPr>
      </w:pPr>
    </w:p>
    <w:p w14:paraId="34FAAB27" w14:textId="77777777" w:rsidR="001F4255" w:rsidRDefault="001F4255" w:rsidP="003E6985">
      <w:pPr>
        <w:pStyle w:val="Heading1"/>
        <w:rPr>
          <w:rFonts w:ascii="Arial" w:hAnsi="Arial" w:cs="Arial"/>
        </w:rPr>
      </w:pPr>
    </w:p>
    <w:p w14:paraId="0F84B6A3" w14:textId="77777777" w:rsidR="001F4255" w:rsidRDefault="001F4255" w:rsidP="001F4255"/>
    <w:p w14:paraId="715F38EB" w14:textId="77777777" w:rsidR="001F4255" w:rsidRDefault="001F4255" w:rsidP="001F4255"/>
    <w:p w14:paraId="6D1787EE" w14:textId="77777777" w:rsidR="001F4255" w:rsidRDefault="001F4255" w:rsidP="001F4255"/>
    <w:p w14:paraId="3AC69957" w14:textId="77777777" w:rsidR="001F4255" w:rsidRPr="001F4255" w:rsidRDefault="001F4255" w:rsidP="001F4255"/>
    <w:p w14:paraId="6FF57D63" w14:textId="77777777" w:rsidR="001F4255" w:rsidRDefault="001F4255" w:rsidP="003E6985">
      <w:pPr>
        <w:pStyle w:val="Heading1"/>
        <w:rPr>
          <w:rFonts w:ascii="Arial" w:hAnsi="Arial" w:cs="Arial"/>
        </w:rPr>
      </w:pPr>
    </w:p>
    <w:p w14:paraId="37D8368D" w14:textId="77777777" w:rsidR="003E6985" w:rsidRPr="001F4255" w:rsidRDefault="003E6985" w:rsidP="003E6985">
      <w:pPr>
        <w:pStyle w:val="Heading1"/>
        <w:rPr>
          <w:rFonts w:ascii="Arial" w:hAnsi="Arial" w:cs="Arial"/>
        </w:rPr>
      </w:pPr>
      <w:bookmarkStart w:id="8" w:name="_Toc197023904"/>
      <w:r w:rsidRPr="001F4255">
        <w:rPr>
          <w:rFonts w:ascii="Arial" w:hAnsi="Arial" w:cs="Arial"/>
        </w:rPr>
        <w:t>References:</w:t>
      </w:r>
      <w:bookmarkEnd w:id="8"/>
    </w:p>
    <w:p w14:paraId="7CB19529"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Allen, T.D., Golden, T.D. and Shockley, K.M., 2015. </w:t>
      </w:r>
      <w:r w:rsidRPr="001F4255">
        <w:rPr>
          <w:rStyle w:val="Emphasis"/>
          <w:rFonts w:ascii="Arial" w:hAnsi="Arial" w:cs="Arial"/>
        </w:rPr>
        <w:t>How effective is telecommuting?</w:t>
      </w:r>
      <w:r w:rsidRPr="001F4255">
        <w:rPr>
          <w:rFonts w:ascii="Arial" w:hAnsi="Arial" w:cs="Arial"/>
        </w:rPr>
        <w:t xml:space="preserve"> Psychological Science in the Public Interest, 16(2), pp.40–68.</w:t>
      </w:r>
    </w:p>
    <w:p w14:paraId="43B45336"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Anderson, H.J., Kaplan, S.A. and Vega, R.P., 2015. </w:t>
      </w:r>
      <w:r w:rsidRPr="001F4255">
        <w:rPr>
          <w:rStyle w:val="Emphasis"/>
          <w:rFonts w:ascii="Arial" w:hAnsi="Arial" w:cs="Arial"/>
        </w:rPr>
        <w:t>The impact of telework on emotional experience</w:t>
      </w:r>
      <w:r w:rsidRPr="001F4255">
        <w:rPr>
          <w:rFonts w:ascii="Arial" w:hAnsi="Arial" w:cs="Arial"/>
        </w:rPr>
        <w:t>. Journal of Business and Psychology, 30(3), pp.581–594.</w:t>
      </w:r>
    </w:p>
    <w:p w14:paraId="77E9081E"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Bailey, D.E. and Kurland, N.B., 2002. </w:t>
      </w:r>
      <w:r w:rsidRPr="001F4255">
        <w:rPr>
          <w:rStyle w:val="Emphasis"/>
          <w:rFonts w:ascii="Arial" w:hAnsi="Arial" w:cs="Arial"/>
        </w:rPr>
        <w:t>A review of telework research</w:t>
      </w:r>
      <w:r w:rsidRPr="001F4255">
        <w:rPr>
          <w:rFonts w:ascii="Arial" w:hAnsi="Arial" w:cs="Arial"/>
        </w:rPr>
        <w:t xml:space="preserve">. Journal of Organizational </w:t>
      </w:r>
      <w:proofErr w:type="spellStart"/>
      <w:r w:rsidRPr="001F4255">
        <w:rPr>
          <w:rFonts w:ascii="Arial" w:hAnsi="Arial" w:cs="Arial"/>
        </w:rPr>
        <w:t>Behavior</w:t>
      </w:r>
      <w:proofErr w:type="spellEnd"/>
      <w:r w:rsidRPr="001F4255">
        <w:rPr>
          <w:rFonts w:ascii="Arial" w:hAnsi="Arial" w:cs="Arial"/>
        </w:rPr>
        <w:t>, 23(4), pp.383–400.</w:t>
      </w:r>
    </w:p>
    <w:p w14:paraId="41E96E5E"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Baruch, Y., 2000. </w:t>
      </w:r>
      <w:r w:rsidRPr="001F4255">
        <w:rPr>
          <w:rStyle w:val="Emphasis"/>
          <w:rFonts w:ascii="Arial" w:hAnsi="Arial" w:cs="Arial"/>
        </w:rPr>
        <w:t>Teleworking: benefits and pitfalls as perceived by professionals and managers</w:t>
      </w:r>
      <w:r w:rsidRPr="001F4255">
        <w:rPr>
          <w:rFonts w:ascii="Arial" w:hAnsi="Arial" w:cs="Arial"/>
        </w:rPr>
        <w:t>. New Technology, Work and Employment, 15(1), pp.34–49.</w:t>
      </w:r>
    </w:p>
    <w:p w14:paraId="333BF593"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Bloom, N. et al., 2015. </w:t>
      </w:r>
      <w:r w:rsidRPr="001F4255">
        <w:rPr>
          <w:rStyle w:val="Emphasis"/>
          <w:rFonts w:ascii="Arial" w:hAnsi="Arial" w:cs="Arial"/>
        </w:rPr>
        <w:t xml:space="preserve">Does working from </w:t>
      </w:r>
      <w:proofErr w:type="gramStart"/>
      <w:r w:rsidRPr="001F4255">
        <w:rPr>
          <w:rStyle w:val="Emphasis"/>
          <w:rFonts w:ascii="Arial" w:hAnsi="Arial" w:cs="Arial"/>
        </w:rPr>
        <w:t>home work</w:t>
      </w:r>
      <w:proofErr w:type="gramEnd"/>
      <w:r w:rsidRPr="001F4255">
        <w:rPr>
          <w:rStyle w:val="Emphasis"/>
          <w:rFonts w:ascii="Arial" w:hAnsi="Arial" w:cs="Arial"/>
        </w:rPr>
        <w:t>?</w:t>
      </w:r>
      <w:r w:rsidRPr="001F4255">
        <w:rPr>
          <w:rFonts w:ascii="Arial" w:hAnsi="Arial" w:cs="Arial"/>
        </w:rPr>
        <w:t xml:space="preserve"> The Quarterly Journal of Economics, 130(1), pp.165–218.</w:t>
      </w:r>
    </w:p>
    <w:p w14:paraId="1E48D1AF"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Bryman, A. and Bell, E., 2015. </w:t>
      </w:r>
      <w:r w:rsidRPr="001F4255">
        <w:rPr>
          <w:rStyle w:val="Emphasis"/>
          <w:rFonts w:ascii="Arial" w:hAnsi="Arial" w:cs="Arial"/>
        </w:rPr>
        <w:t>Business Research Methods</w:t>
      </w:r>
      <w:r w:rsidRPr="001F4255">
        <w:rPr>
          <w:rFonts w:ascii="Arial" w:hAnsi="Arial" w:cs="Arial"/>
        </w:rPr>
        <w:t>. 4th ed. Oxford: Oxford University Press.</w:t>
      </w:r>
    </w:p>
    <w:p w14:paraId="6AA0F2C6"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Charalampous</w:t>
      </w:r>
      <w:proofErr w:type="spellEnd"/>
      <w:r w:rsidRPr="001F4255">
        <w:rPr>
          <w:rFonts w:ascii="Arial" w:hAnsi="Arial" w:cs="Arial"/>
        </w:rPr>
        <w:t xml:space="preserve">, M. et al., 2019. </w:t>
      </w:r>
      <w:r w:rsidRPr="001F4255">
        <w:rPr>
          <w:rStyle w:val="Emphasis"/>
          <w:rFonts w:ascii="Arial" w:hAnsi="Arial" w:cs="Arial"/>
        </w:rPr>
        <w:t>Remote working and employee well-being</w:t>
      </w:r>
      <w:r w:rsidRPr="001F4255">
        <w:rPr>
          <w:rFonts w:ascii="Arial" w:hAnsi="Arial" w:cs="Arial"/>
        </w:rPr>
        <w:t>. Occupational Health Science, 3(1), pp.1–28.</w:t>
      </w:r>
    </w:p>
    <w:p w14:paraId="3B8E8BB8"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CIPD, 2020. </w:t>
      </w:r>
      <w:r w:rsidRPr="001F4255">
        <w:rPr>
          <w:rStyle w:val="Emphasis"/>
          <w:rFonts w:ascii="Arial" w:hAnsi="Arial" w:cs="Arial"/>
        </w:rPr>
        <w:t>Embedding new ways of working</w:t>
      </w:r>
      <w:r w:rsidRPr="001F4255">
        <w:rPr>
          <w:rFonts w:ascii="Arial" w:hAnsi="Arial" w:cs="Arial"/>
        </w:rPr>
        <w:t xml:space="preserve">. [online] Available at: </w:t>
      </w:r>
      <w:hyperlink r:id="rId11" w:tgtFrame="_new" w:history="1">
        <w:r w:rsidRPr="001F4255">
          <w:rPr>
            <w:rStyle w:val="Hyperlink"/>
            <w:rFonts w:ascii="Arial" w:hAnsi="Arial" w:cs="Arial"/>
          </w:rPr>
          <w:t>https://www.cipd.co.uk</w:t>
        </w:r>
      </w:hyperlink>
    </w:p>
    <w:p w14:paraId="6692D9FF"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Cross, R. and Parker, A., 2004. </w:t>
      </w:r>
      <w:r w:rsidRPr="001F4255">
        <w:rPr>
          <w:rStyle w:val="Emphasis"/>
          <w:rFonts w:ascii="Arial" w:hAnsi="Arial" w:cs="Arial"/>
        </w:rPr>
        <w:t>The Hidden Power of Social Networks</w:t>
      </w:r>
      <w:r w:rsidRPr="001F4255">
        <w:rPr>
          <w:rFonts w:ascii="Arial" w:hAnsi="Arial" w:cs="Arial"/>
        </w:rPr>
        <w:t>. Boston: Harvard Business Review Press.</w:t>
      </w:r>
    </w:p>
    <w:p w14:paraId="2AC208C5"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Deloitte, 2021. </w:t>
      </w:r>
      <w:r w:rsidRPr="001F4255">
        <w:rPr>
          <w:rStyle w:val="Emphasis"/>
          <w:rFonts w:ascii="Arial" w:hAnsi="Arial" w:cs="Arial"/>
        </w:rPr>
        <w:t>The future of remote work</w:t>
      </w:r>
      <w:r w:rsidRPr="001F4255">
        <w:rPr>
          <w:rFonts w:ascii="Arial" w:hAnsi="Arial" w:cs="Arial"/>
        </w:rPr>
        <w:t xml:space="preserve">. [online] Available at: </w:t>
      </w:r>
      <w:hyperlink r:id="rId12" w:tgtFrame="_new" w:history="1">
        <w:r w:rsidRPr="001F4255">
          <w:rPr>
            <w:rStyle w:val="Hyperlink"/>
            <w:rFonts w:ascii="Arial" w:hAnsi="Arial" w:cs="Arial"/>
          </w:rPr>
          <w:t>https://www2.deloitte.com</w:t>
        </w:r>
      </w:hyperlink>
    </w:p>
    <w:p w14:paraId="70D72E14"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Felstead, A. and </w:t>
      </w:r>
      <w:proofErr w:type="spellStart"/>
      <w:r w:rsidRPr="001F4255">
        <w:rPr>
          <w:rFonts w:ascii="Arial" w:hAnsi="Arial" w:cs="Arial"/>
        </w:rPr>
        <w:t>Henseke</w:t>
      </w:r>
      <w:proofErr w:type="spellEnd"/>
      <w:r w:rsidRPr="001F4255">
        <w:rPr>
          <w:rFonts w:ascii="Arial" w:hAnsi="Arial" w:cs="Arial"/>
        </w:rPr>
        <w:t xml:space="preserve">, G., 2017. </w:t>
      </w:r>
      <w:r w:rsidRPr="001F4255">
        <w:rPr>
          <w:rStyle w:val="Emphasis"/>
          <w:rFonts w:ascii="Arial" w:hAnsi="Arial" w:cs="Arial"/>
        </w:rPr>
        <w:t>Remote working and work-life balance</w:t>
      </w:r>
      <w:r w:rsidRPr="001F4255">
        <w:rPr>
          <w:rFonts w:ascii="Arial" w:hAnsi="Arial" w:cs="Arial"/>
        </w:rPr>
        <w:t>. New Technology, Work and Employment, 32(3), pp.195–212.</w:t>
      </w:r>
    </w:p>
    <w:p w14:paraId="0A0F9E2B"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Gajendran, R.S. and Harrison, D.A., 2007. </w:t>
      </w:r>
      <w:r w:rsidRPr="001F4255">
        <w:rPr>
          <w:rStyle w:val="Emphasis"/>
          <w:rFonts w:ascii="Arial" w:hAnsi="Arial" w:cs="Arial"/>
        </w:rPr>
        <w:t>The good, the bad, and the unknown about telecommuting</w:t>
      </w:r>
      <w:r w:rsidRPr="001F4255">
        <w:rPr>
          <w:rFonts w:ascii="Arial" w:hAnsi="Arial" w:cs="Arial"/>
        </w:rPr>
        <w:t>. Journal of Applied Psychology, 92(6), pp.1524–1541.</w:t>
      </w:r>
    </w:p>
    <w:p w14:paraId="1433967D"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Golden, T.D., 2006. </w:t>
      </w:r>
      <w:r w:rsidRPr="001F4255">
        <w:rPr>
          <w:rStyle w:val="Emphasis"/>
          <w:rFonts w:ascii="Arial" w:hAnsi="Arial" w:cs="Arial"/>
        </w:rPr>
        <w:t>The role of relationships in telecommuter satisfaction</w:t>
      </w:r>
      <w:r w:rsidRPr="001F4255">
        <w:rPr>
          <w:rFonts w:ascii="Arial" w:hAnsi="Arial" w:cs="Arial"/>
        </w:rPr>
        <w:t xml:space="preserve">. Journal of Organizational </w:t>
      </w:r>
      <w:proofErr w:type="spellStart"/>
      <w:r w:rsidRPr="001F4255">
        <w:rPr>
          <w:rFonts w:ascii="Arial" w:hAnsi="Arial" w:cs="Arial"/>
        </w:rPr>
        <w:t>Behavior</w:t>
      </w:r>
      <w:proofErr w:type="spellEnd"/>
      <w:r w:rsidRPr="001F4255">
        <w:rPr>
          <w:rFonts w:ascii="Arial" w:hAnsi="Arial" w:cs="Arial"/>
        </w:rPr>
        <w:t>, 27(3), pp.319–340.</w:t>
      </w:r>
    </w:p>
    <w:p w14:paraId="1A20FC19"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Grant, C.A. et al., 2013. </w:t>
      </w:r>
      <w:r w:rsidRPr="001F4255">
        <w:rPr>
          <w:rStyle w:val="Emphasis"/>
          <w:rFonts w:ascii="Arial" w:hAnsi="Arial" w:cs="Arial"/>
        </w:rPr>
        <w:t>Psychological factors in remote work</w:t>
      </w:r>
      <w:r w:rsidRPr="001F4255">
        <w:rPr>
          <w:rFonts w:ascii="Arial" w:hAnsi="Arial" w:cs="Arial"/>
        </w:rPr>
        <w:t>. Employee Relations, 35(5), pp.527–546.</w:t>
      </w:r>
    </w:p>
    <w:p w14:paraId="7E7417E1"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Haddon, L. and </w:t>
      </w:r>
      <w:proofErr w:type="spellStart"/>
      <w:r w:rsidRPr="001F4255">
        <w:rPr>
          <w:rFonts w:ascii="Arial" w:hAnsi="Arial" w:cs="Arial"/>
        </w:rPr>
        <w:t>Brynin</w:t>
      </w:r>
      <w:proofErr w:type="spellEnd"/>
      <w:r w:rsidRPr="001F4255">
        <w:rPr>
          <w:rFonts w:ascii="Arial" w:hAnsi="Arial" w:cs="Arial"/>
        </w:rPr>
        <w:t xml:space="preserve">, M., 2005. </w:t>
      </w:r>
      <w:r w:rsidRPr="001F4255">
        <w:rPr>
          <w:rStyle w:val="Emphasis"/>
          <w:rFonts w:ascii="Arial" w:hAnsi="Arial" w:cs="Arial"/>
        </w:rPr>
        <w:t>The character of telework and the characteristics of teleworkers</w:t>
      </w:r>
      <w:r w:rsidRPr="001F4255">
        <w:rPr>
          <w:rFonts w:ascii="Arial" w:hAnsi="Arial" w:cs="Arial"/>
        </w:rPr>
        <w:t>. New Technology, Work and Employment, 20(1), pp.34–46.</w:t>
      </w:r>
    </w:p>
    <w:p w14:paraId="46C519E9"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Hill, E.J. et al., 2003. </w:t>
      </w:r>
      <w:r w:rsidRPr="001F4255">
        <w:rPr>
          <w:rStyle w:val="Emphasis"/>
          <w:rFonts w:ascii="Arial" w:hAnsi="Arial" w:cs="Arial"/>
        </w:rPr>
        <w:t xml:space="preserve">Finding an extra </w:t>
      </w:r>
      <w:proofErr w:type="gramStart"/>
      <w:r w:rsidRPr="001F4255">
        <w:rPr>
          <w:rStyle w:val="Emphasis"/>
          <w:rFonts w:ascii="Arial" w:hAnsi="Arial" w:cs="Arial"/>
        </w:rPr>
        <w:t>day</w:t>
      </w:r>
      <w:proofErr w:type="gramEnd"/>
      <w:r w:rsidRPr="001F4255">
        <w:rPr>
          <w:rStyle w:val="Emphasis"/>
          <w:rFonts w:ascii="Arial" w:hAnsi="Arial" w:cs="Arial"/>
        </w:rPr>
        <w:t xml:space="preserve"> a week: The positive influence of perceived job flexibility</w:t>
      </w:r>
      <w:r w:rsidRPr="001F4255">
        <w:rPr>
          <w:rFonts w:ascii="Arial" w:hAnsi="Arial" w:cs="Arial"/>
        </w:rPr>
        <w:t>. Family Relations, 52(1), pp.49–58.</w:t>
      </w:r>
    </w:p>
    <w:p w14:paraId="127FCD33"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Hochschild, A.R., 1997. </w:t>
      </w:r>
      <w:r w:rsidRPr="001F4255">
        <w:rPr>
          <w:rStyle w:val="Emphasis"/>
          <w:rFonts w:ascii="Arial" w:hAnsi="Arial" w:cs="Arial"/>
        </w:rPr>
        <w:t>The Time Bind</w:t>
      </w:r>
      <w:r w:rsidRPr="001F4255">
        <w:rPr>
          <w:rFonts w:ascii="Arial" w:hAnsi="Arial" w:cs="Arial"/>
        </w:rPr>
        <w:t>. New York: Henry Holt.</w:t>
      </w:r>
    </w:p>
    <w:p w14:paraId="4BEFD0EE"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Ipsen, C., van </w:t>
      </w:r>
      <w:proofErr w:type="spellStart"/>
      <w:r w:rsidRPr="001F4255">
        <w:rPr>
          <w:rFonts w:ascii="Arial" w:hAnsi="Arial" w:cs="Arial"/>
        </w:rPr>
        <w:t>Veldhoven</w:t>
      </w:r>
      <w:proofErr w:type="spellEnd"/>
      <w:r w:rsidRPr="001F4255">
        <w:rPr>
          <w:rFonts w:ascii="Arial" w:hAnsi="Arial" w:cs="Arial"/>
        </w:rPr>
        <w:t xml:space="preserve">, M., Kirchner, K. and Hansen, J.P., 2021. </w:t>
      </w:r>
      <w:r w:rsidRPr="001F4255">
        <w:rPr>
          <w:rStyle w:val="Emphasis"/>
          <w:rFonts w:ascii="Arial" w:hAnsi="Arial" w:cs="Arial"/>
        </w:rPr>
        <w:t>Six key advantages and disadvantages of working from home in Europe during COVID-19</w:t>
      </w:r>
      <w:r w:rsidRPr="001F4255">
        <w:rPr>
          <w:rFonts w:ascii="Arial" w:hAnsi="Arial" w:cs="Arial"/>
        </w:rPr>
        <w:t>. International Journal of Environmental Research and Public Health, 18(4), p.1826.</w:t>
      </w:r>
    </w:p>
    <w:p w14:paraId="4A2F052A"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Jarvenpaa</w:t>
      </w:r>
      <w:proofErr w:type="spellEnd"/>
      <w:r w:rsidRPr="001F4255">
        <w:rPr>
          <w:rFonts w:ascii="Arial" w:hAnsi="Arial" w:cs="Arial"/>
        </w:rPr>
        <w:t xml:space="preserve">, S.L. and </w:t>
      </w:r>
      <w:proofErr w:type="spellStart"/>
      <w:r w:rsidRPr="001F4255">
        <w:rPr>
          <w:rFonts w:ascii="Arial" w:hAnsi="Arial" w:cs="Arial"/>
        </w:rPr>
        <w:t>Leidner</w:t>
      </w:r>
      <w:proofErr w:type="spellEnd"/>
      <w:r w:rsidRPr="001F4255">
        <w:rPr>
          <w:rFonts w:ascii="Arial" w:hAnsi="Arial" w:cs="Arial"/>
        </w:rPr>
        <w:t xml:space="preserve">, D.E., 1999. </w:t>
      </w:r>
      <w:r w:rsidRPr="001F4255">
        <w:rPr>
          <w:rStyle w:val="Emphasis"/>
          <w:rFonts w:ascii="Arial" w:hAnsi="Arial" w:cs="Arial"/>
        </w:rPr>
        <w:t>Communication and trust in global virtual teams</w:t>
      </w:r>
      <w:r w:rsidRPr="001F4255">
        <w:rPr>
          <w:rFonts w:ascii="Arial" w:hAnsi="Arial" w:cs="Arial"/>
        </w:rPr>
        <w:t>. Organization Science, 10(6), pp.791–815.</w:t>
      </w:r>
    </w:p>
    <w:p w14:paraId="08E5F9C6"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Kelliher</w:t>
      </w:r>
      <w:proofErr w:type="spellEnd"/>
      <w:r w:rsidRPr="001F4255">
        <w:rPr>
          <w:rFonts w:ascii="Arial" w:hAnsi="Arial" w:cs="Arial"/>
        </w:rPr>
        <w:t xml:space="preserve">, C. and Anderson, D., 2010. </w:t>
      </w:r>
      <w:r w:rsidRPr="001F4255">
        <w:rPr>
          <w:rStyle w:val="Emphasis"/>
          <w:rFonts w:ascii="Arial" w:hAnsi="Arial" w:cs="Arial"/>
        </w:rPr>
        <w:t>Doing more with less? Flexible working practices and the intensification of work</w:t>
      </w:r>
      <w:r w:rsidRPr="001F4255">
        <w:rPr>
          <w:rFonts w:ascii="Arial" w:hAnsi="Arial" w:cs="Arial"/>
        </w:rPr>
        <w:t>. Human Relations, 63(1), pp.83–106.</w:t>
      </w:r>
    </w:p>
    <w:p w14:paraId="79ABC86A"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Kossek</w:t>
      </w:r>
      <w:proofErr w:type="spellEnd"/>
      <w:r w:rsidRPr="001F4255">
        <w:rPr>
          <w:rFonts w:ascii="Arial" w:hAnsi="Arial" w:cs="Arial"/>
        </w:rPr>
        <w:t xml:space="preserve">, E.E. and Ozeki, C., 1998. </w:t>
      </w:r>
      <w:r w:rsidRPr="001F4255">
        <w:rPr>
          <w:rStyle w:val="Emphasis"/>
          <w:rFonts w:ascii="Arial" w:hAnsi="Arial" w:cs="Arial"/>
        </w:rPr>
        <w:t>Work-family conflict, policies, and job-life satisfaction</w:t>
      </w:r>
      <w:r w:rsidRPr="001F4255">
        <w:rPr>
          <w:rFonts w:ascii="Arial" w:hAnsi="Arial" w:cs="Arial"/>
        </w:rPr>
        <w:t>. Journal of Applied Psychology, 83(2), pp.139–149.</w:t>
      </w:r>
    </w:p>
    <w:p w14:paraId="4E348025"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Messenger, J.C. and </w:t>
      </w:r>
      <w:proofErr w:type="spellStart"/>
      <w:r w:rsidRPr="001F4255">
        <w:rPr>
          <w:rFonts w:ascii="Arial" w:hAnsi="Arial" w:cs="Arial"/>
        </w:rPr>
        <w:t>Gschwind</w:t>
      </w:r>
      <w:proofErr w:type="spellEnd"/>
      <w:r w:rsidRPr="001F4255">
        <w:rPr>
          <w:rFonts w:ascii="Arial" w:hAnsi="Arial" w:cs="Arial"/>
        </w:rPr>
        <w:t xml:space="preserve">, L., 2016. </w:t>
      </w:r>
      <w:r w:rsidRPr="001F4255">
        <w:rPr>
          <w:rStyle w:val="Emphasis"/>
          <w:rFonts w:ascii="Arial" w:hAnsi="Arial" w:cs="Arial"/>
        </w:rPr>
        <w:t>Three generations of telework</w:t>
      </w:r>
      <w:r w:rsidRPr="001F4255">
        <w:rPr>
          <w:rFonts w:ascii="Arial" w:hAnsi="Arial" w:cs="Arial"/>
        </w:rPr>
        <w:t>. New Technology, Work and Employment, 31(3), pp.195–208.</w:t>
      </w:r>
    </w:p>
    <w:p w14:paraId="4F24EC06"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Mulki, J.P., </w:t>
      </w:r>
      <w:proofErr w:type="spellStart"/>
      <w:r w:rsidRPr="001F4255">
        <w:rPr>
          <w:rFonts w:ascii="Arial" w:hAnsi="Arial" w:cs="Arial"/>
        </w:rPr>
        <w:t>Bardhi</w:t>
      </w:r>
      <w:proofErr w:type="spellEnd"/>
      <w:r w:rsidRPr="001F4255">
        <w:rPr>
          <w:rFonts w:ascii="Arial" w:hAnsi="Arial" w:cs="Arial"/>
        </w:rPr>
        <w:t xml:space="preserve">, F., </w:t>
      </w:r>
      <w:proofErr w:type="spellStart"/>
      <w:r w:rsidRPr="001F4255">
        <w:rPr>
          <w:rFonts w:ascii="Arial" w:hAnsi="Arial" w:cs="Arial"/>
        </w:rPr>
        <w:t>Lassk</w:t>
      </w:r>
      <w:proofErr w:type="spellEnd"/>
      <w:r w:rsidRPr="001F4255">
        <w:rPr>
          <w:rFonts w:ascii="Arial" w:hAnsi="Arial" w:cs="Arial"/>
        </w:rPr>
        <w:t xml:space="preserve">, F.G. and </w:t>
      </w:r>
      <w:proofErr w:type="spellStart"/>
      <w:r w:rsidRPr="001F4255">
        <w:rPr>
          <w:rFonts w:ascii="Arial" w:hAnsi="Arial" w:cs="Arial"/>
        </w:rPr>
        <w:t>Nanavaty</w:t>
      </w:r>
      <w:proofErr w:type="spellEnd"/>
      <w:r w:rsidRPr="001F4255">
        <w:rPr>
          <w:rFonts w:ascii="Arial" w:hAnsi="Arial" w:cs="Arial"/>
        </w:rPr>
        <w:t xml:space="preserve">-Dahl, J., 2009. </w:t>
      </w:r>
      <w:r w:rsidRPr="001F4255">
        <w:rPr>
          <w:rStyle w:val="Emphasis"/>
          <w:rFonts w:ascii="Arial" w:hAnsi="Arial" w:cs="Arial"/>
        </w:rPr>
        <w:t>Set up remote workers to thrive</w:t>
      </w:r>
      <w:r w:rsidRPr="001F4255">
        <w:rPr>
          <w:rFonts w:ascii="Arial" w:hAnsi="Arial" w:cs="Arial"/>
        </w:rPr>
        <w:t>. MIT Sloan Management Review, 51(1), pp.63–69.</w:t>
      </w:r>
    </w:p>
    <w:p w14:paraId="567F8130"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OECD, 2020. </w:t>
      </w:r>
      <w:r w:rsidRPr="001F4255">
        <w:rPr>
          <w:rStyle w:val="Emphasis"/>
          <w:rFonts w:ascii="Arial" w:hAnsi="Arial" w:cs="Arial"/>
        </w:rPr>
        <w:t>Productivity gains from telework</w:t>
      </w:r>
      <w:r w:rsidRPr="001F4255">
        <w:rPr>
          <w:rFonts w:ascii="Arial" w:hAnsi="Arial" w:cs="Arial"/>
        </w:rPr>
        <w:t xml:space="preserve">. [online] Available at: </w:t>
      </w:r>
      <w:hyperlink r:id="rId13" w:tgtFrame="_new" w:history="1">
        <w:r w:rsidRPr="001F4255">
          <w:rPr>
            <w:rStyle w:val="Hyperlink"/>
            <w:rFonts w:ascii="Arial" w:hAnsi="Arial" w:cs="Arial"/>
          </w:rPr>
          <w:t>https://www.oecd.org</w:t>
        </w:r>
      </w:hyperlink>
    </w:p>
    <w:p w14:paraId="748BF490"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Purvanova</w:t>
      </w:r>
      <w:proofErr w:type="spellEnd"/>
      <w:r w:rsidRPr="001F4255">
        <w:rPr>
          <w:rFonts w:ascii="Arial" w:hAnsi="Arial" w:cs="Arial"/>
        </w:rPr>
        <w:t xml:space="preserve">, R.K., 2014. </w:t>
      </w:r>
      <w:r w:rsidRPr="001F4255">
        <w:rPr>
          <w:rStyle w:val="Emphasis"/>
          <w:rFonts w:ascii="Arial" w:hAnsi="Arial" w:cs="Arial"/>
        </w:rPr>
        <w:t>Face-to-face versus virtual teams: What have we really learned?</w:t>
      </w:r>
      <w:r w:rsidRPr="001F4255">
        <w:rPr>
          <w:rFonts w:ascii="Arial" w:hAnsi="Arial" w:cs="Arial"/>
        </w:rPr>
        <w:t xml:space="preserve"> The Psychologist-Manager Journal, 17(1), pp.2–29.</w:t>
      </w:r>
    </w:p>
    <w:p w14:paraId="38322842"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Rockmann</w:t>
      </w:r>
      <w:proofErr w:type="spellEnd"/>
      <w:r w:rsidRPr="001F4255">
        <w:rPr>
          <w:rFonts w:ascii="Arial" w:hAnsi="Arial" w:cs="Arial"/>
        </w:rPr>
        <w:t xml:space="preserve">, K.W. and Pratt, M.G., 2015. </w:t>
      </w:r>
      <w:r w:rsidRPr="001F4255">
        <w:rPr>
          <w:rStyle w:val="Emphasis"/>
          <w:rFonts w:ascii="Arial" w:hAnsi="Arial" w:cs="Arial"/>
        </w:rPr>
        <w:t>Contagious offsite work and the lonely office: The unintended consequences of distributed work</w:t>
      </w:r>
      <w:r w:rsidRPr="001F4255">
        <w:rPr>
          <w:rFonts w:ascii="Arial" w:hAnsi="Arial" w:cs="Arial"/>
        </w:rPr>
        <w:t>. Academy of Management Discoveries, 1(2), pp.150–164.</w:t>
      </w:r>
    </w:p>
    <w:p w14:paraId="773F2DB0"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Sarker</w:t>
      </w:r>
      <w:proofErr w:type="spellEnd"/>
      <w:r w:rsidRPr="001F4255">
        <w:rPr>
          <w:rFonts w:ascii="Arial" w:hAnsi="Arial" w:cs="Arial"/>
        </w:rPr>
        <w:t xml:space="preserve">, S. et al., 2012. </w:t>
      </w:r>
      <w:r w:rsidRPr="001F4255">
        <w:rPr>
          <w:rStyle w:val="Emphasis"/>
          <w:rFonts w:ascii="Arial" w:hAnsi="Arial" w:cs="Arial"/>
        </w:rPr>
        <w:t>Virtual team leadership: The effects of leadership style on team performance</w:t>
      </w:r>
      <w:r w:rsidRPr="001F4255">
        <w:rPr>
          <w:rFonts w:ascii="Arial" w:hAnsi="Arial" w:cs="Arial"/>
        </w:rPr>
        <w:t>. Decision Sciences, 43(2), pp.273–304.</w:t>
      </w:r>
    </w:p>
    <w:p w14:paraId="4DC89E3D"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Schall</w:t>
      </w:r>
      <w:proofErr w:type="spellEnd"/>
      <w:r w:rsidRPr="001F4255">
        <w:rPr>
          <w:rFonts w:ascii="Arial" w:hAnsi="Arial" w:cs="Arial"/>
        </w:rPr>
        <w:t xml:space="preserve">, M.A., 2019. </w:t>
      </w:r>
      <w:r w:rsidRPr="001F4255">
        <w:rPr>
          <w:rStyle w:val="Emphasis"/>
          <w:rFonts w:ascii="Arial" w:hAnsi="Arial" w:cs="Arial"/>
        </w:rPr>
        <w:t>The relationship between remote work and work-life balance</w:t>
      </w:r>
      <w:r w:rsidRPr="001F4255">
        <w:rPr>
          <w:rFonts w:ascii="Arial" w:hAnsi="Arial" w:cs="Arial"/>
        </w:rPr>
        <w:t>. Journal of Business Research, 98, pp.1–15.</w:t>
      </w:r>
    </w:p>
    <w:p w14:paraId="246B7A2E"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Shockley, K.M. and Allen, T.D., 2012. </w:t>
      </w:r>
      <w:r w:rsidRPr="001F4255">
        <w:rPr>
          <w:rStyle w:val="Emphasis"/>
          <w:rFonts w:ascii="Arial" w:hAnsi="Arial" w:cs="Arial"/>
        </w:rPr>
        <w:t>Motives for flexible work arrangement use</w:t>
      </w:r>
      <w:r w:rsidRPr="001F4255">
        <w:rPr>
          <w:rFonts w:ascii="Arial" w:hAnsi="Arial" w:cs="Arial"/>
        </w:rPr>
        <w:t>. Journal of Occupational Health Psychology, 17(4), pp.389–400.</w:t>
      </w:r>
    </w:p>
    <w:p w14:paraId="4A3AFF64"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Smith, A., 2020. </w:t>
      </w:r>
      <w:r w:rsidRPr="001F4255">
        <w:rPr>
          <w:rStyle w:val="Emphasis"/>
          <w:rFonts w:ascii="Arial" w:hAnsi="Arial" w:cs="Arial"/>
        </w:rPr>
        <w:t>The digital workplace and the future of remote collaboration</w:t>
      </w:r>
      <w:r w:rsidRPr="001F4255">
        <w:rPr>
          <w:rFonts w:ascii="Arial" w:hAnsi="Arial" w:cs="Arial"/>
        </w:rPr>
        <w:t>. Journal of Organizational Change Management, 33(4), pp.671–689.</w:t>
      </w:r>
    </w:p>
    <w:p w14:paraId="54648082"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Song, Y. and Gao, J., 2020. </w:t>
      </w:r>
      <w:r w:rsidRPr="001F4255">
        <w:rPr>
          <w:rStyle w:val="Emphasis"/>
          <w:rFonts w:ascii="Arial" w:hAnsi="Arial" w:cs="Arial"/>
        </w:rPr>
        <w:t>Does flexible working promote work-life balance?</w:t>
      </w:r>
      <w:r w:rsidRPr="001F4255">
        <w:rPr>
          <w:rFonts w:ascii="Arial" w:hAnsi="Arial" w:cs="Arial"/>
        </w:rPr>
        <w:t xml:space="preserve"> International Journal of Human Resource Management, 31(15), pp.1989–2021.</w:t>
      </w:r>
    </w:p>
    <w:p w14:paraId="2EA2EB9F"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Spreitzer</w:t>
      </w:r>
      <w:proofErr w:type="spellEnd"/>
      <w:r w:rsidRPr="001F4255">
        <w:rPr>
          <w:rFonts w:ascii="Arial" w:hAnsi="Arial" w:cs="Arial"/>
        </w:rPr>
        <w:t xml:space="preserve">, G., Cameron, L. and Garrett, L., 2017. </w:t>
      </w:r>
      <w:r w:rsidRPr="001F4255">
        <w:rPr>
          <w:rStyle w:val="Emphasis"/>
          <w:rFonts w:ascii="Arial" w:hAnsi="Arial" w:cs="Arial"/>
        </w:rPr>
        <w:t>Alternative work arrangements: Two images of the new world of work</w:t>
      </w:r>
      <w:r w:rsidRPr="001F4255">
        <w:rPr>
          <w:rFonts w:ascii="Arial" w:hAnsi="Arial" w:cs="Arial"/>
        </w:rPr>
        <w:t xml:space="preserve">. Annual Review of Organizational Psychology and Organizational </w:t>
      </w:r>
      <w:proofErr w:type="spellStart"/>
      <w:r w:rsidRPr="001F4255">
        <w:rPr>
          <w:rFonts w:ascii="Arial" w:hAnsi="Arial" w:cs="Arial"/>
        </w:rPr>
        <w:t>Behavior</w:t>
      </w:r>
      <w:proofErr w:type="spellEnd"/>
      <w:r w:rsidRPr="001F4255">
        <w:rPr>
          <w:rFonts w:ascii="Arial" w:hAnsi="Arial" w:cs="Arial"/>
        </w:rPr>
        <w:t>, 4(1), pp.473–499.</w:t>
      </w:r>
    </w:p>
    <w:p w14:paraId="3B35F7EC"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Stanford University, 2020. </w:t>
      </w:r>
      <w:r w:rsidRPr="001F4255">
        <w:rPr>
          <w:rStyle w:val="Emphasis"/>
          <w:rFonts w:ascii="Arial" w:hAnsi="Arial" w:cs="Arial"/>
        </w:rPr>
        <w:t>Remote Work Productivity Study</w:t>
      </w:r>
      <w:r w:rsidRPr="001F4255">
        <w:rPr>
          <w:rFonts w:ascii="Arial" w:hAnsi="Arial" w:cs="Arial"/>
        </w:rPr>
        <w:t xml:space="preserve">. [online] Available at: </w:t>
      </w:r>
      <w:hyperlink r:id="rId14" w:tgtFrame="_new" w:history="1">
        <w:r w:rsidRPr="001F4255">
          <w:rPr>
            <w:rStyle w:val="Hyperlink"/>
            <w:rFonts w:ascii="Arial" w:hAnsi="Arial" w:cs="Arial"/>
          </w:rPr>
          <w:t>https://www.stanford.edu</w:t>
        </w:r>
      </w:hyperlink>
    </w:p>
    <w:p w14:paraId="2074E550"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Statista, 2024. </w:t>
      </w:r>
      <w:r w:rsidRPr="001F4255">
        <w:rPr>
          <w:rStyle w:val="Emphasis"/>
          <w:rFonts w:ascii="Arial" w:hAnsi="Arial" w:cs="Arial"/>
        </w:rPr>
        <w:t>Remote work adoption in the UK tech sector</w:t>
      </w:r>
      <w:r w:rsidRPr="001F4255">
        <w:rPr>
          <w:rFonts w:ascii="Arial" w:hAnsi="Arial" w:cs="Arial"/>
        </w:rPr>
        <w:t xml:space="preserve">. [online] Available at: </w:t>
      </w:r>
      <w:hyperlink r:id="rId15" w:tgtFrame="_new" w:history="1">
        <w:r w:rsidRPr="001F4255">
          <w:rPr>
            <w:rStyle w:val="Hyperlink"/>
            <w:rFonts w:ascii="Arial" w:hAnsi="Arial" w:cs="Arial"/>
          </w:rPr>
          <w:t>https://www.statista.com</w:t>
        </w:r>
      </w:hyperlink>
    </w:p>
    <w:p w14:paraId="3F8DF9F7"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Sullivan, C., 2003. </w:t>
      </w:r>
      <w:r w:rsidRPr="001F4255">
        <w:rPr>
          <w:rStyle w:val="Emphasis"/>
          <w:rFonts w:ascii="Arial" w:hAnsi="Arial" w:cs="Arial"/>
        </w:rPr>
        <w:t>What’s in a name? Definitions and conceptualisations of teleworking and homeworking</w:t>
      </w:r>
      <w:r w:rsidRPr="001F4255">
        <w:rPr>
          <w:rFonts w:ascii="Arial" w:hAnsi="Arial" w:cs="Arial"/>
        </w:rPr>
        <w:t>. New Technology, Work and Employment, 18(3), pp.158–165.</w:t>
      </w:r>
    </w:p>
    <w:p w14:paraId="44BB52A5"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Tavares, A.I., 2017. </w:t>
      </w:r>
      <w:r w:rsidRPr="001F4255">
        <w:rPr>
          <w:rStyle w:val="Emphasis"/>
          <w:rFonts w:ascii="Arial" w:hAnsi="Arial" w:cs="Arial"/>
        </w:rPr>
        <w:t>Telework and health effects review</w:t>
      </w:r>
      <w:r w:rsidRPr="001F4255">
        <w:rPr>
          <w:rFonts w:ascii="Arial" w:hAnsi="Arial" w:cs="Arial"/>
        </w:rPr>
        <w:t>. International Journal of Healthcare, 3(2), pp.30–36.</w:t>
      </w:r>
    </w:p>
    <w:p w14:paraId="615E5C94"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Ten </w:t>
      </w:r>
      <w:proofErr w:type="spellStart"/>
      <w:r w:rsidRPr="001F4255">
        <w:rPr>
          <w:rFonts w:ascii="Arial" w:hAnsi="Arial" w:cs="Arial"/>
        </w:rPr>
        <w:t>Brummelhuis</w:t>
      </w:r>
      <w:proofErr w:type="spellEnd"/>
      <w:r w:rsidRPr="001F4255">
        <w:rPr>
          <w:rFonts w:ascii="Arial" w:hAnsi="Arial" w:cs="Arial"/>
        </w:rPr>
        <w:t xml:space="preserve">, L.L. and Bakker, A.B., 2012. </w:t>
      </w:r>
      <w:r w:rsidRPr="001F4255">
        <w:rPr>
          <w:rStyle w:val="Emphasis"/>
          <w:rFonts w:ascii="Arial" w:hAnsi="Arial" w:cs="Arial"/>
        </w:rPr>
        <w:t>A resource perspective on the work-home interface</w:t>
      </w:r>
      <w:r w:rsidRPr="001F4255">
        <w:rPr>
          <w:rFonts w:ascii="Arial" w:hAnsi="Arial" w:cs="Arial"/>
        </w:rPr>
        <w:t xml:space="preserve">. Journal of Organizational </w:t>
      </w:r>
      <w:proofErr w:type="spellStart"/>
      <w:r w:rsidRPr="001F4255">
        <w:rPr>
          <w:rFonts w:ascii="Arial" w:hAnsi="Arial" w:cs="Arial"/>
        </w:rPr>
        <w:t>Behavior</w:t>
      </w:r>
      <w:proofErr w:type="spellEnd"/>
      <w:r w:rsidRPr="001F4255">
        <w:rPr>
          <w:rFonts w:ascii="Arial" w:hAnsi="Arial" w:cs="Arial"/>
        </w:rPr>
        <w:t>, 33(6), pp.776–800.</w:t>
      </w:r>
    </w:p>
    <w:p w14:paraId="7C129565"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Townsend, K., </w:t>
      </w:r>
      <w:proofErr w:type="spellStart"/>
      <w:r w:rsidRPr="001F4255">
        <w:rPr>
          <w:rFonts w:ascii="Arial" w:hAnsi="Arial" w:cs="Arial"/>
        </w:rPr>
        <w:t>Fearfull</w:t>
      </w:r>
      <w:proofErr w:type="spellEnd"/>
      <w:r w:rsidRPr="001F4255">
        <w:rPr>
          <w:rFonts w:ascii="Arial" w:hAnsi="Arial" w:cs="Arial"/>
        </w:rPr>
        <w:t xml:space="preserve">, A. and Loudoun, R., 2021. </w:t>
      </w:r>
      <w:r w:rsidRPr="001F4255">
        <w:rPr>
          <w:rStyle w:val="Emphasis"/>
          <w:rFonts w:ascii="Arial" w:hAnsi="Arial" w:cs="Arial"/>
        </w:rPr>
        <w:t>Beyond “working from home”: A dynamic perspective on remote work</w:t>
      </w:r>
      <w:r w:rsidRPr="001F4255">
        <w:rPr>
          <w:rFonts w:ascii="Arial" w:hAnsi="Arial" w:cs="Arial"/>
        </w:rPr>
        <w:t>. Journal of Management &amp; Organization, 27(6), pp.1165–1183.</w:t>
      </w:r>
    </w:p>
    <w:p w14:paraId="6FFA38A7"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UK Government, 2021. </w:t>
      </w:r>
      <w:r w:rsidRPr="001F4255">
        <w:rPr>
          <w:rStyle w:val="Emphasis"/>
          <w:rFonts w:ascii="Arial" w:hAnsi="Arial" w:cs="Arial"/>
        </w:rPr>
        <w:t>Flexible Working: Regulatory Impact Assessment</w:t>
      </w:r>
      <w:r w:rsidRPr="001F4255">
        <w:rPr>
          <w:rFonts w:ascii="Arial" w:hAnsi="Arial" w:cs="Arial"/>
        </w:rPr>
        <w:t xml:space="preserve">. [online] Available at: </w:t>
      </w:r>
      <w:hyperlink r:id="rId16" w:tgtFrame="_new" w:history="1">
        <w:r w:rsidRPr="001F4255">
          <w:rPr>
            <w:rStyle w:val="Hyperlink"/>
            <w:rFonts w:ascii="Arial" w:hAnsi="Arial" w:cs="Arial"/>
          </w:rPr>
          <w:t>https://www.gov.uk</w:t>
        </w:r>
      </w:hyperlink>
    </w:p>
    <w:p w14:paraId="6D5C4D56"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van der Lippe, T. and </w:t>
      </w:r>
      <w:proofErr w:type="spellStart"/>
      <w:r w:rsidRPr="001F4255">
        <w:rPr>
          <w:rFonts w:ascii="Arial" w:hAnsi="Arial" w:cs="Arial"/>
        </w:rPr>
        <w:t>Lippényi</w:t>
      </w:r>
      <w:proofErr w:type="spellEnd"/>
      <w:r w:rsidRPr="001F4255">
        <w:rPr>
          <w:rFonts w:ascii="Arial" w:hAnsi="Arial" w:cs="Arial"/>
        </w:rPr>
        <w:t xml:space="preserve">, Z., 2020. </w:t>
      </w:r>
      <w:r w:rsidRPr="001F4255">
        <w:rPr>
          <w:rStyle w:val="Emphasis"/>
          <w:rFonts w:ascii="Arial" w:hAnsi="Arial" w:cs="Arial"/>
        </w:rPr>
        <w:t>Co-workers working from home and individual and team performance</w:t>
      </w:r>
      <w:r w:rsidRPr="001F4255">
        <w:rPr>
          <w:rFonts w:ascii="Arial" w:hAnsi="Arial" w:cs="Arial"/>
        </w:rPr>
        <w:t>. New Technology, Work and Employment, 35(1), pp.60–79.</w:t>
      </w:r>
    </w:p>
    <w:p w14:paraId="090FC106"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Van </w:t>
      </w:r>
      <w:proofErr w:type="spellStart"/>
      <w:r w:rsidRPr="001F4255">
        <w:rPr>
          <w:rFonts w:ascii="Arial" w:hAnsi="Arial" w:cs="Arial"/>
        </w:rPr>
        <w:t>Steenbergen</w:t>
      </w:r>
      <w:proofErr w:type="spellEnd"/>
      <w:r w:rsidRPr="001F4255">
        <w:rPr>
          <w:rFonts w:ascii="Arial" w:hAnsi="Arial" w:cs="Arial"/>
        </w:rPr>
        <w:t xml:space="preserve">, E.F. et al., 2007. </w:t>
      </w:r>
      <w:r w:rsidRPr="001F4255">
        <w:rPr>
          <w:rStyle w:val="Emphasis"/>
          <w:rFonts w:ascii="Arial" w:hAnsi="Arial" w:cs="Arial"/>
        </w:rPr>
        <w:t>Work-home interference and job stress</w:t>
      </w:r>
      <w:r w:rsidRPr="001F4255">
        <w:rPr>
          <w:rFonts w:ascii="Arial" w:hAnsi="Arial" w:cs="Arial"/>
        </w:rPr>
        <w:t>. International Journal of Stress Management, 14(2), pp.121–141.</w:t>
      </w:r>
    </w:p>
    <w:p w14:paraId="3C6CC27F"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Vega, R.P., Anderson, A.J. and Kaplan, S.A., 2015. </w:t>
      </w:r>
      <w:r w:rsidRPr="001F4255">
        <w:rPr>
          <w:rStyle w:val="Emphasis"/>
          <w:rFonts w:ascii="Arial" w:hAnsi="Arial" w:cs="Arial"/>
        </w:rPr>
        <w:t>A within-person examination of the effects of telework</w:t>
      </w:r>
      <w:r w:rsidRPr="001F4255">
        <w:rPr>
          <w:rFonts w:ascii="Arial" w:hAnsi="Arial" w:cs="Arial"/>
        </w:rPr>
        <w:t>. Journal of Business and Psychology, 30(2), pp.313–323.</w:t>
      </w:r>
    </w:p>
    <w:p w14:paraId="336E4845"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Wang, B. et al., 2021. </w:t>
      </w:r>
      <w:r w:rsidRPr="001F4255">
        <w:rPr>
          <w:rStyle w:val="Emphasis"/>
          <w:rFonts w:ascii="Arial" w:hAnsi="Arial" w:cs="Arial"/>
        </w:rPr>
        <w:t>Achieving effective remote working during the COVID-19 pandemic</w:t>
      </w:r>
      <w:r w:rsidRPr="001F4255">
        <w:rPr>
          <w:rFonts w:ascii="Arial" w:hAnsi="Arial" w:cs="Arial"/>
        </w:rPr>
        <w:t>. Applied Psychology, 70(1), pp.16–59.</w:t>
      </w:r>
    </w:p>
    <w:p w14:paraId="28D75982"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Westfall, C., 2021. </w:t>
      </w:r>
      <w:r w:rsidRPr="001F4255">
        <w:rPr>
          <w:rStyle w:val="Emphasis"/>
          <w:rFonts w:ascii="Arial" w:hAnsi="Arial" w:cs="Arial"/>
        </w:rPr>
        <w:t>The role of autonomy in remote job satisfaction</w:t>
      </w:r>
      <w:r w:rsidRPr="001F4255">
        <w:rPr>
          <w:rFonts w:ascii="Arial" w:hAnsi="Arial" w:cs="Arial"/>
        </w:rPr>
        <w:t xml:space="preserve">. Forbes. [online] Available at: </w:t>
      </w:r>
      <w:hyperlink r:id="rId17" w:tgtFrame="_new" w:history="1">
        <w:r w:rsidRPr="001F4255">
          <w:rPr>
            <w:rStyle w:val="Hyperlink"/>
            <w:rFonts w:ascii="Arial" w:hAnsi="Arial" w:cs="Arial"/>
          </w:rPr>
          <w:t>https://www.forbes.com</w:t>
        </w:r>
      </w:hyperlink>
    </w:p>
    <w:p w14:paraId="68918CEB"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Whillans, A.V., </w:t>
      </w:r>
      <w:proofErr w:type="spellStart"/>
      <w:r w:rsidRPr="001F4255">
        <w:rPr>
          <w:rFonts w:ascii="Arial" w:hAnsi="Arial" w:cs="Arial"/>
        </w:rPr>
        <w:t>Perlow</w:t>
      </w:r>
      <w:proofErr w:type="spellEnd"/>
      <w:r w:rsidRPr="001F4255">
        <w:rPr>
          <w:rFonts w:ascii="Arial" w:hAnsi="Arial" w:cs="Arial"/>
        </w:rPr>
        <w:t xml:space="preserve">, L.A. and </w:t>
      </w:r>
      <w:proofErr w:type="spellStart"/>
      <w:r w:rsidRPr="001F4255">
        <w:rPr>
          <w:rFonts w:ascii="Arial" w:hAnsi="Arial" w:cs="Arial"/>
        </w:rPr>
        <w:t>Turek</w:t>
      </w:r>
      <w:proofErr w:type="spellEnd"/>
      <w:r w:rsidRPr="001F4255">
        <w:rPr>
          <w:rFonts w:ascii="Arial" w:hAnsi="Arial" w:cs="Arial"/>
        </w:rPr>
        <w:t xml:space="preserve">, A., 2021. </w:t>
      </w:r>
      <w:r w:rsidRPr="001F4255">
        <w:rPr>
          <w:rStyle w:val="Emphasis"/>
          <w:rFonts w:ascii="Arial" w:hAnsi="Arial" w:cs="Arial"/>
        </w:rPr>
        <w:t>Remote work and collaboration in hybrid teams</w:t>
      </w:r>
      <w:r w:rsidRPr="001F4255">
        <w:rPr>
          <w:rFonts w:ascii="Arial" w:hAnsi="Arial" w:cs="Arial"/>
        </w:rPr>
        <w:t>. Harvard Business Review. [online]</w:t>
      </w:r>
    </w:p>
    <w:p w14:paraId="32D7F228"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World Economic Forum, 2022. </w:t>
      </w:r>
      <w:r w:rsidRPr="001F4255">
        <w:rPr>
          <w:rStyle w:val="Emphasis"/>
          <w:rFonts w:ascii="Arial" w:hAnsi="Arial" w:cs="Arial"/>
        </w:rPr>
        <w:t>The hybrid future of work</w:t>
      </w:r>
      <w:r w:rsidRPr="001F4255">
        <w:rPr>
          <w:rFonts w:ascii="Arial" w:hAnsi="Arial" w:cs="Arial"/>
        </w:rPr>
        <w:t xml:space="preserve">. [online] Available at: </w:t>
      </w:r>
      <w:hyperlink r:id="rId18" w:tgtFrame="_new" w:history="1">
        <w:r w:rsidRPr="001F4255">
          <w:rPr>
            <w:rStyle w:val="Hyperlink"/>
            <w:rFonts w:ascii="Arial" w:hAnsi="Arial" w:cs="Arial"/>
          </w:rPr>
          <w:t>https://www.weforum.org</w:t>
        </w:r>
      </w:hyperlink>
    </w:p>
    <w:p w14:paraId="2171B9C1"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World Health Organization, 2021. </w:t>
      </w:r>
      <w:r w:rsidRPr="001F4255">
        <w:rPr>
          <w:rStyle w:val="Emphasis"/>
          <w:rFonts w:ascii="Arial" w:hAnsi="Arial" w:cs="Arial"/>
        </w:rPr>
        <w:t>Healthy and safe telework</w:t>
      </w:r>
      <w:r w:rsidRPr="001F4255">
        <w:rPr>
          <w:rFonts w:ascii="Arial" w:hAnsi="Arial" w:cs="Arial"/>
        </w:rPr>
        <w:t xml:space="preserve">. [online] Available at: </w:t>
      </w:r>
      <w:hyperlink r:id="rId19" w:tgtFrame="_new" w:history="1">
        <w:r w:rsidRPr="001F4255">
          <w:rPr>
            <w:rStyle w:val="Hyperlink"/>
            <w:rFonts w:ascii="Arial" w:hAnsi="Arial" w:cs="Arial"/>
          </w:rPr>
          <w:t>https://www.who.int</w:t>
        </w:r>
      </w:hyperlink>
    </w:p>
    <w:p w14:paraId="22EFF70F" w14:textId="77777777" w:rsidR="003E6985" w:rsidRPr="001F4255" w:rsidRDefault="003E6985" w:rsidP="001F4255">
      <w:pPr>
        <w:spacing w:before="100" w:beforeAutospacing="1" w:after="100" w:afterAutospacing="1"/>
        <w:ind w:left="360"/>
        <w:rPr>
          <w:rFonts w:ascii="Arial" w:hAnsi="Arial" w:cs="Arial"/>
        </w:rPr>
      </w:pPr>
      <w:proofErr w:type="spellStart"/>
      <w:r w:rsidRPr="001F4255">
        <w:rPr>
          <w:rFonts w:ascii="Arial" w:hAnsi="Arial" w:cs="Arial"/>
        </w:rPr>
        <w:t>Xie</w:t>
      </w:r>
      <w:proofErr w:type="spellEnd"/>
      <w:r w:rsidRPr="001F4255">
        <w:rPr>
          <w:rFonts w:ascii="Arial" w:hAnsi="Arial" w:cs="Arial"/>
        </w:rPr>
        <w:t xml:space="preserve">, Y., </w:t>
      </w:r>
      <w:proofErr w:type="spellStart"/>
      <w:r w:rsidRPr="001F4255">
        <w:rPr>
          <w:rFonts w:ascii="Arial" w:hAnsi="Arial" w:cs="Arial"/>
        </w:rPr>
        <w:t>Zuo</w:t>
      </w:r>
      <w:proofErr w:type="spellEnd"/>
      <w:r w:rsidRPr="001F4255">
        <w:rPr>
          <w:rFonts w:ascii="Arial" w:hAnsi="Arial" w:cs="Arial"/>
        </w:rPr>
        <w:t xml:space="preserve">, M. and Chen, Y., 2020. </w:t>
      </w:r>
      <w:r w:rsidRPr="001F4255">
        <w:rPr>
          <w:rStyle w:val="Emphasis"/>
          <w:rFonts w:ascii="Arial" w:hAnsi="Arial" w:cs="Arial"/>
        </w:rPr>
        <w:t>Organizational support and virtual work performance</w:t>
      </w:r>
      <w:r w:rsidRPr="001F4255">
        <w:rPr>
          <w:rFonts w:ascii="Arial" w:hAnsi="Arial" w:cs="Arial"/>
        </w:rPr>
        <w:t xml:space="preserve">. Computers in Human </w:t>
      </w:r>
      <w:proofErr w:type="spellStart"/>
      <w:r w:rsidRPr="001F4255">
        <w:rPr>
          <w:rFonts w:ascii="Arial" w:hAnsi="Arial" w:cs="Arial"/>
        </w:rPr>
        <w:t>Behavior</w:t>
      </w:r>
      <w:proofErr w:type="spellEnd"/>
      <w:r w:rsidRPr="001F4255">
        <w:rPr>
          <w:rFonts w:ascii="Arial" w:hAnsi="Arial" w:cs="Arial"/>
        </w:rPr>
        <w:t>, 112, p.106489.</w:t>
      </w:r>
    </w:p>
    <w:p w14:paraId="6AE5BB09"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Youssef-Morgan, C.M. and </w:t>
      </w:r>
      <w:proofErr w:type="spellStart"/>
      <w:r w:rsidRPr="001F4255">
        <w:rPr>
          <w:rFonts w:ascii="Arial" w:hAnsi="Arial" w:cs="Arial"/>
        </w:rPr>
        <w:t>Dahms</w:t>
      </w:r>
      <w:proofErr w:type="spellEnd"/>
      <w:r w:rsidRPr="001F4255">
        <w:rPr>
          <w:rFonts w:ascii="Arial" w:hAnsi="Arial" w:cs="Arial"/>
        </w:rPr>
        <w:t xml:space="preserve">, S., 2021. </w:t>
      </w:r>
      <w:r w:rsidRPr="001F4255">
        <w:rPr>
          <w:rStyle w:val="Emphasis"/>
          <w:rFonts w:ascii="Arial" w:hAnsi="Arial" w:cs="Arial"/>
        </w:rPr>
        <w:t>The role of positive leadership in remote teams</w:t>
      </w:r>
      <w:r w:rsidRPr="001F4255">
        <w:rPr>
          <w:rFonts w:ascii="Arial" w:hAnsi="Arial" w:cs="Arial"/>
        </w:rPr>
        <w:t>. Organizational Dynamics, 50(1), p.100814.</w:t>
      </w:r>
    </w:p>
    <w:p w14:paraId="0A453824" w14:textId="77777777" w:rsidR="003E6985" w:rsidRPr="001F4255" w:rsidRDefault="003E6985" w:rsidP="001F4255">
      <w:pPr>
        <w:spacing w:before="100" w:beforeAutospacing="1" w:after="100" w:afterAutospacing="1"/>
        <w:ind w:left="360"/>
        <w:rPr>
          <w:rFonts w:ascii="Arial" w:hAnsi="Arial" w:cs="Arial"/>
        </w:rPr>
      </w:pPr>
      <w:r w:rsidRPr="001F4255">
        <w:rPr>
          <w:rFonts w:ascii="Arial" w:hAnsi="Arial" w:cs="Arial"/>
        </w:rPr>
        <w:t xml:space="preserve">Zhang, M. and Venkatesh, V., 2013. </w:t>
      </w:r>
      <w:r w:rsidRPr="001F4255">
        <w:rPr>
          <w:rStyle w:val="Emphasis"/>
          <w:rFonts w:ascii="Arial" w:hAnsi="Arial" w:cs="Arial"/>
        </w:rPr>
        <w:t>Explaining employee job performance through telecommuting</w:t>
      </w:r>
      <w:r w:rsidRPr="001F4255">
        <w:rPr>
          <w:rFonts w:ascii="Arial" w:hAnsi="Arial" w:cs="Arial"/>
        </w:rPr>
        <w:t>. MIS Quarterly, 37(1), pp.143–165.</w:t>
      </w:r>
    </w:p>
    <w:sectPr w:rsidR="003E6985" w:rsidRPr="001F4255" w:rsidSect="003E6985">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FE821" w14:textId="77777777" w:rsidR="003E7E32" w:rsidRDefault="003E7E32" w:rsidP="00890E2F">
      <w:pPr>
        <w:spacing w:after="0" w:line="240" w:lineRule="auto"/>
      </w:pPr>
      <w:r>
        <w:separator/>
      </w:r>
    </w:p>
  </w:endnote>
  <w:endnote w:type="continuationSeparator" w:id="0">
    <w:p w14:paraId="07D69AA9" w14:textId="77777777" w:rsidR="003E7E32" w:rsidRDefault="003E7E32" w:rsidP="00890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9873993"/>
      <w:docPartObj>
        <w:docPartGallery w:val="Page Numbers (Bottom of Page)"/>
        <w:docPartUnique/>
      </w:docPartObj>
    </w:sdtPr>
    <w:sdtEndPr>
      <w:rPr>
        <w:noProof/>
      </w:rPr>
    </w:sdtEndPr>
    <w:sdtContent>
      <w:p w14:paraId="5027EBD9" w14:textId="77777777" w:rsidR="00890E2F" w:rsidRDefault="00890E2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68FB235" w14:textId="77777777" w:rsidR="00890E2F" w:rsidRDefault="00890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A6B5F" w14:textId="77777777" w:rsidR="003E7E32" w:rsidRDefault="003E7E32" w:rsidP="00890E2F">
      <w:pPr>
        <w:spacing w:after="0" w:line="240" w:lineRule="auto"/>
      </w:pPr>
      <w:r>
        <w:separator/>
      </w:r>
    </w:p>
  </w:footnote>
  <w:footnote w:type="continuationSeparator" w:id="0">
    <w:p w14:paraId="50C2ECDA" w14:textId="77777777" w:rsidR="003E7E32" w:rsidRDefault="003E7E32" w:rsidP="00890E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A2D34"/>
    <w:multiLevelType w:val="multilevel"/>
    <w:tmpl w:val="DEE49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E47A9"/>
    <w:multiLevelType w:val="multilevel"/>
    <w:tmpl w:val="D1FC6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A1E1E"/>
    <w:multiLevelType w:val="multilevel"/>
    <w:tmpl w:val="13E45D4A"/>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376253"/>
    <w:multiLevelType w:val="multilevel"/>
    <w:tmpl w:val="9F0E8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136F38"/>
    <w:multiLevelType w:val="multilevel"/>
    <w:tmpl w:val="01C43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1976E4"/>
    <w:multiLevelType w:val="multilevel"/>
    <w:tmpl w:val="9F2CF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7390C"/>
    <w:multiLevelType w:val="multilevel"/>
    <w:tmpl w:val="9814D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900A03"/>
    <w:multiLevelType w:val="multilevel"/>
    <w:tmpl w:val="7FCAF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AE4F45"/>
    <w:multiLevelType w:val="multilevel"/>
    <w:tmpl w:val="81CCD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744093"/>
    <w:multiLevelType w:val="multilevel"/>
    <w:tmpl w:val="F0965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412C94"/>
    <w:multiLevelType w:val="multilevel"/>
    <w:tmpl w:val="ADCCD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D942D1"/>
    <w:multiLevelType w:val="multilevel"/>
    <w:tmpl w:val="1902A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5B6178"/>
    <w:multiLevelType w:val="multilevel"/>
    <w:tmpl w:val="E23EF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A51761"/>
    <w:multiLevelType w:val="multilevel"/>
    <w:tmpl w:val="31BAF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7246F0"/>
    <w:multiLevelType w:val="multilevel"/>
    <w:tmpl w:val="70D4D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94372"/>
    <w:multiLevelType w:val="multilevel"/>
    <w:tmpl w:val="683AF1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A630E0"/>
    <w:multiLevelType w:val="multilevel"/>
    <w:tmpl w:val="978C8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727BC9"/>
    <w:multiLevelType w:val="multilevel"/>
    <w:tmpl w:val="2C00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4D0265"/>
    <w:multiLevelType w:val="hybridMultilevel"/>
    <w:tmpl w:val="F3188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0B7869"/>
    <w:multiLevelType w:val="multilevel"/>
    <w:tmpl w:val="3030F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475507"/>
    <w:multiLevelType w:val="multilevel"/>
    <w:tmpl w:val="6AC8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441105"/>
    <w:multiLevelType w:val="multilevel"/>
    <w:tmpl w:val="4CDE4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0267B5"/>
    <w:multiLevelType w:val="multilevel"/>
    <w:tmpl w:val="96B40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FA3A6E"/>
    <w:multiLevelType w:val="multilevel"/>
    <w:tmpl w:val="B8922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4D546C"/>
    <w:multiLevelType w:val="multilevel"/>
    <w:tmpl w:val="D038A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312BEE"/>
    <w:multiLevelType w:val="multilevel"/>
    <w:tmpl w:val="E3920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2387930">
    <w:abstractNumId w:val="16"/>
  </w:num>
  <w:num w:numId="2" w16cid:durableId="79526405">
    <w:abstractNumId w:val="10"/>
  </w:num>
  <w:num w:numId="3" w16cid:durableId="2120445897">
    <w:abstractNumId w:val="22"/>
  </w:num>
  <w:num w:numId="4" w16cid:durableId="872500232">
    <w:abstractNumId w:val="0"/>
  </w:num>
  <w:num w:numId="5" w16cid:durableId="2027054973">
    <w:abstractNumId w:val="11"/>
  </w:num>
  <w:num w:numId="6" w16cid:durableId="1941259219">
    <w:abstractNumId w:val="14"/>
  </w:num>
  <w:num w:numId="7" w16cid:durableId="1435203975">
    <w:abstractNumId w:val="7"/>
  </w:num>
  <w:num w:numId="8" w16cid:durableId="2099710210">
    <w:abstractNumId w:val="3"/>
  </w:num>
  <w:num w:numId="9" w16cid:durableId="1415586509">
    <w:abstractNumId w:val="12"/>
  </w:num>
  <w:num w:numId="10" w16cid:durableId="801197324">
    <w:abstractNumId w:val="23"/>
  </w:num>
  <w:num w:numId="11" w16cid:durableId="1584604417">
    <w:abstractNumId w:val="21"/>
  </w:num>
  <w:num w:numId="12" w16cid:durableId="1307003338">
    <w:abstractNumId w:val="24"/>
  </w:num>
  <w:num w:numId="13" w16cid:durableId="653918772">
    <w:abstractNumId w:val="1"/>
  </w:num>
  <w:num w:numId="14" w16cid:durableId="1210413667">
    <w:abstractNumId w:val="25"/>
  </w:num>
  <w:num w:numId="15" w16cid:durableId="678120238">
    <w:abstractNumId w:val="4"/>
  </w:num>
  <w:num w:numId="16" w16cid:durableId="666136600">
    <w:abstractNumId w:val="8"/>
  </w:num>
  <w:num w:numId="17" w16cid:durableId="1855997949">
    <w:abstractNumId w:val="20"/>
  </w:num>
  <w:num w:numId="18" w16cid:durableId="1659384364">
    <w:abstractNumId w:val="15"/>
  </w:num>
  <w:num w:numId="19" w16cid:durableId="1488471066">
    <w:abstractNumId w:val="6"/>
  </w:num>
  <w:num w:numId="20" w16cid:durableId="666982957">
    <w:abstractNumId w:val="13"/>
  </w:num>
  <w:num w:numId="21" w16cid:durableId="1937053727">
    <w:abstractNumId w:val="17"/>
  </w:num>
  <w:num w:numId="22" w16cid:durableId="21831898">
    <w:abstractNumId w:val="9"/>
  </w:num>
  <w:num w:numId="23" w16cid:durableId="2110537232">
    <w:abstractNumId w:val="19"/>
  </w:num>
  <w:num w:numId="24" w16cid:durableId="1044018398">
    <w:abstractNumId w:val="5"/>
  </w:num>
  <w:num w:numId="25" w16cid:durableId="504370176">
    <w:abstractNumId w:val="2"/>
  </w:num>
  <w:num w:numId="26" w16cid:durableId="206277796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023"/>
    <w:rsid w:val="001F4255"/>
    <w:rsid w:val="00323754"/>
    <w:rsid w:val="003E6985"/>
    <w:rsid w:val="003E7E32"/>
    <w:rsid w:val="005B7EF4"/>
    <w:rsid w:val="008027FD"/>
    <w:rsid w:val="00890E2F"/>
    <w:rsid w:val="009853FF"/>
    <w:rsid w:val="009C1649"/>
    <w:rsid w:val="009D47B5"/>
    <w:rsid w:val="00AE44B0"/>
    <w:rsid w:val="00AF5023"/>
    <w:rsid w:val="00C12F4D"/>
    <w:rsid w:val="00EF6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0D688"/>
  <w15:chartTrackingRefBased/>
  <w15:docId w15:val="{07B65483-4746-4CFC-AE8B-19BC81ADE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9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4B0"/>
    <w:rPr>
      <w:color w:val="0563C1" w:themeColor="hyperlink"/>
      <w:u w:val="single"/>
    </w:rPr>
  </w:style>
  <w:style w:type="character" w:styleId="Emphasis">
    <w:name w:val="Emphasis"/>
    <w:basedOn w:val="DefaultParagraphFont"/>
    <w:uiPriority w:val="20"/>
    <w:qFormat/>
    <w:rsid w:val="003E6985"/>
    <w:rPr>
      <w:i/>
      <w:iCs/>
    </w:rPr>
  </w:style>
  <w:style w:type="character" w:customStyle="1" w:styleId="Heading1Char">
    <w:name w:val="Heading 1 Char"/>
    <w:basedOn w:val="DefaultParagraphFont"/>
    <w:link w:val="Heading1"/>
    <w:uiPriority w:val="9"/>
    <w:rsid w:val="003E6985"/>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3E69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6985"/>
    <w:rPr>
      <w:rFonts w:eastAsiaTheme="minorEastAsia"/>
      <w:lang w:val="en-US"/>
    </w:rPr>
  </w:style>
  <w:style w:type="character" w:styleId="Strong">
    <w:name w:val="Strong"/>
    <w:basedOn w:val="DefaultParagraphFont"/>
    <w:uiPriority w:val="22"/>
    <w:qFormat/>
    <w:rsid w:val="003E6985"/>
    <w:rPr>
      <w:b/>
      <w:bCs/>
    </w:rPr>
  </w:style>
  <w:style w:type="paragraph" w:styleId="TOCHeading">
    <w:name w:val="TOC Heading"/>
    <w:basedOn w:val="Heading1"/>
    <w:next w:val="Normal"/>
    <w:uiPriority w:val="39"/>
    <w:unhideWhenUsed/>
    <w:qFormat/>
    <w:rsid w:val="003E6985"/>
    <w:pPr>
      <w:outlineLvl w:val="9"/>
    </w:pPr>
    <w:rPr>
      <w:lang w:val="en-US"/>
    </w:rPr>
  </w:style>
  <w:style w:type="paragraph" w:styleId="TOC1">
    <w:name w:val="toc 1"/>
    <w:basedOn w:val="Normal"/>
    <w:next w:val="Normal"/>
    <w:autoRedefine/>
    <w:uiPriority w:val="39"/>
    <w:unhideWhenUsed/>
    <w:rsid w:val="003E6985"/>
    <w:pPr>
      <w:spacing w:after="100"/>
    </w:pPr>
  </w:style>
  <w:style w:type="paragraph" w:styleId="Header">
    <w:name w:val="header"/>
    <w:basedOn w:val="Normal"/>
    <w:link w:val="HeaderChar"/>
    <w:uiPriority w:val="99"/>
    <w:unhideWhenUsed/>
    <w:rsid w:val="00890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E2F"/>
  </w:style>
  <w:style w:type="paragraph" w:styleId="Footer">
    <w:name w:val="footer"/>
    <w:basedOn w:val="Normal"/>
    <w:link w:val="FooterChar"/>
    <w:uiPriority w:val="99"/>
    <w:unhideWhenUsed/>
    <w:rsid w:val="00890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E2F"/>
  </w:style>
  <w:style w:type="paragraph" w:styleId="ListParagraph">
    <w:name w:val="List Paragraph"/>
    <w:basedOn w:val="Normal"/>
    <w:uiPriority w:val="34"/>
    <w:qFormat/>
    <w:rsid w:val="001F42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48406">
      <w:bodyDiv w:val="1"/>
      <w:marLeft w:val="0"/>
      <w:marRight w:val="0"/>
      <w:marTop w:val="0"/>
      <w:marBottom w:val="0"/>
      <w:divBdr>
        <w:top w:val="none" w:sz="0" w:space="0" w:color="auto"/>
        <w:left w:val="none" w:sz="0" w:space="0" w:color="auto"/>
        <w:bottom w:val="none" w:sz="0" w:space="0" w:color="auto"/>
        <w:right w:val="none" w:sz="0" w:space="0" w:color="auto"/>
      </w:divBdr>
    </w:div>
    <w:div w:id="191115945">
      <w:bodyDiv w:val="1"/>
      <w:marLeft w:val="0"/>
      <w:marRight w:val="0"/>
      <w:marTop w:val="0"/>
      <w:marBottom w:val="0"/>
      <w:divBdr>
        <w:top w:val="none" w:sz="0" w:space="0" w:color="auto"/>
        <w:left w:val="none" w:sz="0" w:space="0" w:color="auto"/>
        <w:bottom w:val="none" w:sz="0" w:space="0" w:color="auto"/>
        <w:right w:val="none" w:sz="0" w:space="0" w:color="auto"/>
      </w:divBdr>
      <w:divsChild>
        <w:div w:id="2070490260">
          <w:marLeft w:val="0"/>
          <w:marRight w:val="0"/>
          <w:marTop w:val="0"/>
          <w:marBottom w:val="0"/>
          <w:divBdr>
            <w:top w:val="none" w:sz="0" w:space="0" w:color="auto"/>
            <w:left w:val="none" w:sz="0" w:space="0" w:color="auto"/>
            <w:bottom w:val="none" w:sz="0" w:space="0" w:color="auto"/>
            <w:right w:val="none" w:sz="0" w:space="0" w:color="auto"/>
          </w:divBdr>
          <w:divsChild>
            <w:div w:id="318463910">
              <w:marLeft w:val="0"/>
              <w:marRight w:val="0"/>
              <w:marTop w:val="0"/>
              <w:marBottom w:val="0"/>
              <w:divBdr>
                <w:top w:val="none" w:sz="0" w:space="0" w:color="auto"/>
                <w:left w:val="none" w:sz="0" w:space="0" w:color="auto"/>
                <w:bottom w:val="none" w:sz="0" w:space="0" w:color="auto"/>
                <w:right w:val="none" w:sz="0" w:space="0" w:color="auto"/>
              </w:divBdr>
            </w:div>
          </w:divsChild>
        </w:div>
        <w:div w:id="74203362">
          <w:marLeft w:val="0"/>
          <w:marRight w:val="0"/>
          <w:marTop w:val="0"/>
          <w:marBottom w:val="0"/>
          <w:divBdr>
            <w:top w:val="none" w:sz="0" w:space="0" w:color="auto"/>
            <w:left w:val="none" w:sz="0" w:space="0" w:color="auto"/>
            <w:bottom w:val="none" w:sz="0" w:space="0" w:color="auto"/>
            <w:right w:val="none" w:sz="0" w:space="0" w:color="auto"/>
          </w:divBdr>
          <w:divsChild>
            <w:div w:id="181182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563495">
      <w:bodyDiv w:val="1"/>
      <w:marLeft w:val="0"/>
      <w:marRight w:val="0"/>
      <w:marTop w:val="0"/>
      <w:marBottom w:val="0"/>
      <w:divBdr>
        <w:top w:val="none" w:sz="0" w:space="0" w:color="auto"/>
        <w:left w:val="none" w:sz="0" w:space="0" w:color="auto"/>
        <w:bottom w:val="none" w:sz="0" w:space="0" w:color="auto"/>
        <w:right w:val="none" w:sz="0" w:space="0" w:color="auto"/>
      </w:divBdr>
    </w:div>
    <w:div w:id="358701939">
      <w:bodyDiv w:val="1"/>
      <w:marLeft w:val="0"/>
      <w:marRight w:val="0"/>
      <w:marTop w:val="0"/>
      <w:marBottom w:val="0"/>
      <w:divBdr>
        <w:top w:val="none" w:sz="0" w:space="0" w:color="auto"/>
        <w:left w:val="none" w:sz="0" w:space="0" w:color="auto"/>
        <w:bottom w:val="none" w:sz="0" w:space="0" w:color="auto"/>
        <w:right w:val="none" w:sz="0" w:space="0" w:color="auto"/>
      </w:divBdr>
    </w:div>
    <w:div w:id="368532368">
      <w:bodyDiv w:val="1"/>
      <w:marLeft w:val="0"/>
      <w:marRight w:val="0"/>
      <w:marTop w:val="0"/>
      <w:marBottom w:val="0"/>
      <w:divBdr>
        <w:top w:val="none" w:sz="0" w:space="0" w:color="auto"/>
        <w:left w:val="none" w:sz="0" w:space="0" w:color="auto"/>
        <w:bottom w:val="none" w:sz="0" w:space="0" w:color="auto"/>
        <w:right w:val="none" w:sz="0" w:space="0" w:color="auto"/>
      </w:divBdr>
    </w:div>
    <w:div w:id="488447355">
      <w:bodyDiv w:val="1"/>
      <w:marLeft w:val="0"/>
      <w:marRight w:val="0"/>
      <w:marTop w:val="0"/>
      <w:marBottom w:val="0"/>
      <w:divBdr>
        <w:top w:val="none" w:sz="0" w:space="0" w:color="auto"/>
        <w:left w:val="none" w:sz="0" w:space="0" w:color="auto"/>
        <w:bottom w:val="none" w:sz="0" w:space="0" w:color="auto"/>
        <w:right w:val="none" w:sz="0" w:space="0" w:color="auto"/>
      </w:divBdr>
      <w:divsChild>
        <w:div w:id="1612319976">
          <w:marLeft w:val="0"/>
          <w:marRight w:val="0"/>
          <w:marTop w:val="0"/>
          <w:marBottom w:val="0"/>
          <w:divBdr>
            <w:top w:val="none" w:sz="0" w:space="0" w:color="auto"/>
            <w:left w:val="none" w:sz="0" w:space="0" w:color="auto"/>
            <w:bottom w:val="none" w:sz="0" w:space="0" w:color="auto"/>
            <w:right w:val="none" w:sz="0" w:space="0" w:color="auto"/>
          </w:divBdr>
          <w:divsChild>
            <w:div w:id="15946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284201">
      <w:bodyDiv w:val="1"/>
      <w:marLeft w:val="0"/>
      <w:marRight w:val="0"/>
      <w:marTop w:val="0"/>
      <w:marBottom w:val="0"/>
      <w:divBdr>
        <w:top w:val="none" w:sz="0" w:space="0" w:color="auto"/>
        <w:left w:val="none" w:sz="0" w:space="0" w:color="auto"/>
        <w:bottom w:val="none" w:sz="0" w:space="0" w:color="auto"/>
        <w:right w:val="none" w:sz="0" w:space="0" w:color="auto"/>
      </w:divBdr>
    </w:div>
    <w:div w:id="768084668">
      <w:bodyDiv w:val="1"/>
      <w:marLeft w:val="0"/>
      <w:marRight w:val="0"/>
      <w:marTop w:val="0"/>
      <w:marBottom w:val="0"/>
      <w:divBdr>
        <w:top w:val="none" w:sz="0" w:space="0" w:color="auto"/>
        <w:left w:val="none" w:sz="0" w:space="0" w:color="auto"/>
        <w:bottom w:val="none" w:sz="0" w:space="0" w:color="auto"/>
        <w:right w:val="none" w:sz="0" w:space="0" w:color="auto"/>
      </w:divBdr>
      <w:divsChild>
        <w:div w:id="2140146590">
          <w:marLeft w:val="0"/>
          <w:marRight w:val="0"/>
          <w:marTop w:val="0"/>
          <w:marBottom w:val="0"/>
          <w:divBdr>
            <w:top w:val="none" w:sz="0" w:space="0" w:color="auto"/>
            <w:left w:val="none" w:sz="0" w:space="0" w:color="auto"/>
            <w:bottom w:val="none" w:sz="0" w:space="0" w:color="auto"/>
            <w:right w:val="none" w:sz="0" w:space="0" w:color="auto"/>
          </w:divBdr>
          <w:divsChild>
            <w:div w:id="58295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910093">
      <w:bodyDiv w:val="1"/>
      <w:marLeft w:val="0"/>
      <w:marRight w:val="0"/>
      <w:marTop w:val="0"/>
      <w:marBottom w:val="0"/>
      <w:divBdr>
        <w:top w:val="none" w:sz="0" w:space="0" w:color="auto"/>
        <w:left w:val="none" w:sz="0" w:space="0" w:color="auto"/>
        <w:bottom w:val="none" w:sz="0" w:space="0" w:color="auto"/>
        <w:right w:val="none" w:sz="0" w:space="0" w:color="auto"/>
      </w:divBdr>
    </w:div>
    <w:div w:id="949625934">
      <w:bodyDiv w:val="1"/>
      <w:marLeft w:val="0"/>
      <w:marRight w:val="0"/>
      <w:marTop w:val="0"/>
      <w:marBottom w:val="0"/>
      <w:divBdr>
        <w:top w:val="none" w:sz="0" w:space="0" w:color="auto"/>
        <w:left w:val="none" w:sz="0" w:space="0" w:color="auto"/>
        <w:bottom w:val="none" w:sz="0" w:space="0" w:color="auto"/>
        <w:right w:val="none" w:sz="0" w:space="0" w:color="auto"/>
      </w:divBdr>
    </w:div>
    <w:div w:id="1037699150">
      <w:bodyDiv w:val="1"/>
      <w:marLeft w:val="0"/>
      <w:marRight w:val="0"/>
      <w:marTop w:val="0"/>
      <w:marBottom w:val="0"/>
      <w:divBdr>
        <w:top w:val="none" w:sz="0" w:space="0" w:color="auto"/>
        <w:left w:val="none" w:sz="0" w:space="0" w:color="auto"/>
        <w:bottom w:val="none" w:sz="0" w:space="0" w:color="auto"/>
        <w:right w:val="none" w:sz="0" w:space="0" w:color="auto"/>
      </w:divBdr>
    </w:div>
    <w:div w:id="1170363324">
      <w:bodyDiv w:val="1"/>
      <w:marLeft w:val="0"/>
      <w:marRight w:val="0"/>
      <w:marTop w:val="0"/>
      <w:marBottom w:val="0"/>
      <w:divBdr>
        <w:top w:val="none" w:sz="0" w:space="0" w:color="auto"/>
        <w:left w:val="none" w:sz="0" w:space="0" w:color="auto"/>
        <w:bottom w:val="none" w:sz="0" w:space="0" w:color="auto"/>
        <w:right w:val="none" w:sz="0" w:space="0" w:color="auto"/>
      </w:divBdr>
    </w:div>
    <w:div w:id="1175724336">
      <w:bodyDiv w:val="1"/>
      <w:marLeft w:val="0"/>
      <w:marRight w:val="0"/>
      <w:marTop w:val="0"/>
      <w:marBottom w:val="0"/>
      <w:divBdr>
        <w:top w:val="none" w:sz="0" w:space="0" w:color="auto"/>
        <w:left w:val="none" w:sz="0" w:space="0" w:color="auto"/>
        <w:bottom w:val="none" w:sz="0" w:space="0" w:color="auto"/>
        <w:right w:val="none" w:sz="0" w:space="0" w:color="auto"/>
      </w:divBdr>
    </w:div>
    <w:div w:id="1225339658">
      <w:bodyDiv w:val="1"/>
      <w:marLeft w:val="0"/>
      <w:marRight w:val="0"/>
      <w:marTop w:val="0"/>
      <w:marBottom w:val="0"/>
      <w:divBdr>
        <w:top w:val="none" w:sz="0" w:space="0" w:color="auto"/>
        <w:left w:val="none" w:sz="0" w:space="0" w:color="auto"/>
        <w:bottom w:val="none" w:sz="0" w:space="0" w:color="auto"/>
        <w:right w:val="none" w:sz="0" w:space="0" w:color="auto"/>
      </w:divBdr>
    </w:div>
    <w:div w:id="1232160778">
      <w:bodyDiv w:val="1"/>
      <w:marLeft w:val="0"/>
      <w:marRight w:val="0"/>
      <w:marTop w:val="0"/>
      <w:marBottom w:val="0"/>
      <w:divBdr>
        <w:top w:val="none" w:sz="0" w:space="0" w:color="auto"/>
        <w:left w:val="none" w:sz="0" w:space="0" w:color="auto"/>
        <w:bottom w:val="none" w:sz="0" w:space="0" w:color="auto"/>
        <w:right w:val="none" w:sz="0" w:space="0" w:color="auto"/>
      </w:divBdr>
    </w:div>
    <w:div w:id="1260530583">
      <w:bodyDiv w:val="1"/>
      <w:marLeft w:val="0"/>
      <w:marRight w:val="0"/>
      <w:marTop w:val="0"/>
      <w:marBottom w:val="0"/>
      <w:divBdr>
        <w:top w:val="none" w:sz="0" w:space="0" w:color="auto"/>
        <w:left w:val="none" w:sz="0" w:space="0" w:color="auto"/>
        <w:bottom w:val="none" w:sz="0" w:space="0" w:color="auto"/>
        <w:right w:val="none" w:sz="0" w:space="0" w:color="auto"/>
      </w:divBdr>
    </w:div>
    <w:div w:id="1336952830">
      <w:bodyDiv w:val="1"/>
      <w:marLeft w:val="0"/>
      <w:marRight w:val="0"/>
      <w:marTop w:val="0"/>
      <w:marBottom w:val="0"/>
      <w:divBdr>
        <w:top w:val="none" w:sz="0" w:space="0" w:color="auto"/>
        <w:left w:val="none" w:sz="0" w:space="0" w:color="auto"/>
        <w:bottom w:val="none" w:sz="0" w:space="0" w:color="auto"/>
        <w:right w:val="none" w:sz="0" w:space="0" w:color="auto"/>
      </w:divBdr>
      <w:divsChild>
        <w:div w:id="1743674613">
          <w:marLeft w:val="0"/>
          <w:marRight w:val="0"/>
          <w:marTop w:val="0"/>
          <w:marBottom w:val="0"/>
          <w:divBdr>
            <w:top w:val="none" w:sz="0" w:space="0" w:color="auto"/>
            <w:left w:val="none" w:sz="0" w:space="0" w:color="auto"/>
            <w:bottom w:val="none" w:sz="0" w:space="0" w:color="auto"/>
            <w:right w:val="none" w:sz="0" w:space="0" w:color="auto"/>
          </w:divBdr>
          <w:divsChild>
            <w:div w:id="590820835">
              <w:marLeft w:val="0"/>
              <w:marRight w:val="0"/>
              <w:marTop w:val="0"/>
              <w:marBottom w:val="0"/>
              <w:divBdr>
                <w:top w:val="none" w:sz="0" w:space="0" w:color="auto"/>
                <w:left w:val="none" w:sz="0" w:space="0" w:color="auto"/>
                <w:bottom w:val="none" w:sz="0" w:space="0" w:color="auto"/>
                <w:right w:val="none" w:sz="0" w:space="0" w:color="auto"/>
              </w:divBdr>
            </w:div>
          </w:divsChild>
        </w:div>
        <w:div w:id="874198885">
          <w:marLeft w:val="0"/>
          <w:marRight w:val="0"/>
          <w:marTop w:val="0"/>
          <w:marBottom w:val="0"/>
          <w:divBdr>
            <w:top w:val="none" w:sz="0" w:space="0" w:color="auto"/>
            <w:left w:val="none" w:sz="0" w:space="0" w:color="auto"/>
            <w:bottom w:val="none" w:sz="0" w:space="0" w:color="auto"/>
            <w:right w:val="none" w:sz="0" w:space="0" w:color="auto"/>
          </w:divBdr>
          <w:divsChild>
            <w:div w:id="171600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885420">
      <w:bodyDiv w:val="1"/>
      <w:marLeft w:val="0"/>
      <w:marRight w:val="0"/>
      <w:marTop w:val="0"/>
      <w:marBottom w:val="0"/>
      <w:divBdr>
        <w:top w:val="none" w:sz="0" w:space="0" w:color="auto"/>
        <w:left w:val="none" w:sz="0" w:space="0" w:color="auto"/>
        <w:bottom w:val="none" w:sz="0" w:space="0" w:color="auto"/>
        <w:right w:val="none" w:sz="0" w:space="0" w:color="auto"/>
      </w:divBdr>
    </w:div>
    <w:div w:id="1493718244">
      <w:bodyDiv w:val="1"/>
      <w:marLeft w:val="0"/>
      <w:marRight w:val="0"/>
      <w:marTop w:val="0"/>
      <w:marBottom w:val="0"/>
      <w:divBdr>
        <w:top w:val="none" w:sz="0" w:space="0" w:color="auto"/>
        <w:left w:val="none" w:sz="0" w:space="0" w:color="auto"/>
        <w:bottom w:val="none" w:sz="0" w:space="0" w:color="auto"/>
        <w:right w:val="none" w:sz="0" w:space="0" w:color="auto"/>
      </w:divBdr>
    </w:div>
    <w:div w:id="1502117589">
      <w:bodyDiv w:val="1"/>
      <w:marLeft w:val="0"/>
      <w:marRight w:val="0"/>
      <w:marTop w:val="0"/>
      <w:marBottom w:val="0"/>
      <w:divBdr>
        <w:top w:val="none" w:sz="0" w:space="0" w:color="auto"/>
        <w:left w:val="none" w:sz="0" w:space="0" w:color="auto"/>
        <w:bottom w:val="none" w:sz="0" w:space="0" w:color="auto"/>
        <w:right w:val="none" w:sz="0" w:space="0" w:color="auto"/>
      </w:divBdr>
    </w:div>
    <w:div w:id="1641573077">
      <w:bodyDiv w:val="1"/>
      <w:marLeft w:val="0"/>
      <w:marRight w:val="0"/>
      <w:marTop w:val="0"/>
      <w:marBottom w:val="0"/>
      <w:divBdr>
        <w:top w:val="none" w:sz="0" w:space="0" w:color="auto"/>
        <w:left w:val="none" w:sz="0" w:space="0" w:color="auto"/>
        <w:bottom w:val="none" w:sz="0" w:space="0" w:color="auto"/>
        <w:right w:val="none" w:sz="0" w:space="0" w:color="auto"/>
      </w:divBdr>
    </w:div>
    <w:div w:id="1651782941">
      <w:bodyDiv w:val="1"/>
      <w:marLeft w:val="0"/>
      <w:marRight w:val="0"/>
      <w:marTop w:val="0"/>
      <w:marBottom w:val="0"/>
      <w:divBdr>
        <w:top w:val="none" w:sz="0" w:space="0" w:color="auto"/>
        <w:left w:val="none" w:sz="0" w:space="0" w:color="auto"/>
        <w:bottom w:val="none" w:sz="0" w:space="0" w:color="auto"/>
        <w:right w:val="none" w:sz="0" w:space="0" w:color="auto"/>
      </w:divBdr>
    </w:div>
    <w:div w:id="1665275336">
      <w:bodyDiv w:val="1"/>
      <w:marLeft w:val="0"/>
      <w:marRight w:val="0"/>
      <w:marTop w:val="0"/>
      <w:marBottom w:val="0"/>
      <w:divBdr>
        <w:top w:val="none" w:sz="0" w:space="0" w:color="auto"/>
        <w:left w:val="none" w:sz="0" w:space="0" w:color="auto"/>
        <w:bottom w:val="none" w:sz="0" w:space="0" w:color="auto"/>
        <w:right w:val="none" w:sz="0" w:space="0" w:color="auto"/>
      </w:divBdr>
    </w:div>
    <w:div w:id="1870795818">
      <w:bodyDiv w:val="1"/>
      <w:marLeft w:val="0"/>
      <w:marRight w:val="0"/>
      <w:marTop w:val="0"/>
      <w:marBottom w:val="0"/>
      <w:divBdr>
        <w:top w:val="none" w:sz="0" w:space="0" w:color="auto"/>
        <w:left w:val="none" w:sz="0" w:space="0" w:color="auto"/>
        <w:bottom w:val="none" w:sz="0" w:space="0" w:color="auto"/>
        <w:right w:val="none" w:sz="0" w:space="0" w:color="auto"/>
      </w:divBdr>
    </w:div>
    <w:div w:id="2069259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ecd.org" TargetMode="External"/><Relationship Id="rId18" Type="http://schemas.openxmlformats.org/officeDocument/2006/relationships/hyperlink" Target="https://www.weforum.org"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2.deloitte.com" TargetMode="External"/><Relationship Id="rId17" Type="http://schemas.openxmlformats.org/officeDocument/2006/relationships/hyperlink" Target="https://www.forbes.com" TargetMode="Externa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co.uk" TargetMode="External"/><Relationship Id="rId5" Type="http://schemas.openxmlformats.org/officeDocument/2006/relationships/settings" Target="settings.xml"/><Relationship Id="rId15" Type="http://schemas.openxmlformats.org/officeDocument/2006/relationships/hyperlink" Target="https://www.statista.com"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who.in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tanford.edu"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90E69C1DF64A32A7048C882517DC12"/>
        <w:category>
          <w:name w:val="General"/>
          <w:gallery w:val="placeholder"/>
        </w:category>
        <w:types>
          <w:type w:val="bbPlcHdr"/>
        </w:types>
        <w:behaviors>
          <w:behavior w:val="content"/>
        </w:behaviors>
        <w:guid w:val="{7E9D9E76-CC58-4A19-B767-B0123C148631}"/>
      </w:docPartPr>
      <w:docPartBody>
        <w:p w:rsidR="00A26AE6" w:rsidRDefault="00526CC7" w:rsidP="00526CC7">
          <w:pPr>
            <w:pStyle w:val="1490E69C1DF64A32A7048C882517DC12"/>
          </w:pPr>
          <w:r>
            <w:rPr>
              <w:rFonts w:asciiTheme="majorHAnsi" w:eastAsiaTheme="majorEastAsia" w:hAnsiTheme="majorHAnsi" w:cstheme="majorBidi"/>
              <w:caps/>
              <w:color w:val="4472C4" w:themeColor="accent1"/>
              <w:sz w:val="80"/>
              <w:szCs w:val="80"/>
            </w:rPr>
            <w:t>[Document title]</w:t>
          </w:r>
        </w:p>
      </w:docPartBody>
    </w:docPart>
    <w:docPart>
      <w:docPartPr>
        <w:name w:val="9573EA3297984E67AC6ECDDBD542A4D0"/>
        <w:category>
          <w:name w:val="General"/>
          <w:gallery w:val="placeholder"/>
        </w:category>
        <w:types>
          <w:type w:val="bbPlcHdr"/>
        </w:types>
        <w:behaviors>
          <w:behavior w:val="content"/>
        </w:behaviors>
        <w:guid w:val="{3FBB58C0-FCC5-4F43-A15F-3A56F5AC13B2}"/>
      </w:docPartPr>
      <w:docPartBody>
        <w:p w:rsidR="00A26AE6" w:rsidRDefault="00526CC7" w:rsidP="00526CC7">
          <w:pPr>
            <w:pStyle w:val="9573EA3297984E67AC6ECDDBD542A4D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CC7"/>
    <w:rsid w:val="003332F6"/>
    <w:rsid w:val="00526CC7"/>
    <w:rsid w:val="009D34A5"/>
    <w:rsid w:val="009D47B5"/>
    <w:rsid w:val="00A26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90E69C1DF64A32A7048C882517DC12">
    <w:name w:val="1490E69C1DF64A32A7048C882517DC12"/>
    <w:rsid w:val="00526CC7"/>
  </w:style>
  <w:style w:type="paragraph" w:customStyle="1" w:styleId="9573EA3297984E67AC6ECDDBD542A4D0">
    <w:name w:val="9573EA3297984E67AC6ECDDBD542A4D0"/>
    <w:rsid w:val="00526C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Darius Hoole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8AE271-5DD5-42F9-9AA2-E0A442232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Pages>
  <Words>5368</Words>
  <Characters>30603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Marriott International</Company>
  <LinksUpToDate>false</LinksUpToDate>
  <CharactersWithSpaces>35900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research</dc:title>
  <dc:subject>The Impact of Remote Work on Employee Productivity and Work-Life Balance: A Case Study of the Tech Industry in the UK</dc:subject>
  <dc:creator>Kim, Stanislav</dc:creator>
  <cp:keywords/>
  <dc:description/>
  <cp:lastModifiedBy>Darius Hoole (2110931)</cp:lastModifiedBy>
  <cp:revision>2</cp:revision>
  <dcterms:created xsi:type="dcterms:W3CDTF">2025-05-01T19:11:00Z</dcterms:created>
  <dcterms:modified xsi:type="dcterms:W3CDTF">2025-05-01T19:11:00Z</dcterms:modified>
</cp:coreProperties>
</file>