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F589C" w14:textId="6622984B" w:rsidR="009F2D95" w:rsidRDefault="009F2D95" w:rsidP="00600905">
      <w:pPr>
        <w:spacing w:line="259" w:lineRule="auto"/>
        <w:jc w:val="center"/>
      </w:pPr>
      <w:r>
        <w:rPr>
          <w:noProof/>
        </w:rPr>
        <w:drawing>
          <wp:inline distT="0" distB="0" distL="0" distR="0" wp14:anchorId="58396317" wp14:editId="0E45995C">
            <wp:extent cx="3694798" cy="1881655"/>
            <wp:effectExtent l="0" t="0" r="1270" b="444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26826" t="11051" r="27385" b="11606"/>
                    <a:stretch/>
                  </pic:blipFill>
                  <pic:spPr bwMode="auto">
                    <a:xfrm>
                      <a:off x="0" y="0"/>
                      <a:ext cx="3714942" cy="1891914"/>
                    </a:xfrm>
                    <a:prstGeom prst="rect">
                      <a:avLst/>
                    </a:prstGeom>
                    <a:ln>
                      <a:noFill/>
                    </a:ln>
                    <a:extLst>
                      <a:ext uri="{53640926-AAD7-44D8-BBD7-CCE9431645EC}">
                        <a14:shadowObscured xmlns:a14="http://schemas.microsoft.com/office/drawing/2010/main"/>
                      </a:ext>
                    </a:extLst>
                  </pic:spPr>
                </pic:pic>
              </a:graphicData>
            </a:graphic>
          </wp:inline>
        </w:drawing>
      </w:r>
    </w:p>
    <w:p w14:paraId="23514DE1" w14:textId="77777777" w:rsidR="0005540F" w:rsidRDefault="0005540F" w:rsidP="00600905">
      <w:pPr>
        <w:spacing w:line="259" w:lineRule="auto"/>
        <w:jc w:val="center"/>
        <w:rPr>
          <w:b/>
          <w:bCs/>
          <w:sz w:val="28"/>
          <w:szCs w:val="28"/>
        </w:rPr>
      </w:pPr>
    </w:p>
    <w:p w14:paraId="6C42A04E" w14:textId="1F192947" w:rsidR="00B06A74" w:rsidRPr="00247FD2" w:rsidRDefault="00B06A74" w:rsidP="00600905">
      <w:pPr>
        <w:spacing w:line="259" w:lineRule="auto"/>
        <w:jc w:val="center"/>
        <w:rPr>
          <w:b/>
          <w:bCs/>
          <w:sz w:val="36"/>
          <w:szCs w:val="36"/>
        </w:rPr>
      </w:pPr>
      <w:r w:rsidRPr="00247FD2">
        <w:rPr>
          <w:b/>
          <w:bCs/>
          <w:sz w:val="36"/>
          <w:szCs w:val="36"/>
        </w:rPr>
        <w:t>School of Engineering</w:t>
      </w:r>
    </w:p>
    <w:p w14:paraId="2D3EB4BE" w14:textId="78982148" w:rsidR="00B06A74" w:rsidRDefault="00B06A74" w:rsidP="00600905">
      <w:pPr>
        <w:spacing w:line="259" w:lineRule="auto"/>
        <w:jc w:val="center"/>
      </w:pPr>
    </w:p>
    <w:p w14:paraId="7F41C841" w14:textId="19AC649F" w:rsidR="00247FD2" w:rsidRDefault="00247FD2" w:rsidP="00600905">
      <w:pPr>
        <w:spacing w:line="259" w:lineRule="auto"/>
        <w:jc w:val="center"/>
      </w:pPr>
    </w:p>
    <w:p w14:paraId="349C5A93" w14:textId="77777777" w:rsidR="00B06A74" w:rsidRDefault="00B06A74" w:rsidP="00600905">
      <w:pPr>
        <w:spacing w:line="259" w:lineRule="auto"/>
        <w:jc w:val="center"/>
      </w:pPr>
    </w:p>
    <w:p w14:paraId="35368AD6" w14:textId="74ECCFE3" w:rsidR="00BB2541" w:rsidRPr="00F71407" w:rsidRDefault="00AD0377" w:rsidP="00600905">
      <w:pPr>
        <w:spacing w:line="259" w:lineRule="auto"/>
        <w:jc w:val="center"/>
        <w:rPr>
          <w:i/>
          <w:iCs/>
          <w:sz w:val="32"/>
          <w:szCs w:val="32"/>
        </w:rPr>
      </w:pPr>
      <w:r w:rsidRPr="00F71407">
        <w:rPr>
          <w:i/>
          <w:iCs/>
          <w:sz w:val="32"/>
          <w:szCs w:val="32"/>
        </w:rPr>
        <w:t xml:space="preserve">Engineering Design Project Drill Press Sliding Unit </w:t>
      </w:r>
    </w:p>
    <w:p w14:paraId="3F2BF0CE" w14:textId="46B2F4E9" w:rsidR="00BB2541" w:rsidRPr="00F71407" w:rsidRDefault="009C3651" w:rsidP="00600905">
      <w:pPr>
        <w:spacing w:line="259" w:lineRule="auto"/>
        <w:jc w:val="center"/>
        <w:rPr>
          <w:i/>
          <w:iCs/>
          <w:sz w:val="28"/>
          <w:szCs w:val="28"/>
        </w:rPr>
      </w:pPr>
      <w:r w:rsidRPr="00F71407">
        <w:rPr>
          <w:i/>
          <w:iCs/>
          <w:sz w:val="28"/>
          <w:szCs w:val="28"/>
        </w:rPr>
        <w:t>L4 – Engineering Design (AMCA4008)</w:t>
      </w:r>
    </w:p>
    <w:p w14:paraId="58300C21" w14:textId="77777777" w:rsidR="009272E1" w:rsidRPr="00F71407" w:rsidRDefault="009272E1" w:rsidP="00600905">
      <w:pPr>
        <w:spacing w:line="259" w:lineRule="auto"/>
        <w:jc w:val="center"/>
        <w:rPr>
          <w:i/>
          <w:iCs/>
          <w:sz w:val="28"/>
          <w:szCs w:val="28"/>
        </w:rPr>
      </w:pPr>
    </w:p>
    <w:p w14:paraId="32314B36" w14:textId="6AD71C00" w:rsidR="009272E1" w:rsidRPr="00F71407" w:rsidRDefault="009C3651" w:rsidP="00600905">
      <w:pPr>
        <w:spacing w:line="259" w:lineRule="auto"/>
        <w:jc w:val="center"/>
        <w:rPr>
          <w:i/>
          <w:iCs/>
          <w:sz w:val="28"/>
          <w:szCs w:val="28"/>
        </w:rPr>
      </w:pPr>
      <w:r w:rsidRPr="00F71407">
        <w:rPr>
          <w:i/>
          <w:iCs/>
          <w:sz w:val="28"/>
          <w:szCs w:val="28"/>
        </w:rPr>
        <w:t>Paul Benbow</w:t>
      </w:r>
    </w:p>
    <w:p w14:paraId="1F5A8646" w14:textId="001158DE" w:rsidR="009272E1" w:rsidRPr="00F71407" w:rsidRDefault="009C3651" w:rsidP="00600905">
      <w:pPr>
        <w:spacing w:line="259" w:lineRule="auto"/>
        <w:jc w:val="center"/>
        <w:rPr>
          <w:i/>
          <w:iCs/>
          <w:sz w:val="28"/>
          <w:szCs w:val="28"/>
        </w:rPr>
      </w:pPr>
      <w:r w:rsidRPr="00F71407">
        <w:rPr>
          <w:i/>
          <w:iCs/>
          <w:sz w:val="28"/>
          <w:szCs w:val="28"/>
        </w:rPr>
        <w:t>2014803</w:t>
      </w:r>
    </w:p>
    <w:p w14:paraId="20A9EB58" w14:textId="698963FE" w:rsidR="00A558FD" w:rsidRDefault="009C3651" w:rsidP="00600905">
      <w:pPr>
        <w:spacing w:line="259" w:lineRule="auto"/>
        <w:jc w:val="center"/>
      </w:pPr>
      <w:r w:rsidRPr="00F71407">
        <w:rPr>
          <w:i/>
          <w:iCs/>
          <w:sz w:val="28"/>
          <w:szCs w:val="28"/>
        </w:rPr>
        <w:t>02</w:t>
      </w:r>
      <w:r w:rsidR="00F71407" w:rsidRPr="00F71407">
        <w:rPr>
          <w:i/>
          <w:iCs/>
          <w:sz w:val="28"/>
          <w:szCs w:val="28"/>
        </w:rPr>
        <w:t>/02/2022</w:t>
      </w:r>
      <w:r w:rsidR="00A558FD">
        <w:br w:type="page"/>
      </w:r>
    </w:p>
    <w:sdt>
      <w:sdtPr>
        <w:rPr>
          <w:rFonts w:ascii="Times New Roman" w:eastAsiaTheme="minorHAnsi" w:hAnsi="Times New Roman" w:cstheme="minorBidi"/>
          <w:color w:val="auto"/>
          <w:sz w:val="22"/>
          <w:szCs w:val="22"/>
          <w:lang w:val="en-GB"/>
        </w:rPr>
        <w:id w:val="-230166134"/>
        <w:docPartObj>
          <w:docPartGallery w:val="Table of Contents"/>
          <w:docPartUnique/>
        </w:docPartObj>
      </w:sdtPr>
      <w:sdtEndPr>
        <w:rPr>
          <w:b/>
          <w:bCs/>
          <w:noProof/>
        </w:rPr>
      </w:sdtEndPr>
      <w:sdtContent>
        <w:p w14:paraId="4B83BB0B" w14:textId="08A69162" w:rsidR="006E4D4B" w:rsidRDefault="006E4D4B">
          <w:pPr>
            <w:pStyle w:val="TOCHeading"/>
          </w:pPr>
          <w:r>
            <w:t>Table of Contents</w:t>
          </w:r>
        </w:p>
        <w:p w14:paraId="288F9877" w14:textId="1A431E97" w:rsidR="006C31F7" w:rsidRDefault="006E4D4B">
          <w:pPr>
            <w:pStyle w:val="TOC1"/>
            <w:tabs>
              <w:tab w:val="left" w:pos="440"/>
              <w:tab w:val="right" w:leader="dot" w:pos="1045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6463375" w:history="1">
            <w:r w:rsidR="006C31F7" w:rsidRPr="001540B1">
              <w:rPr>
                <w:rStyle w:val="Hyperlink"/>
                <w:noProof/>
              </w:rPr>
              <w:t>1</w:t>
            </w:r>
            <w:r w:rsidR="006C31F7">
              <w:rPr>
                <w:rFonts w:asciiTheme="minorHAnsi" w:eastAsiaTheme="minorEastAsia" w:hAnsiTheme="minorHAnsi"/>
                <w:noProof/>
                <w:lang w:eastAsia="en-GB"/>
              </w:rPr>
              <w:tab/>
            </w:r>
            <w:r w:rsidR="006C31F7" w:rsidRPr="001540B1">
              <w:rPr>
                <w:rStyle w:val="Hyperlink"/>
                <w:noProof/>
              </w:rPr>
              <w:t>Introduction</w:t>
            </w:r>
            <w:r w:rsidR="006C31F7">
              <w:rPr>
                <w:noProof/>
                <w:webHidden/>
              </w:rPr>
              <w:tab/>
            </w:r>
            <w:r w:rsidR="006C31F7">
              <w:rPr>
                <w:noProof/>
                <w:webHidden/>
              </w:rPr>
              <w:fldChar w:fldCharType="begin"/>
            </w:r>
            <w:r w:rsidR="006C31F7">
              <w:rPr>
                <w:noProof/>
                <w:webHidden/>
              </w:rPr>
              <w:instrText xml:space="preserve"> PAGEREF _Toc96463375 \h </w:instrText>
            </w:r>
            <w:r w:rsidR="006C31F7">
              <w:rPr>
                <w:noProof/>
                <w:webHidden/>
              </w:rPr>
            </w:r>
            <w:r w:rsidR="006C31F7">
              <w:rPr>
                <w:noProof/>
                <w:webHidden/>
              </w:rPr>
              <w:fldChar w:fldCharType="separate"/>
            </w:r>
            <w:r w:rsidR="00895E4A">
              <w:rPr>
                <w:noProof/>
                <w:webHidden/>
              </w:rPr>
              <w:t>1</w:t>
            </w:r>
            <w:r w:rsidR="006C31F7">
              <w:rPr>
                <w:noProof/>
                <w:webHidden/>
              </w:rPr>
              <w:fldChar w:fldCharType="end"/>
            </w:r>
          </w:hyperlink>
        </w:p>
        <w:p w14:paraId="27D8E44D" w14:textId="2B0C78B7" w:rsidR="006C31F7" w:rsidRDefault="003863EB">
          <w:pPr>
            <w:pStyle w:val="TOC1"/>
            <w:tabs>
              <w:tab w:val="left" w:pos="440"/>
              <w:tab w:val="right" w:leader="dot" w:pos="10456"/>
            </w:tabs>
            <w:rPr>
              <w:rFonts w:asciiTheme="minorHAnsi" w:eastAsiaTheme="minorEastAsia" w:hAnsiTheme="minorHAnsi"/>
              <w:noProof/>
              <w:lang w:eastAsia="en-GB"/>
            </w:rPr>
          </w:pPr>
          <w:hyperlink w:anchor="_Toc96463376" w:history="1">
            <w:r w:rsidR="006C31F7" w:rsidRPr="001540B1">
              <w:rPr>
                <w:rStyle w:val="Hyperlink"/>
                <w:noProof/>
              </w:rPr>
              <w:t>2</w:t>
            </w:r>
            <w:r w:rsidR="006C31F7">
              <w:rPr>
                <w:rFonts w:asciiTheme="minorHAnsi" w:eastAsiaTheme="minorEastAsia" w:hAnsiTheme="minorHAnsi"/>
                <w:noProof/>
                <w:lang w:eastAsia="en-GB"/>
              </w:rPr>
              <w:tab/>
            </w:r>
            <w:r w:rsidR="006C31F7" w:rsidRPr="001540B1">
              <w:rPr>
                <w:rStyle w:val="Hyperlink"/>
                <w:noProof/>
              </w:rPr>
              <w:t>Literature Review</w:t>
            </w:r>
            <w:r w:rsidR="006C31F7">
              <w:rPr>
                <w:noProof/>
                <w:webHidden/>
              </w:rPr>
              <w:tab/>
            </w:r>
            <w:r w:rsidR="006C31F7">
              <w:rPr>
                <w:noProof/>
                <w:webHidden/>
              </w:rPr>
              <w:fldChar w:fldCharType="begin"/>
            </w:r>
            <w:r w:rsidR="006C31F7">
              <w:rPr>
                <w:noProof/>
                <w:webHidden/>
              </w:rPr>
              <w:instrText xml:space="preserve"> PAGEREF _Toc96463376 \h </w:instrText>
            </w:r>
            <w:r w:rsidR="006C31F7">
              <w:rPr>
                <w:noProof/>
                <w:webHidden/>
              </w:rPr>
            </w:r>
            <w:r w:rsidR="006C31F7">
              <w:rPr>
                <w:noProof/>
                <w:webHidden/>
              </w:rPr>
              <w:fldChar w:fldCharType="separate"/>
            </w:r>
            <w:r w:rsidR="00895E4A">
              <w:rPr>
                <w:noProof/>
                <w:webHidden/>
              </w:rPr>
              <w:t>2</w:t>
            </w:r>
            <w:r w:rsidR="006C31F7">
              <w:rPr>
                <w:noProof/>
                <w:webHidden/>
              </w:rPr>
              <w:fldChar w:fldCharType="end"/>
            </w:r>
          </w:hyperlink>
        </w:p>
        <w:p w14:paraId="46BB13FF" w14:textId="7BC309FE"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77" w:history="1">
            <w:r w:rsidR="006C31F7" w:rsidRPr="001540B1">
              <w:rPr>
                <w:rStyle w:val="Hyperlink"/>
                <w:noProof/>
              </w:rPr>
              <w:t>2.1</w:t>
            </w:r>
            <w:r w:rsidR="006C31F7">
              <w:rPr>
                <w:rFonts w:asciiTheme="minorHAnsi" w:eastAsiaTheme="minorEastAsia" w:hAnsiTheme="minorHAnsi"/>
                <w:noProof/>
                <w:lang w:eastAsia="en-GB"/>
              </w:rPr>
              <w:tab/>
            </w:r>
            <w:r w:rsidR="006C31F7" w:rsidRPr="001540B1">
              <w:rPr>
                <w:rStyle w:val="Hyperlink"/>
                <w:noProof/>
              </w:rPr>
              <w:t>Customer Reviews of Similar Products</w:t>
            </w:r>
            <w:r w:rsidR="006C31F7">
              <w:rPr>
                <w:noProof/>
                <w:webHidden/>
              </w:rPr>
              <w:tab/>
            </w:r>
            <w:r w:rsidR="006C31F7">
              <w:rPr>
                <w:noProof/>
                <w:webHidden/>
              </w:rPr>
              <w:fldChar w:fldCharType="begin"/>
            </w:r>
            <w:r w:rsidR="006C31F7">
              <w:rPr>
                <w:noProof/>
                <w:webHidden/>
              </w:rPr>
              <w:instrText xml:space="preserve"> PAGEREF _Toc96463377 \h </w:instrText>
            </w:r>
            <w:r w:rsidR="006C31F7">
              <w:rPr>
                <w:noProof/>
                <w:webHidden/>
              </w:rPr>
            </w:r>
            <w:r w:rsidR="006C31F7">
              <w:rPr>
                <w:noProof/>
                <w:webHidden/>
              </w:rPr>
              <w:fldChar w:fldCharType="separate"/>
            </w:r>
            <w:r w:rsidR="00895E4A">
              <w:rPr>
                <w:noProof/>
                <w:webHidden/>
              </w:rPr>
              <w:t>2</w:t>
            </w:r>
            <w:r w:rsidR="006C31F7">
              <w:rPr>
                <w:noProof/>
                <w:webHidden/>
              </w:rPr>
              <w:fldChar w:fldCharType="end"/>
            </w:r>
          </w:hyperlink>
        </w:p>
        <w:p w14:paraId="11FAF60E" w14:textId="7245F5E4"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78" w:history="1">
            <w:r w:rsidR="006C31F7" w:rsidRPr="001540B1">
              <w:rPr>
                <w:rStyle w:val="Hyperlink"/>
                <w:noProof/>
              </w:rPr>
              <w:t>2.2</w:t>
            </w:r>
            <w:r w:rsidR="006C31F7">
              <w:rPr>
                <w:rFonts w:asciiTheme="minorHAnsi" w:eastAsiaTheme="minorEastAsia" w:hAnsiTheme="minorHAnsi"/>
                <w:noProof/>
                <w:lang w:eastAsia="en-GB"/>
              </w:rPr>
              <w:tab/>
            </w:r>
            <w:r w:rsidR="006C31F7" w:rsidRPr="001540B1">
              <w:rPr>
                <w:rStyle w:val="Hyperlink"/>
                <w:noProof/>
              </w:rPr>
              <w:t>Case Study of an Existing Product</w:t>
            </w:r>
            <w:r w:rsidR="006C31F7">
              <w:rPr>
                <w:noProof/>
                <w:webHidden/>
              </w:rPr>
              <w:tab/>
            </w:r>
            <w:r w:rsidR="006C31F7">
              <w:rPr>
                <w:noProof/>
                <w:webHidden/>
              </w:rPr>
              <w:fldChar w:fldCharType="begin"/>
            </w:r>
            <w:r w:rsidR="006C31F7">
              <w:rPr>
                <w:noProof/>
                <w:webHidden/>
              </w:rPr>
              <w:instrText xml:space="preserve"> PAGEREF _Toc96463378 \h </w:instrText>
            </w:r>
            <w:r w:rsidR="006C31F7">
              <w:rPr>
                <w:noProof/>
                <w:webHidden/>
              </w:rPr>
            </w:r>
            <w:r w:rsidR="006C31F7">
              <w:rPr>
                <w:noProof/>
                <w:webHidden/>
              </w:rPr>
              <w:fldChar w:fldCharType="separate"/>
            </w:r>
            <w:r w:rsidR="00895E4A">
              <w:rPr>
                <w:noProof/>
                <w:webHidden/>
              </w:rPr>
              <w:t>2</w:t>
            </w:r>
            <w:r w:rsidR="006C31F7">
              <w:rPr>
                <w:noProof/>
                <w:webHidden/>
              </w:rPr>
              <w:fldChar w:fldCharType="end"/>
            </w:r>
          </w:hyperlink>
        </w:p>
        <w:p w14:paraId="63BE3773" w14:textId="24A62923"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79" w:history="1">
            <w:r w:rsidR="006C31F7" w:rsidRPr="001540B1">
              <w:rPr>
                <w:rStyle w:val="Hyperlink"/>
                <w:noProof/>
              </w:rPr>
              <w:t>2.3</w:t>
            </w:r>
            <w:r w:rsidR="006C31F7">
              <w:rPr>
                <w:rFonts w:asciiTheme="minorHAnsi" w:eastAsiaTheme="minorEastAsia" w:hAnsiTheme="minorHAnsi"/>
                <w:noProof/>
                <w:lang w:eastAsia="en-GB"/>
              </w:rPr>
              <w:tab/>
            </w:r>
            <w:r w:rsidR="006C31F7" w:rsidRPr="001540B1">
              <w:rPr>
                <w:rStyle w:val="Hyperlink"/>
                <w:noProof/>
              </w:rPr>
              <w:t>Quality, Function, Deployment</w:t>
            </w:r>
            <w:r w:rsidR="006C31F7">
              <w:rPr>
                <w:noProof/>
                <w:webHidden/>
              </w:rPr>
              <w:tab/>
            </w:r>
            <w:r w:rsidR="006C31F7">
              <w:rPr>
                <w:noProof/>
                <w:webHidden/>
              </w:rPr>
              <w:fldChar w:fldCharType="begin"/>
            </w:r>
            <w:r w:rsidR="006C31F7">
              <w:rPr>
                <w:noProof/>
                <w:webHidden/>
              </w:rPr>
              <w:instrText xml:space="preserve"> PAGEREF _Toc96463379 \h </w:instrText>
            </w:r>
            <w:r w:rsidR="006C31F7">
              <w:rPr>
                <w:noProof/>
                <w:webHidden/>
              </w:rPr>
            </w:r>
            <w:r w:rsidR="006C31F7">
              <w:rPr>
                <w:noProof/>
                <w:webHidden/>
              </w:rPr>
              <w:fldChar w:fldCharType="separate"/>
            </w:r>
            <w:r w:rsidR="00895E4A">
              <w:rPr>
                <w:noProof/>
                <w:webHidden/>
              </w:rPr>
              <w:t>3</w:t>
            </w:r>
            <w:r w:rsidR="006C31F7">
              <w:rPr>
                <w:noProof/>
                <w:webHidden/>
              </w:rPr>
              <w:fldChar w:fldCharType="end"/>
            </w:r>
          </w:hyperlink>
        </w:p>
        <w:p w14:paraId="136211BE" w14:textId="262BD9DC"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80" w:history="1">
            <w:r w:rsidR="006C31F7" w:rsidRPr="001540B1">
              <w:rPr>
                <w:rStyle w:val="Hyperlink"/>
                <w:noProof/>
              </w:rPr>
              <w:t>2.4</w:t>
            </w:r>
            <w:r w:rsidR="006C31F7">
              <w:rPr>
                <w:rFonts w:asciiTheme="minorHAnsi" w:eastAsiaTheme="minorEastAsia" w:hAnsiTheme="minorHAnsi"/>
                <w:noProof/>
                <w:lang w:eastAsia="en-GB"/>
              </w:rPr>
              <w:tab/>
            </w:r>
            <w:r w:rsidR="006C31F7" w:rsidRPr="001540B1">
              <w:rPr>
                <w:rStyle w:val="Hyperlink"/>
                <w:noProof/>
              </w:rPr>
              <w:t>Material Selection</w:t>
            </w:r>
            <w:r w:rsidR="006C31F7">
              <w:rPr>
                <w:noProof/>
                <w:webHidden/>
              </w:rPr>
              <w:tab/>
            </w:r>
            <w:r w:rsidR="006C31F7">
              <w:rPr>
                <w:noProof/>
                <w:webHidden/>
              </w:rPr>
              <w:fldChar w:fldCharType="begin"/>
            </w:r>
            <w:r w:rsidR="006C31F7">
              <w:rPr>
                <w:noProof/>
                <w:webHidden/>
              </w:rPr>
              <w:instrText xml:space="preserve"> PAGEREF _Toc96463380 \h </w:instrText>
            </w:r>
            <w:r w:rsidR="006C31F7">
              <w:rPr>
                <w:noProof/>
                <w:webHidden/>
              </w:rPr>
            </w:r>
            <w:r w:rsidR="006C31F7">
              <w:rPr>
                <w:noProof/>
                <w:webHidden/>
              </w:rPr>
              <w:fldChar w:fldCharType="separate"/>
            </w:r>
            <w:r w:rsidR="00895E4A">
              <w:rPr>
                <w:noProof/>
                <w:webHidden/>
              </w:rPr>
              <w:t>3</w:t>
            </w:r>
            <w:r w:rsidR="006C31F7">
              <w:rPr>
                <w:noProof/>
                <w:webHidden/>
              </w:rPr>
              <w:fldChar w:fldCharType="end"/>
            </w:r>
          </w:hyperlink>
        </w:p>
        <w:p w14:paraId="344F6D22" w14:textId="0678C873" w:rsidR="006C31F7" w:rsidRDefault="003863EB">
          <w:pPr>
            <w:pStyle w:val="TOC1"/>
            <w:tabs>
              <w:tab w:val="left" w:pos="440"/>
              <w:tab w:val="right" w:leader="dot" w:pos="10456"/>
            </w:tabs>
            <w:rPr>
              <w:rFonts w:asciiTheme="minorHAnsi" w:eastAsiaTheme="minorEastAsia" w:hAnsiTheme="minorHAnsi"/>
              <w:noProof/>
              <w:lang w:eastAsia="en-GB"/>
            </w:rPr>
          </w:pPr>
          <w:hyperlink w:anchor="_Toc96463381" w:history="1">
            <w:r w:rsidR="006C31F7" w:rsidRPr="001540B1">
              <w:rPr>
                <w:rStyle w:val="Hyperlink"/>
                <w:noProof/>
              </w:rPr>
              <w:t>3</w:t>
            </w:r>
            <w:r w:rsidR="006C31F7">
              <w:rPr>
                <w:rFonts w:asciiTheme="minorHAnsi" w:eastAsiaTheme="minorEastAsia" w:hAnsiTheme="minorHAnsi"/>
                <w:noProof/>
                <w:lang w:eastAsia="en-GB"/>
              </w:rPr>
              <w:tab/>
            </w:r>
            <w:r w:rsidR="006C31F7" w:rsidRPr="001540B1">
              <w:rPr>
                <w:rStyle w:val="Hyperlink"/>
                <w:noProof/>
              </w:rPr>
              <w:t>Methodology</w:t>
            </w:r>
            <w:r w:rsidR="006C31F7">
              <w:rPr>
                <w:noProof/>
                <w:webHidden/>
              </w:rPr>
              <w:tab/>
            </w:r>
            <w:r w:rsidR="006C31F7">
              <w:rPr>
                <w:noProof/>
                <w:webHidden/>
              </w:rPr>
              <w:fldChar w:fldCharType="begin"/>
            </w:r>
            <w:r w:rsidR="006C31F7">
              <w:rPr>
                <w:noProof/>
                <w:webHidden/>
              </w:rPr>
              <w:instrText xml:space="preserve"> PAGEREF _Toc96463381 \h </w:instrText>
            </w:r>
            <w:r w:rsidR="006C31F7">
              <w:rPr>
                <w:noProof/>
                <w:webHidden/>
              </w:rPr>
            </w:r>
            <w:r w:rsidR="006C31F7">
              <w:rPr>
                <w:noProof/>
                <w:webHidden/>
              </w:rPr>
              <w:fldChar w:fldCharType="separate"/>
            </w:r>
            <w:r w:rsidR="00895E4A">
              <w:rPr>
                <w:noProof/>
                <w:webHidden/>
              </w:rPr>
              <w:t>4</w:t>
            </w:r>
            <w:r w:rsidR="006C31F7">
              <w:rPr>
                <w:noProof/>
                <w:webHidden/>
              </w:rPr>
              <w:fldChar w:fldCharType="end"/>
            </w:r>
          </w:hyperlink>
        </w:p>
        <w:p w14:paraId="661A7349" w14:textId="61714D50"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82" w:history="1">
            <w:r w:rsidR="006C31F7" w:rsidRPr="001540B1">
              <w:rPr>
                <w:rStyle w:val="Hyperlink"/>
                <w:noProof/>
              </w:rPr>
              <w:t>3.1</w:t>
            </w:r>
            <w:r w:rsidR="006C31F7">
              <w:rPr>
                <w:rFonts w:asciiTheme="minorHAnsi" w:eastAsiaTheme="minorEastAsia" w:hAnsiTheme="minorHAnsi"/>
                <w:noProof/>
                <w:lang w:eastAsia="en-GB"/>
              </w:rPr>
              <w:tab/>
            </w:r>
            <w:r w:rsidR="006C31F7" w:rsidRPr="001540B1">
              <w:rPr>
                <w:rStyle w:val="Hyperlink"/>
                <w:noProof/>
              </w:rPr>
              <w:t>House of Quality</w:t>
            </w:r>
            <w:r w:rsidR="006C31F7">
              <w:rPr>
                <w:noProof/>
                <w:webHidden/>
              </w:rPr>
              <w:tab/>
            </w:r>
            <w:r w:rsidR="006C31F7">
              <w:rPr>
                <w:noProof/>
                <w:webHidden/>
              </w:rPr>
              <w:fldChar w:fldCharType="begin"/>
            </w:r>
            <w:r w:rsidR="006C31F7">
              <w:rPr>
                <w:noProof/>
                <w:webHidden/>
              </w:rPr>
              <w:instrText xml:space="preserve"> PAGEREF _Toc96463382 \h </w:instrText>
            </w:r>
            <w:r w:rsidR="006C31F7">
              <w:rPr>
                <w:noProof/>
                <w:webHidden/>
              </w:rPr>
            </w:r>
            <w:r w:rsidR="006C31F7">
              <w:rPr>
                <w:noProof/>
                <w:webHidden/>
              </w:rPr>
              <w:fldChar w:fldCharType="separate"/>
            </w:r>
            <w:r w:rsidR="00895E4A">
              <w:rPr>
                <w:noProof/>
                <w:webHidden/>
              </w:rPr>
              <w:t>4</w:t>
            </w:r>
            <w:r w:rsidR="006C31F7">
              <w:rPr>
                <w:noProof/>
                <w:webHidden/>
              </w:rPr>
              <w:fldChar w:fldCharType="end"/>
            </w:r>
          </w:hyperlink>
        </w:p>
        <w:p w14:paraId="1FC5B1BB" w14:textId="431A254A"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83" w:history="1">
            <w:r w:rsidR="006C31F7" w:rsidRPr="001540B1">
              <w:rPr>
                <w:rStyle w:val="Hyperlink"/>
                <w:noProof/>
              </w:rPr>
              <w:t>3.2</w:t>
            </w:r>
            <w:r w:rsidR="006C31F7">
              <w:rPr>
                <w:rFonts w:asciiTheme="minorHAnsi" w:eastAsiaTheme="minorEastAsia" w:hAnsiTheme="minorHAnsi"/>
                <w:noProof/>
                <w:lang w:eastAsia="en-GB"/>
              </w:rPr>
              <w:tab/>
            </w:r>
            <w:r w:rsidR="006C31F7" w:rsidRPr="001540B1">
              <w:rPr>
                <w:rStyle w:val="Hyperlink"/>
                <w:noProof/>
              </w:rPr>
              <w:t>Material Selection</w:t>
            </w:r>
            <w:r w:rsidR="006C31F7">
              <w:rPr>
                <w:noProof/>
                <w:webHidden/>
              </w:rPr>
              <w:tab/>
            </w:r>
            <w:r w:rsidR="006C31F7">
              <w:rPr>
                <w:noProof/>
                <w:webHidden/>
              </w:rPr>
              <w:fldChar w:fldCharType="begin"/>
            </w:r>
            <w:r w:rsidR="006C31F7">
              <w:rPr>
                <w:noProof/>
                <w:webHidden/>
              </w:rPr>
              <w:instrText xml:space="preserve"> PAGEREF _Toc96463383 \h </w:instrText>
            </w:r>
            <w:r w:rsidR="006C31F7">
              <w:rPr>
                <w:noProof/>
                <w:webHidden/>
              </w:rPr>
            </w:r>
            <w:r w:rsidR="006C31F7">
              <w:rPr>
                <w:noProof/>
                <w:webHidden/>
              </w:rPr>
              <w:fldChar w:fldCharType="separate"/>
            </w:r>
            <w:r w:rsidR="00895E4A">
              <w:rPr>
                <w:noProof/>
                <w:webHidden/>
              </w:rPr>
              <w:t>5</w:t>
            </w:r>
            <w:r w:rsidR="006C31F7">
              <w:rPr>
                <w:noProof/>
                <w:webHidden/>
              </w:rPr>
              <w:fldChar w:fldCharType="end"/>
            </w:r>
          </w:hyperlink>
        </w:p>
        <w:p w14:paraId="7E401039" w14:textId="18BA433A"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84" w:history="1">
            <w:r w:rsidR="006C31F7" w:rsidRPr="001540B1">
              <w:rPr>
                <w:rStyle w:val="Hyperlink"/>
                <w:noProof/>
              </w:rPr>
              <w:t>3.3</w:t>
            </w:r>
            <w:r w:rsidR="006C31F7">
              <w:rPr>
                <w:rFonts w:asciiTheme="minorHAnsi" w:eastAsiaTheme="minorEastAsia" w:hAnsiTheme="minorHAnsi"/>
                <w:noProof/>
                <w:lang w:eastAsia="en-GB"/>
              </w:rPr>
              <w:tab/>
            </w:r>
            <w:r w:rsidR="006C31F7" w:rsidRPr="001540B1">
              <w:rPr>
                <w:rStyle w:val="Hyperlink"/>
                <w:noProof/>
              </w:rPr>
              <w:t>Manufacturing Process</w:t>
            </w:r>
            <w:r w:rsidR="006C31F7">
              <w:rPr>
                <w:noProof/>
                <w:webHidden/>
              </w:rPr>
              <w:tab/>
            </w:r>
            <w:r w:rsidR="006C31F7">
              <w:rPr>
                <w:noProof/>
                <w:webHidden/>
              </w:rPr>
              <w:fldChar w:fldCharType="begin"/>
            </w:r>
            <w:r w:rsidR="006C31F7">
              <w:rPr>
                <w:noProof/>
                <w:webHidden/>
              </w:rPr>
              <w:instrText xml:space="preserve"> PAGEREF _Toc96463384 \h </w:instrText>
            </w:r>
            <w:r w:rsidR="006C31F7">
              <w:rPr>
                <w:noProof/>
                <w:webHidden/>
              </w:rPr>
            </w:r>
            <w:r w:rsidR="006C31F7">
              <w:rPr>
                <w:noProof/>
                <w:webHidden/>
              </w:rPr>
              <w:fldChar w:fldCharType="separate"/>
            </w:r>
            <w:r w:rsidR="00895E4A">
              <w:rPr>
                <w:noProof/>
                <w:webHidden/>
              </w:rPr>
              <w:t>7</w:t>
            </w:r>
            <w:r w:rsidR="006C31F7">
              <w:rPr>
                <w:noProof/>
                <w:webHidden/>
              </w:rPr>
              <w:fldChar w:fldCharType="end"/>
            </w:r>
          </w:hyperlink>
        </w:p>
        <w:p w14:paraId="7ABB4ADF" w14:textId="0A26F384" w:rsidR="006C31F7" w:rsidRDefault="003863EB">
          <w:pPr>
            <w:pStyle w:val="TOC1"/>
            <w:tabs>
              <w:tab w:val="left" w:pos="440"/>
              <w:tab w:val="right" w:leader="dot" w:pos="10456"/>
            </w:tabs>
            <w:rPr>
              <w:rFonts w:asciiTheme="minorHAnsi" w:eastAsiaTheme="minorEastAsia" w:hAnsiTheme="minorHAnsi"/>
              <w:noProof/>
              <w:lang w:eastAsia="en-GB"/>
            </w:rPr>
          </w:pPr>
          <w:hyperlink w:anchor="_Toc96463385" w:history="1">
            <w:r w:rsidR="006C31F7" w:rsidRPr="001540B1">
              <w:rPr>
                <w:rStyle w:val="Hyperlink"/>
                <w:noProof/>
              </w:rPr>
              <w:t>4</w:t>
            </w:r>
            <w:r w:rsidR="006C31F7">
              <w:rPr>
                <w:rFonts w:asciiTheme="minorHAnsi" w:eastAsiaTheme="minorEastAsia" w:hAnsiTheme="minorHAnsi"/>
                <w:noProof/>
                <w:lang w:eastAsia="en-GB"/>
              </w:rPr>
              <w:tab/>
            </w:r>
            <w:r w:rsidR="006C31F7" w:rsidRPr="001540B1">
              <w:rPr>
                <w:rStyle w:val="Hyperlink"/>
                <w:noProof/>
              </w:rPr>
              <w:t>Discussion</w:t>
            </w:r>
            <w:r w:rsidR="006C31F7">
              <w:rPr>
                <w:noProof/>
                <w:webHidden/>
              </w:rPr>
              <w:tab/>
            </w:r>
            <w:r w:rsidR="006C31F7">
              <w:rPr>
                <w:noProof/>
                <w:webHidden/>
              </w:rPr>
              <w:fldChar w:fldCharType="begin"/>
            </w:r>
            <w:r w:rsidR="006C31F7">
              <w:rPr>
                <w:noProof/>
                <w:webHidden/>
              </w:rPr>
              <w:instrText xml:space="preserve"> PAGEREF _Toc96463385 \h </w:instrText>
            </w:r>
            <w:r w:rsidR="006C31F7">
              <w:rPr>
                <w:noProof/>
                <w:webHidden/>
              </w:rPr>
            </w:r>
            <w:r w:rsidR="006C31F7">
              <w:rPr>
                <w:noProof/>
                <w:webHidden/>
              </w:rPr>
              <w:fldChar w:fldCharType="separate"/>
            </w:r>
            <w:r w:rsidR="00895E4A">
              <w:rPr>
                <w:noProof/>
                <w:webHidden/>
              </w:rPr>
              <w:t>8</w:t>
            </w:r>
            <w:r w:rsidR="006C31F7">
              <w:rPr>
                <w:noProof/>
                <w:webHidden/>
              </w:rPr>
              <w:fldChar w:fldCharType="end"/>
            </w:r>
          </w:hyperlink>
        </w:p>
        <w:p w14:paraId="7E344A10" w14:textId="510AB1E8"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86" w:history="1">
            <w:r w:rsidR="006C31F7" w:rsidRPr="001540B1">
              <w:rPr>
                <w:rStyle w:val="Hyperlink"/>
                <w:noProof/>
              </w:rPr>
              <w:t>4.1</w:t>
            </w:r>
            <w:r w:rsidR="006C31F7">
              <w:rPr>
                <w:rFonts w:asciiTheme="minorHAnsi" w:eastAsiaTheme="minorEastAsia" w:hAnsiTheme="minorHAnsi"/>
                <w:noProof/>
                <w:lang w:eastAsia="en-GB"/>
              </w:rPr>
              <w:tab/>
            </w:r>
            <w:r w:rsidR="006C31F7" w:rsidRPr="001540B1">
              <w:rPr>
                <w:rStyle w:val="Hyperlink"/>
                <w:noProof/>
              </w:rPr>
              <w:t>The Concept</w:t>
            </w:r>
            <w:r w:rsidR="006C31F7">
              <w:rPr>
                <w:noProof/>
                <w:webHidden/>
              </w:rPr>
              <w:tab/>
            </w:r>
            <w:r w:rsidR="006C31F7">
              <w:rPr>
                <w:noProof/>
                <w:webHidden/>
              </w:rPr>
              <w:fldChar w:fldCharType="begin"/>
            </w:r>
            <w:r w:rsidR="006C31F7">
              <w:rPr>
                <w:noProof/>
                <w:webHidden/>
              </w:rPr>
              <w:instrText xml:space="preserve"> PAGEREF _Toc96463386 \h </w:instrText>
            </w:r>
            <w:r w:rsidR="006C31F7">
              <w:rPr>
                <w:noProof/>
                <w:webHidden/>
              </w:rPr>
            </w:r>
            <w:r w:rsidR="006C31F7">
              <w:rPr>
                <w:noProof/>
                <w:webHidden/>
              </w:rPr>
              <w:fldChar w:fldCharType="separate"/>
            </w:r>
            <w:r w:rsidR="00895E4A">
              <w:rPr>
                <w:noProof/>
                <w:webHidden/>
              </w:rPr>
              <w:t>8</w:t>
            </w:r>
            <w:r w:rsidR="006C31F7">
              <w:rPr>
                <w:noProof/>
                <w:webHidden/>
              </w:rPr>
              <w:fldChar w:fldCharType="end"/>
            </w:r>
          </w:hyperlink>
        </w:p>
        <w:p w14:paraId="370A4E29" w14:textId="218D99D1"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87" w:history="1">
            <w:r w:rsidR="006C31F7" w:rsidRPr="001540B1">
              <w:rPr>
                <w:rStyle w:val="Hyperlink"/>
                <w:noProof/>
              </w:rPr>
              <w:t>4.2</w:t>
            </w:r>
            <w:r w:rsidR="006C31F7">
              <w:rPr>
                <w:rFonts w:asciiTheme="minorHAnsi" w:eastAsiaTheme="minorEastAsia" w:hAnsiTheme="minorHAnsi"/>
                <w:noProof/>
                <w:lang w:eastAsia="en-GB"/>
              </w:rPr>
              <w:tab/>
            </w:r>
            <w:r w:rsidR="006C31F7" w:rsidRPr="001540B1">
              <w:rPr>
                <w:rStyle w:val="Hyperlink"/>
                <w:noProof/>
              </w:rPr>
              <w:t>Limiting Carriage weight through re-design</w:t>
            </w:r>
            <w:r w:rsidR="006C31F7">
              <w:rPr>
                <w:noProof/>
                <w:webHidden/>
              </w:rPr>
              <w:tab/>
            </w:r>
            <w:r w:rsidR="006C31F7">
              <w:rPr>
                <w:noProof/>
                <w:webHidden/>
              </w:rPr>
              <w:fldChar w:fldCharType="begin"/>
            </w:r>
            <w:r w:rsidR="006C31F7">
              <w:rPr>
                <w:noProof/>
                <w:webHidden/>
              </w:rPr>
              <w:instrText xml:space="preserve"> PAGEREF _Toc96463387 \h </w:instrText>
            </w:r>
            <w:r w:rsidR="006C31F7">
              <w:rPr>
                <w:noProof/>
                <w:webHidden/>
              </w:rPr>
            </w:r>
            <w:r w:rsidR="006C31F7">
              <w:rPr>
                <w:noProof/>
                <w:webHidden/>
              </w:rPr>
              <w:fldChar w:fldCharType="separate"/>
            </w:r>
            <w:r w:rsidR="00895E4A">
              <w:rPr>
                <w:noProof/>
                <w:webHidden/>
              </w:rPr>
              <w:t>9</w:t>
            </w:r>
            <w:r w:rsidR="006C31F7">
              <w:rPr>
                <w:noProof/>
                <w:webHidden/>
              </w:rPr>
              <w:fldChar w:fldCharType="end"/>
            </w:r>
          </w:hyperlink>
        </w:p>
        <w:p w14:paraId="21654899" w14:textId="0D30A520"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88" w:history="1">
            <w:r w:rsidR="006C31F7" w:rsidRPr="001540B1">
              <w:rPr>
                <w:rStyle w:val="Hyperlink"/>
                <w:noProof/>
              </w:rPr>
              <w:t>4.3</w:t>
            </w:r>
            <w:r w:rsidR="006C31F7">
              <w:rPr>
                <w:rFonts w:asciiTheme="minorHAnsi" w:eastAsiaTheme="minorEastAsia" w:hAnsiTheme="minorHAnsi"/>
                <w:noProof/>
                <w:lang w:eastAsia="en-GB"/>
              </w:rPr>
              <w:tab/>
            </w:r>
            <w:r w:rsidR="006C31F7" w:rsidRPr="001540B1">
              <w:rPr>
                <w:rStyle w:val="Hyperlink"/>
                <w:noProof/>
              </w:rPr>
              <w:t>Limiting cost through re-design</w:t>
            </w:r>
            <w:r w:rsidR="006C31F7">
              <w:rPr>
                <w:noProof/>
                <w:webHidden/>
              </w:rPr>
              <w:tab/>
            </w:r>
            <w:r w:rsidR="006C31F7">
              <w:rPr>
                <w:noProof/>
                <w:webHidden/>
              </w:rPr>
              <w:fldChar w:fldCharType="begin"/>
            </w:r>
            <w:r w:rsidR="006C31F7">
              <w:rPr>
                <w:noProof/>
                <w:webHidden/>
              </w:rPr>
              <w:instrText xml:space="preserve"> PAGEREF _Toc96463388 \h </w:instrText>
            </w:r>
            <w:r w:rsidR="006C31F7">
              <w:rPr>
                <w:noProof/>
                <w:webHidden/>
              </w:rPr>
            </w:r>
            <w:r w:rsidR="006C31F7">
              <w:rPr>
                <w:noProof/>
                <w:webHidden/>
              </w:rPr>
              <w:fldChar w:fldCharType="separate"/>
            </w:r>
            <w:r w:rsidR="00895E4A">
              <w:rPr>
                <w:noProof/>
                <w:webHidden/>
              </w:rPr>
              <w:t>13</w:t>
            </w:r>
            <w:r w:rsidR="006C31F7">
              <w:rPr>
                <w:noProof/>
                <w:webHidden/>
              </w:rPr>
              <w:fldChar w:fldCharType="end"/>
            </w:r>
          </w:hyperlink>
        </w:p>
        <w:p w14:paraId="459ED6EB" w14:textId="6B818D82"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89" w:history="1">
            <w:r w:rsidR="006C31F7" w:rsidRPr="001540B1">
              <w:rPr>
                <w:rStyle w:val="Hyperlink"/>
                <w:noProof/>
              </w:rPr>
              <w:t>4.4</w:t>
            </w:r>
            <w:r w:rsidR="006C31F7">
              <w:rPr>
                <w:rFonts w:asciiTheme="minorHAnsi" w:eastAsiaTheme="minorEastAsia" w:hAnsiTheme="minorHAnsi"/>
                <w:noProof/>
                <w:lang w:eastAsia="en-GB"/>
              </w:rPr>
              <w:tab/>
            </w:r>
            <w:r w:rsidR="006C31F7" w:rsidRPr="001540B1">
              <w:rPr>
                <w:rStyle w:val="Hyperlink"/>
                <w:noProof/>
              </w:rPr>
              <w:t>Strength of redesign</w:t>
            </w:r>
            <w:r w:rsidR="006C31F7">
              <w:rPr>
                <w:noProof/>
                <w:webHidden/>
              </w:rPr>
              <w:tab/>
            </w:r>
            <w:r w:rsidR="006C31F7">
              <w:rPr>
                <w:noProof/>
                <w:webHidden/>
              </w:rPr>
              <w:fldChar w:fldCharType="begin"/>
            </w:r>
            <w:r w:rsidR="006C31F7">
              <w:rPr>
                <w:noProof/>
                <w:webHidden/>
              </w:rPr>
              <w:instrText xml:space="preserve"> PAGEREF _Toc96463389 \h </w:instrText>
            </w:r>
            <w:r w:rsidR="006C31F7">
              <w:rPr>
                <w:noProof/>
                <w:webHidden/>
              </w:rPr>
            </w:r>
            <w:r w:rsidR="006C31F7">
              <w:rPr>
                <w:noProof/>
                <w:webHidden/>
              </w:rPr>
              <w:fldChar w:fldCharType="separate"/>
            </w:r>
            <w:r w:rsidR="00895E4A">
              <w:rPr>
                <w:noProof/>
                <w:webHidden/>
              </w:rPr>
              <w:t>13</w:t>
            </w:r>
            <w:r w:rsidR="006C31F7">
              <w:rPr>
                <w:noProof/>
                <w:webHidden/>
              </w:rPr>
              <w:fldChar w:fldCharType="end"/>
            </w:r>
          </w:hyperlink>
        </w:p>
        <w:p w14:paraId="79A7DE31" w14:textId="075EC456" w:rsidR="006C31F7" w:rsidRDefault="003863EB">
          <w:pPr>
            <w:pStyle w:val="TOC1"/>
            <w:tabs>
              <w:tab w:val="left" w:pos="440"/>
              <w:tab w:val="right" w:leader="dot" w:pos="10456"/>
            </w:tabs>
            <w:rPr>
              <w:rFonts w:asciiTheme="minorHAnsi" w:eastAsiaTheme="minorEastAsia" w:hAnsiTheme="minorHAnsi"/>
              <w:noProof/>
              <w:lang w:eastAsia="en-GB"/>
            </w:rPr>
          </w:pPr>
          <w:hyperlink w:anchor="_Toc96463390" w:history="1">
            <w:r w:rsidR="006C31F7" w:rsidRPr="001540B1">
              <w:rPr>
                <w:rStyle w:val="Hyperlink"/>
                <w:noProof/>
              </w:rPr>
              <w:t>5</w:t>
            </w:r>
            <w:r w:rsidR="006C31F7">
              <w:rPr>
                <w:rFonts w:asciiTheme="minorHAnsi" w:eastAsiaTheme="minorEastAsia" w:hAnsiTheme="minorHAnsi"/>
                <w:noProof/>
                <w:lang w:eastAsia="en-GB"/>
              </w:rPr>
              <w:tab/>
            </w:r>
            <w:r w:rsidR="006C31F7" w:rsidRPr="001540B1">
              <w:rPr>
                <w:rStyle w:val="Hyperlink"/>
                <w:noProof/>
              </w:rPr>
              <w:t>Conclusion</w:t>
            </w:r>
            <w:r w:rsidR="006C31F7">
              <w:rPr>
                <w:noProof/>
                <w:webHidden/>
              </w:rPr>
              <w:tab/>
            </w:r>
            <w:r w:rsidR="006C31F7">
              <w:rPr>
                <w:noProof/>
                <w:webHidden/>
              </w:rPr>
              <w:fldChar w:fldCharType="begin"/>
            </w:r>
            <w:r w:rsidR="006C31F7">
              <w:rPr>
                <w:noProof/>
                <w:webHidden/>
              </w:rPr>
              <w:instrText xml:space="preserve"> PAGEREF _Toc96463390 \h </w:instrText>
            </w:r>
            <w:r w:rsidR="006C31F7">
              <w:rPr>
                <w:noProof/>
                <w:webHidden/>
              </w:rPr>
            </w:r>
            <w:r w:rsidR="006C31F7">
              <w:rPr>
                <w:noProof/>
                <w:webHidden/>
              </w:rPr>
              <w:fldChar w:fldCharType="separate"/>
            </w:r>
            <w:r w:rsidR="00895E4A">
              <w:rPr>
                <w:noProof/>
                <w:webHidden/>
              </w:rPr>
              <w:t>15</w:t>
            </w:r>
            <w:r w:rsidR="006C31F7">
              <w:rPr>
                <w:noProof/>
                <w:webHidden/>
              </w:rPr>
              <w:fldChar w:fldCharType="end"/>
            </w:r>
          </w:hyperlink>
        </w:p>
        <w:p w14:paraId="3804026D" w14:textId="39BFFE71" w:rsidR="006C31F7" w:rsidRDefault="003863EB">
          <w:pPr>
            <w:pStyle w:val="TOC1"/>
            <w:tabs>
              <w:tab w:val="right" w:leader="dot" w:pos="10456"/>
            </w:tabs>
            <w:rPr>
              <w:rFonts w:asciiTheme="minorHAnsi" w:eastAsiaTheme="minorEastAsia" w:hAnsiTheme="minorHAnsi"/>
              <w:noProof/>
              <w:lang w:eastAsia="en-GB"/>
            </w:rPr>
          </w:pPr>
          <w:hyperlink w:anchor="_Toc96463391" w:history="1">
            <w:r w:rsidR="006C31F7" w:rsidRPr="001540B1">
              <w:rPr>
                <w:rStyle w:val="Hyperlink"/>
                <w:noProof/>
              </w:rPr>
              <w:t>Technical Drawings</w:t>
            </w:r>
            <w:r w:rsidR="006C31F7">
              <w:rPr>
                <w:noProof/>
                <w:webHidden/>
              </w:rPr>
              <w:tab/>
            </w:r>
            <w:r w:rsidR="006C31F7">
              <w:rPr>
                <w:noProof/>
                <w:webHidden/>
              </w:rPr>
              <w:fldChar w:fldCharType="begin"/>
            </w:r>
            <w:r w:rsidR="006C31F7">
              <w:rPr>
                <w:noProof/>
                <w:webHidden/>
              </w:rPr>
              <w:instrText xml:space="preserve"> PAGEREF _Toc96463391 \h </w:instrText>
            </w:r>
            <w:r w:rsidR="006C31F7">
              <w:rPr>
                <w:noProof/>
                <w:webHidden/>
              </w:rPr>
            </w:r>
            <w:r w:rsidR="006C31F7">
              <w:rPr>
                <w:noProof/>
                <w:webHidden/>
              </w:rPr>
              <w:fldChar w:fldCharType="separate"/>
            </w:r>
            <w:r w:rsidR="00895E4A">
              <w:rPr>
                <w:noProof/>
                <w:webHidden/>
              </w:rPr>
              <w:t>16</w:t>
            </w:r>
            <w:r w:rsidR="006C31F7">
              <w:rPr>
                <w:noProof/>
                <w:webHidden/>
              </w:rPr>
              <w:fldChar w:fldCharType="end"/>
            </w:r>
          </w:hyperlink>
        </w:p>
        <w:p w14:paraId="0CDDD68F" w14:textId="7828FBAE"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92" w:history="1">
            <w:r w:rsidR="006C31F7" w:rsidRPr="001540B1">
              <w:rPr>
                <w:rStyle w:val="Hyperlink"/>
                <w:noProof/>
              </w:rPr>
              <w:t>6.1</w:t>
            </w:r>
            <w:r w:rsidR="006C31F7">
              <w:rPr>
                <w:rFonts w:asciiTheme="minorHAnsi" w:eastAsiaTheme="minorEastAsia" w:hAnsiTheme="minorHAnsi"/>
                <w:noProof/>
                <w:lang w:eastAsia="en-GB"/>
              </w:rPr>
              <w:tab/>
            </w:r>
            <w:r w:rsidR="006C31F7" w:rsidRPr="001540B1">
              <w:rPr>
                <w:rStyle w:val="Hyperlink"/>
                <w:noProof/>
              </w:rPr>
              <w:t>Jaw Handle</w:t>
            </w:r>
            <w:r w:rsidR="006C31F7">
              <w:rPr>
                <w:noProof/>
                <w:webHidden/>
              </w:rPr>
              <w:tab/>
            </w:r>
            <w:r w:rsidR="006C31F7">
              <w:rPr>
                <w:noProof/>
                <w:webHidden/>
              </w:rPr>
              <w:fldChar w:fldCharType="begin"/>
            </w:r>
            <w:r w:rsidR="006C31F7">
              <w:rPr>
                <w:noProof/>
                <w:webHidden/>
              </w:rPr>
              <w:instrText xml:space="preserve"> PAGEREF _Toc96463392 \h </w:instrText>
            </w:r>
            <w:r w:rsidR="006C31F7">
              <w:rPr>
                <w:noProof/>
                <w:webHidden/>
              </w:rPr>
            </w:r>
            <w:r w:rsidR="006C31F7">
              <w:rPr>
                <w:noProof/>
                <w:webHidden/>
              </w:rPr>
              <w:fldChar w:fldCharType="separate"/>
            </w:r>
            <w:r w:rsidR="00895E4A">
              <w:rPr>
                <w:noProof/>
                <w:webHidden/>
              </w:rPr>
              <w:t>16</w:t>
            </w:r>
            <w:r w:rsidR="006C31F7">
              <w:rPr>
                <w:noProof/>
                <w:webHidden/>
              </w:rPr>
              <w:fldChar w:fldCharType="end"/>
            </w:r>
          </w:hyperlink>
        </w:p>
        <w:p w14:paraId="357CDFF3" w14:textId="216667CF"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93" w:history="1">
            <w:r w:rsidR="006C31F7" w:rsidRPr="001540B1">
              <w:rPr>
                <w:rStyle w:val="Hyperlink"/>
                <w:noProof/>
              </w:rPr>
              <w:t>6.2</w:t>
            </w:r>
            <w:r w:rsidR="006C31F7">
              <w:rPr>
                <w:rFonts w:asciiTheme="minorHAnsi" w:eastAsiaTheme="minorEastAsia" w:hAnsiTheme="minorHAnsi"/>
                <w:noProof/>
                <w:lang w:eastAsia="en-GB"/>
              </w:rPr>
              <w:tab/>
            </w:r>
            <w:r w:rsidR="006C31F7" w:rsidRPr="001540B1">
              <w:rPr>
                <w:rStyle w:val="Hyperlink"/>
                <w:noProof/>
              </w:rPr>
              <w:t>Sliding Jaw</w:t>
            </w:r>
            <w:r w:rsidR="006C31F7">
              <w:rPr>
                <w:noProof/>
                <w:webHidden/>
              </w:rPr>
              <w:tab/>
            </w:r>
            <w:r w:rsidR="006C31F7">
              <w:rPr>
                <w:noProof/>
                <w:webHidden/>
              </w:rPr>
              <w:fldChar w:fldCharType="begin"/>
            </w:r>
            <w:r w:rsidR="006C31F7">
              <w:rPr>
                <w:noProof/>
                <w:webHidden/>
              </w:rPr>
              <w:instrText xml:space="preserve"> PAGEREF _Toc96463393 \h </w:instrText>
            </w:r>
            <w:r w:rsidR="006C31F7">
              <w:rPr>
                <w:noProof/>
                <w:webHidden/>
              </w:rPr>
            </w:r>
            <w:r w:rsidR="006C31F7">
              <w:rPr>
                <w:noProof/>
                <w:webHidden/>
              </w:rPr>
              <w:fldChar w:fldCharType="separate"/>
            </w:r>
            <w:r w:rsidR="00895E4A">
              <w:rPr>
                <w:noProof/>
                <w:webHidden/>
              </w:rPr>
              <w:t>17</w:t>
            </w:r>
            <w:r w:rsidR="006C31F7">
              <w:rPr>
                <w:noProof/>
                <w:webHidden/>
              </w:rPr>
              <w:fldChar w:fldCharType="end"/>
            </w:r>
          </w:hyperlink>
        </w:p>
        <w:p w14:paraId="12A8495E" w14:textId="26BE7382"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94" w:history="1">
            <w:r w:rsidR="006C31F7" w:rsidRPr="001540B1">
              <w:rPr>
                <w:rStyle w:val="Hyperlink"/>
                <w:noProof/>
              </w:rPr>
              <w:t>6.3</w:t>
            </w:r>
            <w:r w:rsidR="006C31F7">
              <w:rPr>
                <w:rFonts w:asciiTheme="minorHAnsi" w:eastAsiaTheme="minorEastAsia" w:hAnsiTheme="minorHAnsi"/>
                <w:noProof/>
                <w:lang w:eastAsia="en-GB"/>
              </w:rPr>
              <w:tab/>
            </w:r>
            <w:r w:rsidR="006C31F7" w:rsidRPr="001540B1">
              <w:rPr>
                <w:rStyle w:val="Hyperlink"/>
                <w:noProof/>
              </w:rPr>
              <w:t>Threaded Rod</w:t>
            </w:r>
            <w:r w:rsidR="006C31F7">
              <w:rPr>
                <w:noProof/>
                <w:webHidden/>
              </w:rPr>
              <w:tab/>
            </w:r>
            <w:r w:rsidR="006C31F7">
              <w:rPr>
                <w:noProof/>
                <w:webHidden/>
              </w:rPr>
              <w:fldChar w:fldCharType="begin"/>
            </w:r>
            <w:r w:rsidR="006C31F7">
              <w:rPr>
                <w:noProof/>
                <w:webHidden/>
              </w:rPr>
              <w:instrText xml:space="preserve"> PAGEREF _Toc96463394 \h </w:instrText>
            </w:r>
            <w:r w:rsidR="006C31F7">
              <w:rPr>
                <w:noProof/>
                <w:webHidden/>
              </w:rPr>
            </w:r>
            <w:r w:rsidR="006C31F7">
              <w:rPr>
                <w:noProof/>
                <w:webHidden/>
              </w:rPr>
              <w:fldChar w:fldCharType="separate"/>
            </w:r>
            <w:r w:rsidR="00895E4A">
              <w:rPr>
                <w:noProof/>
                <w:webHidden/>
              </w:rPr>
              <w:t>18</w:t>
            </w:r>
            <w:r w:rsidR="006C31F7">
              <w:rPr>
                <w:noProof/>
                <w:webHidden/>
              </w:rPr>
              <w:fldChar w:fldCharType="end"/>
            </w:r>
          </w:hyperlink>
        </w:p>
        <w:p w14:paraId="5D1357B0" w14:textId="145A5B2E"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95" w:history="1">
            <w:r w:rsidR="006C31F7" w:rsidRPr="001540B1">
              <w:rPr>
                <w:rStyle w:val="Hyperlink"/>
                <w:noProof/>
              </w:rPr>
              <w:t>6.4</w:t>
            </w:r>
            <w:r w:rsidR="006C31F7">
              <w:rPr>
                <w:rFonts w:asciiTheme="minorHAnsi" w:eastAsiaTheme="minorEastAsia" w:hAnsiTheme="minorHAnsi"/>
                <w:noProof/>
                <w:lang w:eastAsia="en-GB"/>
              </w:rPr>
              <w:tab/>
            </w:r>
            <w:r w:rsidR="006C31F7" w:rsidRPr="001540B1">
              <w:rPr>
                <w:rStyle w:val="Hyperlink"/>
                <w:noProof/>
              </w:rPr>
              <w:t>Wingnut</w:t>
            </w:r>
            <w:r w:rsidR="006C31F7">
              <w:rPr>
                <w:noProof/>
                <w:webHidden/>
              </w:rPr>
              <w:tab/>
            </w:r>
            <w:r w:rsidR="006C31F7">
              <w:rPr>
                <w:noProof/>
                <w:webHidden/>
              </w:rPr>
              <w:fldChar w:fldCharType="begin"/>
            </w:r>
            <w:r w:rsidR="006C31F7">
              <w:rPr>
                <w:noProof/>
                <w:webHidden/>
              </w:rPr>
              <w:instrText xml:space="preserve"> PAGEREF _Toc96463395 \h </w:instrText>
            </w:r>
            <w:r w:rsidR="006C31F7">
              <w:rPr>
                <w:noProof/>
                <w:webHidden/>
              </w:rPr>
            </w:r>
            <w:r w:rsidR="006C31F7">
              <w:rPr>
                <w:noProof/>
                <w:webHidden/>
              </w:rPr>
              <w:fldChar w:fldCharType="separate"/>
            </w:r>
            <w:r w:rsidR="00895E4A">
              <w:rPr>
                <w:noProof/>
                <w:webHidden/>
              </w:rPr>
              <w:t>19</w:t>
            </w:r>
            <w:r w:rsidR="006C31F7">
              <w:rPr>
                <w:noProof/>
                <w:webHidden/>
              </w:rPr>
              <w:fldChar w:fldCharType="end"/>
            </w:r>
          </w:hyperlink>
        </w:p>
        <w:p w14:paraId="4A17F226" w14:textId="711614C2" w:rsidR="006C31F7" w:rsidRDefault="003863EB">
          <w:pPr>
            <w:pStyle w:val="TOC1"/>
            <w:tabs>
              <w:tab w:val="left" w:pos="440"/>
              <w:tab w:val="right" w:leader="dot" w:pos="10456"/>
            </w:tabs>
            <w:rPr>
              <w:rFonts w:asciiTheme="minorHAnsi" w:eastAsiaTheme="minorEastAsia" w:hAnsiTheme="minorHAnsi"/>
              <w:noProof/>
              <w:lang w:eastAsia="en-GB"/>
            </w:rPr>
          </w:pPr>
          <w:hyperlink w:anchor="_Toc96463396" w:history="1">
            <w:r w:rsidR="006C31F7" w:rsidRPr="001540B1">
              <w:rPr>
                <w:rStyle w:val="Hyperlink"/>
                <w:noProof/>
              </w:rPr>
              <w:t>7</w:t>
            </w:r>
            <w:r w:rsidR="006C31F7">
              <w:rPr>
                <w:rFonts w:asciiTheme="minorHAnsi" w:eastAsiaTheme="minorEastAsia" w:hAnsiTheme="minorHAnsi"/>
                <w:noProof/>
                <w:lang w:eastAsia="en-GB"/>
              </w:rPr>
              <w:tab/>
            </w:r>
            <w:r w:rsidR="006C31F7" w:rsidRPr="001540B1">
              <w:rPr>
                <w:rStyle w:val="Hyperlink"/>
                <w:noProof/>
              </w:rPr>
              <w:t>References</w:t>
            </w:r>
            <w:r w:rsidR="006C31F7">
              <w:rPr>
                <w:noProof/>
                <w:webHidden/>
              </w:rPr>
              <w:tab/>
            </w:r>
            <w:r w:rsidR="006C31F7">
              <w:rPr>
                <w:noProof/>
                <w:webHidden/>
              </w:rPr>
              <w:fldChar w:fldCharType="begin"/>
            </w:r>
            <w:r w:rsidR="006C31F7">
              <w:rPr>
                <w:noProof/>
                <w:webHidden/>
              </w:rPr>
              <w:instrText xml:space="preserve"> PAGEREF _Toc96463396 \h </w:instrText>
            </w:r>
            <w:r w:rsidR="006C31F7">
              <w:rPr>
                <w:noProof/>
                <w:webHidden/>
              </w:rPr>
            </w:r>
            <w:r w:rsidR="006C31F7">
              <w:rPr>
                <w:noProof/>
                <w:webHidden/>
              </w:rPr>
              <w:fldChar w:fldCharType="separate"/>
            </w:r>
            <w:r w:rsidR="00895E4A">
              <w:rPr>
                <w:noProof/>
                <w:webHidden/>
              </w:rPr>
              <w:t>20</w:t>
            </w:r>
            <w:r w:rsidR="006C31F7">
              <w:rPr>
                <w:noProof/>
                <w:webHidden/>
              </w:rPr>
              <w:fldChar w:fldCharType="end"/>
            </w:r>
          </w:hyperlink>
        </w:p>
        <w:p w14:paraId="13B17546" w14:textId="3AD3675B" w:rsidR="006C31F7" w:rsidRDefault="003863EB">
          <w:pPr>
            <w:pStyle w:val="TOC1"/>
            <w:tabs>
              <w:tab w:val="left" w:pos="440"/>
              <w:tab w:val="right" w:leader="dot" w:pos="10456"/>
            </w:tabs>
            <w:rPr>
              <w:rFonts w:asciiTheme="minorHAnsi" w:eastAsiaTheme="minorEastAsia" w:hAnsiTheme="minorHAnsi"/>
              <w:noProof/>
              <w:lang w:eastAsia="en-GB"/>
            </w:rPr>
          </w:pPr>
          <w:hyperlink w:anchor="_Toc96463397" w:history="1">
            <w:r w:rsidR="006C31F7" w:rsidRPr="001540B1">
              <w:rPr>
                <w:rStyle w:val="Hyperlink"/>
                <w:noProof/>
              </w:rPr>
              <w:t>8</w:t>
            </w:r>
            <w:r w:rsidR="006C31F7">
              <w:rPr>
                <w:rFonts w:asciiTheme="minorHAnsi" w:eastAsiaTheme="minorEastAsia" w:hAnsiTheme="minorHAnsi"/>
                <w:noProof/>
                <w:lang w:eastAsia="en-GB"/>
              </w:rPr>
              <w:tab/>
            </w:r>
            <w:r w:rsidR="006C31F7" w:rsidRPr="001540B1">
              <w:rPr>
                <w:rStyle w:val="Hyperlink"/>
                <w:noProof/>
              </w:rPr>
              <w:t>Appendix</w:t>
            </w:r>
            <w:r w:rsidR="006C31F7">
              <w:rPr>
                <w:noProof/>
                <w:webHidden/>
              </w:rPr>
              <w:tab/>
            </w:r>
            <w:r w:rsidR="006C31F7">
              <w:rPr>
                <w:noProof/>
                <w:webHidden/>
              </w:rPr>
              <w:fldChar w:fldCharType="begin"/>
            </w:r>
            <w:r w:rsidR="006C31F7">
              <w:rPr>
                <w:noProof/>
                <w:webHidden/>
              </w:rPr>
              <w:instrText xml:space="preserve"> PAGEREF _Toc96463397 \h </w:instrText>
            </w:r>
            <w:r w:rsidR="006C31F7">
              <w:rPr>
                <w:noProof/>
                <w:webHidden/>
              </w:rPr>
            </w:r>
            <w:r w:rsidR="006C31F7">
              <w:rPr>
                <w:noProof/>
                <w:webHidden/>
              </w:rPr>
              <w:fldChar w:fldCharType="separate"/>
            </w:r>
            <w:r w:rsidR="00895E4A">
              <w:rPr>
                <w:noProof/>
                <w:webHidden/>
              </w:rPr>
              <w:t>23</w:t>
            </w:r>
            <w:r w:rsidR="006C31F7">
              <w:rPr>
                <w:noProof/>
                <w:webHidden/>
              </w:rPr>
              <w:fldChar w:fldCharType="end"/>
            </w:r>
          </w:hyperlink>
        </w:p>
        <w:p w14:paraId="19ECAD43" w14:textId="7D3A7FDD"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98" w:history="1">
            <w:r w:rsidR="006C31F7" w:rsidRPr="001540B1">
              <w:rPr>
                <w:rStyle w:val="Hyperlink"/>
                <w:noProof/>
              </w:rPr>
              <w:t>8.1</w:t>
            </w:r>
            <w:r w:rsidR="006C31F7">
              <w:rPr>
                <w:rFonts w:asciiTheme="minorHAnsi" w:eastAsiaTheme="minorEastAsia" w:hAnsiTheme="minorHAnsi"/>
                <w:noProof/>
                <w:lang w:eastAsia="en-GB"/>
              </w:rPr>
              <w:tab/>
            </w:r>
            <w:r w:rsidR="006C31F7" w:rsidRPr="001540B1">
              <w:rPr>
                <w:rStyle w:val="Hyperlink"/>
                <w:noProof/>
              </w:rPr>
              <w:t>Appendix ‘A’</w:t>
            </w:r>
            <w:r w:rsidR="006C31F7">
              <w:rPr>
                <w:noProof/>
                <w:webHidden/>
              </w:rPr>
              <w:tab/>
            </w:r>
            <w:r w:rsidR="006C31F7">
              <w:rPr>
                <w:noProof/>
                <w:webHidden/>
              </w:rPr>
              <w:fldChar w:fldCharType="begin"/>
            </w:r>
            <w:r w:rsidR="006C31F7">
              <w:rPr>
                <w:noProof/>
                <w:webHidden/>
              </w:rPr>
              <w:instrText xml:space="preserve"> PAGEREF _Toc96463398 \h </w:instrText>
            </w:r>
            <w:r w:rsidR="006C31F7">
              <w:rPr>
                <w:noProof/>
                <w:webHidden/>
              </w:rPr>
            </w:r>
            <w:r w:rsidR="006C31F7">
              <w:rPr>
                <w:noProof/>
                <w:webHidden/>
              </w:rPr>
              <w:fldChar w:fldCharType="separate"/>
            </w:r>
            <w:r w:rsidR="00895E4A">
              <w:rPr>
                <w:noProof/>
                <w:webHidden/>
              </w:rPr>
              <w:t>23</w:t>
            </w:r>
            <w:r w:rsidR="006C31F7">
              <w:rPr>
                <w:noProof/>
                <w:webHidden/>
              </w:rPr>
              <w:fldChar w:fldCharType="end"/>
            </w:r>
          </w:hyperlink>
        </w:p>
        <w:p w14:paraId="27BFAAF9" w14:textId="150B40EC"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399" w:history="1">
            <w:r w:rsidR="006C31F7" w:rsidRPr="001540B1">
              <w:rPr>
                <w:rStyle w:val="Hyperlink"/>
                <w:noProof/>
              </w:rPr>
              <w:t>8.2</w:t>
            </w:r>
            <w:r w:rsidR="006C31F7">
              <w:rPr>
                <w:rFonts w:asciiTheme="minorHAnsi" w:eastAsiaTheme="minorEastAsia" w:hAnsiTheme="minorHAnsi"/>
                <w:noProof/>
                <w:lang w:eastAsia="en-GB"/>
              </w:rPr>
              <w:tab/>
            </w:r>
            <w:r w:rsidR="006C31F7" w:rsidRPr="001540B1">
              <w:rPr>
                <w:rStyle w:val="Hyperlink"/>
                <w:noProof/>
              </w:rPr>
              <w:t>Appendix ‘B’</w:t>
            </w:r>
            <w:r w:rsidR="006C31F7">
              <w:rPr>
                <w:noProof/>
                <w:webHidden/>
              </w:rPr>
              <w:tab/>
            </w:r>
            <w:r w:rsidR="006C31F7">
              <w:rPr>
                <w:noProof/>
                <w:webHidden/>
              </w:rPr>
              <w:fldChar w:fldCharType="begin"/>
            </w:r>
            <w:r w:rsidR="006C31F7">
              <w:rPr>
                <w:noProof/>
                <w:webHidden/>
              </w:rPr>
              <w:instrText xml:space="preserve"> PAGEREF _Toc96463399 \h </w:instrText>
            </w:r>
            <w:r w:rsidR="006C31F7">
              <w:rPr>
                <w:noProof/>
                <w:webHidden/>
              </w:rPr>
            </w:r>
            <w:r w:rsidR="006C31F7">
              <w:rPr>
                <w:noProof/>
                <w:webHidden/>
              </w:rPr>
              <w:fldChar w:fldCharType="separate"/>
            </w:r>
            <w:r w:rsidR="00895E4A">
              <w:rPr>
                <w:noProof/>
                <w:webHidden/>
              </w:rPr>
              <w:t>24</w:t>
            </w:r>
            <w:r w:rsidR="006C31F7">
              <w:rPr>
                <w:noProof/>
                <w:webHidden/>
              </w:rPr>
              <w:fldChar w:fldCharType="end"/>
            </w:r>
          </w:hyperlink>
        </w:p>
        <w:p w14:paraId="7F0EDECE" w14:textId="3296713F"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400" w:history="1">
            <w:r w:rsidR="006C31F7" w:rsidRPr="001540B1">
              <w:rPr>
                <w:rStyle w:val="Hyperlink"/>
                <w:noProof/>
              </w:rPr>
              <w:t>8.3</w:t>
            </w:r>
            <w:r w:rsidR="006C31F7">
              <w:rPr>
                <w:rFonts w:asciiTheme="minorHAnsi" w:eastAsiaTheme="minorEastAsia" w:hAnsiTheme="minorHAnsi"/>
                <w:noProof/>
                <w:lang w:eastAsia="en-GB"/>
              </w:rPr>
              <w:tab/>
            </w:r>
            <w:r w:rsidR="006C31F7" w:rsidRPr="001540B1">
              <w:rPr>
                <w:rStyle w:val="Hyperlink"/>
                <w:noProof/>
              </w:rPr>
              <w:t>Appendix ‘C’</w:t>
            </w:r>
            <w:r w:rsidR="006C31F7">
              <w:rPr>
                <w:noProof/>
                <w:webHidden/>
              </w:rPr>
              <w:tab/>
            </w:r>
            <w:r w:rsidR="006C31F7">
              <w:rPr>
                <w:noProof/>
                <w:webHidden/>
              </w:rPr>
              <w:fldChar w:fldCharType="begin"/>
            </w:r>
            <w:r w:rsidR="006C31F7">
              <w:rPr>
                <w:noProof/>
                <w:webHidden/>
              </w:rPr>
              <w:instrText xml:space="preserve"> PAGEREF _Toc96463400 \h </w:instrText>
            </w:r>
            <w:r w:rsidR="006C31F7">
              <w:rPr>
                <w:noProof/>
                <w:webHidden/>
              </w:rPr>
            </w:r>
            <w:r w:rsidR="006C31F7">
              <w:rPr>
                <w:noProof/>
                <w:webHidden/>
              </w:rPr>
              <w:fldChar w:fldCharType="separate"/>
            </w:r>
            <w:r w:rsidR="00895E4A">
              <w:rPr>
                <w:noProof/>
                <w:webHidden/>
              </w:rPr>
              <w:t>26</w:t>
            </w:r>
            <w:r w:rsidR="006C31F7">
              <w:rPr>
                <w:noProof/>
                <w:webHidden/>
              </w:rPr>
              <w:fldChar w:fldCharType="end"/>
            </w:r>
          </w:hyperlink>
        </w:p>
        <w:p w14:paraId="7886888F" w14:textId="58A4196F"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401" w:history="1">
            <w:r w:rsidR="006C31F7" w:rsidRPr="001540B1">
              <w:rPr>
                <w:rStyle w:val="Hyperlink"/>
                <w:noProof/>
              </w:rPr>
              <w:t>8.4</w:t>
            </w:r>
            <w:r w:rsidR="006C31F7">
              <w:rPr>
                <w:rFonts w:asciiTheme="minorHAnsi" w:eastAsiaTheme="minorEastAsia" w:hAnsiTheme="minorHAnsi"/>
                <w:noProof/>
                <w:lang w:eastAsia="en-GB"/>
              </w:rPr>
              <w:tab/>
            </w:r>
            <w:r w:rsidR="006C31F7" w:rsidRPr="001540B1">
              <w:rPr>
                <w:rStyle w:val="Hyperlink"/>
                <w:noProof/>
              </w:rPr>
              <w:t>Appendix ‘D’</w:t>
            </w:r>
            <w:r w:rsidR="006C31F7">
              <w:rPr>
                <w:noProof/>
                <w:webHidden/>
              </w:rPr>
              <w:tab/>
            </w:r>
            <w:r w:rsidR="006C31F7">
              <w:rPr>
                <w:noProof/>
                <w:webHidden/>
              </w:rPr>
              <w:fldChar w:fldCharType="begin"/>
            </w:r>
            <w:r w:rsidR="006C31F7">
              <w:rPr>
                <w:noProof/>
                <w:webHidden/>
              </w:rPr>
              <w:instrText xml:space="preserve"> PAGEREF _Toc96463401 \h </w:instrText>
            </w:r>
            <w:r w:rsidR="006C31F7">
              <w:rPr>
                <w:noProof/>
                <w:webHidden/>
              </w:rPr>
            </w:r>
            <w:r w:rsidR="006C31F7">
              <w:rPr>
                <w:noProof/>
                <w:webHidden/>
              </w:rPr>
              <w:fldChar w:fldCharType="separate"/>
            </w:r>
            <w:r w:rsidR="00895E4A">
              <w:rPr>
                <w:noProof/>
                <w:webHidden/>
              </w:rPr>
              <w:t>28</w:t>
            </w:r>
            <w:r w:rsidR="006C31F7">
              <w:rPr>
                <w:noProof/>
                <w:webHidden/>
              </w:rPr>
              <w:fldChar w:fldCharType="end"/>
            </w:r>
          </w:hyperlink>
        </w:p>
        <w:p w14:paraId="5C31BC60" w14:textId="3B2D4D8D"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402" w:history="1">
            <w:r w:rsidR="006C31F7" w:rsidRPr="001540B1">
              <w:rPr>
                <w:rStyle w:val="Hyperlink"/>
                <w:noProof/>
              </w:rPr>
              <w:t>8.5</w:t>
            </w:r>
            <w:r w:rsidR="006C31F7">
              <w:rPr>
                <w:rFonts w:asciiTheme="minorHAnsi" w:eastAsiaTheme="minorEastAsia" w:hAnsiTheme="minorHAnsi"/>
                <w:noProof/>
                <w:lang w:eastAsia="en-GB"/>
              </w:rPr>
              <w:tab/>
            </w:r>
            <w:r w:rsidR="006C31F7" w:rsidRPr="001540B1">
              <w:rPr>
                <w:rStyle w:val="Hyperlink"/>
                <w:noProof/>
              </w:rPr>
              <w:t>Appendix ‘E’</w:t>
            </w:r>
            <w:r w:rsidR="006C31F7">
              <w:rPr>
                <w:noProof/>
                <w:webHidden/>
              </w:rPr>
              <w:tab/>
            </w:r>
            <w:r w:rsidR="006C31F7">
              <w:rPr>
                <w:noProof/>
                <w:webHidden/>
              </w:rPr>
              <w:fldChar w:fldCharType="begin"/>
            </w:r>
            <w:r w:rsidR="006C31F7">
              <w:rPr>
                <w:noProof/>
                <w:webHidden/>
              </w:rPr>
              <w:instrText xml:space="preserve"> PAGEREF _Toc96463402 \h </w:instrText>
            </w:r>
            <w:r w:rsidR="006C31F7">
              <w:rPr>
                <w:noProof/>
                <w:webHidden/>
              </w:rPr>
            </w:r>
            <w:r w:rsidR="006C31F7">
              <w:rPr>
                <w:noProof/>
                <w:webHidden/>
              </w:rPr>
              <w:fldChar w:fldCharType="separate"/>
            </w:r>
            <w:r w:rsidR="00895E4A">
              <w:rPr>
                <w:noProof/>
                <w:webHidden/>
              </w:rPr>
              <w:t>29</w:t>
            </w:r>
            <w:r w:rsidR="006C31F7">
              <w:rPr>
                <w:noProof/>
                <w:webHidden/>
              </w:rPr>
              <w:fldChar w:fldCharType="end"/>
            </w:r>
          </w:hyperlink>
        </w:p>
        <w:p w14:paraId="7B149466" w14:textId="5D0E1BBE" w:rsidR="006C31F7" w:rsidRDefault="003863EB">
          <w:pPr>
            <w:pStyle w:val="TOC2"/>
            <w:tabs>
              <w:tab w:val="left" w:pos="880"/>
              <w:tab w:val="right" w:leader="dot" w:pos="10456"/>
            </w:tabs>
            <w:rPr>
              <w:rFonts w:asciiTheme="minorHAnsi" w:eastAsiaTheme="minorEastAsia" w:hAnsiTheme="minorHAnsi"/>
              <w:noProof/>
              <w:lang w:eastAsia="en-GB"/>
            </w:rPr>
          </w:pPr>
          <w:hyperlink w:anchor="_Toc96463403" w:history="1">
            <w:r w:rsidR="006C31F7" w:rsidRPr="001540B1">
              <w:rPr>
                <w:rStyle w:val="Hyperlink"/>
                <w:noProof/>
              </w:rPr>
              <w:t>8.6</w:t>
            </w:r>
            <w:r w:rsidR="006C31F7">
              <w:rPr>
                <w:rFonts w:asciiTheme="minorHAnsi" w:eastAsiaTheme="minorEastAsia" w:hAnsiTheme="minorHAnsi"/>
                <w:noProof/>
                <w:lang w:eastAsia="en-GB"/>
              </w:rPr>
              <w:tab/>
            </w:r>
            <w:r w:rsidR="006C31F7" w:rsidRPr="001540B1">
              <w:rPr>
                <w:rStyle w:val="Hyperlink"/>
                <w:noProof/>
              </w:rPr>
              <w:t>Appendix ‘F’</w:t>
            </w:r>
            <w:r w:rsidR="006C31F7">
              <w:rPr>
                <w:noProof/>
                <w:webHidden/>
              </w:rPr>
              <w:tab/>
            </w:r>
            <w:r w:rsidR="006C31F7">
              <w:rPr>
                <w:noProof/>
                <w:webHidden/>
              </w:rPr>
              <w:fldChar w:fldCharType="begin"/>
            </w:r>
            <w:r w:rsidR="006C31F7">
              <w:rPr>
                <w:noProof/>
                <w:webHidden/>
              </w:rPr>
              <w:instrText xml:space="preserve"> PAGEREF _Toc96463403 \h </w:instrText>
            </w:r>
            <w:r w:rsidR="006C31F7">
              <w:rPr>
                <w:noProof/>
                <w:webHidden/>
              </w:rPr>
            </w:r>
            <w:r w:rsidR="006C31F7">
              <w:rPr>
                <w:noProof/>
                <w:webHidden/>
              </w:rPr>
              <w:fldChar w:fldCharType="separate"/>
            </w:r>
            <w:r w:rsidR="00895E4A">
              <w:rPr>
                <w:noProof/>
                <w:webHidden/>
              </w:rPr>
              <w:t>30</w:t>
            </w:r>
            <w:r w:rsidR="006C31F7">
              <w:rPr>
                <w:noProof/>
                <w:webHidden/>
              </w:rPr>
              <w:fldChar w:fldCharType="end"/>
            </w:r>
          </w:hyperlink>
        </w:p>
        <w:p w14:paraId="5F8E11FA" w14:textId="3B89DF82" w:rsidR="006C31F7" w:rsidRDefault="003863EB">
          <w:pPr>
            <w:pStyle w:val="TOC1"/>
            <w:tabs>
              <w:tab w:val="left" w:pos="440"/>
              <w:tab w:val="right" w:leader="dot" w:pos="10456"/>
            </w:tabs>
            <w:rPr>
              <w:rFonts w:asciiTheme="minorHAnsi" w:eastAsiaTheme="minorEastAsia" w:hAnsiTheme="minorHAnsi"/>
              <w:noProof/>
              <w:lang w:eastAsia="en-GB"/>
            </w:rPr>
          </w:pPr>
          <w:hyperlink w:anchor="_Toc96463404" w:history="1">
            <w:r w:rsidR="006C31F7" w:rsidRPr="001540B1">
              <w:rPr>
                <w:rStyle w:val="Hyperlink"/>
                <w:noProof/>
              </w:rPr>
              <w:t>9</w:t>
            </w:r>
            <w:r w:rsidR="006C31F7">
              <w:rPr>
                <w:rFonts w:asciiTheme="minorHAnsi" w:eastAsiaTheme="minorEastAsia" w:hAnsiTheme="minorHAnsi"/>
                <w:noProof/>
                <w:lang w:eastAsia="en-GB"/>
              </w:rPr>
              <w:tab/>
            </w:r>
            <w:r w:rsidR="006C31F7" w:rsidRPr="001540B1">
              <w:rPr>
                <w:rStyle w:val="Hyperlink"/>
                <w:noProof/>
              </w:rPr>
              <w:t>Acknowledgement</w:t>
            </w:r>
            <w:r w:rsidR="006C31F7">
              <w:rPr>
                <w:noProof/>
                <w:webHidden/>
              </w:rPr>
              <w:tab/>
            </w:r>
            <w:r w:rsidR="006C31F7">
              <w:rPr>
                <w:noProof/>
                <w:webHidden/>
              </w:rPr>
              <w:fldChar w:fldCharType="begin"/>
            </w:r>
            <w:r w:rsidR="006C31F7">
              <w:rPr>
                <w:noProof/>
                <w:webHidden/>
              </w:rPr>
              <w:instrText xml:space="preserve"> PAGEREF _Toc96463404 \h </w:instrText>
            </w:r>
            <w:r w:rsidR="006C31F7">
              <w:rPr>
                <w:noProof/>
                <w:webHidden/>
              </w:rPr>
            </w:r>
            <w:r w:rsidR="006C31F7">
              <w:rPr>
                <w:noProof/>
                <w:webHidden/>
              </w:rPr>
              <w:fldChar w:fldCharType="separate"/>
            </w:r>
            <w:r w:rsidR="00895E4A">
              <w:rPr>
                <w:noProof/>
                <w:webHidden/>
              </w:rPr>
              <w:t>31</w:t>
            </w:r>
            <w:r w:rsidR="006C31F7">
              <w:rPr>
                <w:noProof/>
                <w:webHidden/>
              </w:rPr>
              <w:fldChar w:fldCharType="end"/>
            </w:r>
          </w:hyperlink>
        </w:p>
        <w:p w14:paraId="17AB7CB3" w14:textId="685486A6" w:rsidR="006E4D4B" w:rsidRDefault="006E4D4B">
          <w:r>
            <w:rPr>
              <w:b/>
              <w:bCs/>
              <w:noProof/>
            </w:rPr>
            <w:lastRenderedPageBreak/>
            <w:fldChar w:fldCharType="end"/>
          </w:r>
        </w:p>
      </w:sdtContent>
    </w:sdt>
    <w:p w14:paraId="28A068F0" w14:textId="5622E6E5" w:rsidR="00A558FD" w:rsidRDefault="00A558FD"/>
    <w:p w14:paraId="4CD9251B" w14:textId="77777777" w:rsidR="00B277AA" w:rsidRDefault="00B277AA">
      <w:pPr>
        <w:spacing w:line="259" w:lineRule="auto"/>
      </w:pPr>
      <w:r>
        <w:br w:type="page"/>
      </w:r>
    </w:p>
    <w:p w14:paraId="36B3BB04" w14:textId="6C8EFEDD" w:rsidR="006C31F7" w:rsidRDefault="001B2E08">
      <w:pPr>
        <w:pStyle w:val="TableofFigures"/>
        <w:tabs>
          <w:tab w:val="right" w:leader="dot" w:pos="10456"/>
        </w:tabs>
        <w:rPr>
          <w:rFonts w:asciiTheme="minorHAnsi" w:eastAsiaTheme="minorEastAsia" w:hAnsiTheme="minorHAnsi"/>
          <w:noProof/>
          <w:lang w:eastAsia="en-GB"/>
        </w:rPr>
      </w:pPr>
      <w:r>
        <w:lastRenderedPageBreak/>
        <w:fldChar w:fldCharType="begin"/>
      </w:r>
      <w:r>
        <w:instrText xml:space="preserve"> TOC \h \z \c "Table" </w:instrText>
      </w:r>
      <w:r>
        <w:fldChar w:fldCharType="separate"/>
      </w:r>
      <w:hyperlink w:anchor="_Toc96463405" w:history="1">
        <w:r w:rsidR="006C31F7" w:rsidRPr="00981E06">
          <w:rPr>
            <w:rStyle w:val="Hyperlink"/>
            <w:noProof/>
          </w:rPr>
          <w:t>Table 1, A Summary of Product features required by the customer</w:t>
        </w:r>
        <w:r w:rsidR="006C31F7">
          <w:rPr>
            <w:noProof/>
            <w:webHidden/>
          </w:rPr>
          <w:tab/>
        </w:r>
        <w:r w:rsidR="006C31F7">
          <w:rPr>
            <w:noProof/>
            <w:webHidden/>
          </w:rPr>
          <w:fldChar w:fldCharType="begin"/>
        </w:r>
        <w:r w:rsidR="006C31F7">
          <w:rPr>
            <w:noProof/>
            <w:webHidden/>
          </w:rPr>
          <w:instrText xml:space="preserve"> PAGEREF _Toc96463405 \h </w:instrText>
        </w:r>
        <w:r w:rsidR="006C31F7">
          <w:rPr>
            <w:noProof/>
            <w:webHidden/>
          </w:rPr>
        </w:r>
        <w:r w:rsidR="006C31F7">
          <w:rPr>
            <w:noProof/>
            <w:webHidden/>
          </w:rPr>
          <w:fldChar w:fldCharType="separate"/>
        </w:r>
        <w:r w:rsidR="00895E4A">
          <w:rPr>
            <w:noProof/>
            <w:webHidden/>
          </w:rPr>
          <w:t>2</w:t>
        </w:r>
        <w:r w:rsidR="006C31F7">
          <w:rPr>
            <w:noProof/>
            <w:webHidden/>
          </w:rPr>
          <w:fldChar w:fldCharType="end"/>
        </w:r>
      </w:hyperlink>
    </w:p>
    <w:p w14:paraId="281A54E2" w14:textId="1F264EF1" w:rsidR="006C31F7" w:rsidRDefault="003863EB">
      <w:pPr>
        <w:pStyle w:val="TableofFigures"/>
        <w:tabs>
          <w:tab w:val="right" w:leader="dot" w:pos="10456"/>
        </w:tabs>
        <w:rPr>
          <w:rFonts w:asciiTheme="minorHAnsi" w:eastAsiaTheme="minorEastAsia" w:hAnsiTheme="minorHAnsi"/>
          <w:noProof/>
          <w:lang w:eastAsia="en-GB"/>
        </w:rPr>
      </w:pPr>
      <w:hyperlink w:anchor="_Toc96463406" w:history="1">
        <w:r w:rsidR="006C31F7" w:rsidRPr="00981E06">
          <w:rPr>
            <w:rStyle w:val="Hyperlink"/>
            <w:noProof/>
          </w:rPr>
          <w:t>Table 2, House of Quality Review</w:t>
        </w:r>
        <w:r w:rsidR="006C31F7">
          <w:rPr>
            <w:noProof/>
            <w:webHidden/>
          </w:rPr>
          <w:tab/>
        </w:r>
        <w:r w:rsidR="006C31F7">
          <w:rPr>
            <w:noProof/>
            <w:webHidden/>
          </w:rPr>
          <w:fldChar w:fldCharType="begin"/>
        </w:r>
        <w:r w:rsidR="006C31F7">
          <w:rPr>
            <w:noProof/>
            <w:webHidden/>
          </w:rPr>
          <w:instrText xml:space="preserve"> PAGEREF _Toc96463406 \h </w:instrText>
        </w:r>
        <w:r w:rsidR="006C31F7">
          <w:rPr>
            <w:noProof/>
            <w:webHidden/>
          </w:rPr>
        </w:r>
        <w:r w:rsidR="006C31F7">
          <w:rPr>
            <w:noProof/>
            <w:webHidden/>
          </w:rPr>
          <w:fldChar w:fldCharType="separate"/>
        </w:r>
        <w:r w:rsidR="00895E4A">
          <w:rPr>
            <w:noProof/>
            <w:webHidden/>
          </w:rPr>
          <w:t>4</w:t>
        </w:r>
        <w:r w:rsidR="006C31F7">
          <w:rPr>
            <w:noProof/>
            <w:webHidden/>
          </w:rPr>
          <w:fldChar w:fldCharType="end"/>
        </w:r>
      </w:hyperlink>
    </w:p>
    <w:p w14:paraId="15372012" w14:textId="2A9B5C28" w:rsidR="006C31F7" w:rsidRDefault="003863EB">
      <w:pPr>
        <w:pStyle w:val="TableofFigures"/>
        <w:tabs>
          <w:tab w:val="right" w:leader="dot" w:pos="10456"/>
        </w:tabs>
        <w:rPr>
          <w:rFonts w:asciiTheme="minorHAnsi" w:eastAsiaTheme="minorEastAsia" w:hAnsiTheme="minorHAnsi"/>
          <w:noProof/>
          <w:lang w:eastAsia="en-GB"/>
        </w:rPr>
      </w:pPr>
      <w:hyperlink w:anchor="_Toc96463407" w:history="1">
        <w:r w:rsidR="006C31F7" w:rsidRPr="00981E06">
          <w:rPr>
            <w:rStyle w:val="Hyperlink"/>
            <w:noProof/>
          </w:rPr>
          <w:t>Table 3, Specification of the domestic drill selected to evaluate force applied to the DPMSU</w:t>
        </w:r>
        <w:r w:rsidR="006C31F7">
          <w:rPr>
            <w:noProof/>
            <w:webHidden/>
          </w:rPr>
          <w:tab/>
        </w:r>
        <w:r w:rsidR="006C31F7">
          <w:rPr>
            <w:noProof/>
            <w:webHidden/>
          </w:rPr>
          <w:fldChar w:fldCharType="begin"/>
        </w:r>
        <w:r w:rsidR="006C31F7">
          <w:rPr>
            <w:noProof/>
            <w:webHidden/>
          </w:rPr>
          <w:instrText xml:space="preserve"> PAGEREF _Toc96463407 \h </w:instrText>
        </w:r>
        <w:r w:rsidR="006C31F7">
          <w:rPr>
            <w:noProof/>
            <w:webHidden/>
          </w:rPr>
        </w:r>
        <w:r w:rsidR="006C31F7">
          <w:rPr>
            <w:noProof/>
            <w:webHidden/>
          </w:rPr>
          <w:fldChar w:fldCharType="separate"/>
        </w:r>
        <w:r w:rsidR="00895E4A">
          <w:rPr>
            <w:noProof/>
            <w:webHidden/>
          </w:rPr>
          <w:t>28</w:t>
        </w:r>
        <w:r w:rsidR="006C31F7">
          <w:rPr>
            <w:noProof/>
            <w:webHidden/>
          </w:rPr>
          <w:fldChar w:fldCharType="end"/>
        </w:r>
      </w:hyperlink>
    </w:p>
    <w:p w14:paraId="7ED60E54" w14:textId="02F71B38" w:rsidR="006C31F7" w:rsidRDefault="003863EB">
      <w:pPr>
        <w:pStyle w:val="TableofFigures"/>
        <w:tabs>
          <w:tab w:val="right" w:leader="dot" w:pos="10456"/>
        </w:tabs>
        <w:rPr>
          <w:rFonts w:asciiTheme="minorHAnsi" w:eastAsiaTheme="minorEastAsia" w:hAnsiTheme="minorHAnsi"/>
          <w:noProof/>
          <w:lang w:eastAsia="en-GB"/>
        </w:rPr>
      </w:pPr>
      <w:hyperlink r:id="rId9" w:anchor="_Toc96463408" w:history="1">
        <w:r w:rsidR="006C31F7" w:rsidRPr="00981E06">
          <w:rPr>
            <w:rStyle w:val="Hyperlink"/>
            <w:noProof/>
          </w:rPr>
          <w:t>Table 4, Approximate values of Young's modulus for materials</w:t>
        </w:r>
        <w:r w:rsidR="006C31F7">
          <w:rPr>
            <w:noProof/>
            <w:webHidden/>
          </w:rPr>
          <w:tab/>
        </w:r>
        <w:r w:rsidR="006C31F7">
          <w:rPr>
            <w:noProof/>
            <w:webHidden/>
          </w:rPr>
          <w:fldChar w:fldCharType="begin"/>
        </w:r>
        <w:r w:rsidR="006C31F7">
          <w:rPr>
            <w:noProof/>
            <w:webHidden/>
          </w:rPr>
          <w:instrText xml:space="preserve"> PAGEREF _Toc96463408 \h </w:instrText>
        </w:r>
        <w:r w:rsidR="006C31F7">
          <w:rPr>
            <w:noProof/>
            <w:webHidden/>
          </w:rPr>
        </w:r>
        <w:r w:rsidR="006C31F7">
          <w:rPr>
            <w:noProof/>
            <w:webHidden/>
          </w:rPr>
          <w:fldChar w:fldCharType="separate"/>
        </w:r>
        <w:r w:rsidR="00895E4A">
          <w:rPr>
            <w:noProof/>
            <w:webHidden/>
          </w:rPr>
          <w:t>29</w:t>
        </w:r>
        <w:r w:rsidR="006C31F7">
          <w:rPr>
            <w:noProof/>
            <w:webHidden/>
          </w:rPr>
          <w:fldChar w:fldCharType="end"/>
        </w:r>
      </w:hyperlink>
    </w:p>
    <w:p w14:paraId="1400BB5B" w14:textId="74F0AAC4" w:rsidR="00A558FD" w:rsidRDefault="001B2E08">
      <w:pPr>
        <w:spacing w:line="259" w:lineRule="auto"/>
      </w:pPr>
      <w:r>
        <w:fldChar w:fldCharType="end"/>
      </w:r>
      <w:r w:rsidR="00A558FD">
        <w:br w:type="page"/>
      </w:r>
    </w:p>
    <w:p w14:paraId="539D5717" w14:textId="77777777" w:rsidR="00057EEB" w:rsidRDefault="00057EEB">
      <w:pPr>
        <w:sectPr w:rsidR="00057EEB" w:rsidSect="00402AE0">
          <w:footerReference w:type="default" r:id="rId10"/>
          <w:pgSz w:w="11906" w:h="16838"/>
          <w:pgMar w:top="720" w:right="720" w:bottom="720" w:left="720" w:header="708" w:footer="708" w:gutter="0"/>
          <w:pgNumType w:fmt="lowerRoman"/>
          <w:cols w:space="708"/>
          <w:titlePg/>
          <w:docGrid w:linePitch="360"/>
        </w:sectPr>
      </w:pPr>
    </w:p>
    <w:p w14:paraId="63EDEEEF" w14:textId="69A43171" w:rsidR="00600BD6" w:rsidRDefault="00600BD6" w:rsidP="00A734FF">
      <w:pPr>
        <w:pStyle w:val="Heading1"/>
      </w:pPr>
      <w:bookmarkStart w:id="0" w:name="_Toc96463375"/>
      <w:r>
        <w:lastRenderedPageBreak/>
        <w:t>Introduction</w:t>
      </w:r>
      <w:bookmarkEnd w:id="0"/>
    </w:p>
    <w:p w14:paraId="1EF25594" w14:textId="29089D16" w:rsidR="00053F03" w:rsidRDefault="00E207C6" w:rsidP="00E207C6">
      <w:r>
        <w:t>This report is in</w:t>
      </w:r>
      <w:r w:rsidR="0037239C">
        <w:t xml:space="preserve">tended to </w:t>
      </w:r>
      <w:r w:rsidR="00CA52C7">
        <w:t>compare</w:t>
      </w:r>
      <w:r w:rsidR="0037239C">
        <w:t xml:space="preserve"> </w:t>
      </w:r>
      <w:r w:rsidR="002C2670">
        <w:t>similar products that are currently on the ma</w:t>
      </w:r>
      <w:r w:rsidR="007B727D">
        <w:t>rket to identify customer requirement</w:t>
      </w:r>
      <w:r w:rsidR="00CA52C7">
        <w:t xml:space="preserve">. </w:t>
      </w:r>
      <w:r w:rsidR="009C73EA">
        <w:t>It will i</w:t>
      </w:r>
      <w:r w:rsidR="00684826">
        <w:t>nvestigate</w:t>
      </w:r>
      <w:r w:rsidR="009C73EA">
        <w:t xml:space="preserve"> </w:t>
      </w:r>
      <w:r w:rsidR="007A6B39">
        <w:t xml:space="preserve">areas for product improvement </w:t>
      </w:r>
      <w:r w:rsidR="004C01F4">
        <w:t>by</w:t>
      </w:r>
      <w:r w:rsidR="00B957EB">
        <w:t xml:space="preserve"> </w:t>
      </w:r>
      <w:r w:rsidR="00F17661">
        <w:t>collecting</w:t>
      </w:r>
      <w:r w:rsidR="00B957EB">
        <w:t xml:space="preserve"> customer reviews</w:t>
      </w:r>
      <w:r w:rsidR="004B6C2F">
        <w:t>,</w:t>
      </w:r>
      <w:r w:rsidR="00AC2A25">
        <w:t xml:space="preserve"> enabl</w:t>
      </w:r>
      <w:r w:rsidR="004B6C2F">
        <w:t>ing</w:t>
      </w:r>
      <w:r w:rsidR="00AC2A25">
        <w:t xml:space="preserve"> the ‘Voice of the Customer’ </w:t>
      </w:r>
      <w:r w:rsidR="008244C9">
        <w:t xml:space="preserve">to make suggested improvements </w:t>
      </w:r>
      <w:r w:rsidR="00401BAC">
        <w:t xml:space="preserve">such </w:t>
      </w:r>
      <w:r w:rsidR="00A44855">
        <w:t>as.</w:t>
      </w:r>
    </w:p>
    <w:p w14:paraId="7E5B15A4" w14:textId="5E5577B2" w:rsidR="00E27510" w:rsidRDefault="00053F03" w:rsidP="00053F03">
      <w:pPr>
        <w:pStyle w:val="ListParagraph"/>
        <w:numPr>
          <w:ilvl w:val="0"/>
          <w:numId w:val="2"/>
        </w:numPr>
      </w:pPr>
      <w:r>
        <w:t>Unmet market needs</w:t>
      </w:r>
    </w:p>
    <w:p w14:paraId="49F63C4B" w14:textId="48BAB267" w:rsidR="00053F03" w:rsidRDefault="00053F03" w:rsidP="00053F03">
      <w:pPr>
        <w:pStyle w:val="ListParagraph"/>
        <w:numPr>
          <w:ilvl w:val="0"/>
          <w:numId w:val="2"/>
        </w:numPr>
      </w:pPr>
      <w:r>
        <w:t>New product ideas</w:t>
      </w:r>
    </w:p>
    <w:p w14:paraId="2539A97C" w14:textId="38EBE1F2" w:rsidR="00713D49" w:rsidRDefault="00713D49" w:rsidP="00053F03">
      <w:pPr>
        <w:pStyle w:val="ListParagraph"/>
        <w:numPr>
          <w:ilvl w:val="0"/>
          <w:numId w:val="2"/>
        </w:numPr>
      </w:pPr>
      <w:r>
        <w:t>Missing features</w:t>
      </w:r>
    </w:p>
    <w:p w14:paraId="1E00DFBB" w14:textId="52C6EC20" w:rsidR="00713D49" w:rsidRDefault="00713D49" w:rsidP="0048051D">
      <w:pPr>
        <w:pStyle w:val="ListParagraph"/>
        <w:numPr>
          <w:ilvl w:val="0"/>
          <w:numId w:val="2"/>
        </w:numPr>
      </w:pPr>
      <w:r>
        <w:t>Customer satisfaction</w:t>
      </w:r>
    </w:p>
    <w:p w14:paraId="5543C81D" w14:textId="012E311D" w:rsidR="007E427C" w:rsidRDefault="00862319" w:rsidP="007E427C">
      <w:r>
        <w:t xml:space="preserve">The ‘Voice of the customer’ will then be analysed using </w:t>
      </w:r>
      <w:r w:rsidR="003C5BA5">
        <w:t xml:space="preserve">Quality Function deployment </w:t>
      </w:r>
      <w:r w:rsidR="00F35FFF">
        <w:t xml:space="preserve">which will rank each suggestion </w:t>
      </w:r>
      <w:r w:rsidR="00590D58">
        <w:t>for overall benefit to the design.</w:t>
      </w:r>
      <w:r w:rsidR="009132DB">
        <w:t xml:space="preserve"> After this exercise</w:t>
      </w:r>
      <w:r w:rsidR="00A016C5">
        <w:t>,</w:t>
      </w:r>
      <w:r w:rsidR="009132DB">
        <w:t xml:space="preserve"> </w:t>
      </w:r>
      <w:r w:rsidR="00733751">
        <w:t xml:space="preserve">an appropriate design specification will be able to be drawn from </w:t>
      </w:r>
      <w:r w:rsidR="00286978">
        <w:t>its</w:t>
      </w:r>
      <w:r w:rsidR="00733751">
        <w:t xml:space="preserve"> results</w:t>
      </w:r>
      <w:r w:rsidR="007F4A9B">
        <w:t>.</w:t>
      </w:r>
      <w:r w:rsidR="002F58A0">
        <w:t xml:space="preserve"> This will give</w:t>
      </w:r>
      <w:r w:rsidR="00A016C5">
        <w:t xml:space="preserve"> the designer </w:t>
      </w:r>
      <w:r w:rsidR="00690BA7">
        <w:t xml:space="preserve">insight </w:t>
      </w:r>
      <w:r w:rsidR="00CA7596">
        <w:t xml:space="preserve">on </w:t>
      </w:r>
      <w:r w:rsidR="00435040">
        <w:t xml:space="preserve">how the </w:t>
      </w:r>
      <w:r w:rsidR="000558A5">
        <w:t>re</w:t>
      </w:r>
      <w:r w:rsidR="00524978">
        <w:t>-designed part</w:t>
      </w:r>
      <w:r w:rsidR="00435040">
        <w:t xml:space="preserve"> will need to interact </w:t>
      </w:r>
      <w:r w:rsidR="006B6D9B">
        <w:t xml:space="preserve">with other </w:t>
      </w:r>
      <w:r w:rsidR="00AE2042">
        <w:t>p</w:t>
      </w:r>
      <w:r w:rsidR="00524978">
        <w:t>arts</w:t>
      </w:r>
      <w:r w:rsidR="006B6D9B">
        <w:t xml:space="preserve"> within the assembly</w:t>
      </w:r>
      <w:r w:rsidR="002E0D91">
        <w:t xml:space="preserve">, equipment that will be used in conjunction with </w:t>
      </w:r>
      <w:r w:rsidR="000C0CCF">
        <w:t xml:space="preserve">the </w:t>
      </w:r>
      <w:r w:rsidR="0066742F">
        <w:t>product</w:t>
      </w:r>
      <w:r w:rsidR="00AE2042">
        <w:t>,</w:t>
      </w:r>
      <w:r w:rsidR="0052119D">
        <w:t xml:space="preserve"> and</w:t>
      </w:r>
      <w:r w:rsidR="000C0CCF">
        <w:t xml:space="preserve"> how</w:t>
      </w:r>
      <w:r w:rsidR="0052119D">
        <w:t xml:space="preserve"> the </w:t>
      </w:r>
      <w:r w:rsidR="00AE2042">
        <w:t>customer will use the product</w:t>
      </w:r>
      <w:r w:rsidR="00690BA7">
        <w:t xml:space="preserve"> </w:t>
      </w:r>
      <w:r w:rsidR="00CF1963">
        <w:t xml:space="preserve">when carrying out </w:t>
      </w:r>
      <w:r w:rsidR="00286978">
        <w:t>its</w:t>
      </w:r>
      <w:r w:rsidR="00CF1963">
        <w:t xml:space="preserve"> intended function.</w:t>
      </w:r>
    </w:p>
    <w:p w14:paraId="5D7127BE" w14:textId="08B5B190" w:rsidR="00787A9B" w:rsidRDefault="005E56EF" w:rsidP="007E427C">
      <w:r>
        <w:t xml:space="preserve">The specification will include </w:t>
      </w:r>
      <w:r w:rsidR="00D00A0C">
        <w:t>material</w:t>
      </w:r>
      <w:r w:rsidR="004D3268">
        <w:t>s</w:t>
      </w:r>
      <w:r w:rsidR="00A8130B">
        <w:t xml:space="preserve"> and process</w:t>
      </w:r>
      <w:r w:rsidR="004D3268">
        <w:t xml:space="preserve"> required to manufacture the product</w:t>
      </w:r>
      <w:r w:rsidR="00E23E92">
        <w:t xml:space="preserve"> that will complement the </w:t>
      </w:r>
      <w:r w:rsidR="005E2E55">
        <w:t xml:space="preserve">customers user </w:t>
      </w:r>
      <w:r w:rsidR="00EF68FD">
        <w:t>requirements, budget cost, and product yield.</w:t>
      </w:r>
    </w:p>
    <w:p w14:paraId="17B16D38" w14:textId="77777777" w:rsidR="00EF68FD" w:rsidRDefault="00EF68FD" w:rsidP="007E427C"/>
    <w:p w14:paraId="5B09BD27" w14:textId="7397A9A1" w:rsidR="00600BD6" w:rsidRDefault="00600BD6" w:rsidP="00193325">
      <w:r>
        <w:br w:type="page"/>
      </w:r>
    </w:p>
    <w:p w14:paraId="42E3C985" w14:textId="1597734E" w:rsidR="00600BD6" w:rsidRDefault="00600BD6" w:rsidP="00A21521">
      <w:pPr>
        <w:pStyle w:val="Heading1"/>
      </w:pPr>
      <w:bookmarkStart w:id="1" w:name="_Toc96463376"/>
      <w:r>
        <w:lastRenderedPageBreak/>
        <w:t>Literature Review</w:t>
      </w:r>
      <w:bookmarkEnd w:id="1"/>
    </w:p>
    <w:p w14:paraId="1F0CE479" w14:textId="1E92E2AA" w:rsidR="004D5EEC" w:rsidRPr="004D5EEC" w:rsidRDefault="004D5EEC" w:rsidP="00937F39">
      <w:pPr>
        <w:pStyle w:val="Heading2"/>
      </w:pPr>
      <w:bookmarkStart w:id="2" w:name="_Toc96463377"/>
      <w:r>
        <w:t xml:space="preserve">Customer Reviews of Similar </w:t>
      </w:r>
      <w:r w:rsidR="00937F39">
        <w:t>Products</w:t>
      </w:r>
      <w:bookmarkEnd w:id="2"/>
    </w:p>
    <w:p w14:paraId="33CD8F91" w14:textId="45C9D73B" w:rsidR="00317DFB" w:rsidRDefault="00233D60">
      <w:r>
        <w:t xml:space="preserve">Reviews from customers </w:t>
      </w:r>
      <w:r w:rsidR="003E20A2">
        <w:t>who</w:t>
      </w:r>
      <w:r w:rsidR="00160E68">
        <w:t xml:space="preserve"> have</w:t>
      </w:r>
      <w:r w:rsidR="00C56D68">
        <w:t xml:space="preserve"> </w:t>
      </w:r>
      <w:r w:rsidR="00136DB7">
        <w:t xml:space="preserve">purchased </w:t>
      </w:r>
      <w:r w:rsidR="00154E21">
        <w:t>a</w:t>
      </w:r>
      <w:r w:rsidR="00160E68">
        <w:t xml:space="preserve"> similar </w:t>
      </w:r>
      <w:r w:rsidR="003E20A2">
        <w:t>product from ‘Amazon</w:t>
      </w:r>
      <w:r w:rsidR="00957E35">
        <w:t>.co.uk’</w:t>
      </w:r>
      <w:r w:rsidR="00990B81">
        <w:t xml:space="preserve"> will be used to </w:t>
      </w:r>
      <w:r w:rsidR="008D5684">
        <w:t>form a ‘House of quality</w:t>
      </w:r>
      <w:r w:rsidR="000047D2">
        <w:t>’</w:t>
      </w:r>
      <w:r w:rsidR="002F58A0">
        <w:t>.</w:t>
      </w:r>
      <w:r w:rsidR="00090731">
        <w:t xml:space="preserve"> </w:t>
      </w:r>
      <w:r w:rsidR="002F58A0">
        <w:t>T</w:t>
      </w:r>
      <w:r w:rsidR="00090731">
        <w:t>h</w:t>
      </w:r>
      <w:r w:rsidR="00577C2D">
        <w:t>is</w:t>
      </w:r>
      <w:r w:rsidR="00090731">
        <w:t xml:space="preserve"> will help analyse the </w:t>
      </w:r>
      <w:r w:rsidR="0036319A">
        <w:t>‘</w:t>
      </w:r>
      <w:r w:rsidR="00090731">
        <w:t>voice of the Customer</w:t>
      </w:r>
      <w:r w:rsidR="001837B6">
        <w:t xml:space="preserve">’ which will influence the redesign of the </w:t>
      </w:r>
      <w:r w:rsidR="00506F0C">
        <w:t>“Drill-Press Main Sliding Unit” (DPMSU)</w:t>
      </w:r>
      <w:sdt>
        <w:sdtPr>
          <w:id w:val="1516417561"/>
          <w:citation/>
        </w:sdtPr>
        <w:sdtEndPr/>
        <w:sdtContent>
          <w:r w:rsidR="00847DEE">
            <w:fldChar w:fldCharType="begin"/>
          </w:r>
          <w:r w:rsidR="00847DEE">
            <w:instrText xml:space="preserve"> CITATION Joh88 \l 2057 </w:instrText>
          </w:r>
          <w:r w:rsidR="00847DEE">
            <w:fldChar w:fldCharType="separate"/>
          </w:r>
          <w:r w:rsidR="006C31F7">
            <w:rPr>
              <w:noProof/>
            </w:rPr>
            <w:t xml:space="preserve"> </w:t>
          </w:r>
          <w:r w:rsidR="006C31F7" w:rsidRPr="006C31F7">
            <w:rPr>
              <w:noProof/>
            </w:rPr>
            <w:t>[1]</w:t>
          </w:r>
          <w:r w:rsidR="00847DEE">
            <w:fldChar w:fldCharType="end"/>
          </w:r>
        </w:sdtContent>
      </w:sdt>
      <w:r w:rsidR="000047D2">
        <w:t>.</w:t>
      </w:r>
    </w:p>
    <w:p w14:paraId="23EC1159" w14:textId="5ACF2E26" w:rsidR="00E543EA" w:rsidRDefault="00580B93">
      <w:r>
        <w:t>F</w:t>
      </w:r>
      <w:r w:rsidR="0020579C">
        <w:t>ive</w:t>
      </w:r>
      <w:r w:rsidR="001046EA">
        <w:t xml:space="preserve"> of the most </w:t>
      </w:r>
      <w:r w:rsidR="0037215C">
        <w:t>positive</w:t>
      </w:r>
      <w:r w:rsidR="001046EA">
        <w:t xml:space="preserve"> and</w:t>
      </w:r>
      <w:r w:rsidR="0037215C">
        <w:t xml:space="preserve"> </w:t>
      </w:r>
      <w:r w:rsidR="0020579C">
        <w:t>five</w:t>
      </w:r>
      <w:r w:rsidR="0037215C">
        <w:t xml:space="preserve"> of the most critical reviews will be used to </w:t>
      </w:r>
      <w:r w:rsidR="003B709D">
        <w:t xml:space="preserve">collect </w:t>
      </w:r>
      <w:r w:rsidR="00AF7291">
        <w:t xml:space="preserve">aspects </w:t>
      </w:r>
      <w:r w:rsidR="000F2C73">
        <w:t>of the design which</w:t>
      </w:r>
      <w:r w:rsidR="00F24AAF">
        <w:t xml:space="preserve"> the </w:t>
      </w:r>
      <w:r w:rsidR="0097752C">
        <w:t>customer</w:t>
      </w:r>
      <w:r w:rsidR="00CD5C32">
        <w:t xml:space="preserve"> </w:t>
      </w:r>
      <w:r w:rsidR="008205E2">
        <w:t>considers</w:t>
      </w:r>
      <w:r w:rsidR="00CD5C32">
        <w:t xml:space="preserve"> an </w:t>
      </w:r>
      <w:r w:rsidR="00A323F7">
        <w:t>i</w:t>
      </w:r>
      <w:r w:rsidR="004D3CA1">
        <w:t xml:space="preserve">mportant features </w:t>
      </w:r>
      <w:r w:rsidR="000314FD">
        <w:t xml:space="preserve">or function </w:t>
      </w:r>
      <w:r w:rsidR="00763712">
        <w:t>of the product.</w:t>
      </w:r>
      <w:r w:rsidR="0047217E">
        <w:t xml:space="preserve"> </w:t>
      </w:r>
      <w:r w:rsidR="001046EA">
        <w:t xml:space="preserve">  </w:t>
      </w:r>
    </w:p>
    <w:p w14:paraId="35A40562" w14:textId="512AD8B2" w:rsidR="00937F39" w:rsidRDefault="00662E53" w:rsidP="009B6BDA">
      <w:pPr>
        <w:pStyle w:val="Heading2"/>
      </w:pPr>
      <w:bookmarkStart w:id="3" w:name="_Toc96463378"/>
      <w:r>
        <w:t xml:space="preserve">Case Study of an </w:t>
      </w:r>
      <w:r w:rsidR="009B6BDA">
        <w:t>Existing Product</w:t>
      </w:r>
      <w:bookmarkEnd w:id="3"/>
    </w:p>
    <w:p w14:paraId="0A472D17" w14:textId="49C89CB6" w:rsidR="00580B93" w:rsidRDefault="00F12DC5">
      <w:r>
        <w:t xml:space="preserve">The product under review </w:t>
      </w:r>
      <w:r w:rsidR="00D73CC7">
        <w:t>will</w:t>
      </w:r>
      <w:r w:rsidR="00C62E1A">
        <w:t xml:space="preserve"> be</w:t>
      </w:r>
      <w:r w:rsidR="00D73CC7">
        <w:t xml:space="preserve"> the “AYNEFY Drill Press</w:t>
      </w:r>
      <w:r w:rsidR="005C6EB8">
        <w:t xml:space="preserve"> Stand” </w:t>
      </w:r>
      <w:r w:rsidR="00B444B9">
        <w:t>(</w:t>
      </w:r>
      <w:r w:rsidR="00B444B9">
        <w:fldChar w:fldCharType="begin"/>
      </w:r>
      <w:r w:rsidR="00B444B9">
        <w:instrText xml:space="preserve"> REF _Ref94696703 \h </w:instrText>
      </w:r>
      <w:r w:rsidR="00B444B9">
        <w:fldChar w:fldCharType="separate"/>
      </w:r>
      <w:r w:rsidR="00895E4A">
        <w:t xml:space="preserve">Photograph </w:t>
      </w:r>
      <w:r w:rsidR="00895E4A">
        <w:rPr>
          <w:noProof/>
        </w:rPr>
        <w:t>1</w:t>
      </w:r>
      <w:r w:rsidR="00B444B9">
        <w:fldChar w:fldCharType="end"/>
      </w:r>
      <w:r w:rsidR="00B444B9">
        <w:t xml:space="preserve">) </w:t>
      </w:r>
      <w:r w:rsidR="000C3B6E">
        <w:t>which</w:t>
      </w:r>
      <w:r w:rsidR="005C6EB8">
        <w:t xml:space="preserve"> can be purchased from ‘Amazon’ for </w:t>
      </w:r>
      <w:r w:rsidR="005F3A74">
        <w:t>£25</w:t>
      </w:r>
      <w:r w:rsidR="00E913A5">
        <w:t>.79</w:t>
      </w:r>
      <w:r w:rsidR="00B4767F">
        <w:t>. It</w:t>
      </w:r>
      <w:r w:rsidR="00957BC4">
        <w:t xml:space="preserve"> weighs 1.55 Kg and has been manufactured from aluminium and carbon</w:t>
      </w:r>
      <w:r w:rsidR="00FD7927">
        <w:t xml:space="preserve"> steel</w:t>
      </w:r>
      <w:r w:rsidR="00B80C84">
        <w:t xml:space="preserve">. It’s intended to be used with a </w:t>
      </w:r>
      <w:r w:rsidR="00342453">
        <w:t xml:space="preserve">domestic </w:t>
      </w:r>
      <w:r w:rsidR="00B80C84">
        <w:t>corded electric drill</w:t>
      </w:r>
      <w:r w:rsidR="002F03A7">
        <w:t xml:space="preserve"> which, suggests that </w:t>
      </w:r>
      <w:r w:rsidR="00271DBD">
        <w:t>the purpose of the product will be primarily for DIY</w:t>
      </w:r>
      <w:r w:rsidR="001A6056">
        <w:t xml:space="preserve"> projects</w:t>
      </w:r>
      <w:r w:rsidR="009C4CD9">
        <w:t xml:space="preserve"> (</w:t>
      </w:r>
      <w:r w:rsidR="00CA044D">
        <w:t>See Appendix ‘A’</w:t>
      </w:r>
      <w:r w:rsidR="00C27934">
        <w:t>)</w:t>
      </w:r>
      <w:r w:rsidR="00B80C84">
        <w:t>.</w:t>
      </w:r>
      <w:r w:rsidR="005C6EB8">
        <w:t xml:space="preserve"> </w:t>
      </w:r>
    </w:p>
    <w:p w14:paraId="5DD31EE9" w14:textId="77777777" w:rsidR="00C97D54" w:rsidRDefault="0075168A" w:rsidP="00C97D54">
      <w:pPr>
        <w:keepNext/>
      </w:pPr>
      <w:r>
        <w:rPr>
          <w:noProof/>
        </w:rPr>
        <w:drawing>
          <wp:inline distT="0" distB="0" distL="0" distR="0" wp14:anchorId="374770B8" wp14:editId="0241196B">
            <wp:extent cx="6557749" cy="2428240"/>
            <wp:effectExtent l="0" t="0" r="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1"/>
                    <a:stretch>
                      <a:fillRect/>
                    </a:stretch>
                  </pic:blipFill>
                  <pic:spPr>
                    <a:xfrm>
                      <a:off x="0" y="0"/>
                      <a:ext cx="6560908" cy="2429410"/>
                    </a:xfrm>
                    <a:prstGeom prst="rect">
                      <a:avLst/>
                    </a:prstGeom>
                  </pic:spPr>
                </pic:pic>
              </a:graphicData>
            </a:graphic>
          </wp:inline>
        </w:drawing>
      </w:r>
    </w:p>
    <w:p w14:paraId="4EA17D2E" w14:textId="65A9BDB6" w:rsidR="0075168A" w:rsidRDefault="00C97D54" w:rsidP="00C97D54">
      <w:pPr>
        <w:pStyle w:val="Caption"/>
      </w:pPr>
      <w:bookmarkStart w:id="4" w:name="_Ref94696703"/>
      <w:r>
        <w:t xml:space="preserve">Photograph </w:t>
      </w:r>
      <w:fldSimple w:instr=" SEQ Photograph \* ARABIC ">
        <w:r w:rsidR="00895E4A">
          <w:rPr>
            <w:noProof/>
          </w:rPr>
          <w:t>1</w:t>
        </w:r>
      </w:fldSimple>
      <w:bookmarkEnd w:id="4"/>
      <w:r>
        <w:t>, AYNEFY Drill Press Stand from Amazon.co.uk</w:t>
      </w:r>
    </w:p>
    <w:p w14:paraId="7EB37958" w14:textId="583D0DB9" w:rsidR="00B87F00" w:rsidRDefault="00792419">
      <w:r>
        <w:t xml:space="preserve">Appendix ‘B’ and </w:t>
      </w:r>
      <w:r w:rsidR="00A6734E">
        <w:t>Appendix ‘C’ show both samples of positive and negative reviews, respectively.</w:t>
      </w:r>
      <w:r w:rsidR="00012B01">
        <w:t xml:space="preserve"> Each review has been </w:t>
      </w:r>
      <w:r w:rsidR="00A32025">
        <w:t>itemised and</w:t>
      </w:r>
      <w:r w:rsidR="00B87F00">
        <w:t xml:space="preserve"> then</w:t>
      </w:r>
      <w:r w:rsidR="00A32025">
        <w:t xml:space="preserve"> categorised </w:t>
      </w:r>
      <w:r w:rsidR="00EC55C4">
        <w:t>into specific product feature</w:t>
      </w:r>
      <w:r w:rsidR="0098245D">
        <w:t>s</w:t>
      </w:r>
      <w:r w:rsidR="00836A07">
        <w:t xml:space="preserve"> which</w:t>
      </w:r>
      <w:r w:rsidR="00EC55C4">
        <w:t xml:space="preserve"> </w:t>
      </w:r>
      <w:r w:rsidR="00F50E4C">
        <w:t>the</w:t>
      </w:r>
      <w:r w:rsidR="00A1240B">
        <w:t xml:space="preserve"> customer </w:t>
      </w:r>
      <w:r w:rsidR="00E17B9F">
        <w:t>feels are important</w:t>
      </w:r>
      <w:r w:rsidR="00B87F00">
        <w:t xml:space="preserve"> (</w:t>
      </w:r>
      <w:r w:rsidR="000A2352">
        <w:rPr>
          <w:color w:val="FF0000"/>
        </w:rPr>
        <w:fldChar w:fldCharType="begin"/>
      </w:r>
      <w:r w:rsidR="000A2352">
        <w:instrText xml:space="preserve"> REF _Ref94705121 \h </w:instrText>
      </w:r>
      <w:r w:rsidR="000A2352">
        <w:rPr>
          <w:color w:val="FF0000"/>
        </w:rPr>
      </w:r>
      <w:r w:rsidR="000A2352">
        <w:rPr>
          <w:color w:val="FF0000"/>
        </w:rPr>
        <w:fldChar w:fldCharType="separate"/>
      </w:r>
      <w:r w:rsidR="00895E4A">
        <w:t xml:space="preserve">Table </w:t>
      </w:r>
      <w:r w:rsidR="00895E4A">
        <w:rPr>
          <w:noProof/>
        </w:rPr>
        <w:t>1</w:t>
      </w:r>
      <w:r w:rsidR="000A2352">
        <w:rPr>
          <w:color w:val="FF0000"/>
        </w:rPr>
        <w:fldChar w:fldCharType="end"/>
      </w:r>
      <w:r w:rsidR="00B87F00">
        <w:t>).</w:t>
      </w:r>
    </w:p>
    <w:p w14:paraId="024A5132" w14:textId="6E1EA52D" w:rsidR="000A2352" w:rsidRDefault="000A2352" w:rsidP="000A2352">
      <w:pPr>
        <w:pStyle w:val="Caption"/>
        <w:keepNext/>
      </w:pPr>
      <w:bookmarkStart w:id="5" w:name="_Ref94705121"/>
      <w:bookmarkStart w:id="6" w:name="_Toc96463405"/>
      <w:r>
        <w:t xml:space="preserve">Table </w:t>
      </w:r>
      <w:fldSimple w:instr=" SEQ Table \* ARABIC ">
        <w:r w:rsidR="00895E4A">
          <w:rPr>
            <w:noProof/>
          </w:rPr>
          <w:t>1</w:t>
        </w:r>
      </w:fldSimple>
      <w:bookmarkEnd w:id="5"/>
      <w:r>
        <w:t>, A Summary of Product features required by the customer</w:t>
      </w:r>
      <w:bookmarkEnd w:id="6"/>
    </w:p>
    <w:p w14:paraId="47A6B1E9" w14:textId="2AAF773F" w:rsidR="00F1086C" w:rsidRDefault="00B26F63">
      <w:r>
        <w:rPr>
          <w:noProof/>
        </w:rPr>
        <w:drawing>
          <wp:inline distT="0" distB="0" distL="0" distR="0" wp14:anchorId="287E7372" wp14:editId="4EB011B9">
            <wp:extent cx="6645910" cy="1998980"/>
            <wp:effectExtent l="0" t="0" r="2540" b="1270"/>
            <wp:docPr id="23" name="Picture 23"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 Excel&#10;&#10;Description automatically generated"/>
                    <pic:cNvPicPr/>
                  </pic:nvPicPr>
                  <pic:blipFill>
                    <a:blip r:embed="rId12"/>
                    <a:stretch>
                      <a:fillRect/>
                    </a:stretch>
                  </pic:blipFill>
                  <pic:spPr>
                    <a:xfrm>
                      <a:off x="0" y="0"/>
                      <a:ext cx="6645910" cy="1998980"/>
                    </a:xfrm>
                    <a:prstGeom prst="rect">
                      <a:avLst/>
                    </a:prstGeom>
                  </pic:spPr>
                </pic:pic>
              </a:graphicData>
            </a:graphic>
          </wp:inline>
        </w:drawing>
      </w:r>
      <w:r w:rsidR="000A2352" w:rsidRPr="000A2352">
        <w:t xml:space="preserve"> </w:t>
      </w:r>
    </w:p>
    <w:p w14:paraId="0FE09B0D" w14:textId="00073291" w:rsidR="00733AF2" w:rsidRDefault="00733AF2" w:rsidP="003F6A5C">
      <w:pPr>
        <w:pStyle w:val="Heading2"/>
      </w:pPr>
      <w:bookmarkStart w:id="7" w:name="_Toc96463379"/>
      <w:r>
        <w:lastRenderedPageBreak/>
        <w:t>Quality, Function</w:t>
      </w:r>
      <w:r w:rsidR="003F6A5C">
        <w:t>, Deployment</w:t>
      </w:r>
      <w:bookmarkEnd w:id="7"/>
    </w:p>
    <w:p w14:paraId="772ADF00" w14:textId="0F5D7866" w:rsidR="00220A08" w:rsidRDefault="006B247D">
      <w:r>
        <w:t>It</w:t>
      </w:r>
      <w:r w:rsidR="00CA1F93">
        <w:t xml:space="preserve"> is important that the ‘voice of the engineer</w:t>
      </w:r>
      <w:r w:rsidR="004D12B5">
        <w:t xml:space="preserve">’ has </w:t>
      </w:r>
      <w:r w:rsidR="00FC2E25">
        <w:t xml:space="preserve">input into </w:t>
      </w:r>
      <w:r w:rsidR="0042266C">
        <w:t>th</w:t>
      </w:r>
      <w:r w:rsidR="00472950">
        <w:t xml:space="preserve">e </w:t>
      </w:r>
      <w:r w:rsidR="0042266C">
        <w:t>process</w:t>
      </w:r>
      <w:r w:rsidR="003040C2">
        <w:t>, th</w:t>
      </w:r>
      <w:r w:rsidR="001254CA">
        <w:t>ei</w:t>
      </w:r>
      <w:r w:rsidR="00765619">
        <w:t>r</w:t>
      </w:r>
      <w:r w:rsidR="003040C2">
        <w:t xml:space="preserve"> contribution is made</w:t>
      </w:r>
      <w:r>
        <w:t xml:space="preserve"> when</w:t>
      </w:r>
      <w:r w:rsidR="0042266C">
        <w:t xml:space="preserve"> each </w:t>
      </w:r>
      <w:r w:rsidR="0006037A">
        <w:t xml:space="preserve">‘Required Product </w:t>
      </w:r>
      <w:r w:rsidR="00CD21CC">
        <w:t>Feature’</w:t>
      </w:r>
      <w:r w:rsidR="0042266C">
        <w:t xml:space="preserve"> </w:t>
      </w:r>
      <w:r>
        <w:t>is</w:t>
      </w:r>
      <w:r w:rsidR="0042266C">
        <w:t xml:space="preserve"> review</w:t>
      </w:r>
      <w:r w:rsidR="008B70C1">
        <w:t>ed</w:t>
      </w:r>
      <w:r w:rsidR="0042266C">
        <w:t xml:space="preserve"> </w:t>
      </w:r>
      <w:r w:rsidR="006725C5">
        <w:t xml:space="preserve">against </w:t>
      </w:r>
      <w:r w:rsidR="00E17B38">
        <w:t>elements of the design</w:t>
      </w:r>
      <w:r w:rsidR="00CD21CC">
        <w:t xml:space="preserve"> that </w:t>
      </w:r>
      <w:r>
        <w:t>an</w:t>
      </w:r>
      <w:r w:rsidR="00CD21CC">
        <w:t xml:space="preserve"> engineer can control</w:t>
      </w:r>
      <w:r w:rsidR="009A13FF">
        <w:t>.</w:t>
      </w:r>
      <w:r w:rsidR="008B70C1">
        <w:t xml:space="preserve"> </w:t>
      </w:r>
      <w:r w:rsidR="00580F22">
        <w:t>A</w:t>
      </w:r>
      <w:r w:rsidR="00FD3704">
        <w:t xml:space="preserve"> </w:t>
      </w:r>
      <w:r w:rsidR="008B70C1">
        <w:t>‘House of Quality’ (HOQ) matrix will be used for this</w:t>
      </w:r>
      <w:r w:rsidR="0007490F">
        <w:t>, it</w:t>
      </w:r>
      <w:r w:rsidR="00FD3704">
        <w:t xml:space="preserve"> will also identify technical benchmark</w:t>
      </w:r>
      <w:r w:rsidR="0007490F">
        <w:t>s</w:t>
      </w:r>
      <w:r w:rsidR="008B70C1">
        <w:t>.</w:t>
      </w:r>
    </w:p>
    <w:p w14:paraId="460EA3FC" w14:textId="50F99ECA" w:rsidR="00927168" w:rsidRDefault="00D55B7B">
      <w:r>
        <w:t xml:space="preserve">This report </w:t>
      </w:r>
      <w:r w:rsidR="007E1D1B">
        <w:t xml:space="preserve">brief </w:t>
      </w:r>
      <w:r w:rsidR="00F12DC0">
        <w:t>hasn’t</w:t>
      </w:r>
      <w:r w:rsidR="00D63B9D">
        <w:t xml:space="preserve"> suggested an actual product</w:t>
      </w:r>
      <w:r w:rsidR="00A60AA0">
        <w:t>. T</w:t>
      </w:r>
      <w:r w:rsidR="00AD662E">
        <w:t xml:space="preserve">herefore, </w:t>
      </w:r>
      <w:r w:rsidR="00927168">
        <w:t>identifying improvement opportunities</w:t>
      </w:r>
      <w:r w:rsidR="00A93E66">
        <w:t xml:space="preserve"> will be difficult. It is for this reason that a similar product to that of the design brief shall </w:t>
      </w:r>
      <w:r w:rsidR="00D9145A">
        <w:t>be chosen as a case study</w:t>
      </w:r>
      <w:r w:rsidR="008236D3">
        <w:t>.</w:t>
      </w:r>
    </w:p>
    <w:p w14:paraId="678C8ED8" w14:textId="27CE1F79" w:rsidR="000F6968" w:rsidRDefault="0040657E">
      <w:r>
        <w:t>T</w:t>
      </w:r>
      <w:r w:rsidR="007906F7">
        <w:t xml:space="preserve">he “AYNEFY Drill Press Stand” and </w:t>
      </w:r>
      <w:r w:rsidR="005F2D6A">
        <w:t>the design outlined in the brief for this report are identical</w:t>
      </w:r>
      <w:r w:rsidR="005225EE">
        <w:t xml:space="preserve"> so,</w:t>
      </w:r>
      <w:r w:rsidR="005F2D6A">
        <w:t xml:space="preserve"> it </w:t>
      </w:r>
      <w:r>
        <w:t xml:space="preserve">can </w:t>
      </w:r>
      <w:r w:rsidR="005F2D6A">
        <w:t>be assumed that</w:t>
      </w:r>
      <w:r w:rsidR="000F6968">
        <w:t xml:space="preserve"> if the later </w:t>
      </w:r>
      <w:r w:rsidR="00511F3E">
        <w:t xml:space="preserve">was a product </w:t>
      </w:r>
      <w:r w:rsidR="001D163A">
        <w:t>currently</w:t>
      </w:r>
      <w:r w:rsidR="00511F3E">
        <w:t xml:space="preserve"> on the market</w:t>
      </w:r>
      <w:r w:rsidR="000C1093">
        <w:t>, the ‘Voice of the Customer’ would be very similar.</w:t>
      </w:r>
    </w:p>
    <w:p w14:paraId="1B446928" w14:textId="599D3894" w:rsidR="002B0FEC" w:rsidRDefault="004B5D4A" w:rsidP="002A2A29">
      <w:r>
        <w:rPr>
          <w:noProof/>
        </w:rPr>
        <mc:AlternateContent>
          <mc:Choice Requires="wps">
            <w:drawing>
              <wp:anchor distT="0" distB="0" distL="114300" distR="114300" simplePos="0" relativeHeight="251681792" behindDoc="0" locked="0" layoutInCell="1" allowOverlap="1" wp14:anchorId="0F18BEC2" wp14:editId="283EE797">
                <wp:simplePos x="0" y="0"/>
                <wp:positionH relativeFrom="column">
                  <wp:posOffset>0</wp:posOffset>
                </wp:positionH>
                <wp:positionV relativeFrom="paragraph">
                  <wp:posOffset>3251835</wp:posOffset>
                </wp:positionV>
                <wp:extent cx="3302635" cy="635"/>
                <wp:effectExtent l="0" t="0" r="0" b="0"/>
                <wp:wrapTopAndBottom/>
                <wp:docPr id="16" name="Text Box 16"/>
                <wp:cNvGraphicFramePr/>
                <a:graphic xmlns:a="http://schemas.openxmlformats.org/drawingml/2006/main">
                  <a:graphicData uri="http://schemas.microsoft.com/office/word/2010/wordprocessingShape">
                    <wps:wsp>
                      <wps:cNvSpPr txBox="1"/>
                      <wps:spPr>
                        <a:xfrm>
                          <a:off x="0" y="0"/>
                          <a:ext cx="3302635" cy="635"/>
                        </a:xfrm>
                        <a:prstGeom prst="rect">
                          <a:avLst/>
                        </a:prstGeom>
                        <a:solidFill>
                          <a:prstClr val="white"/>
                        </a:solidFill>
                        <a:ln>
                          <a:noFill/>
                        </a:ln>
                      </wps:spPr>
                      <wps:txbx>
                        <w:txbxContent>
                          <w:p w14:paraId="0B334F3F" w14:textId="5C0CAC20" w:rsidR="004B5D4A" w:rsidRPr="001D3B4C" w:rsidRDefault="004B5D4A" w:rsidP="004B5D4A">
                            <w:pPr>
                              <w:pStyle w:val="Caption"/>
                              <w:rPr>
                                <w:noProof/>
                              </w:rPr>
                            </w:pPr>
                            <w:bookmarkStart w:id="8" w:name="_Ref96614045"/>
                            <w:r>
                              <w:t xml:space="preserve">Figure </w:t>
                            </w:r>
                            <w:fldSimple w:instr=" SEQ Figure \* ARABIC ">
                              <w:r w:rsidR="00895E4A">
                                <w:rPr>
                                  <w:noProof/>
                                </w:rPr>
                                <w:t>1</w:t>
                              </w:r>
                            </w:fldSimple>
                            <w:bookmarkEnd w:id="8"/>
                            <w:r>
                              <w:t>, The standard house of quality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18BEC2" id="_x0000_t202" coordsize="21600,21600" o:spt="202" path="m,l,21600r21600,l21600,xe">
                <v:stroke joinstyle="miter"/>
                <v:path gradientshapeok="t" o:connecttype="rect"/>
              </v:shapetype>
              <v:shape id="Text Box 16" o:spid="_x0000_s1026" type="#_x0000_t202" style="position:absolute;margin-left:0;margin-top:256.05pt;width:260.0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" stroked="f">
                <v:textbox style="mso-fit-shape-to-text:t" inset="0,0,0,0">
                  <w:txbxContent>
                    <w:p w14:paraId="0B334F3F" w14:textId="5C0CAC20" w:rsidR="004B5D4A" w:rsidRPr="001D3B4C" w:rsidRDefault="004B5D4A" w:rsidP="004B5D4A">
                      <w:pPr>
                        <w:pStyle w:val="Caption"/>
                        <w:rPr>
                          <w:noProof/>
                        </w:rPr>
                      </w:pPr>
                      <w:bookmarkStart w:id="9" w:name="_Ref96614045"/>
                      <w:r>
                        <w:t xml:space="preserve">Figure </w:t>
                      </w:r>
                      <w:fldSimple w:instr=" SEQ Figure \* ARABIC ">
                        <w:r w:rsidR="00895E4A">
                          <w:rPr>
                            <w:noProof/>
                          </w:rPr>
                          <w:t>1</w:t>
                        </w:r>
                      </w:fldSimple>
                      <w:bookmarkEnd w:id="9"/>
                      <w:r>
                        <w:t>, The standard house of quality</w:t>
                      </w:r>
                    </w:p>
                  </w:txbxContent>
                </v:textbox>
                <w10:wrap type="topAndBottom"/>
              </v:shape>
            </w:pict>
          </mc:Fallback>
        </mc:AlternateContent>
      </w:r>
      <w:r>
        <w:rPr>
          <w:noProof/>
        </w:rPr>
        <w:drawing>
          <wp:anchor distT="0" distB="0" distL="114300" distR="114300" simplePos="0" relativeHeight="251679744" behindDoc="0" locked="0" layoutInCell="1" allowOverlap="1" wp14:anchorId="4856A9FE" wp14:editId="5E0CBBF0">
            <wp:simplePos x="0" y="0"/>
            <wp:positionH relativeFrom="margin">
              <wp:align>left</wp:align>
            </wp:positionH>
            <wp:positionV relativeFrom="paragraph">
              <wp:posOffset>672788</wp:posOffset>
            </wp:positionV>
            <wp:extent cx="3302635" cy="2522220"/>
            <wp:effectExtent l="0" t="0" r="0" b="0"/>
            <wp:wrapTopAndBottom/>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02635" cy="2522220"/>
                    </a:xfrm>
                    <a:prstGeom prst="rect">
                      <a:avLst/>
                    </a:prstGeom>
                    <a:noFill/>
                    <a:ln>
                      <a:noFill/>
                    </a:ln>
                  </pic:spPr>
                </pic:pic>
              </a:graphicData>
            </a:graphic>
          </wp:anchor>
        </w:drawing>
      </w:r>
      <w:r w:rsidR="00543795" w:rsidRPr="00543795">
        <w:t xml:space="preserve">The outcome of the HOQ will </w:t>
      </w:r>
      <w:r w:rsidR="00EA2EFB">
        <w:t>highlight where the redesign needs to be focused</w:t>
      </w:r>
      <w:r w:rsidR="004732C9">
        <w:t xml:space="preserve"> </w:t>
      </w:r>
      <w:r w:rsidR="00C64A20">
        <w:t xml:space="preserve">by </w:t>
      </w:r>
      <w:r w:rsidR="00F44E01">
        <w:t xml:space="preserve">using a standard layout shown in </w:t>
      </w:r>
      <w:r w:rsidR="006D62EA">
        <w:fldChar w:fldCharType="begin"/>
      </w:r>
      <w:r w:rsidR="006D62EA">
        <w:instrText xml:space="preserve"> REF _Ref96614045 \h </w:instrText>
      </w:r>
      <w:r w:rsidR="006D62EA">
        <w:fldChar w:fldCharType="separate"/>
      </w:r>
      <w:r w:rsidR="00895E4A">
        <w:t xml:space="preserve">Figure </w:t>
      </w:r>
      <w:r w:rsidR="00895E4A">
        <w:rPr>
          <w:noProof/>
        </w:rPr>
        <w:t>1</w:t>
      </w:r>
      <w:r w:rsidR="006D62EA">
        <w:fldChar w:fldCharType="end"/>
      </w:r>
      <w:sdt>
        <w:sdtPr>
          <w:id w:val="1075866718"/>
          <w:citation/>
        </w:sdtPr>
        <w:sdtEndPr/>
        <w:sdtContent>
          <w:r w:rsidR="0037252A" w:rsidRPr="002B0FEC">
            <w:fldChar w:fldCharType="begin"/>
          </w:r>
          <w:r w:rsidR="0037252A" w:rsidRPr="002B0FEC">
            <w:instrText xml:space="preserve"> CITATION SIX19 \l 2057 </w:instrText>
          </w:r>
          <w:r w:rsidR="0037252A" w:rsidRPr="002B0FEC">
            <w:fldChar w:fldCharType="separate"/>
          </w:r>
          <w:r w:rsidR="006C31F7" w:rsidRPr="006C31F7">
            <w:rPr>
              <w:noProof/>
            </w:rPr>
            <w:t>[2]</w:t>
          </w:r>
          <w:r w:rsidR="0037252A" w:rsidRPr="002B0FEC">
            <w:fldChar w:fldCharType="end"/>
          </w:r>
        </w:sdtContent>
      </w:sdt>
      <w:r w:rsidR="00F44E01" w:rsidRPr="002B0FEC">
        <w:t xml:space="preserve">. </w:t>
      </w:r>
      <w:r w:rsidR="00B07054">
        <w:t>The design brief for this report is specifically for the DPMSU</w:t>
      </w:r>
      <w:r w:rsidR="00AB32E4">
        <w:t xml:space="preserve">, all design improvements </w:t>
      </w:r>
      <w:r w:rsidR="00E50840">
        <w:t xml:space="preserve">for other parts of the assembly will be discarded. </w:t>
      </w:r>
    </w:p>
    <w:p w14:paraId="1A1B52FF" w14:textId="1D758AB0" w:rsidR="00E0644C" w:rsidRDefault="003F6A5C" w:rsidP="003F6A5C">
      <w:pPr>
        <w:pStyle w:val="Heading2"/>
      </w:pPr>
      <w:bookmarkStart w:id="10" w:name="_Toc96463380"/>
      <w:r>
        <w:t>Material Selection</w:t>
      </w:r>
      <w:bookmarkEnd w:id="10"/>
    </w:p>
    <w:p w14:paraId="619E2DD8" w14:textId="5AD10F04" w:rsidR="00E0644C" w:rsidRDefault="00B45B4C" w:rsidP="002A2A29">
      <w:r>
        <w:t xml:space="preserve">Material selection will be considered during this report </w:t>
      </w:r>
      <w:r w:rsidR="00D72639">
        <w:t>because of its influence on manufacturing processes, product functionality</w:t>
      </w:r>
      <w:r w:rsidR="001D08CB">
        <w:t xml:space="preserve"> and shipping costs</w:t>
      </w:r>
      <w:r w:rsidR="006C1CB6">
        <w:t xml:space="preserve">. A material selection chart will be used to </w:t>
      </w:r>
      <w:r w:rsidR="00AC63A5">
        <w:t>compare the material used to manufacture</w:t>
      </w:r>
      <w:r w:rsidR="00CE2395">
        <w:t xml:space="preserve"> the “AYNEFY Drill Press Stand” (Appendix ‘A’).</w:t>
      </w:r>
      <w:r w:rsidR="00956BC2">
        <w:t xml:space="preserve"> Appendix ‘A’ and </w:t>
      </w:r>
      <w:r w:rsidR="00956BC2">
        <w:fldChar w:fldCharType="begin"/>
      </w:r>
      <w:r w:rsidR="00956BC2">
        <w:instrText xml:space="preserve"> REF _Ref94696703 \h  \* MERGEFORMAT </w:instrText>
      </w:r>
      <w:r w:rsidR="00956BC2">
        <w:fldChar w:fldCharType="separate"/>
      </w:r>
      <w:r w:rsidR="00895E4A">
        <w:t xml:space="preserve">Photograph </w:t>
      </w:r>
      <w:r w:rsidR="00895E4A">
        <w:rPr>
          <w:noProof/>
        </w:rPr>
        <w:t>1</w:t>
      </w:r>
      <w:r w:rsidR="00956BC2">
        <w:fldChar w:fldCharType="end"/>
      </w:r>
      <w:r w:rsidR="00A61B6A">
        <w:t xml:space="preserve"> suggests that the DPMSU is made from aluminium</w:t>
      </w:r>
      <w:r w:rsidR="00931E0D">
        <w:t xml:space="preserve"> hence this material shall be used as a comparison.</w:t>
      </w:r>
      <w:r w:rsidR="00956BC2">
        <w:t xml:space="preserve"> </w:t>
      </w:r>
    </w:p>
    <w:p w14:paraId="309C513C" w14:textId="1E659691" w:rsidR="00E0644C" w:rsidRDefault="00E0644C" w:rsidP="002A2A29"/>
    <w:p w14:paraId="2EF1D0A2" w14:textId="77777777" w:rsidR="00E0644C" w:rsidRDefault="00E0644C" w:rsidP="002A2A29"/>
    <w:p w14:paraId="64EC1715" w14:textId="777C8AEB" w:rsidR="00931E0D" w:rsidRDefault="00931E0D">
      <w:pPr>
        <w:spacing w:line="259" w:lineRule="auto"/>
      </w:pPr>
      <w:r>
        <w:br w:type="page"/>
      </w:r>
    </w:p>
    <w:p w14:paraId="0C386D59" w14:textId="6116888E" w:rsidR="00600BD6" w:rsidRDefault="00600BD6" w:rsidP="00A21521">
      <w:pPr>
        <w:pStyle w:val="Heading1"/>
      </w:pPr>
      <w:bookmarkStart w:id="11" w:name="_Toc96463381"/>
      <w:r>
        <w:lastRenderedPageBreak/>
        <w:t>Methodology</w:t>
      </w:r>
      <w:bookmarkEnd w:id="11"/>
    </w:p>
    <w:p w14:paraId="22673F91" w14:textId="5342ABF9" w:rsidR="0028740A" w:rsidRPr="0028740A" w:rsidRDefault="0028740A" w:rsidP="0028740A">
      <w:pPr>
        <w:pStyle w:val="Heading2"/>
      </w:pPr>
      <w:bookmarkStart w:id="12" w:name="_Toc96463382"/>
      <w:r>
        <w:t>House of Quality</w:t>
      </w:r>
      <w:bookmarkEnd w:id="12"/>
    </w:p>
    <w:p w14:paraId="5978D062" w14:textId="404B3F57" w:rsidR="003519E5" w:rsidRDefault="009A2C68" w:rsidP="003519E5">
      <w:r>
        <w:t>A</w:t>
      </w:r>
      <w:r w:rsidR="004D749F">
        <w:t xml:space="preserve">n </w:t>
      </w:r>
      <w:r w:rsidR="00610E58">
        <w:t xml:space="preserve">engineering team evaluated </w:t>
      </w:r>
      <w:r w:rsidR="00C1100A">
        <w:t>each</w:t>
      </w:r>
      <w:r w:rsidR="00125F82">
        <w:t xml:space="preserve"> </w:t>
      </w:r>
      <w:r w:rsidR="004758EE">
        <w:t>customer</w:t>
      </w:r>
      <w:r w:rsidR="00C1100A">
        <w:t xml:space="preserve"> review</w:t>
      </w:r>
      <w:r w:rsidR="004758EE">
        <w:t xml:space="preserve"> (summarised in </w:t>
      </w:r>
      <w:r w:rsidR="004758EE">
        <w:fldChar w:fldCharType="begin"/>
      </w:r>
      <w:r w:rsidR="004758EE">
        <w:instrText xml:space="preserve"> REF _Ref94705121 \h </w:instrText>
      </w:r>
      <w:r w:rsidR="004758EE">
        <w:fldChar w:fldCharType="separate"/>
      </w:r>
      <w:r w:rsidR="00895E4A">
        <w:t xml:space="preserve">Table </w:t>
      </w:r>
      <w:r w:rsidR="00895E4A">
        <w:rPr>
          <w:noProof/>
        </w:rPr>
        <w:t>1</w:t>
      </w:r>
      <w:r w:rsidR="004758EE">
        <w:fldChar w:fldCharType="end"/>
      </w:r>
      <w:r w:rsidR="004758EE">
        <w:t>)</w:t>
      </w:r>
      <w:r w:rsidR="00C1100A">
        <w:t xml:space="preserve"> and </w:t>
      </w:r>
      <w:r w:rsidR="00BF7860">
        <w:t xml:space="preserve">formed a </w:t>
      </w:r>
      <w:r w:rsidR="0004261D">
        <w:t>‘House of Quality</w:t>
      </w:r>
      <w:r w:rsidR="00DA1082">
        <w:t>’ (</w:t>
      </w:r>
      <w:r w:rsidR="00EB5885">
        <w:fldChar w:fldCharType="begin"/>
      </w:r>
      <w:r w:rsidR="00EB5885">
        <w:instrText xml:space="preserve"> REF _Ref95326179 \h </w:instrText>
      </w:r>
      <w:r w:rsidR="00EB5885">
        <w:fldChar w:fldCharType="separate"/>
      </w:r>
      <w:r w:rsidR="00895E4A">
        <w:t xml:space="preserve">Table </w:t>
      </w:r>
      <w:r w:rsidR="00895E4A">
        <w:rPr>
          <w:noProof/>
        </w:rPr>
        <w:t>2</w:t>
      </w:r>
      <w:r w:rsidR="00EB5885">
        <w:fldChar w:fldCharType="end"/>
      </w:r>
      <w:r w:rsidR="00623AD1">
        <w:t>)</w:t>
      </w:r>
      <w:r w:rsidR="004758EE">
        <w:t>.</w:t>
      </w:r>
      <w:r w:rsidR="00691339">
        <w:t xml:space="preserve"> A priority</w:t>
      </w:r>
      <w:r w:rsidR="004E1302">
        <w:t xml:space="preserve"> score</w:t>
      </w:r>
      <w:r w:rsidR="00691339">
        <w:t xml:space="preserve"> </w:t>
      </w:r>
      <w:r w:rsidR="004E1302">
        <w:t xml:space="preserve">was assigned to each customer requirement – this </w:t>
      </w:r>
      <w:r w:rsidR="003519E5">
        <w:t>was based on ratings given in each review (Appendix ‘A’ &amp; Appendix ‘B’) and will be calculated with the following formula.</w:t>
      </w:r>
    </w:p>
    <w:p w14:paraId="03E1E779" w14:textId="420EEA2F" w:rsidR="00E57870" w:rsidRDefault="003863EB" w:rsidP="0003195D">
      <w:pPr>
        <w:jc w:val="center"/>
        <w:rPr>
          <w:rFonts w:eastAsiaTheme="minorEastAsia"/>
        </w:rPr>
      </w:pPr>
      <m:oMathPara>
        <m:oMath>
          <m:rad>
            <m:radPr>
              <m:degHide m:val="1"/>
              <m:ctrlPr>
                <w:rPr>
                  <w:rFonts w:ascii="Cambria Math" w:hAnsi="Cambria Math"/>
                  <w:i/>
                </w:rPr>
              </m:ctrlPr>
            </m:radPr>
            <m:deg/>
            <m:e>
              <m:d>
                <m:dPr>
                  <m:ctrlPr>
                    <w:rPr>
                      <w:rFonts w:ascii="Cambria Math" w:hAnsi="Cambria Math"/>
                      <w:i/>
                    </w:rPr>
                  </m:ctrlPr>
                </m:dPr>
                <m:e>
                  <m:r>
                    <w:rPr>
                      <w:rFonts w:ascii="Cambria Math" w:hAnsi="Cambria Math"/>
                    </w:rPr>
                    <m:t>∑ Maximum Available Rating-∑ Actual Rating from Customer</m:t>
                  </m:r>
                </m:e>
              </m:d>
              <m:r>
                <w:rPr>
                  <w:rFonts w:ascii="Cambria Math" w:hAnsi="Cambria Math"/>
                </w:rPr>
                <m:t>× ∑ Custome</m:t>
              </m:r>
              <m:sSup>
                <m:sSupPr>
                  <m:ctrlPr>
                    <w:rPr>
                      <w:rFonts w:ascii="Cambria Math" w:hAnsi="Cambria Math"/>
                      <w:i/>
                    </w:rPr>
                  </m:ctrlPr>
                </m:sSupPr>
                <m:e>
                  <m:r>
                    <w:rPr>
                      <w:rFonts w:ascii="Cambria Math" w:hAnsi="Cambria Math"/>
                    </w:rPr>
                    <m:t>r</m:t>
                  </m:r>
                </m:e>
                <m:sup>
                  <m:r>
                    <w:rPr>
                      <w:rFonts w:ascii="Cambria Math" w:hAnsi="Cambria Math"/>
                    </w:rPr>
                    <m:t>'</m:t>
                  </m:r>
                </m:sup>
              </m:sSup>
              <m:r>
                <w:rPr>
                  <w:rFonts w:ascii="Cambria Math" w:hAnsi="Cambria Math"/>
                </w:rPr>
                <m:t>s Requiring Product</m:t>
              </m:r>
            </m:e>
          </m:rad>
        </m:oMath>
      </m:oMathPara>
    </w:p>
    <w:p w14:paraId="1AD979A9" w14:textId="77777777" w:rsidR="00AD7224" w:rsidRDefault="0075772D" w:rsidP="00E57870">
      <w:pPr>
        <w:rPr>
          <w:rFonts w:eastAsiaTheme="minorEastAsia"/>
        </w:rPr>
      </w:pPr>
      <w:r>
        <w:rPr>
          <w:rFonts w:eastAsiaTheme="minorEastAsia"/>
        </w:rPr>
        <w:t xml:space="preserve">As an </w:t>
      </w:r>
      <w:r w:rsidR="00F26D47">
        <w:rPr>
          <w:rFonts w:eastAsiaTheme="minorEastAsia"/>
        </w:rPr>
        <w:t>example,</w:t>
      </w:r>
      <w:r>
        <w:rPr>
          <w:rFonts w:eastAsiaTheme="minorEastAsia"/>
        </w:rPr>
        <w:t xml:space="preserve"> the </w:t>
      </w:r>
      <w:r w:rsidR="00150718">
        <w:rPr>
          <w:rFonts w:eastAsiaTheme="minorEastAsia"/>
        </w:rPr>
        <w:t>required product feature “Sturdy balanced design – doesn’t tilt when operating” would be calculated as follows.</w:t>
      </w:r>
    </w:p>
    <w:p w14:paraId="66D51CBF" w14:textId="77777777" w:rsidR="005B087B" w:rsidRPr="00EB5885" w:rsidRDefault="003863EB" w:rsidP="00AD7224">
      <w:pPr>
        <w:jc w:val="center"/>
        <w:rPr>
          <w:rFonts w:eastAsiaTheme="minorEastAsia"/>
        </w:rPr>
      </w:pPr>
      <m:oMathPara>
        <m:oMath>
          <m:rad>
            <m:radPr>
              <m:degHide m:val="1"/>
              <m:ctrlPr>
                <w:rPr>
                  <w:rFonts w:ascii="Cambria Math" w:hAnsi="Cambria Math"/>
                  <w:i/>
                </w:rPr>
              </m:ctrlPr>
            </m:radPr>
            <m:deg/>
            <m:e>
              <m:d>
                <m:dPr>
                  <m:ctrlPr>
                    <w:rPr>
                      <w:rFonts w:ascii="Cambria Math" w:hAnsi="Cambria Math"/>
                      <w:i/>
                    </w:rPr>
                  </m:ctrlPr>
                </m:dPr>
                <m:e>
                  <m:r>
                    <w:rPr>
                      <w:rFonts w:ascii="Cambria Math" w:hAnsi="Cambria Math"/>
                    </w:rPr>
                    <m:t>50-30</m:t>
                  </m:r>
                </m:e>
              </m:d>
              <m:r>
                <w:rPr>
                  <w:rFonts w:ascii="Cambria Math" w:hAnsi="Cambria Math"/>
                </w:rPr>
                <m:t>×7</m:t>
              </m:r>
            </m:e>
          </m:rad>
          <m:r>
            <w:rPr>
              <w:rFonts w:ascii="Cambria Math" w:hAnsi="Cambria Math"/>
            </w:rPr>
            <m:t>=11.83</m:t>
          </m:r>
        </m:oMath>
      </m:oMathPara>
    </w:p>
    <w:p w14:paraId="471516DA" w14:textId="77777777" w:rsidR="00EB5885" w:rsidRDefault="00EB5885" w:rsidP="00AD7224">
      <w:pPr>
        <w:jc w:val="center"/>
        <w:rPr>
          <w:rFonts w:eastAsiaTheme="minorEastAsia"/>
        </w:rPr>
      </w:pPr>
    </w:p>
    <w:p w14:paraId="4A70E6D0" w14:textId="5A4C5D06" w:rsidR="00CB6E25" w:rsidRDefault="00CB6E25" w:rsidP="00CB6E25">
      <w:pPr>
        <w:pStyle w:val="Caption"/>
        <w:keepNext/>
      </w:pPr>
      <w:bookmarkStart w:id="13" w:name="_Ref95326179"/>
      <w:bookmarkStart w:id="14" w:name="_Toc96463406"/>
      <w:r>
        <w:t xml:space="preserve">Table </w:t>
      </w:r>
      <w:fldSimple w:instr=" SEQ Table \* ARABIC ">
        <w:r w:rsidR="00895E4A">
          <w:rPr>
            <w:noProof/>
          </w:rPr>
          <w:t>2</w:t>
        </w:r>
      </w:fldSimple>
      <w:bookmarkEnd w:id="13"/>
      <w:r>
        <w:t>, House of Quality Review</w:t>
      </w:r>
      <w:bookmarkEnd w:id="14"/>
    </w:p>
    <w:p w14:paraId="5723C68F" w14:textId="36CB6EC2" w:rsidR="00F3323C" w:rsidRDefault="00931129" w:rsidP="005B087B">
      <w:r>
        <w:t xml:space="preserve"> </w:t>
      </w:r>
      <w:r w:rsidR="00EC37AB">
        <w:rPr>
          <w:noProof/>
        </w:rPr>
        <w:drawing>
          <wp:inline distT="0" distB="0" distL="0" distR="0" wp14:anchorId="3564D940" wp14:editId="7C073505">
            <wp:extent cx="5725236" cy="5161246"/>
            <wp:effectExtent l="0" t="0" r="8890" b="1905"/>
            <wp:docPr id="22" name="Picture 22" descr="Diagram,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 table&#10;&#10;Description automatically generated"/>
                    <pic:cNvPicPr/>
                  </pic:nvPicPr>
                  <pic:blipFill>
                    <a:blip r:embed="rId14"/>
                    <a:stretch>
                      <a:fillRect/>
                    </a:stretch>
                  </pic:blipFill>
                  <pic:spPr>
                    <a:xfrm>
                      <a:off x="0" y="0"/>
                      <a:ext cx="5730313" cy="5165823"/>
                    </a:xfrm>
                    <a:prstGeom prst="rect">
                      <a:avLst/>
                    </a:prstGeom>
                  </pic:spPr>
                </pic:pic>
              </a:graphicData>
            </a:graphic>
          </wp:inline>
        </w:drawing>
      </w:r>
    </w:p>
    <w:p w14:paraId="1EC311A6" w14:textId="0F374A56" w:rsidR="00F3323C" w:rsidRDefault="00CF68A2" w:rsidP="005B087B">
      <w:r>
        <w:fldChar w:fldCharType="begin"/>
      </w:r>
      <w:r>
        <w:instrText xml:space="preserve"> REF _Ref95326179 \h </w:instrText>
      </w:r>
      <w:r>
        <w:fldChar w:fldCharType="separate"/>
      </w:r>
      <w:r w:rsidR="00895E4A">
        <w:t xml:space="preserve">Table </w:t>
      </w:r>
      <w:r w:rsidR="00895E4A">
        <w:rPr>
          <w:noProof/>
        </w:rPr>
        <w:t>2</w:t>
      </w:r>
      <w:r>
        <w:fldChar w:fldCharType="end"/>
      </w:r>
      <w:r>
        <w:t xml:space="preserve"> shows that the Importance rating indicates that the redesign </w:t>
      </w:r>
      <w:r w:rsidR="000576D2">
        <w:t>of the DPMSU</w:t>
      </w:r>
      <w:r w:rsidR="000576D2" w:rsidRPr="000576D2">
        <w:t xml:space="preserve"> </w:t>
      </w:r>
      <w:r w:rsidR="000576D2">
        <w:t>should focus on the weight to strength ratio and then subsequently; the rigidity and the</w:t>
      </w:r>
      <w:r w:rsidR="000E48A3">
        <w:t>n, the</w:t>
      </w:r>
      <w:r w:rsidR="000576D2">
        <w:t xml:space="preserve"> quantity of parts required to assemble.</w:t>
      </w:r>
    </w:p>
    <w:p w14:paraId="5637409A" w14:textId="50642D21" w:rsidR="00ED4880" w:rsidRDefault="0028740A" w:rsidP="0028740A">
      <w:pPr>
        <w:pStyle w:val="Heading2"/>
      </w:pPr>
      <w:bookmarkStart w:id="15" w:name="_Toc96463383"/>
      <w:r>
        <w:lastRenderedPageBreak/>
        <w:t>Material Selection</w:t>
      </w:r>
      <w:bookmarkEnd w:id="15"/>
    </w:p>
    <w:p w14:paraId="79AD7715" w14:textId="670A1A31" w:rsidR="00C0646B" w:rsidRDefault="00173208" w:rsidP="00AD7E8E">
      <w:pPr>
        <w:keepNext/>
      </w:pPr>
      <w:r>
        <w:fldChar w:fldCharType="begin"/>
      </w:r>
      <w:r>
        <w:instrText xml:space="preserve"> REF _Ref95410208 \h </w:instrText>
      </w:r>
      <w:r>
        <w:fldChar w:fldCharType="separate"/>
      </w:r>
      <w:r w:rsidR="00895E4A">
        <w:t xml:space="preserve">Figure </w:t>
      </w:r>
      <w:r w:rsidR="00895E4A">
        <w:rPr>
          <w:noProof/>
        </w:rPr>
        <w:t>2</w:t>
      </w:r>
      <w:r>
        <w:fldChar w:fldCharType="end"/>
      </w:r>
      <w:r>
        <w:t xml:space="preserve"> </w:t>
      </w:r>
      <w:sdt>
        <w:sdtPr>
          <w:id w:val="-56633964"/>
          <w:citation/>
        </w:sdtPr>
        <w:sdtEndPr/>
        <w:sdtContent>
          <w:r w:rsidR="00AD7E8E">
            <w:fldChar w:fldCharType="begin"/>
          </w:r>
          <w:r w:rsidR="00AD7E8E">
            <w:rPr>
              <w:noProof/>
            </w:rPr>
            <w:instrText xml:space="preserve">CITATION Eri17 \l 2057 </w:instrText>
          </w:r>
          <w:r w:rsidR="00AD7E8E">
            <w:fldChar w:fldCharType="separate"/>
          </w:r>
          <w:r w:rsidR="006C31F7" w:rsidRPr="006C31F7">
            <w:rPr>
              <w:noProof/>
            </w:rPr>
            <w:t>[3]</w:t>
          </w:r>
          <w:r w:rsidR="00AD7E8E">
            <w:fldChar w:fldCharType="end"/>
          </w:r>
        </w:sdtContent>
      </w:sdt>
      <w:r w:rsidR="0023683E">
        <w:t xml:space="preserve">, </w:t>
      </w:r>
      <w:r>
        <w:t xml:space="preserve">shows a materials </w:t>
      </w:r>
      <w:r w:rsidR="00B80F0F">
        <w:t>map for the properties of strength and density</w:t>
      </w:r>
      <w:r w:rsidR="00C0646B">
        <w:t>, three</w:t>
      </w:r>
      <w:r w:rsidR="00A061E1">
        <w:t xml:space="preserve"> merit functions can be seen on the map</w:t>
      </w:r>
      <w:r w:rsidR="00FE1D15">
        <w:t>, each represent</w:t>
      </w:r>
      <w:r w:rsidR="00B072BC">
        <w:t>s</w:t>
      </w:r>
      <w:r w:rsidR="00FE1D15">
        <w:t xml:space="preserve"> a constant strength to density ratio.</w:t>
      </w:r>
      <w:r w:rsidR="00B50700">
        <w:t xml:space="preserve"> This report will use the constant </w:t>
      </w:r>
      <m:oMath>
        <m:f>
          <m:fPr>
            <m:ctrlPr>
              <w:rPr>
                <w:rFonts w:ascii="Cambria Math" w:hAnsi="Cambria Math"/>
                <w:i/>
              </w:rPr>
            </m:ctrlPr>
          </m:fPr>
          <m:num>
            <m:sSubSup>
              <m:sSubSupPr>
                <m:ctrlPr>
                  <w:rPr>
                    <w:rFonts w:ascii="Cambria Math" w:hAnsi="Cambria Math"/>
                    <w:i/>
                  </w:rPr>
                </m:ctrlPr>
              </m:sSubSupPr>
              <m:e>
                <m:r>
                  <w:rPr>
                    <w:rFonts w:ascii="Cambria Math" w:hAnsi="Cambria Math"/>
                  </w:rPr>
                  <m:t>σ</m:t>
                </m:r>
              </m:e>
              <m:sub>
                <m:r>
                  <w:rPr>
                    <w:rFonts w:ascii="Cambria Math" w:hAnsi="Cambria Math"/>
                  </w:rPr>
                  <m:t>f</m:t>
                </m:r>
              </m:sub>
              <m:sup>
                <m:f>
                  <m:fPr>
                    <m:ctrlPr>
                      <w:rPr>
                        <w:rFonts w:ascii="Cambria Math" w:hAnsi="Cambria Math"/>
                        <w:i/>
                      </w:rPr>
                    </m:ctrlPr>
                  </m:fPr>
                  <m:num>
                    <m:r>
                      <w:rPr>
                        <w:rFonts w:ascii="Cambria Math" w:hAnsi="Cambria Math"/>
                      </w:rPr>
                      <m:t>2</m:t>
                    </m:r>
                  </m:num>
                  <m:den>
                    <m:r>
                      <w:rPr>
                        <w:rFonts w:ascii="Cambria Math" w:hAnsi="Cambria Math"/>
                      </w:rPr>
                      <m:t>3</m:t>
                    </m:r>
                  </m:den>
                </m:f>
              </m:sup>
            </m:sSubSup>
          </m:num>
          <m:den>
            <m:r>
              <w:rPr>
                <w:rFonts w:ascii="Cambria Math" w:hAnsi="Cambria Math"/>
              </w:rPr>
              <m:t>ρ</m:t>
            </m:r>
          </m:den>
        </m:f>
      </m:oMath>
      <w:r w:rsidR="00B50700">
        <w:rPr>
          <w:rFonts w:eastAsiaTheme="minorEastAsia"/>
        </w:rPr>
        <w:t xml:space="preserve"> </w:t>
      </w:r>
      <w:r w:rsidR="008145D4">
        <w:rPr>
          <w:rFonts w:eastAsiaTheme="minorEastAsia"/>
        </w:rPr>
        <w:t>(</w:t>
      </w:r>
      <w:r w:rsidR="00286FAD">
        <w:rPr>
          <w:rFonts w:eastAsiaTheme="minorEastAsia"/>
        </w:rPr>
        <w:t>which</w:t>
      </w:r>
      <w:r w:rsidR="00B50700">
        <w:rPr>
          <w:rFonts w:eastAsiaTheme="minorEastAsia"/>
        </w:rPr>
        <w:t xml:space="preserve"> represents a force applied to a beam</w:t>
      </w:r>
      <w:r w:rsidR="008145D4">
        <w:rPr>
          <w:rFonts w:eastAsiaTheme="minorEastAsia"/>
        </w:rPr>
        <w:t>),</w:t>
      </w:r>
      <w:r w:rsidR="008145D4" w:rsidRPr="008145D4">
        <w:t xml:space="preserve"> </w:t>
      </w:r>
      <w:r w:rsidR="00A83CD2">
        <w:t xml:space="preserve">to </w:t>
      </w:r>
      <w:r w:rsidR="008145D4">
        <w:t>compare Aluminium (assumed current material of the DPMSU) with any viable alternatives.</w:t>
      </w:r>
    </w:p>
    <w:p w14:paraId="682D4B87" w14:textId="69140AC7" w:rsidR="003F29D3" w:rsidRDefault="0023683E" w:rsidP="005B087B">
      <w:r>
        <w:rPr>
          <w:noProof/>
        </w:rPr>
        <w:drawing>
          <wp:anchor distT="0" distB="0" distL="114300" distR="114300" simplePos="0" relativeHeight="251674624" behindDoc="0" locked="0" layoutInCell="1" allowOverlap="1" wp14:anchorId="2F3C8D31" wp14:editId="40EE60DD">
            <wp:simplePos x="0" y="0"/>
            <wp:positionH relativeFrom="margin">
              <wp:align>left</wp:align>
            </wp:positionH>
            <wp:positionV relativeFrom="paragraph">
              <wp:posOffset>231377</wp:posOffset>
            </wp:positionV>
            <wp:extent cx="3087370" cy="2386330"/>
            <wp:effectExtent l="0" t="0" r="0" b="0"/>
            <wp:wrapTopAndBottom/>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87370" cy="23863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932A2">
        <w:rPr>
          <w:rFonts w:eastAsiaTheme="minorEastAsia"/>
        </w:rPr>
        <w:t xml:space="preserve"> </w:t>
      </w:r>
    </w:p>
    <w:p w14:paraId="1561FF8D" w14:textId="64757AE1" w:rsidR="00AA7029" w:rsidRDefault="00852321" w:rsidP="00852321">
      <w:pPr>
        <w:pStyle w:val="Caption"/>
      </w:pPr>
      <w:bookmarkStart w:id="16" w:name="_Ref95410208"/>
      <w:r>
        <w:t xml:space="preserve">Figure </w:t>
      </w:r>
      <w:fldSimple w:instr=" SEQ Figure \* ARABIC ">
        <w:r w:rsidR="00895E4A">
          <w:rPr>
            <w:noProof/>
          </w:rPr>
          <w:t>2</w:t>
        </w:r>
      </w:fldSimple>
      <w:bookmarkEnd w:id="16"/>
      <w:r>
        <w:t>,</w:t>
      </w:r>
      <w:r w:rsidR="009D7344">
        <w:t xml:space="preserve"> </w:t>
      </w:r>
      <w:r>
        <w:t xml:space="preserve">Material </w:t>
      </w:r>
      <w:r w:rsidR="009D7344">
        <w:t>selection chart</w:t>
      </w:r>
      <w:r>
        <w:t xml:space="preserve"> for strength V's Density</w:t>
      </w:r>
    </w:p>
    <w:p w14:paraId="5DC85B88" w14:textId="295D74D3" w:rsidR="00AA7029" w:rsidRDefault="00AA7029" w:rsidP="005B087B"/>
    <w:p w14:paraId="7D97CA7A" w14:textId="77777777" w:rsidR="005F7303" w:rsidRDefault="00D547AB" w:rsidP="005F7303">
      <w:pPr>
        <w:keepNext/>
      </w:pPr>
      <w:r>
        <w:rPr>
          <w:noProof/>
        </w:rPr>
        <w:drawing>
          <wp:inline distT="0" distB="0" distL="0" distR="0" wp14:anchorId="579D64AD" wp14:editId="21F7F9F2">
            <wp:extent cx="3152899" cy="2461828"/>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6"/>
                    <a:stretch>
                      <a:fillRect/>
                    </a:stretch>
                  </pic:blipFill>
                  <pic:spPr>
                    <a:xfrm>
                      <a:off x="0" y="0"/>
                      <a:ext cx="3170843" cy="2475839"/>
                    </a:xfrm>
                    <a:prstGeom prst="rect">
                      <a:avLst/>
                    </a:prstGeom>
                  </pic:spPr>
                </pic:pic>
              </a:graphicData>
            </a:graphic>
          </wp:inline>
        </w:drawing>
      </w:r>
    </w:p>
    <w:p w14:paraId="70FC9CBF" w14:textId="659C37CE" w:rsidR="00AA7029" w:rsidRDefault="005F7303" w:rsidP="005F7303">
      <w:pPr>
        <w:pStyle w:val="Caption"/>
      </w:pPr>
      <w:bookmarkStart w:id="17" w:name="_Ref95546690"/>
      <w:r>
        <w:t xml:space="preserve">Figure </w:t>
      </w:r>
      <w:fldSimple w:instr=" SEQ Figure \* ARABIC ">
        <w:r w:rsidR="00895E4A">
          <w:rPr>
            <w:noProof/>
          </w:rPr>
          <w:t>3</w:t>
        </w:r>
      </w:fldSimple>
      <w:bookmarkEnd w:id="17"/>
      <w:r>
        <w:t>, Material selection chart for strength v's density with appropriate merit function</w:t>
      </w:r>
    </w:p>
    <w:p w14:paraId="7754B5EB" w14:textId="77777777" w:rsidR="00AA7029" w:rsidRDefault="00AA7029" w:rsidP="005B087B"/>
    <w:p w14:paraId="62D08FA1" w14:textId="6B840925" w:rsidR="00AA7029" w:rsidRDefault="005372A3" w:rsidP="005B087B">
      <w:r>
        <w:fldChar w:fldCharType="begin"/>
      </w:r>
      <w:r>
        <w:instrText xml:space="preserve"> REF _Ref95546690 \h </w:instrText>
      </w:r>
      <w:r>
        <w:fldChar w:fldCharType="separate"/>
      </w:r>
      <w:r w:rsidR="00895E4A">
        <w:t xml:space="preserve">Figure </w:t>
      </w:r>
      <w:r w:rsidR="00895E4A">
        <w:rPr>
          <w:noProof/>
        </w:rPr>
        <w:t>3</w:t>
      </w:r>
      <w:r>
        <w:fldChar w:fldCharType="end"/>
      </w:r>
      <w:r w:rsidR="009266C9">
        <w:t xml:space="preserve"> </w:t>
      </w:r>
      <w:r>
        <w:t xml:space="preserve">illustrates that there are </w:t>
      </w:r>
      <w:r w:rsidR="007975C5">
        <w:t>viable materials for the redesign in all major groups</w:t>
      </w:r>
      <w:r w:rsidR="002953DC">
        <w:t xml:space="preserve"> however, a </w:t>
      </w:r>
      <w:r w:rsidR="00E23CB0">
        <w:t>common-sense</w:t>
      </w:r>
      <w:r w:rsidR="002953DC">
        <w:t xml:space="preserve"> approach must be taken </w:t>
      </w:r>
      <w:r w:rsidR="001A1483">
        <w:t>when using this selection process</w:t>
      </w:r>
      <w:r w:rsidR="00B34162">
        <w:t>. T</w:t>
      </w:r>
      <w:r w:rsidR="00EB3875">
        <w:t xml:space="preserve">he </w:t>
      </w:r>
      <w:r w:rsidR="00E23CB0">
        <w:t>following material groups have been de</w:t>
      </w:r>
      <w:r w:rsidR="007C5417">
        <w:t>-</w:t>
      </w:r>
      <w:r w:rsidR="00E23CB0">
        <w:t>selected</w:t>
      </w:r>
      <w:r w:rsidR="006C73A5">
        <w:t>.</w:t>
      </w:r>
    </w:p>
    <w:p w14:paraId="624FA8C8" w14:textId="093486C4" w:rsidR="006C73A5" w:rsidRDefault="006C73A5" w:rsidP="006C73A5">
      <w:pPr>
        <w:pStyle w:val="ListParagraph"/>
        <w:numPr>
          <w:ilvl w:val="0"/>
          <w:numId w:val="6"/>
        </w:numPr>
      </w:pPr>
      <w:r>
        <w:t>Foam</w:t>
      </w:r>
      <w:r w:rsidR="00F02BFC">
        <w:t xml:space="preserve">s </w:t>
      </w:r>
    </w:p>
    <w:p w14:paraId="452FD150" w14:textId="514175E2" w:rsidR="009B3260" w:rsidRDefault="009B3260" w:rsidP="006C73A5">
      <w:pPr>
        <w:pStyle w:val="ListParagraph"/>
        <w:numPr>
          <w:ilvl w:val="0"/>
          <w:numId w:val="6"/>
        </w:numPr>
      </w:pPr>
      <w:r>
        <w:t>Natural Materials</w:t>
      </w:r>
      <w:r w:rsidR="00CA4157">
        <w:t xml:space="preserve"> </w:t>
      </w:r>
    </w:p>
    <w:p w14:paraId="19B313F6" w14:textId="57543784" w:rsidR="00B635CE" w:rsidRDefault="00053F84" w:rsidP="00B635CE">
      <w:pPr>
        <w:pStyle w:val="ListParagraph"/>
        <w:numPr>
          <w:ilvl w:val="0"/>
          <w:numId w:val="6"/>
        </w:numPr>
      </w:pPr>
      <w:r>
        <w:t>C</w:t>
      </w:r>
      <w:r w:rsidR="009B3260">
        <w:t>ompos</w:t>
      </w:r>
      <w:r>
        <w:t>ites</w:t>
      </w:r>
      <w:r w:rsidR="00B6326E">
        <w:t xml:space="preserve"> </w:t>
      </w:r>
    </w:p>
    <w:p w14:paraId="42D4DAA1" w14:textId="54E2A9AE" w:rsidR="00053F84" w:rsidRDefault="00053F84" w:rsidP="006C73A5">
      <w:pPr>
        <w:pStyle w:val="ListParagraph"/>
        <w:numPr>
          <w:ilvl w:val="0"/>
          <w:numId w:val="6"/>
        </w:numPr>
      </w:pPr>
      <w:r>
        <w:t>Ceramics</w:t>
      </w:r>
      <w:r w:rsidR="00B635CE">
        <w:t xml:space="preserve"> </w:t>
      </w:r>
    </w:p>
    <w:p w14:paraId="39B5EFC1" w14:textId="56A9C959" w:rsidR="00A432A4" w:rsidRDefault="007F1E8C" w:rsidP="00A432A4">
      <w:r>
        <w:lastRenderedPageBreak/>
        <w:t xml:space="preserve">Materials </w:t>
      </w:r>
      <w:r w:rsidR="003E6AE2">
        <w:t xml:space="preserve">that remain </w:t>
      </w:r>
      <w:r w:rsidR="00344B8F">
        <w:t>are</w:t>
      </w:r>
      <w:r w:rsidR="003E6AE2">
        <w:t xml:space="preserve"> </w:t>
      </w:r>
      <w:r w:rsidR="003E36C3">
        <w:t xml:space="preserve">metals; polymers and elastomers, from these groups </w:t>
      </w:r>
      <w:r w:rsidR="00C1603D">
        <w:t>the following viable materials could be considered for selection.</w:t>
      </w:r>
    </w:p>
    <w:p w14:paraId="4908362E" w14:textId="1E916951" w:rsidR="00C1603D" w:rsidRDefault="00E97757" w:rsidP="00E33DF3">
      <w:pPr>
        <w:pStyle w:val="ListParagraph"/>
        <w:numPr>
          <w:ilvl w:val="0"/>
          <w:numId w:val="7"/>
        </w:numPr>
      </w:pPr>
      <w:r>
        <w:t>Mg Alloys</w:t>
      </w:r>
      <w:r w:rsidR="00B3381A">
        <w:t xml:space="preserve"> </w:t>
      </w:r>
    </w:p>
    <w:p w14:paraId="3768B1C2" w14:textId="4B821DD8" w:rsidR="00E97757" w:rsidRDefault="00B3381A" w:rsidP="00E33DF3">
      <w:pPr>
        <w:pStyle w:val="ListParagraph"/>
        <w:numPr>
          <w:ilvl w:val="0"/>
          <w:numId w:val="7"/>
        </w:numPr>
      </w:pPr>
      <w:r>
        <w:t xml:space="preserve">PET </w:t>
      </w:r>
    </w:p>
    <w:p w14:paraId="0C253487" w14:textId="59BFC401" w:rsidR="00B3381A" w:rsidRDefault="00B3381A" w:rsidP="00E33DF3">
      <w:pPr>
        <w:pStyle w:val="ListParagraph"/>
        <w:numPr>
          <w:ilvl w:val="0"/>
          <w:numId w:val="7"/>
        </w:numPr>
      </w:pPr>
      <w:r>
        <w:t xml:space="preserve">PEEK </w:t>
      </w:r>
    </w:p>
    <w:p w14:paraId="225F7FBD" w14:textId="2CCF40B8" w:rsidR="00B3381A" w:rsidRDefault="00B3381A" w:rsidP="00E33DF3">
      <w:pPr>
        <w:pStyle w:val="ListParagraph"/>
        <w:numPr>
          <w:ilvl w:val="0"/>
          <w:numId w:val="7"/>
        </w:numPr>
      </w:pPr>
      <w:r>
        <w:t xml:space="preserve">PA </w:t>
      </w:r>
    </w:p>
    <w:p w14:paraId="70133741" w14:textId="25F28AF8" w:rsidR="00B3381A" w:rsidRDefault="00B3381A" w:rsidP="00E33DF3">
      <w:pPr>
        <w:pStyle w:val="ListParagraph"/>
        <w:numPr>
          <w:ilvl w:val="0"/>
          <w:numId w:val="7"/>
        </w:numPr>
      </w:pPr>
      <w:r>
        <w:t xml:space="preserve">PC </w:t>
      </w:r>
    </w:p>
    <w:p w14:paraId="02262B91" w14:textId="64CA0171" w:rsidR="00B3381A" w:rsidRDefault="00B3381A" w:rsidP="00943573">
      <w:pPr>
        <w:pStyle w:val="ListParagraph"/>
        <w:numPr>
          <w:ilvl w:val="0"/>
          <w:numId w:val="7"/>
        </w:numPr>
      </w:pPr>
      <w:r>
        <w:t xml:space="preserve">PMMA </w:t>
      </w:r>
    </w:p>
    <w:p w14:paraId="66EFF6EA" w14:textId="34A6327B" w:rsidR="002663D4" w:rsidRDefault="002663D4" w:rsidP="00943573">
      <w:pPr>
        <w:pStyle w:val="ListParagraph"/>
        <w:numPr>
          <w:ilvl w:val="0"/>
          <w:numId w:val="7"/>
        </w:numPr>
      </w:pPr>
      <w:r>
        <w:t xml:space="preserve">PP </w:t>
      </w:r>
    </w:p>
    <w:p w14:paraId="158D3255" w14:textId="66EB57C5" w:rsidR="002663D4" w:rsidRDefault="002663D4" w:rsidP="00943573">
      <w:pPr>
        <w:pStyle w:val="ListParagraph"/>
        <w:numPr>
          <w:ilvl w:val="0"/>
          <w:numId w:val="7"/>
        </w:numPr>
      </w:pPr>
      <w:r>
        <w:t>PE</w:t>
      </w:r>
      <w:r w:rsidR="00557F03">
        <w:t xml:space="preserve"> </w:t>
      </w:r>
    </w:p>
    <w:p w14:paraId="57535CC4" w14:textId="6E8334E2" w:rsidR="00B3381A" w:rsidRDefault="00475FDC" w:rsidP="00B3381A">
      <w:r>
        <w:t>Materials can be further eliminate</w:t>
      </w:r>
      <w:r w:rsidR="0094638E">
        <w:t>d</w:t>
      </w:r>
      <w:r>
        <w:t xml:space="preserve"> based on their cost. </w:t>
      </w:r>
      <w:r w:rsidR="003C29D6">
        <w:t xml:space="preserve">The green circle and arrow in </w:t>
      </w:r>
      <w:r w:rsidR="003C29D6">
        <w:fldChar w:fldCharType="begin"/>
      </w:r>
      <w:r w:rsidR="003C29D6">
        <w:instrText xml:space="preserve"> REF _Ref95556174 \h </w:instrText>
      </w:r>
      <w:r w:rsidR="003C29D6">
        <w:fldChar w:fldCharType="separate"/>
      </w:r>
      <w:r w:rsidR="00895E4A">
        <w:t xml:space="preserve">Figure </w:t>
      </w:r>
      <w:r w:rsidR="00895E4A">
        <w:rPr>
          <w:noProof/>
        </w:rPr>
        <w:t>4</w:t>
      </w:r>
      <w:r w:rsidR="003C29D6">
        <w:fldChar w:fldCharType="end"/>
      </w:r>
      <w:r w:rsidR="003C29D6">
        <w:t xml:space="preserve"> indicate that </w:t>
      </w:r>
      <w:r w:rsidR="001F765B">
        <w:t xml:space="preserve">PP &amp; PE are the </w:t>
      </w:r>
      <w:r w:rsidR="00345912">
        <w:t>materials with the lowest cost per unit mass</w:t>
      </w:r>
      <w:r w:rsidR="00035B8D">
        <w:t>.</w:t>
      </w:r>
    </w:p>
    <w:p w14:paraId="65FD0748" w14:textId="6738A1A0" w:rsidR="001D3021" w:rsidRDefault="003863EB" w:rsidP="001D3021">
      <w:pPr>
        <w:keepNext/>
      </w:pPr>
      <w:sdt>
        <w:sdtPr>
          <w:id w:val="737363601"/>
          <w:citation/>
        </w:sdtPr>
        <w:sdtEndPr/>
        <w:sdtContent>
          <w:r w:rsidR="001D3021">
            <w:fldChar w:fldCharType="begin"/>
          </w:r>
          <w:r w:rsidR="001D3021">
            <w:rPr>
              <w:noProof/>
            </w:rPr>
            <w:instrText xml:space="preserve"> CITATION Eng20 \l 2057 </w:instrText>
          </w:r>
          <w:r w:rsidR="001D3021">
            <w:fldChar w:fldCharType="separate"/>
          </w:r>
          <w:r w:rsidR="006C31F7" w:rsidRPr="006C31F7">
            <w:rPr>
              <w:noProof/>
            </w:rPr>
            <w:t>[4]</w:t>
          </w:r>
          <w:r w:rsidR="001D3021">
            <w:fldChar w:fldCharType="end"/>
          </w:r>
        </w:sdtContent>
      </w:sdt>
      <w:r w:rsidR="003461B2">
        <w:rPr>
          <w:noProof/>
        </w:rPr>
        <w:drawing>
          <wp:inline distT="0" distB="0" distL="0" distR="0" wp14:anchorId="0FCA9C85" wp14:editId="00239075">
            <wp:extent cx="5336733" cy="3193576"/>
            <wp:effectExtent l="0" t="0" r="0" b="6985"/>
            <wp:docPr id="21" name="Picture 2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chart&#10;&#10;Description automatically generated"/>
                    <pic:cNvPicPr/>
                  </pic:nvPicPr>
                  <pic:blipFill>
                    <a:blip r:embed="rId17"/>
                    <a:stretch>
                      <a:fillRect/>
                    </a:stretch>
                  </pic:blipFill>
                  <pic:spPr>
                    <a:xfrm>
                      <a:off x="0" y="0"/>
                      <a:ext cx="5350816" cy="3202003"/>
                    </a:xfrm>
                    <a:prstGeom prst="rect">
                      <a:avLst/>
                    </a:prstGeom>
                  </pic:spPr>
                </pic:pic>
              </a:graphicData>
            </a:graphic>
          </wp:inline>
        </w:drawing>
      </w:r>
    </w:p>
    <w:p w14:paraId="0166C51A" w14:textId="30731518" w:rsidR="00AA7029" w:rsidRDefault="001D3021" w:rsidP="001D3021">
      <w:pPr>
        <w:pStyle w:val="Caption"/>
      </w:pPr>
      <w:bookmarkStart w:id="18" w:name="_Ref95556174"/>
      <w:r>
        <w:t xml:space="preserve">Figure </w:t>
      </w:r>
      <w:fldSimple w:instr=" SEQ Figure \* ARABIC ">
        <w:r w:rsidR="00895E4A">
          <w:rPr>
            <w:noProof/>
          </w:rPr>
          <w:t>4</w:t>
        </w:r>
      </w:fldSimple>
      <w:bookmarkEnd w:id="18"/>
      <w:r>
        <w:t>, Approximate Material Cost</w:t>
      </w:r>
    </w:p>
    <w:p w14:paraId="036D686E" w14:textId="77777777" w:rsidR="00AA7029" w:rsidRDefault="00AA7029" w:rsidP="005B087B"/>
    <w:p w14:paraId="7FFD6AC2" w14:textId="549A0D0C" w:rsidR="00AA7029" w:rsidRDefault="00224CC6" w:rsidP="005B087B">
      <w:r>
        <w:t>Poly</w:t>
      </w:r>
      <w:r w:rsidR="00393956">
        <w:t>ethylene</w:t>
      </w:r>
      <w:r w:rsidR="00371990">
        <w:t xml:space="preserve"> (PE)</w:t>
      </w:r>
      <w:r w:rsidR="00393956">
        <w:t xml:space="preserve"> </w:t>
      </w:r>
      <w:r w:rsidR="00371990">
        <w:t>and</w:t>
      </w:r>
      <w:r w:rsidR="00E61932">
        <w:t xml:space="preserve"> </w:t>
      </w:r>
      <w:r w:rsidR="001C2CB2">
        <w:t>Polypropylene</w:t>
      </w:r>
      <w:r w:rsidR="00371990">
        <w:t xml:space="preserve"> (</w:t>
      </w:r>
      <w:r w:rsidR="006C42DC">
        <w:t xml:space="preserve">PP) are both thermoplastic which </w:t>
      </w:r>
      <w:r w:rsidR="004B01B2">
        <w:t xml:space="preserve">have a low melting point </w:t>
      </w:r>
      <w:r w:rsidR="00ED34D3">
        <w:t xml:space="preserve">and the ability to be moulded into different shapes </w:t>
      </w:r>
      <w:r w:rsidR="009B6A0D">
        <w:t>and therefore reused</w:t>
      </w:r>
      <w:sdt>
        <w:sdtPr>
          <w:id w:val="838115827"/>
          <w:citation/>
        </w:sdtPr>
        <w:sdtEndPr/>
        <w:sdtContent>
          <w:r w:rsidR="009E6A79">
            <w:fldChar w:fldCharType="begin"/>
          </w:r>
          <w:r w:rsidR="009E6A79">
            <w:instrText xml:space="preserve"> CITATION Ton15 \l 2057 </w:instrText>
          </w:r>
          <w:r w:rsidR="009E6A79">
            <w:fldChar w:fldCharType="separate"/>
          </w:r>
          <w:r w:rsidR="006C31F7">
            <w:rPr>
              <w:noProof/>
            </w:rPr>
            <w:t xml:space="preserve"> </w:t>
          </w:r>
          <w:r w:rsidR="006C31F7" w:rsidRPr="006C31F7">
            <w:rPr>
              <w:noProof/>
            </w:rPr>
            <w:t>[5]</w:t>
          </w:r>
          <w:r w:rsidR="009E6A79">
            <w:fldChar w:fldCharType="end"/>
          </w:r>
        </w:sdtContent>
      </w:sdt>
      <w:r w:rsidR="009B6A0D">
        <w:t>.</w:t>
      </w:r>
    </w:p>
    <w:p w14:paraId="1D755BDD" w14:textId="7DF086F0" w:rsidR="0062544C" w:rsidRDefault="0062544C" w:rsidP="005B087B">
      <w:r>
        <w:t>Poly</w:t>
      </w:r>
      <w:r w:rsidR="00234E6B">
        <w:t xml:space="preserve">propylene has </w:t>
      </w:r>
      <w:r w:rsidR="00BB48F9">
        <w:t>a higher cost per unit</w:t>
      </w:r>
      <w:r w:rsidR="00225E04">
        <w:t xml:space="preserve"> price than Poly</w:t>
      </w:r>
      <w:r w:rsidR="00C86860">
        <w:t xml:space="preserve">ethylene and will </w:t>
      </w:r>
      <w:r w:rsidR="00E94D08">
        <w:t xml:space="preserve">also </w:t>
      </w:r>
      <w:r w:rsidR="00C86860">
        <w:t xml:space="preserve">have a higher process cost </w:t>
      </w:r>
      <w:r w:rsidR="00E94D08">
        <w:t xml:space="preserve">due to the higher temperature required </w:t>
      </w:r>
      <w:r w:rsidR="007450DC">
        <w:t>to achieve its melting point</w:t>
      </w:r>
      <w:r w:rsidR="00EF42D3">
        <w:t xml:space="preserve"> (130</w:t>
      </w:r>
      <w:r w:rsidR="00F7099E">
        <w:rPr>
          <w:rFonts w:cs="Times New Roman"/>
        </w:rPr>
        <w:t>℃</w:t>
      </w:r>
      <w:r w:rsidR="00F7099E">
        <w:t xml:space="preserve">). </w:t>
      </w:r>
      <w:r w:rsidR="00BF2820">
        <w:t>However</w:t>
      </w:r>
      <w:r w:rsidR="00DE2094">
        <w:t>, the ‘House of Quality</w:t>
      </w:r>
      <w:r w:rsidR="009605EC">
        <w:t xml:space="preserve">’ review </w:t>
      </w:r>
      <w:r w:rsidR="00DE2094">
        <w:t xml:space="preserve">suggests that </w:t>
      </w:r>
      <w:r w:rsidR="00D33DCF">
        <w:t xml:space="preserve">the rigidity of the material used </w:t>
      </w:r>
      <w:r w:rsidR="00825A01">
        <w:t>is an important aspect of the design</w:t>
      </w:r>
      <w:r w:rsidR="00641012">
        <w:t xml:space="preserve"> and as </w:t>
      </w:r>
      <w:r w:rsidR="00B209A8">
        <w:fldChar w:fldCharType="begin"/>
      </w:r>
      <w:r w:rsidR="00B209A8">
        <w:instrText xml:space="preserve"> REF _Ref95653454 \h </w:instrText>
      </w:r>
      <w:r w:rsidR="00B209A8">
        <w:fldChar w:fldCharType="separate"/>
      </w:r>
      <w:r w:rsidR="00895E4A">
        <w:t xml:space="preserve">Table </w:t>
      </w:r>
      <w:r w:rsidR="00895E4A">
        <w:rPr>
          <w:noProof/>
        </w:rPr>
        <w:t>4</w:t>
      </w:r>
      <w:r w:rsidR="00B209A8">
        <w:fldChar w:fldCharType="end"/>
      </w:r>
      <w:r w:rsidR="00B209A8">
        <w:t xml:space="preserve"> in appendix ‘E’</w:t>
      </w:r>
      <w:r w:rsidR="006E1D2B">
        <w:t xml:space="preserve"> </w:t>
      </w:r>
      <w:r w:rsidR="00FA105B">
        <w:t xml:space="preserve">shows that </w:t>
      </w:r>
      <w:r w:rsidR="008F129B">
        <w:t>Polypropylene</w:t>
      </w:r>
      <w:r w:rsidR="00D62417">
        <w:t xml:space="preserve"> has a higher modulus tha</w:t>
      </w:r>
      <w:r w:rsidR="0094638E">
        <w:t>n</w:t>
      </w:r>
      <w:r w:rsidR="00D62417">
        <w:t xml:space="preserve"> both </w:t>
      </w:r>
      <w:r w:rsidR="00426803">
        <w:t>high-density</w:t>
      </w:r>
      <w:r w:rsidR="00D62417">
        <w:t xml:space="preserve"> </w:t>
      </w:r>
      <w:r w:rsidR="00B95E0F">
        <w:t xml:space="preserve">Polyethylene and </w:t>
      </w:r>
      <w:r w:rsidR="00ED2E87">
        <w:t>low-density</w:t>
      </w:r>
      <w:r w:rsidR="00B95E0F">
        <w:t xml:space="preserve"> Polyethylene</w:t>
      </w:r>
      <w:r w:rsidR="00426803">
        <w:t>.</w:t>
      </w:r>
      <w:r w:rsidR="00B95E0F">
        <w:t xml:space="preserve"> </w:t>
      </w:r>
      <w:r w:rsidR="00426803">
        <w:t>T</w:t>
      </w:r>
      <w:r w:rsidR="00B95E0F">
        <w:t xml:space="preserve">his will </w:t>
      </w:r>
      <w:r w:rsidR="00426803">
        <w:t>therefor</w:t>
      </w:r>
      <w:r w:rsidR="00C10B75">
        <w:t xml:space="preserve">e </w:t>
      </w:r>
      <w:r w:rsidR="00B95E0F">
        <w:t>be the material that is</w:t>
      </w:r>
      <w:r w:rsidR="009D13F9">
        <w:t xml:space="preserve"> used for the redesign.</w:t>
      </w:r>
    </w:p>
    <w:p w14:paraId="0F418363" w14:textId="6FB20556" w:rsidR="00046673" w:rsidRDefault="00046673" w:rsidP="00046673">
      <w:pPr>
        <w:pStyle w:val="Heading2"/>
      </w:pPr>
      <w:bookmarkStart w:id="19" w:name="_Toc96463384"/>
      <w:r>
        <w:lastRenderedPageBreak/>
        <w:t>Manufacturing Process</w:t>
      </w:r>
      <w:bookmarkEnd w:id="19"/>
    </w:p>
    <w:p w14:paraId="0B9DBE4C" w14:textId="3D5DD044" w:rsidR="00BC1D38" w:rsidRDefault="00754817" w:rsidP="005B087B">
      <w:r>
        <w:t xml:space="preserve">Polyethylene is a thermoplastic </w:t>
      </w:r>
      <w:r w:rsidR="00C10B75">
        <w:t>meaning that</w:t>
      </w:r>
      <w:r w:rsidR="00D33E04">
        <w:t xml:space="preserve"> once heated to </w:t>
      </w:r>
      <w:r w:rsidR="00300045">
        <w:t>its</w:t>
      </w:r>
      <w:r w:rsidR="00D33E04">
        <w:t xml:space="preserve"> melting point </w:t>
      </w:r>
      <w:r w:rsidR="00C10B75">
        <w:t xml:space="preserve">it </w:t>
      </w:r>
      <w:r w:rsidR="00D33E04">
        <w:t xml:space="preserve">can be re-moulded into </w:t>
      </w:r>
      <w:r w:rsidR="00701828">
        <w:t xml:space="preserve">a desired shape. This can be done </w:t>
      </w:r>
      <w:r w:rsidR="00300045">
        <w:t>by using a method called injection moulding</w:t>
      </w:r>
      <w:r w:rsidR="00F9493B">
        <w:t>.</w:t>
      </w:r>
      <w:r w:rsidR="00965B91">
        <w:t xml:space="preserve"> This process heats granula</w:t>
      </w:r>
      <w:r w:rsidR="00F1719F">
        <w:t xml:space="preserve">ted Polyethylene to the temperature at which </w:t>
      </w:r>
      <w:r w:rsidR="00196F9A">
        <w:t xml:space="preserve">it becomes molten, this is passed </w:t>
      </w:r>
      <w:r w:rsidR="003C5A83">
        <w:t xml:space="preserve">into </w:t>
      </w:r>
      <w:r w:rsidR="0018228A">
        <w:t>a cylinder</w:t>
      </w:r>
      <w:r w:rsidR="007F1415">
        <w:t xml:space="preserve">. The cylinder </w:t>
      </w:r>
      <w:r w:rsidR="00B74A30">
        <w:t>is then pressurised which forces the molten poly</w:t>
      </w:r>
      <w:r w:rsidR="00BC409F">
        <w:t xml:space="preserve">ethylene into a </w:t>
      </w:r>
      <w:r w:rsidR="00DC2214">
        <w:t>precision-made</w:t>
      </w:r>
      <w:r w:rsidR="00BC409F">
        <w:t xml:space="preserve"> </w:t>
      </w:r>
      <w:r w:rsidR="00DC2214">
        <w:t>mould</w:t>
      </w:r>
      <w:sdt>
        <w:sdtPr>
          <w:id w:val="224183779"/>
          <w:citation/>
        </w:sdtPr>
        <w:sdtEndPr/>
        <w:sdtContent>
          <w:r w:rsidR="00BC409F">
            <w:fldChar w:fldCharType="begin"/>
          </w:r>
          <w:r w:rsidR="00BC409F">
            <w:instrText xml:space="preserve"> CITATION The14 \l 2057 </w:instrText>
          </w:r>
          <w:r w:rsidR="00BC409F">
            <w:fldChar w:fldCharType="separate"/>
          </w:r>
          <w:r w:rsidR="006C31F7">
            <w:rPr>
              <w:noProof/>
            </w:rPr>
            <w:t xml:space="preserve"> </w:t>
          </w:r>
          <w:r w:rsidR="006C31F7" w:rsidRPr="006C31F7">
            <w:rPr>
              <w:noProof/>
            </w:rPr>
            <w:t>[6]</w:t>
          </w:r>
          <w:r w:rsidR="00BC409F">
            <w:fldChar w:fldCharType="end"/>
          </w:r>
        </w:sdtContent>
      </w:sdt>
      <w:r w:rsidR="00DC2214">
        <w:t>.</w:t>
      </w:r>
      <w:r w:rsidR="00965B91">
        <w:t xml:space="preserve">  </w:t>
      </w:r>
      <w:r w:rsidR="00273CDC">
        <w:t>The product yield from t</w:t>
      </w:r>
      <w:r w:rsidR="006F21E0">
        <w:t>h</w:t>
      </w:r>
      <w:r w:rsidR="00273CDC">
        <w:t>is process depends on initial investment to purchase machinery and manufacture moulds</w:t>
      </w:r>
      <w:r w:rsidR="00D66C2C">
        <w:t xml:space="preserve"> but, once up and running </w:t>
      </w:r>
      <w:r w:rsidR="00C4607B">
        <w:t xml:space="preserve">costs will be minimal. </w:t>
      </w:r>
    </w:p>
    <w:p w14:paraId="32FE609E" w14:textId="77777777" w:rsidR="00C4607B" w:rsidRDefault="00C4607B" w:rsidP="005B087B"/>
    <w:p w14:paraId="6AC0B074" w14:textId="77777777" w:rsidR="00AA7029" w:rsidRDefault="00AA7029" w:rsidP="005B087B"/>
    <w:p w14:paraId="7DDA37B9" w14:textId="77777777" w:rsidR="00AA7029" w:rsidRDefault="00AA7029" w:rsidP="005B087B"/>
    <w:p w14:paraId="23DBDA5D" w14:textId="77777777" w:rsidR="00AA7029" w:rsidRDefault="00AA7029" w:rsidP="005B087B"/>
    <w:p w14:paraId="5A73A4DB" w14:textId="77777777" w:rsidR="00AA7029" w:rsidRDefault="00AA7029" w:rsidP="005B087B"/>
    <w:p w14:paraId="74CD670F" w14:textId="77777777" w:rsidR="00AA7029" w:rsidRDefault="00AA7029" w:rsidP="005B087B"/>
    <w:p w14:paraId="03ED17CD" w14:textId="77777777" w:rsidR="00AA7029" w:rsidRDefault="00AA7029" w:rsidP="005B087B"/>
    <w:p w14:paraId="063EAD64" w14:textId="77777777" w:rsidR="00AA7029" w:rsidRDefault="00AA7029" w:rsidP="005B087B"/>
    <w:p w14:paraId="277509E0" w14:textId="77777777" w:rsidR="00AA7029" w:rsidRDefault="00AA7029" w:rsidP="005B087B"/>
    <w:p w14:paraId="5B5BC375" w14:textId="77777777" w:rsidR="00AA7029" w:rsidRDefault="00AA7029" w:rsidP="005B087B"/>
    <w:p w14:paraId="23BD4154" w14:textId="77777777" w:rsidR="00AA7029" w:rsidRDefault="00AA7029" w:rsidP="005B087B"/>
    <w:p w14:paraId="36679261" w14:textId="77777777" w:rsidR="00AA7029" w:rsidRDefault="00AA7029" w:rsidP="005B087B"/>
    <w:p w14:paraId="4DE8B685" w14:textId="77777777" w:rsidR="00AA7029" w:rsidRDefault="00AA7029" w:rsidP="005B087B"/>
    <w:p w14:paraId="68F8EB4D" w14:textId="77777777" w:rsidR="00AA7029" w:rsidRDefault="00AA7029" w:rsidP="005B087B"/>
    <w:p w14:paraId="47C60D55" w14:textId="77777777" w:rsidR="00AA7029" w:rsidRDefault="00AA7029" w:rsidP="005B087B"/>
    <w:p w14:paraId="13E70A2A" w14:textId="77777777" w:rsidR="00AA7029" w:rsidRDefault="00AA7029" w:rsidP="005B087B"/>
    <w:p w14:paraId="11F39FA3" w14:textId="77777777" w:rsidR="00AA7029" w:rsidRDefault="00AA7029" w:rsidP="005B087B"/>
    <w:p w14:paraId="45E13A72" w14:textId="77777777" w:rsidR="009D13F9" w:rsidRDefault="009D13F9" w:rsidP="005B087B"/>
    <w:p w14:paraId="524F89D4" w14:textId="77777777" w:rsidR="009D13F9" w:rsidRDefault="009D13F9" w:rsidP="005B087B"/>
    <w:p w14:paraId="69F6219A" w14:textId="77777777" w:rsidR="009D13F9" w:rsidRDefault="009D13F9" w:rsidP="005B087B"/>
    <w:p w14:paraId="3B24635F" w14:textId="77777777" w:rsidR="009D13F9" w:rsidRDefault="009D13F9" w:rsidP="005B087B"/>
    <w:p w14:paraId="1CFB70E7" w14:textId="77777777" w:rsidR="009D13F9" w:rsidRDefault="009D13F9" w:rsidP="005B087B"/>
    <w:p w14:paraId="1D7CF66F" w14:textId="7B79215D" w:rsidR="00600BD6" w:rsidRDefault="00600BD6" w:rsidP="00A21521">
      <w:pPr>
        <w:pStyle w:val="Heading1"/>
      </w:pPr>
      <w:bookmarkStart w:id="20" w:name="_Toc96463385"/>
      <w:r>
        <w:lastRenderedPageBreak/>
        <w:t>Discussion</w:t>
      </w:r>
      <w:bookmarkEnd w:id="20"/>
    </w:p>
    <w:p w14:paraId="58B98F72" w14:textId="4D2563E5" w:rsidR="00C4607B" w:rsidRPr="00C4607B" w:rsidRDefault="00C4607B" w:rsidP="00C4607B">
      <w:pPr>
        <w:pStyle w:val="Heading2"/>
      </w:pPr>
      <w:bookmarkStart w:id="21" w:name="_Toc96463386"/>
      <w:r>
        <w:t>The Concept</w:t>
      </w:r>
      <w:bookmarkEnd w:id="21"/>
    </w:p>
    <w:p w14:paraId="4E9841D1" w14:textId="0D938F6C" w:rsidR="000D1083" w:rsidRDefault="00862527">
      <w:r>
        <w:t xml:space="preserve">The concept of the design </w:t>
      </w:r>
      <w:r w:rsidR="00D0751F">
        <w:t>shown in</w:t>
      </w:r>
      <w:r w:rsidR="006866FD">
        <w:t xml:space="preserve"> </w:t>
      </w:r>
      <w:r w:rsidR="0081515F">
        <w:fldChar w:fldCharType="begin"/>
      </w:r>
      <w:r w:rsidR="0081515F">
        <w:instrText xml:space="preserve"> REF _Ref96342047 \h </w:instrText>
      </w:r>
      <w:r w:rsidR="0081515F">
        <w:fldChar w:fldCharType="separate"/>
      </w:r>
      <w:r w:rsidR="00895E4A">
        <w:t xml:space="preserve">Figure </w:t>
      </w:r>
      <w:r w:rsidR="00895E4A">
        <w:rPr>
          <w:noProof/>
        </w:rPr>
        <w:t>5</w:t>
      </w:r>
      <w:r w:rsidR="0081515F">
        <w:fldChar w:fldCharType="end"/>
      </w:r>
      <w:r w:rsidR="00A318FF">
        <w:t xml:space="preserve"> &amp; </w:t>
      </w:r>
      <w:r w:rsidR="00A318FF">
        <w:fldChar w:fldCharType="begin"/>
      </w:r>
      <w:r w:rsidR="00A318FF">
        <w:instrText xml:space="preserve"> REF _Ref96342202 \h </w:instrText>
      </w:r>
      <w:r w:rsidR="00A318FF">
        <w:fldChar w:fldCharType="separate"/>
      </w:r>
      <w:r w:rsidR="00895E4A">
        <w:t xml:space="preserve">Figure </w:t>
      </w:r>
      <w:r w:rsidR="00895E4A">
        <w:rPr>
          <w:noProof/>
        </w:rPr>
        <w:t>6</w:t>
      </w:r>
      <w:r w:rsidR="00A318FF">
        <w:fldChar w:fldCharType="end"/>
      </w:r>
      <w:r w:rsidR="0081515F">
        <w:t xml:space="preserve"> </w:t>
      </w:r>
      <w:r w:rsidR="005209E0">
        <w:t>introduces</w:t>
      </w:r>
      <w:r w:rsidR="00910F24">
        <w:t>:</w:t>
      </w:r>
    </w:p>
    <w:p w14:paraId="747B69B3" w14:textId="1B39D186" w:rsidR="000D1083" w:rsidRDefault="00A3531C" w:rsidP="000D1083">
      <w:pPr>
        <w:pStyle w:val="ListParagraph"/>
        <w:numPr>
          <w:ilvl w:val="0"/>
          <w:numId w:val="8"/>
        </w:numPr>
      </w:pPr>
      <w:r>
        <w:t>A lighter design</w:t>
      </w:r>
      <w:r w:rsidR="00F27432">
        <w:t xml:space="preserve"> that doesn’t place un-necessary weight </w:t>
      </w:r>
      <w:r w:rsidR="00513293">
        <w:t xml:space="preserve">away from </w:t>
      </w:r>
      <w:r w:rsidR="006E349D">
        <w:t>the assembly’s</w:t>
      </w:r>
      <w:r w:rsidR="00F341C8">
        <w:t xml:space="preserve"> centre of gravity</w:t>
      </w:r>
      <w:r w:rsidR="00A9539A">
        <w:t>.</w:t>
      </w:r>
    </w:p>
    <w:p w14:paraId="58FAEB28" w14:textId="6E0B2342" w:rsidR="0019626E" w:rsidRDefault="008434E6" w:rsidP="000D1083">
      <w:pPr>
        <w:pStyle w:val="ListParagraph"/>
        <w:numPr>
          <w:ilvl w:val="0"/>
          <w:numId w:val="8"/>
        </w:numPr>
      </w:pPr>
      <w:r>
        <w:t>An</w:t>
      </w:r>
      <w:r w:rsidR="006868A1">
        <w:t xml:space="preserve"> a</w:t>
      </w:r>
      <w:r w:rsidR="00EF4F71">
        <w:t>d</w:t>
      </w:r>
      <w:r w:rsidR="001875F2">
        <w:t xml:space="preserve">justable jaw </w:t>
      </w:r>
      <w:r w:rsidR="006868A1">
        <w:t xml:space="preserve">that </w:t>
      </w:r>
      <w:r w:rsidR="001875F2">
        <w:t xml:space="preserve">will </w:t>
      </w:r>
      <w:r w:rsidR="00472145">
        <w:t xml:space="preserve">allow </w:t>
      </w:r>
      <w:r w:rsidR="00A9539A">
        <w:t xml:space="preserve">the user to </w:t>
      </w:r>
      <w:r w:rsidR="00472145">
        <w:t xml:space="preserve">clamp a </w:t>
      </w:r>
      <w:r w:rsidR="00CF4E93">
        <w:t>drill that does not have a standard collar</w:t>
      </w:r>
      <w:r w:rsidR="00A9539A">
        <w:t>.</w:t>
      </w:r>
      <w:r w:rsidR="00CF4E93">
        <w:t xml:space="preserve"> </w:t>
      </w:r>
    </w:p>
    <w:p w14:paraId="4B8A8E4D" w14:textId="7AA60129" w:rsidR="0048222F" w:rsidRDefault="00DF64D4" w:rsidP="000D1083">
      <w:pPr>
        <w:pStyle w:val="ListParagraph"/>
        <w:numPr>
          <w:ilvl w:val="0"/>
          <w:numId w:val="8"/>
        </w:numPr>
      </w:pPr>
      <w:r>
        <w:t>Introduce an</w:t>
      </w:r>
      <w:r w:rsidR="00EE4AFC">
        <w:t xml:space="preserve"> integrated</w:t>
      </w:r>
      <w:r w:rsidR="00902C0F">
        <w:t xml:space="preserve"> ambidextrous</w:t>
      </w:r>
      <w:r w:rsidR="00EE4AFC">
        <w:t xml:space="preserve"> handle </w:t>
      </w:r>
      <w:r>
        <w:t xml:space="preserve">that </w:t>
      </w:r>
      <w:r w:rsidR="00331C34">
        <w:t xml:space="preserve">contributes to </w:t>
      </w:r>
      <w:r>
        <w:t>a</w:t>
      </w:r>
      <w:r w:rsidR="00331C34">
        <w:t xml:space="preserve"> </w:t>
      </w:r>
      <w:r w:rsidR="00085536">
        <w:t>user-friendly</w:t>
      </w:r>
      <w:r w:rsidR="00331C34">
        <w:t xml:space="preserve"> design</w:t>
      </w:r>
      <w:r w:rsidR="000F3028">
        <w:t xml:space="preserve"> which will</w:t>
      </w:r>
      <w:r w:rsidR="00331C34">
        <w:t xml:space="preserve"> enabling the user </w:t>
      </w:r>
      <w:r w:rsidR="00835DCB">
        <w:t>to</w:t>
      </w:r>
      <w:r w:rsidR="002F3B54">
        <w:t xml:space="preserve"> have more</w:t>
      </w:r>
      <w:r w:rsidR="00835DCB">
        <w:t xml:space="preserve"> </w:t>
      </w:r>
      <w:r w:rsidR="000F3028">
        <w:t>control</w:t>
      </w:r>
      <w:r w:rsidR="002F3B54">
        <w:t xml:space="preserve"> of</w:t>
      </w:r>
      <w:r w:rsidR="000F3028">
        <w:t xml:space="preserve"> the amount of</w:t>
      </w:r>
      <w:r w:rsidR="00835DCB">
        <w:t xml:space="preserve"> </w:t>
      </w:r>
      <w:r w:rsidR="006B7EBF">
        <w:t xml:space="preserve">downward </w:t>
      </w:r>
      <w:r w:rsidR="00835DCB">
        <w:t>force</w:t>
      </w:r>
      <w:r w:rsidR="006B7EBF">
        <w:t xml:space="preserve"> </w:t>
      </w:r>
      <w:r w:rsidR="000F3028">
        <w:t>applied</w:t>
      </w:r>
      <w:r w:rsidR="000C6A28">
        <w:t xml:space="preserve"> </w:t>
      </w:r>
      <w:r w:rsidR="002F3B54">
        <w:t>to the product.</w:t>
      </w:r>
      <w:r w:rsidR="00835DCB">
        <w:t xml:space="preserve"> </w:t>
      </w:r>
    </w:p>
    <w:p w14:paraId="4FE8A88E" w14:textId="18D912B4" w:rsidR="00835405" w:rsidRDefault="00AE24DD" w:rsidP="00F613AE">
      <w:pPr>
        <w:pStyle w:val="ListParagraph"/>
        <w:numPr>
          <w:ilvl w:val="0"/>
          <w:numId w:val="8"/>
        </w:numPr>
      </w:pPr>
      <w:r>
        <w:t xml:space="preserve">Lower the overall wight of the assemble by omitting </w:t>
      </w:r>
      <w:r w:rsidR="00C75DC9">
        <w:t xml:space="preserve">the original handle and linkage bars therefore, </w:t>
      </w:r>
      <w:r w:rsidR="006F21E0">
        <w:t>reducing</w:t>
      </w:r>
      <w:r w:rsidR="00C75DC9">
        <w:t xml:space="preserve"> shipping costs</w:t>
      </w:r>
      <w:r w:rsidR="00835405">
        <w:t>.</w:t>
      </w:r>
    </w:p>
    <w:p w14:paraId="4481AA22" w14:textId="77777777" w:rsidR="00D0751F" w:rsidRDefault="0048222F" w:rsidP="00D0751F">
      <w:pPr>
        <w:keepNext/>
      </w:pPr>
      <w:r>
        <w:rPr>
          <w:noProof/>
        </w:rPr>
        <w:drawing>
          <wp:inline distT="0" distB="0" distL="0" distR="0" wp14:anchorId="31B7C58B" wp14:editId="01654EF0">
            <wp:extent cx="3152633" cy="1719118"/>
            <wp:effectExtent l="0" t="0" r="0" b="0"/>
            <wp:docPr id="27" name="Picture 2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10;&#10;Description automatically generated"/>
                    <pic:cNvPicPr/>
                  </pic:nvPicPr>
                  <pic:blipFill rotWithShape="1">
                    <a:blip r:embed="rId18"/>
                    <a:srcRect l="6367" t="4037" r="6642" b="35814"/>
                    <a:stretch/>
                  </pic:blipFill>
                  <pic:spPr bwMode="auto">
                    <a:xfrm>
                      <a:off x="0" y="0"/>
                      <a:ext cx="3187101" cy="1737913"/>
                    </a:xfrm>
                    <a:prstGeom prst="rect">
                      <a:avLst/>
                    </a:prstGeom>
                    <a:ln>
                      <a:noFill/>
                    </a:ln>
                    <a:extLst>
                      <a:ext uri="{53640926-AAD7-44D8-BBD7-CCE9431645EC}">
                        <a14:shadowObscured xmlns:a14="http://schemas.microsoft.com/office/drawing/2010/main"/>
                      </a:ext>
                    </a:extLst>
                  </pic:spPr>
                </pic:pic>
              </a:graphicData>
            </a:graphic>
          </wp:inline>
        </w:drawing>
      </w:r>
    </w:p>
    <w:p w14:paraId="3D68A967" w14:textId="27E24AFD" w:rsidR="00D0751F" w:rsidRDefault="00D0751F" w:rsidP="00D0751F">
      <w:pPr>
        <w:pStyle w:val="Caption"/>
      </w:pPr>
      <w:bookmarkStart w:id="22" w:name="_Ref96342047"/>
      <w:r>
        <w:t xml:space="preserve">Figure </w:t>
      </w:r>
      <w:fldSimple w:instr=" SEQ Figure \* ARABIC ">
        <w:r w:rsidR="00895E4A">
          <w:rPr>
            <w:noProof/>
          </w:rPr>
          <w:t>5</w:t>
        </w:r>
      </w:fldSimple>
      <w:bookmarkEnd w:id="22"/>
      <w:r>
        <w:t>, Design concept for the re-designed DPMSU</w:t>
      </w:r>
    </w:p>
    <w:p w14:paraId="0568620C" w14:textId="77777777" w:rsidR="0081515F" w:rsidRDefault="00625B1B" w:rsidP="0081515F">
      <w:pPr>
        <w:keepNext/>
      </w:pPr>
      <w:r>
        <w:rPr>
          <w:noProof/>
        </w:rPr>
        <w:drawing>
          <wp:inline distT="0" distB="0" distL="0" distR="0" wp14:anchorId="7CD1AAF8" wp14:editId="4E767B1A">
            <wp:extent cx="2531660" cy="3843128"/>
            <wp:effectExtent l="0" t="0" r="2540" b="5080"/>
            <wp:docPr id="28" name="Picture 2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with medium confidence"/>
                    <pic:cNvPicPr/>
                  </pic:nvPicPr>
                  <pic:blipFill>
                    <a:blip r:embed="rId19"/>
                    <a:stretch>
                      <a:fillRect/>
                    </a:stretch>
                  </pic:blipFill>
                  <pic:spPr>
                    <a:xfrm>
                      <a:off x="0" y="0"/>
                      <a:ext cx="2542357" cy="3859367"/>
                    </a:xfrm>
                    <a:prstGeom prst="rect">
                      <a:avLst/>
                    </a:prstGeom>
                  </pic:spPr>
                </pic:pic>
              </a:graphicData>
            </a:graphic>
          </wp:inline>
        </w:drawing>
      </w:r>
    </w:p>
    <w:p w14:paraId="108620BB" w14:textId="7508A980" w:rsidR="0081515F" w:rsidRDefault="0081515F" w:rsidP="0081515F">
      <w:pPr>
        <w:pStyle w:val="Caption"/>
      </w:pPr>
      <w:bookmarkStart w:id="23" w:name="_Ref96342202"/>
      <w:r>
        <w:t xml:space="preserve">Figure </w:t>
      </w:r>
      <w:fldSimple w:instr=" SEQ Figure \* ARABIC ">
        <w:r w:rsidR="00895E4A">
          <w:rPr>
            <w:noProof/>
          </w:rPr>
          <w:t>6</w:t>
        </w:r>
      </w:fldSimple>
      <w:bookmarkEnd w:id="23"/>
      <w:r>
        <w:t>, Redesign OF DPMSU integrated into the original assembly</w:t>
      </w:r>
    </w:p>
    <w:p w14:paraId="7101DA8D" w14:textId="7BD06966" w:rsidR="00600BD6" w:rsidRDefault="00600BD6">
      <w:r>
        <w:br w:type="page"/>
      </w:r>
    </w:p>
    <w:p w14:paraId="03ADF44E" w14:textId="2997C4DE" w:rsidR="000674C7" w:rsidRDefault="00687471" w:rsidP="0008691A">
      <w:pPr>
        <w:pStyle w:val="Heading2"/>
      </w:pPr>
      <w:bookmarkStart w:id="24" w:name="_Toc96463387"/>
      <w:r>
        <w:lastRenderedPageBreak/>
        <w:t>Limiting Carriage weight through re-design</w:t>
      </w:r>
      <w:bookmarkEnd w:id="24"/>
    </w:p>
    <w:p w14:paraId="513EBBB3" w14:textId="5B5283A7" w:rsidR="00062BC4" w:rsidRDefault="00062BC4" w:rsidP="000674C7">
      <w:r>
        <w:t xml:space="preserve">Appendix </w:t>
      </w:r>
      <w:r w:rsidR="0025783B">
        <w:t xml:space="preserve">‘F’ shows 3 parts from the original design that have been incorporated </w:t>
      </w:r>
      <w:r w:rsidR="00D81A39">
        <w:t>into the redesign, from this an approximate weight can be calculated.</w:t>
      </w:r>
    </w:p>
    <w:p w14:paraId="7756F1B5" w14:textId="19E2815C" w:rsidR="00D81A39" w:rsidRPr="00C3605A" w:rsidRDefault="009C6132" w:rsidP="000674C7">
      <w:pPr>
        <w:rPr>
          <w:b/>
          <w:bCs/>
        </w:rPr>
      </w:pPr>
      <w:r w:rsidRPr="00C3605A">
        <w:rPr>
          <w:b/>
          <w:bCs/>
        </w:rPr>
        <w:t>Lever Arm</w:t>
      </w:r>
    </w:p>
    <w:p w14:paraId="237D4608" w14:textId="6BAF7DE9" w:rsidR="00CF0173" w:rsidRDefault="009B1F96" w:rsidP="000674C7">
      <w:r>
        <w:t>Appendix</w:t>
      </w:r>
      <w:r w:rsidR="00944236">
        <w:t xml:space="preserve"> ‘A’ </w:t>
      </w:r>
      <w:r>
        <w:t xml:space="preserve">shows </w:t>
      </w:r>
      <w:r w:rsidR="00A03B21">
        <w:t xml:space="preserve">that </w:t>
      </w:r>
      <w:r w:rsidR="00944236">
        <w:t xml:space="preserve">the material used to build this part is </w:t>
      </w:r>
      <w:r w:rsidR="008971EF">
        <w:t xml:space="preserve">either aluminium or </w:t>
      </w:r>
      <w:r w:rsidR="00944236">
        <w:t>carbon steel</w:t>
      </w:r>
      <w:r w:rsidR="008971EF">
        <w:t xml:space="preserve">, </w:t>
      </w:r>
      <w:r w:rsidR="00570E84">
        <w:t xml:space="preserve">as this part requires strength it shall be assumed that it has been built from medium carbon </w:t>
      </w:r>
      <w:r w:rsidR="00416162">
        <w:t>steel that has a density of 7.83g/cm</w:t>
      </w:r>
      <w:r w:rsidR="00416162" w:rsidRPr="00416162">
        <w:rPr>
          <w:vertAlign w:val="superscript"/>
        </w:rPr>
        <w:t>3</w:t>
      </w:r>
      <w:r w:rsidR="00CD29BD">
        <w:t xml:space="preserve"> </w:t>
      </w:r>
      <w:sdt>
        <w:sdtPr>
          <w:id w:val="1651627466"/>
          <w:citation/>
        </w:sdtPr>
        <w:sdtEndPr/>
        <w:sdtContent>
          <w:r w:rsidR="00CD29BD">
            <w:fldChar w:fldCharType="begin"/>
          </w:r>
          <w:r w:rsidR="00CD29BD">
            <w:instrText xml:space="preserve"> CITATION The22 \l 2057 </w:instrText>
          </w:r>
          <w:r w:rsidR="00CD29BD">
            <w:fldChar w:fldCharType="separate"/>
          </w:r>
          <w:r w:rsidR="006C31F7" w:rsidRPr="006C31F7">
            <w:rPr>
              <w:noProof/>
            </w:rPr>
            <w:t>[7]</w:t>
          </w:r>
          <w:r w:rsidR="00CD29BD">
            <w:fldChar w:fldCharType="end"/>
          </w:r>
        </w:sdtContent>
      </w:sdt>
      <w:r w:rsidR="00CD29BD">
        <w:t>.</w:t>
      </w:r>
      <w:r w:rsidR="00F660DE">
        <w:t xml:space="preserve"> A calculation </w:t>
      </w:r>
      <w:r w:rsidR="006A6FD7">
        <w:t>for</w:t>
      </w:r>
      <w:r w:rsidR="00F660DE">
        <w:t xml:space="preserve"> </w:t>
      </w:r>
      <w:r w:rsidR="006A6FD7">
        <w:t xml:space="preserve">volume </w:t>
      </w:r>
      <w:r w:rsidR="000F50BD">
        <w:t xml:space="preserve">of the lever arm </w:t>
      </w:r>
      <w:r w:rsidR="00647968">
        <w:t>can be made from the dimensions in Appendix ‘F’</w:t>
      </w:r>
      <w:r w:rsidR="000F50BD">
        <w:t xml:space="preserve"> and are</w:t>
      </w:r>
      <w:r w:rsidR="00CF0173">
        <w:t xml:space="preserve"> shown below.</w:t>
      </w:r>
    </w:p>
    <w:p w14:paraId="52AFBBD7" w14:textId="53DDCA85" w:rsidR="00CD29BD" w:rsidRDefault="00CF0173" w:rsidP="00CF0173">
      <w:pPr>
        <w:jc w:val="center"/>
      </w:pPr>
      <m:oMathPara>
        <m:oMath>
          <m:r>
            <w:rPr>
              <w:rFonts w:ascii="Cambria Math" w:hAnsi="Cambria Math"/>
            </w:rPr>
            <m:t xml:space="preserve">Total Volume=(Volume of Lever Arm+volume of radius either end of arm)-volume drilled holes </m:t>
          </m:r>
        </m:oMath>
      </m:oMathPara>
    </w:p>
    <w:p w14:paraId="0F265566" w14:textId="20885FF3" w:rsidR="000B4E95" w:rsidRDefault="000B4E95" w:rsidP="000B4E95">
      <w:pPr>
        <w:jc w:val="center"/>
      </w:pPr>
      <m:oMathPara>
        <m:oMath>
          <m:r>
            <w:rPr>
              <w:rFonts w:ascii="Cambria Math" w:hAnsi="Cambria Math"/>
            </w:rPr>
            <m:t>Total Volume=(</m:t>
          </m:r>
          <m:d>
            <m:dPr>
              <m:ctrlPr>
                <w:rPr>
                  <w:rFonts w:ascii="Cambria Math" w:hAnsi="Cambria Math"/>
                  <w:i/>
                </w:rPr>
              </m:ctrlPr>
            </m:dPr>
            <m:e>
              <m:r>
                <w:rPr>
                  <w:rFonts w:ascii="Cambria Math" w:hAnsi="Cambria Math"/>
                </w:rPr>
                <m:t>342.84mm×20mm×4mm</m:t>
              </m:r>
            </m:e>
          </m:d>
          <m:r>
            <w:rPr>
              <w:rFonts w:ascii="Cambria Math" w:hAnsi="Cambria Math"/>
            </w:rPr>
            <m:t>+</m:t>
          </m:r>
          <m:d>
            <m:dPr>
              <m:ctrlPr>
                <w:rPr>
                  <w:rFonts w:ascii="Cambria Math" w:hAnsi="Cambria Math"/>
                  <w:i/>
                </w:rPr>
              </m:ctrlPr>
            </m:dPr>
            <m:e>
              <m:r>
                <w:rPr>
                  <w:rFonts w:ascii="Cambria Math" w:hAnsi="Cambria Math"/>
                </w:rPr>
                <m:t>π×</m:t>
              </m:r>
              <m:sSup>
                <m:sSupPr>
                  <m:ctrlPr>
                    <w:rPr>
                      <w:rFonts w:ascii="Cambria Math" w:hAnsi="Cambria Math"/>
                      <w:i/>
                    </w:rPr>
                  </m:ctrlPr>
                </m:sSupPr>
                <m:e>
                  <m:r>
                    <w:rPr>
                      <w:rFonts w:ascii="Cambria Math" w:hAnsi="Cambria Math"/>
                    </w:rPr>
                    <m:t>10</m:t>
                  </m:r>
                </m:e>
                <m:sup>
                  <m:r>
                    <w:rPr>
                      <w:rFonts w:ascii="Cambria Math" w:hAnsi="Cambria Math"/>
                    </w:rPr>
                    <m:t>2</m:t>
                  </m:r>
                </m:sup>
              </m:sSup>
              <m:r>
                <w:rPr>
                  <w:rFonts w:ascii="Cambria Math" w:hAnsi="Cambria Math"/>
                </w:rPr>
                <m:t>×4</m:t>
              </m:r>
            </m:e>
          </m:d>
          <m:r>
            <w:rPr>
              <w:rFonts w:ascii="Cambria Math" w:hAnsi="Cambria Math"/>
            </w:rPr>
            <m:t>)-</m:t>
          </m:r>
          <m:d>
            <m:dPr>
              <m:ctrlPr>
                <w:rPr>
                  <w:rFonts w:ascii="Cambria Math" w:hAnsi="Cambria Math"/>
                  <w:i/>
                </w:rPr>
              </m:ctrlPr>
            </m:dPr>
            <m:e>
              <m:r>
                <w:rPr>
                  <w:rFonts w:ascii="Cambria Math" w:hAnsi="Cambria Math"/>
                </w:rPr>
                <m:t>2×</m:t>
              </m:r>
              <m:d>
                <m:dPr>
                  <m:ctrlPr>
                    <w:rPr>
                      <w:rFonts w:ascii="Cambria Math" w:hAnsi="Cambria Math"/>
                      <w:i/>
                    </w:rPr>
                  </m:ctrlPr>
                </m:dPr>
                <m:e>
                  <m:r>
                    <w:rPr>
                      <w:rFonts w:ascii="Cambria Math" w:hAnsi="Cambria Math"/>
                    </w:rPr>
                    <m:t>π×</m:t>
                  </m:r>
                  <m:sSup>
                    <m:sSupPr>
                      <m:ctrlPr>
                        <w:rPr>
                          <w:rFonts w:ascii="Cambria Math" w:hAnsi="Cambria Math"/>
                          <w:i/>
                        </w:rPr>
                      </m:ctrlPr>
                    </m:sSupPr>
                    <m:e>
                      <m:r>
                        <w:rPr>
                          <w:rFonts w:ascii="Cambria Math" w:hAnsi="Cambria Math"/>
                        </w:rPr>
                        <m:t>3</m:t>
                      </m:r>
                    </m:e>
                    <m:sup>
                      <m:r>
                        <w:rPr>
                          <w:rFonts w:ascii="Cambria Math" w:hAnsi="Cambria Math"/>
                        </w:rPr>
                        <m:t>2</m:t>
                      </m:r>
                    </m:sup>
                  </m:sSup>
                  <m:r>
                    <w:rPr>
                      <w:rFonts w:ascii="Cambria Math" w:hAnsi="Cambria Math"/>
                    </w:rPr>
                    <m:t>×4</m:t>
                  </m:r>
                </m:e>
              </m:d>
            </m:e>
          </m:d>
        </m:oMath>
      </m:oMathPara>
    </w:p>
    <w:p w14:paraId="4C03A8CD" w14:textId="1949D7BF" w:rsidR="006D4B41" w:rsidRDefault="006D4B41" w:rsidP="006D4B41">
      <w:pPr>
        <w:jc w:val="center"/>
      </w:pPr>
      <m:oMathPara>
        <m:oMath>
          <m:r>
            <w:rPr>
              <w:rFonts w:ascii="Cambria Math" w:hAnsi="Cambria Math"/>
            </w:rPr>
            <m:t>Total Volume=28798.56</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-226.2</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 xml:space="preserve"> </m:t>
          </m:r>
        </m:oMath>
      </m:oMathPara>
    </w:p>
    <w:p w14:paraId="569756C9" w14:textId="41407699" w:rsidR="000B4E95" w:rsidRPr="005838A4" w:rsidRDefault="003F529F" w:rsidP="00350500">
      <w:pPr>
        <w:rPr>
          <w:rFonts w:eastAsiaTheme="minorEastAsia"/>
        </w:rPr>
      </w:pPr>
      <m:oMathPara>
        <m:oMath>
          <m:r>
            <w:rPr>
              <w:rFonts w:ascii="Cambria Math" w:hAnsi="Cambria Math"/>
            </w:rPr>
            <m:t>Total Volume of lever=28572</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/28.57</m:t>
          </m:r>
          <m:sSup>
            <m:sSupPr>
              <m:ctrlPr>
                <w:rPr>
                  <w:rFonts w:ascii="Cambria Math" w:hAnsi="Cambria Math"/>
                  <w:i/>
                </w:rPr>
              </m:ctrlPr>
            </m:sSupPr>
            <m:e>
              <m:r>
                <w:rPr>
                  <w:rFonts w:ascii="Cambria Math" w:hAnsi="Cambria Math"/>
                </w:rPr>
                <m:t>cm</m:t>
              </m:r>
            </m:e>
            <m:sup>
              <m:r>
                <w:rPr>
                  <w:rFonts w:ascii="Cambria Math" w:hAnsi="Cambria Math"/>
                </w:rPr>
                <m:t>3</m:t>
              </m:r>
            </m:sup>
          </m:sSup>
        </m:oMath>
      </m:oMathPara>
    </w:p>
    <w:p w14:paraId="51B2A4CF" w14:textId="41361CD4" w:rsidR="005838A4" w:rsidRPr="00247A15" w:rsidRDefault="005838A4" w:rsidP="00350500">
      <w:pPr>
        <w:rPr>
          <w:rFonts w:eastAsiaTheme="minorEastAsia"/>
        </w:rPr>
      </w:pPr>
      <m:oMathPara>
        <m:oMath>
          <m:r>
            <w:rPr>
              <w:rFonts w:ascii="Cambria Math" w:hAnsi="Cambria Math"/>
            </w:rPr>
            <m:t>Total Mass of Lever Arm=28.57</m:t>
          </m:r>
          <m:sSup>
            <m:sSupPr>
              <m:ctrlPr>
                <w:rPr>
                  <w:rFonts w:ascii="Cambria Math" w:hAnsi="Cambria Math"/>
                  <w:i/>
                </w:rPr>
              </m:ctrlPr>
            </m:sSupPr>
            <m:e>
              <m:r>
                <w:rPr>
                  <w:rFonts w:ascii="Cambria Math" w:hAnsi="Cambria Math"/>
                </w:rPr>
                <m:t>cm</m:t>
              </m:r>
            </m:e>
            <m:sup>
              <m:r>
                <w:rPr>
                  <w:rFonts w:ascii="Cambria Math" w:hAnsi="Cambria Math"/>
                </w:rPr>
                <m:t>3</m:t>
              </m:r>
            </m:sup>
          </m:sSup>
          <m:r>
            <w:rPr>
              <w:rFonts w:ascii="Cambria Math" w:hAnsi="Cambria Math"/>
            </w:rPr>
            <m:t xml:space="preserve"> × </m:t>
          </m:r>
          <m:r>
            <m:rPr>
              <m:sty m:val="p"/>
            </m:rPr>
            <w:rPr>
              <w:rFonts w:ascii="Cambria Math" w:hAnsi="Cambria Math"/>
            </w:rPr>
            <m:t>7.83=</m:t>
          </m:r>
          <m:r>
            <m:rPr>
              <m:sty m:val="b"/>
            </m:rPr>
            <w:rPr>
              <w:rFonts w:ascii="Cambria Math" w:hAnsi="Cambria Math"/>
            </w:rPr>
            <m:t>223.72g</m:t>
          </m:r>
        </m:oMath>
      </m:oMathPara>
    </w:p>
    <w:p w14:paraId="20640E14" w14:textId="55277409" w:rsidR="00247A15" w:rsidRPr="00C3605A" w:rsidRDefault="004079C3" w:rsidP="00350500">
      <w:pPr>
        <w:rPr>
          <w:rFonts w:eastAsiaTheme="minorEastAsia"/>
          <w:b/>
          <w:bCs/>
        </w:rPr>
      </w:pPr>
      <w:r w:rsidRPr="00C3605A">
        <w:rPr>
          <w:rFonts w:eastAsiaTheme="minorEastAsia"/>
          <w:b/>
          <w:bCs/>
        </w:rPr>
        <w:t xml:space="preserve">Link Arm </w:t>
      </w:r>
    </w:p>
    <w:p w14:paraId="134160A8" w14:textId="0C5B7314" w:rsidR="004079C3" w:rsidRDefault="00A80098" w:rsidP="00350500">
      <w:pPr>
        <w:rPr>
          <w:rFonts w:eastAsiaTheme="minorEastAsia"/>
        </w:rPr>
      </w:pPr>
      <w:r>
        <w:rPr>
          <w:rFonts w:eastAsiaTheme="minorEastAsia"/>
        </w:rPr>
        <w:t>Like</w:t>
      </w:r>
      <w:r w:rsidR="003C4E9C">
        <w:rPr>
          <w:rFonts w:eastAsiaTheme="minorEastAsia"/>
        </w:rPr>
        <w:t xml:space="preserve"> the lever arm, </w:t>
      </w:r>
      <w:r w:rsidR="009B2BCE">
        <w:rPr>
          <w:rFonts w:eastAsiaTheme="minorEastAsia"/>
        </w:rPr>
        <w:t xml:space="preserve">the link arm is constructed from </w:t>
      </w:r>
      <w:r w:rsidR="00853D6E">
        <w:rPr>
          <w:rFonts w:eastAsiaTheme="minorEastAsia"/>
        </w:rPr>
        <w:t xml:space="preserve">aluminium </w:t>
      </w:r>
      <w:r w:rsidR="00343431">
        <w:rPr>
          <w:rFonts w:eastAsiaTheme="minorEastAsia"/>
        </w:rPr>
        <w:t xml:space="preserve">with </w:t>
      </w:r>
      <w:r w:rsidR="007C1ABD">
        <w:rPr>
          <w:rFonts w:eastAsiaTheme="minorEastAsia"/>
        </w:rPr>
        <w:t xml:space="preserve">the volume calculated from the dimensions in </w:t>
      </w:r>
      <w:r>
        <w:rPr>
          <w:rFonts w:eastAsiaTheme="minorEastAsia"/>
        </w:rPr>
        <w:t>Appendix ‘</w:t>
      </w:r>
      <w:r w:rsidR="00D556AE">
        <w:rPr>
          <w:rFonts w:eastAsiaTheme="minorEastAsia"/>
        </w:rPr>
        <w:t>F</w:t>
      </w:r>
      <w:r>
        <w:rPr>
          <w:rFonts w:eastAsiaTheme="minorEastAsia"/>
        </w:rPr>
        <w:t>’.</w:t>
      </w:r>
    </w:p>
    <w:p w14:paraId="7CE6B239" w14:textId="1438E5D3" w:rsidR="00A80098" w:rsidRDefault="00A80098" w:rsidP="003354EA">
      <w:pPr>
        <w:jc w:val="center"/>
      </w:pPr>
      <m:oMathPara>
        <m:oMath>
          <m:r>
            <w:rPr>
              <w:rFonts w:ascii="Cambria Math" w:hAnsi="Cambria Math"/>
            </w:rPr>
            <m:t xml:space="preserve">Total Volume=(Volume of Link Arm+volume of radius either end of arm)-volume drilled holes </m:t>
          </m:r>
        </m:oMath>
      </m:oMathPara>
    </w:p>
    <w:p w14:paraId="395037C2" w14:textId="43BC60DD" w:rsidR="00A80098" w:rsidRDefault="00A80098" w:rsidP="00A80098">
      <w:pPr>
        <w:jc w:val="center"/>
      </w:pPr>
      <m:oMathPara>
        <m:oMath>
          <m:r>
            <w:rPr>
              <w:rFonts w:ascii="Cambria Math" w:hAnsi="Cambria Math"/>
            </w:rPr>
            <m:t>Total Volume=(</m:t>
          </m:r>
          <m:d>
            <m:dPr>
              <m:ctrlPr>
                <w:rPr>
                  <w:rFonts w:ascii="Cambria Math" w:hAnsi="Cambria Math"/>
                  <w:i/>
                </w:rPr>
              </m:ctrlPr>
            </m:dPr>
            <m:e>
              <m:r>
                <w:rPr>
                  <w:rFonts w:ascii="Cambria Math" w:hAnsi="Cambria Math"/>
                </w:rPr>
                <m:t>70mm×20mm×4mm</m:t>
              </m:r>
            </m:e>
          </m:d>
          <m:r>
            <w:rPr>
              <w:rFonts w:ascii="Cambria Math" w:hAnsi="Cambria Math"/>
            </w:rPr>
            <m:t>+</m:t>
          </m:r>
          <m:d>
            <m:dPr>
              <m:ctrlPr>
                <w:rPr>
                  <w:rFonts w:ascii="Cambria Math" w:hAnsi="Cambria Math"/>
                  <w:i/>
                </w:rPr>
              </m:ctrlPr>
            </m:dPr>
            <m:e>
              <m:r>
                <w:rPr>
                  <w:rFonts w:ascii="Cambria Math" w:hAnsi="Cambria Math"/>
                </w:rPr>
                <m:t>π×</m:t>
              </m:r>
              <m:sSup>
                <m:sSupPr>
                  <m:ctrlPr>
                    <w:rPr>
                      <w:rFonts w:ascii="Cambria Math" w:hAnsi="Cambria Math"/>
                      <w:i/>
                    </w:rPr>
                  </m:ctrlPr>
                </m:sSupPr>
                <m:e>
                  <m:r>
                    <w:rPr>
                      <w:rFonts w:ascii="Cambria Math" w:hAnsi="Cambria Math"/>
                    </w:rPr>
                    <m:t>10</m:t>
                  </m:r>
                </m:e>
                <m:sup>
                  <m:r>
                    <w:rPr>
                      <w:rFonts w:ascii="Cambria Math" w:hAnsi="Cambria Math"/>
                    </w:rPr>
                    <m:t>2</m:t>
                  </m:r>
                </m:sup>
              </m:sSup>
              <m:r>
                <w:rPr>
                  <w:rFonts w:ascii="Cambria Math" w:hAnsi="Cambria Math"/>
                </w:rPr>
                <m:t>×4</m:t>
              </m:r>
            </m:e>
          </m:d>
          <m:r>
            <w:rPr>
              <w:rFonts w:ascii="Cambria Math" w:hAnsi="Cambria Math"/>
            </w:rPr>
            <m:t>)-</m:t>
          </m:r>
          <m:d>
            <m:dPr>
              <m:ctrlPr>
                <w:rPr>
                  <w:rFonts w:ascii="Cambria Math" w:hAnsi="Cambria Math"/>
                  <w:i/>
                </w:rPr>
              </m:ctrlPr>
            </m:dPr>
            <m:e>
              <m:r>
                <w:rPr>
                  <w:rFonts w:ascii="Cambria Math" w:hAnsi="Cambria Math"/>
                </w:rPr>
                <m:t>2×</m:t>
              </m:r>
              <m:d>
                <m:dPr>
                  <m:ctrlPr>
                    <w:rPr>
                      <w:rFonts w:ascii="Cambria Math" w:hAnsi="Cambria Math"/>
                      <w:i/>
                    </w:rPr>
                  </m:ctrlPr>
                </m:dPr>
                <m:e>
                  <m:r>
                    <w:rPr>
                      <w:rFonts w:ascii="Cambria Math" w:hAnsi="Cambria Math"/>
                    </w:rPr>
                    <m:t>π×</m:t>
                  </m:r>
                  <m:sSup>
                    <m:sSupPr>
                      <m:ctrlPr>
                        <w:rPr>
                          <w:rFonts w:ascii="Cambria Math" w:hAnsi="Cambria Math"/>
                          <w:i/>
                        </w:rPr>
                      </m:ctrlPr>
                    </m:sSupPr>
                    <m:e>
                      <m:r>
                        <w:rPr>
                          <w:rFonts w:ascii="Cambria Math" w:hAnsi="Cambria Math"/>
                        </w:rPr>
                        <m:t>3</m:t>
                      </m:r>
                    </m:e>
                    <m:sup>
                      <m:r>
                        <w:rPr>
                          <w:rFonts w:ascii="Cambria Math" w:hAnsi="Cambria Math"/>
                        </w:rPr>
                        <m:t>2</m:t>
                      </m:r>
                    </m:sup>
                  </m:sSup>
                  <m:r>
                    <w:rPr>
                      <w:rFonts w:ascii="Cambria Math" w:hAnsi="Cambria Math"/>
                    </w:rPr>
                    <m:t>×4</m:t>
                  </m:r>
                </m:e>
              </m:d>
            </m:e>
          </m:d>
          <m:r>
            <w:rPr>
              <w:rFonts w:ascii="Cambria Math" w:hAnsi="Cambria Math"/>
            </w:rPr>
            <m:t xml:space="preserve"> </m:t>
          </m:r>
        </m:oMath>
      </m:oMathPara>
    </w:p>
    <w:p w14:paraId="5577DB7A" w14:textId="1CD58345" w:rsidR="00A80098" w:rsidRDefault="00A80098" w:rsidP="00A80098">
      <w:pPr>
        <w:jc w:val="center"/>
      </w:pPr>
      <m:oMathPara>
        <m:oMath>
          <m:r>
            <w:rPr>
              <w:rFonts w:ascii="Cambria Math" w:hAnsi="Cambria Math"/>
            </w:rPr>
            <m:t>Total Volume=6855.64</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-226.2</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 xml:space="preserve"> </m:t>
          </m:r>
        </m:oMath>
      </m:oMathPara>
    </w:p>
    <w:p w14:paraId="722BB487" w14:textId="5E82EF2D" w:rsidR="00A80098" w:rsidRPr="005838A4" w:rsidRDefault="00A80098" w:rsidP="00A80098">
      <w:pPr>
        <w:rPr>
          <w:rFonts w:eastAsiaTheme="minorEastAsia"/>
        </w:rPr>
      </w:pPr>
      <m:oMathPara>
        <m:oMath>
          <m:r>
            <w:rPr>
              <w:rFonts w:ascii="Cambria Math" w:hAnsi="Cambria Math"/>
            </w:rPr>
            <m:t>Total Volume of lever=6629.44</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/6.63</m:t>
          </m:r>
          <m:sSup>
            <m:sSupPr>
              <m:ctrlPr>
                <w:rPr>
                  <w:rFonts w:ascii="Cambria Math" w:hAnsi="Cambria Math"/>
                  <w:i/>
                </w:rPr>
              </m:ctrlPr>
            </m:sSupPr>
            <m:e>
              <m:r>
                <w:rPr>
                  <w:rFonts w:ascii="Cambria Math" w:hAnsi="Cambria Math"/>
                </w:rPr>
                <m:t>cm</m:t>
              </m:r>
            </m:e>
            <m:sup>
              <m:r>
                <w:rPr>
                  <w:rFonts w:ascii="Cambria Math" w:hAnsi="Cambria Math"/>
                </w:rPr>
                <m:t>3</m:t>
              </m:r>
            </m:sup>
          </m:sSup>
        </m:oMath>
      </m:oMathPara>
    </w:p>
    <w:p w14:paraId="11B99DC0" w14:textId="628A8B0F" w:rsidR="00A80098" w:rsidRPr="00247A15" w:rsidRDefault="00A80098" w:rsidP="00A80098">
      <w:pPr>
        <w:rPr>
          <w:rFonts w:eastAsiaTheme="minorEastAsia"/>
        </w:rPr>
      </w:pPr>
      <m:oMathPara>
        <m:oMath>
          <m:r>
            <w:rPr>
              <w:rFonts w:ascii="Cambria Math" w:hAnsi="Cambria Math"/>
            </w:rPr>
            <m:t>Total Mass of Lever Arm= 6.63</m:t>
          </m:r>
          <m:sSup>
            <m:sSupPr>
              <m:ctrlPr>
                <w:rPr>
                  <w:rFonts w:ascii="Cambria Math" w:hAnsi="Cambria Math"/>
                  <w:i/>
                </w:rPr>
              </m:ctrlPr>
            </m:sSupPr>
            <m:e>
              <m:r>
                <w:rPr>
                  <w:rFonts w:ascii="Cambria Math" w:hAnsi="Cambria Math"/>
                </w:rPr>
                <m:t>cm</m:t>
              </m:r>
            </m:e>
            <m:sup>
              <m:r>
                <w:rPr>
                  <w:rFonts w:ascii="Cambria Math" w:hAnsi="Cambria Math"/>
                </w:rPr>
                <m:t>3</m:t>
              </m:r>
            </m:sup>
          </m:sSup>
          <m:r>
            <w:rPr>
              <w:rFonts w:ascii="Cambria Math" w:hAnsi="Cambria Math"/>
            </w:rPr>
            <m:t xml:space="preserve"> × </m:t>
          </m:r>
          <m:r>
            <m:rPr>
              <m:sty m:val="p"/>
            </m:rPr>
            <w:rPr>
              <w:rFonts w:ascii="Cambria Math" w:hAnsi="Cambria Math"/>
            </w:rPr>
            <m:t>7.83=</m:t>
          </m:r>
          <m:r>
            <m:rPr>
              <m:sty m:val="b"/>
            </m:rPr>
            <w:rPr>
              <w:rFonts w:ascii="Cambria Math" w:hAnsi="Cambria Math"/>
            </w:rPr>
            <m:t>51.91g</m:t>
          </m:r>
        </m:oMath>
      </m:oMathPara>
    </w:p>
    <w:p w14:paraId="2E61E6F9" w14:textId="58C9F018" w:rsidR="00A80098" w:rsidRPr="00C3605A" w:rsidRDefault="001A1949" w:rsidP="00350500">
      <w:pPr>
        <w:rPr>
          <w:rFonts w:eastAsiaTheme="minorEastAsia"/>
          <w:b/>
          <w:bCs/>
        </w:rPr>
      </w:pPr>
      <w:r w:rsidRPr="00C3605A">
        <w:rPr>
          <w:rFonts w:eastAsiaTheme="minorEastAsia"/>
          <w:b/>
          <w:bCs/>
        </w:rPr>
        <w:t>Original DPMSU</w:t>
      </w:r>
    </w:p>
    <w:p w14:paraId="3E7FF137" w14:textId="285362D0" w:rsidR="001A1949" w:rsidRDefault="00343431" w:rsidP="00350500">
      <w:r>
        <w:rPr>
          <w:rFonts w:eastAsiaTheme="minorEastAsia"/>
        </w:rPr>
        <w:t xml:space="preserve">The </w:t>
      </w:r>
      <w:r w:rsidR="00C50E97">
        <w:rPr>
          <w:rFonts w:eastAsiaTheme="minorEastAsia"/>
        </w:rPr>
        <w:t>original DPMSU was made from aluminium</w:t>
      </w:r>
      <w:r w:rsidR="00AC0E81">
        <w:rPr>
          <w:rFonts w:eastAsiaTheme="minorEastAsia"/>
        </w:rPr>
        <w:t xml:space="preserve"> with a density of </w:t>
      </w:r>
      <w:r w:rsidR="007F5B6E">
        <w:t>2.70</w:t>
      </w:r>
      <w:r w:rsidR="008F160C">
        <w:t>g/cm</w:t>
      </w:r>
      <w:r w:rsidR="008F160C" w:rsidRPr="00416162">
        <w:rPr>
          <w:vertAlign w:val="superscript"/>
        </w:rPr>
        <w:t>3</w:t>
      </w:r>
      <w:r w:rsidR="008F160C">
        <w:t xml:space="preserve"> </w:t>
      </w:r>
      <w:sdt>
        <w:sdtPr>
          <w:id w:val="-1088385154"/>
          <w:citation/>
        </w:sdtPr>
        <w:sdtEndPr/>
        <w:sdtContent>
          <w:r w:rsidR="008F160C">
            <w:fldChar w:fldCharType="begin"/>
          </w:r>
          <w:r w:rsidR="008F160C">
            <w:instrText xml:space="preserve"> CITATION The22 \l 2057 </w:instrText>
          </w:r>
          <w:r w:rsidR="008F160C">
            <w:fldChar w:fldCharType="separate"/>
          </w:r>
          <w:r w:rsidR="006C31F7" w:rsidRPr="006C31F7">
            <w:rPr>
              <w:noProof/>
            </w:rPr>
            <w:t>[7]</w:t>
          </w:r>
          <w:r w:rsidR="008F160C">
            <w:fldChar w:fldCharType="end"/>
          </w:r>
        </w:sdtContent>
      </w:sdt>
      <w:r w:rsidR="00FE1AFF">
        <w:t xml:space="preserve">, </w:t>
      </w:r>
      <w:r w:rsidR="00513273">
        <w:t>with</w:t>
      </w:r>
      <w:r w:rsidR="00FE1AFF">
        <w:t xml:space="preserve"> the dimensions in appendix ‘F’</w:t>
      </w:r>
      <w:r w:rsidR="00274579">
        <w:t xml:space="preserve"> (split into </w:t>
      </w:r>
      <w:r w:rsidR="001740A5">
        <w:t>5</w:t>
      </w:r>
      <w:r w:rsidR="00274579">
        <w:t xml:space="preserve"> separate shapes</w:t>
      </w:r>
      <w:r w:rsidR="00A24C61">
        <w:t xml:space="preserve">, </w:t>
      </w:r>
      <w:r w:rsidR="00A24C61">
        <w:fldChar w:fldCharType="begin"/>
      </w:r>
      <w:r w:rsidR="00A24C61">
        <w:instrText xml:space="preserve"> REF _Ref96355364 \h </w:instrText>
      </w:r>
      <w:r w:rsidR="00A24C61">
        <w:fldChar w:fldCharType="separate"/>
      </w:r>
      <w:r w:rsidR="00895E4A">
        <w:t xml:space="preserve">Figure </w:t>
      </w:r>
      <w:r w:rsidR="00895E4A">
        <w:rPr>
          <w:noProof/>
        </w:rPr>
        <w:t>7</w:t>
      </w:r>
      <w:r w:rsidR="00A24C61">
        <w:fldChar w:fldCharType="end"/>
      </w:r>
      <w:r w:rsidR="00A24C61">
        <w:t xml:space="preserve"> shows one of said part</w:t>
      </w:r>
      <w:r w:rsidR="00274579">
        <w:t>)</w:t>
      </w:r>
      <w:r w:rsidR="00FE1AFF">
        <w:t xml:space="preserve"> the following calculations can be made</w:t>
      </w:r>
      <w:r w:rsidR="00EB0380">
        <w:t>.</w:t>
      </w:r>
    </w:p>
    <w:p w14:paraId="3D0A0928" w14:textId="317E0F47" w:rsidR="00A24C61" w:rsidRDefault="00D72661" w:rsidP="00350500">
      <m:oMathPara>
        <m:oMath>
          <m:r>
            <w:rPr>
              <w:rFonts w:ascii="Cambria Math" w:hAnsi="Cambria Math"/>
            </w:rPr>
            <m:t>Total volume=(main body volume+end radius volume)-(main +guide +spring shaft hole volume)</m:t>
          </m:r>
        </m:oMath>
      </m:oMathPara>
    </w:p>
    <w:p w14:paraId="55EE4BE3" w14:textId="3A2B0EAA" w:rsidR="00556A35" w:rsidRDefault="007F6D6A" w:rsidP="00556A35">
      <m:oMathPara>
        <m:oMath>
          <m:r>
            <w:rPr>
              <w:rFonts w:ascii="Cambria Math" w:hAnsi="Cambria Math"/>
            </w:rPr>
            <m:t>Volume=(</m:t>
          </m:r>
          <m:d>
            <m:dPr>
              <m:ctrlPr>
                <w:rPr>
                  <w:rFonts w:ascii="Cambria Math" w:hAnsi="Cambria Math"/>
                  <w:i/>
                </w:rPr>
              </m:ctrlPr>
            </m:dPr>
            <m:e>
              <m:r>
                <w:rPr>
                  <w:rFonts w:ascii="Cambria Math" w:hAnsi="Cambria Math"/>
                </w:rPr>
                <m:t>81.63×78×33</m:t>
              </m:r>
            </m:e>
          </m:d>
          <m:r>
            <w:rPr>
              <w:rFonts w:ascii="Cambria Math" w:hAnsi="Cambria Math"/>
            </w:rPr>
            <m:t>+</m:t>
          </m:r>
          <m:d>
            <m:dPr>
              <m:ctrlPr>
                <w:rPr>
                  <w:rFonts w:ascii="Cambria Math" w:hAnsi="Cambria Math"/>
                  <w:i/>
                </w:rPr>
              </m:ctrlPr>
            </m:dPr>
            <m:e>
              <m:r>
                <w:rPr>
                  <w:rFonts w:ascii="Cambria Math" w:hAnsi="Cambria Math"/>
                </w:rPr>
                <m:t>π×</m:t>
              </m:r>
              <m:sSup>
                <m:sSupPr>
                  <m:ctrlPr>
                    <w:rPr>
                      <w:rFonts w:ascii="Cambria Math" w:hAnsi="Cambria Math"/>
                      <w:i/>
                    </w:rPr>
                  </m:ctrlPr>
                </m:sSupPr>
                <m:e>
                  <m:r>
                    <w:rPr>
                      <w:rFonts w:ascii="Cambria Math" w:hAnsi="Cambria Math"/>
                    </w:rPr>
                    <m:t>16.50</m:t>
                  </m:r>
                </m:e>
                <m:sup>
                  <m:r>
                    <w:rPr>
                      <w:rFonts w:ascii="Cambria Math" w:hAnsi="Cambria Math"/>
                    </w:rPr>
                    <m:t>2</m:t>
                  </m:r>
                </m:sup>
              </m:sSup>
              <m:r>
                <w:rPr>
                  <w:rFonts w:ascii="Cambria Math" w:hAnsi="Cambria Math"/>
                </w:rPr>
                <m:t>×100</m:t>
              </m:r>
            </m:e>
          </m:d>
          <m:r>
            <w:rPr>
              <w:rFonts w:ascii="Cambria Math" w:hAnsi="Cambria Math"/>
            </w:rPr>
            <m:t>)-(</m:t>
          </m:r>
          <m:d>
            <m:dPr>
              <m:ctrlPr>
                <w:rPr>
                  <w:rFonts w:ascii="Cambria Math" w:hAnsi="Cambria Math"/>
                  <w:i/>
                </w:rPr>
              </m:ctrlPr>
            </m:dPr>
            <m:e>
              <m:r>
                <w:rPr>
                  <w:rFonts w:ascii="Cambria Math" w:hAnsi="Cambria Math"/>
                </w:rPr>
                <m:t>π×</m:t>
              </m:r>
              <m:sSup>
                <m:sSupPr>
                  <m:ctrlPr>
                    <w:rPr>
                      <w:rFonts w:ascii="Cambria Math" w:hAnsi="Cambria Math"/>
                      <w:i/>
                    </w:rPr>
                  </m:ctrlPr>
                </m:sSupPr>
                <m:e>
                  <m:r>
                    <w:rPr>
                      <w:rFonts w:ascii="Cambria Math" w:hAnsi="Cambria Math"/>
                    </w:rPr>
                    <m:t>12.5</m:t>
                  </m:r>
                </m:e>
                <m:sup>
                  <m:r>
                    <w:rPr>
                      <w:rFonts w:ascii="Cambria Math" w:hAnsi="Cambria Math"/>
                    </w:rPr>
                    <m:t>2</m:t>
                  </m:r>
                </m:sup>
              </m:sSup>
              <m:r>
                <w:rPr>
                  <w:rFonts w:ascii="Cambria Math" w:hAnsi="Cambria Math"/>
                </w:rPr>
                <m:t>×100</m:t>
              </m:r>
            </m:e>
          </m:d>
          <m:r>
            <w:rPr>
              <w:rFonts w:ascii="Cambria Math" w:hAnsi="Cambria Math"/>
            </w:rPr>
            <m:t>+</m:t>
          </m:r>
          <m:d>
            <m:dPr>
              <m:ctrlPr>
                <w:rPr>
                  <w:rFonts w:ascii="Cambria Math" w:hAnsi="Cambria Math"/>
                  <w:i/>
                </w:rPr>
              </m:ctrlPr>
            </m:dPr>
            <m:e>
              <m:r>
                <w:rPr>
                  <w:rFonts w:ascii="Cambria Math" w:hAnsi="Cambria Math"/>
                </w:rPr>
                <m:t>π×</m:t>
              </m:r>
              <m:sSup>
                <m:sSupPr>
                  <m:ctrlPr>
                    <w:rPr>
                      <w:rFonts w:ascii="Cambria Math" w:hAnsi="Cambria Math"/>
                      <w:i/>
                    </w:rPr>
                  </m:ctrlPr>
                </m:sSupPr>
                <m:e>
                  <m:r>
                    <w:rPr>
                      <w:rFonts w:ascii="Cambria Math" w:hAnsi="Cambria Math"/>
                    </w:rPr>
                    <m:t>10</m:t>
                  </m:r>
                </m:e>
                <m:sup>
                  <m:r>
                    <w:rPr>
                      <w:rFonts w:ascii="Cambria Math" w:hAnsi="Cambria Math"/>
                    </w:rPr>
                    <m:t>2</m:t>
                  </m:r>
                </m:sup>
              </m:sSup>
              <m:r>
                <w:rPr>
                  <w:rFonts w:ascii="Cambria Math" w:hAnsi="Cambria Math"/>
                </w:rPr>
                <m:t>×100</m:t>
              </m:r>
            </m:e>
          </m:d>
          <m:r>
            <w:rPr>
              <w:rFonts w:ascii="Cambria Math" w:hAnsi="Cambria Math"/>
            </w:rPr>
            <m:t>+(π×</m:t>
          </m:r>
          <m:sSup>
            <m:sSupPr>
              <m:ctrlPr>
                <w:rPr>
                  <w:rFonts w:ascii="Cambria Math" w:hAnsi="Cambria Math"/>
                  <w:i/>
                </w:rPr>
              </m:ctrlPr>
            </m:sSupPr>
            <m:e>
              <m:r>
                <w:rPr>
                  <w:rFonts w:ascii="Cambria Math" w:hAnsi="Cambria Math"/>
                </w:rPr>
                <m:t>5</m:t>
              </m:r>
            </m:e>
            <m:sup>
              <m:r>
                <w:rPr>
                  <w:rFonts w:ascii="Cambria Math" w:hAnsi="Cambria Math"/>
                </w:rPr>
                <m:t>2</m:t>
              </m:r>
            </m:sup>
          </m:sSup>
          <m:r>
            <w:rPr>
              <w:rFonts w:ascii="Cambria Math" w:hAnsi="Cambria Math"/>
            </w:rPr>
            <m:t>×100))</m:t>
          </m:r>
        </m:oMath>
      </m:oMathPara>
    </w:p>
    <w:p w14:paraId="346881EF" w14:textId="6D3ED85E" w:rsidR="00484394" w:rsidRPr="001F144C" w:rsidRDefault="00484394" w:rsidP="00484394">
      <w:pPr>
        <w:rPr>
          <w:rFonts w:eastAsiaTheme="minorEastAsia"/>
        </w:rPr>
      </w:pPr>
      <m:oMathPara>
        <m:oMath>
          <m:r>
            <w:rPr>
              <w:rFonts w:ascii="Cambria Math" w:hAnsi="Cambria Math"/>
            </w:rPr>
            <m:t xml:space="preserve">Volume=295774.18 </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-88357.3</m:t>
          </m:r>
          <m:sSup>
            <m:sSupPr>
              <m:ctrlPr>
                <w:rPr>
                  <w:rFonts w:ascii="Cambria Math" w:hAnsi="Cambria Math"/>
                  <w:i/>
                </w:rPr>
              </m:ctrlPr>
            </m:sSupPr>
            <m:e>
              <m:r>
                <w:rPr>
                  <w:rFonts w:ascii="Cambria Math" w:hAnsi="Cambria Math"/>
                </w:rPr>
                <m:t>mm</m:t>
              </m:r>
            </m:e>
            <m:sup>
              <m:r>
                <w:rPr>
                  <w:rFonts w:ascii="Cambria Math" w:hAnsi="Cambria Math"/>
                </w:rPr>
                <m:t>3</m:t>
              </m:r>
            </m:sup>
          </m:sSup>
        </m:oMath>
      </m:oMathPara>
    </w:p>
    <w:p w14:paraId="1165AA0D" w14:textId="7BB54AB4" w:rsidR="001F144C" w:rsidRPr="001F144C" w:rsidRDefault="001F144C" w:rsidP="001F144C">
      <w:pPr>
        <w:rPr>
          <w:rFonts w:eastAsiaTheme="minorEastAsia"/>
        </w:rPr>
      </w:pPr>
      <m:oMathPara>
        <m:oMath>
          <m:r>
            <w:rPr>
              <w:rFonts w:ascii="Cambria Math" w:hAnsi="Cambria Math"/>
            </w:rPr>
            <m:t>Volume=207417.18</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/207.41</m:t>
          </m:r>
          <m:sSup>
            <m:sSupPr>
              <m:ctrlPr>
                <w:rPr>
                  <w:rFonts w:ascii="Cambria Math" w:hAnsi="Cambria Math"/>
                  <w:i/>
                </w:rPr>
              </m:ctrlPr>
            </m:sSupPr>
            <m:e>
              <m:r>
                <w:rPr>
                  <w:rFonts w:ascii="Cambria Math" w:hAnsi="Cambria Math"/>
                </w:rPr>
                <m:t>cm</m:t>
              </m:r>
            </m:e>
            <m:sup>
              <m:r>
                <w:rPr>
                  <w:rFonts w:ascii="Cambria Math" w:hAnsi="Cambria Math"/>
                </w:rPr>
                <m:t>3</m:t>
              </m:r>
            </m:sup>
          </m:sSup>
        </m:oMath>
      </m:oMathPara>
    </w:p>
    <w:p w14:paraId="4D63C019" w14:textId="144D8A3A" w:rsidR="001F144C" w:rsidRDefault="00A0609D" w:rsidP="00484394">
      <w:r>
        <w:fldChar w:fldCharType="begin"/>
      </w:r>
      <w:r>
        <w:instrText xml:space="preserve"> REF _Ref96356600 \h </w:instrText>
      </w:r>
      <w:r>
        <w:fldChar w:fldCharType="separate"/>
      </w:r>
      <w:r w:rsidR="00895E4A">
        <w:t xml:space="preserve">Figure </w:t>
      </w:r>
      <w:r w:rsidR="00895E4A">
        <w:rPr>
          <w:noProof/>
        </w:rPr>
        <w:t>8</w:t>
      </w:r>
      <w:r>
        <w:fldChar w:fldCharType="end"/>
      </w:r>
      <w:r>
        <w:t xml:space="preserve"> shows a part of the DPMSU </w:t>
      </w:r>
      <w:r w:rsidR="000E004B">
        <w:t>with the calculation for volume shown below.</w:t>
      </w:r>
    </w:p>
    <w:p w14:paraId="43BA23C4" w14:textId="7A52F221" w:rsidR="00A55C58" w:rsidRDefault="00A55C58" w:rsidP="00A55C58">
      <m:oMathPara>
        <m:oMath>
          <m:r>
            <w:rPr>
              <w:rFonts w:ascii="Cambria Math" w:hAnsi="Cambria Math"/>
            </w:rPr>
            <w:lastRenderedPageBreak/>
            <m:t>Total volume=0.5×</m:t>
          </m:r>
          <m:d>
            <m:dPr>
              <m:ctrlPr>
                <w:rPr>
                  <w:rFonts w:ascii="Cambria Math" w:hAnsi="Cambria Math"/>
                  <w:i/>
                </w:rPr>
              </m:ctrlPr>
            </m:dPr>
            <m:e>
              <m:r>
                <w:rPr>
                  <w:rFonts w:ascii="Cambria Math" w:hAnsi="Cambria Math"/>
                </w:rPr>
                <m:t>14.51×78×33</m:t>
              </m:r>
            </m:e>
          </m:d>
          <m:r>
            <w:rPr>
              <w:rFonts w:ascii="Cambria Math" w:hAnsi="Cambria Math"/>
            </w:rPr>
            <m:t>=18674.37</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/18.67</m:t>
          </m:r>
          <m:sSup>
            <m:sSupPr>
              <m:ctrlPr>
                <w:rPr>
                  <w:rFonts w:ascii="Cambria Math" w:hAnsi="Cambria Math"/>
                  <w:i/>
                </w:rPr>
              </m:ctrlPr>
            </m:sSupPr>
            <m:e>
              <m:r>
                <w:rPr>
                  <w:rFonts w:ascii="Cambria Math" w:hAnsi="Cambria Math"/>
                </w:rPr>
                <m:t>cm</m:t>
              </m:r>
            </m:e>
            <m:sup>
              <m:r>
                <w:rPr>
                  <w:rFonts w:ascii="Cambria Math" w:hAnsi="Cambria Math"/>
                </w:rPr>
                <m:t>3</m:t>
              </m:r>
            </m:sup>
          </m:sSup>
        </m:oMath>
      </m:oMathPara>
    </w:p>
    <w:p w14:paraId="2E29F3DB" w14:textId="387216B4" w:rsidR="00A55C58" w:rsidRDefault="00A318DE" w:rsidP="00484394">
      <w:r>
        <w:fldChar w:fldCharType="begin"/>
      </w:r>
      <w:r>
        <w:instrText xml:space="preserve"> REF _Ref96357021 \h </w:instrText>
      </w:r>
      <w:r>
        <w:fldChar w:fldCharType="separate"/>
      </w:r>
      <w:r w:rsidR="00895E4A">
        <w:t xml:space="preserve">Figure </w:t>
      </w:r>
      <w:r w:rsidR="00895E4A">
        <w:rPr>
          <w:noProof/>
        </w:rPr>
        <w:t>9</w:t>
      </w:r>
      <w:r>
        <w:fldChar w:fldCharType="end"/>
      </w:r>
      <w:r>
        <w:t xml:space="preserve"> shows a part of the DPMSU with the calculation for volume shown below.</w:t>
      </w:r>
    </w:p>
    <w:p w14:paraId="3D82F685" w14:textId="1F337A55" w:rsidR="00A318DE" w:rsidRDefault="00A318DE" w:rsidP="00A318DE">
      <m:oMathPara>
        <m:oMath>
          <m:r>
            <w:rPr>
              <w:rFonts w:ascii="Cambria Math" w:hAnsi="Cambria Math"/>
            </w:rPr>
            <m:t>Total volume=12.39×22×33=8995.14</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/8.9</m:t>
          </m:r>
          <m:sSup>
            <m:sSupPr>
              <m:ctrlPr>
                <w:rPr>
                  <w:rFonts w:ascii="Cambria Math" w:hAnsi="Cambria Math"/>
                  <w:i/>
                </w:rPr>
              </m:ctrlPr>
            </m:sSupPr>
            <m:e>
              <m:r>
                <w:rPr>
                  <w:rFonts w:ascii="Cambria Math" w:hAnsi="Cambria Math"/>
                </w:rPr>
                <m:t>cm</m:t>
              </m:r>
            </m:e>
            <m:sup>
              <m:r>
                <w:rPr>
                  <w:rFonts w:ascii="Cambria Math" w:hAnsi="Cambria Math"/>
                </w:rPr>
                <m:t>3</m:t>
              </m:r>
            </m:sup>
          </m:sSup>
        </m:oMath>
      </m:oMathPara>
    </w:p>
    <w:p w14:paraId="40BA134B" w14:textId="22F2813A" w:rsidR="00A318DE" w:rsidRDefault="000C4791" w:rsidP="00484394">
      <w:r>
        <w:fldChar w:fldCharType="begin"/>
      </w:r>
      <w:r>
        <w:instrText xml:space="preserve"> REF _Ref96357401 \h </w:instrText>
      </w:r>
      <w:r>
        <w:fldChar w:fldCharType="separate"/>
      </w:r>
      <w:r w:rsidR="00895E4A">
        <w:t xml:space="preserve">Figure </w:t>
      </w:r>
      <w:r w:rsidR="00895E4A">
        <w:rPr>
          <w:noProof/>
        </w:rPr>
        <w:t>10</w:t>
      </w:r>
      <w:r>
        <w:fldChar w:fldCharType="end"/>
      </w:r>
      <w:r>
        <w:t xml:space="preserve"> shows a part of the DPMSU with the calculation for volume shown below.</w:t>
      </w:r>
    </w:p>
    <w:p w14:paraId="2BE15CEB" w14:textId="016007E8" w:rsidR="00D21FD2" w:rsidRDefault="00D21FD2" w:rsidP="00D21FD2">
      <m:oMathPara>
        <m:oMath>
          <m:r>
            <w:rPr>
              <w:rFonts w:ascii="Cambria Math" w:hAnsi="Cambria Math"/>
            </w:rPr>
            <m:t>Total volume=Volume of outter radius-volume of inner hole</m:t>
          </m:r>
        </m:oMath>
      </m:oMathPara>
    </w:p>
    <w:p w14:paraId="392CC374" w14:textId="35D684CD" w:rsidR="00C07C38" w:rsidRDefault="00C07C38" w:rsidP="00C07C38">
      <m:oMathPara>
        <m:oMath>
          <m:r>
            <w:rPr>
              <w:rFonts w:ascii="Cambria Math" w:hAnsi="Cambria Math"/>
            </w:rPr>
            <m:t>Outter radius volume=π×26.5×22=1831.55</m:t>
          </m:r>
          <m:sSup>
            <m:sSupPr>
              <m:ctrlPr>
                <w:rPr>
                  <w:rFonts w:ascii="Cambria Math" w:hAnsi="Cambria Math"/>
                  <w:i/>
                </w:rPr>
              </m:ctrlPr>
            </m:sSupPr>
            <m:e>
              <m:r>
                <w:rPr>
                  <w:rFonts w:ascii="Cambria Math" w:hAnsi="Cambria Math"/>
                </w:rPr>
                <m:t>mm</m:t>
              </m:r>
            </m:e>
            <m:sup>
              <m:r>
                <w:rPr>
                  <w:rFonts w:ascii="Cambria Math" w:hAnsi="Cambria Math"/>
                </w:rPr>
                <m:t>3</m:t>
              </m:r>
            </m:sup>
          </m:sSup>
        </m:oMath>
      </m:oMathPara>
    </w:p>
    <w:p w14:paraId="01B177EE" w14:textId="6FBFD8B8" w:rsidR="001453DB" w:rsidRDefault="001453DB" w:rsidP="001453DB">
      <m:oMathPara>
        <m:oMath>
          <m:r>
            <w:rPr>
              <w:rFonts w:ascii="Cambria Math" w:hAnsi="Cambria Math"/>
            </w:rPr>
            <m:t>inner radius volume=π×21.5×22=1485.97</m:t>
          </m:r>
          <m:sSup>
            <m:sSupPr>
              <m:ctrlPr>
                <w:rPr>
                  <w:rFonts w:ascii="Cambria Math" w:hAnsi="Cambria Math"/>
                  <w:i/>
                </w:rPr>
              </m:ctrlPr>
            </m:sSupPr>
            <m:e>
              <m:r>
                <w:rPr>
                  <w:rFonts w:ascii="Cambria Math" w:hAnsi="Cambria Math"/>
                </w:rPr>
                <m:t>mm</m:t>
              </m:r>
            </m:e>
            <m:sup>
              <m:r>
                <w:rPr>
                  <w:rFonts w:ascii="Cambria Math" w:hAnsi="Cambria Math"/>
                </w:rPr>
                <m:t>3</m:t>
              </m:r>
            </m:sup>
          </m:sSup>
        </m:oMath>
      </m:oMathPara>
    </w:p>
    <w:p w14:paraId="67A69867" w14:textId="3284CCE9" w:rsidR="000C4791" w:rsidRPr="002077C2" w:rsidRDefault="00C82812" w:rsidP="00484394">
      <w:pPr>
        <w:rPr>
          <w:rFonts w:eastAsiaTheme="minorEastAsia"/>
        </w:rPr>
      </w:pPr>
      <m:oMathPara>
        <m:oMath>
          <m:r>
            <w:rPr>
              <w:rFonts w:ascii="Cambria Math" w:hAnsi="Cambria Math"/>
            </w:rPr>
            <m:t>Total volume=345.58</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/0.35</m:t>
          </m:r>
          <m:sSup>
            <m:sSupPr>
              <m:ctrlPr>
                <w:rPr>
                  <w:rFonts w:ascii="Cambria Math" w:hAnsi="Cambria Math"/>
                  <w:i/>
                </w:rPr>
              </m:ctrlPr>
            </m:sSupPr>
            <m:e>
              <m:r>
                <w:rPr>
                  <w:rFonts w:ascii="Cambria Math" w:hAnsi="Cambria Math"/>
                </w:rPr>
                <m:t>cm</m:t>
              </m:r>
            </m:e>
            <m:sup>
              <m:r>
                <w:rPr>
                  <w:rFonts w:ascii="Cambria Math" w:hAnsi="Cambria Math"/>
                </w:rPr>
                <m:t>3</m:t>
              </m:r>
            </m:sup>
          </m:sSup>
        </m:oMath>
      </m:oMathPara>
    </w:p>
    <w:p w14:paraId="01B5492B" w14:textId="3776B55E" w:rsidR="002077C2" w:rsidRDefault="002077C2" w:rsidP="00484394">
      <w:r>
        <w:rPr>
          <w:rFonts w:eastAsiaTheme="minorEastAsia"/>
        </w:rPr>
        <w:fldChar w:fldCharType="begin"/>
      </w:r>
      <w:r>
        <w:instrText xml:space="preserve"> REF _Ref96357902 \h </w:instrText>
      </w:r>
      <w:r>
        <w:rPr>
          <w:rFonts w:eastAsiaTheme="minorEastAsia"/>
        </w:rPr>
      </w:r>
      <w:r>
        <w:rPr>
          <w:rFonts w:eastAsiaTheme="minorEastAsia"/>
        </w:rPr>
        <w:fldChar w:fldCharType="separate"/>
      </w:r>
      <w:r w:rsidR="00895E4A">
        <w:t xml:space="preserve">Figure </w:t>
      </w:r>
      <w:r w:rsidR="00895E4A">
        <w:rPr>
          <w:noProof/>
        </w:rPr>
        <w:t>11</w:t>
      </w:r>
      <w:r>
        <w:rPr>
          <w:rFonts w:eastAsiaTheme="minorEastAsia"/>
        </w:rPr>
        <w:fldChar w:fldCharType="end"/>
      </w:r>
      <w:r w:rsidRPr="002077C2">
        <w:t xml:space="preserve"> </w:t>
      </w:r>
      <w:r>
        <w:t>shows a part of the DPMSU with the calculation for volume shown below.</w:t>
      </w:r>
    </w:p>
    <w:p w14:paraId="07B9189B" w14:textId="554E9D4D" w:rsidR="00E70F58" w:rsidRPr="0058153A" w:rsidRDefault="00E70F58" w:rsidP="00E70F58">
      <w:pPr>
        <w:rPr>
          <w:rFonts w:eastAsiaTheme="minorEastAsia"/>
        </w:rPr>
      </w:pPr>
      <m:oMathPara>
        <m:oMath>
          <m:r>
            <w:rPr>
              <w:rFonts w:ascii="Cambria Math" w:hAnsi="Cambria Math"/>
            </w:rPr>
            <m:t>Total volume=body volume-fixing hole volume</m:t>
          </m:r>
        </m:oMath>
      </m:oMathPara>
    </w:p>
    <w:p w14:paraId="09340B6E" w14:textId="5405F24D" w:rsidR="0058153A" w:rsidRPr="00EC27AF" w:rsidRDefault="0058153A" w:rsidP="0058153A">
      <w:pPr>
        <w:rPr>
          <w:rFonts w:eastAsiaTheme="minorEastAsia"/>
        </w:rPr>
      </w:pPr>
      <m:oMathPara>
        <m:oMath>
          <m:r>
            <w:rPr>
              <w:rFonts w:ascii="Cambria Math" w:hAnsi="Cambria Math"/>
            </w:rPr>
            <m:t>Body volume=10.67×22×33=7746.84</m:t>
          </m:r>
          <m:sSup>
            <m:sSupPr>
              <m:ctrlPr>
                <w:rPr>
                  <w:rFonts w:ascii="Cambria Math" w:hAnsi="Cambria Math"/>
                  <w:i/>
                </w:rPr>
              </m:ctrlPr>
            </m:sSupPr>
            <m:e>
              <m:r>
                <w:rPr>
                  <w:rFonts w:ascii="Cambria Math" w:hAnsi="Cambria Math"/>
                </w:rPr>
                <m:t>mm</m:t>
              </m:r>
            </m:e>
            <m:sup>
              <m:r>
                <w:rPr>
                  <w:rFonts w:ascii="Cambria Math" w:hAnsi="Cambria Math"/>
                </w:rPr>
                <m:t>3</m:t>
              </m:r>
            </m:sup>
          </m:sSup>
        </m:oMath>
      </m:oMathPara>
    </w:p>
    <w:p w14:paraId="539729F2" w14:textId="1C9B0BD8" w:rsidR="00EC27AF" w:rsidRDefault="00EC27AF" w:rsidP="00EC27AF">
      <m:oMathPara>
        <m:oMath>
          <m:r>
            <w:rPr>
              <w:rFonts w:ascii="Cambria Math" w:hAnsi="Cambria Math"/>
            </w:rPr>
            <m:t>Hole volume=π×2.75×33=784.03</m:t>
          </m:r>
          <m:sSup>
            <m:sSupPr>
              <m:ctrlPr>
                <w:rPr>
                  <w:rFonts w:ascii="Cambria Math" w:hAnsi="Cambria Math"/>
                  <w:i/>
                </w:rPr>
              </m:ctrlPr>
            </m:sSupPr>
            <m:e>
              <m:r>
                <w:rPr>
                  <w:rFonts w:ascii="Cambria Math" w:hAnsi="Cambria Math"/>
                </w:rPr>
                <m:t>mm</m:t>
              </m:r>
            </m:e>
            <m:sup>
              <m:r>
                <w:rPr>
                  <w:rFonts w:ascii="Cambria Math" w:hAnsi="Cambria Math"/>
                </w:rPr>
                <m:t>3</m:t>
              </m:r>
            </m:sup>
          </m:sSup>
        </m:oMath>
      </m:oMathPara>
    </w:p>
    <w:p w14:paraId="4ED6AFBB" w14:textId="334EB289" w:rsidR="00F25FCA" w:rsidRPr="002077C2" w:rsidRDefault="00F25FCA" w:rsidP="00F25FCA">
      <w:pPr>
        <w:rPr>
          <w:rFonts w:eastAsiaTheme="minorEastAsia"/>
        </w:rPr>
      </w:pPr>
      <m:oMathPara>
        <m:oMath>
          <m:r>
            <w:rPr>
              <w:rFonts w:ascii="Cambria Math" w:hAnsi="Cambria Math"/>
            </w:rPr>
            <m:t>Total volume=7401.26</m:t>
          </m:r>
          <m:sSup>
            <m:sSupPr>
              <m:ctrlPr>
                <w:rPr>
                  <w:rFonts w:ascii="Cambria Math" w:hAnsi="Cambria Math"/>
                  <w:i/>
                </w:rPr>
              </m:ctrlPr>
            </m:sSupPr>
            <m:e>
              <m:r>
                <w:rPr>
                  <w:rFonts w:ascii="Cambria Math" w:hAnsi="Cambria Math"/>
                </w:rPr>
                <m:t>mm</m:t>
              </m:r>
            </m:e>
            <m:sup>
              <m:r>
                <w:rPr>
                  <w:rFonts w:ascii="Cambria Math" w:hAnsi="Cambria Math"/>
                </w:rPr>
                <m:t>3</m:t>
              </m:r>
            </m:sup>
          </m:sSup>
          <m:r>
            <w:rPr>
              <w:rFonts w:ascii="Cambria Math" w:hAnsi="Cambria Math"/>
            </w:rPr>
            <m:t>/7.4</m:t>
          </m:r>
          <m:sSup>
            <m:sSupPr>
              <m:ctrlPr>
                <w:rPr>
                  <w:rFonts w:ascii="Cambria Math" w:hAnsi="Cambria Math"/>
                  <w:i/>
                </w:rPr>
              </m:ctrlPr>
            </m:sSupPr>
            <m:e>
              <m:r>
                <w:rPr>
                  <w:rFonts w:ascii="Cambria Math" w:hAnsi="Cambria Math"/>
                </w:rPr>
                <m:t>cm</m:t>
              </m:r>
            </m:e>
            <m:sup>
              <m:r>
                <w:rPr>
                  <w:rFonts w:ascii="Cambria Math" w:hAnsi="Cambria Math"/>
                </w:rPr>
                <m:t>3</m:t>
              </m:r>
            </m:sup>
          </m:sSup>
        </m:oMath>
      </m:oMathPara>
    </w:p>
    <w:p w14:paraId="7C293304" w14:textId="014C3635" w:rsidR="00EC27AF" w:rsidRDefault="005F70CF" w:rsidP="0058153A">
      <w:pPr>
        <w:rPr>
          <w:rFonts w:eastAsiaTheme="minorEastAsia"/>
        </w:rPr>
      </w:pPr>
      <w:r>
        <w:rPr>
          <w:rFonts w:eastAsiaTheme="minorEastAsia"/>
        </w:rPr>
        <w:t>Therefore,</w:t>
      </w:r>
    </w:p>
    <w:p w14:paraId="2F4B0F6C" w14:textId="76F5CCE8" w:rsidR="007D25F7" w:rsidRPr="002077C2" w:rsidRDefault="007242C3" w:rsidP="007D25F7">
      <w:pPr>
        <w:rPr>
          <w:rFonts w:eastAsiaTheme="minorEastAsia"/>
        </w:rPr>
      </w:pPr>
      <m:oMathPara>
        <m:oMath>
          <m:r>
            <w:rPr>
              <w:rFonts w:ascii="Cambria Math" w:eastAsiaTheme="minorEastAsia" w:hAnsi="Cambria Math"/>
            </w:rPr>
            <m:t xml:space="preserve">Total volume of original DMPSU= </m:t>
          </m:r>
          <m:r>
            <w:rPr>
              <w:rFonts w:ascii="Cambria Math" w:hAnsi="Cambria Math"/>
            </w:rPr>
            <m:t>242.73</m:t>
          </m:r>
          <m:sSup>
            <m:sSupPr>
              <m:ctrlPr>
                <w:rPr>
                  <w:rFonts w:ascii="Cambria Math" w:hAnsi="Cambria Math"/>
                  <w:i/>
                </w:rPr>
              </m:ctrlPr>
            </m:sSupPr>
            <m:e>
              <m:r>
                <w:rPr>
                  <w:rFonts w:ascii="Cambria Math" w:hAnsi="Cambria Math"/>
                </w:rPr>
                <m:t>cm</m:t>
              </m:r>
            </m:e>
            <m:sup>
              <m:r>
                <w:rPr>
                  <w:rFonts w:ascii="Cambria Math" w:hAnsi="Cambria Math"/>
                </w:rPr>
                <m:t>3</m:t>
              </m:r>
            </m:sup>
          </m:sSup>
        </m:oMath>
      </m:oMathPara>
    </w:p>
    <w:p w14:paraId="78F99506" w14:textId="71E09527" w:rsidR="007D25F7" w:rsidRPr="00247A15" w:rsidRDefault="007D25F7" w:rsidP="007D25F7">
      <w:pPr>
        <w:rPr>
          <w:rFonts w:eastAsiaTheme="minorEastAsia"/>
        </w:rPr>
      </w:pPr>
      <m:oMathPara>
        <m:oMath>
          <m:r>
            <w:rPr>
              <w:rFonts w:ascii="Cambria Math" w:hAnsi="Cambria Math"/>
            </w:rPr>
            <m:t>Total Mass of original DPMSU= 242.73</m:t>
          </m:r>
          <m:sSup>
            <m:sSupPr>
              <m:ctrlPr>
                <w:rPr>
                  <w:rFonts w:ascii="Cambria Math" w:hAnsi="Cambria Math"/>
                  <w:i/>
                </w:rPr>
              </m:ctrlPr>
            </m:sSupPr>
            <m:e>
              <m:r>
                <w:rPr>
                  <w:rFonts w:ascii="Cambria Math" w:hAnsi="Cambria Math"/>
                </w:rPr>
                <m:t>cm</m:t>
              </m:r>
            </m:e>
            <m:sup>
              <m:r>
                <w:rPr>
                  <w:rFonts w:ascii="Cambria Math" w:hAnsi="Cambria Math"/>
                </w:rPr>
                <m:t>3</m:t>
              </m:r>
            </m:sup>
          </m:sSup>
          <m:r>
            <w:rPr>
              <w:rFonts w:ascii="Cambria Math" w:hAnsi="Cambria Math"/>
            </w:rPr>
            <m:t xml:space="preserve"> × </m:t>
          </m:r>
          <m:r>
            <m:rPr>
              <m:sty m:val="p"/>
            </m:rPr>
            <w:rPr>
              <w:rFonts w:ascii="Cambria Math" w:hAnsi="Cambria Math"/>
            </w:rPr>
            <m:t>2.70=</m:t>
          </m:r>
          <m:r>
            <m:rPr>
              <m:sty m:val="b"/>
            </m:rPr>
            <w:rPr>
              <w:rFonts w:ascii="Cambria Math" w:hAnsi="Cambria Math"/>
            </w:rPr>
            <m:t>655.37g</m:t>
          </m:r>
        </m:oMath>
      </m:oMathPara>
    </w:p>
    <w:p w14:paraId="12EEA60B" w14:textId="6D9B733B" w:rsidR="005F70CF" w:rsidRPr="00EC27AF" w:rsidRDefault="005F70CF" w:rsidP="0058153A">
      <w:pPr>
        <w:rPr>
          <w:rFonts w:eastAsiaTheme="minorEastAsia"/>
        </w:rPr>
      </w:pPr>
    </w:p>
    <w:p w14:paraId="0FD56944" w14:textId="3613E319" w:rsidR="0058153A" w:rsidRPr="00C3605A" w:rsidRDefault="00D13940" w:rsidP="00E70F58">
      <w:pPr>
        <w:rPr>
          <w:rFonts w:eastAsiaTheme="minorEastAsia"/>
          <w:b/>
          <w:bCs/>
        </w:rPr>
      </w:pPr>
      <w:r w:rsidRPr="00C3605A">
        <w:rPr>
          <w:rFonts w:eastAsiaTheme="minorEastAsia"/>
          <w:b/>
          <w:bCs/>
        </w:rPr>
        <w:t>Re-designe</w:t>
      </w:r>
      <w:r w:rsidR="00B4322C" w:rsidRPr="00C3605A">
        <w:rPr>
          <w:rFonts w:eastAsiaTheme="minorEastAsia"/>
          <w:b/>
          <w:bCs/>
        </w:rPr>
        <w:t>d DMPSU</w:t>
      </w:r>
    </w:p>
    <w:p w14:paraId="045338DD" w14:textId="3BAD3BED" w:rsidR="00E70F58" w:rsidRPr="003B6B9C" w:rsidRDefault="00013BF1" w:rsidP="00484394">
      <w:r>
        <w:fldChar w:fldCharType="begin"/>
      </w:r>
      <w:r>
        <w:instrText xml:space="preserve"> REF _Ref96359154 \h </w:instrText>
      </w:r>
      <w:r>
        <w:fldChar w:fldCharType="separate"/>
      </w:r>
      <w:r w:rsidR="00895E4A">
        <w:t xml:space="preserve">Figure </w:t>
      </w:r>
      <w:r w:rsidR="00895E4A">
        <w:rPr>
          <w:noProof/>
        </w:rPr>
        <w:t>12</w:t>
      </w:r>
      <w:r>
        <w:fldChar w:fldCharType="end"/>
      </w:r>
      <w:r>
        <w:t xml:space="preserve"> shows the dimensions</w:t>
      </w:r>
      <w:r w:rsidR="00514157">
        <w:t xml:space="preserve"> needed</w:t>
      </w:r>
      <w:r>
        <w:t xml:space="preserve"> to calculate </w:t>
      </w:r>
      <w:r w:rsidR="00587816">
        <w:t xml:space="preserve">the </w:t>
      </w:r>
      <w:r>
        <w:t>volume</w:t>
      </w:r>
      <w:r w:rsidR="00587816">
        <w:t xml:space="preserve"> (split into 2 parts)</w:t>
      </w:r>
      <w:r w:rsidR="001F79F9">
        <w:t>. T</w:t>
      </w:r>
      <w:r>
        <w:t>he m</w:t>
      </w:r>
      <w:r w:rsidR="001F79F9">
        <w:t>e</w:t>
      </w:r>
      <w:r>
        <w:t>tho</w:t>
      </w:r>
      <w:r w:rsidR="001F79F9">
        <w:t>do</w:t>
      </w:r>
      <w:r>
        <w:t xml:space="preserve">logy of this report </w:t>
      </w:r>
      <w:r w:rsidR="0029095C">
        <w:t>identifies</w:t>
      </w:r>
      <w:r w:rsidR="00E538D9">
        <w:t xml:space="preserve"> </w:t>
      </w:r>
      <w:r w:rsidR="00C673E6">
        <w:t>Polyethylene</w:t>
      </w:r>
      <w:r w:rsidR="0029095C">
        <w:t xml:space="preserve"> as the material for the build</w:t>
      </w:r>
      <w:r w:rsidR="00144ED1">
        <w:t xml:space="preserve">. </w:t>
      </w:r>
      <w:r w:rsidR="00144ED1">
        <w:t>Polyethylene</w:t>
      </w:r>
      <w:r w:rsidR="00144ED1">
        <w:t xml:space="preserve"> </w:t>
      </w:r>
      <w:r w:rsidR="00C673E6">
        <w:t xml:space="preserve">has a density of </w:t>
      </w:r>
      <w:r w:rsidR="003B6B9C">
        <w:t>0.965g/cm</w:t>
      </w:r>
      <w:r w:rsidR="003B6B9C" w:rsidRPr="00416162">
        <w:rPr>
          <w:vertAlign w:val="superscript"/>
        </w:rPr>
        <w:t>3</w:t>
      </w:r>
      <w:r w:rsidR="003B6B9C">
        <w:rPr>
          <w:vertAlign w:val="superscript"/>
        </w:rPr>
        <w:t xml:space="preserve"> </w:t>
      </w:r>
      <w:sdt>
        <w:sdtPr>
          <w:rPr>
            <w:vertAlign w:val="superscript"/>
          </w:rPr>
          <w:id w:val="-823197640"/>
          <w:citation/>
        </w:sdtPr>
        <w:sdtEndPr/>
        <w:sdtContent>
          <w:r w:rsidR="003B6B9C">
            <w:rPr>
              <w:vertAlign w:val="superscript"/>
            </w:rPr>
            <w:fldChar w:fldCharType="begin"/>
          </w:r>
          <w:r w:rsidR="003B6B9C">
            <w:instrText xml:space="preserve"> CITATION Bri221 \l 2057 </w:instrText>
          </w:r>
          <w:r w:rsidR="003B6B9C">
            <w:rPr>
              <w:vertAlign w:val="superscript"/>
            </w:rPr>
            <w:fldChar w:fldCharType="separate"/>
          </w:r>
          <w:r w:rsidR="006C31F7" w:rsidRPr="006C31F7">
            <w:rPr>
              <w:noProof/>
            </w:rPr>
            <w:t>[8]</w:t>
          </w:r>
          <w:r w:rsidR="003B6B9C">
            <w:rPr>
              <w:vertAlign w:val="superscript"/>
            </w:rPr>
            <w:fldChar w:fldCharType="end"/>
          </w:r>
        </w:sdtContent>
      </w:sdt>
    </w:p>
    <w:p w14:paraId="0F27AEFF" w14:textId="46C037E9" w:rsidR="00836202" w:rsidRDefault="004E1824" w:rsidP="00350500">
      <w:r>
        <w:t>Part 1:</w:t>
      </w:r>
    </w:p>
    <w:p w14:paraId="11DB40ED" w14:textId="03ABB583" w:rsidR="004E1824" w:rsidRPr="00561794" w:rsidRDefault="004E1824" w:rsidP="00350500">
      <w:pPr>
        <w:rPr>
          <w:rFonts w:eastAsiaTheme="minorEastAsia"/>
        </w:rPr>
      </w:pPr>
      <m:oMathPara>
        <m:oMath>
          <m:r>
            <w:rPr>
              <w:rFonts w:ascii="Cambria Math" w:hAnsi="Cambria Math"/>
            </w:rPr>
            <m:t>Volume of part 1=Volume of body-(volume of main shaft hole+volume of jaw)</m:t>
          </m:r>
        </m:oMath>
      </m:oMathPara>
    </w:p>
    <w:p w14:paraId="5379929C" w14:textId="4A49BA7B" w:rsidR="00561794" w:rsidRPr="007871BC" w:rsidRDefault="00561794" w:rsidP="00561794">
      <w:pPr>
        <w:rPr>
          <w:rFonts w:ascii="Cambria Math" w:eastAsiaTheme="minorEastAsia" w:hAnsi="Cambria Math"/>
          <w:i/>
        </w:rPr>
      </w:pPr>
      <w:r>
        <w:tab/>
      </w:r>
      <w:r w:rsidRPr="00561794">
        <w:rPr>
          <w:rFonts w:ascii="Cambria Math" w:hAnsi="Cambria Math"/>
          <w:i/>
        </w:rPr>
        <w:br/>
      </w:r>
      <m:oMathPara>
        <m:oMath>
          <m:r>
            <w:rPr>
              <w:rFonts w:ascii="Cambria Math" w:hAnsi="Cambria Math"/>
            </w:rPr>
            <m:t>Volume of pt 1=(266.08mm×150mm×30mm)-((π×12.5</m:t>
          </m:r>
          <m:sSup>
            <m:sSupPr>
              <m:ctrlPr>
                <w:rPr>
                  <w:rFonts w:ascii="Cambria Math" w:hAnsi="Cambria Math"/>
                  <w:i/>
                </w:rPr>
              </m:ctrlPr>
            </m:sSupPr>
            <m:e>
              <m:r>
                <w:rPr>
                  <w:rFonts w:ascii="Cambria Math" w:hAnsi="Cambria Math"/>
                </w:rPr>
                <m:t>mm</m:t>
              </m:r>
            </m:e>
            <m:sup>
              <m:r>
                <w:rPr>
                  <w:rFonts w:ascii="Cambria Math" w:hAnsi="Cambria Math"/>
                </w:rPr>
                <m:t>2</m:t>
              </m:r>
            </m:sup>
          </m:sSup>
          <m:r>
            <w:rPr>
              <w:rFonts w:ascii="Cambria Math" w:hAnsi="Cambria Math"/>
            </w:rPr>
            <m:t>×30mm)+(2×</m:t>
          </m:r>
          <m:d>
            <m:dPr>
              <m:ctrlPr>
                <w:rPr>
                  <w:rFonts w:ascii="Cambria Math" w:hAnsi="Cambria Math"/>
                  <w:i/>
                </w:rPr>
              </m:ctrlPr>
            </m:dPr>
            <m:e>
              <m:r>
                <w:rPr>
                  <w:rFonts w:ascii="Cambria Math" w:hAnsi="Cambria Math"/>
                </w:rPr>
                <m:t>0.5×20×</m:t>
              </m:r>
              <m:d>
                <m:dPr>
                  <m:ctrlPr>
                    <w:rPr>
                      <w:rFonts w:ascii="Cambria Math" w:hAnsi="Cambria Math"/>
                      <w:i/>
                    </w:rPr>
                  </m:ctrlPr>
                </m:dPr>
                <m:e>
                  <m:r>
                    <w:rPr>
                      <w:rFonts w:ascii="Cambria Math" w:hAnsi="Cambria Math"/>
                    </w:rPr>
                    <m:t>75+26.72</m:t>
                  </m:r>
                </m:e>
              </m:d>
              <m:r>
                <w:rPr>
                  <w:rFonts w:ascii="Cambria Math" w:hAnsi="Cambria Math"/>
                </w:rPr>
                <m:t>×30</m:t>
              </m:r>
            </m:e>
          </m:d>
          <m:r>
            <w:rPr>
              <w:rFonts w:ascii="Cambria Math" w:hAnsi="Cambria Math"/>
            </w:rPr>
            <m:t>)</m:t>
          </m:r>
        </m:oMath>
      </m:oMathPara>
    </w:p>
    <w:p w14:paraId="7A750021" w14:textId="08B6E0BF" w:rsidR="007871BC" w:rsidRPr="00B951CC" w:rsidRDefault="00B951CC" w:rsidP="00561794">
      <w:pPr>
        <w:rPr>
          <w:rFonts w:ascii="Cambria Math" w:eastAsiaTheme="minorEastAsia" w:hAnsi="Cambria Math"/>
          <w:i/>
        </w:rPr>
      </w:pPr>
      <m:oMathPara>
        <m:oMath>
          <m:r>
            <w:rPr>
              <w:rFonts w:ascii="Cambria Math" w:eastAsiaTheme="minorEastAsia" w:hAnsi="Cambria Math"/>
            </w:rPr>
            <m:t>Volume of Part 1=1197360-</m:t>
          </m:r>
          <m:d>
            <m:dPr>
              <m:ctrlPr>
                <w:rPr>
                  <w:rFonts w:ascii="Cambria Math" w:eastAsiaTheme="minorEastAsia" w:hAnsi="Cambria Math"/>
                  <w:i/>
                </w:rPr>
              </m:ctrlPr>
            </m:dPr>
            <m:e>
              <m:r>
                <w:rPr>
                  <w:rFonts w:ascii="Cambria Math" w:eastAsiaTheme="minorEastAsia" w:hAnsi="Cambria Math"/>
                </w:rPr>
                <m:t>14726.21+61032</m:t>
              </m:r>
            </m:e>
          </m:d>
        </m:oMath>
      </m:oMathPara>
    </w:p>
    <w:p w14:paraId="6C1C74AB" w14:textId="16228C31" w:rsidR="00B951CC" w:rsidRPr="00B951CC" w:rsidRDefault="00B951CC" w:rsidP="00561794">
      <w:pPr>
        <w:rPr>
          <w:rFonts w:ascii="Cambria Math" w:eastAsiaTheme="minorEastAsia" w:hAnsi="Cambria Math"/>
          <w:iCs/>
        </w:rPr>
      </w:pPr>
      <m:oMathPara>
        <m:oMath>
          <m:r>
            <w:rPr>
              <w:rFonts w:ascii="Cambria Math" w:eastAsiaTheme="minorEastAsia" w:hAnsi="Cambria Math"/>
            </w:rPr>
            <m:t>Volume of Part 1=1121601.79</m:t>
          </m:r>
          <m:sSup>
            <m:sSupPr>
              <m:ctrlPr>
                <w:rPr>
                  <w:rFonts w:ascii="Cambria Math" w:eastAsiaTheme="minorEastAsia" w:hAnsi="Cambria Math"/>
                  <w:i/>
                  <w:iCs/>
                </w:rPr>
              </m:ctrlPr>
            </m:sSupPr>
            <m:e>
              <m:r>
                <w:rPr>
                  <w:rFonts w:ascii="Cambria Math" w:eastAsiaTheme="minorEastAsia" w:hAnsi="Cambria Math"/>
                </w:rPr>
                <m:t>mm</m:t>
              </m:r>
            </m:e>
            <m:sup>
              <m:r>
                <w:rPr>
                  <w:rFonts w:ascii="Cambria Math" w:eastAsiaTheme="minorEastAsia" w:hAnsi="Cambria Math"/>
                </w:rPr>
                <m:t>3</m:t>
              </m:r>
            </m:sup>
          </m:sSup>
          <m:r>
            <w:rPr>
              <w:rFonts w:ascii="Cambria Math" w:eastAsiaTheme="minorEastAsia" w:hAnsi="Cambria Math"/>
            </w:rPr>
            <m:t>/1121.6</m:t>
          </m:r>
          <m:sSup>
            <m:sSupPr>
              <m:ctrlPr>
                <w:rPr>
                  <w:rFonts w:ascii="Cambria Math" w:eastAsiaTheme="minorEastAsia" w:hAnsi="Cambria Math"/>
                  <w:i/>
                  <w:iCs/>
                </w:rPr>
              </m:ctrlPr>
            </m:sSupPr>
            <m:e>
              <m:r>
                <w:rPr>
                  <w:rFonts w:ascii="Cambria Math" w:eastAsiaTheme="minorEastAsia" w:hAnsi="Cambria Math"/>
                </w:rPr>
                <m:t>cm</m:t>
              </m:r>
            </m:e>
            <m:sup>
              <m:r>
                <w:rPr>
                  <w:rFonts w:ascii="Cambria Math" w:eastAsiaTheme="minorEastAsia" w:hAnsi="Cambria Math"/>
                </w:rPr>
                <m:t>3</m:t>
              </m:r>
            </m:sup>
          </m:sSup>
        </m:oMath>
      </m:oMathPara>
    </w:p>
    <w:p w14:paraId="04DF3A22" w14:textId="08E12C8C" w:rsidR="00561794" w:rsidRPr="005E72E0" w:rsidRDefault="00B6262F" w:rsidP="00561794">
      <w:pPr>
        <w:tabs>
          <w:tab w:val="left" w:pos="2805"/>
        </w:tabs>
        <w:rPr>
          <w:rFonts w:eastAsiaTheme="minorEastAsia"/>
        </w:rPr>
      </w:pPr>
      <m:oMathPara>
        <m:oMath>
          <m:r>
            <w:rPr>
              <w:rFonts w:ascii="Cambria Math" w:hAnsi="Cambria Math"/>
            </w:rPr>
            <w:lastRenderedPageBreak/>
            <m:t>Volume of pt 2=0.5</m:t>
          </m:r>
          <m:d>
            <m:dPr>
              <m:ctrlPr>
                <w:rPr>
                  <w:rFonts w:ascii="Cambria Math" w:hAnsi="Cambria Math"/>
                  <w:i/>
                </w:rPr>
              </m:ctrlPr>
            </m:dPr>
            <m:e>
              <m:r>
                <w:rPr>
                  <w:rFonts w:ascii="Cambria Math" w:hAnsi="Cambria Math"/>
                </w:rPr>
                <m:t>π×75</m:t>
              </m:r>
              <m:sSup>
                <m:sSupPr>
                  <m:ctrlPr>
                    <w:rPr>
                      <w:rFonts w:ascii="Cambria Math" w:hAnsi="Cambria Math"/>
                      <w:i/>
                    </w:rPr>
                  </m:ctrlPr>
                </m:sSupPr>
                <m:e>
                  <m:r>
                    <w:rPr>
                      <w:rFonts w:ascii="Cambria Math" w:hAnsi="Cambria Math"/>
                    </w:rPr>
                    <m:t>mm</m:t>
                  </m:r>
                </m:e>
                <m:sup>
                  <m:r>
                    <w:rPr>
                      <w:rFonts w:ascii="Cambria Math" w:hAnsi="Cambria Math"/>
                    </w:rPr>
                    <m:t>2</m:t>
                  </m:r>
                </m:sup>
              </m:sSup>
              <m:r>
                <w:rPr>
                  <w:rFonts w:ascii="Cambria Math" w:hAnsi="Cambria Math"/>
                </w:rPr>
                <m:t>×30mm</m:t>
              </m:r>
            </m:e>
          </m:d>
          <m:r>
            <w:rPr>
              <w:rFonts w:ascii="Cambria Math" w:hAnsi="Cambria Math"/>
            </w:rPr>
            <m:t>-0.5×</m:t>
          </m:r>
          <m:d>
            <m:dPr>
              <m:ctrlPr>
                <w:rPr>
                  <w:rFonts w:ascii="Cambria Math" w:hAnsi="Cambria Math"/>
                  <w:i/>
                </w:rPr>
              </m:ctrlPr>
            </m:dPr>
            <m:e>
              <m:r>
                <w:rPr>
                  <w:rFonts w:ascii="Cambria Math" w:hAnsi="Cambria Math"/>
                </w:rPr>
                <m:t>π×55</m:t>
              </m:r>
              <m:sSup>
                <m:sSupPr>
                  <m:ctrlPr>
                    <w:rPr>
                      <w:rFonts w:ascii="Cambria Math" w:hAnsi="Cambria Math"/>
                      <w:i/>
                    </w:rPr>
                  </m:ctrlPr>
                </m:sSupPr>
                <m:e>
                  <m:r>
                    <w:rPr>
                      <w:rFonts w:ascii="Cambria Math" w:hAnsi="Cambria Math"/>
                    </w:rPr>
                    <m:t>mm</m:t>
                  </m:r>
                </m:e>
                <m:sup>
                  <m:r>
                    <w:rPr>
                      <w:rFonts w:ascii="Cambria Math" w:hAnsi="Cambria Math"/>
                    </w:rPr>
                    <m:t>2</m:t>
                  </m:r>
                </m:sup>
              </m:sSup>
              <m:r>
                <w:rPr>
                  <w:rFonts w:ascii="Cambria Math" w:hAnsi="Cambria Math"/>
                </w:rPr>
                <m:t>×30mm</m:t>
              </m:r>
            </m:e>
          </m:d>
        </m:oMath>
      </m:oMathPara>
    </w:p>
    <w:p w14:paraId="443A15C5" w14:textId="65D4C42F" w:rsidR="005E72E0" w:rsidRPr="00B951CC" w:rsidRDefault="005E72E0" w:rsidP="005E72E0">
      <w:pPr>
        <w:rPr>
          <w:rFonts w:ascii="Cambria Math" w:eastAsiaTheme="minorEastAsia" w:hAnsi="Cambria Math"/>
          <w:i/>
        </w:rPr>
      </w:pPr>
      <m:oMathPara>
        <m:oMath>
          <m:r>
            <w:rPr>
              <w:rFonts w:ascii="Cambria Math" w:eastAsiaTheme="minorEastAsia" w:hAnsi="Cambria Math"/>
            </w:rPr>
            <m:t>Volume of Part 2=265071.88-142549.77</m:t>
          </m:r>
        </m:oMath>
      </m:oMathPara>
    </w:p>
    <w:p w14:paraId="0361FB6D" w14:textId="1E53F230" w:rsidR="005E72E0" w:rsidRPr="00B951CC" w:rsidRDefault="005E72E0" w:rsidP="005E72E0">
      <w:pPr>
        <w:rPr>
          <w:rFonts w:ascii="Cambria Math" w:eastAsiaTheme="minorEastAsia" w:hAnsi="Cambria Math"/>
          <w:iCs/>
        </w:rPr>
      </w:pPr>
      <m:oMathPara>
        <m:oMath>
          <m:r>
            <w:rPr>
              <w:rFonts w:ascii="Cambria Math" w:eastAsiaTheme="minorEastAsia" w:hAnsi="Cambria Math"/>
            </w:rPr>
            <m:t>Volume of Part 2=122522.11</m:t>
          </m:r>
          <m:sSup>
            <m:sSupPr>
              <m:ctrlPr>
                <w:rPr>
                  <w:rFonts w:ascii="Cambria Math" w:eastAsiaTheme="minorEastAsia" w:hAnsi="Cambria Math"/>
                  <w:i/>
                  <w:iCs/>
                </w:rPr>
              </m:ctrlPr>
            </m:sSupPr>
            <m:e>
              <m:r>
                <w:rPr>
                  <w:rFonts w:ascii="Cambria Math" w:eastAsiaTheme="minorEastAsia" w:hAnsi="Cambria Math"/>
                </w:rPr>
                <m:t>mm</m:t>
              </m:r>
            </m:e>
            <m:sup>
              <m:r>
                <w:rPr>
                  <w:rFonts w:ascii="Cambria Math" w:eastAsiaTheme="minorEastAsia" w:hAnsi="Cambria Math"/>
                </w:rPr>
                <m:t>3</m:t>
              </m:r>
            </m:sup>
          </m:sSup>
          <m:r>
            <w:rPr>
              <w:rFonts w:ascii="Cambria Math" w:eastAsiaTheme="minorEastAsia" w:hAnsi="Cambria Math"/>
            </w:rPr>
            <m:t>/122.52</m:t>
          </m:r>
          <m:sSup>
            <m:sSupPr>
              <m:ctrlPr>
                <w:rPr>
                  <w:rFonts w:ascii="Cambria Math" w:eastAsiaTheme="minorEastAsia" w:hAnsi="Cambria Math"/>
                  <w:i/>
                  <w:iCs/>
                </w:rPr>
              </m:ctrlPr>
            </m:sSupPr>
            <m:e>
              <m:r>
                <w:rPr>
                  <w:rFonts w:ascii="Cambria Math" w:eastAsiaTheme="minorEastAsia" w:hAnsi="Cambria Math"/>
                </w:rPr>
                <m:t>cm</m:t>
              </m:r>
            </m:e>
            <m:sup>
              <m:r>
                <w:rPr>
                  <w:rFonts w:ascii="Cambria Math" w:eastAsiaTheme="minorEastAsia" w:hAnsi="Cambria Math"/>
                </w:rPr>
                <m:t>3</m:t>
              </m:r>
            </m:sup>
          </m:sSup>
        </m:oMath>
      </m:oMathPara>
    </w:p>
    <w:p w14:paraId="79F4C98A" w14:textId="77777777" w:rsidR="00D305CC" w:rsidRDefault="00D305CC" w:rsidP="00D305CC">
      <w:pPr>
        <w:rPr>
          <w:rFonts w:eastAsiaTheme="minorEastAsia"/>
        </w:rPr>
      </w:pPr>
      <w:r>
        <w:rPr>
          <w:rFonts w:eastAsiaTheme="minorEastAsia"/>
        </w:rPr>
        <w:t>Therefore,</w:t>
      </w:r>
    </w:p>
    <w:p w14:paraId="3EE4A71F" w14:textId="06C61EC4" w:rsidR="00D305CC" w:rsidRPr="002077C2" w:rsidRDefault="00D305CC" w:rsidP="00D305CC">
      <w:pPr>
        <w:rPr>
          <w:rFonts w:eastAsiaTheme="minorEastAsia"/>
        </w:rPr>
      </w:pPr>
      <m:oMathPara>
        <m:oMath>
          <m:r>
            <w:rPr>
              <w:rFonts w:ascii="Cambria Math" w:eastAsiaTheme="minorEastAsia" w:hAnsi="Cambria Math"/>
            </w:rPr>
            <m:t xml:space="preserve">Total volume of redesigned DMPSU= </m:t>
          </m:r>
          <m:r>
            <w:rPr>
              <w:rFonts w:ascii="Cambria Math" w:hAnsi="Cambria Math"/>
            </w:rPr>
            <m:t>1244.12</m:t>
          </m:r>
          <m:sSup>
            <m:sSupPr>
              <m:ctrlPr>
                <w:rPr>
                  <w:rFonts w:ascii="Cambria Math" w:hAnsi="Cambria Math"/>
                  <w:i/>
                </w:rPr>
              </m:ctrlPr>
            </m:sSupPr>
            <m:e>
              <m:r>
                <w:rPr>
                  <w:rFonts w:ascii="Cambria Math" w:hAnsi="Cambria Math"/>
                </w:rPr>
                <m:t>cm</m:t>
              </m:r>
            </m:e>
            <m:sup>
              <m:r>
                <w:rPr>
                  <w:rFonts w:ascii="Cambria Math" w:hAnsi="Cambria Math"/>
                </w:rPr>
                <m:t>3</m:t>
              </m:r>
            </m:sup>
          </m:sSup>
        </m:oMath>
      </m:oMathPara>
    </w:p>
    <w:p w14:paraId="64EC30FE" w14:textId="78A1615F" w:rsidR="00D305CC" w:rsidRPr="00247A15" w:rsidRDefault="00D305CC" w:rsidP="00D305CC">
      <w:pPr>
        <w:rPr>
          <w:rFonts w:eastAsiaTheme="minorEastAsia"/>
        </w:rPr>
      </w:pPr>
      <m:oMathPara>
        <m:oMath>
          <m:r>
            <w:rPr>
              <w:rFonts w:ascii="Cambria Math" w:hAnsi="Cambria Math"/>
            </w:rPr>
            <m:t>Total Mass of original DPMSU= 1244.12</m:t>
          </m:r>
          <m:sSup>
            <m:sSupPr>
              <m:ctrlPr>
                <w:rPr>
                  <w:rFonts w:ascii="Cambria Math" w:hAnsi="Cambria Math"/>
                  <w:i/>
                </w:rPr>
              </m:ctrlPr>
            </m:sSupPr>
            <m:e>
              <m:r>
                <w:rPr>
                  <w:rFonts w:ascii="Cambria Math" w:hAnsi="Cambria Math"/>
                </w:rPr>
                <m:t>cm</m:t>
              </m:r>
            </m:e>
            <m:sup>
              <m:r>
                <w:rPr>
                  <w:rFonts w:ascii="Cambria Math" w:hAnsi="Cambria Math"/>
                </w:rPr>
                <m:t>3</m:t>
              </m:r>
            </m:sup>
          </m:sSup>
          <m:r>
            <w:rPr>
              <w:rFonts w:ascii="Cambria Math" w:hAnsi="Cambria Math"/>
            </w:rPr>
            <m:t xml:space="preserve"> × </m:t>
          </m:r>
          <m:r>
            <m:rPr>
              <m:sty m:val="p"/>
            </m:rPr>
            <w:rPr>
              <w:rFonts w:ascii="Cambria Math" w:hAnsi="Cambria Math"/>
            </w:rPr>
            <m:t>0.965=</m:t>
          </m:r>
          <m:r>
            <m:rPr>
              <m:sty m:val="b"/>
            </m:rPr>
            <w:rPr>
              <w:rFonts w:ascii="Cambria Math" w:hAnsi="Cambria Math"/>
            </w:rPr>
            <m:t>1200.57g</m:t>
          </m:r>
        </m:oMath>
      </m:oMathPara>
    </w:p>
    <w:p w14:paraId="29287AFD" w14:textId="77777777" w:rsidR="00264BEB" w:rsidRDefault="00384E9D" w:rsidP="00264BEB">
      <w:pPr>
        <w:keepNext/>
      </w:pPr>
      <w:r>
        <w:rPr>
          <w:noProof/>
        </w:rPr>
        <w:drawing>
          <wp:inline distT="0" distB="0" distL="0" distR="0" wp14:anchorId="5A1981D6" wp14:editId="4060EFB7">
            <wp:extent cx="1629231" cy="2477068"/>
            <wp:effectExtent l="0" t="0" r="9525" b="0"/>
            <wp:docPr id="41" name="Picture 4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 engineering drawing&#10;&#10;Description automatically generated"/>
                    <pic:cNvPicPr/>
                  </pic:nvPicPr>
                  <pic:blipFill>
                    <a:blip r:embed="rId20"/>
                    <a:stretch>
                      <a:fillRect/>
                    </a:stretch>
                  </pic:blipFill>
                  <pic:spPr>
                    <a:xfrm>
                      <a:off x="0" y="0"/>
                      <a:ext cx="1658910" cy="2522192"/>
                    </a:xfrm>
                    <a:prstGeom prst="rect">
                      <a:avLst/>
                    </a:prstGeom>
                  </pic:spPr>
                </pic:pic>
              </a:graphicData>
            </a:graphic>
          </wp:inline>
        </w:drawing>
      </w:r>
    </w:p>
    <w:p w14:paraId="6428BEFF" w14:textId="53D0CB4D" w:rsidR="00EB0380" w:rsidRDefault="00264BEB" w:rsidP="00264BEB">
      <w:pPr>
        <w:pStyle w:val="Caption"/>
        <w:rPr>
          <w:rFonts w:eastAsiaTheme="minorEastAsia"/>
        </w:rPr>
      </w:pPr>
      <w:bookmarkStart w:id="25" w:name="_Ref96355364"/>
      <w:r>
        <w:t xml:space="preserve">Figure </w:t>
      </w:r>
      <w:fldSimple w:instr=" SEQ Figure \* ARABIC ">
        <w:r w:rsidR="00895E4A">
          <w:rPr>
            <w:noProof/>
          </w:rPr>
          <w:t>7</w:t>
        </w:r>
      </w:fldSimple>
      <w:bookmarkEnd w:id="25"/>
      <w:r>
        <w:t>, A part of the</w:t>
      </w:r>
      <w:r w:rsidR="00D546C7">
        <w:t xml:space="preserve"> original</w:t>
      </w:r>
      <w:r>
        <w:t xml:space="preserve"> DPSMU that has been split to calculate volume</w:t>
      </w:r>
    </w:p>
    <w:p w14:paraId="62B3706C" w14:textId="77777777" w:rsidR="00A0609D" w:rsidRDefault="00A0609D" w:rsidP="00A0609D">
      <w:pPr>
        <w:keepNext/>
      </w:pPr>
      <w:r>
        <w:rPr>
          <w:noProof/>
        </w:rPr>
        <w:drawing>
          <wp:inline distT="0" distB="0" distL="0" distR="0" wp14:anchorId="5BD4BA29" wp14:editId="4BEE5AC0">
            <wp:extent cx="1644555" cy="2385953"/>
            <wp:effectExtent l="0" t="0" r="0" b="0"/>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21"/>
                    <a:stretch>
                      <a:fillRect/>
                    </a:stretch>
                  </pic:blipFill>
                  <pic:spPr>
                    <a:xfrm>
                      <a:off x="0" y="0"/>
                      <a:ext cx="1656226" cy="2402885"/>
                    </a:xfrm>
                    <a:prstGeom prst="rect">
                      <a:avLst/>
                    </a:prstGeom>
                  </pic:spPr>
                </pic:pic>
              </a:graphicData>
            </a:graphic>
          </wp:inline>
        </w:drawing>
      </w:r>
    </w:p>
    <w:p w14:paraId="201EFE3E" w14:textId="70106293" w:rsidR="00A80098" w:rsidRPr="00247A15" w:rsidRDefault="00A0609D" w:rsidP="00A0609D">
      <w:pPr>
        <w:pStyle w:val="Caption"/>
        <w:rPr>
          <w:rFonts w:eastAsiaTheme="minorEastAsia"/>
          <w:i w:val="0"/>
        </w:rPr>
      </w:pPr>
      <w:bookmarkStart w:id="26" w:name="_Ref96356600"/>
      <w:r>
        <w:t xml:space="preserve">Figure </w:t>
      </w:r>
      <w:fldSimple w:instr=" SEQ Figure \* ARABIC ">
        <w:r w:rsidR="00895E4A">
          <w:rPr>
            <w:noProof/>
          </w:rPr>
          <w:t>8</w:t>
        </w:r>
      </w:fldSimple>
      <w:bookmarkEnd w:id="26"/>
      <w:r>
        <w:t xml:space="preserve">, </w:t>
      </w:r>
      <w:r w:rsidRPr="00045623">
        <w:t xml:space="preserve">A part of the </w:t>
      </w:r>
      <w:r w:rsidR="00D546C7">
        <w:t>original</w:t>
      </w:r>
      <w:r w:rsidR="00D546C7" w:rsidRPr="00BC0A82">
        <w:t xml:space="preserve"> </w:t>
      </w:r>
      <w:r w:rsidRPr="00045623">
        <w:t>DPSMU that has been split to calculate volume</w:t>
      </w:r>
    </w:p>
    <w:p w14:paraId="1C929880" w14:textId="77777777" w:rsidR="0088092C" w:rsidRDefault="0088092C" w:rsidP="0088092C">
      <w:pPr>
        <w:keepNext/>
      </w:pPr>
      <w:r>
        <w:rPr>
          <w:noProof/>
        </w:rPr>
        <w:lastRenderedPageBreak/>
        <w:drawing>
          <wp:inline distT="0" distB="0" distL="0" distR="0" wp14:anchorId="55338F10" wp14:editId="331105FA">
            <wp:extent cx="1612374" cy="2367887"/>
            <wp:effectExtent l="0" t="0" r="6985" b="0"/>
            <wp:docPr id="43" name="Picture 4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Chart&#10;&#10;Description automatically generated with medium confidence"/>
                    <pic:cNvPicPr/>
                  </pic:nvPicPr>
                  <pic:blipFill>
                    <a:blip r:embed="rId22"/>
                    <a:stretch>
                      <a:fillRect/>
                    </a:stretch>
                  </pic:blipFill>
                  <pic:spPr>
                    <a:xfrm>
                      <a:off x="0" y="0"/>
                      <a:ext cx="1629630" cy="2393228"/>
                    </a:xfrm>
                    <a:prstGeom prst="rect">
                      <a:avLst/>
                    </a:prstGeom>
                  </pic:spPr>
                </pic:pic>
              </a:graphicData>
            </a:graphic>
          </wp:inline>
        </w:drawing>
      </w:r>
    </w:p>
    <w:p w14:paraId="3E1DCE3F" w14:textId="7ECE5E2D" w:rsidR="000B4E95" w:rsidRDefault="0088092C" w:rsidP="0088092C">
      <w:pPr>
        <w:pStyle w:val="Caption"/>
      </w:pPr>
      <w:bookmarkStart w:id="27" w:name="_Ref96357021"/>
      <w:r>
        <w:t xml:space="preserve">Figure </w:t>
      </w:r>
      <w:fldSimple w:instr=" SEQ Figure \* ARABIC ">
        <w:r w:rsidR="00895E4A">
          <w:rPr>
            <w:noProof/>
          </w:rPr>
          <w:t>9</w:t>
        </w:r>
      </w:fldSimple>
      <w:bookmarkEnd w:id="27"/>
      <w:r>
        <w:t xml:space="preserve">, </w:t>
      </w:r>
      <w:r w:rsidRPr="00A86534">
        <w:t>A part of the</w:t>
      </w:r>
      <w:r w:rsidR="00D546C7">
        <w:t xml:space="preserve"> original</w:t>
      </w:r>
      <w:r w:rsidRPr="00A86534">
        <w:t xml:space="preserve"> DPSMU that has been split to calculate volume</w:t>
      </w:r>
    </w:p>
    <w:p w14:paraId="39E0E06C" w14:textId="77777777" w:rsidR="000C4791" w:rsidRDefault="000C4791" w:rsidP="000C4791">
      <w:pPr>
        <w:keepNext/>
      </w:pPr>
      <w:r>
        <w:rPr>
          <w:noProof/>
        </w:rPr>
        <w:drawing>
          <wp:inline distT="0" distB="0" distL="0" distR="0" wp14:anchorId="6F093F0F" wp14:editId="3DF71D4B">
            <wp:extent cx="1576316" cy="2248091"/>
            <wp:effectExtent l="0" t="0" r="5080" b="0"/>
            <wp:docPr id="44" name="Picture 4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Diagram, engineering drawing&#10;&#10;Description automatically generated"/>
                    <pic:cNvPicPr/>
                  </pic:nvPicPr>
                  <pic:blipFill>
                    <a:blip r:embed="rId23"/>
                    <a:stretch>
                      <a:fillRect/>
                    </a:stretch>
                  </pic:blipFill>
                  <pic:spPr>
                    <a:xfrm>
                      <a:off x="0" y="0"/>
                      <a:ext cx="1584812" cy="2260208"/>
                    </a:xfrm>
                    <a:prstGeom prst="rect">
                      <a:avLst/>
                    </a:prstGeom>
                  </pic:spPr>
                </pic:pic>
              </a:graphicData>
            </a:graphic>
          </wp:inline>
        </w:drawing>
      </w:r>
    </w:p>
    <w:p w14:paraId="395895A4" w14:textId="41D482C7" w:rsidR="000B4E95" w:rsidRDefault="000C4791" w:rsidP="000C4791">
      <w:pPr>
        <w:pStyle w:val="Caption"/>
      </w:pPr>
      <w:bookmarkStart w:id="28" w:name="_Ref96357401"/>
      <w:r>
        <w:t xml:space="preserve">Figure </w:t>
      </w:r>
      <w:fldSimple w:instr=" SEQ Figure \* ARABIC ">
        <w:r w:rsidR="00895E4A">
          <w:rPr>
            <w:noProof/>
          </w:rPr>
          <w:t>10</w:t>
        </w:r>
      </w:fldSimple>
      <w:bookmarkEnd w:id="28"/>
      <w:r>
        <w:t xml:space="preserve">, </w:t>
      </w:r>
      <w:r w:rsidRPr="00623F0D">
        <w:t xml:space="preserve">A part of the </w:t>
      </w:r>
      <w:r w:rsidR="00D546C7">
        <w:t>original</w:t>
      </w:r>
      <w:r w:rsidR="00D546C7" w:rsidRPr="00BC0A82">
        <w:t xml:space="preserve"> </w:t>
      </w:r>
      <w:r w:rsidRPr="00623F0D">
        <w:t>DPSMU that has been split to calculate volume</w:t>
      </w:r>
    </w:p>
    <w:p w14:paraId="1B608857" w14:textId="77777777" w:rsidR="000B4E95" w:rsidRDefault="000B4E95" w:rsidP="00350500"/>
    <w:p w14:paraId="0E3BFEF1" w14:textId="77777777" w:rsidR="00D36A84" w:rsidRDefault="00D36A84" w:rsidP="00D36A84">
      <w:pPr>
        <w:keepNext/>
      </w:pPr>
      <w:r>
        <w:rPr>
          <w:noProof/>
        </w:rPr>
        <w:drawing>
          <wp:inline distT="0" distB="0" distL="0" distR="0" wp14:anchorId="6BC80330" wp14:editId="58C0B0B4">
            <wp:extent cx="1574532" cy="2067636"/>
            <wp:effectExtent l="0" t="0" r="6985" b="8890"/>
            <wp:docPr id="45" name="Picture 4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Diagram, engineering drawing&#10;&#10;Description automatically generated"/>
                    <pic:cNvPicPr/>
                  </pic:nvPicPr>
                  <pic:blipFill>
                    <a:blip r:embed="rId24"/>
                    <a:stretch>
                      <a:fillRect/>
                    </a:stretch>
                  </pic:blipFill>
                  <pic:spPr>
                    <a:xfrm>
                      <a:off x="0" y="0"/>
                      <a:ext cx="1591332" cy="2089697"/>
                    </a:xfrm>
                    <a:prstGeom prst="rect">
                      <a:avLst/>
                    </a:prstGeom>
                  </pic:spPr>
                </pic:pic>
              </a:graphicData>
            </a:graphic>
          </wp:inline>
        </w:drawing>
      </w:r>
    </w:p>
    <w:p w14:paraId="04FFF663" w14:textId="5E6BBC41" w:rsidR="000B4E95" w:rsidRDefault="00D36A84" w:rsidP="00D36A84">
      <w:pPr>
        <w:pStyle w:val="Caption"/>
      </w:pPr>
      <w:bookmarkStart w:id="29" w:name="_Ref96357902"/>
      <w:r>
        <w:t xml:space="preserve">Figure </w:t>
      </w:r>
      <w:fldSimple w:instr=" SEQ Figure \* ARABIC ">
        <w:r w:rsidR="00895E4A">
          <w:rPr>
            <w:noProof/>
          </w:rPr>
          <w:t>11</w:t>
        </w:r>
      </w:fldSimple>
      <w:bookmarkEnd w:id="29"/>
      <w:r>
        <w:t xml:space="preserve">, </w:t>
      </w:r>
      <w:r w:rsidRPr="00BC0A82">
        <w:t>A part of the</w:t>
      </w:r>
      <w:r w:rsidR="00D546C7">
        <w:t xml:space="preserve"> original</w:t>
      </w:r>
      <w:r w:rsidRPr="00BC0A82">
        <w:t xml:space="preserve"> DPSMU that has been split to calculate volume</w:t>
      </w:r>
    </w:p>
    <w:p w14:paraId="774D4B46" w14:textId="77777777" w:rsidR="000B4E95" w:rsidRDefault="000B4E95" w:rsidP="00350500"/>
    <w:p w14:paraId="1B928012" w14:textId="77777777" w:rsidR="00013BF1" w:rsidRDefault="00D546C7" w:rsidP="00013BF1">
      <w:pPr>
        <w:keepNext/>
      </w:pPr>
      <w:r>
        <w:rPr>
          <w:noProof/>
        </w:rPr>
        <w:lastRenderedPageBreak/>
        <w:drawing>
          <wp:inline distT="0" distB="0" distL="0" distR="0" wp14:anchorId="03B7F679" wp14:editId="1F326E7C">
            <wp:extent cx="2473642" cy="1917510"/>
            <wp:effectExtent l="0" t="0" r="3175" b="6985"/>
            <wp:docPr id="46" name="Picture 46" descr="A picture containing text, sky,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 sky, map&#10;&#10;Description automatically generated"/>
                    <pic:cNvPicPr/>
                  </pic:nvPicPr>
                  <pic:blipFill>
                    <a:blip r:embed="rId25"/>
                    <a:stretch>
                      <a:fillRect/>
                    </a:stretch>
                  </pic:blipFill>
                  <pic:spPr>
                    <a:xfrm>
                      <a:off x="0" y="0"/>
                      <a:ext cx="2504717" cy="1941599"/>
                    </a:xfrm>
                    <a:prstGeom prst="rect">
                      <a:avLst/>
                    </a:prstGeom>
                  </pic:spPr>
                </pic:pic>
              </a:graphicData>
            </a:graphic>
          </wp:inline>
        </w:drawing>
      </w:r>
    </w:p>
    <w:p w14:paraId="216F9769" w14:textId="1664CEDE" w:rsidR="000B4E95" w:rsidRDefault="00013BF1" w:rsidP="00013BF1">
      <w:pPr>
        <w:pStyle w:val="Caption"/>
      </w:pPr>
      <w:bookmarkStart w:id="30" w:name="_Ref96359154"/>
      <w:r>
        <w:t xml:space="preserve">Figure </w:t>
      </w:r>
      <w:fldSimple w:instr=" SEQ Figure \* ARABIC ">
        <w:r w:rsidR="00895E4A">
          <w:rPr>
            <w:noProof/>
          </w:rPr>
          <w:t>12</w:t>
        </w:r>
      </w:fldSimple>
      <w:bookmarkEnd w:id="30"/>
      <w:r>
        <w:t>, Redesigned DPMSU to calculate volume</w:t>
      </w:r>
    </w:p>
    <w:p w14:paraId="7A47B934" w14:textId="77777777" w:rsidR="000B4E95" w:rsidRDefault="000B4E95" w:rsidP="00350500"/>
    <w:p w14:paraId="5075624C" w14:textId="5C7AC967" w:rsidR="001A2AA0" w:rsidRDefault="001A2AA0" w:rsidP="0008691A">
      <w:pPr>
        <w:pStyle w:val="Heading2"/>
      </w:pPr>
      <w:bookmarkStart w:id="31" w:name="_Toc96463388"/>
      <w:r>
        <w:t>Limiting cost through re-design</w:t>
      </w:r>
      <w:bookmarkEnd w:id="31"/>
    </w:p>
    <w:p w14:paraId="4DAECA42" w14:textId="523981CA" w:rsidR="00964205" w:rsidRDefault="00344903" w:rsidP="001A2AA0">
      <w:r>
        <w:fldChar w:fldCharType="begin"/>
      </w:r>
      <w:r>
        <w:instrText xml:space="preserve"> REF _Ref95556174 \h </w:instrText>
      </w:r>
      <w:r>
        <w:fldChar w:fldCharType="separate"/>
      </w:r>
      <w:r w:rsidR="00895E4A">
        <w:t xml:space="preserve">Figure </w:t>
      </w:r>
      <w:r w:rsidR="00895E4A">
        <w:rPr>
          <w:noProof/>
        </w:rPr>
        <w:t>4</w:t>
      </w:r>
      <w:r>
        <w:fldChar w:fldCharType="end"/>
      </w:r>
      <w:r>
        <w:t xml:space="preserve"> shows a cost </w:t>
      </w:r>
      <w:r w:rsidR="00D15908">
        <w:t>for aluminium as a raw material to be approx. $1.50/K</w:t>
      </w:r>
      <w:r w:rsidR="009F07B6">
        <w:t>g,</w:t>
      </w:r>
      <w:r w:rsidR="00964205">
        <w:t xml:space="preserve"> Carbon steel </w:t>
      </w:r>
      <w:r w:rsidR="00C153E6">
        <w:t>approx. $0.70/Kg</w:t>
      </w:r>
      <w:r w:rsidR="009F07B6">
        <w:t xml:space="preserve"> </w:t>
      </w:r>
      <w:r w:rsidR="00C153E6">
        <w:t xml:space="preserve">and </w:t>
      </w:r>
      <w:r w:rsidR="009F07B6">
        <w:t xml:space="preserve">Polyethylene approx. </w:t>
      </w:r>
      <w:r w:rsidR="00C55779">
        <w:t>$1.00/Kg.</w:t>
      </w:r>
    </w:p>
    <w:p w14:paraId="1200DBEC" w14:textId="78A15064" w:rsidR="00964205" w:rsidRDefault="001F21EF" w:rsidP="001A2AA0">
      <w:r>
        <w:t xml:space="preserve">The cost of raw material required to manufacture the </w:t>
      </w:r>
      <w:r w:rsidR="00FB4C3E">
        <w:t xml:space="preserve">original DPMSU is the product of the </w:t>
      </w:r>
      <w:r w:rsidR="00853965">
        <w:t>carbon steel required for the lever arm and link arm</w:t>
      </w:r>
      <w:r w:rsidR="00D83745">
        <w:t>, then the aluminium required for the DPSMU</w:t>
      </w:r>
    </w:p>
    <w:p w14:paraId="1A600FAC" w14:textId="1BDCFD7F" w:rsidR="0040626F" w:rsidRDefault="0040626F" w:rsidP="007D7AAC">
      <w:pPr>
        <w:jc w:val="center"/>
      </w:pPr>
      <m:oMath>
        <m:r>
          <w:rPr>
            <w:rFonts w:ascii="Cambria Math" w:hAnsi="Cambria Math"/>
          </w:rPr>
          <m:t>Lever Arm=0.</m:t>
        </m:r>
        <m:r>
          <m:rPr>
            <m:sty m:val="p"/>
          </m:rPr>
          <w:rPr>
            <w:rFonts w:ascii="Cambria Math" w:hAnsi="Cambria Math"/>
          </w:rPr>
          <m:t xml:space="preserve">224Kg ×  </m:t>
        </m:r>
      </m:oMath>
      <w:r w:rsidR="007D7AAC">
        <w:t xml:space="preserve">$0.70 = </w:t>
      </w:r>
      <w:r w:rsidR="00DB205E">
        <w:t>$0.16</w:t>
      </w:r>
    </w:p>
    <w:p w14:paraId="41EF7190" w14:textId="0EDBFC39" w:rsidR="00DB205E" w:rsidRDefault="00DB205E" w:rsidP="00DB205E">
      <w:pPr>
        <w:jc w:val="center"/>
      </w:pPr>
      <m:oMath>
        <m:r>
          <w:rPr>
            <w:rFonts w:ascii="Cambria Math" w:hAnsi="Cambria Math"/>
          </w:rPr>
          <m:t>Link Arm=0.</m:t>
        </m:r>
        <m:r>
          <m:rPr>
            <m:sty m:val="p"/>
          </m:rPr>
          <w:rPr>
            <w:rFonts w:ascii="Cambria Math" w:hAnsi="Cambria Math"/>
          </w:rPr>
          <m:t xml:space="preserve">05Kg ×  </m:t>
        </m:r>
      </m:oMath>
      <w:r>
        <w:t>$0.70 = $0.</w:t>
      </w:r>
      <w:r w:rsidR="004962AE">
        <w:t>04</w:t>
      </w:r>
    </w:p>
    <w:p w14:paraId="30B8BF44" w14:textId="6557864C" w:rsidR="004962AE" w:rsidRDefault="004962AE" w:rsidP="004962AE">
      <w:pPr>
        <w:jc w:val="center"/>
      </w:pPr>
      <m:oMath>
        <m:r>
          <w:rPr>
            <w:rFonts w:ascii="Cambria Math" w:hAnsi="Cambria Math"/>
          </w:rPr>
          <m:t>DPMSU=0.</m:t>
        </m:r>
        <m:r>
          <m:rPr>
            <m:sty m:val="p"/>
          </m:rPr>
          <w:rPr>
            <w:rFonts w:ascii="Cambria Math" w:hAnsi="Cambria Math"/>
          </w:rPr>
          <m:t xml:space="preserve">65Kg ×  </m:t>
        </m:r>
      </m:oMath>
      <w:r w:rsidR="00B6354B">
        <w:t xml:space="preserve">$1.50 </w:t>
      </w:r>
      <w:r>
        <w:t>= $0.</w:t>
      </w:r>
      <w:r w:rsidR="0072696A">
        <w:t>98</w:t>
      </w:r>
    </w:p>
    <w:p w14:paraId="3D073E8B" w14:textId="69997651" w:rsidR="0072696A" w:rsidRDefault="0072696A" w:rsidP="0072696A">
      <w:pPr>
        <w:jc w:val="center"/>
      </w:pPr>
      <m:oMath>
        <m:r>
          <w:rPr>
            <w:rFonts w:ascii="Cambria Math" w:hAnsi="Cambria Math"/>
          </w:rPr>
          <m:t>Total cost of raw material</m:t>
        </m:r>
      </m:oMath>
      <w:r>
        <w:t>= $</w:t>
      </w:r>
      <w:r w:rsidR="00991530">
        <w:t>1</w:t>
      </w:r>
      <w:r>
        <w:t>.</w:t>
      </w:r>
      <w:r w:rsidR="00991530">
        <w:t>1</w:t>
      </w:r>
      <w:r>
        <w:t>8</w:t>
      </w:r>
    </w:p>
    <w:p w14:paraId="6B819390" w14:textId="77777777" w:rsidR="00D83745" w:rsidRDefault="00D83745" w:rsidP="001A2AA0"/>
    <w:p w14:paraId="68BC0CB8" w14:textId="1B0FE8CF" w:rsidR="00991530" w:rsidRDefault="00C55779" w:rsidP="001A2AA0">
      <w:r>
        <w:t xml:space="preserve"> </w:t>
      </w:r>
      <w:r w:rsidR="00991530">
        <w:t>The cost of raw material required to manufacture the redesigned DPMSU.</w:t>
      </w:r>
    </w:p>
    <w:p w14:paraId="46919D4D" w14:textId="1FB9DF95" w:rsidR="00991530" w:rsidRDefault="00991530" w:rsidP="00991530">
      <w:pPr>
        <w:jc w:val="center"/>
      </w:pPr>
      <m:oMath>
        <m:r>
          <w:rPr>
            <w:rFonts w:ascii="Cambria Math" w:hAnsi="Cambria Math"/>
          </w:rPr>
          <m:t>DPMSU=1.</m:t>
        </m:r>
        <m:r>
          <m:rPr>
            <m:sty m:val="p"/>
          </m:rPr>
          <w:rPr>
            <w:rFonts w:ascii="Cambria Math" w:hAnsi="Cambria Math"/>
          </w:rPr>
          <m:t xml:space="preserve">26Kg ×  </m:t>
        </m:r>
      </m:oMath>
      <w:r>
        <w:t>$1.</w:t>
      </w:r>
      <w:r w:rsidR="00130C32">
        <w:t>0</w:t>
      </w:r>
      <w:r>
        <w:t>0 = $</w:t>
      </w:r>
      <w:r w:rsidR="00130C32">
        <w:t>1</w:t>
      </w:r>
      <w:r>
        <w:t>.</w:t>
      </w:r>
      <w:r w:rsidR="00130C32">
        <w:t>26</w:t>
      </w:r>
    </w:p>
    <w:p w14:paraId="5B4C77AD" w14:textId="125A0B28" w:rsidR="00991530" w:rsidRDefault="00991530" w:rsidP="00991530">
      <w:pPr>
        <w:jc w:val="center"/>
      </w:pPr>
      <m:oMath>
        <m:r>
          <w:rPr>
            <w:rFonts w:ascii="Cambria Math" w:hAnsi="Cambria Math"/>
          </w:rPr>
          <m:t>Total cost of raw material</m:t>
        </m:r>
      </m:oMath>
      <w:r>
        <w:t>= $1.</w:t>
      </w:r>
      <w:r w:rsidR="00130C32">
        <w:t>26</w:t>
      </w:r>
    </w:p>
    <w:p w14:paraId="7E11EB39" w14:textId="7E946A5C" w:rsidR="00991530" w:rsidRDefault="00A423F6" w:rsidP="00746767">
      <w:pPr>
        <w:pStyle w:val="Heading2"/>
      </w:pPr>
      <w:bookmarkStart w:id="32" w:name="_Toc96463389"/>
      <w:r>
        <w:t>Strength of redesign</w:t>
      </w:r>
      <w:bookmarkEnd w:id="32"/>
      <w:r>
        <w:t xml:space="preserve"> </w:t>
      </w:r>
    </w:p>
    <w:p w14:paraId="5B18D4BB" w14:textId="61E53BFE" w:rsidR="00477654" w:rsidRDefault="00477654" w:rsidP="00477654">
      <w:r>
        <w:t>It can be assumed that the maximum force applied to the redesign will be after the corded drill has been fixed into position (ready for operation) and the DPMSU must support the weight. It is important to establish the force to ensure that the material chosen has a yield strength high enough to withstand the shear stress of the force being applied.</w:t>
      </w:r>
    </w:p>
    <w:p w14:paraId="62A5F574" w14:textId="77777777" w:rsidR="00477654" w:rsidRDefault="00477654" w:rsidP="00477654">
      <w:r>
        <w:t>Force can be calculated by using specifications of the sample drill (Appendix ‘D’) and the following formula.</w:t>
      </w:r>
    </w:p>
    <w:p w14:paraId="13C65615" w14:textId="77777777" w:rsidR="00477654" w:rsidRDefault="00477654" w:rsidP="00477654">
      <w:pPr>
        <w:rPr>
          <w:rFonts w:ascii="Cambria Math" w:hAnsi="Cambria Math" w:cs="Calibri"/>
          <w:lang w:val=""/>
        </w:rPr>
      </w:pPr>
      <m:oMathPara>
        <m:oMath>
          <m:r>
            <w:rPr>
              <w:rFonts w:ascii="Cambria Math" w:hAnsi="Cambria Math" w:cs="Calibri"/>
              <w:lang w:val=""/>
            </w:rPr>
            <m:t>F</m:t>
          </m:r>
          <m:r>
            <m:rPr>
              <m:sty m:val="p"/>
            </m:rPr>
            <w:rPr>
              <w:rFonts w:ascii="Cambria Math" w:hAnsi="Cambria Math" w:cs="Calibri"/>
              <w:lang w:val=""/>
            </w:rPr>
            <m:t>=</m:t>
          </m:r>
          <m:r>
            <w:rPr>
              <w:rFonts w:ascii="Cambria Math" w:hAnsi="Cambria Math" w:cs="Calibri"/>
              <w:lang w:val=""/>
            </w:rPr>
            <m:t>ma</m:t>
          </m:r>
        </m:oMath>
      </m:oMathPara>
    </w:p>
    <w:p w14:paraId="3AE12F88" w14:textId="77777777" w:rsidR="00477654" w:rsidRDefault="00477654" w:rsidP="00477654">
      <w:pPr>
        <w:rPr>
          <w:rFonts w:ascii="Cambria Math" w:hAnsi="Cambria Math" w:cs="Calibri"/>
          <w:lang w:val=""/>
        </w:rPr>
      </w:pPr>
      <m:oMathPara>
        <m:oMath>
          <m:r>
            <w:rPr>
              <w:rFonts w:ascii="Cambria Math" w:hAnsi="Cambria Math" w:cs="Calibri"/>
              <w:lang w:val=""/>
            </w:rPr>
            <m:t>F</m:t>
          </m:r>
          <m:r>
            <m:rPr>
              <m:sty m:val="p"/>
            </m:rPr>
            <w:rPr>
              <w:rFonts w:ascii="Cambria Math" w:hAnsi="Cambria Math" w:cs="Calibri"/>
              <w:lang w:val=""/>
            </w:rPr>
            <m:t>=1.8</m:t>
          </m:r>
          <m:r>
            <w:rPr>
              <w:rFonts w:ascii="Cambria Math" w:hAnsi="Cambria Math" w:cs="Calibri"/>
              <w:lang w:val=""/>
            </w:rPr>
            <m:t>Kg</m:t>
          </m:r>
          <m:r>
            <m:rPr>
              <m:sty m:val="p"/>
            </m:rPr>
            <w:rPr>
              <w:rFonts w:ascii="Cambria Math" w:hAnsi="Cambria Math" w:cs="Calibri"/>
              <w:lang w:val=""/>
            </w:rPr>
            <m:t> ×9.81</m:t>
          </m:r>
          <m:r>
            <w:rPr>
              <w:rFonts w:ascii="Cambria Math" w:hAnsi="Cambria Math" w:cs="Calibri"/>
              <w:lang w:val=""/>
            </w:rPr>
            <m:t>m</m:t>
          </m:r>
          <m:r>
            <m:rPr>
              <m:sty m:val="p"/>
            </m:rPr>
            <w:rPr>
              <w:rFonts w:ascii="Cambria Math" w:hAnsi="Cambria Math" w:cs="Calibri"/>
              <w:lang w:val=""/>
            </w:rPr>
            <m:t>/</m:t>
          </m:r>
          <m:sSup>
            <m:sSupPr>
              <m:ctrlPr>
                <w:rPr>
                  <w:rFonts w:ascii="Cambria Math" w:hAnsi="Cambria Math" w:cs="Calibri"/>
                  <w:lang w:val=""/>
                </w:rPr>
              </m:ctrlPr>
            </m:sSupPr>
            <m:e>
              <m:r>
                <w:rPr>
                  <w:rFonts w:ascii="Cambria Math" w:hAnsi="Cambria Math" w:cs="Calibri"/>
                  <w:lang w:val=""/>
                </w:rPr>
                <m:t>s</m:t>
              </m:r>
            </m:e>
            <m:sup>
              <m:r>
                <m:rPr>
                  <m:sty m:val="p"/>
                </m:rPr>
                <w:rPr>
                  <w:rFonts w:ascii="Cambria Math" w:hAnsi="Cambria Math" w:cs="Calibri"/>
                  <w:lang w:val=""/>
                </w:rPr>
                <m:t>2</m:t>
              </m:r>
            </m:sup>
          </m:sSup>
        </m:oMath>
      </m:oMathPara>
    </w:p>
    <w:p w14:paraId="6BE94E51" w14:textId="77777777" w:rsidR="00477654" w:rsidRDefault="00477654" w:rsidP="00477654">
      <w:pPr>
        <w:rPr>
          <w:rFonts w:ascii="Cambria Math" w:hAnsi="Cambria Math" w:cs="Calibri"/>
          <w:lang w:val=""/>
        </w:rPr>
      </w:pPr>
      <m:oMathPara>
        <m:oMath>
          <m:r>
            <m:rPr>
              <m:sty m:val="p"/>
            </m:rPr>
            <w:rPr>
              <w:rFonts w:ascii="Cambria Math" w:hAnsi="Cambria Math" w:cs="Calibri"/>
              <w:lang w:val=""/>
            </w:rPr>
            <m:t>=17.66 </m:t>
          </m:r>
          <m:r>
            <w:rPr>
              <w:rFonts w:ascii="Cambria Math" w:hAnsi="Cambria Math" w:cs="Calibri"/>
              <w:lang w:val=""/>
            </w:rPr>
            <m:t>N</m:t>
          </m:r>
        </m:oMath>
      </m:oMathPara>
    </w:p>
    <w:p w14:paraId="706E786D" w14:textId="77777777" w:rsidR="00477654" w:rsidRDefault="00477654" w:rsidP="00477654">
      <w:pPr>
        <w:rPr>
          <w:rFonts w:cs="Times New Roman"/>
        </w:rPr>
      </w:pPr>
      <w:r>
        <w:lastRenderedPageBreak/>
        <w:t>Shear stress can be calculated using the following formula.</w:t>
      </w:r>
    </w:p>
    <w:p w14:paraId="590EE94E" w14:textId="4007517A" w:rsidR="00477654" w:rsidRDefault="00477654" w:rsidP="00477654">
      <w:pPr>
        <w:rPr>
          <w:rFonts w:ascii="Cambria Math" w:hAnsi="Cambria Math" w:cs="Calibri"/>
          <w:lang w:val=""/>
        </w:rPr>
      </w:pPr>
      <m:oMathPara>
        <m:oMath>
          <m:r>
            <w:rPr>
              <w:rFonts w:ascii="Cambria Math" w:hAnsi="Cambria Math" w:cs="Calibri"/>
              <w:lang w:val=""/>
            </w:rPr>
            <m:t>τ</m:t>
          </m:r>
          <m:r>
            <m:rPr>
              <m:sty m:val="p"/>
            </m:rPr>
            <w:rPr>
              <w:rFonts w:ascii="Cambria Math" w:hAnsi="Cambria Math" w:cs="Calibri"/>
              <w:lang w:val=""/>
            </w:rPr>
            <m:t>= </m:t>
          </m:r>
          <m:f>
            <m:fPr>
              <m:ctrlPr>
                <w:rPr>
                  <w:rFonts w:ascii="Cambria Math" w:hAnsi="Cambria Math" w:cs="Calibri"/>
                  <w:lang w:val=""/>
                </w:rPr>
              </m:ctrlPr>
            </m:fPr>
            <m:num>
              <m:r>
                <w:rPr>
                  <w:rFonts w:ascii="Cambria Math" w:hAnsi="Cambria Math" w:cs="Calibri"/>
                  <w:lang w:val=""/>
                </w:rPr>
                <m:t>F</m:t>
              </m:r>
            </m:num>
            <m:den>
              <m:r>
                <w:rPr>
                  <w:rFonts w:ascii="Cambria Math" w:hAnsi="Cambria Math" w:cs="Calibri"/>
                  <w:lang w:val=""/>
                </w:rPr>
                <m:t>A(cross section of Redesigned DPMSU)</m:t>
              </m:r>
            </m:den>
          </m:f>
        </m:oMath>
      </m:oMathPara>
    </w:p>
    <w:p w14:paraId="2879367C" w14:textId="723F97F4" w:rsidR="00C046DD" w:rsidRDefault="00C046DD" w:rsidP="00C046DD">
      <w:pPr>
        <w:rPr>
          <w:rFonts w:ascii="Cambria Math" w:hAnsi="Cambria Math" w:cs="Calibri"/>
          <w:lang w:val=""/>
        </w:rPr>
      </w:pPr>
      <m:oMathPara>
        <m:oMath>
          <m:r>
            <w:rPr>
              <w:rFonts w:ascii="Cambria Math" w:hAnsi="Cambria Math" w:cs="Calibri"/>
              <w:lang w:val=""/>
            </w:rPr>
            <m:t>τ</m:t>
          </m:r>
          <m:r>
            <m:rPr>
              <m:sty m:val="p"/>
            </m:rPr>
            <w:rPr>
              <w:rFonts w:ascii="Cambria Math" w:hAnsi="Cambria Math" w:cs="Calibri"/>
              <w:lang w:val=""/>
            </w:rPr>
            <m:t>= </m:t>
          </m:r>
          <m:f>
            <m:fPr>
              <m:ctrlPr>
                <w:rPr>
                  <w:rFonts w:ascii="Cambria Math" w:hAnsi="Cambria Math" w:cs="Calibri"/>
                  <w:lang w:val=""/>
                </w:rPr>
              </m:ctrlPr>
            </m:fPr>
            <m:num>
              <m:r>
                <w:rPr>
                  <w:rFonts w:ascii="Cambria Math" w:hAnsi="Cambria Math" w:cs="Calibri"/>
                  <w:lang w:val=""/>
                </w:rPr>
                <m:t>17.66</m:t>
              </m:r>
            </m:num>
            <m:den>
              <m:r>
                <w:rPr>
                  <w:rFonts w:ascii="Cambria Math" w:hAnsi="Cambria Math" w:cs="Calibri"/>
                  <w:lang w:val=""/>
                </w:rPr>
                <m:t>(0.15×0.03)</m:t>
              </m:r>
            </m:den>
          </m:f>
        </m:oMath>
      </m:oMathPara>
    </w:p>
    <w:p w14:paraId="2C192AFB" w14:textId="22E7C630" w:rsidR="00477654" w:rsidRDefault="00477654" w:rsidP="00773C70">
      <w:pPr>
        <w:jc w:val="center"/>
        <w:rPr>
          <w:rFonts w:ascii="Cambria Math" w:hAnsi="Cambria Math" w:cs="Calibri"/>
          <w:lang w:val=""/>
        </w:rPr>
      </w:pPr>
      <m:oMath>
        <m:r>
          <w:rPr>
            <w:rFonts w:ascii="Cambria Math" w:hAnsi="Cambria Math" w:cs="Calibri"/>
            <w:lang w:val=""/>
          </w:rPr>
          <m:t>τ</m:t>
        </m:r>
        <m:r>
          <m:rPr>
            <m:sty m:val="p"/>
          </m:rPr>
          <w:rPr>
            <w:rFonts w:ascii="Cambria Math" w:hAnsi="Cambria Math" w:cs="Calibri"/>
            <w:lang w:val=""/>
          </w:rPr>
          <m:t>= </m:t>
        </m:r>
      </m:oMath>
      <w:r w:rsidR="001856B3">
        <w:rPr>
          <w:rFonts w:ascii="Cambria Math" w:eastAsiaTheme="minorEastAsia" w:hAnsi="Cambria Math" w:cs="Calibri"/>
          <w:lang w:val=""/>
        </w:rPr>
        <w:t>3924.44</w:t>
      </w:r>
      <w:r w:rsidR="00773C70">
        <w:rPr>
          <w:rFonts w:ascii="Cambria Math" w:eastAsiaTheme="minorEastAsia" w:hAnsi="Cambria Math" w:cs="Calibri"/>
          <w:lang w:val=""/>
        </w:rPr>
        <w:t xml:space="preserve"> N/m</w:t>
      </w:r>
      <w:r w:rsidR="00773C70" w:rsidRPr="00773C70">
        <w:rPr>
          <w:rFonts w:ascii="Cambria Math" w:eastAsiaTheme="minorEastAsia" w:hAnsi="Cambria Math" w:cs="Calibri"/>
          <w:vertAlign w:val="superscript"/>
          <w:lang w:val=""/>
        </w:rPr>
        <w:t>2</w:t>
      </w:r>
    </w:p>
    <w:p w14:paraId="31F24BAA" w14:textId="62D85770" w:rsidR="00991530" w:rsidRDefault="00187EA5" w:rsidP="001A2AA0">
      <w:r>
        <w:t xml:space="preserve">If </w:t>
      </w:r>
      <w:r w:rsidR="0035119A">
        <w:t xml:space="preserve">the value of shear stress is converted into MPa </w:t>
      </w:r>
    </w:p>
    <w:p w14:paraId="2705974E" w14:textId="7FBAFE61" w:rsidR="00CB6769" w:rsidRDefault="003863EB" w:rsidP="00CB6769">
      <w:pPr>
        <w:rPr>
          <w:rFonts w:ascii="Cambria Math" w:hAnsi="Cambria Math" w:cs="Calibri"/>
          <w:lang w:val=""/>
        </w:rPr>
      </w:pPr>
      <m:oMathPara>
        <m:oMath>
          <m:f>
            <m:fPr>
              <m:ctrlPr>
                <w:rPr>
                  <w:rFonts w:ascii="Cambria Math" w:hAnsi="Cambria Math" w:cs="Calibri"/>
                  <w:lang w:val=""/>
                </w:rPr>
              </m:ctrlPr>
            </m:fPr>
            <m:num>
              <m:r>
                <m:rPr>
                  <m:sty m:val="p"/>
                </m:rPr>
                <w:rPr>
                  <w:rFonts w:ascii="Cambria Math" w:eastAsiaTheme="minorEastAsia" w:hAnsi="Cambria Math" w:cs="Calibri"/>
                  <w:lang w:val=""/>
                </w:rPr>
                <m:t>3924.44</m:t>
              </m:r>
            </m:num>
            <m:den>
              <m:sSup>
                <m:sSupPr>
                  <m:ctrlPr>
                    <w:rPr>
                      <w:rFonts w:ascii="Cambria Math" w:hAnsi="Cambria Math" w:cs="Calibri"/>
                      <w:i/>
                      <w:iCs/>
                      <w:lang w:val=""/>
                    </w:rPr>
                  </m:ctrlPr>
                </m:sSupPr>
                <m:e>
                  <m:r>
                    <w:rPr>
                      <w:rFonts w:ascii="Cambria Math" w:hAnsi="Cambria Math" w:cs="Calibri"/>
                      <w:lang w:val=""/>
                    </w:rPr>
                    <m:t>10</m:t>
                  </m:r>
                </m:e>
                <m:sup>
                  <m:r>
                    <w:rPr>
                      <w:rFonts w:ascii="Cambria Math" w:hAnsi="Cambria Math" w:cs="Calibri"/>
                      <w:lang w:val=""/>
                    </w:rPr>
                    <m:t>-6</m:t>
                  </m:r>
                </m:sup>
              </m:sSup>
            </m:den>
          </m:f>
          <m:r>
            <w:rPr>
              <w:rFonts w:ascii="Cambria Math" w:eastAsiaTheme="minorEastAsia" w:hAnsi="Cambria Math" w:cs="Calibri"/>
              <w:lang w:val=""/>
            </w:rPr>
            <m:t>=0.0039MPa</m:t>
          </m:r>
        </m:oMath>
      </m:oMathPara>
    </w:p>
    <w:p w14:paraId="36B2E11B" w14:textId="08F3B5BC" w:rsidR="00991530" w:rsidRDefault="001A30C0" w:rsidP="001A2AA0">
      <w:r>
        <w:t xml:space="preserve">It can be seen from </w:t>
      </w:r>
      <w:r w:rsidR="00F57F21">
        <w:fldChar w:fldCharType="begin"/>
      </w:r>
      <w:r w:rsidR="00F57F21">
        <w:instrText xml:space="preserve"> REF _Ref96446928 \h </w:instrText>
      </w:r>
      <w:r w:rsidR="00F57F21">
        <w:fldChar w:fldCharType="separate"/>
      </w:r>
      <w:r w:rsidR="00895E4A">
        <w:t xml:space="preserve">Figure </w:t>
      </w:r>
      <w:r w:rsidR="00895E4A">
        <w:rPr>
          <w:noProof/>
        </w:rPr>
        <w:t>13</w:t>
      </w:r>
      <w:r w:rsidR="00F57F21">
        <w:fldChar w:fldCharType="end"/>
      </w:r>
      <w:r w:rsidR="00F57F21">
        <w:t xml:space="preserve"> </w:t>
      </w:r>
      <w:sdt>
        <w:sdtPr>
          <w:id w:val="-1197072919"/>
          <w:citation/>
        </w:sdtPr>
        <w:sdtEndPr/>
        <w:sdtContent>
          <w:r w:rsidR="00F57F21">
            <w:fldChar w:fldCharType="begin"/>
          </w:r>
          <w:r w:rsidR="00F57F21">
            <w:instrText xml:space="preserve"> CITATION AZO01 \l 2057 </w:instrText>
          </w:r>
          <w:r w:rsidR="00F57F21">
            <w:fldChar w:fldCharType="separate"/>
          </w:r>
          <w:r w:rsidR="006C31F7" w:rsidRPr="006C31F7">
            <w:rPr>
              <w:noProof/>
            </w:rPr>
            <w:t>[9]</w:t>
          </w:r>
          <w:r w:rsidR="00F57F21">
            <w:fldChar w:fldCharType="end"/>
          </w:r>
        </w:sdtContent>
      </w:sdt>
      <w:r w:rsidR="00F57F21">
        <w:t xml:space="preserve"> that the modulus </w:t>
      </w:r>
      <w:r w:rsidR="00E53BC6">
        <w:t xml:space="preserve">for HDPE </w:t>
      </w:r>
      <w:r w:rsidR="00D618ED">
        <w:t xml:space="preserve">is approx. </w:t>
      </w:r>
      <w:r w:rsidR="009A1888">
        <w:t>20</w:t>
      </w:r>
      <w:r w:rsidR="00D618ED">
        <w:t>MPa</w:t>
      </w:r>
      <w:r w:rsidR="0055152D">
        <w:t>.</w:t>
      </w:r>
      <w:r w:rsidR="00AC03B7">
        <w:t xml:space="preserve"> Th</w:t>
      </w:r>
      <w:r w:rsidR="00980067">
        <w:t>is</w:t>
      </w:r>
      <w:r w:rsidR="00AC03B7">
        <w:t xml:space="preserve"> is</w:t>
      </w:r>
      <w:r w:rsidR="00980067">
        <w:t xml:space="preserve"> above </w:t>
      </w:r>
      <w:r w:rsidR="00C26207">
        <w:t>the stress applied by the drill to the redesigned DPMSU.</w:t>
      </w:r>
    </w:p>
    <w:p w14:paraId="207B3A40" w14:textId="0E24D538" w:rsidR="00442844" w:rsidRDefault="009A1888" w:rsidP="00442844">
      <w:pPr>
        <w:keepNext/>
      </w:pPr>
      <w:r>
        <w:rPr>
          <w:noProof/>
        </w:rPr>
        <w:drawing>
          <wp:inline distT="0" distB="0" distL="0" distR="0" wp14:anchorId="5998AE62" wp14:editId="5D7AD921">
            <wp:extent cx="3575713" cy="2638215"/>
            <wp:effectExtent l="0" t="0" r="5715" b="0"/>
            <wp:docPr id="32" name="Picture 32"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10;&#10;Description automatically generated with low confidence"/>
                    <pic:cNvPicPr/>
                  </pic:nvPicPr>
                  <pic:blipFill>
                    <a:blip r:embed="rId26"/>
                    <a:stretch>
                      <a:fillRect/>
                    </a:stretch>
                  </pic:blipFill>
                  <pic:spPr>
                    <a:xfrm>
                      <a:off x="0" y="0"/>
                      <a:ext cx="3587421" cy="2646853"/>
                    </a:xfrm>
                    <a:prstGeom prst="rect">
                      <a:avLst/>
                    </a:prstGeom>
                  </pic:spPr>
                </pic:pic>
              </a:graphicData>
            </a:graphic>
          </wp:inline>
        </w:drawing>
      </w:r>
    </w:p>
    <w:p w14:paraId="551B5D5D" w14:textId="62421099" w:rsidR="00991530" w:rsidRDefault="00442844" w:rsidP="00442844">
      <w:pPr>
        <w:pStyle w:val="Caption"/>
      </w:pPr>
      <w:bookmarkStart w:id="33" w:name="_Ref96446928"/>
      <w:r>
        <w:t xml:space="preserve">Figure </w:t>
      </w:r>
      <w:fldSimple w:instr=" SEQ Figure \* ARABIC ">
        <w:r w:rsidR="00895E4A">
          <w:rPr>
            <w:noProof/>
          </w:rPr>
          <w:t>13</w:t>
        </w:r>
      </w:fldSimple>
      <w:bookmarkEnd w:id="33"/>
      <w:r>
        <w:t>, Modulus of HDPE</w:t>
      </w:r>
    </w:p>
    <w:p w14:paraId="55FD7FC1" w14:textId="77777777" w:rsidR="00991530" w:rsidRDefault="00991530" w:rsidP="001A2AA0"/>
    <w:p w14:paraId="05A25F17" w14:textId="77777777" w:rsidR="000B4E95" w:rsidRDefault="000B4E95" w:rsidP="00350500"/>
    <w:p w14:paraId="0186F7CF" w14:textId="77777777" w:rsidR="000B4E95" w:rsidRDefault="000B4E95" w:rsidP="00350500"/>
    <w:p w14:paraId="152A825D" w14:textId="77777777" w:rsidR="000B4E95" w:rsidRDefault="000B4E95" w:rsidP="00350500"/>
    <w:p w14:paraId="67B604E9" w14:textId="77777777" w:rsidR="000B4E95" w:rsidRDefault="000B4E95" w:rsidP="00350500"/>
    <w:p w14:paraId="5E16E71D" w14:textId="77777777" w:rsidR="000B4E95" w:rsidRDefault="000B4E95" w:rsidP="00350500"/>
    <w:p w14:paraId="22D354F1" w14:textId="77777777" w:rsidR="000B4E95" w:rsidRDefault="000B4E95" w:rsidP="00350500"/>
    <w:p w14:paraId="453C2E25" w14:textId="77777777" w:rsidR="000B4E95" w:rsidRDefault="000B4E95" w:rsidP="00350500"/>
    <w:p w14:paraId="46E0B780" w14:textId="77777777" w:rsidR="000B4E95" w:rsidRDefault="000B4E95" w:rsidP="00350500"/>
    <w:p w14:paraId="70C404BB" w14:textId="77777777" w:rsidR="00C3605A" w:rsidRDefault="00C3605A" w:rsidP="00C3605A">
      <w:pPr>
        <w:pStyle w:val="Heading1"/>
      </w:pPr>
      <w:bookmarkStart w:id="34" w:name="_Toc96463390"/>
      <w:r>
        <w:lastRenderedPageBreak/>
        <w:t>Conclusion</w:t>
      </w:r>
      <w:bookmarkEnd w:id="34"/>
    </w:p>
    <w:p w14:paraId="6C3CED5F" w14:textId="3AC65AD5" w:rsidR="008D2C93" w:rsidRDefault="0081771C" w:rsidP="00C3605A">
      <w:pPr>
        <w:tabs>
          <w:tab w:val="left" w:pos="2805"/>
        </w:tabs>
      </w:pPr>
      <w:r>
        <w:t>Instead</w:t>
      </w:r>
      <w:r w:rsidR="00C3605A">
        <w:t xml:space="preserve"> of the redesign reducing the weight </w:t>
      </w:r>
      <w:r w:rsidR="007A0674">
        <w:t>by using</w:t>
      </w:r>
      <w:r w:rsidR="00C3605A">
        <w:t xml:space="preserve"> a material that is less dense than the original part, the dimensions cause the mass to increase.</w:t>
      </w:r>
    </w:p>
    <w:p w14:paraId="7CBF9E18" w14:textId="2F635E8D" w:rsidR="000D4A49" w:rsidRDefault="007A0674" w:rsidP="00C3605A">
      <w:pPr>
        <w:tabs>
          <w:tab w:val="left" w:pos="2805"/>
        </w:tabs>
      </w:pPr>
      <w:r>
        <w:t>T</w:t>
      </w:r>
      <w:r w:rsidR="0030445B">
        <w:t xml:space="preserve">he calculated stress on the redesign show that </w:t>
      </w:r>
      <w:r w:rsidR="0081771C">
        <w:t xml:space="preserve">the current dimensions ensure that the </w:t>
      </w:r>
      <w:r w:rsidR="000D6579">
        <w:t>proposed material yield strength</w:t>
      </w:r>
      <w:r w:rsidR="001B06F2">
        <w:t xml:space="preserve"> will not be reached</w:t>
      </w:r>
      <w:r w:rsidR="007723F9">
        <w:t xml:space="preserve"> and has ample tolerance</w:t>
      </w:r>
      <w:r w:rsidR="001B06F2">
        <w:t xml:space="preserve"> considering the</w:t>
      </w:r>
      <w:r w:rsidR="009E7AE0">
        <w:t xml:space="preserve"> appropriate </w:t>
      </w:r>
      <w:r w:rsidR="001B06F2">
        <w:t xml:space="preserve">force </w:t>
      </w:r>
      <w:r w:rsidR="009E7AE0">
        <w:t xml:space="preserve">required </w:t>
      </w:r>
      <w:r w:rsidR="00117CC7">
        <w:t>for assembly to function</w:t>
      </w:r>
      <w:r w:rsidR="000D6579">
        <w:t>.</w:t>
      </w:r>
      <w:r w:rsidR="00EA4AA8">
        <w:t xml:space="preserve"> </w:t>
      </w:r>
      <w:r w:rsidR="005851AA">
        <w:t>I</w:t>
      </w:r>
      <w:r w:rsidR="00EA4AA8">
        <w:t>t is for this reason</w:t>
      </w:r>
      <w:r w:rsidR="005851AA">
        <w:t xml:space="preserve">, the redesign’s dimensions should be evaluated </w:t>
      </w:r>
      <w:r w:rsidR="000D4A49">
        <w:t>and decreased. This will reduce overall mass</w:t>
      </w:r>
      <w:r w:rsidR="00407C33">
        <w:t xml:space="preserve">, as well as </w:t>
      </w:r>
      <w:r w:rsidR="00A53082">
        <w:t xml:space="preserve">the </w:t>
      </w:r>
      <w:r w:rsidR="00407C33">
        <w:t>raw material and carriage costs.</w:t>
      </w:r>
    </w:p>
    <w:p w14:paraId="7F5C6FD8" w14:textId="3C7F0A89" w:rsidR="00DF7721" w:rsidRDefault="00DF7721" w:rsidP="00C3605A">
      <w:pPr>
        <w:pStyle w:val="Heading1"/>
      </w:pPr>
      <w:r>
        <w:br w:type="page"/>
      </w:r>
    </w:p>
    <w:p w14:paraId="55700376" w14:textId="05F3CFDC" w:rsidR="000E6240" w:rsidRDefault="006705A2" w:rsidP="00832371">
      <w:pPr>
        <w:pStyle w:val="Heading1"/>
        <w:numPr>
          <w:ilvl w:val="0"/>
          <w:numId w:val="0"/>
        </w:numPr>
        <w:ind w:left="432"/>
      </w:pPr>
      <w:bookmarkStart w:id="35" w:name="_Toc96463391"/>
      <w:r>
        <w:lastRenderedPageBreak/>
        <w:t>Technical Drawings</w:t>
      </w:r>
      <w:bookmarkEnd w:id="35"/>
    </w:p>
    <w:p w14:paraId="5881877C" w14:textId="6F360E4A" w:rsidR="00806098" w:rsidRDefault="00806098" w:rsidP="00806098">
      <w:pPr>
        <w:pStyle w:val="Heading2"/>
      </w:pPr>
      <w:bookmarkStart w:id="36" w:name="_Toc96463392"/>
      <w:r>
        <w:t>Jaw Handle</w:t>
      </w:r>
      <w:bookmarkEnd w:id="36"/>
    </w:p>
    <w:p w14:paraId="12673971" w14:textId="1F7D2764" w:rsidR="006705A2" w:rsidRDefault="00A55D6D" w:rsidP="00CC2781">
      <w:r>
        <w:rPr>
          <w:noProof/>
        </w:rPr>
        <w:drawing>
          <wp:inline distT="0" distB="0" distL="0" distR="0" wp14:anchorId="1F5CE1ED" wp14:editId="4953F639">
            <wp:extent cx="6315075" cy="5962650"/>
            <wp:effectExtent l="0" t="0" r="9525" b="0"/>
            <wp:docPr id="30" name="Picture 3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 engineering drawing&#10;&#10;Description automatically generated"/>
                    <pic:cNvPicPr/>
                  </pic:nvPicPr>
                  <pic:blipFill>
                    <a:blip r:embed="rId27"/>
                    <a:stretch>
                      <a:fillRect/>
                    </a:stretch>
                  </pic:blipFill>
                  <pic:spPr>
                    <a:xfrm>
                      <a:off x="0" y="0"/>
                      <a:ext cx="6315075" cy="5962650"/>
                    </a:xfrm>
                    <a:prstGeom prst="rect">
                      <a:avLst/>
                    </a:prstGeom>
                  </pic:spPr>
                </pic:pic>
              </a:graphicData>
            </a:graphic>
          </wp:inline>
        </w:drawing>
      </w:r>
    </w:p>
    <w:p w14:paraId="1670F7D8" w14:textId="77777777" w:rsidR="00CC2781" w:rsidRDefault="00CC2781" w:rsidP="00CC2781"/>
    <w:p w14:paraId="7A230613" w14:textId="77777777" w:rsidR="00CC2781" w:rsidRDefault="00CC2781" w:rsidP="00CC2781"/>
    <w:p w14:paraId="01AC2E87" w14:textId="77777777" w:rsidR="00CC2781" w:rsidRDefault="00CC2781" w:rsidP="00CC2781"/>
    <w:p w14:paraId="18917F81" w14:textId="3CF4E132" w:rsidR="00CC2781" w:rsidRDefault="00CC2781">
      <w:pPr>
        <w:spacing w:line="259" w:lineRule="auto"/>
      </w:pPr>
      <w:r>
        <w:br w:type="page"/>
      </w:r>
    </w:p>
    <w:p w14:paraId="1970220B" w14:textId="29DEFB81" w:rsidR="00CC2781" w:rsidRDefault="00C500B9" w:rsidP="00CC2781">
      <w:pPr>
        <w:pStyle w:val="Heading2"/>
      </w:pPr>
      <w:bookmarkStart w:id="37" w:name="_Toc96463393"/>
      <w:r>
        <w:lastRenderedPageBreak/>
        <w:t>Sliding Jaw</w:t>
      </w:r>
      <w:bookmarkEnd w:id="37"/>
    </w:p>
    <w:p w14:paraId="2DC6F073" w14:textId="47997A0D" w:rsidR="00CC2781" w:rsidRPr="00CC2781" w:rsidRDefault="00C500B9" w:rsidP="00CC2781">
      <w:r>
        <w:rPr>
          <w:noProof/>
        </w:rPr>
        <w:drawing>
          <wp:inline distT="0" distB="0" distL="0" distR="0" wp14:anchorId="65EC25D4" wp14:editId="3C63D35E">
            <wp:extent cx="6645910" cy="6198870"/>
            <wp:effectExtent l="0" t="0" r="254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28"/>
                    <a:stretch>
                      <a:fillRect/>
                    </a:stretch>
                  </pic:blipFill>
                  <pic:spPr>
                    <a:xfrm>
                      <a:off x="0" y="0"/>
                      <a:ext cx="6645910" cy="6198870"/>
                    </a:xfrm>
                    <a:prstGeom prst="rect">
                      <a:avLst/>
                    </a:prstGeom>
                  </pic:spPr>
                </pic:pic>
              </a:graphicData>
            </a:graphic>
          </wp:inline>
        </w:drawing>
      </w:r>
    </w:p>
    <w:p w14:paraId="7176543D" w14:textId="5CB084A1" w:rsidR="00C500B9" w:rsidRDefault="00C500B9">
      <w:pPr>
        <w:spacing w:line="259" w:lineRule="auto"/>
      </w:pPr>
      <w:r>
        <w:br w:type="page"/>
      </w:r>
    </w:p>
    <w:p w14:paraId="7ADCF943" w14:textId="6D081F26" w:rsidR="00600BD6" w:rsidRDefault="006E225A" w:rsidP="00501C8C">
      <w:pPr>
        <w:pStyle w:val="Heading2"/>
      </w:pPr>
      <w:bookmarkStart w:id="38" w:name="_Toc96463394"/>
      <w:r>
        <w:lastRenderedPageBreak/>
        <w:t>Threaded Rod</w:t>
      </w:r>
      <w:bookmarkEnd w:id="38"/>
    </w:p>
    <w:p w14:paraId="6E682EDC" w14:textId="5062797D" w:rsidR="006E225A" w:rsidRDefault="00501C8C">
      <w:r>
        <w:rPr>
          <w:noProof/>
        </w:rPr>
        <w:drawing>
          <wp:inline distT="0" distB="0" distL="0" distR="0" wp14:anchorId="6CDB9B2E" wp14:editId="3FDD2DB2">
            <wp:extent cx="6543675" cy="6391275"/>
            <wp:effectExtent l="0" t="0" r="9525" b="9525"/>
            <wp:docPr id="34" name="Picture 3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 engineering drawing&#10;&#10;Description automatically generated"/>
                    <pic:cNvPicPr/>
                  </pic:nvPicPr>
                  <pic:blipFill>
                    <a:blip r:embed="rId29"/>
                    <a:stretch>
                      <a:fillRect/>
                    </a:stretch>
                  </pic:blipFill>
                  <pic:spPr>
                    <a:xfrm>
                      <a:off x="0" y="0"/>
                      <a:ext cx="6543675" cy="6391275"/>
                    </a:xfrm>
                    <a:prstGeom prst="rect">
                      <a:avLst/>
                    </a:prstGeom>
                  </pic:spPr>
                </pic:pic>
              </a:graphicData>
            </a:graphic>
          </wp:inline>
        </w:drawing>
      </w:r>
    </w:p>
    <w:p w14:paraId="695C3FCD" w14:textId="77777777" w:rsidR="00501C8C" w:rsidRDefault="00501C8C">
      <w:pPr>
        <w:spacing w:line="259" w:lineRule="auto"/>
      </w:pPr>
      <w:r>
        <w:br w:type="page"/>
      </w:r>
    </w:p>
    <w:p w14:paraId="50972A28" w14:textId="7347EA4D" w:rsidR="00552046" w:rsidRDefault="00501C8C" w:rsidP="00501C8C">
      <w:pPr>
        <w:pStyle w:val="Heading2"/>
      </w:pPr>
      <w:bookmarkStart w:id="39" w:name="_Toc96463395"/>
      <w:r>
        <w:lastRenderedPageBreak/>
        <w:t>Wingnut</w:t>
      </w:r>
      <w:r w:rsidR="008241FF">
        <w:rPr>
          <w:noProof/>
        </w:rPr>
        <w:drawing>
          <wp:inline distT="0" distB="0" distL="0" distR="0" wp14:anchorId="28F473C0" wp14:editId="45095641">
            <wp:extent cx="6267450" cy="5381625"/>
            <wp:effectExtent l="0" t="0" r="0" b="9525"/>
            <wp:docPr id="37" name="Picture 3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 engineering drawing&#10;&#10;Description automatically generated"/>
                    <pic:cNvPicPr/>
                  </pic:nvPicPr>
                  <pic:blipFill>
                    <a:blip r:embed="rId30"/>
                    <a:stretch>
                      <a:fillRect/>
                    </a:stretch>
                  </pic:blipFill>
                  <pic:spPr>
                    <a:xfrm>
                      <a:off x="0" y="0"/>
                      <a:ext cx="6267450" cy="5381625"/>
                    </a:xfrm>
                    <a:prstGeom prst="rect">
                      <a:avLst/>
                    </a:prstGeom>
                  </pic:spPr>
                </pic:pic>
              </a:graphicData>
            </a:graphic>
          </wp:inline>
        </w:drawing>
      </w:r>
      <w:bookmarkEnd w:id="39"/>
    </w:p>
    <w:p w14:paraId="7BE70176" w14:textId="682FF4D7" w:rsidR="008241FF" w:rsidRDefault="008241FF">
      <w:pPr>
        <w:spacing w:line="259" w:lineRule="auto"/>
      </w:pPr>
      <w:r>
        <w:br w:type="page"/>
      </w:r>
    </w:p>
    <w:bookmarkStart w:id="40" w:name="_Toc96463396" w:displacedByCustomXml="next"/>
    <w:sdt>
      <w:sdtPr>
        <w:rPr>
          <w:rFonts w:eastAsiaTheme="minorHAnsi" w:cstheme="minorBidi"/>
          <w:color w:val="auto"/>
          <w:sz w:val="22"/>
          <w:szCs w:val="22"/>
        </w:rPr>
        <w:id w:val="-1987151686"/>
        <w:docPartObj>
          <w:docPartGallery w:val="Bibliographies"/>
          <w:docPartUnique/>
        </w:docPartObj>
      </w:sdtPr>
      <w:sdtEndPr/>
      <w:sdtContent>
        <w:p w14:paraId="49E1E1D3" w14:textId="7DABD999" w:rsidR="00BF4D46" w:rsidRDefault="00BF4D46">
          <w:pPr>
            <w:pStyle w:val="Heading1"/>
          </w:pPr>
          <w:r>
            <w:t>References</w:t>
          </w:r>
          <w:bookmarkEnd w:id="40"/>
        </w:p>
        <w:sdt>
          <w:sdtPr>
            <w:id w:val="-573587230"/>
            <w:bibliography/>
          </w:sdtPr>
          <w:sdtEndPr/>
          <w:sdtContent>
            <w:p w14:paraId="43458C0E" w14:textId="77777777" w:rsidR="006C31F7" w:rsidRDefault="00BF4D46">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8"/>
                <w:gridCol w:w="10078"/>
              </w:tblGrid>
              <w:tr w:rsidR="006C31F7" w14:paraId="0209F782" w14:textId="77777777">
                <w:trPr>
                  <w:divId w:val="589696901"/>
                  <w:tblCellSpacing w:w="15" w:type="dxa"/>
                </w:trPr>
                <w:tc>
                  <w:tcPr>
                    <w:tcW w:w="50" w:type="pct"/>
                    <w:hideMark/>
                  </w:tcPr>
                  <w:p w14:paraId="701DF78F" w14:textId="7DDDDBC8" w:rsidR="006C31F7" w:rsidRDefault="006C31F7">
                    <w:pPr>
                      <w:pStyle w:val="Bibliography"/>
                      <w:rPr>
                        <w:noProof/>
                        <w:sz w:val="24"/>
                        <w:szCs w:val="24"/>
                      </w:rPr>
                    </w:pPr>
                    <w:r>
                      <w:rPr>
                        <w:noProof/>
                      </w:rPr>
                      <w:t xml:space="preserve">[1] </w:t>
                    </w:r>
                  </w:p>
                </w:tc>
                <w:tc>
                  <w:tcPr>
                    <w:tcW w:w="0" w:type="auto"/>
                    <w:hideMark/>
                  </w:tcPr>
                  <w:p w14:paraId="48AF2422" w14:textId="77777777" w:rsidR="006C31F7" w:rsidRDefault="006C31F7">
                    <w:pPr>
                      <w:pStyle w:val="Bibliography"/>
                      <w:rPr>
                        <w:noProof/>
                      </w:rPr>
                    </w:pPr>
                    <w:r>
                      <w:rPr>
                        <w:noProof/>
                      </w:rPr>
                      <w:t>J. R. H. a. D. Clausing, “The House Of Quality,” Harvard Business Review, 1 May 1988. [Online]. Available: https://hbr.org/1988/05/the-house-of-quality. [Accessed 02 02 2022].</w:t>
                    </w:r>
                  </w:p>
                </w:tc>
              </w:tr>
              <w:tr w:rsidR="006C31F7" w14:paraId="152B51D2" w14:textId="77777777">
                <w:trPr>
                  <w:divId w:val="589696901"/>
                  <w:tblCellSpacing w:w="15" w:type="dxa"/>
                </w:trPr>
                <w:tc>
                  <w:tcPr>
                    <w:tcW w:w="50" w:type="pct"/>
                    <w:hideMark/>
                  </w:tcPr>
                  <w:p w14:paraId="5368F0D2" w14:textId="77777777" w:rsidR="006C31F7" w:rsidRDefault="006C31F7">
                    <w:pPr>
                      <w:pStyle w:val="Bibliography"/>
                      <w:rPr>
                        <w:noProof/>
                      </w:rPr>
                    </w:pPr>
                    <w:r>
                      <w:rPr>
                        <w:noProof/>
                      </w:rPr>
                      <w:t xml:space="preserve">[2] </w:t>
                    </w:r>
                  </w:p>
                </w:tc>
                <w:tc>
                  <w:tcPr>
                    <w:tcW w:w="0" w:type="auto"/>
                    <w:hideMark/>
                  </w:tcPr>
                  <w:p w14:paraId="7BEB83C7" w14:textId="77777777" w:rsidR="006C31F7" w:rsidRDefault="006C31F7">
                    <w:pPr>
                      <w:pStyle w:val="Bibliography"/>
                      <w:rPr>
                        <w:noProof/>
                      </w:rPr>
                    </w:pPr>
                    <w:r>
                      <w:rPr>
                        <w:noProof/>
                      </w:rPr>
                      <w:t>S. S. A. -. Amsterdam, “Quality Functional Deployment (QFO) House of Quality,” SIX Sigma Academy - Amsterdam, 27 03 2019. [Online]. Available: https://www.youtube.com/watch?v=6vfXX_njzvE&amp;t=771s. [Accessed 05 02 2022].</w:t>
                    </w:r>
                  </w:p>
                </w:tc>
              </w:tr>
              <w:tr w:rsidR="006C31F7" w14:paraId="6E31ECE5" w14:textId="77777777">
                <w:trPr>
                  <w:divId w:val="589696901"/>
                  <w:tblCellSpacing w:w="15" w:type="dxa"/>
                </w:trPr>
                <w:tc>
                  <w:tcPr>
                    <w:tcW w:w="50" w:type="pct"/>
                    <w:hideMark/>
                  </w:tcPr>
                  <w:p w14:paraId="39EEA7C0" w14:textId="77777777" w:rsidR="006C31F7" w:rsidRDefault="006C31F7">
                    <w:pPr>
                      <w:pStyle w:val="Bibliography"/>
                      <w:rPr>
                        <w:noProof/>
                      </w:rPr>
                    </w:pPr>
                    <w:r>
                      <w:rPr>
                        <w:noProof/>
                      </w:rPr>
                      <w:t xml:space="preserve">[3] </w:t>
                    </w:r>
                  </w:p>
                </w:tc>
                <w:tc>
                  <w:tcPr>
                    <w:tcW w:w="0" w:type="auto"/>
                    <w:hideMark/>
                  </w:tcPr>
                  <w:p w14:paraId="13A64F03" w14:textId="77777777" w:rsidR="006C31F7" w:rsidRDefault="006C31F7">
                    <w:pPr>
                      <w:pStyle w:val="Bibliography"/>
                      <w:rPr>
                        <w:noProof/>
                      </w:rPr>
                    </w:pPr>
                    <w:r>
                      <w:rPr>
                        <w:noProof/>
                      </w:rPr>
                      <w:t>P. Engineering, “Material Charts,” Proxom Engineering, 10 02 2022. [Online]. Available: https://www.proxom.net/material-selection/. [Accessed 10 02 2022].</w:t>
                    </w:r>
                  </w:p>
                </w:tc>
              </w:tr>
              <w:tr w:rsidR="006C31F7" w14:paraId="608B97BF" w14:textId="77777777">
                <w:trPr>
                  <w:divId w:val="589696901"/>
                  <w:tblCellSpacing w:w="15" w:type="dxa"/>
                </w:trPr>
                <w:tc>
                  <w:tcPr>
                    <w:tcW w:w="50" w:type="pct"/>
                    <w:hideMark/>
                  </w:tcPr>
                  <w:p w14:paraId="0C59FFFC" w14:textId="77777777" w:rsidR="006C31F7" w:rsidRDefault="006C31F7">
                    <w:pPr>
                      <w:pStyle w:val="Bibliography"/>
                      <w:rPr>
                        <w:noProof/>
                      </w:rPr>
                    </w:pPr>
                    <w:r>
                      <w:rPr>
                        <w:noProof/>
                      </w:rPr>
                      <w:t xml:space="preserve">[4] </w:t>
                    </w:r>
                  </w:p>
                </w:tc>
                <w:tc>
                  <w:tcPr>
                    <w:tcW w:w="0" w:type="auto"/>
                    <w:hideMark/>
                  </w:tcPr>
                  <w:p w14:paraId="73BE2482" w14:textId="77777777" w:rsidR="006C31F7" w:rsidRDefault="006C31F7">
                    <w:pPr>
                      <w:pStyle w:val="Bibliography"/>
                      <w:rPr>
                        <w:noProof/>
                      </w:rPr>
                    </w:pPr>
                    <w:r>
                      <w:rPr>
                        <w:noProof/>
                      </w:rPr>
                      <w:t>P. Engineering, “Material Selection Charts,” Engineering, Proxom, 12 02 2020. [Online]. Available: https://www.proxom.net/material-selection/. [Accessed 12 02 2020].</w:t>
                    </w:r>
                  </w:p>
                </w:tc>
              </w:tr>
              <w:tr w:rsidR="006C31F7" w14:paraId="6B429309" w14:textId="77777777">
                <w:trPr>
                  <w:divId w:val="589696901"/>
                  <w:tblCellSpacing w:w="15" w:type="dxa"/>
                </w:trPr>
                <w:tc>
                  <w:tcPr>
                    <w:tcW w:w="50" w:type="pct"/>
                    <w:hideMark/>
                  </w:tcPr>
                  <w:p w14:paraId="6649526D" w14:textId="77777777" w:rsidR="006C31F7" w:rsidRDefault="006C31F7">
                    <w:pPr>
                      <w:pStyle w:val="Bibliography"/>
                      <w:rPr>
                        <w:noProof/>
                      </w:rPr>
                    </w:pPr>
                    <w:r>
                      <w:rPr>
                        <w:noProof/>
                      </w:rPr>
                      <w:t xml:space="preserve">[5] </w:t>
                    </w:r>
                  </w:p>
                </w:tc>
                <w:tc>
                  <w:tcPr>
                    <w:tcW w:w="0" w:type="auto"/>
                    <w:hideMark/>
                  </w:tcPr>
                  <w:p w14:paraId="25EC09D9" w14:textId="77777777" w:rsidR="006C31F7" w:rsidRDefault="006C31F7">
                    <w:pPr>
                      <w:pStyle w:val="Bibliography"/>
                      <w:rPr>
                        <w:noProof/>
                      </w:rPr>
                    </w:pPr>
                    <w:r>
                      <w:rPr>
                        <w:noProof/>
                      </w:rPr>
                      <w:t>T. Rogers, “Everything You Need To Know About Polyethylene (PE),” Creative Mechanisms Blog, 14 09 2015. [Online]. Available: https://www.creativemechanisms.com/blog/polyethylene-pe-for-prototypes-3d-printing-and-cnc. [Accessed 12 02 2022].</w:t>
                    </w:r>
                  </w:p>
                </w:tc>
              </w:tr>
              <w:tr w:rsidR="006C31F7" w14:paraId="18EF4106" w14:textId="77777777">
                <w:trPr>
                  <w:divId w:val="589696901"/>
                  <w:tblCellSpacing w:w="15" w:type="dxa"/>
                </w:trPr>
                <w:tc>
                  <w:tcPr>
                    <w:tcW w:w="50" w:type="pct"/>
                    <w:hideMark/>
                  </w:tcPr>
                  <w:p w14:paraId="740FABDD" w14:textId="77777777" w:rsidR="006C31F7" w:rsidRDefault="006C31F7">
                    <w:pPr>
                      <w:pStyle w:val="Bibliography"/>
                      <w:rPr>
                        <w:noProof/>
                      </w:rPr>
                    </w:pPr>
                    <w:r>
                      <w:rPr>
                        <w:noProof/>
                      </w:rPr>
                      <w:t xml:space="preserve">[6] </w:t>
                    </w:r>
                  </w:p>
                </w:tc>
                <w:tc>
                  <w:tcPr>
                    <w:tcW w:w="0" w:type="auto"/>
                    <w:hideMark/>
                  </w:tcPr>
                  <w:p w14:paraId="18413732" w14:textId="77777777" w:rsidR="006C31F7" w:rsidRDefault="006C31F7">
                    <w:pPr>
                      <w:pStyle w:val="Bibliography"/>
                      <w:rPr>
                        <w:noProof/>
                      </w:rPr>
                    </w:pPr>
                    <w:r>
                      <w:rPr>
                        <w:noProof/>
                      </w:rPr>
                      <w:t>T. Manufacturer, “The process of injection moulding explained,” The Manufacturer, 14 09 2014. [Online]. Available: https://www.themanufacturer.com/articles/the-process-of-injection-moulding-explained/. [Accessed 22 02 2022].</w:t>
                    </w:r>
                  </w:p>
                </w:tc>
              </w:tr>
              <w:tr w:rsidR="006C31F7" w14:paraId="29FA71F5" w14:textId="77777777">
                <w:trPr>
                  <w:divId w:val="589696901"/>
                  <w:tblCellSpacing w:w="15" w:type="dxa"/>
                </w:trPr>
                <w:tc>
                  <w:tcPr>
                    <w:tcW w:w="50" w:type="pct"/>
                    <w:hideMark/>
                  </w:tcPr>
                  <w:p w14:paraId="2D9E3E13" w14:textId="77777777" w:rsidR="006C31F7" w:rsidRDefault="006C31F7">
                    <w:pPr>
                      <w:pStyle w:val="Bibliography"/>
                      <w:rPr>
                        <w:noProof/>
                      </w:rPr>
                    </w:pPr>
                    <w:r>
                      <w:rPr>
                        <w:noProof/>
                      </w:rPr>
                      <w:t xml:space="preserve">[7] </w:t>
                    </w:r>
                  </w:p>
                </w:tc>
                <w:tc>
                  <w:tcPr>
                    <w:tcW w:w="0" w:type="auto"/>
                    <w:hideMark/>
                  </w:tcPr>
                  <w:p w14:paraId="2AC02FE7" w14:textId="77777777" w:rsidR="006C31F7" w:rsidRDefault="006C31F7">
                    <w:pPr>
                      <w:pStyle w:val="Bibliography"/>
                      <w:rPr>
                        <w:noProof/>
                      </w:rPr>
                    </w:pPr>
                    <w:r>
                      <w:rPr>
                        <w:noProof/>
                      </w:rPr>
                      <w:t>T. W. Material, “Density Of Metals, All Common Metal Density Chart &amp; Table,” theworldmaterials.com, 21 02 2022. [Online]. Available: https://www.theworldmaterial.com/density-of-metals/. [Accessed 21 02 2022].</w:t>
                    </w:r>
                  </w:p>
                </w:tc>
              </w:tr>
              <w:tr w:rsidR="006C31F7" w14:paraId="16B3CE47" w14:textId="77777777">
                <w:trPr>
                  <w:divId w:val="589696901"/>
                  <w:tblCellSpacing w:w="15" w:type="dxa"/>
                </w:trPr>
                <w:tc>
                  <w:tcPr>
                    <w:tcW w:w="50" w:type="pct"/>
                    <w:hideMark/>
                  </w:tcPr>
                  <w:p w14:paraId="07F290F6" w14:textId="77777777" w:rsidR="006C31F7" w:rsidRDefault="006C31F7">
                    <w:pPr>
                      <w:pStyle w:val="Bibliography"/>
                      <w:rPr>
                        <w:noProof/>
                      </w:rPr>
                    </w:pPr>
                    <w:r>
                      <w:rPr>
                        <w:noProof/>
                      </w:rPr>
                      <w:t xml:space="preserve">[8] </w:t>
                    </w:r>
                  </w:p>
                </w:tc>
                <w:tc>
                  <w:tcPr>
                    <w:tcW w:w="0" w:type="auto"/>
                    <w:hideMark/>
                  </w:tcPr>
                  <w:p w14:paraId="7FAFCF62" w14:textId="77777777" w:rsidR="006C31F7" w:rsidRDefault="006C31F7">
                    <w:pPr>
                      <w:pStyle w:val="Bibliography"/>
                      <w:rPr>
                        <w:noProof/>
                      </w:rPr>
                    </w:pPr>
                    <w:r>
                      <w:rPr>
                        <w:noProof/>
                      </w:rPr>
                      <w:t>B. P. Federation, “Polyethylene (High Density) HDPE,” British Plastics Federation, 21 02 2022. [Online]. Available: https://www.bpf.co.uk/plastipedia/polymers/HDPE.aspx. [Accessed 21 02 2022].</w:t>
                    </w:r>
                  </w:p>
                </w:tc>
              </w:tr>
              <w:tr w:rsidR="006C31F7" w14:paraId="4F442BF5" w14:textId="77777777">
                <w:trPr>
                  <w:divId w:val="589696901"/>
                  <w:tblCellSpacing w:w="15" w:type="dxa"/>
                </w:trPr>
                <w:tc>
                  <w:tcPr>
                    <w:tcW w:w="50" w:type="pct"/>
                    <w:hideMark/>
                  </w:tcPr>
                  <w:p w14:paraId="0AFD2E06" w14:textId="77777777" w:rsidR="006C31F7" w:rsidRDefault="006C31F7">
                    <w:pPr>
                      <w:pStyle w:val="Bibliography"/>
                      <w:rPr>
                        <w:noProof/>
                      </w:rPr>
                    </w:pPr>
                    <w:r>
                      <w:rPr>
                        <w:noProof/>
                      </w:rPr>
                      <w:t xml:space="preserve">[9] </w:t>
                    </w:r>
                  </w:p>
                </w:tc>
                <w:tc>
                  <w:tcPr>
                    <w:tcW w:w="0" w:type="auto"/>
                    <w:hideMark/>
                  </w:tcPr>
                  <w:p w14:paraId="2DDB4072" w14:textId="77777777" w:rsidR="006C31F7" w:rsidRDefault="006C31F7">
                    <w:pPr>
                      <w:pStyle w:val="Bibliography"/>
                      <w:rPr>
                        <w:noProof/>
                      </w:rPr>
                    </w:pPr>
                    <w:r>
                      <w:rPr>
                        <w:noProof/>
                      </w:rPr>
                      <w:t>A. Materials, “Mechanical Properties of Thermoplastics - An Introduction,” AZO Materials, 24 05 2001. [Online]. Available: https://www.azom.com/article.aspx?ArticleID=510. [Accessed 22 02 2022].</w:t>
                    </w:r>
                  </w:p>
                </w:tc>
              </w:tr>
              <w:tr w:rsidR="006C31F7" w14:paraId="14E226F3" w14:textId="77777777">
                <w:trPr>
                  <w:divId w:val="589696901"/>
                  <w:tblCellSpacing w:w="15" w:type="dxa"/>
                </w:trPr>
                <w:tc>
                  <w:tcPr>
                    <w:tcW w:w="50" w:type="pct"/>
                    <w:hideMark/>
                  </w:tcPr>
                  <w:p w14:paraId="055727FB" w14:textId="77777777" w:rsidR="006C31F7" w:rsidRDefault="006C31F7">
                    <w:pPr>
                      <w:pStyle w:val="Bibliography"/>
                      <w:rPr>
                        <w:noProof/>
                      </w:rPr>
                    </w:pPr>
                    <w:r>
                      <w:rPr>
                        <w:noProof/>
                      </w:rPr>
                      <w:t xml:space="preserve">[10] </w:t>
                    </w:r>
                  </w:p>
                </w:tc>
                <w:tc>
                  <w:tcPr>
                    <w:tcW w:w="0" w:type="auto"/>
                    <w:hideMark/>
                  </w:tcPr>
                  <w:p w14:paraId="7BA570B7" w14:textId="77777777" w:rsidR="006C31F7" w:rsidRDefault="006C31F7">
                    <w:pPr>
                      <w:pStyle w:val="Bibliography"/>
                      <w:rPr>
                        <w:noProof/>
                      </w:rPr>
                    </w:pPr>
                    <w:r>
                      <w:rPr>
                        <w:noProof/>
                      </w:rPr>
                      <w:t>Superste66, “AYNEFY Drill Press Stand,” Amazon.co.uk, 21 03 2021. [Online]. Available: https://www.amazon.co.uk/gp/customer-reviews/RLDCUMNZ0E0AO/ref=cm_cr_dp_d_rvw_ttl?ie=UTF8&amp;ASIN=B08HQ6NGWW. [Accessed 02 02 2022].</w:t>
                    </w:r>
                  </w:p>
                </w:tc>
              </w:tr>
              <w:tr w:rsidR="006C31F7" w14:paraId="01146ECD" w14:textId="77777777">
                <w:trPr>
                  <w:divId w:val="589696901"/>
                  <w:tblCellSpacing w:w="15" w:type="dxa"/>
                </w:trPr>
                <w:tc>
                  <w:tcPr>
                    <w:tcW w:w="50" w:type="pct"/>
                    <w:hideMark/>
                  </w:tcPr>
                  <w:p w14:paraId="42FD0587" w14:textId="77777777" w:rsidR="006C31F7" w:rsidRDefault="006C31F7">
                    <w:pPr>
                      <w:pStyle w:val="Bibliography"/>
                      <w:rPr>
                        <w:noProof/>
                      </w:rPr>
                    </w:pPr>
                    <w:r>
                      <w:rPr>
                        <w:noProof/>
                      </w:rPr>
                      <w:t xml:space="preserve">[11] </w:t>
                    </w:r>
                  </w:p>
                </w:tc>
                <w:tc>
                  <w:tcPr>
                    <w:tcW w:w="0" w:type="auto"/>
                    <w:hideMark/>
                  </w:tcPr>
                  <w:p w14:paraId="7FC9F04B" w14:textId="77777777" w:rsidR="006C31F7" w:rsidRDefault="006C31F7">
                    <w:pPr>
                      <w:pStyle w:val="Bibliography"/>
                      <w:rPr>
                        <w:noProof/>
                      </w:rPr>
                    </w:pPr>
                    <w:r>
                      <w:rPr>
                        <w:noProof/>
                      </w:rPr>
                      <w:t>M. P. Piper, “ANEFY Drill Press Stand,” Amazon.co.uk, 04 01 2022. [Online]. Available: https://www.amazon.co.uk/gp/customer-reviews/R2AQV9ZOTUPXA/ref=cm_cr_dp_d_rvw_ttl?ie=UTF8&amp;ASIN=B08HQ6NGWW. [Accessed 02 02 2022].</w:t>
                    </w:r>
                  </w:p>
                </w:tc>
              </w:tr>
              <w:tr w:rsidR="006C31F7" w14:paraId="14824FE4" w14:textId="77777777">
                <w:trPr>
                  <w:divId w:val="589696901"/>
                  <w:tblCellSpacing w:w="15" w:type="dxa"/>
                </w:trPr>
                <w:tc>
                  <w:tcPr>
                    <w:tcW w:w="50" w:type="pct"/>
                    <w:hideMark/>
                  </w:tcPr>
                  <w:p w14:paraId="07EB6433" w14:textId="77777777" w:rsidR="006C31F7" w:rsidRDefault="006C31F7">
                    <w:pPr>
                      <w:pStyle w:val="Bibliography"/>
                      <w:rPr>
                        <w:noProof/>
                      </w:rPr>
                    </w:pPr>
                    <w:r>
                      <w:rPr>
                        <w:noProof/>
                      </w:rPr>
                      <w:lastRenderedPageBreak/>
                      <w:t xml:space="preserve">[12] </w:t>
                    </w:r>
                  </w:p>
                </w:tc>
                <w:tc>
                  <w:tcPr>
                    <w:tcW w:w="0" w:type="auto"/>
                    <w:hideMark/>
                  </w:tcPr>
                  <w:p w14:paraId="6C6FB511" w14:textId="77777777" w:rsidR="006C31F7" w:rsidRDefault="006C31F7">
                    <w:pPr>
                      <w:pStyle w:val="Bibliography"/>
                      <w:rPr>
                        <w:noProof/>
                      </w:rPr>
                    </w:pPr>
                    <w:r>
                      <w:rPr>
                        <w:noProof/>
                      </w:rPr>
                      <w:t>BrianL, “ANEFY Drill Press Stand,” Amazon.co.uk, 27 04 2021. [Online]. Available: https://www.amazon.co.uk/gp/customer-reviews/R2QD4HCESBPOR/ref=cm_cr_dp_d_rvw_ttl?ie=UTF8&amp;ASIN=B08HQ6NGWW. [Accessed 02 02 2022].</w:t>
                    </w:r>
                  </w:p>
                </w:tc>
              </w:tr>
              <w:tr w:rsidR="006C31F7" w14:paraId="3005A420" w14:textId="77777777">
                <w:trPr>
                  <w:divId w:val="589696901"/>
                  <w:tblCellSpacing w:w="15" w:type="dxa"/>
                </w:trPr>
                <w:tc>
                  <w:tcPr>
                    <w:tcW w:w="50" w:type="pct"/>
                    <w:hideMark/>
                  </w:tcPr>
                  <w:p w14:paraId="663F9FB0" w14:textId="77777777" w:rsidR="006C31F7" w:rsidRDefault="006C31F7">
                    <w:pPr>
                      <w:pStyle w:val="Bibliography"/>
                      <w:rPr>
                        <w:noProof/>
                      </w:rPr>
                    </w:pPr>
                    <w:r>
                      <w:rPr>
                        <w:noProof/>
                      </w:rPr>
                      <w:t xml:space="preserve">[13] </w:t>
                    </w:r>
                  </w:p>
                </w:tc>
                <w:tc>
                  <w:tcPr>
                    <w:tcW w:w="0" w:type="auto"/>
                    <w:hideMark/>
                  </w:tcPr>
                  <w:p w14:paraId="31DE162E" w14:textId="77777777" w:rsidR="006C31F7" w:rsidRDefault="006C31F7">
                    <w:pPr>
                      <w:pStyle w:val="Bibliography"/>
                      <w:rPr>
                        <w:noProof/>
                      </w:rPr>
                    </w:pPr>
                    <w:r>
                      <w:rPr>
                        <w:noProof/>
                      </w:rPr>
                      <w:t>R. E. Mainwaring, “ANEFY Drill Press Stand,” Amazon.co.uk, 11 05 2021. [Online]. Available: https://www.amazon.co.uk/gp/profile/amzn1.account.AELVFP775DV46GPJ222RRY3J6Z3Q/ref=cm_cr_getr_d_gw_btm?ie=UTF8. [Accessed 02 02 2022].</w:t>
                    </w:r>
                  </w:p>
                </w:tc>
              </w:tr>
              <w:tr w:rsidR="006C31F7" w14:paraId="12A0F041" w14:textId="77777777">
                <w:trPr>
                  <w:divId w:val="589696901"/>
                  <w:tblCellSpacing w:w="15" w:type="dxa"/>
                </w:trPr>
                <w:tc>
                  <w:tcPr>
                    <w:tcW w:w="50" w:type="pct"/>
                    <w:hideMark/>
                  </w:tcPr>
                  <w:p w14:paraId="6376290E" w14:textId="77777777" w:rsidR="006C31F7" w:rsidRDefault="006C31F7">
                    <w:pPr>
                      <w:pStyle w:val="Bibliography"/>
                      <w:rPr>
                        <w:noProof/>
                      </w:rPr>
                    </w:pPr>
                    <w:r>
                      <w:rPr>
                        <w:noProof/>
                      </w:rPr>
                      <w:t xml:space="preserve">[14] </w:t>
                    </w:r>
                  </w:p>
                </w:tc>
                <w:tc>
                  <w:tcPr>
                    <w:tcW w:w="0" w:type="auto"/>
                    <w:hideMark/>
                  </w:tcPr>
                  <w:p w14:paraId="4711D839" w14:textId="77777777" w:rsidR="006C31F7" w:rsidRDefault="006C31F7">
                    <w:pPr>
                      <w:pStyle w:val="Bibliography"/>
                      <w:rPr>
                        <w:noProof/>
                      </w:rPr>
                    </w:pPr>
                    <w:r>
                      <w:rPr>
                        <w:noProof/>
                      </w:rPr>
                      <w:t>"timjd", “ANEFY Drill Press Stand,” Amazon.co.uk, 01 12 2021. [Online]. Available: https://www.amazon.co.uk/gp/customer-reviews/RJKKBAF0BK30Z/ref=cm_cr_arp_d_rvw_ttl?ie=UTF8&amp;ASIN=B08HQ6NGWW. [Accessed 02 02 2022].</w:t>
                    </w:r>
                  </w:p>
                </w:tc>
              </w:tr>
              <w:tr w:rsidR="006C31F7" w14:paraId="1A694FAA" w14:textId="77777777">
                <w:trPr>
                  <w:divId w:val="589696901"/>
                  <w:tblCellSpacing w:w="15" w:type="dxa"/>
                </w:trPr>
                <w:tc>
                  <w:tcPr>
                    <w:tcW w:w="50" w:type="pct"/>
                    <w:hideMark/>
                  </w:tcPr>
                  <w:p w14:paraId="432DB685" w14:textId="77777777" w:rsidR="006C31F7" w:rsidRDefault="006C31F7">
                    <w:pPr>
                      <w:pStyle w:val="Bibliography"/>
                      <w:rPr>
                        <w:noProof/>
                      </w:rPr>
                    </w:pPr>
                    <w:r>
                      <w:rPr>
                        <w:noProof/>
                      </w:rPr>
                      <w:t xml:space="preserve">[15] </w:t>
                    </w:r>
                  </w:p>
                </w:tc>
                <w:tc>
                  <w:tcPr>
                    <w:tcW w:w="0" w:type="auto"/>
                    <w:hideMark/>
                  </w:tcPr>
                  <w:p w14:paraId="4BBFDC0A" w14:textId="77777777" w:rsidR="006C31F7" w:rsidRDefault="006C31F7">
                    <w:pPr>
                      <w:pStyle w:val="Bibliography"/>
                      <w:rPr>
                        <w:noProof/>
                      </w:rPr>
                    </w:pPr>
                    <w:r>
                      <w:rPr>
                        <w:noProof/>
                      </w:rPr>
                      <w:t>M. N. Shaw, “ANEFY Drill Press Stand,” Amazon.co.uk, 15 08 2021. [Online]. Available: https://www.amazon.co.uk/gp/customer-reviews/RANNICS014D7A/ref=cm_cr_getr_d_rvw_ttl?ie=UTF8&amp;ASIN=B08HQ6NGWW. [Accessed 02 02 2022].</w:t>
                    </w:r>
                  </w:p>
                </w:tc>
              </w:tr>
              <w:tr w:rsidR="006C31F7" w14:paraId="47C7BA8A" w14:textId="77777777">
                <w:trPr>
                  <w:divId w:val="589696901"/>
                  <w:tblCellSpacing w:w="15" w:type="dxa"/>
                </w:trPr>
                <w:tc>
                  <w:tcPr>
                    <w:tcW w:w="50" w:type="pct"/>
                    <w:hideMark/>
                  </w:tcPr>
                  <w:p w14:paraId="5521F30A" w14:textId="77777777" w:rsidR="006C31F7" w:rsidRDefault="006C31F7">
                    <w:pPr>
                      <w:pStyle w:val="Bibliography"/>
                      <w:rPr>
                        <w:noProof/>
                      </w:rPr>
                    </w:pPr>
                    <w:r>
                      <w:rPr>
                        <w:noProof/>
                      </w:rPr>
                      <w:t xml:space="preserve">[16] </w:t>
                    </w:r>
                  </w:p>
                </w:tc>
                <w:tc>
                  <w:tcPr>
                    <w:tcW w:w="0" w:type="auto"/>
                    <w:hideMark/>
                  </w:tcPr>
                  <w:p w14:paraId="1275AF03" w14:textId="77777777" w:rsidR="006C31F7" w:rsidRDefault="006C31F7">
                    <w:pPr>
                      <w:pStyle w:val="Bibliography"/>
                      <w:rPr>
                        <w:noProof/>
                      </w:rPr>
                    </w:pPr>
                    <w:r>
                      <w:rPr>
                        <w:noProof/>
                      </w:rPr>
                      <w:t>R. Dilworth, “ANEFY Drill Press Stand,” Amazon.co.uk, 02 10 2021. [Online]. Available: https://www.amazon.co.uk/gp/customer-reviews/RN7XBUGWX3VNM/ref=cm_cr_arp_d_rvw_ttl?ie=UTF8&amp;ASIN=B08HQ6NGWW. [Accessed 02 02 2022].</w:t>
                    </w:r>
                  </w:p>
                </w:tc>
              </w:tr>
              <w:tr w:rsidR="006C31F7" w14:paraId="2F703612" w14:textId="77777777">
                <w:trPr>
                  <w:divId w:val="589696901"/>
                  <w:tblCellSpacing w:w="15" w:type="dxa"/>
                </w:trPr>
                <w:tc>
                  <w:tcPr>
                    <w:tcW w:w="50" w:type="pct"/>
                    <w:hideMark/>
                  </w:tcPr>
                  <w:p w14:paraId="544C1FAA" w14:textId="77777777" w:rsidR="006C31F7" w:rsidRDefault="006C31F7">
                    <w:pPr>
                      <w:pStyle w:val="Bibliography"/>
                      <w:rPr>
                        <w:noProof/>
                      </w:rPr>
                    </w:pPr>
                    <w:r>
                      <w:rPr>
                        <w:noProof/>
                      </w:rPr>
                      <w:t xml:space="preserve">[17] </w:t>
                    </w:r>
                  </w:p>
                </w:tc>
                <w:tc>
                  <w:tcPr>
                    <w:tcW w:w="0" w:type="auto"/>
                    <w:hideMark/>
                  </w:tcPr>
                  <w:p w14:paraId="0767AD4E" w14:textId="77777777" w:rsidR="006C31F7" w:rsidRDefault="006C31F7">
                    <w:pPr>
                      <w:pStyle w:val="Bibliography"/>
                      <w:rPr>
                        <w:noProof/>
                      </w:rPr>
                    </w:pPr>
                    <w:r>
                      <w:rPr>
                        <w:noProof/>
                      </w:rPr>
                      <w:t>"Stebbers", “ANEFY Drill Press Stand,” Amazon.co.uk, 29 08 2021. [Online]. Available: https://www.amazon.co.uk/gp/customer-reviews/R1FFKLHO2JCYZP/ref=cm_cr_arp_d_rvw_ttl?ie=UTF8&amp;ASIN=B08HQ6NGWW. [Accessed 02 02 2022].</w:t>
                    </w:r>
                  </w:p>
                </w:tc>
              </w:tr>
              <w:tr w:rsidR="006C31F7" w14:paraId="297CB97E" w14:textId="77777777">
                <w:trPr>
                  <w:divId w:val="589696901"/>
                  <w:tblCellSpacing w:w="15" w:type="dxa"/>
                </w:trPr>
                <w:tc>
                  <w:tcPr>
                    <w:tcW w:w="50" w:type="pct"/>
                    <w:hideMark/>
                  </w:tcPr>
                  <w:p w14:paraId="7ED714DF" w14:textId="77777777" w:rsidR="006C31F7" w:rsidRDefault="006C31F7">
                    <w:pPr>
                      <w:pStyle w:val="Bibliography"/>
                      <w:rPr>
                        <w:noProof/>
                      </w:rPr>
                    </w:pPr>
                    <w:r>
                      <w:rPr>
                        <w:noProof/>
                      </w:rPr>
                      <w:t xml:space="preserve">[18] </w:t>
                    </w:r>
                  </w:p>
                </w:tc>
                <w:tc>
                  <w:tcPr>
                    <w:tcW w:w="0" w:type="auto"/>
                    <w:hideMark/>
                  </w:tcPr>
                  <w:p w14:paraId="1C48A207" w14:textId="77777777" w:rsidR="006C31F7" w:rsidRDefault="006C31F7">
                    <w:pPr>
                      <w:pStyle w:val="Bibliography"/>
                      <w:rPr>
                        <w:noProof/>
                      </w:rPr>
                    </w:pPr>
                    <w:r>
                      <w:rPr>
                        <w:noProof/>
                      </w:rPr>
                      <w:t>T. Akman, “ANEFY Drill Press Stand,” Amazon.co.uk, 04 10 2021. [Online]. Available: https://www.amazon.co.uk/gp/customer-reviews/R3CKQHGD137ICC/ref=cm_cr_arp_d_rvw_ttl?ie=UTF8&amp;ASIN=B08HQ6NGWW. [Accessed 02 02 2022].</w:t>
                    </w:r>
                  </w:p>
                </w:tc>
              </w:tr>
              <w:tr w:rsidR="006C31F7" w14:paraId="1542BADD" w14:textId="77777777">
                <w:trPr>
                  <w:divId w:val="589696901"/>
                  <w:tblCellSpacing w:w="15" w:type="dxa"/>
                </w:trPr>
                <w:tc>
                  <w:tcPr>
                    <w:tcW w:w="50" w:type="pct"/>
                    <w:hideMark/>
                  </w:tcPr>
                  <w:p w14:paraId="30E4CD2C" w14:textId="77777777" w:rsidR="006C31F7" w:rsidRDefault="006C31F7">
                    <w:pPr>
                      <w:pStyle w:val="Bibliography"/>
                      <w:rPr>
                        <w:noProof/>
                      </w:rPr>
                    </w:pPr>
                    <w:r>
                      <w:rPr>
                        <w:noProof/>
                      </w:rPr>
                      <w:t xml:space="preserve">[19] </w:t>
                    </w:r>
                  </w:p>
                </w:tc>
                <w:tc>
                  <w:tcPr>
                    <w:tcW w:w="0" w:type="auto"/>
                    <w:hideMark/>
                  </w:tcPr>
                  <w:p w14:paraId="549FE5E1" w14:textId="77777777" w:rsidR="006C31F7" w:rsidRDefault="006C31F7">
                    <w:pPr>
                      <w:pStyle w:val="Bibliography"/>
                      <w:rPr>
                        <w:noProof/>
                      </w:rPr>
                    </w:pPr>
                    <w:r>
                      <w:rPr>
                        <w:noProof/>
                      </w:rPr>
                      <w:t>"DG", “ANEFY Drill Press Stand,” Amazon.co.uk, 14 05 2021. [Online]. Available: https://www.amazon.co.uk/gp/customer-reviews/RGZJKQNVKIT8E/ref=cm_cr_arp_d_rvw_ttl?ie=UTF8&amp;ASIN=B08HQ6NGWW. [Accessed 02 02 2022].</w:t>
                    </w:r>
                  </w:p>
                </w:tc>
              </w:tr>
              <w:tr w:rsidR="006C31F7" w14:paraId="64C6639B" w14:textId="77777777">
                <w:trPr>
                  <w:divId w:val="589696901"/>
                  <w:tblCellSpacing w:w="15" w:type="dxa"/>
                </w:trPr>
                <w:tc>
                  <w:tcPr>
                    <w:tcW w:w="50" w:type="pct"/>
                    <w:hideMark/>
                  </w:tcPr>
                  <w:p w14:paraId="3C0766C2" w14:textId="77777777" w:rsidR="006C31F7" w:rsidRDefault="006C31F7">
                    <w:pPr>
                      <w:pStyle w:val="Bibliography"/>
                      <w:rPr>
                        <w:noProof/>
                      </w:rPr>
                    </w:pPr>
                    <w:r>
                      <w:rPr>
                        <w:noProof/>
                      </w:rPr>
                      <w:t xml:space="preserve">[20] </w:t>
                    </w:r>
                  </w:p>
                </w:tc>
                <w:tc>
                  <w:tcPr>
                    <w:tcW w:w="0" w:type="auto"/>
                    <w:hideMark/>
                  </w:tcPr>
                  <w:p w14:paraId="02FDFC58" w14:textId="77777777" w:rsidR="006C31F7" w:rsidRDefault="006C31F7">
                    <w:pPr>
                      <w:pStyle w:val="Bibliography"/>
                      <w:rPr>
                        <w:noProof/>
                      </w:rPr>
                    </w:pPr>
                    <w:r>
                      <w:rPr>
                        <w:noProof/>
                      </w:rPr>
                      <w:t>Screwfix, “BOSCH GSB 13 RE 600w Electric Impact Drill 230v,” Screwfix, 06 02 2022. [Online]. Available: https://www.screwfix.com/p/bosch-gsb-13-re-600w-electric-impact-drill-230v/4902j#product_additional_details_container. [Accessed 06 02 2022].</w:t>
                    </w:r>
                  </w:p>
                </w:tc>
              </w:tr>
              <w:tr w:rsidR="006C31F7" w14:paraId="026D7117" w14:textId="77777777">
                <w:trPr>
                  <w:divId w:val="589696901"/>
                  <w:tblCellSpacing w:w="15" w:type="dxa"/>
                </w:trPr>
                <w:tc>
                  <w:tcPr>
                    <w:tcW w:w="50" w:type="pct"/>
                    <w:hideMark/>
                  </w:tcPr>
                  <w:p w14:paraId="29E80E86" w14:textId="77777777" w:rsidR="006C31F7" w:rsidRDefault="006C31F7">
                    <w:pPr>
                      <w:pStyle w:val="Bibliography"/>
                      <w:rPr>
                        <w:noProof/>
                      </w:rPr>
                    </w:pPr>
                    <w:r>
                      <w:rPr>
                        <w:noProof/>
                      </w:rPr>
                      <w:lastRenderedPageBreak/>
                      <w:t xml:space="preserve">[21] </w:t>
                    </w:r>
                  </w:p>
                </w:tc>
                <w:tc>
                  <w:tcPr>
                    <w:tcW w:w="0" w:type="auto"/>
                    <w:hideMark/>
                  </w:tcPr>
                  <w:p w14:paraId="4681F3A9" w14:textId="77777777" w:rsidR="006C31F7" w:rsidRDefault="006C31F7">
                    <w:pPr>
                      <w:pStyle w:val="Bibliography"/>
                      <w:rPr>
                        <w:noProof/>
                      </w:rPr>
                    </w:pPr>
                    <w:r>
                      <w:rPr>
                        <w:noProof/>
                      </w:rPr>
                      <w:t>Screwfix, “BOSCH GSB 13 RE 600w electric Impact drill 230V,” Screwfix, 06 02 2022. [Online]. Available: https://www.screwfix.com/p/bosch-gsb-13-re-600w-electric-impact-drill-230v/4902j#product_additional_details_container. [Accessed 06 02 2022].</w:t>
                    </w:r>
                  </w:p>
                </w:tc>
              </w:tr>
              <w:tr w:rsidR="006C31F7" w14:paraId="780E4F41" w14:textId="77777777">
                <w:trPr>
                  <w:divId w:val="589696901"/>
                  <w:tblCellSpacing w:w="15" w:type="dxa"/>
                </w:trPr>
                <w:tc>
                  <w:tcPr>
                    <w:tcW w:w="50" w:type="pct"/>
                    <w:hideMark/>
                  </w:tcPr>
                  <w:p w14:paraId="3B9838E7" w14:textId="77777777" w:rsidR="006C31F7" w:rsidRDefault="006C31F7">
                    <w:pPr>
                      <w:pStyle w:val="Bibliography"/>
                      <w:rPr>
                        <w:noProof/>
                      </w:rPr>
                    </w:pPr>
                    <w:r>
                      <w:rPr>
                        <w:noProof/>
                      </w:rPr>
                      <w:t xml:space="preserve">[22] </w:t>
                    </w:r>
                  </w:p>
                </w:tc>
                <w:tc>
                  <w:tcPr>
                    <w:tcW w:w="0" w:type="auto"/>
                    <w:hideMark/>
                  </w:tcPr>
                  <w:p w14:paraId="59CBBC94" w14:textId="77777777" w:rsidR="006C31F7" w:rsidRDefault="006C31F7">
                    <w:pPr>
                      <w:pStyle w:val="Bibliography"/>
                      <w:rPr>
                        <w:noProof/>
                      </w:rPr>
                    </w:pPr>
                    <w:r>
                      <w:rPr>
                        <w:noProof/>
                      </w:rPr>
                      <w:t>liquisearch, “Young's Modulus - Approximate Values,” liquisearch, 12 02 2022. [Online]. Available: https://www.liquisearch.com/youngs_modulus/approximate_values. [Accessed 12 02 2022].</w:t>
                    </w:r>
                  </w:p>
                </w:tc>
              </w:tr>
              <w:tr w:rsidR="006C31F7" w14:paraId="4D3CC9DE" w14:textId="77777777">
                <w:trPr>
                  <w:divId w:val="589696901"/>
                  <w:tblCellSpacing w:w="15" w:type="dxa"/>
                </w:trPr>
                <w:tc>
                  <w:tcPr>
                    <w:tcW w:w="50" w:type="pct"/>
                    <w:hideMark/>
                  </w:tcPr>
                  <w:p w14:paraId="58037A7B" w14:textId="77777777" w:rsidR="006C31F7" w:rsidRDefault="006C31F7">
                    <w:pPr>
                      <w:pStyle w:val="Bibliography"/>
                      <w:rPr>
                        <w:noProof/>
                      </w:rPr>
                    </w:pPr>
                    <w:r>
                      <w:rPr>
                        <w:noProof/>
                      </w:rPr>
                      <w:t xml:space="preserve">[23] </w:t>
                    </w:r>
                  </w:p>
                </w:tc>
                <w:tc>
                  <w:tcPr>
                    <w:tcW w:w="0" w:type="auto"/>
                    <w:hideMark/>
                  </w:tcPr>
                  <w:p w14:paraId="187EA2EB" w14:textId="77777777" w:rsidR="006C31F7" w:rsidRDefault="006C31F7">
                    <w:pPr>
                      <w:pStyle w:val="Bibliography"/>
                      <w:rPr>
                        <w:noProof/>
                      </w:rPr>
                    </w:pPr>
                    <w:r>
                      <w:rPr>
                        <w:noProof/>
                      </w:rPr>
                      <w:t>S. Naspetti, “Product Planning Matrix,” Reasearchgate, 05 02 2022. [Online]. Available: https://www.researchgate.net/figure/Product-planning-matrix_fig2_282666617. [Accessed 02 02 2022].</w:t>
                    </w:r>
                  </w:p>
                </w:tc>
              </w:tr>
              <w:tr w:rsidR="006C31F7" w14:paraId="19FA996D" w14:textId="77777777">
                <w:trPr>
                  <w:divId w:val="589696901"/>
                  <w:tblCellSpacing w:w="15" w:type="dxa"/>
                </w:trPr>
                <w:tc>
                  <w:tcPr>
                    <w:tcW w:w="50" w:type="pct"/>
                    <w:hideMark/>
                  </w:tcPr>
                  <w:p w14:paraId="301921D7" w14:textId="77777777" w:rsidR="006C31F7" w:rsidRDefault="006C31F7">
                    <w:pPr>
                      <w:pStyle w:val="Bibliography"/>
                      <w:rPr>
                        <w:noProof/>
                      </w:rPr>
                    </w:pPr>
                    <w:r>
                      <w:rPr>
                        <w:noProof/>
                      </w:rPr>
                      <w:t xml:space="preserve">[24] </w:t>
                    </w:r>
                  </w:p>
                </w:tc>
                <w:tc>
                  <w:tcPr>
                    <w:tcW w:w="0" w:type="auto"/>
                    <w:hideMark/>
                  </w:tcPr>
                  <w:p w14:paraId="4F3406ED" w14:textId="77777777" w:rsidR="006C31F7" w:rsidRDefault="006C31F7">
                    <w:pPr>
                      <w:pStyle w:val="Bibliography"/>
                      <w:rPr>
                        <w:noProof/>
                      </w:rPr>
                    </w:pPr>
                    <w:r>
                      <w:rPr>
                        <w:noProof/>
                      </w:rPr>
                      <w:t xml:space="preserve">G. Wypych, “Handbook of UV Degradation and Stabilization,” in </w:t>
                    </w:r>
                    <w:r>
                      <w:rPr>
                        <w:i/>
                        <w:iCs/>
                        <w:noProof/>
                      </w:rPr>
                      <w:t>Handbook of UV Degradation and Stabilization</w:t>
                    </w:r>
                    <w:r>
                      <w:rPr>
                        <w:noProof/>
                      </w:rPr>
                      <w:t>, Elsevier, 2020, pp. 323-412.</w:t>
                    </w:r>
                  </w:p>
                </w:tc>
              </w:tr>
            </w:tbl>
            <w:p w14:paraId="3DDCB095" w14:textId="77777777" w:rsidR="006C31F7" w:rsidRDefault="006C31F7">
              <w:pPr>
                <w:divId w:val="589696901"/>
                <w:rPr>
                  <w:rFonts w:eastAsia="Times New Roman"/>
                  <w:noProof/>
                </w:rPr>
              </w:pPr>
            </w:p>
            <w:p w14:paraId="79A13544" w14:textId="1E960E35" w:rsidR="00BF4D46" w:rsidRDefault="00BF4D46">
              <w:r>
                <w:rPr>
                  <w:b/>
                  <w:bCs/>
                  <w:noProof/>
                </w:rPr>
                <w:fldChar w:fldCharType="end"/>
              </w:r>
            </w:p>
          </w:sdtContent>
        </w:sdt>
      </w:sdtContent>
    </w:sdt>
    <w:p w14:paraId="269E2861" w14:textId="77777777" w:rsidR="00BC54D3" w:rsidRDefault="00BC54D3">
      <w:pPr>
        <w:spacing w:line="259" w:lineRule="auto"/>
        <w:rPr>
          <w:rFonts w:eastAsiaTheme="majorEastAsia" w:cstheme="majorBidi"/>
          <w:color w:val="2F5496" w:themeColor="accent1" w:themeShade="BF"/>
          <w:sz w:val="32"/>
          <w:szCs w:val="32"/>
        </w:rPr>
      </w:pPr>
      <w:r>
        <w:br w:type="page"/>
      </w:r>
    </w:p>
    <w:p w14:paraId="687D0FD3" w14:textId="4DAE9F8B" w:rsidR="00600BD6" w:rsidRDefault="00BC54D3" w:rsidP="00A21521">
      <w:pPr>
        <w:pStyle w:val="Heading1"/>
      </w:pPr>
      <w:bookmarkStart w:id="41" w:name="_Toc96463397"/>
      <w:r>
        <w:lastRenderedPageBreak/>
        <w:t>Appendix</w:t>
      </w:r>
      <w:bookmarkEnd w:id="41"/>
    </w:p>
    <w:p w14:paraId="74C67B28" w14:textId="3D7C41B3" w:rsidR="004040ED" w:rsidRPr="004040ED" w:rsidRDefault="004040ED" w:rsidP="000D23A3">
      <w:pPr>
        <w:pStyle w:val="Heading2"/>
      </w:pPr>
      <w:bookmarkStart w:id="42" w:name="_Toc96463398"/>
      <w:r>
        <w:t xml:space="preserve">Appendix </w:t>
      </w:r>
      <w:r w:rsidR="000D23A3">
        <w:t>‘A’</w:t>
      </w:r>
      <w:bookmarkEnd w:id="42"/>
    </w:p>
    <w:p w14:paraId="0D92D6E9" w14:textId="77777777" w:rsidR="000D23A3" w:rsidRDefault="009C4CD9" w:rsidP="000D23A3">
      <w:pPr>
        <w:pStyle w:val="Caption"/>
        <w:keepNext/>
      </w:pPr>
      <w:r>
        <w:rPr>
          <w:noProof/>
        </w:rPr>
        <w:drawing>
          <wp:inline distT="0" distB="0" distL="0" distR="0" wp14:anchorId="71044A0E" wp14:editId="0E68EDE7">
            <wp:extent cx="5731510" cy="2593975"/>
            <wp:effectExtent l="0" t="0" r="254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31"/>
                    <a:stretch>
                      <a:fillRect/>
                    </a:stretch>
                  </pic:blipFill>
                  <pic:spPr>
                    <a:xfrm>
                      <a:off x="0" y="0"/>
                      <a:ext cx="5731510" cy="2593975"/>
                    </a:xfrm>
                    <a:prstGeom prst="rect">
                      <a:avLst/>
                    </a:prstGeom>
                  </pic:spPr>
                </pic:pic>
              </a:graphicData>
            </a:graphic>
          </wp:inline>
        </w:drawing>
      </w:r>
    </w:p>
    <w:p w14:paraId="709FE1BC" w14:textId="7BBA642E" w:rsidR="00C22C43" w:rsidRDefault="000D23A3" w:rsidP="000D23A3">
      <w:pPr>
        <w:pStyle w:val="Caption"/>
      </w:pPr>
      <w:r>
        <w:t xml:space="preserve">Figure </w:t>
      </w:r>
      <w:fldSimple w:instr=" SEQ Figure \* ARABIC ">
        <w:r w:rsidR="00895E4A">
          <w:rPr>
            <w:noProof/>
          </w:rPr>
          <w:t>14</w:t>
        </w:r>
      </w:fldSimple>
      <w:r>
        <w:t>, Design Specification of AYNEFY Drill Press Stand from Amazon.co.uk</w:t>
      </w:r>
    </w:p>
    <w:p w14:paraId="4E43209D" w14:textId="77777777" w:rsidR="000D23A3" w:rsidRDefault="000D23A3" w:rsidP="000D23A3"/>
    <w:p w14:paraId="4174A677" w14:textId="6957F2B2" w:rsidR="00D97435" w:rsidRDefault="00D97435">
      <w:pPr>
        <w:spacing w:line="259" w:lineRule="auto"/>
      </w:pPr>
      <w:r>
        <w:br w:type="page"/>
      </w:r>
    </w:p>
    <w:p w14:paraId="6E067825" w14:textId="61B830A1" w:rsidR="000D23A3" w:rsidRDefault="006B0B40" w:rsidP="000D535D">
      <w:pPr>
        <w:pStyle w:val="Heading2"/>
      </w:pPr>
      <w:bookmarkStart w:id="43" w:name="_Toc96463399"/>
      <w:r>
        <w:rPr>
          <w:noProof/>
        </w:rPr>
        <w:lastRenderedPageBreak/>
        <w:drawing>
          <wp:anchor distT="0" distB="0" distL="114300" distR="114300" simplePos="0" relativeHeight="251660288" behindDoc="0" locked="0" layoutInCell="1" allowOverlap="1" wp14:anchorId="2157AA40" wp14:editId="724B96BD">
            <wp:simplePos x="0" y="0"/>
            <wp:positionH relativeFrom="margin">
              <wp:align>left</wp:align>
            </wp:positionH>
            <wp:positionV relativeFrom="paragraph">
              <wp:posOffset>333915</wp:posOffset>
            </wp:positionV>
            <wp:extent cx="5731510" cy="1096010"/>
            <wp:effectExtent l="0" t="0" r="2540" b="8890"/>
            <wp:wrapTopAndBottom/>
            <wp:docPr id="7" name="Picture 7"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1096010"/>
                    </a:xfrm>
                    <a:prstGeom prst="rect">
                      <a:avLst/>
                    </a:prstGeom>
                  </pic:spPr>
                </pic:pic>
              </a:graphicData>
            </a:graphic>
          </wp:anchor>
        </w:drawing>
      </w:r>
      <w:r w:rsidR="000D535D">
        <w:t xml:space="preserve">Appendix </w:t>
      </w:r>
      <w:r w:rsidR="00D42A38">
        <w:t>‘B’</w:t>
      </w:r>
      <w:bookmarkEnd w:id="43"/>
    </w:p>
    <w:p w14:paraId="19866C1E" w14:textId="6644C762" w:rsidR="00081FCC" w:rsidRDefault="003863EB" w:rsidP="00081FCC">
      <w:pPr>
        <w:keepNext/>
      </w:pPr>
      <w:sdt>
        <w:sdtPr>
          <w:id w:val="253946127"/>
          <w:citation/>
        </w:sdtPr>
        <w:sdtEndPr/>
        <w:sdtContent>
          <w:r w:rsidR="00195EA9">
            <w:fldChar w:fldCharType="begin"/>
          </w:r>
          <w:r w:rsidR="00C53D61">
            <w:rPr>
              <w:noProof/>
            </w:rPr>
            <w:instrText xml:space="preserve">CITATION Sup22 \l 2057 </w:instrText>
          </w:r>
          <w:r w:rsidR="00195EA9">
            <w:fldChar w:fldCharType="separate"/>
          </w:r>
          <w:r w:rsidR="006C31F7" w:rsidRPr="006C31F7">
            <w:rPr>
              <w:noProof/>
            </w:rPr>
            <w:t>[10]</w:t>
          </w:r>
          <w:r w:rsidR="00195EA9">
            <w:fldChar w:fldCharType="end"/>
          </w:r>
        </w:sdtContent>
      </w:sdt>
    </w:p>
    <w:p w14:paraId="50D07A8A" w14:textId="62BC491A" w:rsidR="00D42A38" w:rsidRDefault="00081FCC" w:rsidP="00081FCC">
      <w:pPr>
        <w:pStyle w:val="Caption"/>
      </w:pPr>
      <w:r>
        <w:t xml:space="preserve">Photograph </w:t>
      </w:r>
      <w:fldSimple w:instr=" SEQ Photograph \* ARABIC ">
        <w:r w:rsidR="00895E4A">
          <w:rPr>
            <w:noProof/>
          </w:rPr>
          <w:t>2</w:t>
        </w:r>
      </w:fldSimple>
      <w:r>
        <w:t xml:space="preserve">, Positive Review from "Superste66" of </w:t>
      </w:r>
      <w:r w:rsidR="004E79F9">
        <w:t xml:space="preserve">the </w:t>
      </w:r>
      <w:r>
        <w:t>AYNEFY Drill Press Stand</w:t>
      </w:r>
    </w:p>
    <w:p w14:paraId="17E02AAF" w14:textId="413CABBE" w:rsidR="00195EA9" w:rsidRDefault="006B0B40" w:rsidP="00195EA9">
      <w:r>
        <w:rPr>
          <w:noProof/>
        </w:rPr>
        <w:drawing>
          <wp:anchor distT="0" distB="0" distL="114300" distR="114300" simplePos="0" relativeHeight="251659264" behindDoc="0" locked="0" layoutInCell="1" allowOverlap="1" wp14:anchorId="47E7FFBA" wp14:editId="155B75B4">
            <wp:simplePos x="0" y="0"/>
            <wp:positionH relativeFrom="margin">
              <wp:align>left</wp:align>
            </wp:positionH>
            <wp:positionV relativeFrom="paragraph">
              <wp:posOffset>267922</wp:posOffset>
            </wp:positionV>
            <wp:extent cx="5731510" cy="2047875"/>
            <wp:effectExtent l="0" t="0" r="2540" b="9525"/>
            <wp:wrapTopAndBottom/>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2047875"/>
                    </a:xfrm>
                    <a:prstGeom prst="rect">
                      <a:avLst/>
                    </a:prstGeom>
                  </pic:spPr>
                </pic:pic>
              </a:graphicData>
            </a:graphic>
          </wp:anchor>
        </w:drawing>
      </w:r>
    </w:p>
    <w:p w14:paraId="7EA75242" w14:textId="3A3475B2" w:rsidR="004E79F9" w:rsidRDefault="003863EB" w:rsidP="004E79F9">
      <w:pPr>
        <w:keepNext/>
      </w:pPr>
      <w:sdt>
        <w:sdtPr>
          <w:id w:val="103389657"/>
          <w:citation/>
        </w:sdtPr>
        <w:sdtEndPr/>
        <w:sdtContent>
          <w:r w:rsidR="005A4D45">
            <w:fldChar w:fldCharType="begin"/>
          </w:r>
          <w:r w:rsidR="00C53D61">
            <w:rPr>
              <w:noProof/>
            </w:rPr>
            <w:instrText xml:space="preserve">CITATION MrP22 \l 2057 </w:instrText>
          </w:r>
          <w:r w:rsidR="005A4D45">
            <w:fldChar w:fldCharType="separate"/>
          </w:r>
          <w:r w:rsidR="006C31F7" w:rsidRPr="006C31F7">
            <w:rPr>
              <w:noProof/>
            </w:rPr>
            <w:t>[11]</w:t>
          </w:r>
          <w:r w:rsidR="005A4D45">
            <w:fldChar w:fldCharType="end"/>
          </w:r>
        </w:sdtContent>
      </w:sdt>
    </w:p>
    <w:p w14:paraId="552A02F6" w14:textId="3E883C3C" w:rsidR="00195EA9" w:rsidRDefault="004E79F9" w:rsidP="004E79F9">
      <w:pPr>
        <w:pStyle w:val="Caption"/>
      </w:pPr>
      <w:r>
        <w:t xml:space="preserve">Photograph </w:t>
      </w:r>
      <w:fldSimple w:instr=" SEQ Photograph \* ARABIC ">
        <w:r w:rsidR="00895E4A">
          <w:rPr>
            <w:noProof/>
          </w:rPr>
          <w:t>3</w:t>
        </w:r>
      </w:fldSimple>
      <w:r>
        <w:t>, Positive Review from Mr. P.M. Piper of the ANEFY Drill Press Stand</w:t>
      </w:r>
    </w:p>
    <w:p w14:paraId="6318D57B" w14:textId="00F3230B" w:rsidR="005A4D45" w:rsidRDefault="006B0B40" w:rsidP="005A4D45">
      <w:r>
        <w:rPr>
          <w:noProof/>
        </w:rPr>
        <w:drawing>
          <wp:anchor distT="0" distB="0" distL="114300" distR="114300" simplePos="0" relativeHeight="251658240" behindDoc="0" locked="0" layoutInCell="1" allowOverlap="1" wp14:anchorId="50F71257" wp14:editId="0A941160">
            <wp:simplePos x="0" y="0"/>
            <wp:positionH relativeFrom="margin">
              <wp:align>left</wp:align>
            </wp:positionH>
            <wp:positionV relativeFrom="paragraph">
              <wp:posOffset>200660</wp:posOffset>
            </wp:positionV>
            <wp:extent cx="2409825" cy="1323340"/>
            <wp:effectExtent l="0" t="0" r="9525" b="0"/>
            <wp:wrapTopAndBottom/>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409825" cy="1323340"/>
                    </a:xfrm>
                    <a:prstGeom prst="rect">
                      <a:avLst/>
                    </a:prstGeom>
                  </pic:spPr>
                </pic:pic>
              </a:graphicData>
            </a:graphic>
          </wp:anchor>
        </w:drawing>
      </w:r>
    </w:p>
    <w:p w14:paraId="35AAEDC4" w14:textId="272E96E9" w:rsidR="006B0B40" w:rsidRDefault="003863EB" w:rsidP="006B0B40">
      <w:pPr>
        <w:keepNext/>
      </w:pPr>
      <w:sdt>
        <w:sdtPr>
          <w:id w:val="1878888384"/>
          <w:citation/>
        </w:sdtPr>
        <w:sdtEndPr/>
        <w:sdtContent>
          <w:r w:rsidR="006B0B40">
            <w:fldChar w:fldCharType="begin"/>
          </w:r>
          <w:r w:rsidR="00C53D61">
            <w:rPr>
              <w:noProof/>
            </w:rPr>
            <w:instrText xml:space="preserve">CITATION Bri22 \l 2057 </w:instrText>
          </w:r>
          <w:r w:rsidR="006B0B40">
            <w:fldChar w:fldCharType="separate"/>
          </w:r>
          <w:r w:rsidR="006C31F7" w:rsidRPr="006C31F7">
            <w:rPr>
              <w:noProof/>
            </w:rPr>
            <w:t>[12]</w:t>
          </w:r>
          <w:r w:rsidR="006B0B40">
            <w:fldChar w:fldCharType="end"/>
          </w:r>
        </w:sdtContent>
      </w:sdt>
    </w:p>
    <w:p w14:paraId="29BA622C" w14:textId="13B1945E" w:rsidR="005A4D45" w:rsidRDefault="006B0B40" w:rsidP="006B0B40">
      <w:pPr>
        <w:pStyle w:val="Caption"/>
      </w:pPr>
      <w:r>
        <w:t xml:space="preserve">Photograph </w:t>
      </w:r>
      <w:fldSimple w:instr=" SEQ Photograph \* ARABIC ">
        <w:r w:rsidR="00895E4A">
          <w:rPr>
            <w:noProof/>
          </w:rPr>
          <w:t>4</w:t>
        </w:r>
      </w:fldSimple>
      <w:r>
        <w:t xml:space="preserve">, </w:t>
      </w:r>
      <w:r w:rsidRPr="00FB743A">
        <w:t xml:space="preserve">Positive Review from </w:t>
      </w:r>
      <w:r>
        <w:t>"</w:t>
      </w:r>
      <w:proofErr w:type="spellStart"/>
      <w:r>
        <w:t>Brianl</w:t>
      </w:r>
      <w:proofErr w:type="spellEnd"/>
      <w:r>
        <w:t>"</w:t>
      </w:r>
      <w:r w:rsidRPr="00FB743A">
        <w:t xml:space="preserve"> of the ANEFY Drill Press Stand</w:t>
      </w:r>
    </w:p>
    <w:p w14:paraId="70BF16D2" w14:textId="77777777" w:rsidR="006532B6" w:rsidRDefault="006532B6" w:rsidP="006532B6"/>
    <w:p w14:paraId="150A8C38" w14:textId="77777777" w:rsidR="006532B6" w:rsidRDefault="006532B6" w:rsidP="006532B6"/>
    <w:p w14:paraId="573101F5" w14:textId="77777777" w:rsidR="006532B6" w:rsidRDefault="006532B6" w:rsidP="006532B6"/>
    <w:p w14:paraId="3CCD6639" w14:textId="77777777" w:rsidR="006532B6" w:rsidRDefault="006532B6" w:rsidP="006532B6"/>
    <w:p w14:paraId="1A3B3792" w14:textId="77777777" w:rsidR="006532B6" w:rsidRDefault="006532B6" w:rsidP="006532B6"/>
    <w:p w14:paraId="70E156B6" w14:textId="77777777" w:rsidR="006532B6" w:rsidRDefault="006532B6" w:rsidP="006532B6"/>
    <w:p w14:paraId="16E5B971" w14:textId="157ECE91" w:rsidR="006532B6" w:rsidRPr="006532B6" w:rsidRDefault="00A861AF" w:rsidP="006532B6">
      <w:r>
        <w:rPr>
          <w:noProof/>
        </w:rPr>
        <w:lastRenderedPageBreak/>
        <w:drawing>
          <wp:anchor distT="0" distB="0" distL="114300" distR="114300" simplePos="0" relativeHeight="251661312" behindDoc="0" locked="0" layoutInCell="1" allowOverlap="1" wp14:anchorId="04A0A98D" wp14:editId="3CC75755">
            <wp:simplePos x="0" y="0"/>
            <wp:positionH relativeFrom="margin">
              <wp:align>left</wp:align>
            </wp:positionH>
            <wp:positionV relativeFrom="paragraph">
              <wp:posOffset>259511</wp:posOffset>
            </wp:positionV>
            <wp:extent cx="5731510" cy="1734185"/>
            <wp:effectExtent l="0" t="0" r="2540" b="0"/>
            <wp:wrapTopAndBottom/>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1734185"/>
                    </a:xfrm>
                    <a:prstGeom prst="rect">
                      <a:avLst/>
                    </a:prstGeom>
                  </pic:spPr>
                </pic:pic>
              </a:graphicData>
            </a:graphic>
          </wp:anchor>
        </w:drawing>
      </w:r>
      <w:r w:rsidR="006532B6">
        <w:rPr>
          <w:noProof/>
        </w:rPr>
        <mc:AlternateContent>
          <mc:Choice Requires="wps">
            <w:drawing>
              <wp:anchor distT="0" distB="0" distL="114300" distR="114300" simplePos="0" relativeHeight="251663360" behindDoc="0" locked="0" layoutInCell="1" allowOverlap="1" wp14:anchorId="2A8FEBB8" wp14:editId="22382D65">
                <wp:simplePos x="0" y="0"/>
                <wp:positionH relativeFrom="margin">
                  <wp:align>left</wp:align>
                </wp:positionH>
                <wp:positionV relativeFrom="paragraph">
                  <wp:posOffset>2152650</wp:posOffset>
                </wp:positionV>
                <wp:extent cx="4133850" cy="180975"/>
                <wp:effectExtent l="0" t="0" r="0" b="9525"/>
                <wp:wrapTopAndBottom/>
                <wp:docPr id="9" name="Text Box 9"/>
                <wp:cNvGraphicFramePr/>
                <a:graphic xmlns:a="http://schemas.openxmlformats.org/drawingml/2006/main">
                  <a:graphicData uri="http://schemas.microsoft.com/office/word/2010/wordprocessingShape">
                    <wps:wsp>
                      <wps:cNvSpPr txBox="1"/>
                      <wps:spPr>
                        <a:xfrm>
                          <a:off x="0" y="0"/>
                          <a:ext cx="4133850" cy="180975"/>
                        </a:xfrm>
                        <a:prstGeom prst="rect">
                          <a:avLst/>
                        </a:prstGeom>
                        <a:solidFill>
                          <a:prstClr val="white"/>
                        </a:solidFill>
                        <a:ln>
                          <a:noFill/>
                        </a:ln>
                      </wps:spPr>
                      <wps:txbx>
                        <w:txbxContent>
                          <w:p w14:paraId="0CB4693E" w14:textId="1B591E77" w:rsidR="006532B6" w:rsidRPr="006532B6" w:rsidRDefault="006532B6" w:rsidP="006532B6">
                            <w:pPr>
                              <w:pStyle w:val="Caption"/>
                            </w:pPr>
                            <w:r>
                              <w:t xml:space="preserve">Photograph </w:t>
                            </w:r>
                            <w:fldSimple w:instr=" SEQ Photograph \* ARABIC ">
                              <w:r w:rsidR="00895E4A">
                                <w:rPr>
                                  <w:noProof/>
                                </w:rPr>
                                <w:t>5</w:t>
                              </w:r>
                            </w:fldSimple>
                            <w:r>
                              <w:t>,</w:t>
                            </w:r>
                            <w:r w:rsidRPr="000F618D">
                              <w:t xml:space="preserve">Positive Review from </w:t>
                            </w:r>
                            <w:r>
                              <w:t>RE Mainwaring</w:t>
                            </w:r>
                            <w:r w:rsidRPr="000F618D">
                              <w:t xml:space="preserve"> of the ANEFY Drill Press Stan</w:t>
                            </w:r>
                            <w:r w:rsidR="00E35AFA">
                              <w:t>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8FEBB8" id="Text Box 9" o:spid="_x0000_s1027" type="#_x0000_t202" style="position:absolute;margin-left:0;margin-top:169.5pt;width:325.5pt;height:14.2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" stroked="f">
                <v:textbox inset="0,0,0,0">
                  <w:txbxContent>
                    <w:p w14:paraId="0CB4693E" w14:textId="1B591E77" w:rsidR="006532B6" w:rsidRPr="006532B6" w:rsidRDefault="006532B6" w:rsidP="006532B6">
                      <w:pPr>
                        <w:pStyle w:val="Caption"/>
                      </w:pPr>
                      <w:r>
                        <w:t xml:space="preserve">Photograph </w:t>
                      </w:r>
                      <w:fldSimple w:instr=" SEQ Photograph \* ARABIC ">
                        <w:r w:rsidR="00895E4A">
                          <w:rPr>
                            <w:noProof/>
                          </w:rPr>
                          <w:t>5</w:t>
                        </w:r>
                      </w:fldSimple>
                      <w:r>
                        <w:t>,</w:t>
                      </w:r>
                      <w:r w:rsidRPr="000F618D">
                        <w:t xml:space="preserve">Positive Review from </w:t>
                      </w:r>
                      <w:r>
                        <w:t>RE Mainwaring</w:t>
                      </w:r>
                      <w:r w:rsidRPr="000F618D">
                        <w:t xml:space="preserve"> of the ANEFY Drill Press Stan</w:t>
                      </w:r>
                      <w:r w:rsidR="00E35AFA">
                        <w:t>d</w:t>
                      </w:r>
                    </w:p>
                  </w:txbxContent>
                </v:textbox>
                <w10:wrap type="topAndBottom" anchorx="margin"/>
              </v:shape>
            </w:pict>
          </mc:Fallback>
        </mc:AlternateContent>
      </w:r>
    </w:p>
    <w:p w14:paraId="5FAB287E" w14:textId="243F7145" w:rsidR="00922CE1" w:rsidRDefault="003863EB" w:rsidP="00E35AFA">
      <w:pPr>
        <w:tabs>
          <w:tab w:val="left" w:pos="7665"/>
        </w:tabs>
      </w:pPr>
      <w:sdt>
        <w:sdtPr>
          <w:id w:val="704826839"/>
          <w:citation/>
        </w:sdtPr>
        <w:sdtEndPr/>
        <w:sdtContent>
          <w:r w:rsidR="006532B6">
            <w:fldChar w:fldCharType="begin"/>
          </w:r>
          <w:r w:rsidR="00C53D61">
            <w:rPr>
              <w:noProof/>
            </w:rPr>
            <w:instrText xml:space="preserve">CITATION REM22 \l 2057 </w:instrText>
          </w:r>
          <w:r w:rsidR="006532B6">
            <w:fldChar w:fldCharType="separate"/>
          </w:r>
          <w:r w:rsidR="006C31F7" w:rsidRPr="006C31F7">
            <w:rPr>
              <w:noProof/>
            </w:rPr>
            <w:t>[13]</w:t>
          </w:r>
          <w:r w:rsidR="006532B6">
            <w:fldChar w:fldCharType="end"/>
          </w:r>
        </w:sdtContent>
      </w:sdt>
      <w:r w:rsidR="00E35AFA">
        <w:tab/>
      </w:r>
    </w:p>
    <w:p w14:paraId="403D1D4D" w14:textId="77777777" w:rsidR="00E35AFA" w:rsidRDefault="00E35AFA" w:rsidP="00E35AFA">
      <w:pPr>
        <w:tabs>
          <w:tab w:val="left" w:pos="7665"/>
        </w:tabs>
      </w:pPr>
    </w:p>
    <w:p w14:paraId="001F81C5" w14:textId="29DBFA49" w:rsidR="00E35AFA" w:rsidRDefault="00274C6C" w:rsidP="00E35AFA">
      <w:pPr>
        <w:tabs>
          <w:tab w:val="left" w:pos="7665"/>
        </w:tabs>
      </w:pPr>
      <w:r>
        <w:rPr>
          <w:noProof/>
        </w:rPr>
        <w:drawing>
          <wp:inline distT="0" distB="0" distL="0" distR="0" wp14:anchorId="0B269520" wp14:editId="212180B3">
            <wp:extent cx="5731510" cy="1365250"/>
            <wp:effectExtent l="0" t="0" r="2540" b="635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36"/>
                    <a:stretch>
                      <a:fillRect/>
                    </a:stretch>
                  </pic:blipFill>
                  <pic:spPr>
                    <a:xfrm>
                      <a:off x="0" y="0"/>
                      <a:ext cx="5731510" cy="1365250"/>
                    </a:xfrm>
                    <a:prstGeom prst="rect">
                      <a:avLst/>
                    </a:prstGeom>
                  </pic:spPr>
                </pic:pic>
              </a:graphicData>
            </a:graphic>
          </wp:inline>
        </w:drawing>
      </w:r>
      <w:sdt>
        <w:sdtPr>
          <w:id w:val="-510373673"/>
          <w:citation/>
        </w:sdtPr>
        <w:sdtEndPr/>
        <w:sdtContent>
          <w:r>
            <w:fldChar w:fldCharType="begin"/>
          </w:r>
          <w:r>
            <w:instrText xml:space="preserve"> CITATION tim21 \l 2057 </w:instrText>
          </w:r>
          <w:r>
            <w:fldChar w:fldCharType="separate"/>
          </w:r>
          <w:r w:rsidR="006C31F7">
            <w:rPr>
              <w:noProof/>
            </w:rPr>
            <w:t xml:space="preserve"> </w:t>
          </w:r>
          <w:r w:rsidR="006C31F7" w:rsidRPr="006C31F7">
            <w:rPr>
              <w:noProof/>
            </w:rPr>
            <w:t>[14]</w:t>
          </w:r>
          <w:r>
            <w:fldChar w:fldCharType="end"/>
          </w:r>
        </w:sdtContent>
      </w:sdt>
    </w:p>
    <w:p w14:paraId="6FE35FAA" w14:textId="51A62C77" w:rsidR="00370DB4" w:rsidRDefault="00370DB4" w:rsidP="00370DB4">
      <w:pPr>
        <w:pStyle w:val="Caption"/>
      </w:pPr>
      <w:r>
        <w:t xml:space="preserve">Photograph </w:t>
      </w:r>
      <w:fldSimple w:instr=" SEQ Photograph \* ARABIC ">
        <w:r w:rsidR="00895E4A">
          <w:rPr>
            <w:noProof/>
          </w:rPr>
          <w:t>6</w:t>
        </w:r>
      </w:fldSimple>
      <w:r w:rsidRPr="00D9419F">
        <w:t xml:space="preserve">,Positive Review from </w:t>
      </w:r>
      <w:r>
        <w:t>"</w:t>
      </w:r>
      <w:proofErr w:type="spellStart"/>
      <w:r>
        <w:t>timjd</w:t>
      </w:r>
      <w:proofErr w:type="spellEnd"/>
      <w:r>
        <w:t>"</w:t>
      </w:r>
      <w:r w:rsidRPr="00D9419F">
        <w:t xml:space="preserve"> of the ANEFY Drill Press Stand</w:t>
      </w:r>
    </w:p>
    <w:p w14:paraId="703D8E00" w14:textId="1C4E02CB" w:rsidR="00C53D61" w:rsidRDefault="00C53D61">
      <w:pPr>
        <w:spacing w:line="259" w:lineRule="auto"/>
      </w:pPr>
      <w:r>
        <w:br w:type="page"/>
      </w:r>
    </w:p>
    <w:p w14:paraId="77CDF372" w14:textId="4BAC6ADF" w:rsidR="00370DB4" w:rsidRDefault="0094357F" w:rsidP="00FD0A1B">
      <w:pPr>
        <w:pStyle w:val="Heading2"/>
      </w:pPr>
      <w:bookmarkStart w:id="44" w:name="_Toc96463400"/>
      <w:r>
        <w:rPr>
          <w:noProof/>
        </w:rPr>
        <w:lastRenderedPageBreak/>
        <w:drawing>
          <wp:anchor distT="0" distB="0" distL="114300" distR="114300" simplePos="0" relativeHeight="251664384" behindDoc="0" locked="0" layoutInCell="1" allowOverlap="1" wp14:anchorId="72845E5B" wp14:editId="07092B6B">
            <wp:simplePos x="0" y="0"/>
            <wp:positionH relativeFrom="margin">
              <wp:align>left</wp:align>
            </wp:positionH>
            <wp:positionV relativeFrom="paragraph">
              <wp:posOffset>193196</wp:posOffset>
            </wp:positionV>
            <wp:extent cx="5731510" cy="2035175"/>
            <wp:effectExtent l="0" t="0" r="2540" b="3175"/>
            <wp:wrapTopAndBottom/>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31510" cy="2035175"/>
                    </a:xfrm>
                    <a:prstGeom prst="rect">
                      <a:avLst/>
                    </a:prstGeom>
                  </pic:spPr>
                </pic:pic>
              </a:graphicData>
            </a:graphic>
          </wp:anchor>
        </w:drawing>
      </w:r>
      <w:r w:rsidR="00C53D61">
        <w:t>Appendi</w:t>
      </w:r>
      <w:r w:rsidR="00FD0A1B">
        <w:t>x ‘C’</w:t>
      </w:r>
      <w:bookmarkEnd w:id="44"/>
    </w:p>
    <w:p w14:paraId="21AA4578" w14:textId="4779D9F3" w:rsidR="00FD0A1B" w:rsidRPr="00FD0A1B" w:rsidRDefault="003863EB" w:rsidP="00FD0A1B">
      <w:sdt>
        <w:sdtPr>
          <w:id w:val="-892726436"/>
          <w:citation/>
        </w:sdtPr>
        <w:sdtEndPr/>
        <w:sdtContent>
          <w:r w:rsidR="0094357F">
            <w:fldChar w:fldCharType="begin"/>
          </w:r>
          <w:r w:rsidR="0094357F">
            <w:rPr>
              <w:noProof/>
            </w:rPr>
            <w:instrText xml:space="preserve"> CITATION MrN21 \l 2057 </w:instrText>
          </w:r>
          <w:r w:rsidR="0094357F">
            <w:fldChar w:fldCharType="separate"/>
          </w:r>
          <w:r w:rsidR="006C31F7" w:rsidRPr="006C31F7">
            <w:rPr>
              <w:noProof/>
            </w:rPr>
            <w:t>[15]</w:t>
          </w:r>
          <w:r w:rsidR="0094357F">
            <w:fldChar w:fldCharType="end"/>
          </w:r>
        </w:sdtContent>
      </w:sdt>
    </w:p>
    <w:p w14:paraId="5F2C2F54" w14:textId="57CFF84C" w:rsidR="00370DB4" w:rsidRDefault="00BB7271" w:rsidP="0094357F">
      <w:pPr>
        <w:pStyle w:val="Caption"/>
      </w:pPr>
      <w:r>
        <w:rPr>
          <w:noProof/>
        </w:rPr>
        <w:drawing>
          <wp:anchor distT="0" distB="0" distL="114300" distR="114300" simplePos="0" relativeHeight="251665408" behindDoc="0" locked="0" layoutInCell="1" allowOverlap="1" wp14:anchorId="67FCB7B4" wp14:editId="33DAD6B5">
            <wp:simplePos x="0" y="0"/>
            <wp:positionH relativeFrom="margin">
              <wp:align>left</wp:align>
            </wp:positionH>
            <wp:positionV relativeFrom="paragraph">
              <wp:posOffset>276860</wp:posOffset>
            </wp:positionV>
            <wp:extent cx="5731510" cy="1824990"/>
            <wp:effectExtent l="0" t="0" r="2540" b="3810"/>
            <wp:wrapTopAndBottom/>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1824990"/>
                    </a:xfrm>
                    <a:prstGeom prst="rect">
                      <a:avLst/>
                    </a:prstGeom>
                  </pic:spPr>
                </pic:pic>
              </a:graphicData>
            </a:graphic>
          </wp:anchor>
        </w:drawing>
      </w:r>
      <w:r w:rsidR="0094357F">
        <w:t xml:space="preserve">Photograph </w:t>
      </w:r>
      <w:fldSimple w:instr=" SEQ Photograph \* ARABIC ">
        <w:r w:rsidR="00895E4A">
          <w:rPr>
            <w:noProof/>
          </w:rPr>
          <w:t>7</w:t>
        </w:r>
      </w:fldSimple>
      <w:r w:rsidR="0094357F">
        <w:t xml:space="preserve">, Negative </w:t>
      </w:r>
      <w:r w:rsidR="0094357F" w:rsidRPr="006C38F5">
        <w:t xml:space="preserve">Review from </w:t>
      </w:r>
      <w:r w:rsidR="0094357F">
        <w:t>Mr. Nathan Shaw</w:t>
      </w:r>
      <w:r w:rsidR="0094357F" w:rsidRPr="006C38F5">
        <w:t xml:space="preserve"> of the ANEFY Drill Press Stand</w:t>
      </w:r>
    </w:p>
    <w:p w14:paraId="5ED7E06D" w14:textId="199D830E" w:rsidR="00BB7271" w:rsidRDefault="003863EB" w:rsidP="0094357F">
      <w:sdt>
        <w:sdtPr>
          <w:id w:val="1075710979"/>
          <w:citation/>
        </w:sdtPr>
        <w:sdtEndPr/>
        <w:sdtContent>
          <w:r w:rsidR="00BB7271">
            <w:fldChar w:fldCharType="begin"/>
          </w:r>
          <w:r w:rsidR="00BB7271">
            <w:rPr>
              <w:noProof/>
            </w:rPr>
            <w:instrText xml:space="preserve"> CITATION Rob21 \l 2057 </w:instrText>
          </w:r>
          <w:r w:rsidR="00BB7271">
            <w:fldChar w:fldCharType="separate"/>
          </w:r>
          <w:r w:rsidR="006C31F7" w:rsidRPr="006C31F7">
            <w:rPr>
              <w:noProof/>
            </w:rPr>
            <w:t>[16]</w:t>
          </w:r>
          <w:r w:rsidR="00BB7271">
            <w:fldChar w:fldCharType="end"/>
          </w:r>
        </w:sdtContent>
      </w:sdt>
    </w:p>
    <w:p w14:paraId="49FE94CE" w14:textId="042A43B7" w:rsidR="0094357F" w:rsidRDefault="00CB01C6" w:rsidP="00F85161">
      <w:pPr>
        <w:pStyle w:val="Caption"/>
      </w:pPr>
      <w:r>
        <w:rPr>
          <w:noProof/>
        </w:rPr>
        <w:drawing>
          <wp:anchor distT="0" distB="0" distL="114300" distR="114300" simplePos="0" relativeHeight="251666432" behindDoc="0" locked="0" layoutInCell="1" allowOverlap="1" wp14:anchorId="1E3612BA" wp14:editId="19E172A4">
            <wp:simplePos x="0" y="0"/>
            <wp:positionH relativeFrom="margin">
              <wp:align>left</wp:align>
            </wp:positionH>
            <wp:positionV relativeFrom="paragraph">
              <wp:posOffset>328343</wp:posOffset>
            </wp:positionV>
            <wp:extent cx="5731510" cy="1137285"/>
            <wp:effectExtent l="0" t="0" r="2540" b="5715"/>
            <wp:wrapTopAndBottom/>
            <wp:docPr id="12" name="Picture 1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har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1137285"/>
                    </a:xfrm>
                    <a:prstGeom prst="rect">
                      <a:avLst/>
                    </a:prstGeom>
                  </pic:spPr>
                </pic:pic>
              </a:graphicData>
            </a:graphic>
          </wp:anchor>
        </w:drawing>
      </w:r>
      <w:r w:rsidR="00F85161">
        <w:t xml:space="preserve">Photograph </w:t>
      </w:r>
      <w:fldSimple w:instr=" SEQ Photograph \* ARABIC ">
        <w:r w:rsidR="00895E4A">
          <w:rPr>
            <w:noProof/>
          </w:rPr>
          <w:t>8</w:t>
        </w:r>
      </w:fldSimple>
      <w:r w:rsidR="00F85161" w:rsidRPr="006A2790">
        <w:t>, Negative Review from</w:t>
      </w:r>
      <w:r w:rsidR="00F85161">
        <w:t xml:space="preserve"> Robert Dilworth</w:t>
      </w:r>
      <w:r w:rsidR="00F85161" w:rsidRPr="006A2790">
        <w:t xml:space="preserve"> of the ANEFY Drill Press Stand</w:t>
      </w:r>
    </w:p>
    <w:p w14:paraId="697B42B6" w14:textId="5AFE5487" w:rsidR="00F85161" w:rsidRDefault="003863EB" w:rsidP="00F85161">
      <w:sdt>
        <w:sdtPr>
          <w:id w:val="-1465186926"/>
          <w:citation/>
        </w:sdtPr>
        <w:sdtEndPr/>
        <w:sdtContent>
          <w:r w:rsidR="00CB01C6">
            <w:fldChar w:fldCharType="begin"/>
          </w:r>
          <w:r w:rsidR="00CB01C6">
            <w:rPr>
              <w:noProof/>
            </w:rPr>
            <w:instrText xml:space="preserve"> CITATION Ste21 \l 2057 </w:instrText>
          </w:r>
          <w:r w:rsidR="00CB01C6">
            <w:fldChar w:fldCharType="separate"/>
          </w:r>
          <w:r w:rsidR="006C31F7" w:rsidRPr="006C31F7">
            <w:rPr>
              <w:noProof/>
            </w:rPr>
            <w:t>[17]</w:t>
          </w:r>
          <w:r w:rsidR="00CB01C6">
            <w:fldChar w:fldCharType="end"/>
          </w:r>
        </w:sdtContent>
      </w:sdt>
    </w:p>
    <w:p w14:paraId="6A3AC361" w14:textId="26E6E2FF" w:rsidR="003F1958" w:rsidRPr="003F1958" w:rsidRDefault="00CB01C6" w:rsidP="003F1958">
      <w:pPr>
        <w:pStyle w:val="Caption"/>
      </w:pPr>
      <w:r>
        <w:t xml:space="preserve">Photograph </w:t>
      </w:r>
      <w:fldSimple w:instr=" SEQ Photograph \* ARABIC ">
        <w:r w:rsidR="00895E4A">
          <w:rPr>
            <w:noProof/>
          </w:rPr>
          <w:t>9</w:t>
        </w:r>
      </w:fldSimple>
      <w:r w:rsidRPr="00525C43">
        <w:t>, Negative Review from</w:t>
      </w:r>
      <w:r>
        <w:t xml:space="preserve"> "</w:t>
      </w:r>
      <w:proofErr w:type="spellStart"/>
      <w:r>
        <w:t>Stebbers</w:t>
      </w:r>
      <w:proofErr w:type="spellEnd"/>
      <w:r>
        <w:t>"</w:t>
      </w:r>
      <w:r w:rsidRPr="00525C43">
        <w:t xml:space="preserve"> of the ANEFY Drill Press Stand</w:t>
      </w:r>
    </w:p>
    <w:p w14:paraId="31E9F730" w14:textId="1DC35536" w:rsidR="003F1958" w:rsidRDefault="00A861AF" w:rsidP="003F1958">
      <w:r>
        <w:rPr>
          <w:noProof/>
        </w:rPr>
        <w:drawing>
          <wp:anchor distT="0" distB="0" distL="114300" distR="114300" simplePos="0" relativeHeight="251667456" behindDoc="0" locked="0" layoutInCell="1" allowOverlap="1" wp14:anchorId="78C77452" wp14:editId="69A8A832">
            <wp:simplePos x="0" y="0"/>
            <wp:positionH relativeFrom="margin">
              <wp:align>left</wp:align>
            </wp:positionH>
            <wp:positionV relativeFrom="paragraph">
              <wp:posOffset>396720</wp:posOffset>
            </wp:positionV>
            <wp:extent cx="5731510" cy="1211580"/>
            <wp:effectExtent l="0" t="0" r="2540" b="7620"/>
            <wp:wrapTopAndBottom/>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1211580"/>
                    </a:xfrm>
                    <a:prstGeom prst="rect">
                      <a:avLst/>
                    </a:prstGeom>
                  </pic:spPr>
                </pic:pic>
              </a:graphicData>
            </a:graphic>
          </wp:anchor>
        </w:drawing>
      </w:r>
    </w:p>
    <w:p w14:paraId="15657C91" w14:textId="5F73A4B8" w:rsidR="00CB01C6" w:rsidRDefault="003863EB" w:rsidP="00CB01C6">
      <w:sdt>
        <w:sdtPr>
          <w:id w:val="-1039972246"/>
          <w:citation/>
        </w:sdtPr>
        <w:sdtEndPr/>
        <w:sdtContent>
          <w:r w:rsidR="003F1958">
            <w:fldChar w:fldCharType="begin"/>
          </w:r>
          <w:r w:rsidR="003F1958">
            <w:rPr>
              <w:noProof/>
            </w:rPr>
            <w:instrText xml:space="preserve"> CITATION Tar21 \l 2057 </w:instrText>
          </w:r>
          <w:r w:rsidR="003F1958">
            <w:fldChar w:fldCharType="separate"/>
          </w:r>
          <w:r w:rsidR="006C31F7" w:rsidRPr="006C31F7">
            <w:rPr>
              <w:noProof/>
            </w:rPr>
            <w:t>[18]</w:t>
          </w:r>
          <w:r w:rsidR="003F1958">
            <w:fldChar w:fldCharType="end"/>
          </w:r>
        </w:sdtContent>
      </w:sdt>
    </w:p>
    <w:p w14:paraId="1EEDBA35" w14:textId="412C3C97" w:rsidR="003F1958" w:rsidRDefault="00256D84" w:rsidP="00A6637A">
      <w:pPr>
        <w:pStyle w:val="Caption"/>
      </w:pPr>
      <w:r>
        <w:rPr>
          <w:noProof/>
        </w:rPr>
        <w:lastRenderedPageBreak/>
        <w:drawing>
          <wp:anchor distT="0" distB="0" distL="114300" distR="114300" simplePos="0" relativeHeight="251668480" behindDoc="0" locked="0" layoutInCell="1" allowOverlap="1" wp14:anchorId="2421621B" wp14:editId="6FBDE820">
            <wp:simplePos x="0" y="0"/>
            <wp:positionH relativeFrom="margin">
              <wp:align>left</wp:align>
            </wp:positionH>
            <wp:positionV relativeFrom="paragraph">
              <wp:posOffset>337341</wp:posOffset>
            </wp:positionV>
            <wp:extent cx="5731510" cy="1372870"/>
            <wp:effectExtent l="0" t="0" r="2540" b="0"/>
            <wp:wrapTopAndBottom/>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1372870"/>
                    </a:xfrm>
                    <a:prstGeom prst="rect">
                      <a:avLst/>
                    </a:prstGeom>
                  </pic:spPr>
                </pic:pic>
              </a:graphicData>
            </a:graphic>
          </wp:anchor>
        </w:drawing>
      </w:r>
      <w:r w:rsidR="00A6637A">
        <w:t xml:space="preserve">Photograph </w:t>
      </w:r>
      <w:fldSimple w:instr=" SEQ Photograph \* ARABIC ">
        <w:r w:rsidR="00895E4A">
          <w:rPr>
            <w:noProof/>
          </w:rPr>
          <w:t>10</w:t>
        </w:r>
      </w:fldSimple>
      <w:r w:rsidR="00A6637A" w:rsidRPr="00E45CF5">
        <w:t xml:space="preserve">, Negative Review from </w:t>
      </w:r>
      <w:r w:rsidR="00A6637A">
        <w:t xml:space="preserve">Tara </w:t>
      </w:r>
      <w:proofErr w:type="spellStart"/>
      <w:r w:rsidR="00A6637A">
        <w:t>Akman</w:t>
      </w:r>
      <w:proofErr w:type="spellEnd"/>
      <w:r w:rsidR="00A6637A" w:rsidRPr="00E45CF5">
        <w:t xml:space="preserve"> of the ANEFY Drill Press Stand</w:t>
      </w:r>
    </w:p>
    <w:p w14:paraId="0E7CE394" w14:textId="1675A780" w:rsidR="00594700" w:rsidRDefault="003863EB" w:rsidP="00594700">
      <w:sdt>
        <w:sdtPr>
          <w:id w:val="-51390650"/>
          <w:citation/>
        </w:sdtPr>
        <w:sdtEndPr/>
        <w:sdtContent>
          <w:r w:rsidR="00256D84">
            <w:fldChar w:fldCharType="begin"/>
          </w:r>
          <w:r w:rsidR="00256D84">
            <w:rPr>
              <w:noProof/>
            </w:rPr>
            <w:instrText xml:space="preserve"> CITATION DG21 \l 2057 </w:instrText>
          </w:r>
          <w:r w:rsidR="00256D84">
            <w:fldChar w:fldCharType="separate"/>
          </w:r>
          <w:r w:rsidR="006C31F7" w:rsidRPr="006C31F7">
            <w:rPr>
              <w:noProof/>
            </w:rPr>
            <w:t>[19]</w:t>
          </w:r>
          <w:r w:rsidR="00256D84">
            <w:fldChar w:fldCharType="end"/>
          </w:r>
        </w:sdtContent>
      </w:sdt>
    </w:p>
    <w:p w14:paraId="61061206" w14:textId="7AA65C0B" w:rsidR="00256D84" w:rsidRDefault="00256D84" w:rsidP="00256D84">
      <w:pPr>
        <w:pStyle w:val="Caption"/>
      </w:pPr>
      <w:r>
        <w:t xml:space="preserve">Photograph </w:t>
      </w:r>
      <w:fldSimple w:instr=" SEQ Photograph \* ARABIC ">
        <w:r w:rsidR="00895E4A">
          <w:rPr>
            <w:noProof/>
          </w:rPr>
          <w:t>11</w:t>
        </w:r>
      </w:fldSimple>
      <w:r w:rsidRPr="00364DA8">
        <w:t xml:space="preserve">, Negative Review from </w:t>
      </w:r>
      <w:r>
        <w:t>"DG"</w:t>
      </w:r>
      <w:r w:rsidRPr="00364DA8">
        <w:t xml:space="preserve"> of the ANEFY Drill Press Stand</w:t>
      </w:r>
    </w:p>
    <w:p w14:paraId="38C94F6E" w14:textId="77777777" w:rsidR="008F1977" w:rsidRPr="008F1977" w:rsidRDefault="008F1977" w:rsidP="008F1977"/>
    <w:p w14:paraId="749D001C" w14:textId="77777777" w:rsidR="008F1977" w:rsidRPr="008F1977" w:rsidRDefault="008F1977" w:rsidP="008F1977"/>
    <w:p w14:paraId="73AFB9C7" w14:textId="77777777" w:rsidR="008F1977" w:rsidRPr="008F1977" w:rsidRDefault="008F1977" w:rsidP="008F1977"/>
    <w:p w14:paraId="6AD7D6C8" w14:textId="77777777" w:rsidR="008F1977" w:rsidRPr="008F1977" w:rsidRDefault="008F1977" w:rsidP="008F1977"/>
    <w:p w14:paraId="40990D0C" w14:textId="77777777" w:rsidR="008F1977" w:rsidRDefault="008F1977" w:rsidP="008F1977">
      <w:pPr>
        <w:rPr>
          <w:i/>
          <w:iCs/>
          <w:color w:val="44546A" w:themeColor="text2"/>
          <w:sz w:val="18"/>
          <w:szCs w:val="18"/>
        </w:rPr>
      </w:pPr>
    </w:p>
    <w:p w14:paraId="078F1675" w14:textId="3136F530" w:rsidR="00626AA3" w:rsidRDefault="00626AA3">
      <w:pPr>
        <w:spacing w:line="259" w:lineRule="auto"/>
      </w:pPr>
      <w:r>
        <w:br w:type="page"/>
      </w:r>
    </w:p>
    <w:p w14:paraId="2468F92C" w14:textId="49386B3F" w:rsidR="008F1977" w:rsidRDefault="00626AA3" w:rsidP="00626AA3">
      <w:pPr>
        <w:pStyle w:val="Heading2"/>
      </w:pPr>
      <w:bookmarkStart w:id="45" w:name="_Toc96463401"/>
      <w:r>
        <w:lastRenderedPageBreak/>
        <w:t>Appendix ‘D’</w:t>
      </w:r>
      <w:bookmarkEnd w:id="45"/>
      <w:r>
        <w:t xml:space="preserve"> </w:t>
      </w:r>
    </w:p>
    <w:p w14:paraId="763137BF" w14:textId="25EC3175" w:rsidR="00DE6C3D" w:rsidRDefault="003863EB" w:rsidP="00DE6C3D">
      <w:pPr>
        <w:keepNext/>
      </w:pPr>
      <w:sdt>
        <w:sdtPr>
          <w:id w:val="-53168870"/>
          <w:citation/>
        </w:sdtPr>
        <w:sdtEndPr/>
        <w:sdtContent>
          <w:r w:rsidR="00C84190">
            <w:fldChar w:fldCharType="begin"/>
          </w:r>
          <w:r w:rsidR="00C84190">
            <w:rPr>
              <w:noProof/>
            </w:rPr>
            <w:instrText xml:space="preserve"> CITATION Scr22 \l 2057 </w:instrText>
          </w:r>
          <w:r w:rsidR="00C84190">
            <w:fldChar w:fldCharType="separate"/>
          </w:r>
          <w:r w:rsidR="006C31F7" w:rsidRPr="006C31F7">
            <w:rPr>
              <w:noProof/>
            </w:rPr>
            <w:t>[20]</w:t>
          </w:r>
          <w:r w:rsidR="00C84190">
            <w:fldChar w:fldCharType="end"/>
          </w:r>
        </w:sdtContent>
      </w:sdt>
      <w:r w:rsidR="0090665C">
        <w:rPr>
          <w:noProof/>
        </w:rPr>
        <w:drawing>
          <wp:inline distT="0" distB="0" distL="0" distR="0" wp14:anchorId="3E53327A" wp14:editId="1D7A9D41">
            <wp:extent cx="3118485" cy="2743200"/>
            <wp:effectExtent l="0" t="0" r="571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42">
                      <a:extLst>
                        <a:ext uri="{28A0092B-C50C-407E-A947-70E740481C1C}">
                          <a14:useLocalDpi xmlns:a14="http://schemas.microsoft.com/office/drawing/2010/main" val="0"/>
                        </a:ext>
                      </a:extLst>
                    </a:blip>
                    <a:stretch>
                      <a:fillRect/>
                    </a:stretch>
                  </pic:blipFill>
                  <pic:spPr>
                    <a:xfrm>
                      <a:off x="0" y="0"/>
                      <a:ext cx="3146705" cy="2768024"/>
                    </a:xfrm>
                    <a:prstGeom prst="rect">
                      <a:avLst/>
                    </a:prstGeom>
                  </pic:spPr>
                </pic:pic>
              </a:graphicData>
            </a:graphic>
          </wp:inline>
        </w:drawing>
      </w:r>
    </w:p>
    <w:p w14:paraId="34C74B2F" w14:textId="5A49945B" w:rsidR="0090665C" w:rsidRDefault="00DE6C3D" w:rsidP="00DE6C3D">
      <w:pPr>
        <w:pStyle w:val="Caption"/>
      </w:pPr>
      <w:r>
        <w:t xml:space="preserve">Photograph </w:t>
      </w:r>
      <w:fldSimple w:instr=" SEQ Photograph \* ARABIC ">
        <w:r w:rsidR="00895E4A">
          <w:rPr>
            <w:noProof/>
          </w:rPr>
          <w:t>12</w:t>
        </w:r>
      </w:fldSimple>
      <w:r>
        <w:t>, A Domestic drill that has been selected to evaluate force applied to the D</w:t>
      </w:r>
      <w:r w:rsidR="00C84190">
        <w:t>PM</w:t>
      </w:r>
      <w:r>
        <w:t>SU</w:t>
      </w:r>
    </w:p>
    <w:p w14:paraId="09438491" w14:textId="77777777" w:rsidR="00DA7CC8" w:rsidRPr="00DA7CC8" w:rsidRDefault="00DA7CC8" w:rsidP="00DA7CC8"/>
    <w:p w14:paraId="1E16907A" w14:textId="4EAF3295" w:rsidR="00DA7CC8" w:rsidRDefault="00481E61" w:rsidP="00DA7CC8">
      <w:pPr>
        <w:pStyle w:val="Caption"/>
        <w:keepNext/>
      </w:pPr>
      <w:bookmarkStart w:id="46" w:name="_Toc96463407"/>
      <w:r>
        <w:rPr>
          <w:noProof/>
        </w:rPr>
        <w:drawing>
          <wp:anchor distT="0" distB="0" distL="114300" distR="114300" simplePos="0" relativeHeight="251673600" behindDoc="0" locked="0" layoutInCell="1" allowOverlap="1" wp14:anchorId="5B6F03AB" wp14:editId="4F7B1EDE">
            <wp:simplePos x="0" y="0"/>
            <wp:positionH relativeFrom="margin">
              <wp:align>left</wp:align>
            </wp:positionH>
            <wp:positionV relativeFrom="paragraph">
              <wp:posOffset>314306</wp:posOffset>
            </wp:positionV>
            <wp:extent cx="3680460" cy="4366895"/>
            <wp:effectExtent l="0" t="0" r="0" b="0"/>
            <wp:wrapTopAndBottom/>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680460" cy="4366895"/>
                    </a:xfrm>
                    <a:prstGeom prst="rect">
                      <a:avLst/>
                    </a:prstGeom>
                  </pic:spPr>
                </pic:pic>
              </a:graphicData>
            </a:graphic>
          </wp:anchor>
        </w:drawing>
      </w:r>
      <w:r w:rsidR="00DA7CC8">
        <w:t xml:space="preserve">Table </w:t>
      </w:r>
      <w:fldSimple w:instr=" SEQ Table \* ARABIC ">
        <w:r w:rsidR="00895E4A">
          <w:rPr>
            <w:noProof/>
          </w:rPr>
          <w:t>3</w:t>
        </w:r>
      </w:fldSimple>
      <w:r w:rsidR="00DA7CC8">
        <w:t>, Specification of the domestic drill selected to evaluate force a</w:t>
      </w:r>
      <w:r w:rsidR="00745F49">
        <w:t>p</w:t>
      </w:r>
      <w:r w:rsidR="00DA7CC8">
        <w:t>plied to the DPMSU</w:t>
      </w:r>
      <w:bookmarkEnd w:id="46"/>
    </w:p>
    <w:p w14:paraId="08AA1BAC" w14:textId="6A5574D4" w:rsidR="00C84190" w:rsidRDefault="003863EB" w:rsidP="00C84190">
      <w:sdt>
        <w:sdtPr>
          <w:id w:val="-1919783758"/>
          <w:citation/>
        </w:sdtPr>
        <w:sdtEndPr/>
        <w:sdtContent>
          <w:r w:rsidR="00481E61">
            <w:fldChar w:fldCharType="begin"/>
          </w:r>
          <w:r w:rsidR="00481E61">
            <w:rPr>
              <w:noProof/>
            </w:rPr>
            <w:instrText xml:space="preserve">CITATION Scr \l 2057 </w:instrText>
          </w:r>
          <w:r w:rsidR="00481E61">
            <w:fldChar w:fldCharType="separate"/>
          </w:r>
          <w:r w:rsidR="006C31F7" w:rsidRPr="006C31F7">
            <w:rPr>
              <w:noProof/>
            </w:rPr>
            <w:t>[21]</w:t>
          </w:r>
          <w:r w:rsidR="00481E61">
            <w:fldChar w:fldCharType="end"/>
          </w:r>
        </w:sdtContent>
      </w:sdt>
    </w:p>
    <w:p w14:paraId="3CED4240" w14:textId="77777777" w:rsidR="00544AC7" w:rsidRDefault="00544AC7">
      <w:pPr>
        <w:spacing w:line="259" w:lineRule="auto"/>
      </w:pPr>
      <w:r>
        <w:br w:type="page"/>
      </w:r>
    </w:p>
    <w:p w14:paraId="3F0DC17B" w14:textId="47AE3C10" w:rsidR="0022331A" w:rsidRDefault="000E15F0" w:rsidP="00ED06D1">
      <w:pPr>
        <w:pStyle w:val="Heading2"/>
      </w:pPr>
      <w:bookmarkStart w:id="47" w:name="_Toc96463402"/>
      <w:r>
        <w:lastRenderedPageBreak/>
        <w:t>Appendix ‘E’</w:t>
      </w:r>
      <w:bookmarkEnd w:id="47"/>
      <w:r>
        <w:t xml:space="preserve">  </w:t>
      </w:r>
    </w:p>
    <w:p w14:paraId="69E7FA8A" w14:textId="024300A4" w:rsidR="00ED06D1" w:rsidRDefault="0003709E" w:rsidP="0022331A">
      <w:r>
        <w:rPr>
          <w:noProof/>
        </w:rPr>
        <mc:AlternateContent>
          <mc:Choice Requires="wps">
            <w:drawing>
              <wp:anchor distT="0" distB="0" distL="114300" distR="114300" simplePos="0" relativeHeight="251677696" behindDoc="0" locked="0" layoutInCell="1" allowOverlap="1" wp14:anchorId="10A2BE64" wp14:editId="4733B319">
                <wp:simplePos x="0" y="0"/>
                <wp:positionH relativeFrom="margin">
                  <wp:align>left</wp:align>
                </wp:positionH>
                <wp:positionV relativeFrom="paragraph">
                  <wp:posOffset>202660</wp:posOffset>
                </wp:positionV>
                <wp:extent cx="5390515" cy="457200"/>
                <wp:effectExtent l="0" t="0" r="635" b="0"/>
                <wp:wrapTopAndBottom/>
                <wp:docPr id="24" name="Text Box 24"/>
                <wp:cNvGraphicFramePr/>
                <a:graphic xmlns:a="http://schemas.openxmlformats.org/drawingml/2006/main">
                  <a:graphicData uri="http://schemas.microsoft.com/office/word/2010/wordprocessingShape">
                    <wps:wsp>
                      <wps:cNvSpPr txBox="1"/>
                      <wps:spPr>
                        <a:xfrm>
                          <a:off x="0" y="0"/>
                          <a:ext cx="5390515" cy="457200"/>
                        </a:xfrm>
                        <a:prstGeom prst="rect">
                          <a:avLst/>
                        </a:prstGeom>
                        <a:solidFill>
                          <a:prstClr val="white"/>
                        </a:solidFill>
                        <a:ln>
                          <a:noFill/>
                        </a:ln>
                      </wps:spPr>
                      <wps:txbx>
                        <w:txbxContent>
                          <w:p w14:paraId="751C444E" w14:textId="69616D9D" w:rsidR="0003709E" w:rsidRPr="00D322DA" w:rsidRDefault="0003709E" w:rsidP="0003709E">
                            <w:pPr>
                              <w:pStyle w:val="Caption"/>
                              <w:rPr>
                                <w:noProof/>
                              </w:rPr>
                            </w:pPr>
                            <w:bookmarkStart w:id="48" w:name="_Ref95653454"/>
                            <w:bookmarkStart w:id="49" w:name="_Toc96463408"/>
                            <w:r>
                              <w:t xml:space="preserve">Table </w:t>
                            </w:r>
                            <w:fldSimple w:instr=" SEQ Table \* ARABIC ">
                              <w:r w:rsidR="00895E4A">
                                <w:rPr>
                                  <w:noProof/>
                                </w:rPr>
                                <w:t>4</w:t>
                              </w:r>
                            </w:fldSimple>
                            <w:bookmarkEnd w:id="48"/>
                            <w:r>
                              <w:t>, Approximate values of Young's modulus for materials</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10A2BE64" id="Text Box 24" o:spid="_x0000_s1028" type="#_x0000_t202" style="position:absolute;margin-left:0;margin-top:15.95pt;width:424.45pt;height:36pt;z-index:2516776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" stroked="f">
                <v:textbox inset="0,0,0,0">
                  <w:txbxContent>
                    <w:p w14:paraId="751C444E" w14:textId="69616D9D" w:rsidR="0003709E" w:rsidRPr="00D322DA" w:rsidRDefault="0003709E" w:rsidP="0003709E">
                      <w:pPr>
                        <w:pStyle w:val="Caption"/>
                        <w:rPr>
                          <w:noProof/>
                        </w:rPr>
                      </w:pPr>
                      <w:bookmarkStart w:id="50" w:name="_Ref95653454"/>
                      <w:bookmarkStart w:id="51" w:name="_Toc96463408"/>
                      <w:r>
                        <w:t xml:space="preserve">Table </w:t>
                      </w:r>
                      <w:fldSimple w:instr=" SEQ Table \* ARABIC ">
                        <w:r w:rsidR="00895E4A">
                          <w:rPr>
                            <w:noProof/>
                          </w:rPr>
                          <w:t>4</w:t>
                        </w:r>
                      </w:fldSimple>
                      <w:bookmarkEnd w:id="50"/>
                      <w:r>
                        <w:t>, Approximate values of Young's modulus for materials</w:t>
                      </w:r>
                      <w:bookmarkEnd w:id="51"/>
                    </w:p>
                  </w:txbxContent>
                </v:textbox>
                <w10:wrap type="topAndBottom" anchorx="margin"/>
              </v:shape>
            </w:pict>
          </mc:Fallback>
        </mc:AlternateContent>
      </w:r>
      <w:r w:rsidR="00ED06D1">
        <w:rPr>
          <w:noProof/>
        </w:rPr>
        <w:drawing>
          <wp:anchor distT="0" distB="0" distL="114300" distR="114300" simplePos="0" relativeHeight="251675648" behindDoc="0" locked="0" layoutInCell="1" allowOverlap="1" wp14:anchorId="0202D2BB" wp14:editId="6E258C7B">
            <wp:simplePos x="0" y="0"/>
            <wp:positionH relativeFrom="margin">
              <wp:align>left</wp:align>
            </wp:positionH>
            <wp:positionV relativeFrom="paragraph">
              <wp:posOffset>475975</wp:posOffset>
            </wp:positionV>
            <wp:extent cx="5390515" cy="4486275"/>
            <wp:effectExtent l="0" t="0" r="635" b="9525"/>
            <wp:wrapTopAndBottom/>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397779" cy="4492589"/>
                    </a:xfrm>
                    <a:prstGeom prst="rect">
                      <a:avLst/>
                    </a:prstGeom>
                  </pic:spPr>
                </pic:pic>
              </a:graphicData>
            </a:graphic>
            <wp14:sizeRelH relativeFrom="margin">
              <wp14:pctWidth>0</wp14:pctWidth>
            </wp14:sizeRelH>
            <wp14:sizeRelV relativeFrom="margin">
              <wp14:pctHeight>0</wp14:pctHeight>
            </wp14:sizeRelV>
          </wp:anchor>
        </w:drawing>
      </w:r>
    </w:p>
    <w:p w14:paraId="48366869" w14:textId="231FA0E2" w:rsidR="009C5199" w:rsidRDefault="003863EB" w:rsidP="0022331A">
      <w:sdt>
        <w:sdtPr>
          <w:id w:val="700898276"/>
          <w:citation/>
        </w:sdtPr>
        <w:sdtEndPr/>
        <w:sdtContent>
          <w:r w:rsidR="0022331A">
            <w:fldChar w:fldCharType="begin"/>
          </w:r>
          <w:r w:rsidR="0022331A">
            <w:rPr>
              <w:noProof/>
            </w:rPr>
            <w:instrText xml:space="preserve"> CITATION liq22 \l 2057 </w:instrText>
          </w:r>
          <w:r w:rsidR="0022331A">
            <w:fldChar w:fldCharType="separate"/>
          </w:r>
          <w:r w:rsidR="006C31F7" w:rsidRPr="006C31F7">
            <w:rPr>
              <w:noProof/>
            </w:rPr>
            <w:t>[22]</w:t>
          </w:r>
          <w:r w:rsidR="0022331A">
            <w:fldChar w:fldCharType="end"/>
          </w:r>
        </w:sdtContent>
      </w:sdt>
    </w:p>
    <w:p w14:paraId="18A9C513" w14:textId="77777777" w:rsidR="00B1596F" w:rsidRDefault="00B1596F" w:rsidP="0022331A"/>
    <w:p w14:paraId="6D5FC2BE" w14:textId="0DBEF40E" w:rsidR="00B1596F" w:rsidRDefault="00B1596F">
      <w:pPr>
        <w:spacing w:line="259" w:lineRule="auto"/>
      </w:pPr>
      <w:r>
        <w:br w:type="page"/>
      </w:r>
    </w:p>
    <w:p w14:paraId="1DEBC7A2" w14:textId="2DC34F54" w:rsidR="00613F1F" w:rsidRDefault="00545FEE" w:rsidP="00545FEE">
      <w:pPr>
        <w:pStyle w:val="Heading2"/>
      </w:pPr>
      <w:bookmarkStart w:id="52" w:name="_Toc96463403"/>
      <w:r>
        <w:lastRenderedPageBreak/>
        <w:t>Appendix ‘F’</w:t>
      </w:r>
      <w:bookmarkEnd w:id="52"/>
    </w:p>
    <w:p w14:paraId="7D555D31" w14:textId="77777777" w:rsidR="00613F1F" w:rsidRDefault="00613F1F">
      <w:pPr>
        <w:spacing w:line="259" w:lineRule="auto"/>
      </w:pPr>
    </w:p>
    <w:p w14:paraId="71A56877" w14:textId="0F189B52" w:rsidR="00B1596F" w:rsidRDefault="00B10274" w:rsidP="0022331A">
      <w:r>
        <w:rPr>
          <w:noProof/>
        </w:rPr>
        <w:drawing>
          <wp:inline distT="0" distB="0" distL="0" distR="0" wp14:anchorId="3E0B6358" wp14:editId="2CDF1168">
            <wp:extent cx="3086665" cy="2326943"/>
            <wp:effectExtent l="0" t="0" r="0" b="0"/>
            <wp:docPr id="38" name="Picture 3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 engineering drawing&#10;&#10;Description automatically generated"/>
                    <pic:cNvPicPr/>
                  </pic:nvPicPr>
                  <pic:blipFill>
                    <a:blip r:embed="rId45"/>
                    <a:stretch>
                      <a:fillRect/>
                    </a:stretch>
                  </pic:blipFill>
                  <pic:spPr>
                    <a:xfrm>
                      <a:off x="0" y="0"/>
                      <a:ext cx="3100512" cy="2337381"/>
                    </a:xfrm>
                    <a:prstGeom prst="rect">
                      <a:avLst/>
                    </a:prstGeom>
                  </pic:spPr>
                </pic:pic>
              </a:graphicData>
            </a:graphic>
          </wp:inline>
        </w:drawing>
      </w:r>
    </w:p>
    <w:p w14:paraId="07A287EA" w14:textId="1110B1F2" w:rsidR="007F355C" w:rsidRDefault="00817C4A" w:rsidP="0022331A">
      <w:r>
        <w:rPr>
          <w:noProof/>
        </w:rPr>
        <w:drawing>
          <wp:inline distT="0" distB="0" distL="0" distR="0" wp14:anchorId="488759BF" wp14:editId="1F6756DF">
            <wp:extent cx="3140786" cy="2197290"/>
            <wp:effectExtent l="0" t="0" r="2540" b="0"/>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pic:cNvPicPr/>
                  </pic:nvPicPr>
                  <pic:blipFill>
                    <a:blip r:embed="rId46"/>
                    <a:stretch>
                      <a:fillRect/>
                    </a:stretch>
                  </pic:blipFill>
                  <pic:spPr>
                    <a:xfrm>
                      <a:off x="0" y="0"/>
                      <a:ext cx="3158819" cy="2209906"/>
                    </a:xfrm>
                    <a:prstGeom prst="rect">
                      <a:avLst/>
                    </a:prstGeom>
                  </pic:spPr>
                </pic:pic>
              </a:graphicData>
            </a:graphic>
          </wp:inline>
        </w:drawing>
      </w:r>
    </w:p>
    <w:p w14:paraId="7D351A54" w14:textId="092E65B7" w:rsidR="007F355C" w:rsidRDefault="00613F1F" w:rsidP="0022331A">
      <w:r>
        <w:rPr>
          <w:noProof/>
        </w:rPr>
        <w:drawing>
          <wp:inline distT="0" distB="0" distL="0" distR="0" wp14:anchorId="5400D30E" wp14:editId="361DAE51">
            <wp:extent cx="3098042" cy="2567888"/>
            <wp:effectExtent l="0" t="0" r="7620" b="4445"/>
            <wp:docPr id="31" name="Picture 3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 engineering drawing&#10;&#10;Description automatically generated"/>
                    <pic:cNvPicPr/>
                  </pic:nvPicPr>
                  <pic:blipFill>
                    <a:blip r:embed="rId47"/>
                    <a:stretch>
                      <a:fillRect/>
                    </a:stretch>
                  </pic:blipFill>
                  <pic:spPr>
                    <a:xfrm>
                      <a:off x="0" y="0"/>
                      <a:ext cx="3116871" cy="2583495"/>
                    </a:xfrm>
                    <a:prstGeom prst="rect">
                      <a:avLst/>
                    </a:prstGeom>
                  </pic:spPr>
                </pic:pic>
              </a:graphicData>
            </a:graphic>
          </wp:inline>
        </w:drawing>
      </w:r>
    </w:p>
    <w:p w14:paraId="4C4A5270" w14:textId="77777777" w:rsidR="007F355C" w:rsidRDefault="007F355C" w:rsidP="0022331A"/>
    <w:p w14:paraId="284A0FE1" w14:textId="77777777" w:rsidR="007F355C" w:rsidRDefault="007F355C" w:rsidP="0022331A"/>
    <w:p w14:paraId="6F91161A" w14:textId="77777777" w:rsidR="007F355C" w:rsidRDefault="007F355C" w:rsidP="0022331A"/>
    <w:p w14:paraId="5D9E1234" w14:textId="77777777" w:rsidR="007F355C" w:rsidRDefault="007F355C" w:rsidP="0022331A"/>
    <w:p w14:paraId="7FEA807A" w14:textId="77777777" w:rsidR="007F355C" w:rsidRDefault="007F355C" w:rsidP="0022331A"/>
    <w:p w14:paraId="4AB52997" w14:textId="77777777" w:rsidR="007F355C" w:rsidRDefault="007F355C" w:rsidP="0022331A"/>
    <w:p w14:paraId="170E0265" w14:textId="77777777" w:rsidR="007F355C" w:rsidRDefault="007F355C" w:rsidP="0022331A"/>
    <w:p w14:paraId="7EBFA6DA" w14:textId="77777777" w:rsidR="007F355C" w:rsidRDefault="007F355C" w:rsidP="0022331A"/>
    <w:p w14:paraId="72C7BE2D" w14:textId="77777777" w:rsidR="007F355C" w:rsidRDefault="007F355C" w:rsidP="0022331A"/>
    <w:p w14:paraId="6D134309" w14:textId="77777777" w:rsidR="007F355C" w:rsidRDefault="007F355C" w:rsidP="0022331A"/>
    <w:p w14:paraId="2AD8BFB3" w14:textId="1096D2B8" w:rsidR="009C5199" w:rsidRDefault="009C5199" w:rsidP="00E34DE4">
      <w:pPr>
        <w:pStyle w:val="Heading1"/>
      </w:pPr>
      <w:bookmarkStart w:id="53" w:name="_Toc96463404"/>
      <w:r>
        <w:t>Acknowledgement</w:t>
      </w:r>
      <w:bookmarkEnd w:id="53"/>
    </w:p>
    <w:p w14:paraId="140E69B5" w14:textId="4D50ED42" w:rsidR="00E34DE4" w:rsidRPr="00E34DE4" w:rsidRDefault="00E34DE4" w:rsidP="00E34DE4">
      <w:proofErr w:type="gramStart"/>
      <w:r>
        <w:t>Thanks</w:t>
      </w:r>
      <w:proofErr w:type="gramEnd"/>
      <w:r>
        <w:t xml:space="preserve"> must be given to the team of engineers who came together to analyse the customer needs and </w:t>
      </w:r>
      <w:r w:rsidR="006C43B7">
        <w:t xml:space="preserve">to create the house of quality – </w:t>
      </w:r>
      <w:r w:rsidR="001848AF">
        <w:t>Nicholas</w:t>
      </w:r>
      <w:r w:rsidR="006C43B7">
        <w:t xml:space="preserve"> Jones, Alun Williams</w:t>
      </w:r>
      <w:r w:rsidR="001848AF">
        <w:t xml:space="preserve"> &amp; Damian Thomas</w:t>
      </w:r>
    </w:p>
    <w:sectPr w:rsidR="00E34DE4" w:rsidRPr="00E34DE4" w:rsidSect="007541B1">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3AEF8" w14:textId="77777777" w:rsidR="00705670" w:rsidRDefault="00705670" w:rsidP="00203E63">
      <w:pPr>
        <w:spacing w:after="0" w:line="240" w:lineRule="auto"/>
      </w:pPr>
      <w:r>
        <w:separator/>
      </w:r>
    </w:p>
  </w:endnote>
  <w:endnote w:type="continuationSeparator" w:id="0">
    <w:p w14:paraId="7F92DE3A" w14:textId="77777777" w:rsidR="00705670" w:rsidRDefault="00705670" w:rsidP="00203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573712"/>
      <w:docPartObj>
        <w:docPartGallery w:val="Page Numbers (Bottom of Page)"/>
        <w:docPartUnique/>
      </w:docPartObj>
    </w:sdtPr>
    <w:sdtEndPr>
      <w:rPr>
        <w:noProof/>
      </w:rPr>
    </w:sdtEndPr>
    <w:sdtContent>
      <w:p w14:paraId="7CC17170" w14:textId="739DA1F8" w:rsidR="00203E63" w:rsidRDefault="00203E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F4EF14" w14:textId="77777777" w:rsidR="00203E63" w:rsidRDefault="00203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BFD6A" w14:textId="77777777" w:rsidR="00705670" w:rsidRDefault="00705670" w:rsidP="00203E63">
      <w:pPr>
        <w:spacing w:after="0" w:line="240" w:lineRule="auto"/>
      </w:pPr>
      <w:r>
        <w:separator/>
      </w:r>
    </w:p>
  </w:footnote>
  <w:footnote w:type="continuationSeparator" w:id="0">
    <w:p w14:paraId="2EE0CE67" w14:textId="77777777" w:rsidR="00705670" w:rsidRDefault="00705670" w:rsidP="00203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5316E4"/>
    <w:multiLevelType w:val="hybridMultilevel"/>
    <w:tmpl w:val="975E7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21249B"/>
    <w:multiLevelType w:val="hybridMultilevel"/>
    <w:tmpl w:val="02502F08"/>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2" w15:restartNumberingAfterBreak="0">
    <w:nsid w:val="43683683"/>
    <w:multiLevelType w:val="hybridMultilevel"/>
    <w:tmpl w:val="1C80C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C94583"/>
    <w:multiLevelType w:val="hybridMultilevel"/>
    <w:tmpl w:val="CD4430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2C5211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552C4700"/>
    <w:multiLevelType w:val="hybridMultilevel"/>
    <w:tmpl w:val="2C4CE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C80D65"/>
    <w:multiLevelType w:val="hybridMultilevel"/>
    <w:tmpl w:val="7FA8C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336C34"/>
    <w:multiLevelType w:val="hybridMultilevel"/>
    <w:tmpl w:val="D04EE0BE"/>
    <w:lvl w:ilvl="0" w:tplc="08090001">
      <w:start w:val="1"/>
      <w:numFmt w:val="bullet"/>
      <w:lvlText w:val=""/>
      <w:lvlJc w:val="left"/>
      <w:pPr>
        <w:ind w:left="3654" w:hanging="360"/>
      </w:pPr>
      <w:rPr>
        <w:rFonts w:ascii="Symbol" w:hAnsi="Symbol" w:hint="default"/>
      </w:rPr>
    </w:lvl>
    <w:lvl w:ilvl="1" w:tplc="08090003" w:tentative="1">
      <w:start w:val="1"/>
      <w:numFmt w:val="bullet"/>
      <w:lvlText w:val="o"/>
      <w:lvlJc w:val="left"/>
      <w:pPr>
        <w:ind w:left="4374" w:hanging="360"/>
      </w:pPr>
      <w:rPr>
        <w:rFonts w:ascii="Courier New" w:hAnsi="Courier New" w:cs="Courier New" w:hint="default"/>
      </w:rPr>
    </w:lvl>
    <w:lvl w:ilvl="2" w:tplc="08090005" w:tentative="1">
      <w:start w:val="1"/>
      <w:numFmt w:val="bullet"/>
      <w:lvlText w:val=""/>
      <w:lvlJc w:val="left"/>
      <w:pPr>
        <w:ind w:left="5094" w:hanging="360"/>
      </w:pPr>
      <w:rPr>
        <w:rFonts w:ascii="Wingdings" w:hAnsi="Wingdings" w:hint="default"/>
      </w:rPr>
    </w:lvl>
    <w:lvl w:ilvl="3" w:tplc="08090001" w:tentative="1">
      <w:start w:val="1"/>
      <w:numFmt w:val="bullet"/>
      <w:lvlText w:val=""/>
      <w:lvlJc w:val="left"/>
      <w:pPr>
        <w:ind w:left="5814" w:hanging="360"/>
      </w:pPr>
      <w:rPr>
        <w:rFonts w:ascii="Symbol" w:hAnsi="Symbol" w:hint="default"/>
      </w:rPr>
    </w:lvl>
    <w:lvl w:ilvl="4" w:tplc="08090003" w:tentative="1">
      <w:start w:val="1"/>
      <w:numFmt w:val="bullet"/>
      <w:lvlText w:val="o"/>
      <w:lvlJc w:val="left"/>
      <w:pPr>
        <w:ind w:left="6534" w:hanging="360"/>
      </w:pPr>
      <w:rPr>
        <w:rFonts w:ascii="Courier New" w:hAnsi="Courier New" w:cs="Courier New" w:hint="default"/>
      </w:rPr>
    </w:lvl>
    <w:lvl w:ilvl="5" w:tplc="08090005" w:tentative="1">
      <w:start w:val="1"/>
      <w:numFmt w:val="bullet"/>
      <w:lvlText w:val=""/>
      <w:lvlJc w:val="left"/>
      <w:pPr>
        <w:ind w:left="7254" w:hanging="360"/>
      </w:pPr>
      <w:rPr>
        <w:rFonts w:ascii="Wingdings" w:hAnsi="Wingdings" w:hint="default"/>
      </w:rPr>
    </w:lvl>
    <w:lvl w:ilvl="6" w:tplc="08090001" w:tentative="1">
      <w:start w:val="1"/>
      <w:numFmt w:val="bullet"/>
      <w:lvlText w:val=""/>
      <w:lvlJc w:val="left"/>
      <w:pPr>
        <w:ind w:left="7974" w:hanging="360"/>
      </w:pPr>
      <w:rPr>
        <w:rFonts w:ascii="Symbol" w:hAnsi="Symbol" w:hint="default"/>
      </w:rPr>
    </w:lvl>
    <w:lvl w:ilvl="7" w:tplc="08090003" w:tentative="1">
      <w:start w:val="1"/>
      <w:numFmt w:val="bullet"/>
      <w:lvlText w:val="o"/>
      <w:lvlJc w:val="left"/>
      <w:pPr>
        <w:ind w:left="8694" w:hanging="360"/>
      </w:pPr>
      <w:rPr>
        <w:rFonts w:ascii="Courier New" w:hAnsi="Courier New" w:cs="Courier New" w:hint="default"/>
      </w:rPr>
    </w:lvl>
    <w:lvl w:ilvl="8" w:tplc="08090005" w:tentative="1">
      <w:start w:val="1"/>
      <w:numFmt w:val="bullet"/>
      <w:lvlText w:val=""/>
      <w:lvlJc w:val="left"/>
      <w:pPr>
        <w:ind w:left="9414" w:hanging="360"/>
      </w:pPr>
      <w:rPr>
        <w:rFonts w:ascii="Wingdings" w:hAnsi="Wingdings" w:hint="default"/>
      </w:rPr>
    </w:lvl>
  </w:abstractNum>
  <w:num w:numId="1">
    <w:abstractNumId w:val="4"/>
  </w:num>
  <w:num w:numId="2">
    <w:abstractNumId w:val="3"/>
  </w:num>
  <w:num w:numId="3">
    <w:abstractNumId w:val="7"/>
  </w:num>
  <w:num w:numId="4">
    <w:abstractNumId w:val="5"/>
  </w:num>
  <w:num w:numId="5">
    <w:abstractNumId w:val="6"/>
  </w:num>
  <w:num w:numId="6">
    <w:abstractNumId w:val="0"/>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BD6"/>
    <w:rsid w:val="00003319"/>
    <w:rsid w:val="000047D2"/>
    <w:rsid w:val="0000578B"/>
    <w:rsid w:val="0000701C"/>
    <w:rsid w:val="00010A40"/>
    <w:rsid w:val="00010A66"/>
    <w:rsid w:val="00012B01"/>
    <w:rsid w:val="0001378E"/>
    <w:rsid w:val="00013BF1"/>
    <w:rsid w:val="00014EB1"/>
    <w:rsid w:val="000314FD"/>
    <w:rsid w:val="0003195D"/>
    <w:rsid w:val="00033C03"/>
    <w:rsid w:val="00034AEF"/>
    <w:rsid w:val="00035B8D"/>
    <w:rsid w:val="0003709E"/>
    <w:rsid w:val="000378B9"/>
    <w:rsid w:val="0004261D"/>
    <w:rsid w:val="00046673"/>
    <w:rsid w:val="00047B05"/>
    <w:rsid w:val="00053F03"/>
    <w:rsid w:val="00053F84"/>
    <w:rsid w:val="0005540F"/>
    <w:rsid w:val="000558A5"/>
    <w:rsid w:val="000576D2"/>
    <w:rsid w:val="00057EEB"/>
    <w:rsid w:val="0006037A"/>
    <w:rsid w:val="00062BC4"/>
    <w:rsid w:val="0006516A"/>
    <w:rsid w:val="000674C7"/>
    <w:rsid w:val="00072EC6"/>
    <w:rsid w:val="00073370"/>
    <w:rsid w:val="000744C4"/>
    <w:rsid w:val="0007490F"/>
    <w:rsid w:val="0007640A"/>
    <w:rsid w:val="00081FCC"/>
    <w:rsid w:val="00084C45"/>
    <w:rsid w:val="00085536"/>
    <w:rsid w:val="00085E35"/>
    <w:rsid w:val="0008691A"/>
    <w:rsid w:val="00090731"/>
    <w:rsid w:val="00090EAC"/>
    <w:rsid w:val="0009334C"/>
    <w:rsid w:val="00094167"/>
    <w:rsid w:val="000A05E2"/>
    <w:rsid w:val="000A2352"/>
    <w:rsid w:val="000A23A3"/>
    <w:rsid w:val="000A27DD"/>
    <w:rsid w:val="000A2B3A"/>
    <w:rsid w:val="000A5511"/>
    <w:rsid w:val="000B1C3C"/>
    <w:rsid w:val="000B4E95"/>
    <w:rsid w:val="000C0CCF"/>
    <w:rsid w:val="000C1093"/>
    <w:rsid w:val="000C3B6E"/>
    <w:rsid w:val="000C4791"/>
    <w:rsid w:val="000C64BC"/>
    <w:rsid w:val="000C6A28"/>
    <w:rsid w:val="000C7038"/>
    <w:rsid w:val="000D1083"/>
    <w:rsid w:val="000D1B73"/>
    <w:rsid w:val="000D23A3"/>
    <w:rsid w:val="000D28AA"/>
    <w:rsid w:val="000D43BE"/>
    <w:rsid w:val="000D4A49"/>
    <w:rsid w:val="000D535D"/>
    <w:rsid w:val="000D6579"/>
    <w:rsid w:val="000D66FC"/>
    <w:rsid w:val="000E004B"/>
    <w:rsid w:val="000E03F0"/>
    <w:rsid w:val="000E08DF"/>
    <w:rsid w:val="000E15F0"/>
    <w:rsid w:val="000E48A3"/>
    <w:rsid w:val="000E6240"/>
    <w:rsid w:val="000E7107"/>
    <w:rsid w:val="000F2C73"/>
    <w:rsid w:val="000F3028"/>
    <w:rsid w:val="000F50BD"/>
    <w:rsid w:val="000F6968"/>
    <w:rsid w:val="000F6F18"/>
    <w:rsid w:val="001025AA"/>
    <w:rsid w:val="00102FF3"/>
    <w:rsid w:val="001046EA"/>
    <w:rsid w:val="00106267"/>
    <w:rsid w:val="001067B5"/>
    <w:rsid w:val="00111F99"/>
    <w:rsid w:val="00112677"/>
    <w:rsid w:val="00112B99"/>
    <w:rsid w:val="001167AF"/>
    <w:rsid w:val="00117CC7"/>
    <w:rsid w:val="00121A34"/>
    <w:rsid w:val="001254CA"/>
    <w:rsid w:val="00125F82"/>
    <w:rsid w:val="00130C32"/>
    <w:rsid w:val="00136DB7"/>
    <w:rsid w:val="00142D1E"/>
    <w:rsid w:val="00144BEA"/>
    <w:rsid w:val="00144ED1"/>
    <w:rsid w:val="001453DB"/>
    <w:rsid w:val="00150718"/>
    <w:rsid w:val="00154241"/>
    <w:rsid w:val="00154E21"/>
    <w:rsid w:val="001564BF"/>
    <w:rsid w:val="00160E68"/>
    <w:rsid w:val="00163150"/>
    <w:rsid w:val="00163687"/>
    <w:rsid w:val="00173208"/>
    <w:rsid w:val="001740A5"/>
    <w:rsid w:val="001744BE"/>
    <w:rsid w:val="00174A0A"/>
    <w:rsid w:val="00174ACA"/>
    <w:rsid w:val="00175A77"/>
    <w:rsid w:val="0018228A"/>
    <w:rsid w:val="001837B6"/>
    <w:rsid w:val="00183CAF"/>
    <w:rsid w:val="001848AF"/>
    <w:rsid w:val="001856B3"/>
    <w:rsid w:val="001875F2"/>
    <w:rsid w:val="00187EA5"/>
    <w:rsid w:val="00192B9C"/>
    <w:rsid w:val="00193325"/>
    <w:rsid w:val="00194B06"/>
    <w:rsid w:val="00195EA9"/>
    <w:rsid w:val="0019626E"/>
    <w:rsid w:val="00196F9A"/>
    <w:rsid w:val="001A1483"/>
    <w:rsid w:val="001A1949"/>
    <w:rsid w:val="001A2AA0"/>
    <w:rsid w:val="001A30C0"/>
    <w:rsid w:val="001A6056"/>
    <w:rsid w:val="001A754D"/>
    <w:rsid w:val="001B06F2"/>
    <w:rsid w:val="001B1676"/>
    <w:rsid w:val="001B257B"/>
    <w:rsid w:val="001B2E08"/>
    <w:rsid w:val="001B3511"/>
    <w:rsid w:val="001C038E"/>
    <w:rsid w:val="001C2CB2"/>
    <w:rsid w:val="001C5E00"/>
    <w:rsid w:val="001D05A6"/>
    <w:rsid w:val="001D0612"/>
    <w:rsid w:val="001D08CB"/>
    <w:rsid w:val="001D0F8B"/>
    <w:rsid w:val="001D163A"/>
    <w:rsid w:val="001D3021"/>
    <w:rsid w:val="001D5D25"/>
    <w:rsid w:val="001E3D17"/>
    <w:rsid w:val="001E4557"/>
    <w:rsid w:val="001E494E"/>
    <w:rsid w:val="001F0F93"/>
    <w:rsid w:val="001F144C"/>
    <w:rsid w:val="001F20B3"/>
    <w:rsid w:val="001F21EF"/>
    <w:rsid w:val="001F765B"/>
    <w:rsid w:val="001F79F9"/>
    <w:rsid w:val="00203E63"/>
    <w:rsid w:val="0020579C"/>
    <w:rsid w:val="002075E5"/>
    <w:rsid w:val="002077C2"/>
    <w:rsid w:val="00207C07"/>
    <w:rsid w:val="002141A8"/>
    <w:rsid w:val="00215568"/>
    <w:rsid w:val="00215AD8"/>
    <w:rsid w:val="0022015C"/>
    <w:rsid w:val="00220A08"/>
    <w:rsid w:val="0022331A"/>
    <w:rsid w:val="00224CC6"/>
    <w:rsid w:val="00225E04"/>
    <w:rsid w:val="00225F14"/>
    <w:rsid w:val="002331D3"/>
    <w:rsid w:val="00233D60"/>
    <w:rsid w:val="00234E6B"/>
    <w:rsid w:val="002351D0"/>
    <w:rsid w:val="0023683E"/>
    <w:rsid w:val="002402DB"/>
    <w:rsid w:val="00240C73"/>
    <w:rsid w:val="00241915"/>
    <w:rsid w:val="00243988"/>
    <w:rsid w:val="002471C8"/>
    <w:rsid w:val="00247A15"/>
    <w:rsid w:val="00247FD2"/>
    <w:rsid w:val="00251C94"/>
    <w:rsid w:val="00252A93"/>
    <w:rsid w:val="0025469D"/>
    <w:rsid w:val="00256D84"/>
    <w:rsid w:val="0025783B"/>
    <w:rsid w:val="00264BEB"/>
    <w:rsid w:val="00265C2C"/>
    <w:rsid w:val="002663D4"/>
    <w:rsid w:val="00271DBD"/>
    <w:rsid w:val="00273CDC"/>
    <w:rsid w:val="00274579"/>
    <w:rsid w:val="00274C6C"/>
    <w:rsid w:val="002758EC"/>
    <w:rsid w:val="00281D85"/>
    <w:rsid w:val="00286978"/>
    <w:rsid w:val="00286FAD"/>
    <w:rsid w:val="0028740A"/>
    <w:rsid w:val="00287655"/>
    <w:rsid w:val="0029095C"/>
    <w:rsid w:val="00293B5B"/>
    <w:rsid w:val="00293EE0"/>
    <w:rsid w:val="002953DC"/>
    <w:rsid w:val="0029610B"/>
    <w:rsid w:val="002A041E"/>
    <w:rsid w:val="002A1829"/>
    <w:rsid w:val="002A243E"/>
    <w:rsid w:val="002A26E9"/>
    <w:rsid w:val="002A2A29"/>
    <w:rsid w:val="002A3F89"/>
    <w:rsid w:val="002A5363"/>
    <w:rsid w:val="002A686E"/>
    <w:rsid w:val="002A7B1E"/>
    <w:rsid w:val="002B0CAD"/>
    <w:rsid w:val="002B0FEC"/>
    <w:rsid w:val="002B32F5"/>
    <w:rsid w:val="002B3640"/>
    <w:rsid w:val="002B450F"/>
    <w:rsid w:val="002C2670"/>
    <w:rsid w:val="002C6CAD"/>
    <w:rsid w:val="002E0D91"/>
    <w:rsid w:val="002E6777"/>
    <w:rsid w:val="002E774A"/>
    <w:rsid w:val="002F03A7"/>
    <w:rsid w:val="002F145B"/>
    <w:rsid w:val="002F3B54"/>
    <w:rsid w:val="002F58A0"/>
    <w:rsid w:val="002F5E1B"/>
    <w:rsid w:val="002F6C23"/>
    <w:rsid w:val="002F7BDF"/>
    <w:rsid w:val="00300045"/>
    <w:rsid w:val="00300FE7"/>
    <w:rsid w:val="0030135A"/>
    <w:rsid w:val="00303102"/>
    <w:rsid w:val="00303BBE"/>
    <w:rsid w:val="003040C2"/>
    <w:rsid w:val="0030445B"/>
    <w:rsid w:val="00306E98"/>
    <w:rsid w:val="0031048B"/>
    <w:rsid w:val="00317BB5"/>
    <w:rsid w:val="00317DFB"/>
    <w:rsid w:val="00327130"/>
    <w:rsid w:val="003307B4"/>
    <w:rsid w:val="00331C34"/>
    <w:rsid w:val="003354EA"/>
    <w:rsid w:val="00340A3F"/>
    <w:rsid w:val="00342453"/>
    <w:rsid w:val="00343431"/>
    <w:rsid w:val="00344903"/>
    <w:rsid w:val="00344B8F"/>
    <w:rsid w:val="00345912"/>
    <w:rsid w:val="003461B2"/>
    <w:rsid w:val="003464FF"/>
    <w:rsid w:val="003466AF"/>
    <w:rsid w:val="00346A2E"/>
    <w:rsid w:val="003479D1"/>
    <w:rsid w:val="00350500"/>
    <w:rsid w:val="0035119A"/>
    <w:rsid w:val="003519E5"/>
    <w:rsid w:val="00353D2D"/>
    <w:rsid w:val="0036319A"/>
    <w:rsid w:val="003632AD"/>
    <w:rsid w:val="00363A68"/>
    <w:rsid w:val="00363AB1"/>
    <w:rsid w:val="00367C62"/>
    <w:rsid w:val="00370D6C"/>
    <w:rsid w:val="00370DB4"/>
    <w:rsid w:val="00371990"/>
    <w:rsid w:val="0037215C"/>
    <w:rsid w:val="0037239C"/>
    <w:rsid w:val="0037252A"/>
    <w:rsid w:val="003734F5"/>
    <w:rsid w:val="00383293"/>
    <w:rsid w:val="003832C6"/>
    <w:rsid w:val="00384342"/>
    <w:rsid w:val="00384E9D"/>
    <w:rsid w:val="00387BE1"/>
    <w:rsid w:val="00393956"/>
    <w:rsid w:val="003A5C17"/>
    <w:rsid w:val="003B41D7"/>
    <w:rsid w:val="003B57E0"/>
    <w:rsid w:val="003B6B9C"/>
    <w:rsid w:val="003B709D"/>
    <w:rsid w:val="003C0B02"/>
    <w:rsid w:val="003C26AE"/>
    <w:rsid w:val="003C29D6"/>
    <w:rsid w:val="003C4864"/>
    <w:rsid w:val="003C4E9C"/>
    <w:rsid w:val="003C5A83"/>
    <w:rsid w:val="003C5BA5"/>
    <w:rsid w:val="003C669B"/>
    <w:rsid w:val="003C7E98"/>
    <w:rsid w:val="003E20A2"/>
    <w:rsid w:val="003E36C3"/>
    <w:rsid w:val="003E5F7B"/>
    <w:rsid w:val="003E6AE2"/>
    <w:rsid w:val="003F156A"/>
    <w:rsid w:val="003F1958"/>
    <w:rsid w:val="003F29D3"/>
    <w:rsid w:val="003F529F"/>
    <w:rsid w:val="003F6A5C"/>
    <w:rsid w:val="00401BAC"/>
    <w:rsid w:val="00402AE0"/>
    <w:rsid w:val="004040ED"/>
    <w:rsid w:val="0040561D"/>
    <w:rsid w:val="0040605A"/>
    <w:rsid w:val="0040626F"/>
    <w:rsid w:val="0040657E"/>
    <w:rsid w:val="00406D53"/>
    <w:rsid w:val="004079C3"/>
    <w:rsid w:val="00407C33"/>
    <w:rsid w:val="0041346E"/>
    <w:rsid w:val="00414031"/>
    <w:rsid w:val="00416162"/>
    <w:rsid w:val="004173A9"/>
    <w:rsid w:val="00417F9A"/>
    <w:rsid w:val="0042266C"/>
    <w:rsid w:val="00423B90"/>
    <w:rsid w:val="0042501D"/>
    <w:rsid w:val="00425981"/>
    <w:rsid w:val="00426305"/>
    <w:rsid w:val="00426803"/>
    <w:rsid w:val="004334E5"/>
    <w:rsid w:val="00433BB6"/>
    <w:rsid w:val="00435040"/>
    <w:rsid w:val="00436990"/>
    <w:rsid w:val="00442844"/>
    <w:rsid w:val="00447BD9"/>
    <w:rsid w:val="00454C5D"/>
    <w:rsid w:val="00455728"/>
    <w:rsid w:val="00461566"/>
    <w:rsid w:val="004630E4"/>
    <w:rsid w:val="00464C94"/>
    <w:rsid w:val="0046605F"/>
    <w:rsid w:val="00466081"/>
    <w:rsid w:val="00472145"/>
    <w:rsid w:val="0047217E"/>
    <w:rsid w:val="00472950"/>
    <w:rsid w:val="004732C9"/>
    <w:rsid w:val="004758EE"/>
    <w:rsid w:val="00475D88"/>
    <w:rsid w:val="00475FDC"/>
    <w:rsid w:val="00477654"/>
    <w:rsid w:val="0048051D"/>
    <w:rsid w:val="0048172A"/>
    <w:rsid w:val="00481E61"/>
    <w:rsid w:val="0048222F"/>
    <w:rsid w:val="00484394"/>
    <w:rsid w:val="00485384"/>
    <w:rsid w:val="00486BDE"/>
    <w:rsid w:val="004916B2"/>
    <w:rsid w:val="00495A21"/>
    <w:rsid w:val="004962AE"/>
    <w:rsid w:val="004A2C9A"/>
    <w:rsid w:val="004A5C94"/>
    <w:rsid w:val="004A6314"/>
    <w:rsid w:val="004B01B2"/>
    <w:rsid w:val="004B5D4A"/>
    <w:rsid w:val="004B6C2F"/>
    <w:rsid w:val="004C01F4"/>
    <w:rsid w:val="004C0643"/>
    <w:rsid w:val="004C4A59"/>
    <w:rsid w:val="004C7BCE"/>
    <w:rsid w:val="004D12B5"/>
    <w:rsid w:val="004D3268"/>
    <w:rsid w:val="004D3CA1"/>
    <w:rsid w:val="004D5EEC"/>
    <w:rsid w:val="004D6E34"/>
    <w:rsid w:val="004D749F"/>
    <w:rsid w:val="004E0326"/>
    <w:rsid w:val="004E1302"/>
    <w:rsid w:val="004E1824"/>
    <w:rsid w:val="004E39D1"/>
    <w:rsid w:val="004E5FCF"/>
    <w:rsid w:val="004E712C"/>
    <w:rsid w:val="004E79F9"/>
    <w:rsid w:val="004E7F58"/>
    <w:rsid w:val="004F0460"/>
    <w:rsid w:val="004F15CE"/>
    <w:rsid w:val="004F4CC0"/>
    <w:rsid w:val="004F4DB0"/>
    <w:rsid w:val="004F5C74"/>
    <w:rsid w:val="005006FE"/>
    <w:rsid w:val="00501C8C"/>
    <w:rsid w:val="00503210"/>
    <w:rsid w:val="00503845"/>
    <w:rsid w:val="00506F0C"/>
    <w:rsid w:val="005073DA"/>
    <w:rsid w:val="00511F3E"/>
    <w:rsid w:val="005125DB"/>
    <w:rsid w:val="00513273"/>
    <w:rsid w:val="00513293"/>
    <w:rsid w:val="00514157"/>
    <w:rsid w:val="00515391"/>
    <w:rsid w:val="005154FE"/>
    <w:rsid w:val="005209E0"/>
    <w:rsid w:val="0052119D"/>
    <w:rsid w:val="005225EE"/>
    <w:rsid w:val="005225FF"/>
    <w:rsid w:val="005229E2"/>
    <w:rsid w:val="00524978"/>
    <w:rsid w:val="00525905"/>
    <w:rsid w:val="0053030D"/>
    <w:rsid w:val="00531577"/>
    <w:rsid w:val="00531A60"/>
    <w:rsid w:val="00531E66"/>
    <w:rsid w:val="00534F43"/>
    <w:rsid w:val="00536442"/>
    <w:rsid w:val="005372A3"/>
    <w:rsid w:val="00543795"/>
    <w:rsid w:val="00544AC7"/>
    <w:rsid w:val="00544C48"/>
    <w:rsid w:val="00545FEE"/>
    <w:rsid w:val="0055152D"/>
    <w:rsid w:val="00552046"/>
    <w:rsid w:val="00552E42"/>
    <w:rsid w:val="00556A35"/>
    <w:rsid w:val="00557F03"/>
    <w:rsid w:val="0056119B"/>
    <w:rsid w:val="00561794"/>
    <w:rsid w:val="005707A0"/>
    <w:rsid w:val="00570E84"/>
    <w:rsid w:val="00573854"/>
    <w:rsid w:val="00573E03"/>
    <w:rsid w:val="00577C2D"/>
    <w:rsid w:val="00580312"/>
    <w:rsid w:val="00580B93"/>
    <w:rsid w:val="00580F22"/>
    <w:rsid w:val="005810EC"/>
    <w:rsid w:val="0058153A"/>
    <w:rsid w:val="005838A4"/>
    <w:rsid w:val="005843ED"/>
    <w:rsid w:val="005851AA"/>
    <w:rsid w:val="00587816"/>
    <w:rsid w:val="00590D58"/>
    <w:rsid w:val="00590D60"/>
    <w:rsid w:val="00593AD0"/>
    <w:rsid w:val="00594700"/>
    <w:rsid w:val="005970A8"/>
    <w:rsid w:val="005A4D45"/>
    <w:rsid w:val="005A509A"/>
    <w:rsid w:val="005B087B"/>
    <w:rsid w:val="005B4441"/>
    <w:rsid w:val="005C6EB8"/>
    <w:rsid w:val="005D4404"/>
    <w:rsid w:val="005D6343"/>
    <w:rsid w:val="005E2E55"/>
    <w:rsid w:val="005E31D3"/>
    <w:rsid w:val="005E4DA8"/>
    <w:rsid w:val="005E56EF"/>
    <w:rsid w:val="005E5E05"/>
    <w:rsid w:val="005E6B35"/>
    <w:rsid w:val="005E72E0"/>
    <w:rsid w:val="005F2D6A"/>
    <w:rsid w:val="005F3A74"/>
    <w:rsid w:val="005F70CF"/>
    <w:rsid w:val="005F7303"/>
    <w:rsid w:val="00600905"/>
    <w:rsid w:val="00600BD6"/>
    <w:rsid w:val="006023E9"/>
    <w:rsid w:val="00603A7B"/>
    <w:rsid w:val="00606D44"/>
    <w:rsid w:val="00610922"/>
    <w:rsid w:val="00610E58"/>
    <w:rsid w:val="0061163C"/>
    <w:rsid w:val="00613F1F"/>
    <w:rsid w:val="00613FBD"/>
    <w:rsid w:val="00623AD1"/>
    <w:rsid w:val="0062544C"/>
    <w:rsid w:val="00625B1B"/>
    <w:rsid w:val="00626276"/>
    <w:rsid w:val="00626AA3"/>
    <w:rsid w:val="00632D5F"/>
    <w:rsid w:val="00637EAE"/>
    <w:rsid w:val="00641012"/>
    <w:rsid w:val="00642ECE"/>
    <w:rsid w:val="00647968"/>
    <w:rsid w:val="006532B6"/>
    <w:rsid w:val="006557BF"/>
    <w:rsid w:val="00660985"/>
    <w:rsid w:val="00662E53"/>
    <w:rsid w:val="00664E5E"/>
    <w:rsid w:val="00665119"/>
    <w:rsid w:val="006667FB"/>
    <w:rsid w:val="0066742F"/>
    <w:rsid w:val="006705A2"/>
    <w:rsid w:val="0067181C"/>
    <w:rsid w:val="00671D83"/>
    <w:rsid w:val="006725C5"/>
    <w:rsid w:val="0067738E"/>
    <w:rsid w:val="006834D6"/>
    <w:rsid w:val="00684826"/>
    <w:rsid w:val="0068620F"/>
    <w:rsid w:val="0068624D"/>
    <w:rsid w:val="006866FD"/>
    <w:rsid w:val="006868A1"/>
    <w:rsid w:val="00687471"/>
    <w:rsid w:val="00690BA7"/>
    <w:rsid w:val="00691339"/>
    <w:rsid w:val="00692EAD"/>
    <w:rsid w:val="00694EC2"/>
    <w:rsid w:val="006952BD"/>
    <w:rsid w:val="006A417B"/>
    <w:rsid w:val="006A6FD7"/>
    <w:rsid w:val="006A7734"/>
    <w:rsid w:val="006B08F9"/>
    <w:rsid w:val="006B0B40"/>
    <w:rsid w:val="006B0D03"/>
    <w:rsid w:val="006B1640"/>
    <w:rsid w:val="006B247D"/>
    <w:rsid w:val="006B279B"/>
    <w:rsid w:val="006B4092"/>
    <w:rsid w:val="006B4B8E"/>
    <w:rsid w:val="006B64AE"/>
    <w:rsid w:val="006B6D9B"/>
    <w:rsid w:val="006B7EBF"/>
    <w:rsid w:val="006C1528"/>
    <w:rsid w:val="006C1CB6"/>
    <w:rsid w:val="006C31F7"/>
    <w:rsid w:val="006C42DC"/>
    <w:rsid w:val="006C43B7"/>
    <w:rsid w:val="006C73A5"/>
    <w:rsid w:val="006D3C25"/>
    <w:rsid w:val="006D4B41"/>
    <w:rsid w:val="006D62EA"/>
    <w:rsid w:val="006E1D2B"/>
    <w:rsid w:val="006E225A"/>
    <w:rsid w:val="006E22EC"/>
    <w:rsid w:val="006E349D"/>
    <w:rsid w:val="006E4D4B"/>
    <w:rsid w:val="006F04D7"/>
    <w:rsid w:val="006F0DCD"/>
    <w:rsid w:val="006F21E0"/>
    <w:rsid w:val="006F4320"/>
    <w:rsid w:val="0070119E"/>
    <w:rsid w:val="00701828"/>
    <w:rsid w:val="00702359"/>
    <w:rsid w:val="00705670"/>
    <w:rsid w:val="00706669"/>
    <w:rsid w:val="00707622"/>
    <w:rsid w:val="00712C7F"/>
    <w:rsid w:val="00713D49"/>
    <w:rsid w:val="007160D2"/>
    <w:rsid w:val="00720AAC"/>
    <w:rsid w:val="00721249"/>
    <w:rsid w:val="007242C3"/>
    <w:rsid w:val="0072696A"/>
    <w:rsid w:val="00733751"/>
    <w:rsid w:val="00733AF2"/>
    <w:rsid w:val="007365B1"/>
    <w:rsid w:val="00740DCD"/>
    <w:rsid w:val="00743638"/>
    <w:rsid w:val="0074386E"/>
    <w:rsid w:val="007450DC"/>
    <w:rsid w:val="007455C6"/>
    <w:rsid w:val="00745F49"/>
    <w:rsid w:val="00746767"/>
    <w:rsid w:val="00746B6F"/>
    <w:rsid w:val="007473FF"/>
    <w:rsid w:val="0075168A"/>
    <w:rsid w:val="007541B1"/>
    <w:rsid w:val="00754817"/>
    <w:rsid w:val="00754A95"/>
    <w:rsid w:val="00756E5F"/>
    <w:rsid w:val="007576EC"/>
    <w:rsid w:val="0075772D"/>
    <w:rsid w:val="00763712"/>
    <w:rsid w:val="00765619"/>
    <w:rsid w:val="0077089F"/>
    <w:rsid w:val="007723F9"/>
    <w:rsid w:val="00773C70"/>
    <w:rsid w:val="0078304C"/>
    <w:rsid w:val="00783D71"/>
    <w:rsid w:val="007871BC"/>
    <w:rsid w:val="00787A9B"/>
    <w:rsid w:val="00787C1B"/>
    <w:rsid w:val="007906F7"/>
    <w:rsid w:val="007921BE"/>
    <w:rsid w:val="00792419"/>
    <w:rsid w:val="0079645C"/>
    <w:rsid w:val="007975C5"/>
    <w:rsid w:val="00797FA3"/>
    <w:rsid w:val="007A0674"/>
    <w:rsid w:val="007A247E"/>
    <w:rsid w:val="007A41B5"/>
    <w:rsid w:val="007A6B39"/>
    <w:rsid w:val="007B33B6"/>
    <w:rsid w:val="007B483B"/>
    <w:rsid w:val="007B4DCB"/>
    <w:rsid w:val="007B727D"/>
    <w:rsid w:val="007B7FC3"/>
    <w:rsid w:val="007C18DD"/>
    <w:rsid w:val="007C1ABD"/>
    <w:rsid w:val="007C2F34"/>
    <w:rsid w:val="007C5417"/>
    <w:rsid w:val="007C6283"/>
    <w:rsid w:val="007D25F7"/>
    <w:rsid w:val="007D40F8"/>
    <w:rsid w:val="007D6837"/>
    <w:rsid w:val="007D7AAC"/>
    <w:rsid w:val="007E1D1B"/>
    <w:rsid w:val="007E427C"/>
    <w:rsid w:val="007E63F0"/>
    <w:rsid w:val="007F06DF"/>
    <w:rsid w:val="007F1415"/>
    <w:rsid w:val="007F1E8C"/>
    <w:rsid w:val="007F355C"/>
    <w:rsid w:val="007F4A9B"/>
    <w:rsid w:val="007F5B6E"/>
    <w:rsid w:val="007F6D6A"/>
    <w:rsid w:val="0080274E"/>
    <w:rsid w:val="0080525E"/>
    <w:rsid w:val="00806098"/>
    <w:rsid w:val="00806BCA"/>
    <w:rsid w:val="008145D4"/>
    <w:rsid w:val="00814F1A"/>
    <w:rsid w:val="0081515F"/>
    <w:rsid w:val="0081721D"/>
    <w:rsid w:val="0081771C"/>
    <w:rsid w:val="00817C4A"/>
    <w:rsid w:val="008205E2"/>
    <w:rsid w:val="0082078D"/>
    <w:rsid w:val="00820A1F"/>
    <w:rsid w:val="008236D3"/>
    <w:rsid w:val="008241FF"/>
    <w:rsid w:val="0082425F"/>
    <w:rsid w:val="008244C9"/>
    <w:rsid w:val="00825A01"/>
    <w:rsid w:val="00832371"/>
    <w:rsid w:val="00832E59"/>
    <w:rsid w:val="00834CA8"/>
    <w:rsid w:val="00835405"/>
    <w:rsid w:val="00835DCB"/>
    <w:rsid w:val="00836202"/>
    <w:rsid w:val="00836A07"/>
    <w:rsid w:val="00841AD5"/>
    <w:rsid w:val="008425FE"/>
    <w:rsid w:val="008434E6"/>
    <w:rsid w:val="00847DEE"/>
    <w:rsid w:val="00852321"/>
    <w:rsid w:val="00853965"/>
    <w:rsid w:val="00853D6E"/>
    <w:rsid w:val="00856E23"/>
    <w:rsid w:val="008575C9"/>
    <w:rsid w:val="00860B97"/>
    <w:rsid w:val="00862319"/>
    <w:rsid w:val="00862527"/>
    <w:rsid w:val="00871FDD"/>
    <w:rsid w:val="00872F80"/>
    <w:rsid w:val="0088092C"/>
    <w:rsid w:val="00883B0F"/>
    <w:rsid w:val="00886E1D"/>
    <w:rsid w:val="008871D6"/>
    <w:rsid w:val="00891FEF"/>
    <w:rsid w:val="00893D8F"/>
    <w:rsid w:val="00895E4A"/>
    <w:rsid w:val="008971EF"/>
    <w:rsid w:val="008A0A1C"/>
    <w:rsid w:val="008A446C"/>
    <w:rsid w:val="008A546B"/>
    <w:rsid w:val="008B33A3"/>
    <w:rsid w:val="008B4B17"/>
    <w:rsid w:val="008B70C1"/>
    <w:rsid w:val="008C0536"/>
    <w:rsid w:val="008C5997"/>
    <w:rsid w:val="008C6256"/>
    <w:rsid w:val="008C7DDC"/>
    <w:rsid w:val="008D2C93"/>
    <w:rsid w:val="008D5684"/>
    <w:rsid w:val="008D6979"/>
    <w:rsid w:val="008E68E4"/>
    <w:rsid w:val="008F0EE8"/>
    <w:rsid w:val="008F129B"/>
    <w:rsid w:val="008F160C"/>
    <w:rsid w:val="008F1977"/>
    <w:rsid w:val="008F7B88"/>
    <w:rsid w:val="00902C0F"/>
    <w:rsid w:val="0090665C"/>
    <w:rsid w:val="00910F24"/>
    <w:rsid w:val="009132DB"/>
    <w:rsid w:val="00916E3E"/>
    <w:rsid w:val="00922CE1"/>
    <w:rsid w:val="009240FB"/>
    <w:rsid w:val="00925475"/>
    <w:rsid w:val="009266C9"/>
    <w:rsid w:val="00927168"/>
    <w:rsid w:val="009272E1"/>
    <w:rsid w:val="00931129"/>
    <w:rsid w:val="00931E0D"/>
    <w:rsid w:val="00932865"/>
    <w:rsid w:val="0093316F"/>
    <w:rsid w:val="0093632D"/>
    <w:rsid w:val="00937F39"/>
    <w:rsid w:val="0094312C"/>
    <w:rsid w:val="0094357F"/>
    <w:rsid w:val="00944236"/>
    <w:rsid w:val="0094638E"/>
    <w:rsid w:val="00956BC2"/>
    <w:rsid w:val="00957BC4"/>
    <w:rsid w:val="00957E35"/>
    <w:rsid w:val="009605EC"/>
    <w:rsid w:val="00964205"/>
    <w:rsid w:val="00965548"/>
    <w:rsid w:val="00965B91"/>
    <w:rsid w:val="00966B36"/>
    <w:rsid w:val="0097752C"/>
    <w:rsid w:val="00980067"/>
    <w:rsid w:val="009823D5"/>
    <w:rsid w:val="0098245D"/>
    <w:rsid w:val="00983EF7"/>
    <w:rsid w:val="00987A77"/>
    <w:rsid w:val="00990B81"/>
    <w:rsid w:val="00991530"/>
    <w:rsid w:val="009935DC"/>
    <w:rsid w:val="009938A2"/>
    <w:rsid w:val="009A1055"/>
    <w:rsid w:val="009A13FF"/>
    <w:rsid w:val="009A1888"/>
    <w:rsid w:val="009A2B6B"/>
    <w:rsid w:val="009A2C68"/>
    <w:rsid w:val="009A4851"/>
    <w:rsid w:val="009A5F3D"/>
    <w:rsid w:val="009A5F94"/>
    <w:rsid w:val="009B1F96"/>
    <w:rsid w:val="009B2BCE"/>
    <w:rsid w:val="009B3260"/>
    <w:rsid w:val="009B36BF"/>
    <w:rsid w:val="009B6A0D"/>
    <w:rsid w:val="009B6BDA"/>
    <w:rsid w:val="009C3651"/>
    <w:rsid w:val="009C3E60"/>
    <w:rsid w:val="009C4CD9"/>
    <w:rsid w:val="009C5199"/>
    <w:rsid w:val="009C6132"/>
    <w:rsid w:val="009C73EA"/>
    <w:rsid w:val="009D13F9"/>
    <w:rsid w:val="009D7344"/>
    <w:rsid w:val="009D766F"/>
    <w:rsid w:val="009D7B73"/>
    <w:rsid w:val="009E1608"/>
    <w:rsid w:val="009E44BD"/>
    <w:rsid w:val="009E6A79"/>
    <w:rsid w:val="009E7AE0"/>
    <w:rsid w:val="009F07B6"/>
    <w:rsid w:val="009F2D95"/>
    <w:rsid w:val="009F5DDE"/>
    <w:rsid w:val="00A0035E"/>
    <w:rsid w:val="00A016C5"/>
    <w:rsid w:val="00A03B21"/>
    <w:rsid w:val="00A03F97"/>
    <w:rsid w:val="00A054F6"/>
    <w:rsid w:val="00A0609D"/>
    <w:rsid w:val="00A061E1"/>
    <w:rsid w:val="00A073E6"/>
    <w:rsid w:val="00A1240B"/>
    <w:rsid w:val="00A12FEE"/>
    <w:rsid w:val="00A15E13"/>
    <w:rsid w:val="00A16375"/>
    <w:rsid w:val="00A21390"/>
    <w:rsid w:val="00A21521"/>
    <w:rsid w:val="00A2304D"/>
    <w:rsid w:val="00A24C61"/>
    <w:rsid w:val="00A25C30"/>
    <w:rsid w:val="00A318DE"/>
    <w:rsid w:val="00A318FF"/>
    <w:rsid w:val="00A32025"/>
    <w:rsid w:val="00A323F7"/>
    <w:rsid w:val="00A3531C"/>
    <w:rsid w:val="00A37450"/>
    <w:rsid w:val="00A4200D"/>
    <w:rsid w:val="00A423F6"/>
    <w:rsid w:val="00A432A4"/>
    <w:rsid w:val="00A44855"/>
    <w:rsid w:val="00A53082"/>
    <w:rsid w:val="00A54A6C"/>
    <w:rsid w:val="00A558FD"/>
    <w:rsid w:val="00A55C58"/>
    <w:rsid w:val="00A55D6D"/>
    <w:rsid w:val="00A56D59"/>
    <w:rsid w:val="00A60AA0"/>
    <w:rsid w:val="00A61B6A"/>
    <w:rsid w:val="00A6637A"/>
    <w:rsid w:val="00A664C6"/>
    <w:rsid w:val="00A6734E"/>
    <w:rsid w:val="00A67B5A"/>
    <w:rsid w:val="00A70A99"/>
    <w:rsid w:val="00A734FF"/>
    <w:rsid w:val="00A7772F"/>
    <w:rsid w:val="00A80098"/>
    <w:rsid w:val="00A8130B"/>
    <w:rsid w:val="00A8188C"/>
    <w:rsid w:val="00A83CD2"/>
    <w:rsid w:val="00A861AF"/>
    <w:rsid w:val="00A90C76"/>
    <w:rsid w:val="00A9196B"/>
    <w:rsid w:val="00A932A2"/>
    <w:rsid w:val="00A93E66"/>
    <w:rsid w:val="00A9539A"/>
    <w:rsid w:val="00A956D5"/>
    <w:rsid w:val="00AA22E2"/>
    <w:rsid w:val="00AA2EC3"/>
    <w:rsid w:val="00AA4CAA"/>
    <w:rsid w:val="00AA7029"/>
    <w:rsid w:val="00AA708B"/>
    <w:rsid w:val="00AB191B"/>
    <w:rsid w:val="00AB32E4"/>
    <w:rsid w:val="00AB592C"/>
    <w:rsid w:val="00AC03B7"/>
    <w:rsid w:val="00AC0E81"/>
    <w:rsid w:val="00AC2A25"/>
    <w:rsid w:val="00AC63A5"/>
    <w:rsid w:val="00AC6670"/>
    <w:rsid w:val="00AD0377"/>
    <w:rsid w:val="00AD662E"/>
    <w:rsid w:val="00AD6ED8"/>
    <w:rsid w:val="00AD7200"/>
    <w:rsid w:val="00AD7224"/>
    <w:rsid w:val="00AD7848"/>
    <w:rsid w:val="00AD7E8E"/>
    <w:rsid w:val="00AE0B52"/>
    <w:rsid w:val="00AE2042"/>
    <w:rsid w:val="00AE24DD"/>
    <w:rsid w:val="00AE3086"/>
    <w:rsid w:val="00AE39FA"/>
    <w:rsid w:val="00AF11E2"/>
    <w:rsid w:val="00AF35C4"/>
    <w:rsid w:val="00AF3E2C"/>
    <w:rsid w:val="00AF7291"/>
    <w:rsid w:val="00B06A74"/>
    <w:rsid w:val="00B07054"/>
    <w:rsid w:val="00B072BC"/>
    <w:rsid w:val="00B07DD6"/>
    <w:rsid w:val="00B10274"/>
    <w:rsid w:val="00B11DAD"/>
    <w:rsid w:val="00B143F9"/>
    <w:rsid w:val="00B1596F"/>
    <w:rsid w:val="00B16AD3"/>
    <w:rsid w:val="00B177D6"/>
    <w:rsid w:val="00B209A8"/>
    <w:rsid w:val="00B26F63"/>
    <w:rsid w:val="00B277AA"/>
    <w:rsid w:val="00B278FA"/>
    <w:rsid w:val="00B3095D"/>
    <w:rsid w:val="00B3381A"/>
    <w:rsid w:val="00B34162"/>
    <w:rsid w:val="00B35D2F"/>
    <w:rsid w:val="00B40A61"/>
    <w:rsid w:val="00B40CDA"/>
    <w:rsid w:val="00B41296"/>
    <w:rsid w:val="00B4322C"/>
    <w:rsid w:val="00B44291"/>
    <w:rsid w:val="00B444B9"/>
    <w:rsid w:val="00B45B4C"/>
    <w:rsid w:val="00B4767F"/>
    <w:rsid w:val="00B50108"/>
    <w:rsid w:val="00B506F1"/>
    <w:rsid w:val="00B50700"/>
    <w:rsid w:val="00B50E92"/>
    <w:rsid w:val="00B54EFC"/>
    <w:rsid w:val="00B61C55"/>
    <w:rsid w:val="00B6262F"/>
    <w:rsid w:val="00B6326E"/>
    <w:rsid w:val="00B6354B"/>
    <w:rsid w:val="00B635CE"/>
    <w:rsid w:val="00B72E5A"/>
    <w:rsid w:val="00B74A30"/>
    <w:rsid w:val="00B80C84"/>
    <w:rsid w:val="00B80F0F"/>
    <w:rsid w:val="00B84B97"/>
    <w:rsid w:val="00B85ADF"/>
    <w:rsid w:val="00B87051"/>
    <w:rsid w:val="00B87F00"/>
    <w:rsid w:val="00B912F8"/>
    <w:rsid w:val="00B91C5A"/>
    <w:rsid w:val="00B944F7"/>
    <w:rsid w:val="00B951CC"/>
    <w:rsid w:val="00B957EB"/>
    <w:rsid w:val="00B95E0F"/>
    <w:rsid w:val="00BA148A"/>
    <w:rsid w:val="00BA1D52"/>
    <w:rsid w:val="00BA46A2"/>
    <w:rsid w:val="00BB0593"/>
    <w:rsid w:val="00BB0663"/>
    <w:rsid w:val="00BB2541"/>
    <w:rsid w:val="00BB3610"/>
    <w:rsid w:val="00BB48F9"/>
    <w:rsid w:val="00BB4DDF"/>
    <w:rsid w:val="00BB55B2"/>
    <w:rsid w:val="00BB7271"/>
    <w:rsid w:val="00BC1D38"/>
    <w:rsid w:val="00BC209B"/>
    <w:rsid w:val="00BC409F"/>
    <w:rsid w:val="00BC47D3"/>
    <w:rsid w:val="00BC54D3"/>
    <w:rsid w:val="00BC70FE"/>
    <w:rsid w:val="00BD05F9"/>
    <w:rsid w:val="00BD24B1"/>
    <w:rsid w:val="00BD54E2"/>
    <w:rsid w:val="00BE03AD"/>
    <w:rsid w:val="00BF0030"/>
    <w:rsid w:val="00BF1B8A"/>
    <w:rsid w:val="00BF2820"/>
    <w:rsid w:val="00BF4D46"/>
    <w:rsid w:val="00BF60F2"/>
    <w:rsid w:val="00BF7860"/>
    <w:rsid w:val="00C046DD"/>
    <w:rsid w:val="00C0646B"/>
    <w:rsid w:val="00C07C38"/>
    <w:rsid w:val="00C10B75"/>
    <w:rsid w:val="00C1100A"/>
    <w:rsid w:val="00C153E6"/>
    <w:rsid w:val="00C1603D"/>
    <w:rsid w:val="00C22C43"/>
    <w:rsid w:val="00C23D08"/>
    <w:rsid w:val="00C26207"/>
    <w:rsid w:val="00C26D9A"/>
    <w:rsid w:val="00C27934"/>
    <w:rsid w:val="00C31F73"/>
    <w:rsid w:val="00C32596"/>
    <w:rsid w:val="00C340DC"/>
    <w:rsid w:val="00C3605A"/>
    <w:rsid w:val="00C4607B"/>
    <w:rsid w:val="00C500B9"/>
    <w:rsid w:val="00C50E97"/>
    <w:rsid w:val="00C53C39"/>
    <w:rsid w:val="00C53D61"/>
    <w:rsid w:val="00C55779"/>
    <w:rsid w:val="00C56D68"/>
    <w:rsid w:val="00C600A0"/>
    <w:rsid w:val="00C6209D"/>
    <w:rsid w:val="00C62E1A"/>
    <w:rsid w:val="00C62F07"/>
    <w:rsid w:val="00C642CA"/>
    <w:rsid w:val="00C64A20"/>
    <w:rsid w:val="00C64FAF"/>
    <w:rsid w:val="00C673E6"/>
    <w:rsid w:val="00C67F27"/>
    <w:rsid w:val="00C7124C"/>
    <w:rsid w:val="00C73F3A"/>
    <w:rsid w:val="00C75DC9"/>
    <w:rsid w:val="00C80EC0"/>
    <w:rsid w:val="00C81C08"/>
    <w:rsid w:val="00C82812"/>
    <w:rsid w:val="00C83D52"/>
    <w:rsid w:val="00C84190"/>
    <w:rsid w:val="00C850AF"/>
    <w:rsid w:val="00C86860"/>
    <w:rsid w:val="00C93E98"/>
    <w:rsid w:val="00C97D54"/>
    <w:rsid w:val="00CA044D"/>
    <w:rsid w:val="00CA0AF2"/>
    <w:rsid w:val="00CA1F93"/>
    <w:rsid w:val="00CA21F5"/>
    <w:rsid w:val="00CA4157"/>
    <w:rsid w:val="00CA52C7"/>
    <w:rsid w:val="00CA7596"/>
    <w:rsid w:val="00CB01C6"/>
    <w:rsid w:val="00CB117C"/>
    <w:rsid w:val="00CB245B"/>
    <w:rsid w:val="00CB65B2"/>
    <w:rsid w:val="00CB6769"/>
    <w:rsid w:val="00CB69A7"/>
    <w:rsid w:val="00CB6E25"/>
    <w:rsid w:val="00CC2781"/>
    <w:rsid w:val="00CC49D5"/>
    <w:rsid w:val="00CC4E11"/>
    <w:rsid w:val="00CC6E28"/>
    <w:rsid w:val="00CD0B69"/>
    <w:rsid w:val="00CD1A9A"/>
    <w:rsid w:val="00CD21CC"/>
    <w:rsid w:val="00CD29BD"/>
    <w:rsid w:val="00CD5C32"/>
    <w:rsid w:val="00CE019A"/>
    <w:rsid w:val="00CE033B"/>
    <w:rsid w:val="00CE2395"/>
    <w:rsid w:val="00CE64F3"/>
    <w:rsid w:val="00CF0173"/>
    <w:rsid w:val="00CF1963"/>
    <w:rsid w:val="00CF1C08"/>
    <w:rsid w:val="00CF4E93"/>
    <w:rsid w:val="00CF68A2"/>
    <w:rsid w:val="00D00A0C"/>
    <w:rsid w:val="00D01417"/>
    <w:rsid w:val="00D02190"/>
    <w:rsid w:val="00D03DBC"/>
    <w:rsid w:val="00D0489E"/>
    <w:rsid w:val="00D0751F"/>
    <w:rsid w:val="00D10357"/>
    <w:rsid w:val="00D13940"/>
    <w:rsid w:val="00D15908"/>
    <w:rsid w:val="00D21FD2"/>
    <w:rsid w:val="00D23397"/>
    <w:rsid w:val="00D24DC0"/>
    <w:rsid w:val="00D305CC"/>
    <w:rsid w:val="00D32934"/>
    <w:rsid w:val="00D33DCF"/>
    <w:rsid w:val="00D33E04"/>
    <w:rsid w:val="00D356ED"/>
    <w:rsid w:val="00D36094"/>
    <w:rsid w:val="00D36A84"/>
    <w:rsid w:val="00D42A38"/>
    <w:rsid w:val="00D5008F"/>
    <w:rsid w:val="00D52064"/>
    <w:rsid w:val="00D546C7"/>
    <w:rsid w:val="00D546F3"/>
    <w:rsid w:val="00D547AB"/>
    <w:rsid w:val="00D549E7"/>
    <w:rsid w:val="00D556AE"/>
    <w:rsid w:val="00D55B7B"/>
    <w:rsid w:val="00D5721F"/>
    <w:rsid w:val="00D57A91"/>
    <w:rsid w:val="00D618ED"/>
    <w:rsid w:val="00D61FF7"/>
    <w:rsid w:val="00D62417"/>
    <w:rsid w:val="00D63B9D"/>
    <w:rsid w:val="00D66C2C"/>
    <w:rsid w:val="00D72639"/>
    <w:rsid w:val="00D72661"/>
    <w:rsid w:val="00D73CC7"/>
    <w:rsid w:val="00D81A39"/>
    <w:rsid w:val="00D81B65"/>
    <w:rsid w:val="00D83745"/>
    <w:rsid w:val="00D860A8"/>
    <w:rsid w:val="00D86631"/>
    <w:rsid w:val="00D878E3"/>
    <w:rsid w:val="00D87F3B"/>
    <w:rsid w:val="00D9145A"/>
    <w:rsid w:val="00D96191"/>
    <w:rsid w:val="00D97435"/>
    <w:rsid w:val="00DA1082"/>
    <w:rsid w:val="00DA3AAA"/>
    <w:rsid w:val="00DA458E"/>
    <w:rsid w:val="00DA7CC8"/>
    <w:rsid w:val="00DA7EE7"/>
    <w:rsid w:val="00DB205E"/>
    <w:rsid w:val="00DB7D3A"/>
    <w:rsid w:val="00DC2214"/>
    <w:rsid w:val="00DC4C24"/>
    <w:rsid w:val="00DC4DFD"/>
    <w:rsid w:val="00DD2286"/>
    <w:rsid w:val="00DD29AE"/>
    <w:rsid w:val="00DE06A2"/>
    <w:rsid w:val="00DE2094"/>
    <w:rsid w:val="00DE6C3D"/>
    <w:rsid w:val="00DE6E7D"/>
    <w:rsid w:val="00DF64D4"/>
    <w:rsid w:val="00DF70B1"/>
    <w:rsid w:val="00DF7721"/>
    <w:rsid w:val="00E0067B"/>
    <w:rsid w:val="00E00FDF"/>
    <w:rsid w:val="00E022EE"/>
    <w:rsid w:val="00E03A57"/>
    <w:rsid w:val="00E03ED8"/>
    <w:rsid w:val="00E0644C"/>
    <w:rsid w:val="00E06BE9"/>
    <w:rsid w:val="00E13AA8"/>
    <w:rsid w:val="00E1720A"/>
    <w:rsid w:val="00E17A98"/>
    <w:rsid w:val="00E17B38"/>
    <w:rsid w:val="00E17B9F"/>
    <w:rsid w:val="00E207C6"/>
    <w:rsid w:val="00E20E09"/>
    <w:rsid w:val="00E222CA"/>
    <w:rsid w:val="00E23CB0"/>
    <w:rsid w:val="00E23E92"/>
    <w:rsid w:val="00E23F19"/>
    <w:rsid w:val="00E27510"/>
    <w:rsid w:val="00E320A7"/>
    <w:rsid w:val="00E33B55"/>
    <w:rsid w:val="00E33DF3"/>
    <w:rsid w:val="00E34DE4"/>
    <w:rsid w:val="00E35AFA"/>
    <w:rsid w:val="00E37A5D"/>
    <w:rsid w:val="00E406B4"/>
    <w:rsid w:val="00E43C70"/>
    <w:rsid w:val="00E5018D"/>
    <w:rsid w:val="00E50840"/>
    <w:rsid w:val="00E53421"/>
    <w:rsid w:val="00E538D9"/>
    <w:rsid w:val="00E53BC6"/>
    <w:rsid w:val="00E543EA"/>
    <w:rsid w:val="00E57870"/>
    <w:rsid w:val="00E61932"/>
    <w:rsid w:val="00E70F58"/>
    <w:rsid w:val="00E717DD"/>
    <w:rsid w:val="00E74251"/>
    <w:rsid w:val="00E84689"/>
    <w:rsid w:val="00E913A5"/>
    <w:rsid w:val="00E94D08"/>
    <w:rsid w:val="00E94D29"/>
    <w:rsid w:val="00E953A8"/>
    <w:rsid w:val="00E9569C"/>
    <w:rsid w:val="00E95709"/>
    <w:rsid w:val="00E97757"/>
    <w:rsid w:val="00E97929"/>
    <w:rsid w:val="00EA2EFB"/>
    <w:rsid w:val="00EA4AA8"/>
    <w:rsid w:val="00EB0380"/>
    <w:rsid w:val="00EB1D70"/>
    <w:rsid w:val="00EB282C"/>
    <w:rsid w:val="00EB2D58"/>
    <w:rsid w:val="00EB3875"/>
    <w:rsid w:val="00EB5885"/>
    <w:rsid w:val="00EC27AF"/>
    <w:rsid w:val="00EC37AB"/>
    <w:rsid w:val="00EC55C4"/>
    <w:rsid w:val="00ED06D1"/>
    <w:rsid w:val="00ED2E87"/>
    <w:rsid w:val="00ED34D3"/>
    <w:rsid w:val="00ED370C"/>
    <w:rsid w:val="00ED4880"/>
    <w:rsid w:val="00EE3360"/>
    <w:rsid w:val="00EE4AFC"/>
    <w:rsid w:val="00EE69F6"/>
    <w:rsid w:val="00EF2FD7"/>
    <w:rsid w:val="00EF3E7F"/>
    <w:rsid w:val="00EF42D3"/>
    <w:rsid w:val="00EF4F71"/>
    <w:rsid w:val="00EF5A85"/>
    <w:rsid w:val="00EF67D0"/>
    <w:rsid w:val="00EF68FD"/>
    <w:rsid w:val="00EF7663"/>
    <w:rsid w:val="00F02061"/>
    <w:rsid w:val="00F02BFC"/>
    <w:rsid w:val="00F03057"/>
    <w:rsid w:val="00F0454D"/>
    <w:rsid w:val="00F1086C"/>
    <w:rsid w:val="00F10AED"/>
    <w:rsid w:val="00F1139E"/>
    <w:rsid w:val="00F12DC0"/>
    <w:rsid w:val="00F12DC5"/>
    <w:rsid w:val="00F135D3"/>
    <w:rsid w:val="00F13C62"/>
    <w:rsid w:val="00F1719F"/>
    <w:rsid w:val="00F17661"/>
    <w:rsid w:val="00F201EB"/>
    <w:rsid w:val="00F22D5D"/>
    <w:rsid w:val="00F23297"/>
    <w:rsid w:val="00F24AAF"/>
    <w:rsid w:val="00F25FCA"/>
    <w:rsid w:val="00F2694B"/>
    <w:rsid w:val="00F26D47"/>
    <w:rsid w:val="00F27432"/>
    <w:rsid w:val="00F3167F"/>
    <w:rsid w:val="00F3323C"/>
    <w:rsid w:val="00F341C8"/>
    <w:rsid w:val="00F35FFF"/>
    <w:rsid w:val="00F434E9"/>
    <w:rsid w:val="00F44E01"/>
    <w:rsid w:val="00F50E4C"/>
    <w:rsid w:val="00F57F21"/>
    <w:rsid w:val="00F617A8"/>
    <w:rsid w:val="00F660DE"/>
    <w:rsid w:val="00F66509"/>
    <w:rsid w:val="00F7099E"/>
    <w:rsid w:val="00F71407"/>
    <w:rsid w:val="00F76308"/>
    <w:rsid w:val="00F85161"/>
    <w:rsid w:val="00F85A47"/>
    <w:rsid w:val="00F86BA1"/>
    <w:rsid w:val="00F87F1C"/>
    <w:rsid w:val="00F93F21"/>
    <w:rsid w:val="00F9493B"/>
    <w:rsid w:val="00F950B6"/>
    <w:rsid w:val="00F9572F"/>
    <w:rsid w:val="00FA0AA9"/>
    <w:rsid w:val="00FA105B"/>
    <w:rsid w:val="00FA2960"/>
    <w:rsid w:val="00FA57C1"/>
    <w:rsid w:val="00FA7315"/>
    <w:rsid w:val="00FB3DA7"/>
    <w:rsid w:val="00FB4C3E"/>
    <w:rsid w:val="00FB529E"/>
    <w:rsid w:val="00FC2D28"/>
    <w:rsid w:val="00FC2E25"/>
    <w:rsid w:val="00FD0A1B"/>
    <w:rsid w:val="00FD3704"/>
    <w:rsid w:val="00FD7927"/>
    <w:rsid w:val="00FE0222"/>
    <w:rsid w:val="00FE1AFF"/>
    <w:rsid w:val="00FE1D15"/>
    <w:rsid w:val="00FE70FC"/>
    <w:rsid w:val="00FF2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BE21B"/>
  <w15:chartTrackingRefBased/>
  <w15:docId w15:val="{105E06AB-B364-4015-8CB7-B0D8F4D98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BD6"/>
    <w:pPr>
      <w:spacing w:line="360" w:lineRule="auto"/>
    </w:pPr>
    <w:rPr>
      <w:rFonts w:ascii="Times New Roman" w:hAnsi="Times New Roman"/>
    </w:rPr>
  </w:style>
  <w:style w:type="paragraph" w:styleId="Heading1">
    <w:name w:val="heading 1"/>
    <w:basedOn w:val="Normal"/>
    <w:next w:val="Normal"/>
    <w:link w:val="Heading1Char"/>
    <w:uiPriority w:val="9"/>
    <w:qFormat/>
    <w:rsid w:val="0009334C"/>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334C"/>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734F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734F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734F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734F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734F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734F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734F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34C"/>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9334C"/>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734F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734F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734F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734F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734F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734F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734FF"/>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03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E63"/>
    <w:rPr>
      <w:rFonts w:ascii="Times New Roman" w:hAnsi="Times New Roman"/>
    </w:rPr>
  </w:style>
  <w:style w:type="paragraph" w:styleId="Footer">
    <w:name w:val="footer"/>
    <w:basedOn w:val="Normal"/>
    <w:link w:val="FooterChar"/>
    <w:uiPriority w:val="99"/>
    <w:unhideWhenUsed/>
    <w:rsid w:val="00203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E63"/>
    <w:rPr>
      <w:rFonts w:ascii="Times New Roman" w:hAnsi="Times New Roman"/>
    </w:rPr>
  </w:style>
  <w:style w:type="paragraph" w:styleId="TOCHeading">
    <w:name w:val="TOC Heading"/>
    <w:basedOn w:val="Heading1"/>
    <w:next w:val="Normal"/>
    <w:uiPriority w:val="39"/>
    <w:unhideWhenUsed/>
    <w:qFormat/>
    <w:rsid w:val="006E4D4B"/>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6E4D4B"/>
    <w:pPr>
      <w:spacing w:after="100"/>
    </w:pPr>
  </w:style>
  <w:style w:type="character" w:styleId="Hyperlink">
    <w:name w:val="Hyperlink"/>
    <w:basedOn w:val="DefaultParagraphFont"/>
    <w:uiPriority w:val="99"/>
    <w:unhideWhenUsed/>
    <w:rsid w:val="006E4D4B"/>
    <w:rPr>
      <w:color w:val="0563C1" w:themeColor="hyperlink"/>
      <w:u w:val="single"/>
    </w:rPr>
  </w:style>
  <w:style w:type="paragraph" w:styleId="TOC2">
    <w:name w:val="toc 2"/>
    <w:basedOn w:val="Normal"/>
    <w:next w:val="Normal"/>
    <w:autoRedefine/>
    <w:uiPriority w:val="39"/>
    <w:unhideWhenUsed/>
    <w:rsid w:val="0093632D"/>
    <w:pPr>
      <w:spacing w:after="100"/>
      <w:ind w:left="220"/>
    </w:pPr>
  </w:style>
  <w:style w:type="paragraph" w:styleId="ListParagraph">
    <w:name w:val="List Paragraph"/>
    <w:basedOn w:val="Normal"/>
    <w:uiPriority w:val="34"/>
    <w:qFormat/>
    <w:rsid w:val="00053F03"/>
    <w:pPr>
      <w:ind w:left="720"/>
      <w:contextualSpacing/>
    </w:pPr>
  </w:style>
  <w:style w:type="paragraph" w:styleId="Caption">
    <w:name w:val="caption"/>
    <w:basedOn w:val="Normal"/>
    <w:next w:val="Normal"/>
    <w:uiPriority w:val="35"/>
    <w:unhideWhenUsed/>
    <w:qFormat/>
    <w:rsid w:val="009C4CD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E08DF"/>
  </w:style>
  <w:style w:type="paragraph" w:styleId="TableofFigures">
    <w:name w:val="table of figures"/>
    <w:basedOn w:val="Normal"/>
    <w:next w:val="Normal"/>
    <w:uiPriority w:val="99"/>
    <w:unhideWhenUsed/>
    <w:rsid w:val="001B2E08"/>
    <w:pPr>
      <w:spacing w:after="0"/>
    </w:pPr>
  </w:style>
  <w:style w:type="character" w:styleId="PlaceholderText">
    <w:name w:val="Placeholder Text"/>
    <w:basedOn w:val="DefaultParagraphFont"/>
    <w:uiPriority w:val="99"/>
    <w:semiHidden/>
    <w:rsid w:val="0003195D"/>
    <w:rPr>
      <w:color w:val="808080"/>
    </w:rPr>
  </w:style>
  <w:style w:type="paragraph" w:styleId="NormalWeb">
    <w:name w:val="Normal (Web)"/>
    <w:basedOn w:val="Normal"/>
    <w:uiPriority w:val="99"/>
    <w:semiHidden/>
    <w:unhideWhenUsed/>
    <w:rsid w:val="00477654"/>
    <w:pPr>
      <w:spacing w:before="100" w:beforeAutospacing="1" w:after="100" w:afterAutospacing="1" w:line="240" w:lineRule="auto"/>
    </w:pPr>
    <w:rPr>
      <w:rFonts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63149">
      <w:bodyDiv w:val="1"/>
      <w:marLeft w:val="0"/>
      <w:marRight w:val="0"/>
      <w:marTop w:val="0"/>
      <w:marBottom w:val="0"/>
      <w:divBdr>
        <w:top w:val="none" w:sz="0" w:space="0" w:color="auto"/>
        <w:left w:val="none" w:sz="0" w:space="0" w:color="auto"/>
        <w:bottom w:val="none" w:sz="0" w:space="0" w:color="auto"/>
        <w:right w:val="none" w:sz="0" w:space="0" w:color="auto"/>
      </w:divBdr>
    </w:div>
    <w:div w:id="94060565">
      <w:bodyDiv w:val="1"/>
      <w:marLeft w:val="0"/>
      <w:marRight w:val="0"/>
      <w:marTop w:val="0"/>
      <w:marBottom w:val="0"/>
      <w:divBdr>
        <w:top w:val="none" w:sz="0" w:space="0" w:color="auto"/>
        <w:left w:val="none" w:sz="0" w:space="0" w:color="auto"/>
        <w:bottom w:val="none" w:sz="0" w:space="0" w:color="auto"/>
        <w:right w:val="none" w:sz="0" w:space="0" w:color="auto"/>
      </w:divBdr>
    </w:div>
    <w:div w:id="103044373">
      <w:bodyDiv w:val="1"/>
      <w:marLeft w:val="0"/>
      <w:marRight w:val="0"/>
      <w:marTop w:val="0"/>
      <w:marBottom w:val="0"/>
      <w:divBdr>
        <w:top w:val="none" w:sz="0" w:space="0" w:color="auto"/>
        <w:left w:val="none" w:sz="0" w:space="0" w:color="auto"/>
        <w:bottom w:val="none" w:sz="0" w:space="0" w:color="auto"/>
        <w:right w:val="none" w:sz="0" w:space="0" w:color="auto"/>
      </w:divBdr>
    </w:div>
    <w:div w:id="105269922">
      <w:bodyDiv w:val="1"/>
      <w:marLeft w:val="0"/>
      <w:marRight w:val="0"/>
      <w:marTop w:val="0"/>
      <w:marBottom w:val="0"/>
      <w:divBdr>
        <w:top w:val="none" w:sz="0" w:space="0" w:color="auto"/>
        <w:left w:val="none" w:sz="0" w:space="0" w:color="auto"/>
        <w:bottom w:val="none" w:sz="0" w:space="0" w:color="auto"/>
        <w:right w:val="none" w:sz="0" w:space="0" w:color="auto"/>
      </w:divBdr>
    </w:div>
    <w:div w:id="128211629">
      <w:bodyDiv w:val="1"/>
      <w:marLeft w:val="0"/>
      <w:marRight w:val="0"/>
      <w:marTop w:val="0"/>
      <w:marBottom w:val="0"/>
      <w:divBdr>
        <w:top w:val="none" w:sz="0" w:space="0" w:color="auto"/>
        <w:left w:val="none" w:sz="0" w:space="0" w:color="auto"/>
        <w:bottom w:val="none" w:sz="0" w:space="0" w:color="auto"/>
        <w:right w:val="none" w:sz="0" w:space="0" w:color="auto"/>
      </w:divBdr>
    </w:div>
    <w:div w:id="141239666">
      <w:bodyDiv w:val="1"/>
      <w:marLeft w:val="0"/>
      <w:marRight w:val="0"/>
      <w:marTop w:val="0"/>
      <w:marBottom w:val="0"/>
      <w:divBdr>
        <w:top w:val="none" w:sz="0" w:space="0" w:color="auto"/>
        <w:left w:val="none" w:sz="0" w:space="0" w:color="auto"/>
        <w:bottom w:val="none" w:sz="0" w:space="0" w:color="auto"/>
        <w:right w:val="none" w:sz="0" w:space="0" w:color="auto"/>
      </w:divBdr>
    </w:div>
    <w:div w:id="144861860">
      <w:bodyDiv w:val="1"/>
      <w:marLeft w:val="0"/>
      <w:marRight w:val="0"/>
      <w:marTop w:val="0"/>
      <w:marBottom w:val="0"/>
      <w:divBdr>
        <w:top w:val="none" w:sz="0" w:space="0" w:color="auto"/>
        <w:left w:val="none" w:sz="0" w:space="0" w:color="auto"/>
        <w:bottom w:val="none" w:sz="0" w:space="0" w:color="auto"/>
        <w:right w:val="none" w:sz="0" w:space="0" w:color="auto"/>
      </w:divBdr>
    </w:div>
    <w:div w:id="160510957">
      <w:bodyDiv w:val="1"/>
      <w:marLeft w:val="0"/>
      <w:marRight w:val="0"/>
      <w:marTop w:val="0"/>
      <w:marBottom w:val="0"/>
      <w:divBdr>
        <w:top w:val="none" w:sz="0" w:space="0" w:color="auto"/>
        <w:left w:val="none" w:sz="0" w:space="0" w:color="auto"/>
        <w:bottom w:val="none" w:sz="0" w:space="0" w:color="auto"/>
        <w:right w:val="none" w:sz="0" w:space="0" w:color="auto"/>
      </w:divBdr>
    </w:div>
    <w:div w:id="183060246">
      <w:bodyDiv w:val="1"/>
      <w:marLeft w:val="0"/>
      <w:marRight w:val="0"/>
      <w:marTop w:val="0"/>
      <w:marBottom w:val="0"/>
      <w:divBdr>
        <w:top w:val="none" w:sz="0" w:space="0" w:color="auto"/>
        <w:left w:val="none" w:sz="0" w:space="0" w:color="auto"/>
        <w:bottom w:val="none" w:sz="0" w:space="0" w:color="auto"/>
        <w:right w:val="none" w:sz="0" w:space="0" w:color="auto"/>
      </w:divBdr>
    </w:div>
    <w:div w:id="207453072">
      <w:bodyDiv w:val="1"/>
      <w:marLeft w:val="0"/>
      <w:marRight w:val="0"/>
      <w:marTop w:val="0"/>
      <w:marBottom w:val="0"/>
      <w:divBdr>
        <w:top w:val="none" w:sz="0" w:space="0" w:color="auto"/>
        <w:left w:val="none" w:sz="0" w:space="0" w:color="auto"/>
        <w:bottom w:val="none" w:sz="0" w:space="0" w:color="auto"/>
        <w:right w:val="none" w:sz="0" w:space="0" w:color="auto"/>
      </w:divBdr>
    </w:div>
    <w:div w:id="208107226">
      <w:bodyDiv w:val="1"/>
      <w:marLeft w:val="0"/>
      <w:marRight w:val="0"/>
      <w:marTop w:val="0"/>
      <w:marBottom w:val="0"/>
      <w:divBdr>
        <w:top w:val="none" w:sz="0" w:space="0" w:color="auto"/>
        <w:left w:val="none" w:sz="0" w:space="0" w:color="auto"/>
        <w:bottom w:val="none" w:sz="0" w:space="0" w:color="auto"/>
        <w:right w:val="none" w:sz="0" w:space="0" w:color="auto"/>
      </w:divBdr>
    </w:div>
    <w:div w:id="210921836">
      <w:bodyDiv w:val="1"/>
      <w:marLeft w:val="0"/>
      <w:marRight w:val="0"/>
      <w:marTop w:val="0"/>
      <w:marBottom w:val="0"/>
      <w:divBdr>
        <w:top w:val="none" w:sz="0" w:space="0" w:color="auto"/>
        <w:left w:val="none" w:sz="0" w:space="0" w:color="auto"/>
        <w:bottom w:val="none" w:sz="0" w:space="0" w:color="auto"/>
        <w:right w:val="none" w:sz="0" w:space="0" w:color="auto"/>
      </w:divBdr>
    </w:div>
    <w:div w:id="212474337">
      <w:bodyDiv w:val="1"/>
      <w:marLeft w:val="0"/>
      <w:marRight w:val="0"/>
      <w:marTop w:val="0"/>
      <w:marBottom w:val="0"/>
      <w:divBdr>
        <w:top w:val="none" w:sz="0" w:space="0" w:color="auto"/>
        <w:left w:val="none" w:sz="0" w:space="0" w:color="auto"/>
        <w:bottom w:val="none" w:sz="0" w:space="0" w:color="auto"/>
        <w:right w:val="none" w:sz="0" w:space="0" w:color="auto"/>
      </w:divBdr>
    </w:div>
    <w:div w:id="216556060">
      <w:bodyDiv w:val="1"/>
      <w:marLeft w:val="0"/>
      <w:marRight w:val="0"/>
      <w:marTop w:val="0"/>
      <w:marBottom w:val="0"/>
      <w:divBdr>
        <w:top w:val="none" w:sz="0" w:space="0" w:color="auto"/>
        <w:left w:val="none" w:sz="0" w:space="0" w:color="auto"/>
        <w:bottom w:val="none" w:sz="0" w:space="0" w:color="auto"/>
        <w:right w:val="none" w:sz="0" w:space="0" w:color="auto"/>
      </w:divBdr>
      <w:divsChild>
        <w:div w:id="136653640">
          <w:marLeft w:val="0"/>
          <w:marRight w:val="0"/>
          <w:marTop w:val="0"/>
          <w:marBottom w:val="0"/>
          <w:divBdr>
            <w:top w:val="none" w:sz="0" w:space="0" w:color="auto"/>
            <w:left w:val="none" w:sz="0" w:space="0" w:color="auto"/>
            <w:bottom w:val="none" w:sz="0" w:space="0" w:color="auto"/>
            <w:right w:val="none" w:sz="0" w:space="0" w:color="auto"/>
          </w:divBdr>
          <w:divsChild>
            <w:div w:id="85966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097804">
      <w:bodyDiv w:val="1"/>
      <w:marLeft w:val="0"/>
      <w:marRight w:val="0"/>
      <w:marTop w:val="0"/>
      <w:marBottom w:val="0"/>
      <w:divBdr>
        <w:top w:val="none" w:sz="0" w:space="0" w:color="auto"/>
        <w:left w:val="none" w:sz="0" w:space="0" w:color="auto"/>
        <w:bottom w:val="none" w:sz="0" w:space="0" w:color="auto"/>
        <w:right w:val="none" w:sz="0" w:space="0" w:color="auto"/>
      </w:divBdr>
    </w:div>
    <w:div w:id="260843428">
      <w:bodyDiv w:val="1"/>
      <w:marLeft w:val="0"/>
      <w:marRight w:val="0"/>
      <w:marTop w:val="0"/>
      <w:marBottom w:val="0"/>
      <w:divBdr>
        <w:top w:val="none" w:sz="0" w:space="0" w:color="auto"/>
        <w:left w:val="none" w:sz="0" w:space="0" w:color="auto"/>
        <w:bottom w:val="none" w:sz="0" w:space="0" w:color="auto"/>
        <w:right w:val="none" w:sz="0" w:space="0" w:color="auto"/>
      </w:divBdr>
    </w:div>
    <w:div w:id="285357455">
      <w:bodyDiv w:val="1"/>
      <w:marLeft w:val="0"/>
      <w:marRight w:val="0"/>
      <w:marTop w:val="0"/>
      <w:marBottom w:val="0"/>
      <w:divBdr>
        <w:top w:val="none" w:sz="0" w:space="0" w:color="auto"/>
        <w:left w:val="none" w:sz="0" w:space="0" w:color="auto"/>
        <w:bottom w:val="none" w:sz="0" w:space="0" w:color="auto"/>
        <w:right w:val="none" w:sz="0" w:space="0" w:color="auto"/>
      </w:divBdr>
    </w:div>
    <w:div w:id="386144058">
      <w:bodyDiv w:val="1"/>
      <w:marLeft w:val="0"/>
      <w:marRight w:val="0"/>
      <w:marTop w:val="0"/>
      <w:marBottom w:val="0"/>
      <w:divBdr>
        <w:top w:val="none" w:sz="0" w:space="0" w:color="auto"/>
        <w:left w:val="none" w:sz="0" w:space="0" w:color="auto"/>
        <w:bottom w:val="none" w:sz="0" w:space="0" w:color="auto"/>
        <w:right w:val="none" w:sz="0" w:space="0" w:color="auto"/>
      </w:divBdr>
    </w:div>
    <w:div w:id="395394949">
      <w:bodyDiv w:val="1"/>
      <w:marLeft w:val="0"/>
      <w:marRight w:val="0"/>
      <w:marTop w:val="0"/>
      <w:marBottom w:val="0"/>
      <w:divBdr>
        <w:top w:val="none" w:sz="0" w:space="0" w:color="auto"/>
        <w:left w:val="none" w:sz="0" w:space="0" w:color="auto"/>
        <w:bottom w:val="none" w:sz="0" w:space="0" w:color="auto"/>
        <w:right w:val="none" w:sz="0" w:space="0" w:color="auto"/>
      </w:divBdr>
    </w:div>
    <w:div w:id="402148100">
      <w:bodyDiv w:val="1"/>
      <w:marLeft w:val="0"/>
      <w:marRight w:val="0"/>
      <w:marTop w:val="0"/>
      <w:marBottom w:val="0"/>
      <w:divBdr>
        <w:top w:val="none" w:sz="0" w:space="0" w:color="auto"/>
        <w:left w:val="none" w:sz="0" w:space="0" w:color="auto"/>
        <w:bottom w:val="none" w:sz="0" w:space="0" w:color="auto"/>
        <w:right w:val="none" w:sz="0" w:space="0" w:color="auto"/>
      </w:divBdr>
      <w:divsChild>
        <w:div w:id="1748113197">
          <w:marLeft w:val="0"/>
          <w:marRight w:val="0"/>
          <w:marTop w:val="0"/>
          <w:marBottom w:val="0"/>
          <w:divBdr>
            <w:top w:val="none" w:sz="0" w:space="0" w:color="auto"/>
            <w:left w:val="none" w:sz="0" w:space="0" w:color="auto"/>
            <w:bottom w:val="none" w:sz="0" w:space="0" w:color="auto"/>
            <w:right w:val="none" w:sz="0" w:space="0" w:color="auto"/>
          </w:divBdr>
          <w:divsChild>
            <w:div w:id="183495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062997">
      <w:bodyDiv w:val="1"/>
      <w:marLeft w:val="0"/>
      <w:marRight w:val="0"/>
      <w:marTop w:val="0"/>
      <w:marBottom w:val="0"/>
      <w:divBdr>
        <w:top w:val="none" w:sz="0" w:space="0" w:color="auto"/>
        <w:left w:val="none" w:sz="0" w:space="0" w:color="auto"/>
        <w:bottom w:val="none" w:sz="0" w:space="0" w:color="auto"/>
        <w:right w:val="none" w:sz="0" w:space="0" w:color="auto"/>
      </w:divBdr>
    </w:div>
    <w:div w:id="423111742">
      <w:bodyDiv w:val="1"/>
      <w:marLeft w:val="0"/>
      <w:marRight w:val="0"/>
      <w:marTop w:val="0"/>
      <w:marBottom w:val="0"/>
      <w:divBdr>
        <w:top w:val="none" w:sz="0" w:space="0" w:color="auto"/>
        <w:left w:val="none" w:sz="0" w:space="0" w:color="auto"/>
        <w:bottom w:val="none" w:sz="0" w:space="0" w:color="auto"/>
        <w:right w:val="none" w:sz="0" w:space="0" w:color="auto"/>
      </w:divBdr>
    </w:div>
    <w:div w:id="426730990">
      <w:bodyDiv w:val="1"/>
      <w:marLeft w:val="0"/>
      <w:marRight w:val="0"/>
      <w:marTop w:val="0"/>
      <w:marBottom w:val="0"/>
      <w:divBdr>
        <w:top w:val="none" w:sz="0" w:space="0" w:color="auto"/>
        <w:left w:val="none" w:sz="0" w:space="0" w:color="auto"/>
        <w:bottom w:val="none" w:sz="0" w:space="0" w:color="auto"/>
        <w:right w:val="none" w:sz="0" w:space="0" w:color="auto"/>
      </w:divBdr>
    </w:div>
    <w:div w:id="432170441">
      <w:bodyDiv w:val="1"/>
      <w:marLeft w:val="0"/>
      <w:marRight w:val="0"/>
      <w:marTop w:val="0"/>
      <w:marBottom w:val="0"/>
      <w:divBdr>
        <w:top w:val="none" w:sz="0" w:space="0" w:color="auto"/>
        <w:left w:val="none" w:sz="0" w:space="0" w:color="auto"/>
        <w:bottom w:val="none" w:sz="0" w:space="0" w:color="auto"/>
        <w:right w:val="none" w:sz="0" w:space="0" w:color="auto"/>
      </w:divBdr>
    </w:div>
    <w:div w:id="479931808">
      <w:bodyDiv w:val="1"/>
      <w:marLeft w:val="0"/>
      <w:marRight w:val="0"/>
      <w:marTop w:val="0"/>
      <w:marBottom w:val="0"/>
      <w:divBdr>
        <w:top w:val="none" w:sz="0" w:space="0" w:color="auto"/>
        <w:left w:val="none" w:sz="0" w:space="0" w:color="auto"/>
        <w:bottom w:val="none" w:sz="0" w:space="0" w:color="auto"/>
        <w:right w:val="none" w:sz="0" w:space="0" w:color="auto"/>
      </w:divBdr>
    </w:div>
    <w:div w:id="491414610">
      <w:bodyDiv w:val="1"/>
      <w:marLeft w:val="0"/>
      <w:marRight w:val="0"/>
      <w:marTop w:val="0"/>
      <w:marBottom w:val="0"/>
      <w:divBdr>
        <w:top w:val="none" w:sz="0" w:space="0" w:color="auto"/>
        <w:left w:val="none" w:sz="0" w:space="0" w:color="auto"/>
        <w:bottom w:val="none" w:sz="0" w:space="0" w:color="auto"/>
        <w:right w:val="none" w:sz="0" w:space="0" w:color="auto"/>
      </w:divBdr>
    </w:div>
    <w:div w:id="517694228">
      <w:bodyDiv w:val="1"/>
      <w:marLeft w:val="0"/>
      <w:marRight w:val="0"/>
      <w:marTop w:val="0"/>
      <w:marBottom w:val="0"/>
      <w:divBdr>
        <w:top w:val="none" w:sz="0" w:space="0" w:color="auto"/>
        <w:left w:val="none" w:sz="0" w:space="0" w:color="auto"/>
        <w:bottom w:val="none" w:sz="0" w:space="0" w:color="auto"/>
        <w:right w:val="none" w:sz="0" w:space="0" w:color="auto"/>
      </w:divBdr>
    </w:div>
    <w:div w:id="524247602">
      <w:bodyDiv w:val="1"/>
      <w:marLeft w:val="0"/>
      <w:marRight w:val="0"/>
      <w:marTop w:val="0"/>
      <w:marBottom w:val="0"/>
      <w:divBdr>
        <w:top w:val="none" w:sz="0" w:space="0" w:color="auto"/>
        <w:left w:val="none" w:sz="0" w:space="0" w:color="auto"/>
        <w:bottom w:val="none" w:sz="0" w:space="0" w:color="auto"/>
        <w:right w:val="none" w:sz="0" w:space="0" w:color="auto"/>
      </w:divBdr>
    </w:div>
    <w:div w:id="553857411">
      <w:bodyDiv w:val="1"/>
      <w:marLeft w:val="0"/>
      <w:marRight w:val="0"/>
      <w:marTop w:val="0"/>
      <w:marBottom w:val="0"/>
      <w:divBdr>
        <w:top w:val="none" w:sz="0" w:space="0" w:color="auto"/>
        <w:left w:val="none" w:sz="0" w:space="0" w:color="auto"/>
        <w:bottom w:val="none" w:sz="0" w:space="0" w:color="auto"/>
        <w:right w:val="none" w:sz="0" w:space="0" w:color="auto"/>
      </w:divBdr>
    </w:div>
    <w:div w:id="562645049">
      <w:bodyDiv w:val="1"/>
      <w:marLeft w:val="0"/>
      <w:marRight w:val="0"/>
      <w:marTop w:val="0"/>
      <w:marBottom w:val="0"/>
      <w:divBdr>
        <w:top w:val="none" w:sz="0" w:space="0" w:color="auto"/>
        <w:left w:val="none" w:sz="0" w:space="0" w:color="auto"/>
        <w:bottom w:val="none" w:sz="0" w:space="0" w:color="auto"/>
        <w:right w:val="none" w:sz="0" w:space="0" w:color="auto"/>
      </w:divBdr>
    </w:div>
    <w:div w:id="578754220">
      <w:bodyDiv w:val="1"/>
      <w:marLeft w:val="0"/>
      <w:marRight w:val="0"/>
      <w:marTop w:val="0"/>
      <w:marBottom w:val="0"/>
      <w:divBdr>
        <w:top w:val="none" w:sz="0" w:space="0" w:color="auto"/>
        <w:left w:val="none" w:sz="0" w:space="0" w:color="auto"/>
        <w:bottom w:val="none" w:sz="0" w:space="0" w:color="auto"/>
        <w:right w:val="none" w:sz="0" w:space="0" w:color="auto"/>
      </w:divBdr>
    </w:div>
    <w:div w:id="589696901">
      <w:bodyDiv w:val="1"/>
      <w:marLeft w:val="0"/>
      <w:marRight w:val="0"/>
      <w:marTop w:val="0"/>
      <w:marBottom w:val="0"/>
      <w:divBdr>
        <w:top w:val="none" w:sz="0" w:space="0" w:color="auto"/>
        <w:left w:val="none" w:sz="0" w:space="0" w:color="auto"/>
        <w:bottom w:val="none" w:sz="0" w:space="0" w:color="auto"/>
        <w:right w:val="none" w:sz="0" w:space="0" w:color="auto"/>
      </w:divBdr>
    </w:div>
    <w:div w:id="618728594">
      <w:bodyDiv w:val="1"/>
      <w:marLeft w:val="0"/>
      <w:marRight w:val="0"/>
      <w:marTop w:val="0"/>
      <w:marBottom w:val="0"/>
      <w:divBdr>
        <w:top w:val="none" w:sz="0" w:space="0" w:color="auto"/>
        <w:left w:val="none" w:sz="0" w:space="0" w:color="auto"/>
        <w:bottom w:val="none" w:sz="0" w:space="0" w:color="auto"/>
        <w:right w:val="none" w:sz="0" w:space="0" w:color="auto"/>
      </w:divBdr>
    </w:div>
    <w:div w:id="622462658">
      <w:bodyDiv w:val="1"/>
      <w:marLeft w:val="0"/>
      <w:marRight w:val="0"/>
      <w:marTop w:val="0"/>
      <w:marBottom w:val="0"/>
      <w:divBdr>
        <w:top w:val="none" w:sz="0" w:space="0" w:color="auto"/>
        <w:left w:val="none" w:sz="0" w:space="0" w:color="auto"/>
        <w:bottom w:val="none" w:sz="0" w:space="0" w:color="auto"/>
        <w:right w:val="none" w:sz="0" w:space="0" w:color="auto"/>
      </w:divBdr>
    </w:div>
    <w:div w:id="648677317">
      <w:bodyDiv w:val="1"/>
      <w:marLeft w:val="0"/>
      <w:marRight w:val="0"/>
      <w:marTop w:val="0"/>
      <w:marBottom w:val="0"/>
      <w:divBdr>
        <w:top w:val="none" w:sz="0" w:space="0" w:color="auto"/>
        <w:left w:val="none" w:sz="0" w:space="0" w:color="auto"/>
        <w:bottom w:val="none" w:sz="0" w:space="0" w:color="auto"/>
        <w:right w:val="none" w:sz="0" w:space="0" w:color="auto"/>
      </w:divBdr>
    </w:div>
    <w:div w:id="681395476">
      <w:bodyDiv w:val="1"/>
      <w:marLeft w:val="0"/>
      <w:marRight w:val="0"/>
      <w:marTop w:val="0"/>
      <w:marBottom w:val="0"/>
      <w:divBdr>
        <w:top w:val="none" w:sz="0" w:space="0" w:color="auto"/>
        <w:left w:val="none" w:sz="0" w:space="0" w:color="auto"/>
        <w:bottom w:val="none" w:sz="0" w:space="0" w:color="auto"/>
        <w:right w:val="none" w:sz="0" w:space="0" w:color="auto"/>
      </w:divBdr>
    </w:div>
    <w:div w:id="818498288">
      <w:bodyDiv w:val="1"/>
      <w:marLeft w:val="0"/>
      <w:marRight w:val="0"/>
      <w:marTop w:val="0"/>
      <w:marBottom w:val="0"/>
      <w:divBdr>
        <w:top w:val="none" w:sz="0" w:space="0" w:color="auto"/>
        <w:left w:val="none" w:sz="0" w:space="0" w:color="auto"/>
        <w:bottom w:val="none" w:sz="0" w:space="0" w:color="auto"/>
        <w:right w:val="none" w:sz="0" w:space="0" w:color="auto"/>
      </w:divBdr>
    </w:div>
    <w:div w:id="835995199">
      <w:bodyDiv w:val="1"/>
      <w:marLeft w:val="0"/>
      <w:marRight w:val="0"/>
      <w:marTop w:val="0"/>
      <w:marBottom w:val="0"/>
      <w:divBdr>
        <w:top w:val="none" w:sz="0" w:space="0" w:color="auto"/>
        <w:left w:val="none" w:sz="0" w:space="0" w:color="auto"/>
        <w:bottom w:val="none" w:sz="0" w:space="0" w:color="auto"/>
        <w:right w:val="none" w:sz="0" w:space="0" w:color="auto"/>
      </w:divBdr>
    </w:div>
    <w:div w:id="847713551">
      <w:bodyDiv w:val="1"/>
      <w:marLeft w:val="0"/>
      <w:marRight w:val="0"/>
      <w:marTop w:val="0"/>
      <w:marBottom w:val="0"/>
      <w:divBdr>
        <w:top w:val="none" w:sz="0" w:space="0" w:color="auto"/>
        <w:left w:val="none" w:sz="0" w:space="0" w:color="auto"/>
        <w:bottom w:val="none" w:sz="0" w:space="0" w:color="auto"/>
        <w:right w:val="none" w:sz="0" w:space="0" w:color="auto"/>
      </w:divBdr>
    </w:div>
    <w:div w:id="852382548">
      <w:bodyDiv w:val="1"/>
      <w:marLeft w:val="0"/>
      <w:marRight w:val="0"/>
      <w:marTop w:val="0"/>
      <w:marBottom w:val="0"/>
      <w:divBdr>
        <w:top w:val="none" w:sz="0" w:space="0" w:color="auto"/>
        <w:left w:val="none" w:sz="0" w:space="0" w:color="auto"/>
        <w:bottom w:val="none" w:sz="0" w:space="0" w:color="auto"/>
        <w:right w:val="none" w:sz="0" w:space="0" w:color="auto"/>
      </w:divBdr>
    </w:div>
    <w:div w:id="867332758">
      <w:bodyDiv w:val="1"/>
      <w:marLeft w:val="0"/>
      <w:marRight w:val="0"/>
      <w:marTop w:val="0"/>
      <w:marBottom w:val="0"/>
      <w:divBdr>
        <w:top w:val="none" w:sz="0" w:space="0" w:color="auto"/>
        <w:left w:val="none" w:sz="0" w:space="0" w:color="auto"/>
        <w:bottom w:val="none" w:sz="0" w:space="0" w:color="auto"/>
        <w:right w:val="none" w:sz="0" w:space="0" w:color="auto"/>
      </w:divBdr>
    </w:div>
    <w:div w:id="876355652">
      <w:bodyDiv w:val="1"/>
      <w:marLeft w:val="0"/>
      <w:marRight w:val="0"/>
      <w:marTop w:val="0"/>
      <w:marBottom w:val="0"/>
      <w:divBdr>
        <w:top w:val="none" w:sz="0" w:space="0" w:color="auto"/>
        <w:left w:val="none" w:sz="0" w:space="0" w:color="auto"/>
        <w:bottom w:val="none" w:sz="0" w:space="0" w:color="auto"/>
        <w:right w:val="none" w:sz="0" w:space="0" w:color="auto"/>
      </w:divBdr>
    </w:div>
    <w:div w:id="885290171">
      <w:bodyDiv w:val="1"/>
      <w:marLeft w:val="0"/>
      <w:marRight w:val="0"/>
      <w:marTop w:val="0"/>
      <w:marBottom w:val="0"/>
      <w:divBdr>
        <w:top w:val="none" w:sz="0" w:space="0" w:color="auto"/>
        <w:left w:val="none" w:sz="0" w:space="0" w:color="auto"/>
        <w:bottom w:val="none" w:sz="0" w:space="0" w:color="auto"/>
        <w:right w:val="none" w:sz="0" w:space="0" w:color="auto"/>
      </w:divBdr>
    </w:div>
    <w:div w:id="888151268">
      <w:bodyDiv w:val="1"/>
      <w:marLeft w:val="0"/>
      <w:marRight w:val="0"/>
      <w:marTop w:val="0"/>
      <w:marBottom w:val="0"/>
      <w:divBdr>
        <w:top w:val="none" w:sz="0" w:space="0" w:color="auto"/>
        <w:left w:val="none" w:sz="0" w:space="0" w:color="auto"/>
        <w:bottom w:val="none" w:sz="0" w:space="0" w:color="auto"/>
        <w:right w:val="none" w:sz="0" w:space="0" w:color="auto"/>
      </w:divBdr>
    </w:div>
    <w:div w:id="939919540">
      <w:bodyDiv w:val="1"/>
      <w:marLeft w:val="0"/>
      <w:marRight w:val="0"/>
      <w:marTop w:val="0"/>
      <w:marBottom w:val="0"/>
      <w:divBdr>
        <w:top w:val="none" w:sz="0" w:space="0" w:color="auto"/>
        <w:left w:val="none" w:sz="0" w:space="0" w:color="auto"/>
        <w:bottom w:val="none" w:sz="0" w:space="0" w:color="auto"/>
        <w:right w:val="none" w:sz="0" w:space="0" w:color="auto"/>
      </w:divBdr>
    </w:div>
    <w:div w:id="940337451">
      <w:bodyDiv w:val="1"/>
      <w:marLeft w:val="0"/>
      <w:marRight w:val="0"/>
      <w:marTop w:val="0"/>
      <w:marBottom w:val="0"/>
      <w:divBdr>
        <w:top w:val="none" w:sz="0" w:space="0" w:color="auto"/>
        <w:left w:val="none" w:sz="0" w:space="0" w:color="auto"/>
        <w:bottom w:val="none" w:sz="0" w:space="0" w:color="auto"/>
        <w:right w:val="none" w:sz="0" w:space="0" w:color="auto"/>
      </w:divBdr>
    </w:div>
    <w:div w:id="979647310">
      <w:bodyDiv w:val="1"/>
      <w:marLeft w:val="0"/>
      <w:marRight w:val="0"/>
      <w:marTop w:val="0"/>
      <w:marBottom w:val="0"/>
      <w:divBdr>
        <w:top w:val="none" w:sz="0" w:space="0" w:color="auto"/>
        <w:left w:val="none" w:sz="0" w:space="0" w:color="auto"/>
        <w:bottom w:val="none" w:sz="0" w:space="0" w:color="auto"/>
        <w:right w:val="none" w:sz="0" w:space="0" w:color="auto"/>
      </w:divBdr>
    </w:div>
    <w:div w:id="989136030">
      <w:bodyDiv w:val="1"/>
      <w:marLeft w:val="0"/>
      <w:marRight w:val="0"/>
      <w:marTop w:val="0"/>
      <w:marBottom w:val="0"/>
      <w:divBdr>
        <w:top w:val="none" w:sz="0" w:space="0" w:color="auto"/>
        <w:left w:val="none" w:sz="0" w:space="0" w:color="auto"/>
        <w:bottom w:val="none" w:sz="0" w:space="0" w:color="auto"/>
        <w:right w:val="none" w:sz="0" w:space="0" w:color="auto"/>
      </w:divBdr>
    </w:div>
    <w:div w:id="989291433">
      <w:bodyDiv w:val="1"/>
      <w:marLeft w:val="0"/>
      <w:marRight w:val="0"/>
      <w:marTop w:val="0"/>
      <w:marBottom w:val="0"/>
      <w:divBdr>
        <w:top w:val="none" w:sz="0" w:space="0" w:color="auto"/>
        <w:left w:val="none" w:sz="0" w:space="0" w:color="auto"/>
        <w:bottom w:val="none" w:sz="0" w:space="0" w:color="auto"/>
        <w:right w:val="none" w:sz="0" w:space="0" w:color="auto"/>
      </w:divBdr>
    </w:div>
    <w:div w:id="1015577767">
      <w:bodyDiv w:val="1"/>
      <w:marLeft w:val="0"/>
      <w:marRight w:val="0"/>
      <w:marTop w:val="0"/>
      <w:marBottom w:val="0"/>
      <w:divBdr>
        <w:top w:val="none" w:sz="0" w:space="0" w:color="auto"/>
        <w:left w:val="none" w:sz="0" w:space="0" w:color="auto"/>
        <w:bottom w:val="none" w:sz="0" w:space="0" w:color="auto"/>
        <w:right w:val="none" w:sz="0" w:space="0" w:color="auto"/>
      </w:divBdr>
    </w:div>
    <w:div w:id="1041707018">
      <w:bodyDiv w:val="1"/>
      <w:marLeft w:val="0"/>
      <w:marRight w:val="0"/>
      <w:marTop w:val="0"/>
      <w:marBottom w:val="0"/>
      <w:divBdr>
        <w:top w:val="none" w:sz="0" w:space="0" w:color="auto"/>
        <w:left w:val="none" w:sz="0" w:space="0" w:color="auto"/>
        <w:bottom w:val="none" w:sz="0" w:space="0" w:color="auto"/>
        <w:right w:val="none" w:sz="0" w:space="0" w:color="auto"/>
      </w:divBdr>
    </w:div>
    <w:div w:id="1052389732">
      <w:bodyDiv w:val="1"/>
      <w:marLeft w:val="0"/>
      <w:marRight w:val="0"/>
      <w:marTop w:val="0"/>
      <w:marBottom w:val="0"/>
      <w:divBdr>
        <w:top w:val="none" w:sz="0" w:space="0" w:color="auto"/>
        <w:left w:val="none" w:sz="0" w:space="0" w:color="auto"/>
        <w:bottom w:val="none" w:sz="0" w:space="0" w:color="auto"/>
        <w:right w:val="none" w:sz="0" w:space="0" w:color="auto"/>
      </w:divBdr>
    </w:div>
    <w:div w:id="1129126354">
      <w:bodyDiv w:val="1"/>
      <w:marLeft w:val="0"/>
      <w:marRight w:val="0"/>
      <w:marTop w:val="0"/>
      <w:marBottom w:val="0"/>
      <w:divBdr>
        <w:top w:val="none" w:sz="0" w:space="0" w:color="auto"/>
        <w:left w:val="none" w:sz="0" w:space="0" w:color="auto"/>
        <w:bottom w:val="none" w:sz="0" w:space="0" w:color="auto"/>
        <w:right w:val="none" w:sz="0" w:space="0" w:color="auto"/>
      </w:divBdr>
    </w:div>
    <w:div w:id="1158108732">
      <w:bodyDiv w:val="1"/>
      <w:marLeft w:val="0"/>
      <w:marRight w:val="0"/>
      <w:marTop w:val="0"/>
      <w:marBottom w:val="0"/>
      <w:divBdr>
        <w:top w:val="none" w:sz="0" w:space="0" w:color="auto"/>
        <w:left w:val="none" w:sz="0" w:space="0" w:color="auto"/>
        <w:bottom w:val="none" w:sz="0" w:space="0" w:color="auto"/>
        <w:right w:val="none" w:sz="0" w:space="0" w:color="auto"/>
      </w:divBdr>
    </w:div>
    <w:div w:id="1161192074">
      <w:bodyDiv w:val="1"/>
      <w:marLeft w:val="0"/>
      <w:marRight w:val="0"/>
      <w:marTop w:val="0"/>
      <w:marBottom w:val="0"/>
      <w:divBdr>
        <w:top w:val="none" w:sz="0" w:space="0" w:color="auto"/>
        <w:left w:val="none" w:sz="0" w:space="0" w:color="auto"/>
        <w:bottom w:val="none" w:sz="0" w:space="0" w:color="auto"/>
        <w:right w:val="none" w:sz="0" w:space="0" w:color="auto"/>
      </w:divBdr>
    </w:div>
    <w:div w:id="1161889874">
      <w:bodyDiv w:val="1"/>
      <w:marLeft w:val="0"/>
      <w:marRight w:val="0"/>
      <w:marTop w:val="0"/>
      <w:marBottom w:val="0"/>
      <w:divBdr>
        <w:top w:val="none" w:sz="0" w:space="0" w:color="auto"/>
        <w:left w:val="none" w:sz="0" w:space="0" w:color="auto"/>
        <w:bottom w:val="none" w:sz="0" w:space="0" w:color="auto"/>
        <w:right w:val="none" w:sz="0" w:space="0" w:color="auto"/>
      </w:divBdr>
    </w:div>
    <w:div w:id="1182627476">
      <w:bodyDiv w:val="1"/>
      <w:marLeft w:val="0"/>
      <w:marRight w:val="0"/>
      <w:marTop w:val="0"/>
      <w:marBottom w:val="0"/>
      <w:divBdr>
        <w:top w:val="none" w:sz="0" w:space="0" w:color="auto"/>
        <w:left w:val="none" w:sz="0" w:space="0" w:color="auto"/>
        <w:bottom w:val="none" w:sz="0" w:space="0" w:color="auto"/>
        <w:right w:val="none" w:sz="0" w:space="0" w:color="auto"/>
      </w:divBdr>
    </w:div>
    <w:div w:id="1189684930">
      <w:bodyDiv w:val="1"/>
      <w:marLeft w:val="0"/>
      <w:marRight w:val="0"/>
      <w:marTop w:val="0"/>
      <w:marBottom w:val="0"/>
      <w:divBdr>
        <w:top w:val="none" w:sz="0" w:space="0" w:color="auto"/>
        <w:left w:val="none" w:sz="0" w:space="0" w:color="auto"/>
        <w:bottom w:val="none" w:sz="0" w:space="0" w:color="auto"/>
        <w:right w:val="none" w:sz="0" w:space="0" w:color="auto"/>
      </w:divBdr>
    </w:div>
    <w:div w:id="1234003165">
      <w:bodyDiv w:val="1"/>
      <w:marLeft w:val="0"/>
      <w:marRight w:val="0"/>
      <w:marTop w:val="0"/>
      <w:marBottom w:val="0"/>
      <w:divBdr>
        <w:top w:val="none" w:sz="0" w:space="0" w:color="auto"/>
        <w:left w:val="none" w:sz="0" w:space="0" w:color="auto"/>
        <w:bottom w:val="none" w:sz="0" w:space="0" w:color="auto"/>
        <w:right w:val="none" w:sz="0" w:space="0" w:color="auto"/>
      </w:divBdr>
    </w:div>
    <w:div w:id="1265698006">
      <w:bodyDiv w:val="1"/>
      <w:marLeft w:val="0"/>
      <w:marRight w:val="0"/>
      <w:marTop w:val="0"/>
      <w:marBottom w:val="0"/>
      <w:divBdr>
        <w:top w:val="none" w:sz="0" w:space="0" w:color="auto"/>
        <w:left w:val="none" w:sz="0" w:space="0" w:color="auto"/>
        <w:bottom w:val="none" w:sz="0" w:space="0" w:color="auto"/>
        <w:right w:val="none" w:sz="0" w:space="0" w:color="auto"/>
      </w:divBdr>
    </w:div>
    <w:div w:id="1269040230">
      <w:bodyDiv w:val="1"/>
      <w:marLeft w:val="0"/>
      <w:marRight w:val="0"/>
      <w:marTop w:val="0"/>
      <w:marBottom w:val="0"/>
      <w:divBdr>
        <w:top w:val="none" w:sz="0" w:space="0" w:color="auto"/>
        <w:left w:val="none" w:sz="0" w:space="0" w:color="auto"/>
        <w:bottom w:val="none" w:sz="0" w:space="0" w:color="auto"/>
        <w:right w:val="none" w:sz="0" w:space="0" w:color="auto"/>
      </w:divBdr>
    </w:div>
    <w:div w:id="1325084392">
      <w:bodyDiv w:val="1"/>
      <w:marLeft w:val="0"/>
      <w:marRight w:val="0"/>
      <w:marTop w:val="0"/>
      <w:marBottom w:val="0"/>
      <w:divBdr>
        <w:top w:val="none" w:sz="0" w:space="0" w:color="auto"/>
        <w:left w:val="none" w:sz="0" w:space="0" w:color="auto"/>
        <w:bottom w:val="none" w:sz="0" w:space="0" w:color="auto"/>
        <w:right w:val="none" w:sz="0" w:space="0" w:color="auto"/>
      </w:divBdr>
    </w:div>
    <w:div w:id="1340428448">
      <w:bodyDiv w:val="1"/>
      <w:marLeft w:val="0"/>
      <w:marRight w:val="0"/>
      <w:marTop w:val="0"/>
      <w:marBottom w:val="0"/>
      <w:divBdr>
        <w:top w:val="none" w:sz="0" w:space="0" w:color="auto"/>
        <w:left w:val="none" w:sz="0" w:space="0" w:color="auto"/>
        <w:bottom w:val="none" w:sz="0" w:space="0" w:color="auto"/>
        <w:right w:val="none" w:sz="0" w:space="0" w:color="auto"/>
      </w:divBdr>
    </w:div>
    <w:div w:id="1376583920">
      <w:bodyDiv w:val="1"/>
      <w:marLeft w:val="0"/>
      <w:marRight w:val="0"/>
      <w:marTop w:val="0"/>
      <w:marBottom w:val="0"/>
      <w:divBdr>
        <w:top w:val="none" w:sz="0" w:space="0" w:color="auto"/>
        <w:left w:val="none" w:sz="0" w:space="0" w:color="auto"/>
        <w:bottom w:val="none" w:sz="0" w:space="0" w:color="auto"/>
        <w:right w:val="none" w:sz="0" w:space="0" w:color="auto"/>
      </w:divBdr>
    </w:div>
    <w:div w:id="1379016158">
      <w:bodyDiv w:val="1"/>
      <w:marLeft w:val="0"/>
      <w:marRight w:val="0"/>
      <w:marTop w:val="0"/>
      <w:marBottom w:val="0"/>
      <w:divBdr>
        <w:top w:val="none" w:sz="0" w:space="0" w:color="auto"/>
        <w:left w:val="none" w:sz="0" w:space="0" w:color="auto"/>
        <w:bottom w:val="none" w:sz="0" w:space="0" w:color="auto"/>
        <w:right w:val="none" w:sz="0" w:space="0" w:color="auto"/>
      </w:divBdr>
    </w:div>
    <w:div w:id="1429043235">
      <w:bodyDiv w:val="1"/>
      <w:marLeft w:val="0"/>
      <w:marRight w:val="0"/>
      <w:marTop w:val="0"/>
      <w:marBottom w:val="0"/>
      <w:divBdr>
        <w:top w:val="none" w:sz="0" w:space="0" w:color="auto"/>
        <w:left w:val="none" w:sz="0" w:space="0" w:color="auto"/>
        <w:bottom w:val="none" w:sz="0" w:space="0" w:color="auto"/>
        <w:right w:val="none" w:sz="0" w:space="0" w:color="auto"/>
      </w:divBdr>
    </w:div>
    <w:div w:id="1432510647">
      <w:bodyDiv w:val="1"/>
      <w:marLeft w:val="0"/>
      <w:marRight w:val="0"/>
      <w:marTop w:val="0"/>
      <w:marBottom w:val="0"/>
      <w:divBdr>
        <w:top w:val="none" w:sz="0" w:space="0" w:color="auto"/>
        <w:left w:val="none" w:sz="0" w:space="0" w:color="auto"/>
        <w:bottom w:val="none" w:sz="0" w:space="0" w:color="auto"/>
        <w:right w:val="none" w:sz="0" w:space="0" w:color="auto"/>
      </w:divBdr>
    </w:div>
    <w:div w:id="1446385759">
      <w:bodyDiv w:val="1"/>
      <w:marLeft w:val="0"/>
      <w:marRight w:val="0"/>
      <w:marTop w:val="0"/>
      <w:marBottom w:val="0"/>
      <w:divBdr>
        <w:top w:val="none" w:sz="0" w:space="0" w:color="auto"/>
        <w:left w:val="none" w:sz="0" w:space="0" w:color="auto"/>
        <w:bottom w:val="none" w:sz="0" w:space="0" w:color="auto"/>
        <w:right w:val="none" w:sz="0" w:space="0" w:color="auto"/>
      </w:divBdr>
    </w:div>
    <w:div w:id="1465808673">
      <w:bodyDiv w:val="1"/>
      <w:marLeft w:val="0"/>
      <w:marRight w:val="0"/>
      <w:marTop w:val="0"/>
      <w:marBottom w:val="0"/>
      <w:divBdr>
        <w:top w:val="none" w:sz="0" w:space="0" w:color="auto"/>
        <w:left w:val="none" w:sz="0" w:space="0" w:color="auto"/>
        <w:bottom w:val="none" w:sz="0" w:space="0" w:color="auto"/>
        <w:right w:val="none" w:sz="0" w:space="0" w:color="auto"/>
      </w:divBdr>
    </w:div>
    <w:div w:id="1467696000">
      <w:bodyDiv w:val="1"/>
      <w:marLeft w:val="0"/>
      <w:marRight w:val="0"/>
      <w:marTop w:val="0"/>
      <w:marBottom w:val="0"/>
      <w:divBdr>
        <w:top w:val="none" w:sz="0" w:space="0" w:color="auto"/>
        <w:left w:val="none" w:sz="0" w:space="0" w:color="auto"/>
        <w:bottom w:val="none" w:sz="0" w:space="0" w:color="auto"/>
        <w:right w:val="none" w:sz="0" w:space="0" w:color="auto"/>
      </w:divBdr>
    </w:div>
    <w:div w:id="1470126739">
      <w:bodyDiv w:val="1"/>
      <w:marLeft w:val="0"/>
      <w:marRight w:val="0"/>
      <w:marTop w:val="0"/>
      <w:marBottom w:val="0"/>
      <w:divBdr>
        <w:top w:val="none" w:sz="0" w:space="0" w:color="auto"/>
        <w:left w:val="none" w:sz="0" w:space="0" w:color="auto"/>
        <w:bottom w:val="none" w:sz="0" w:space="0" w:color="auto"/>
        <w:right w:val="none" w:sz="0" w:space="0" w:color="auto"/>
      </w:divBdr>
    </w:div>
    <w:div w:id="1485001916">
      <w:bodyDiv w:val="1"/>
      <w:marLeft w:val="0"/>
      <w:marRight w:val="0"/>
      <w:marTop w:val="0"/>
      <w:marBottom w:val="0"/>
      <w:divBdr>
        <w:top w:val="none" w:sz="0" w:space="0" w:color="auto"/>
        <w:left w:val="none" w:sz="0" w:space="0" w:color="auto"/>
        <w:bottom w:val="none" w:sz="0" w:space="0" w:color="auto"/>
        <w:right w:val="none" w:sz="0" w:space="0" w:color="auto"/>
      </w:divBdr>
    </w:div>
    <w:div w:id="1516529613">
      <w:bodyDiv w:val="1"/>
      <w:marLeft w:val="0"/>
      <w:marRight w:val="0"/>
      <w:marTop w:val="0"/>
      <w:marBottom w:val="0"/>
      <w:divBdr>
        <w:top w:val="none" w:sz="0" w:space="0" w:color="auto"/>
        <w:left w:val="none" w:sz="0" w:space="0" w:color="auto"/>
        <w:bottom w:val="none" w:sz="0" w:space="0" w:color="auto"/>
        <w:right w:val="none" w:sz="0" w:space="0" w:color="auto"/>
      </w:divBdr>
    </w:div>
    <w:div w:id="1517303063">
      <w:bodyDiv w:val="1"/>
      <w:marLeft w:val="0"/>
      <w:marRight w:val="0"/>
      <w:marTop w:val="0"/>
      <w:marBottom w:val="0"/>
      <w:divBdr>
        <w:top w:val="none" w:sz="0" w:space="0" w:color="auto"/>
        <w:left w:val="none" w:sz="0" w:space="0" w:color="auto"/>
        <w:bottom w:val="none" w:sz="0" w:space="0" w:color="auto"/>
        <w:right w:val="none" w:sz="0" w:space="0" w:color="auto"/>
      </w:divBdr>
    </w:div>
    <w:div w:id="1528103013">
      <w:bodyDiv w:val="1"/>
      <w:marLeft w:val="0"/>
      <w:marRight w:val="0"/>
      <w:marTop w:val="0"/>
      <w:marBottom w:val="0"/>
      <w:divBdr>
        <w:top w:val="none" w:sz="0" w:space="0" w:color="auto"/>
        <w:left w:val="none" w:sz="0" w:space="0" w:color="auto"/>
        <w:bottom w:val="none" w:sz="0" w:space="0" w:color="auto"/>
        <w:right w:val="none" w:sz="0" w:space="0" w:color="auto"/>
      </w:divBdr>
    </w:div>
    <w:div w:id="1534418644">
      <w:bodyDiv w:val="1"/>
      <w:marLeft w:val="0"/>
      <w:marRight w:val="0"/>
      <w:marTop w:val="0"/>
      <w:marBottom w:val="0"/>
      <w:divBdr>
        <w:top w:val="none" w:sz="0" w:space="0" w:color="auto"/>
        <w:left w:val="none" w:sz="0" w:space="0" w:color="auto"/>
        <w:bottom w:val="none" w:sz="0" w:space="0" w:color="auto"/>
        <w:right w:val="none" w:sz="0" w:space="0" w:color="auto"/>
      </w:divBdr>
    </w:div>
    <w:div w:id="1568149247">
      <w:bodyDiv w:val="1"/>
      <w:marLeft w:val="0"/>
      <w:marRight w:val="0"/>
      <w:marTop w:val="0"/>
      <w:marBottom w:val="0"/>
      <w:divBdr>
        <w:top w:val="none" w:sz="0" w:space="0" w:color="auto"/>
        <w:left w:val="none" w:sz="0" w:space="0" w:color="auto"/>
        <w:bottom w:val="none" w:sz="0" w:space="0" w:color="auto"/>
        <w:right w:val="none" w:sz="0" w:space="0" w:color="auto"/>
      </w:divBdr>
    </w:div>
    <w:div w:id="1599286669">
      <w:bodyDiv w:val="1"/>
      <w:marLeft w:val="0"/>
      <w:marRight w:val="0"/>
      <w:marTop w:val="0"/>
      <w:marBottom w:val="0"/>
      <w:divBdr>
        <w:top w:val="none" w:sz="0" w:space="0" w:color="auto"/>
        <w:left w:val="none" w:sz="0" w:space="0" w:color="auto"/>
        <w:bottom w:val="none" w:sz="0" w:space="0" w:color="auto"/>
        <w:right w:val="none" w:sz="0" w:space="0" w:color="auto"/>
      </w:divBdr>
    </w:div>
    <w:div w:id="1627737369">
      <w:bodyDiv w:val="1"/>
      <w:marLeft w:val="0"/>
      <w:marRight w:val="0"/>
      <w:marTop w:val="0"/>
      <w:marBottom w:val="0"/>
      <w:divBdr>
        <w:top w:val="none" w:sz="0" w:space="0" w:color="auto"/>
        <w:left w:val="none" w:sz="0" w:space="0" w:color="auto"/>
        <w:bottom w:val="none" w:sz="0" w:space="0" w:color="auto"/>
        <w:right w:val="none" w:sz="0" w:space="0" w:color="auto"/>
      </w:divBdr>
    </w:div>
    <w:div w:id="1645113955">
      <w:bodyDiv w:val="1"/>
      <w:marLeft w:val="0"/>
      <w:marRight w:val="0"/>
      <w:marTop w:val="0"/>
      <w:marBottom w:val="0"/>
      <w:divBdr>
        <w:top w:val="none" w:sz="0" w:space="0" w:color="auto"/>
        <w:left w:val="none" w:sz="0" w:space="0" w:color="auto"/>
        <w:bottom w:val="none" w:sz="0" w:space="0" w:color="auto"/>
        <w:right w:val="none" w:sz="0" w:space="0" w:color="auto"/>
      </w:divBdr>
    </w:div>
    <w:div w:id="1647323578">
      <w:bodyDiv w:val="1"/>
      <w:marLeft w:val="0"/>
      <w:marRight w:val="0"/>
      <w:marTop w:val="0"/>
      <w:marBottom w:val="0"/>
      <w:divBdr>
        <w:top w:val="none" w:sz="0" w:space="0" w:color="auto"/>
        <w:left w:val="none" w:sz="0" w:space="0" w:color="auto"/>
        <w:bottom w:val="none" w:sz="0" w:space="0" w:color="auto"/>
        <w:right w:val="none" w:sz="0" w:space="0" w:color="auto"/>
      </w:divBdr>
    </w:div>
    <w:div w:id="1667977183">
      <w:bodyDiv w:val="1"/>
      <w:marLeft w:val="0"/>
      <w:marRight w:val="0"/>
      <w:marTop w:val="0"/>
      <w:marBottom w:val="0"/>
      <w:divBdr>
        <w:top w:val="none" w:sz="0" w:space="0" w:color="auto"/>
        <w:left w:val="none" w:sz="0" w:space="0" w:color="auto"/>
        <w:bottom w:val="none" w:sz="0" w:space="0" w:color="auto"/>
        <w:right w:val="none" w:sz="0" w:space="0" w:color="auto"/>
      </w:divBdr>
    </w:div>
    <w:div w:id="1669627674">
      <w:bodyDiv w:val="1"/>
      <w:marLeft w:val="0"/>
      <w:marRight w:val="0"/>
      <w:marTop w:val="0"/>
      <w:marBottom w:val="0"/>
      <w:divBdr>
        <w:top w:val="none" w:sz="0" w:space="0" w:color="auto"/>
        <w:left w:val="none" w:sz="0" w:space="0" w:color="auto"/>
        <w:bottom w:val="none" w:sz="0" w:space="0" w:color="auto"/>
        <w:right w:val="none" w:sz="0" w:space="0" w:color="auto"/>
      </w:divBdr>
    </w:div>
    <w:div w:id="1759330140">
      <w:bodyDiv w:val="1"/>
      <w:marLeft w:val="0"/>
      <w:marRight w:val="0"/>
      <w:marTop w:val="0"/>
      <w:marBottom w:val="0"/>
      <w:divBdr>
        <w:top w:val="none" w:sz="0" w:space="0" w:color="auto"/>
        <w:left w:val="none" w:sz="0" w:space="0" w:color="auto"/>
        <w:bottom w:val="none" w:sz="0" w:space="0" w:color="auto"/>
        <w:right w:val="none" w:sz="0" w:space="0" w:color="auto"/>
      </w:divBdr>
    </w:div>
    <w:div w:id="1781296863">
      <w:bodyDiv w:val="1"/>
      <w:marLeft w:val="0"/>
      <w:marRight w:val="0"/>
      <w:marTop w:val="0"/>
      <w:marBottom w:val="0"/>
      <w:divBdr>
        <w:top w:val="none" w:sz="0" w:space="0" w:color="auto"/>
        <w:left w:val="none" w:sz="0" w:space="0" w:color="auto"/>
        <w:bottom w:val="none" w:sz="0" w:space="0" w:color="auto"/>
        <w:right w:val="none" w:sz="0" w:space="0" w:color="auto"/>
      </w:divBdr>
    </w:div>
    <w:div w:id="1802452244">
      <w:bodyDiv w:val="1"/>
      <w:marLeft w:val="0"/>
      <w:marRight w:val="0"/>
      <w:marTop w:val="0"/>
      <w:marBottom w:val="0"/>
      <w:divBdr>
        <w:top w:val="none" w:sz="0" w:space="0" w:color="auto"/>
        <w:left w:val="none" w:sz="0" w:space="0" w:color="auto"/>
        <w:bottom w:val="none" w:sz="0" w:space="0" w:color="auto"/>
        <w:right w:val="none" w:sz="0" w:space="0" w:color="auto"/>
      </w:divBdr>
    </w:div>
    <w:div w:id="1811509273">
      <w:bodyDiv w:val="1"/>
      <w:marLeft w:val="0"/>
      <w:marRight w:val="0"/>
      <w:marTop w:val="0"/>
      <w:marBottom w:val="0"/>
      <w:divBdr>
        <w:top w:val="none" w:sz="0" w:space="0" w:color="auto"/>
        <w:left w:val="none" w:sz="0" w:space="0" w:color="auto"/>
        <w:bottom w:val="none" w:sz="0" w:space="0" w:color="auto"/>
        <w:right w:val="none" w:sz="0" w:space="0" w:color="auto"/>
      </w:divBdr>
    </w:div>
    <w:div w:id="1862548202">
      <w:bodyDiv w:val="1"/>
      <w:marLeft w:val="0"/>
      <w:marRight w:val="0"/>
      <w:marTop w:val="0"/>
      <w:marBottom w:val="0"/>
      <w:divBdr>
        <w:top w:val="none" w:sz="0" w:space="0" w:color="auto"/>
        <w:left w:val="none" w:sz="0" w:space="0" w:color="auto"/>
        <w:bottom w:val="none" w:sz="0" w:space="0" w:color="auto"/>
        <w:right w:val="none" w:sz="0" w:space="0" w:color="auto"/>
      </w:divBdr>
    </w:div>
    <w:div w:id="1866094973">
      <w:bodyDiv w:val="1"/>
      <w:marLeft w:val="0"/>
      <w:marRight w:val="0"/>
      <w:marTop w:val="0"/>
      <w:marBottom w:val="0"/>
      <w:divBdr>
        <w:top w:val="none" w:sz="0" w:space="0" w:color="auto"/>
        <w:left w:val="none" w:sz="0" w:space="0" w:color="auto"/>
        <w:bottom w:val="none" w:sz="0" w:space="0" w:color="auto"/>
        <w:right w:val="none" w:sz="0" w:space="0" w:color="auto"/>
      </w:divBdr>
    </w:div>
    <w:div w:id="1881241383">
      <w:bodyDiv w:val="1"/>
      <w:marLeft w:val="0"/>
      <w:marRight w:val="0"/>
      <w:marTop w:val="0"/>
      <w:marBottom w:val="0"/>
      <w:divBdr>
        <w:top w:val="none" w:sz="0" w:space="0" w:color="auto"/>
        <w:left w:val="none" w:sz="0" w:space="0" w:color="auto"/>
        <w:bottom w:val="none" w:sz="0" w:space="0" w:color="auto"/>
        <w:right w:val="none" w:sz="0" w:space="0" w:color="auto"/>
      </w:divBdr>
    </w:div>
    <w:div w:id="1884830536">
      <w:bodyDiv w:val="1"/>
      <w:marLeft w:val="0"/>
      <w:marRight w:val="0"/>
      <w:marTop w:val="0"/>
      <w:marBottom w:val="0"/>
      <w:divBdr>
        <w:top w:val="none" w:sz="0" w:space="0" w:color="auto"/>
        <w:left w:val="none" w:sz="0" w:space="0" w:color="auto"/>
        <w:bottom w:val="none" w:sz="0" w:space="0" w:color="auto"/>
        <w:right w:val="none" w:sz="0" w:space="0" w:color="auto"/>
      </w:divBdr>
    </w:div>
    <w:div w:id="1929148838">
      <w:bodyDiv w:val="1"/>
      <w:marLeft w:val="0"/>
      <w:marRight w:val="0"/>
      <w:marTop w:val="0"/>
      <w:marBottom w:val="0"/>
      <w:divBdr>
        <w:top w:val="none" w:sz="0" w:space="0" w:color="auto"/>
        <w:left w:val="none" w:sz="0" w:space="0" w:color="auto"/>
        <w:bottom w:val="none" w:sz="0" w:space="0" w:color="auto"/>
        <w:right w:val="none" w:sz="0" w:space="0" w:color="auto"/>
      </w:divBdr>
    </w:div>
    <w:div w:id="1952473505">
      <w:bodyDiv w:val="1"/>
      <w:marLeft w:val="0"/>
      <w:marRight w:val="0"/>
      <w:marTop w:val="0"/>
      <w:marBottom w:val="0"/>
      <w:divBdr>
        <w:top w:val="none" w:sz="0" w:space="0" w:color="auto"/>
        <w:left w:val="none" w:sz="0" w:space="0" w:color="auto"/>
        <w:bottom w:val="none" w:sz="0" w:space="0" w:color="auto"/>
        <w:right w:val="none" w:sz="0" w:space="0" w:color="auto"/>
      </w:divBdr>
    </w:div>
    <w:div w:id="1972712711">
      <w:bodyDiv w:val="1"/>
      <w:marLeft w:val="0"/>
      <w:marRight w:val="0"/>
      <w:marTop w:val="0"/>
      <w:marBottom w:val="0"/>
      <w:divBdr>
        <w:top w:val="none" w:sz="0" w:space="0" w:color="auto"/>
        <w:left w:val="none" w:sz="0" w:space="0" w:color="auto"/>
        <w:bottom w:val="none" w:sz="0" w:space="0" w:color="auto"/>
        <w:right w:val="none" w:sz="0" w:space="0" w:color="auto"/>
      </w:divBdr>
    </w:div>
    <w:div w:id="2022314922">
      <w:bodyDiv w:val="1"/>
      <w:marLeft w:val="0"/>
      <w:marRight w:val="0"/>
      <w:marTop w:val="0"/>
      <w:marBottom w:val="0"/>
      <w:divBdr>
        <w:top w:val="none" w:sz="0" w:space="0" w:color="auto"/>
        <w:left w:val="none" w:sz="0" w:space="0" w:color="auto"/>
        <w:bottom w:val="none" w:sz="0" w:space="0" w:color="auto"/>
        <w:right w:val="none" w:sz="0" w:space="0" w:color="auto"/>
      </w:divBdr>
    </w:div>
    <w:div w:id="2034263490">
      <w:bodyDiv w:val="1"/>
      <w:marLeft w:val="0"/>
      <w:marRight w:val="0"/>
      <w:marTop w:val="0"/>
      <w:marBottom w:val="0"/>
      <w:divBdr>
        <w:top w:val="none" w:sz="0" w:space="0" w:color="auto"/>
        <w:left w:val="none" w:sz="0" w:space="0" w:color="auto"/>
        <w:bottom w:val="none" w:sz="0" w:space="0" w:color="auto"/>
        <w:right w:val="none" w:sz="0" w:space="0" w:color="auto"/>
      </w:divBdr>
    </w:div>
    <w:div w:id="2062903752">
      <w:bodyDiv w:val="1"/>
      <w:marLeft w:val="0"/>
      <w:marRight w:val="0"/>
      <w:marTop w:val="0"/>
      <w:marBottom w:val="0"/>
      <w:divBdr>
        <w:top w:val="none" w:sz="0" w:space="0" w:color="auto"/>
        <w:left w:val="none" w:sz="0" w:space="0" w:color="auto"/>
        <w:bottom w:val="none" w:sz="0" w:space="0" w:color="auto"/>
        <w:right w:val="none" w:sz="0" w:space="0" w:color="auto"/>
      </w:divBdr>
    </w:div>
    <w:div w:id="2112360674">
      <w:bodyDiv w:val="1"/>
      <w:marLeft w:val="0"/>
      <w:marRight w:val="0"/>
      <w:marTop w:val="0"/>
      <w:marBottom w:val="0"/>
      <w:divBdr>
        <w:top w:val="none" w:sz="0" w:space="0" w:color="auto"/>
        <w:left w:val="none" w:sz="0" w:space="0" w:color="auto"/>
        <w:bottom w:val="none" w:sz="0" w:space="0" w:color="auto"/>
        <w:right w:val="none" w:sz="0" w:space="0" w:color="auto"/>
      </w:divBdr>
    </w:div>
    <w:div w:id="2116052576">
      <w:bodyDiv w:val="1"/>
      <w:marLeft w:val="0"/>
      <w:marRight w:val="0"/>
      <w:marTop w:val="0"/>
      <w:marBottom w:val="0"/>
      <w:divBdr>
        <w:top w:val="none" w:sz="0" w:space="0" w:color="auto"/>
        <w:left w:val="none" w:sz="0" w:space="0" w:color="auto"/>
        <w:bottom w:val="none" w:sz="0" w:space="0" w:color="auto"/>
        <w:right w:val="none" w:sz="0" w:space="0" w:color="auto"/>
      </w:divBdr>
    </w:div>
    <w:div w:id="2141920375">
      <w:bodyDiv w:val="1"/>
      <w:marLeft w:val="0"/>
      <w:marRight w:val="0"/>
      <w:marTop w:val="0"/>
      <w:marBottom w:val="0"/>
      <w:divBdr>
        <w:top w:val="none" w:sz="0" w:space="0" w:color="auto"/>
        <w:left w:val="none" w:sz="0" w:space="0" w:color="auto"/>
        <w:bottom w:val="none" w:sz="0" w:space="0" w:color="auto"/>
        <w:right w:val="none" w:sz="0" w:space="0" w:color="auto"/>
      </w:divBdr>
    </w:div>
    <w:div w:id="2142534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jpg"/><Relationship Id="rId47" Type="http://schemas.openxmlformats.org/officeDocument/2006/relationships/image" Target="media/image3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hyperlink" Target="https://d.docs.live.net/9367d343026e5ac2/3.%20Education/UWTSD/Manufacturing%20Systems%20Degree/3.%202021-2022/1.%20Engineering%20Design/3.%20Assignment/3.%20Technical%20Report/Engineering%20Design%20Project%20-%20DPMSU_2022.02.22.docx"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fontTable" Target="fontTable.xml"/><Relationship Id="rId8" Type="http://schemas.openxmlformats.org/officeDocument/2006/relationships/image" Target="media/image1.gif"/><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20" Type="http://schemas.openxmlformats.org/officeDocument/2006/relationships/image" Target="media/image1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Joh88</b:Tag>
    <b:SourceType>InternetSite</b:SourceType>
    <b:Guid>{310129FD-A1F2-425F-87E3-9603D613632C}</b:Guid>
    <b:Author>
      <b:Author>
        <b:NameList>
          <b:Person>
            <b:Last>Clausing</b:Last>
            <b:First>John</b:First>
            <b:Middle>R. Hauser and Don</b:Middle>
          </b:Person>
        </b:NameList>
      </b:Author>
    </b:Author>
    <b:Title>The House Of Quality</b:Title>
    <b:ProductionCompany>Harvard Business Review</b:ProductionCompany>
    <b:Year>1988</b:Year>
    <b:Month>May</b:Month>
    <b:Day>1</b:Day>
    <b:YearAccessed>2022</b:YearAccessed>
    <b:MonthAccessed>02</b:MonthAccessed>
    <b:DayAccessed>02</b:DayAccessed>
    <b:URL>https://hbr.org/1988/05/the-house-of-quality</b:URL>
    <b:RefOrder>1</b:RefOrder>
  </b:Source>
  <b:Source>
    <b:Tag>tim21</b:Tag>
    <b:SourceType>InternetSite</b:SourceType>
    <b:Guid>{A553389A-0176-4591-B686-566A79FD54CB}</b:Guid>
    <b:Author>
      <b:Author>
        <b:NameList>
          <b:Person>
            <b:Last>"timjd"</b:Last>
          </b:Person>
        </b:NameList>
      </b:Author>
    </b:Author>
    <b:Title>ANEFY Drill Press Stand</b:Title>
    <b:ProductionCompany>Amazon.co.uk</b:ProductionCompany>
    <b:Year>2021</b:Year>
    <b:Month>12</b:Month>
    <b:Day>01</b:Day>
    <b:YearAccessed>2022</b:YearAccessed>
    <b:MonthAccessed>02</b:MonthAccessed>
    <b:DayAccessed>02</b:DayAccessed>
    <b:URL>https://www.amazon.co.uk/gp/customer-reviews/RJKKBAF0BK30Z/ref=cm_cr_arp_d_rvw_ttl?ie=UTF8&amp;ASIN=B08HQ6NGWW</b:URL>
    <b:RefOrder>14</b:RefOrder>
  </b:Source>
  <b:Source>
    <b:Tag>Bri22</b:Tag>
    <b:SourceType>InternetSite</b:SourceType>
    <b:Guid>{17DA4BFD-F9CA-4452-8D0F-441C2E0F15CF}</b:Guid>
    <b:Author>
      <b:Author>
        <b:NameList>
          <b:Person>
            <b:Last>BrianL</b:Last>
          </b:Person>
        </b:NameList>
      </b:Author>
    </b:Author>
    <b:Title>ANEFY Drill Press Stand</b:Title>
    <b:ProductionCompany>Amazon.co.uk</b:ProductionCompany>
    <b:Year>2021</b:Year>
    <b:Month>04</b:Month>
    <b:Day>27</b:Day>
    <b:YearAccessed>2022</b:YearAccessed>
    <b:MonthAccessed>02</b:MonthAccessed>
    <b:DayAccessed>02</b:DayAccessed>
    <b:URL>https://www.amazon.co.uk/gp/customer-reviews/R2QD4HCESBPOR/ref=cm_cr_dp_d_rvw_ttl?ie=UTF8&amp;ASIN=B08HQ6NGWW</b:URL>
    <b:RefOrder>12</b:RefOrder>
  </b:Source>
  <b:Source>
    <b:Tag>REM22</b:Tag>
    <b:SourceType>InternetSite</b:SourceType>
    <b:Guid>{A6424764-41E6-4EC1-8B6F-5717363384BB}</b:Guid>
    <b:Author>
      <b:Author>
        <b:NameList>
          <b:Person>
            <b:Last>Mainwaring</b:Last>
            <b:First>R</b:First>
            <b:Middle>E</b:Middle>
          </b:Person>
        </b:NameList>
      </b:Author>
    </b:Author>
    <b:Title>ANEFY Drill Press Stand</b:Title>
    <b:ProductionCompany>Amazon.co.uk</b:ProductionCompany>
    <b:Year>2021</b:Year>
    <b:Month>05</b:Month>
    <b:Day>11</b:Day>
    <b:YearAccessed>2022</b:YearAccessed>
    <b:MonthAccessed>02</b:MonthAccessed>
    <b:DayAccessed>02</b:DayAccessed>
    <b:URL>https://www.amazon.co.uk/gp/profile/amzn1.account.AELVFP775DV46GPJ222RRY3J6Z3Q/ref=cm_cr_getr_d_gw_btm?ie=UTF8</b:URL>
    <b:RefOrder>13</b:RefOrder>
  </b:Source>
  <b:Source>
    <b:Tag>MrP22</b:Tag>
    <b:SourceType>InternetSite</b:SourceType>
    <b:Guid>{25D299C2-2A1B-43F0-8066-BDDD1D0787D4}</b:Guid>
    <b:Author>
      <b:Author>
        <b:NameList>
          <b:Person>
            <b:Last>Piper</b:Last>
            <b:First>Mr.</b:First>
            <b:Middle>P.M.</b:Middle>
          </b:Person>
        </b:NameList>
      </b:Author>
    </b:Author>
    <b:Title>ANEFY Drill Press Stand</b:Title>
    <b:ProductionCompany>Amazon.co.uk</b:ProductionCompany>
    <b:Year>2022</b:Year>
    <b:Month>01</b:Month>
    <b:Day>04</b:Day>
    <b:YearAccessed>2022</b:YearAccessed>
    <b:MonthAccessed>02</b:MonthAccessed>
    <b:DayAccessed>02</b:DayAccessed>
    <b:URL>https://www.amazon.co.uk/gp/customer-reviews/R2AQV9ZOTUPXA/ref=cm_cr_dp_d_rvw_ttl?ie=UTF8&amp;ASIN=B08HQ6NGWW</b:URL>
    <b:RefOrder>11</b:RefOrder>
  </b:Source>
  <b:Source>
    <b:Tag>Sup22</b:Tag>
    <b:SourceType>InternetSite</b:SourceType>
    <b:Guid>{9E42F02F-F127-4247-A196-3E4A3055F3CF}</b:Guid>
    <b:Author>
      <b:Author>
        <b:NameList>
          <b:Person>
            <b:Last>Superste66</b:Last>
          </b:Person>
        </b:NameList>
      </b:Author>
    </b:Author>
    <b:Title>AYNEFY Drill Press Stand</b:Title>
    <b:ProductionCompany>Amazon.co.uk</b:ProductionCompany>
    <b:Year>2021</b:Year>
    <b:Month>03</b:Month>
    <b:Day>21</b:Day>
    <b:YearAccessed>2022</b:YearAccessed>
    <b:MonthAccessed>02</b:MonthAccessed>
    <b:DayAccessed>02</b:DayAccessed>
    <b:URL>https://www.amazon.co.uk/gp/customer-reviews/RLDCUMNZ0E0AO/ref=cm_cr_dp_d_rvw_ttl?ie=UTF8&amp;ASIN=B08HQ6NGWW</b:URL>
    <b:RefOrder>10</b:RefOrder>
  </b:Source>
  <b:Source>
    <b:Tag>MrN21</b:Tag>
    <b:SourceType>InternetSite</b:SourceType>
    <b:Guid>{DD6EED0B-43F9-41D5-A1B1-97F5D9C70C98}</b:Guid>
    <b:Author>
      <b:Author>
        <b:NameList>
          <b:Person>
            <b:Last>Shaw</b:Last>
            <b:First>Mr.</b:First>
            <b:Middle>Nathan</b:Middle>
          </b:Person>
        </b:NameList>
      </b:Author>
    </b:Author>
    <b:Title>ANEFY Drill Press Stand</b:Title>
    <b:ProductionCompany>Amazon.co.uk</b:ProductionCompany>
    <b:Year>2021</b:Year>
    <b:Month>08</b:Month>
    <b:Day>15</b:Day>
    <b:YearAccessed>2022</b:YearAccessed>
    <b:MonthAccessed>02</b:MonthAccessed>
    <b:DayAccessed>02</b:DayAccessed>
    <b:URL>https://www.amazon.co.uk/gp/customer-reviews/RANNICS014D7A/ref=cm_cr_getr_d_rvw_ttl?ie=UTF8&amp;ASIN=B08HQ6NGWW</b:URL>
    <b:RefOrder>15</b:RefOrder>
  </b:Source>
  <b:Source>
    <b:Tag>Rob21</b:Tag>
    <b:SourceType>InternetSite</b:SourceType>
    <b:Guid>{038B4392-C981-42D7-A39C-F534F28B367D}</b:Guid>
    <b:Author>
      <b:Author>
        <b:NameList>
          <b:Person>
            <b:Last>Dilworth</b:Last>
            <b:First>Robert</b:First>
          </b:Person>
        </b:NameList>
      </b:Author>
    </b:Author>
    <b:Title>ANEFY Drill Press Stand</b:Title>
    <b:ProductionCompany>Amazon.co.uk</b:ProductionCompany>
    <b:Year>2021</b:Year>
    <b:Month>10</b:Month>
    <b:Day>02</b:Day>
    <b:YearAccessed>2022</b:YearAccessed>
    <b:MonthAccessed>02</b:MonthAccessed>
    <b:DayAccessed>02</b:DayAccessed>
    <b:URL>https://www.amazon.co.uk/gp/customer-reviews/RN7XBUGWX3VNM/ref=cm_cr_arp_d_rvw_ttl?ie=UTF8&amp;ASIN=B08HQ6NGWW</b:URL>
    <b:RefOrder>16</b:RefOrder>
  </b:Source>
  <b:Source>
    <b:Tag>Ste21</b:Tag>
    <b:SourceType>InternetSite</b:SourceType>
    <b:Guid>{5711BCFA-8542-421B-BEC9-BA53417407B5}</b:Guid>
    <b:Author>
      <b:Author>
        <b:NameList>
          <b:Person>
            <b:Last>"Stebbers"</b:Last>
          </b:Person>
        </b:NameList>
      </b:Author>
    </b:Author>
    <b:Title>ANEFY Drill Press Stand</b:Title>
    <b:ProductionCompany>Amazon.co.uk</b:ProductionCompany>
    <b:Year>2021</b:Year>
    <b:Month>08</b:Month>
    <b:Day>29</b:Day>
    <b:YearAccessed>2022</b:YearAccessed>
    <b:MonthAccessed>02</b:MonthAccessed>
    <b:DayAccessed>02</b:DayAccessed>
    <b:URL>https://www.amazon.co.uk/gp/customer-reviews/R1FFKLHO2JCYZP/ref=cm_cr_arp_d_rvw_ttl?ie=UTF8&amp;ASIN=B08HQ6NGWW</b:URL>
    <b:RefOrder>17</b:RefOrder>
  </b:Source>
  <b:Source>
    <b:Tag>Tar21</b:Tag>
    <b:SourceType>InternetSite</b:SourceType>
    <b:Guid>{3B2E8B92-6546-4DFF-B1A5-6006D6DAD259}</b:Guid>
    <b:Author>
      <b:Author>
        <b:NameList>
          <b:Person>
            <b:Last>Akman</b:Last>
            <b:First>Tara</b:First>
          </b:Person>
        </b:NameList>
      </b:Author>
    </b:Author>
    <b:Title>ANEFY Drill Press Stand</b:Title>
    <b:ProductionCompany>Amazon.co.uk</b:ProductionCompany>
    <b:Year>2021</b:Year>
    <b:Month>10</b:Month>
    <b:Day>04</b:Day>
    <b:YearAccessed>2022</b:YearAccessed>
    <b:MonthAccessed>02</b:MonthAccessed>
    <b:DayAccessed>02</b:DayAccessed>
    <b:URL>https://www.amazon.co.uk/gp/customer-reviews/R3CKQHGD137ICC/ref=cm_cr_arp_d_rvw_ttl?ie=UTF8&amp;ASIN=B08HQ6NGWW</b:URL>
    <b:RefOrder>18</b:RefOrder>
  </b:Source>
  <b:Source>
    <b:Tag>DG21</b:Tag>
    <b:SourceType>InternetSite</b:SourceType>
    <b:Guid>{206E8964-3AE4-43D5-969F-4E2E850FD1EF}</b:Guid>
    <b:Author>
      <b:Author>
        <b:NameList>
          <b:Person>
            <b:Last>"DG"</b:Last>
          </b:Person>
        </b:NameList>
      </b:Author>
    </b:Author>
    <b:Title>ANEFY Drill Press Stand</b:Title>
    <b:ProductionCompany>Amazon.co.uk</b:ProductionCompany>
    <b:Year>2021</b:Year>
    <b:Month>05</b:Month>
    <b:Day>14</b:Day>
    <b:YearAccessed>2022</b:YearAccessed>
    <b:MonthAccessed>02</b:MonthAccessed>
    <b:DayAccessed>02</b:DayAccessed>
    <b:URL>https://www.amazon.co.uk/gp/customer-reviews/RGZJKQNVKIT8E/ref=cm_cr_arp_d_rvw_ttl?ie=UTF8&amp;ASIN=B08HQ6NGWW</b:URL>
    <b:RefOrder>19</b:RefOrder>
  </b:Source>
  <b:Source>
    <b:Tag>Cha22</b:Tag>
    <b:SourceType>InternetSite</b:SourceType>
    <b:Guid>{8C689FD9-5713-4058-912B-7A08E08554EB}</b:Guid>
    <b:Author>
      <b:Author>
        <b:NameList>
          <b:Person>
            <b:Last>Naspetti</b:Last>
            <b:First>Simona</b:First>
          </b:Person>
        </b:NameList>
      </b:Author>
    </b:Author>
    <b:Title>Product Planning Matrix</b:Title>
    <b:ProductionCompany>Reasearchgate</b:ProductionCompany>
    <b:Year>2022</b:Year>
    <b:Month>02</b:Month>
    <b:Day>05</b:Day>
    <b:YearAccessed>2022</b:YearAccessed>
    <b:MonthAccessed>02</b:MonthAccessed>
    <b:DayAccessed>02</b:DayAccessed>
    <b:URL>https://www.researchgate.net/figure/Product-planning-matrix_fig2_282666617</b:URL>
    <b:RefOrder>23</b:RefOrder>
  </b:Source>
  <b:Source>
    <b:Tag>SIX19</b:Tag>
    <b:SourceType>InternetSite</b:SourceType>
    <b:Guid>{0A10710F-2D38-4F7C-88E8-371971CAEC45}</b:Guid>
    <b:Author>
      <b:Author>
        <b:NameList>
          <b:Person>
            <b:Last>Amsterdam</b:Last>
            <b:First>SIX</b:First>
            <b:Middle>Sigma Academy -</b:Middle>
          </b:Person>
        </b:NameList>
      </b:Author>
    </b:Author>
    <b:Title>Quality Functional Deployment (QFO) House of Quality</b:Title>
    <b:ProductionCompany>SIX Sigma Academy - Amsterdam</b:ProductionCompany>
    <b:Year>2019</b:Year>
    <b:Month>03</b:Month>
    <b:Day>27</b:Day>
    <b:YearAccessed>2022</b:YearAccessed>
    <b:MonthAccessed>02</b:MonthAccessed>
    <b:DayAccessed>05</b:DayAccessed>
    <b:URL>https://www.youtube.com/watch?v=6vfXX_njzvE&amp;t=771s</b:URL>
    <b:RefOrder>2</b:RefOrder>
  </b:Source>
  <b:Source>
    <b:Tag>Scr22</b:Tag>
    <b:SourceType>InternetSite</b:SourceType>
    <b:Guid>{345617EA-1102-45C1-99EA-3ADDDA96D665}</b:Guid>
    <b:Author>
      <b:Author>
        <b:NameList>
          <b:Person>
            <b:Last>Screwfix</b:Last>
          </b:Person>
        </b:NameList>
      </b:Author>
    </b:Author>
    <b:Title>BOSCH GSB 13 RE 600w Electric Impact Drill 230v</b:Title>
    <b:ProductionCompany>Screwfix</b:ProductionCompany>
    <b:Year>2022</b:Year>
    <b:Month>02</b:Month>
    <b:Day>06</b:Day>
    <b:YearAccessed>2022</b:YearAccessed>
    <b:MonthAccessed>02</b:MonthAccessed>
    <b:DayAccessed>06</b:DayAccessed>
    <b:URL>https://www.screwfix.com/p/bosch-gsb-13-re-600w-electric-impact-drill-230v/4902j#product_additional_details_container</b:URL>
    <b:RefOrder>20</b:RefOrder>
  </b:Source>
  <b:Source>
    <b:Tag>Scr</b:Tag>
    <b:SourceType>InternetSite</b:SourceType>
    <b:Guid>{4678B197-9CCB-40C2-8033-0E7E55F13F51}</b:Guid>
    <b:Author>
      <b:Author>
        <b:NameList>
          <b:Person>
            <b:Last>Screwfix</b:Last>
          </b:Person>
        </b:NameList>
      </b:Author>
    </b:Author>
    <b:Title>BOSCH GSB 13 RE 600w electric Impact drill 230V</b:Title>
    <b:ProductionCompany>Screwfix</b:ProductionCompany>
    <b:Year>2022</b:Year>
    <b:Month>02</b:Month>
    <b:Day>06</b:Day>
    <b:YearAccessed>2022</b:YearAccessed>
    <b:MonthAccessed>02</b:MonthAccessed>
    <b:DayAccessed>06</b:DayAccessed>
    <b:URL>https://www.screwfix.com/p/bosch-gsb-13-re-600w-electric-impact-drill-230v/4902j#product_additional_details_container</b:URL>
    <b:RefOrder>21</b:RefOrder>
  </b:Source>
  <b:Source>
    <b:Tag>Eri17</b:Tag>
    <b:SourceType>InternetSite</b:SourceType>
    <b:Guid>{0584730E-B9EC-4F3E-B8E8-1CA7C2C20BDD}</b:Guid>
    <b:Title>Material Charts</b:Title>
    <b:ProductionCompany>Proxom Engineering</b:ProductionCompany>
    <b:Year>2022</b:Year>
    <b:Month>02</b:Month>
    <b:Day>10</b:Day>
    <b:YearAccessed>2022</b:YearAccessed>
    <b:MonthAccessed>02</b:MonthAccessed>
    <b:DayAccessed>10</b:DayAccessed>
    <b:URL>https://www.proxom.net/material-selection/</b:URL>
    <b:Author>
      <b:Author>
        <b:NameList>
          <b:Person>
            <b:Last>Engineering</b:Last>
            <b:First>Proxom</b:First>
          </b:Person>
        </b:NameList>
      </b:Author>
    </b:Author>
    <b:RefOrder>3</b:RefOrder>
  </b:Source>
  <b:Source>
    <b:Tag>Wyp20</b:Tag>
    <b:SourceType>BookSection</b:SourceType>
    <b:Guid>{441BB109-6E40-436B-92D0-EDE04CA80271}</b:Guid>
    <b:Author>
      <b:Author>
        <b:NameList>
          <b:Person>
            <b:Last>Wypych</b:Last>
            <b:First>George</b:First>
          </b:Person>
        </b:NameList>
      </b:Author>
    </b:Author>
    <b:Title>Handbook of UV Degradation and Stabilization</b:Title>
    <b:Year>2020</b:Year>
    <b:BookTitle>Handbook of UV Degradation and Stabilization</b:BookTitle>
    <b:Pages>323-412</b:Pages>
    <b:Publisher>Elsevier</b:Publisher>
    <b:RefOrder>24</b:RefOrder>
  </b:Source>
  <b:Source>
    <b:Tag>Eng20</b:Tag>
    <b:SourceType>InternetSite</b:SourceType>
    <b:Guid>{0F0F8392-C106-4AC9-889A-594EB2A07AE2}</b:Guid>
    <b:Author>
      <b:Author>
        <b:NameList>
          <b:Person>
            <b:Last>Engineering</b:Last>
            <b:First>Proxom</b:First>
          </b:Person>
        </b:NameList>
      </b:Author>
    </b:Author>
    <b:Title>Material Selection Charts</b:Title>
    <b:Year>2020</b:Year>
    <b:ProductionCompany>Engineering, Proxom</b:ProductionCompany>
    <b:Month>02</b:Month>
    <b:Day>12</b:Day>
    <b:YearAccessed>2020</b:YearAccessed>
    <b:MonthAccessed>02</b:MonthAccessed>
    <b:DayAccessed>12</b:DayAccessed>
    <b:URL>https://www.proxom.net/material-selection/</b:URL>
    <b:RefOrder>4</b:RefOrder>
  </b:Source>
  <b:Source>
    <b:Tag>Ton15</b:Tag>
    <b:SourceType>InternetSite</b:SourceType>
    <b:Guid>{27E700E1-8CE5-4376-9425-BBDF2463E953}</b:Guid>
    <b:Author>
      <b:Author>
        <b:NameList>
          <b:Person>
            <b:Last>Rogers</b:Last>
            <b:First>Tony</b:First>
          </b:Person>
        </b:NameList>
      </b:Author>
    </b:Author>
    <b:Title>Everything You Need To Know About Polyethylene (PE)</b:Title>
    <b:ProductionCompany>Creative Mechanisms Blog</b:ProductionCompany>
    <b:Year>2015</b:Year>
    <b:Month>09</b:Month>
    <b:Day>14</b:Day>
    <b:YearAccessed>2022</b:YearAccessed>
    <b:MonthAccessed>02</b:MonthAccessed>
    <b:DayAccessed>12</b:DayAccessed>
    <b:URL>https://www.creativemechanisms.com/blog/polyethylene-pe-for-prototypes-3d-printing-and-cnc</b:URL>
    <b:RefOrder>5</b:RefOrder>
  </b:Source>
  <b:Source>
    <b:Tag>liq22</b:Tag>
    <b:SourceType>InternetSite</b:SourceType>
    <b:Guid>{A408F3B5-E0DF-4D06-AA54-DBCFBB086F8E}</b:Guid>
    <b:Author>
      <b:Author>
        <b:NameList>
          <b:Person>
            <b:Last>liquisearch</b:Last>
          </b:Person>
        </b:NameList>
      </b:Author>
    </b:Author>
    <b:Title>Young's Modulus - Approximate Values</b:Title>
    <b:ProductionCompany>liquisearch</b:ProductionCompany>
    <b:Year>2022</b:Year>
    <b:Month>02</b:Month>
    <b:Day>12</b:Day>
    <b:YearAccessed>2022</b:YearAccessed>
    <b:MonthAccessed>02</b:MonthAccessed>
    <b:DayAccessed>12</b:DayAccessed>
    <b:URL>https://www.liquisearch.com/youngs_modulus/approximate_values</b:URL>
    <b:RefOrder>22</b:RefOrder>
  </b:Source>
  <b:Source>
    <b:Tag>The22</b:Tag>
    <b:SourceType>InternetSite</b:SourceType>
    <b:Guid>{33C2CD0A-4731-4224-8AE7-5E0355362045}</b:Guid>
    <b:Author>
      <b:Author>
        <b:NameList>
          <b:Person>
            <b:Last>Material</b:Last>
            <b:First>The</b:First>
            <b:Middle>World</b:Middle>
          </b:Person>
        </b:NameList>
      </b:Author>
    </b:Author>
    <b:Title>Density Of Metals, All Common Metal Density Chart &amp; Table</b:Title>
    <b:ProductionCompany>theworldmaterials.com</b:ProductionCompany>
    <b:Year>2022</b:Year>
    <b:Month>02</b:Month>
    <b:Day>21</b:Day>
    <b:YearAccessed>2022</b:YearAccessed>
    <b:MonthAccessed>02</b:MonthAccessed>
    <b:DayAccessed>21</b:DayAccessed>
    <b:URL>https://www.theworldmaterial.com/density-of-metals/</b:URL>
    <b:RefOrder>7</b:RefOrder>
  </b:Source>
  <b:Source>
    <b:Tag>Bri221</b:Tag>
    <b:SourceType>InternetSite</b:SourceType>
    <b:Guid>{4AF60E57-1E0F-4A35-8D83-66E452B7DD54}</b:Guid>
    <b:Author>
      <b:Author>
        <b:NameList>
          <b:Person>
            <b:Last>Federation</b:Last>
            <b:First>British</b:First>
            <b:Middle>Plastics</b:Middle>
          </b:Person>
        </b:NameList>
      </b:Author>
    </b:Author>
    <b:Title>Polyethylene (High Density) HDPE</b:Title>
    <b:ProductionCompany>British Plastics Federation</b:ProductionCompany>
    <b:Year>2022</b:Year>
    <b:Month>02</b:Month>
    <b:Day>21</b:Day>
    <b:YearAccessed>2022</b:YearAccessed>
    <b:MonthAccessed>02</b:MonthAccessed>
    <b:DayAccessed>21</b:DayAccessed>
    <b:URL>https://www.bpf.co.uk/plastipedia/polymers/HDPE.aspx</b:URL>
    <b:RefOrder>8</b:RefOrder>
  </b:Source>
  <b:Source>
    <b:Tag>The14</b:Tag>
    <b:SourceType>InternetSite</b:SourceType>
    <b:Guid>{1AD0388F-048D-4426-8622-09FF3F12A288}</b:Guid>
    <b:Author>
      <b:Author>
        <b:NameList>
          <b:Person>
            <b:Last>Manufacturer</b:Last>
            <b:First>The</b:First>
          </b:Person>
        </b:NameList>
      </b:Author>
    </b:Author>
    <b:Title>The process of injection moulding explained</b:Title>
    <b:ProductionCompany>The Manufacturer</b:ProductionCompany>
    <b:Year>2014</b:Year>
    <b:Month>09</b:Month>
    <b:Day>14</b:Day>
    <b:YearAccessed>2022</b:YearAccessed>
    <b:MonthAccessed>02</b:MonthAccessed>
    <b:DayAccessed>22</b:DayAccessed>
    <b:URL>https://www.themanufacturer.com/articles/the-process-of-injection-moulding-explained/</b:URL>
    <b:RefOrder>6</b:RefOrder>
  </b:Source>
  <b:Source>
    <b:Tag>AZO01</b:Tag>
    <b:SourceType>InternetSite</b:SourceType>
    <b:Guid>{4CCDE565-2A9B-4062-AE0A-09BADE771D72}</b:Guid>
    <b:Author>
      <b:Author>
        <b:NameList>
          <b:Person>
            <b:Last>Materials</b:Last>
            <b:First>AZO</b:First>
          </b:Person>
        </b:NameList>
      </b:Author>
    </b:Author>
    <b:Title>Mechanical Properties of Thermoplastics - An Introduction</b:Title>
    <b:ProductionCompany>AZO Materials</b:ProductionCompany>
    <b:Year>2001</b:Year>
    <b:Month>05</b:Month>
    <b:Day>24</b:Day>
    <b:YearAccessed>2022</b:YearAccessed>
    <b:MonthAccessed>02</b:MonthAccessed>
    <b:DayAccessed>22</b:DayAccessed>
    <b:URL>https://www.azom.com/article.aspx?ArticleID=510</b:URL>
    <b:RefOrder>9</b:RefOrder>
  </b:Source>
</b:Sources>
</file>

<file path=customXml/itemProps1.xml><?xml version="1.0" encoding="utf-8"?>
<ds:datastoreItem xmlns:ds="http://schemas.openxmlformats.org/officeDocument/2006/customXml" ds:itemID="{3AE474D1-9613-471D-8F6D-184FC07065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35</Pages>
  <Words>4027</Words>
  <Characters>22958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benbow</dc:creator>
  <cp:keywords/>
  <dc:description/>
  <cp:lastModifiedBy>steven benbow</cp:lastModifiedBy>
  <cp:revision>2</cp:revision>
  <cp:lastPrinted>2022-02-24T17:05:00Z</cp:lastPrinted>
  <dcterms:created xsi:type="dcterms:W3CDTF">2022-02-24T17:06:00Z</dcterms:created>
  <dcterms:modified xsi:type="dcterms:W3CDTF">2022-02-24T17:06:00Z</dcterms:modified>
</cp:coreProperties>
</file>