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D0CF4"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E3DE880" wp14:editId="780D318A">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922F74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D3CD21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E3DE880"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922F74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D3CD21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2D32806F" wp14:editId="0575DB33">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AD89AC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2B6DC53"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D32806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AD89AC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2B6DC53"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F96940D"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566E1D6" wp14:editId="26F28BF6">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79F20D2" w14:textId="77777777" w:rsidR="00530E16" w:rsidRDefault="004468F8">
                            <w:pPr>
                              <w:spacing w:after="0" w:line="240" w:lineRule="auto"/>
                              <w:textDirection w:val="btLr"/>
                            </w:pPr>
                            <w:r>
                              <w:rPr>
                                <w:rFonts w:ascii="Play" w:eastAsia="Play" w:hAnsi="Play" w:cs="Play"/>
                                <w:color w:val="262626"/>
                                <w:sz w:val="72"/>
                              </w:rPr>
                              <w:t>Individual Report</w:t>
                            </w:r>
                          </w:p>
                          <w:p w14:paraId="1EBAEA90" w14:textId="77777777" w:rsidR="00530E16" w:rsidRDefault="004468F8">
                            <w:pPr>
                              <w:spacing w:before="120" w:line="277" w:lineRule="auto"/>
                              <w:textDirection w:val="btLr"/>
                            </w:pPr>
                            <w:r>
                              <w:rPr>
                                <w:color w:val="404040"/>
                                <w:sz w:val="36"/>
                              </w:rPr>
                              <w:t>Module Name: Digital Skills and Research Methods</w:t>
                            </w:r>
                          </w:p>
                          <w:p w14:paraId="03C55ABA" w14:textId="77777777" w:rsidR="00530E16" w:rsidRDefault="004468F8">
                            <w:pPr>
                              <w:spacing w:before="120" w:line="277" w:lineRule="auto"/>
                              <w:textDirection w:val="btLr"/>
                            </w:pPr>
                            <w:r>
                              <w:rPr>
                                <w:color w:val="404040"/>
                                <w:sz w:val="36"/>
                              </w:rPr>
                              <w:t>Module Code: LCHS 4007</w:t>
                            </w:r>
                          </w:p>
                          <w:p w14:paraId="45363ED4" w14:textId="0E730ED2" w:rsidR="00530E16" w:rsidRDefault="004468F8">
                            <w:pPr>
                              <w:spacing w:before="120" w:line="277" w:lineRule="auto"/>
                              <w:textDirection w:val="btLr"/>
                            </w:pPr>
                            <w:r>
                              <w:rPr>
                                <w:color w:val="404040"/>
                                <w:sz w:val="36"/>
                              </w:rPr>
                              <w:t xml:space="preserve">Student name: </w:t>
                            </w:r>
                            <w:r w:rsidR="000D2A77">
                              <w:rPr>
                                <w:color w:val="404040"/>
                                <w:sz w:val="36"/>
                              </w:rPr>
                              <w:t>Androulla Frances Poullos</w:t>
                            </w:r>
                          </w:p>
                          <w:p w14:paraId="4D1519C4" w14:textId="5FD7AB78" w:rsidR="00530E16" w:rsidRDefault="004468F8">
                            <w:pPr>
                              <w:spacing w:before="120" w:line="277" w:lineRule="auto"/>
                              <w:textDirection w:val="btLr"/>
                            </w:pPr>
                            <w:r>
                              <w:rPr>
                                <w:color w:val="404040"/>
                                <w:sz w:val="36"/>
                              </w:rPr>
                              <w:t>Student ID:</w:t>
                            </w:r>
                            <w:r w:rsidR="000D2A77">
                              <w:rPr>
                                <w:color w:val="404040"/>
                                <w:sz w:val="36"/>
                              </w:rPr>
                              <w:t>2442419</w:t>
                            </w:r>
                          </w:p>
                          <w:p w14:paraId="3D8A4A5F" w14:textId="61AA57CB" w:rsidR="00530E16" w:rsidRDefault="004468F8">
                            <w:pPr>
                              <w:spacing w:before="120" w:line="277" w:lineRule="auto"/>
                              <w:textDirection w:val="btLr"/>
                            </w:pPr>
                            <w:r>
                              <w:rPr>
                                <w:color w:val="404040"/>
                                <w:sz w:val="36"/>
                              </w:rPr>
                              <w:t>Lecturer’s Name:</w:t>
                            </w:r>
                            <w:r w:rsidR="000D2A77">
                              <w:rPr>
                                <w:color w:val="404040"/>
                                <w:sz w:val="36"/>
                              </w:rPr>
                              <w:t xml:space="preserve"> </w:t>
                            </w:r>
                            <w:r w:rsidR="003A444D">
                              <w:rPr>
                                <w:color w:val="404040"/>
                                <w:sz w:val="36"/>
                              </w:rPr>
                              <w:t>Kwame Assa</w:t>
                            </w:r>
                            <w:r w:rsidR="00A26DEF">
                              <w:rPr>
                                <w:color w:val="404040"/>
                                <w:sz w:val="36"/>
                              </w:rPr>
                              <w:t>-Agyei</w:t>
                            </w:r>
                          </w:p>
                        </w:txbxContent>
                      </wps:txbx>
                      <wps:bodyPr spcFirstLastPara="1" wrap="square" lIns="0" tIns="0" rIns="0" bIns="0" anchor="t" anchorCtr="0">
                        <a:noAutofit/>
                      </wps:bodyPr>
                    </wps:wsp>
                  </a:graphicData>
                </a:graphic>
              </wp:anchor>
            </w:drawing>
          </mc:Choice>
          <mc:Fallback>
            <w:pict>
              <v:rect w14:anchorId="1566E1D6"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79F20D2" w14:textId="77777777" w:rsidR="00530E16" w:rsidRDefault="004468F8">
                      <w:pPr>
                        <w:spacing w:after="0" w:line="240" w:lineRule="auto"/>
                        <w:textDirection w:val="btLr"/>
                      </w:pPr>
                      <w:r>
                        <w:rPr>
                          <w:rFonts w:ascii="Play" w:eastAsia="Play" w:hAnsi="Play" w:cs="Play"/>
                          <w:color w:val="262626"/>
                          <w:sz w:val="72"/>
                        </w:rPr>
                        <w:t>Individual Report</w:t>
                      </w:r>
                    </w:p>
                    <w:p w14:paraId="1EBAEA90" w14:textId="77777777" w:rsidR="00530E16" w:rsidRDefault="004468F8">
                      <w:pPr>
                        <w:spacing w:before="120" w:line="277" w:lineRule="auto"/>
                        <w:textDirection w:val="btLr"/>
                      </w:pPr>
                      <w:r>
                        <w:rPr>
                          <w:color w:val="404040"/>
                          <w:sz w:val="36"/>
                        </w:rPr>
                        <w:t>Module Name: Digital Skills and Research Methods</w:t>
                      </w:r>
                    </w:p>
                    <w:p w14:paraId="03C55ABA" w14:textId="77777777" w:rsidR="00530E16" w:rsidRDefault="004468F8">
                      <w:pPr>
                        <w:spacing w:before="120" w:line="277" w:lineRule="auto"/>
                        <w:textDirection w:val="btLr"/>
                      </w:pPr>
                      <w:r>
                        <w:rPr>
                          <w:color w:val="404040"/>
                          <w:sz w:val="36"/>
                        </w:rPr>
                        <w:t>Module Code: LCHS 4007</w:t>
                      </w:r>
                    </w:p>
                    <w:p w14:paraId="45363ED4" w14:textId="0E730ED2" w:rsidR="00530E16" w:rsidRDefault="004468F8">
                      <w:pPr>
                        <w:spacing w:before="120" w:line="277" w:lineRule="auto"/>
                        <w:textDirection w:val="btLr"/>
                      </w:pPr>
                      <w:r>
                        <w:rPr>
                          <w:color w:val="404040"/>
                          <w:sz w:val="36"/>
                        </w:rPr>
                        <w:t xml:space="preserve">Student name: </w:t>
                      </w:r>
                      <w:r w:rsidR="000D2A77">
                        <w:rPr>
                          <w:color w:val="404040"/>
                          <w:sz w:val="36"/>
                        </w:rPr>
                        <w:t>Androulla Frances Poullos</w:t>
                      </w:r>
                    </w:p>
                    <w:p w14:paraId="4D1519C4" w14:textId="5FD7AB78" w:rsidR="00530E16" w:rsidRDefault="004468F8">
                      <w:pPr>
                        <w:spacing w:before="120" w:line="277" w:lineRule="auto"/>
                        <w:textDirection w:val="btLr"/>
                      </w:pPr>
                      <w:r>
                        <w:rPr>
                          <w:color w:val="404040"/>
                          <w:sz w:val="36"/>
                        </w:rPr>
                        <w:t>Student ID:</w:t>
                      </w:r>
                      <w:r w:rsidR="000D2A77">
                        <w:rPr>
                          <w:color w:val="404040"/>
                          <w:sz w:val="36"/>
                        </w:rPr>
                        <w:t>2442419</w:t>
                      </w:r>
                    </w:p>
                    <w:p w14:paraId="3D8A4A5F" w14:textId="61AA57CB" w:rsidR="00530E16" w:rsidRDefault="004468F8">
                      <w:pPr>
                        <w:spacing w:before="120" w:line="277" w:lineRule="auto"/>
                        <w:textDirection w:val="btLr"/>
                      </w:pPr>
                      <w:r>
                        <w:rPr>
                          <w:color w:val="404040"/>
                          <w:sz w:val="36"/>
                        </w:rPr>
                        <w:t>Lecturer’s Name:</w:t>
                      </w:r>
                      <w:r w:rsidR="000D2A77">
                        <w:rPr>
                          <w:color w:val="404040"/>
                          <w:sz w:val="36"/>
                        </w:rPr>
                        <w:t xml:space="preserve"> </w:t>
                      </w:r>
                      <w:r w:rsidR="003A444D">
                        <w:rPr>
                          <w:color w:val="404040"/>
                          <w:sz w:val="36"/>
                        </w:rPr>
                        <w:t>Kwame Assa</w:t>
                      </w:r>
                      <w:r w:rsidR="00A26DEF">
                        <w:rPr>
                          <w:color w:val="404040"/>
                          <w:sz w:val="36"/>
                        </w:rPr>
                        <w:t>-Agyei</w:t>
                      </w:r>
                    </w:p>
                  </w:txbxContent>
                </v:textbox>
                <w10:wrap anchorx="page" anchory="page"/>
              </v:rect>
            </w:pict>
          </mc:Fallback>
        </mc:AlternateContent>
      </w:r>
      <w:r>
        <w:br w:type="page"/>
      </w:r>
    </w:p>
    <w:p w14:paraId="5EBAA564" w14:textId="77777777" w:rsidR="00530E16" w:rsidRDefault="00530E16">
      <w:pPr>
        <w:rPr>
          <w:rFonts w:ascii="Arial" w:eastAsia="Arial" w:hAnsi="Arial" w:cs="Arial"/>
        </w:rPr>
      </w:pPr>
    </w:p>
    <w:p w14:paraId="3967DD7F"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0A927C1" w14:textId="0B9317E3"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w:t>
            </w:r>
            <w:r w:rsidR="003B6C55">
              <w:rPr>
                <w:rStyle w:val="Hyperlink"/>
                <w:noProof/>
              </w:rPr>
              <w:t xml:space="preserve"> topic</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5466F00D"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0C1413DE"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794AE9C3"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49F6CDEF"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1C47197A"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6EA9140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6771CE38" w14:textId="5D36B8A6" w:rsidR="00DB181C" w:rsidRDefault="00F65397">
          <w:pPr>
            <w:pStyle w:val="TOC2"/>
            <w:tabs>
              <w:tab w:val="right" w:leader="dot" w:pos="9016"/>
            </w:tabs>
            <w:rPr>
              <w:rFonts w:asciiTheme="minorHAnsi" w:eastAsiaTheme="minorEastAsia" w:hAnsiTheme="minorHAnsi" w:cstheme="minorBidi"/>
              <w:noProof/>
              <w:sz w:val="22"/>
              <w:szCs w:val="22"/>
            </w:rPr>
          </w:pPr>
          <w:hyperlink w:anchor="_Toc213674537" w:history="1">
            <w:r>
              <w:rPr>
                <w:rStyle w:val="Hyperlink"/>
                <w:noProof/>
                <w:lang w:eastAsia="en-US"/>
              </w:rPr>
              <w:t>What type of research methodology will you use for your research, and why?</w:t>
            </w:r>
            <w:r>
              <w:rPr>
                <w:rStyle w:val="Hyperlink"/>
                <w:noProof/>
                <w:lang w:eastAsia="en-US"/>
              </w:rPr>
              <w:tab/>
              <w:t>3</w:t>
            </w:r>
          </w:hyperlink>
        </w:p>
        <w:p w14:paraId="1401226C"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0A92482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28E7B001"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5B57DF0B"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55148A2D"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1005D0BE" w14:textId="77777777" w:rsidR="00530E16" w:rsidRPr="00CF650B" w:rsidRDefault="004468F8">
          <w:r>
            <w:fldChar w:fldCharType="end"/>
          </w:r>
        </w:p>
      </w:sdtContent>
    </w:sdt>
    <w:p w14:paraId="4A25CE2F" w14:textId="77777777" w:rsidR="00530E16" w:rsidRDefault="00530E16">
      <w:pPr>
        <w:rPr>
          <w:rFonts w:ascii="Arial" w:eastAsia="Arial" w:hAnsi="Arial" w:cs="Arial"/>
        </w:rPr>
      </w:pPr>
    </w:p>
    <w:p w14:paraId="2763ADA7" w14:textId="77777777" w:rsidR="00530E16" w:rsidRDefault="00530E16">
      <w:pPr>
        <w:rPr>
          <w:rFonts w:ascii="Arial" w:eastAsia="Arial" w:hAnsi="Arial" w:cs="Arial"/>
        </w:rPr>
      </w:pPr>
    </w:p>
    <w:p w14:paraId="3609AB92" w14:textId="77777777" w:rsidR="00530E16" w:rsidRDefault="00530E16">
      <w:pPr>
        <w:rPr>
          <w:rFonts w:ascii="Arial" w:eastAsia="Arial" w:hAnsi="Arial" w:cs="Arial"/>
        </w:rPr>
      </w:pPr>
    </w:p>
    <w:p w14:paraId="2C07D9F4" w14:textId="77777777" w:rsidR="00530E16" w:rsidRDefault="00530E16">
      <w:pPr>
        <w:rPr>
          <w:rFonts w:ascii="Arial" w:eastAsia="Arial" w:hAnsi="Arial" w:cs="Arial"/>
        </w:rPr>
      </w:pPr>
    </w:p>
    <w:p w14:paraId="44413E48" w14:textId="77777777" w:rsidR="00530E16" w:rsidRDefault="00530E16">
      <w:pPr>
        <w:rPr>
          <w:rFonts w:ascii="Arial" w:eastAsia="Arial" w:hAnsi="Arial" w:cs="Arial"/>
        </w:rPr>
      </w:pPr>
    </w:p>
    <w:p w14:paraId="15FF256D" w14:textId="77777777" w:rsidR="00530E16" w:rsidRDefault="00530E16">
      <w:pPr>
        <w:rPr>
          <w:rFonts w:ascii="Arial" w:eastAsia="Arial" w:hAnsi="Arial" w:cs="Arial"/>
        </w:rPr>
      </w:pPr>
    </w:p>
    <w:p w14:paraId="784B9532" w14:textId="77777777" w:rsidR="00530E16" w:rsidRDefault="00530E16">
      <w:pPr>
        <w:rPr>
          <w:rFonts w:ascii="Arial" w:eastAsia="Arial" w:hAnsi="Arial" w:cs="Arial"/>
        </w:rPr>
      </w:pPr>
    </w:p>
    <w:p w14:paraId="06A78DC3" w14:textId="77777777" w:rsidR="00530E16" w:rsidRDefault="00530E16">
      <w:pPr>
        <w:rPr>
          <w:rFonts w:ascii="Arial" w:eastAsia="Arial" w:hAnsi="Arial" w:cs="Arial"/>
        </w:rPr>
      </w:pPr>
    </w:p>
    <w:p w14:paraId="64F62936" w14:textId="77777777" w:rsidR="00530E16" w:rsidRDefault="00530E16">
      <w:pPr>
        <w:rPr>
          <w:rFonts w:ascii="Arial" w:eastAsia="Arial" w:hAnsi="Arial" w:cs="Arial"/>
        </w:rPr>
      </w:pPr>
    </w:p>
    <w:p w14:paraId="5297DF5F" w14:textId="77777777" w:rsidR="00530E16" w:rsidRDefault="00530E16">
      <w:pPr>
        <w:rPr>
          <w:rFonts w:ascii="Arial" w:eastAsia="Arial" w:hAnsi="Arial" w:cs="Arial"/>
        </w:rPr>
      </w:pPr>
    </w:p>
    <w:p w14:paraId="276128CA" w14:textId="77777777" w:rsidR="00530E16" w:rsidRDefault="00530E16">
      <w:pPr>
        <w:rPr>
          <w:rFonts w:ascii="Arial" w:eastAsia="Arial" w:hAnsi="Arial" w:cs="Arial"/>
        </w:rPr>
      </w:pPr>
    </w:p>
    <w:p w14:paraId="556688BA" w14:textId="77777777" w:rsidR="00530E16" w:rsidRDefault="00530E16">
      <w:pPr>
        <w:rPr>
          <w:rFonts w:ascii="Arial" w:eastAsia="Arial" w:hAnsi="Arial" w:cs="Arial"/>
        </w:rPr>
      </w:pPr>
    </w:p>
    <w:p w14:paraId="59981C03" w14:textId="77777777" w:rsidR="00530E16" w:rsidRDefault="00530E16">
      <w:pPr>
        <w:rPr>
          <w:rFonts w:ascii="Arial" w:eastAsia="Arial" w:hAnsi="Arial" w:cs="Arial"/>
        </w:rPr>
      </w:pPr>
    </w:p>
    <w:p w14:paraId="3B779421" w14:textId="77777777" w:rsidR="00530E16" w:rsidRDefault="00530E16">
      <w:pPr>
        <w:rPr>
          <w:rFonts w:ascii="Arial" w:eastAsia="Arial" w:hAnsi="Arial" w:cs="Arial"/>
        </w:rPr>
      </w:pPr>
    </w:p>
    <w:p w14:paraId="757A852F"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8545C0C" w14:textId="77777777" w:rsidR="00530E16" w:rsidRDefault="00530E16">
      <w:pPr>
        <w:rPr>
          <w:rFonts w:ascii="Arial" w:eastAsia="Arial" w:hAnsi="Arial" w:cs="Arial"/>
        </w:rPr>
      </w:pPr>
    </w:p>
    <w:p w14:paraId="575C41DA" w14:textId="6F7277E1" w:rsidR="00530E16" w:rsidRDefault="004468F8">
      <w:pPr>
        <w:pStyle w:val="Heading1"/>
      </w:pPr>
      <w:bookmarkStart w:id="0" w:name="_Toc213674530"/>
      <w:r>
        <w:t xml:space="preserve">Research Topic: </w:t>
      </w:r>
      <w:r w:rsidR="00F303E2">
        <w:t>Vascular dementia</w:t>
      </w:r>
      <w:bookmarkEnd w:id="0"/>
      <w:r w:rsidR="00A26DEF">
        <w:t xml:space="preserve"> in the health and social care sector.</w:t>
      </w:r>
    </w:p>
    <w:p w14:paraId="695CFE9F" w14:textId="77777777" w:rsidR="00F240C5" w:rsidRDefault="00BA0043" w:rsidP="00CB0066">
      <w:pPr>
        <w:pStyle w:val="Heading1"/>
      </w:pPr>
      <w:bookmarkStart w:id="1" w:name="_Toc213674531"/>
      <w:r>
        <w:t>Introductio</w:t>
      </w:r>
      <w:bookmarkEnd w:id="1"/>
      <w:r w:rsidR="00F303E2">
        <w:t>n</w:t>
      </w:r>
      <w:r w:rsidR="00F240C5">
        <w:t>:</w:t>
      </w:r>
    </w:p>
    <w:p w14:paraId="4F993538" w14:textId="5B89042D" w:rsidR="00F303E2" w:rsidRPr="00F303E2" w:rsidRDefault="00F303E2" w:rsidP="00F303E2">
      <w:r w:rsidRPr="00F303E2">
        <w:t xml:space="preserve"> </w:t>
      </w:r>
      <w:r w:rsidR="00F240C5">
        <w:t>Vascular</w:t>
      </w:r>
      <w:r w:rsidRPr="00F303E2">
        <w:t xml:space="preserve"> dementia</w:t>
      </w:r>
      <w:r w:rsidR="00651B8F">
        <w:t xml:space="preserve"> is a type of dementia</w:t>
      </w:r>
      <w:r w:rsidR="00CB0066">
        <w:t xml:space="preserve"> that is</w:t>
      </w:r>
      <w:r w:rsidR="00651B8F">
        <w:t xml:space="preserve"> caused by a lack of oxygen and </w:t>
      </w:r>
      <w:r w:rsidR="002933FA">
        <w:t>a reduction in</w:t>
      </w:r>
      <w:r w:rsidR="00651B8F">
        <w:t xml:space="preserve"> blood flow to the brain</w:t>
      </w:r>
      <w:r w:rsidR="00F240C5">
        <w:t xml:space="preserve">, </w:t>
      </w:r>
      <w:r w:rsidR="00CB0066">
        <w:t xml:space="preserve">due to </w:t>
      </w:r>
      <w:r w:rsidR="00F240C5">
        <w:t>blocked and damaged blood vessels</w:t>
      </w:r>
      <w:r w:rsidR="00522EDC">
        <w:t xml:space="preserve">. </w:t>
      </w:r>
      <w:r w:rsidR="00CB0066">
        <w:t xml:space="preserve">This may occur </w:t>
      </w:r>
      <w:r w:rsidR="0000350A">
        <w:t>because of a major stroke or conditions such as diabetes, hypertension, and atherosclerosis</w:t>
      </w:r>
      <w:r w:rsidR="00522EDC">
        <w:t xml:space="preserve">. </w:t>
      </w:r>
      <w:r w:rsidR="002933FA">
        <w:t>Thus,</w:t>
      </w:r>
      <w:r w:rsidR="008757BA">
        <w:t xml:space="preserve"> producing cognitive difficulties such as reduced memory, </w:t>
      </w:r>
      <w:r w:rsidR="00817A8B">
        <w:t xml:space="preserve">reasoning and </w:t>
      </w:r>
      <w:r w:rsidR="002933FA">
        <w:t>behaviour</w:t>
      </w:r>
      <w:r w:rsidR="00676A0D">
        <w:t>.  It is the second common form of dementia</w:t>
      </w:r>
      <w:r w:rsidR="002933FA">
        <w:t xml:space="preserve"> </w:t>
      </w:r>
      <w:r w:rsidR="00676A0D">
        <w:t>after Alzheimer’s and occurs because of severe hypertension</w:t>
      </w:r>
      <w:r w:rsidR="007A7231">
        <w:t xml:space="preserve"> or</w:t>
      </w:r>
      <w:r w:rsidR="00676A0D">
        <w:t xml:space="preserve"> vascular conditions that affect cerebral circulation</w:t>
      </w:r>
      <w:r w:rsidR="00817A8B">
        <w:t>,</w:t>
      </w:r>
      <w:r w:rsidR="00676A0D">
        <w:t xml:space="preserve"> or </w:t>
      </w:r>
      <w:r w:rsidR="00817A8B">
        <w:t xml:space="preserve">due to </w:t>
      </w:r>
      <w:r w:rsidR="00676A0D">
        <w:t>a stroke.</w:t>
      </w:r>
      <w:r w:rsidR="007A7231">
        <w:t xml:space="preserve">  The symptoms of vascular dementia can vary depending on the severity and location. Vascular dementia is often mistaken for other neurodegenerative disorders or </w:t>
      </w:r>
      <w:r w:rsidR="00817A8B">
        <w:t>goes</w:t>
      </w:r>
      <w:r w:rsidR="007A7231">
        <w:t xml:space="preserve"> frequently underdiagnosed.</w:t>
      </w:r>
      <w:r w:rsidR="00BD045B">
        <w:t xml:space="preserve"> </w:t>
      </w:r>
      <w:r w:rsidR="00013D37">
        <w:t xml:space="preserve">Because its symptoms vary depending on the location and severity. Vascular dementia is frequently difficult to diagnose and is commonly mistaken for other neurodegenerative disorders (Wong &amp;Chui,2022). </w:t>
      </w:r>
      <w:r w:rsidR="00E02E42">
        <w:t>Early perception</w:t>
      </w:r>
      <w:r w:rsidR="00BD045B">
        <w:t xml:space="preserve"> and management of vascular dementia </w:t>
      </w:r>
      <w:r w:rsidR="00E02E42">
        <w:t>play</w:t>
      </w:r>
      <w:r w:rsidR="00BD045B">
        <w:t xml:space="preserve"> a</w:t>
      </w:r>
      <w:r w:rsidR="00E02E42">
        <w:t>n</w:t>
      </w:r>
      <w:r w:rsidR="00BD045B">
        <w:t xml:space="preserve"> important role in improving </w:t>
      </w:r>
      <w:r w:rsidR="00E02E42">
        <w:t xml:space="preserve">the </w:t>
      </w:r>
      <w:r w:rsidR="00BD045B">
        <w:t xml:space="preserve">quality of life and </w:t>
      </w:r>
      <w:r w:rsidR="00E02E42">
        <w:t>in slowing down progression for those affected.</w:t>
      </w:r>
    </w:p>
    <w:p w14:paraId="7D181971" w14:textId="77777777" w:rsidR="004468F8" w:rsidRDefault="004468F8" w:rsidP="004468F8"/>
    <w:p w14:paraId="20950E4C" w14:textId="77777777" w:rsidR="004468F8" w:rsidRDefault="004468F8" w:rsidP="004468F8"/>
    <w:p w14:paraId="11523209" w14:textId="77777777" w:rsidR="004468F8" w:rsidRDefault="004468F8" w:rsidP="004468F8"/>
    <w:p w14:paraId="19562E22" w14:textId="77777777" w:rsidR="004468F8" w:rsidRDefault="004468F8" w:rsidP="004468F8"/>
    <w:p w14:paraId="1A347DEF" w14:textId="77777777" w:rsidR="004468F8" w:rsidRDefault="004468F8" w:rsidP="004468F8"/>
    <w:p w14:paraId="24DD1A46" w14:textId="50144631" w:rsidR="00D62A9C" w:rsidRDefault="004468F8" w:rsidP="00F65397">
      <w:pPr>
        <w:pStyle w:val="Heading2"/>
        <w:jc w:val="both"/>
      </w:pPr>
      <w:bookmarkStart w:id="2" w:name="_Toc213674532"/>
      <w:r>
        <w:t>Problem Statement</w:t>
      </w:r>
      <w:bookmarkEnd w:id="2"/>
    </w:p>
    <w:p w14:paraId="7866B60E" w14:textId="4F372815" w:rsidR="00F65397" w:rsidRDefault="00F65397" w:rsidP="00F65397">
      <w:r w:rsidRPr="00F65397">
        <w:t>Vascular dementia is the second most common form of dementia in the UK, accounting for approximately 20% of all cases (Alzheimer’s Society, 2023).</w:t>
      </w:r>
      <w:r w:rsidR="00D26CB9">
        <w:t xml:space="preserve">  Vascular dementia continues to be under-recognised and underdiagnosed in a lot of healthcare settings. </w:t>
      </w:r>
      <w:r w:rsidR="00A857E3">
        <w:t xml:space="preserve"> This delay is preventing people from </w:t>
      </w:r>
      <w:r w:rsidR="0046119E">
        <w:t>receiving timely interventions, even though vascular risk-factor management has been shown to reduce the progression of cognitive impairment and improve awareness, thereby strengthening prevention strategies, reducing caregivers' burden, addressing diagnostic gaps,</w:t>
      </w:r>
      <w:r w:rsidR="00C57FC8">
        <w:t xml:space="preserve"> and improving the quality of life for people with this disease.</w:t>
      </w:r>
      <w:r w:rsidR="00AC1D1E">
        <w:t xml:space="preserve"> Additionally, emerging research highlights complex mechanisms such as inflammation,</w:t>
      </w:r>
      <w:r w:rsidR="0086530C">
        <w:t xml:space="preserve"> necroptosis and microvascular </w:t>
      </w:r>
      <w:r w:rsidR="0086530C">
        <w:lastRenderedPageBreak/>
        <w:t>degeneration, which may lead to disease progression and complicate treatment (Inoue et al., 2023; Anonymous, 2025a).</w:t>
      </w:r>
      <w:r w:rsidR="00C57FC8">
        <w:t xml:space="preserve"> </w:t>
      </w:r>
      <w:r w:rsidRPr="00F65397">
        <w:t xml:space="preserve">The central issue explored in this report is the inadequate integration of health and social care services for individuals with vascular dementia. </w:t>
      </w:r>
    </w:p>
    <w:p w14:paraId="1E59A7C4" w14:textId="77777777" w:rsidR="00013D37" w:rsidRDefault="00013D37" w:rsidP="00F65397"/>
    <w:p w14:paraId="5842F16E" w14:textId="77777777" w:rsidR="00013D37" w:rsidRDefault="00013D37" w:rsidP="00F65397"/>
    <w:p w14:paraId="58FE8C59" w14:textId="77777777" w:rsidR="00013D37" w:rsidRPr="00F65397" w:rsidRDefault="00013D37" w:rsidP="00F65397"/>
    <w:p w14:paraId="17634201" w14:textId="77777777" w:rsidR="00F65397" w:rsidRPr="00F65397" w:rsidRDefault="00F65397" w:rsidP="00F65397">
      <w:pPr>
        <w:rPr>
          <w:b/>
          <w:bCs/>
        </w:rPr>
      </w:pPr>
      <w:r w:rsidRPr="00F65397">
        <w:rPr>
          <w:b/>
          <w:bCs/>
        </w:rPr>
        <w:t>Description of the Issue and Those Affected</w:t>
      </w:r>
    </w:p>
    <w:p w14:paraId="55E7F136" w14:textId="35FE64DA" w:rsidR="00F65397" w:rsidRPr="00F65397" w:rsidRDefault="00F65397" w:rsidP="00F65397">
      <w:r w:rsidRPr="00F65397">
        <w:t xml:space="preserve">This issue affects several groups. Primarily, individuals with vascular dementia experience fluctuating cognitive impairments, reduced mobility, and emotional and behavioural changes (Alzheimer’s Society, 2023). These symptoms often progress </w:t>
      </w:r>
      <w:r w:rsidR="001C1273">
        <w:t xml:space="preserve">rapidly and </w:t>
      </w:r>
      <w:r w:rsidRPr="00F65397">
        <w:t>unpredictably, requiring</w:t>
      </w:r>
      <w:r w:rsidR="001C1273">
        <w:t xml:space="preserve"> multidisciplinary and </w:t>
      </w:r>
      <w:r w:rsidRPr="00F65397">
        <w:t xml:space="preserve">coordinated </w:t>
      </w:r>
      <w:r w:rsidR="00F91A20">
        <w:t>care</w:t>
      </w:r>
      <w:r w:rsidRPr="00F65397">
        <w:t xml:space="preserve">. Family carers, who provide most of the long-term care, also face significant </w:t>
      </w:r>
      <w:r w:rsidR="00F2683B">
        <w:t xml:space="preserve">physical, </w:t>
      </w:r>
      <w:r w:rsidR="001C1273">
        <w:t xml:space="preserve">emotional, social, </w:t>
      </w:r>
      <w:r w:rsidR="001C1273" w:rsidRPr="00F65397">
        <w:t>and</w:t>
      </w:r>
      <w:r w:rsidR="00594B2B">
        <w:t xml:space="preserve"> </w:t>
      </w:r>
      <w:r w:rsidR="001C1273">
        <w:t>financial</w:t>
      </w:r>
      <w:r w:rsidRPr="00F65397">
        <w:t xml:space="preserve"> pressures. Many report high levels of stress and describe difficulties navigating fragmented services (Banerjee, 2020). Health and social care professionals, including nurses</w:t>
      </w:r>
      <w:r w:rsidR="001C1273">
        <w:t>, social workers</w:t>
      </w:r>
      <w:r w:rsidRPr="00F65397">
        <w:t>, occupational therapists, and home</w:t>
      </w:r>
      <w:r w:rsidR="001C1273">
        <w:t xml:space="preserve"> </w:t>
      </w:r>
      <w:r w:rsidRPr="00F65397">
        <w:t>care</w:t>
      </w:r>
      <w:r w:rsidR="001C1273">
        <w:t>rs</w:t>
      </w:r>
      <w:r w:rsidRPr="00F65397">
        <w:t>, are also affected as they often work within systems</w:t>
      </w:r>
      <w:r w:rsidR="001C1273">
        <w:t xml:space="preserve"> that</w:t>
      </w:r>
      <w:r w:rsidRPr="00F65397">
        <w:t xml:space="preserve"> </w:t>
      </w:r>
      <w:r w:rsidR="001C1273">
        <w:t xml:space="preserve">lack shared </w:t>
      </w:r>
      <w:r w:rsidR="0080110D">
        <w:t>records,</w:t>
      </w:r>
      <w:r w:rsidR="0080110D" w:rsidRPr="00F65397">
        <w:t xml:space="preserve"> consistent</w:t>
      </w:r>
      <w:r w:rsidRPr="00F65397">
        <w:t xml:space="preserve"> </w:t>
      </w:r>
      <w:r w:rsidR="0080110D" w:rsidRPr="00F65397">
        <w:t>care</w:t>
      </w:r>
      <w:r w:rsidR="0080110D">
        <w:t xml:space="preserve">, </w:t>
      </w:r>
      <w:r w:rsidR="0080110D" w:rsidRPr="00F65397">
        <w:t>planning</w:t>
      </w:r>
      <w:r w:rsidRPr="00F65397">
        <w:t xml:space="preserve"> </w:t>
      </w:r>
      <w:r w:rsidR="0080110D">
        <w:t xml:space="preserve">and adequate communication </w:t>
      </w:r>
      <w:r w:rsidRPr="00F65397">
        <w:t>processes. Organisational stakeholders—including</w:t>
      </w:r>
      <w:r w:rsidR="0080110D">
        <w:t xml:space="preserve"> GPs, nurses, NHS trusts, voluntary agencies, and </w:t>
      </w:r>
      <w:r w:rsidRPr="00F65397">
        <w:t xml:space="preserve">local authorities —face </w:t>
      </w:r>
      <w:r w:rsidR="0080110D">
        <w:t xml:space="preserve">many </w:t>
      </w:r>
      <w:r w:rsidRPr="00F65397">
        <w:t>operational challenges when services are not aligned</w:t>
      </w:r>
      <w:r w:rsidR="0080110D">
        <w:t xml:space="preserve"> properly, </w:t>
      </w:r>
      <w:r w:rsidRPr="00F65397">
        <w:t xml:space="preserve">leading to inefficiencies and </w:t>
      </w:r>
      <w:r w:rsidR="004965AB">
        <w:t>an inconsistent</w:t>
      </w:r>
      <w:r w:rsidRPr="00F65397">
        <w:t xml:space="preserve"> quality of care.</w:t>
      </w:r>
    </w:p>
    <w:p w14:paraId="3E1D7E15" w14:textId="77777777" w:rsidR="00F65397" w:rsidRPr="00F65397" w:rsidRDefault="00F65397" w:rsidP="00F65397">
      <w:pPr>
        <w:rPr>
          <w:b/>
          <w:bCs/>
        </w:rPr>
      </w:pPr>
      <w:r w:rsidRPr="00F65397">
        <w:rPr>
          <w:b/>
          <w:bCs/>
        </w:rPr>
        <w:t>Justifying the Need for Research</w:t>
      </w:r>
    </w:p>
    <w:p w14:paraId="0C7AC0D3" w14:textId="17948627" w:rsidR="00F65397" w:rsidRPr="00F65397" w:rsidRDefault="00F65397" w:rsidP="00F65397">
      <w:r w:rsidRPr="00F65397">
        <w:t xml:space="preserve">There are several </w:t>
      </w:r>
      <w:r w:rsidR="004965AB">
        <w:t>important</w:t>
      </w:r>
      <w:r w:rsidRPr="00F65397">
        <w:t xml:space="preserve"> reasons why research on vascular dementia care integration is urgently needed.</w:t>
      </w:r>
    </w:p>
    <w:p w14:paraId="5C442648" w14:textId="08D64C72" w:rsidR="00F65397" w:rsidRPr="00F65397" w:rsidRDefault="00F65397" w:rsidP="00F65397">
      <w:r w:rsidRPr="00F65397">
        <w:t>Firstly, despite the UK government identifying dementia as a national priority, vascular dementia remains under-researched compared with Alzheimer’s disease</w:t>
      </w:r>
      <w:r w:rsidR="00CA2A7D">
        <w:t>, despite the UK government identifying dementia as a national priority vascular dementia remains under-researched</w:t>
      </w:r>
      <w:r w:rsidR="00895B2B">
        <w:t>. This</w:t>
      </w:r>
      <w:r w:rsidRPr="00F65397">
        <w:t xml:space="preserve"> limits public understanding, professional training, and the development of tailored care models (Banerjee, 2020). </w:t>
      </w:r>
      <w:r w:rsidR="00895B2B">
        <w:t>More r</w:t>
      </w:r>
      <w:r w:rsidRPr="00F65397">
        <w:t>esearch is needed to address these gaps and ensure service provision reflects the unique characteristics of vascular dementia.</w:t>
      </w:r>
    </w:p>
    <w:p w14:paraId="3D7D8ADF" w14:textId="7FD5D8B5" w:rsidR="00F65397" w:rsidRPr="00F65397" w:rsidRDefault="00F65397" w:rsidP="00F65397">
      <w:r w:rsidRPr="00F65397">
        <w:t xml:space="preserve">Secondly, vascular dementia disproportionately affects people with cardiovascular risk factors such as </w:t>
      </w:r>
      <w:r w:rsidR="00217AA9">
        <w:t xml:space="preserve">smoking, diabetes, and </w:t>
      </w:r>
      <w:r w:rsidRPr="00F65397">
        <w:t>hypertension. These risk factors are closely linked to socioeconomic inequalities. Research can help identify how current pathways contribute to or exacerbate health inequalities across different population groups (NICE, 20</w:t>
      </w:r>
      <w:r w:rsidR="00D53EAF">
        <w:t>20</w:t>
      </w:r>
      <w:r w:rsidRPr="00F65397">
        <w:t>).</w:t>
      </w:r>
    </w:p>
    <w:p w14:paraId="460EA4CA" w14:textId="409CA408" w:rsidR="00F65397" w:rsidRPr="00F65397" w:rsidRDefault="00F65397" w:rsidP="00F65397">
      <w:r w:rsidRPr="00F65397">
        <w:lastRenderedPageBreak/>
        <w:t xml:space="preserve">Thirdly, dementia contributes to </w:t>
      </w:r>
      <w:r w:rsidR="00895B2B">
        <w:t>high</w:t>
      </w:r>
      <w:r w:rsidRPr="00F65397">
        <w:t xml:space="preserve"> financial costs in the UK, exceeding the combined costs o</w:t>
      </w:r>
      <w:r w:rsidR="001C1F17">
        <w:t xml:space="preserve">f </w:t>
      </w:r>
      <w:r w:rsidRPr="00F65397">
        <w:t xml:space="preserve">heart disease and cancer (Alzheimer’s Society, 2023). Poorly integrated care leads to </w:t>
      </w:r>
      <w:r w:rsidR="00410F61">
        <w:t>delayed discharges,</w:t>
      </w:r>
      <w:r w:rsidR="001C1F17">
        <w:t xml:space="preserve"> early entry</w:t>
      </w:r>
      <w:r w:rsidR="00410F61">
        <w:t xml:space="preserve"> </w:t>
      </w:r>
      <w:r w:rsidR="001C1F17">
        <w:t xml:space="preserve">into long-term care and </w:t>
      </w:r>
      <w:r w:rsidRPr="00F65397">
        <w:t>unnecessary hospital admissions</w:t>
      </w:r>
      <w:r w:rsidR="001C1F17">
        <w:t xml:space="preserve">. </w:t>
      </w:r>
      <w:r w:rsidRPr="00F65397">
        <w:t xml:space="preserve"> Research into more </w:t>
      </w:r>
      <w:r w:rsidR="00217AA9">
        <w:t xml:space="preserve">preventive and </w:t>
      </w:r>
      <w:r w:rsidRPr="00F65397">
        <w:t>coordinate</w:t>
      </w:r>
      <w:r w:rsidR="00545650">
        <w:t xml:space="preserve">d </w:t>
      </w:r>
      <w:r w:rsidRPr="00F65397">
        <w:t xml:space="preserve">approaches could therefore </w:t>
      </w:r>
      <w:r w:rsidR="001C1F17">
        <w:t>provide</w:t>
      </w:r>
      <w:r w:rsidRPr="00F65397">
        <w:t xml:space="preserve"> cost-effective solutions for both the</w:t>
      </w:r>
      <w:r w:rsidR="00545650">
        <w:t xml:space="preserve"> NHS and</w:t>
      </w:r>
      <w:r w:rsidRPr="00F65397">
        <w:t xml:space="preserve"> local authorities</w:t>
      </w:r>
      <w:r w:rsidR="00545650">
        <w:t>.</w:t>
      </w:r>
    </w:p>
    <w:p w14:paraId="012C55D5" w14:textId="77777777" w:rsidR="00F65397" w:rsidRPr="00F65397" w:rsidRDefault="00F65397" w:rsidP="00F65397"/>
    <w:p w14:paraId="5145B975" w14:textId="77777777" w:rsidR="004468F8" w:rsidRDefault="004468F8" w:rsidP="004468F8"/>
    <w:p w14:paraId="7AE8A906" w14:textId="5EF42241" w:rsidR="004468F8" w:rsidRDefault="004468F8" w:rsidP="004468F8"/>
    <w:p w14:paraId="4AA93E1F" w14:textId="77777777" w:rsidR="004468F8" w:rsidRPr="004468F8" w:rsidRDefault="004468F8" w:rsidP="004468F8"/>
    <w:p w14:paraId="59C0F750" w14:textId="77777777" w:rsidR="00530E16" w:rsidRDefault="004468F8">
      <w:pPr>
        <w:pStyle w:val="Heading2"/>
        <w:jc w:val="both"/>
      </w:pPr>
      <w:bookmarkStart w:id="3" w:name="_Toc213674533"/>
      <w:r>
        <w:t>Justification</w:t>
      </w:r>
      <w:bookmarkEnd w:id="3"/>
    </w:p>
    <w:p w14:paraId="5ADC9FE9" w14:textId="1F0E2089" w:rsidR="00D62A9C" w:rsidRPr="009F60D1" w:rsidRDefault="00D62A9C" w:rsidP="00D62A9C">
      <w:pPr>
        <w:pStyle w:val="Default"/>
        <w:rPr>
          <w:rFonts w:ascii="Arial" w:hAnsi="Arial" w:cs="Arial"/>
          <w:color w:val="FF0000"/>
          <w:sz w:val="22"/>
          <w:szCs w:val="22"/>
        </w:rPr>
      </w:pPr>
    </w:p>
    <w:p w14:paraId="2E71E060" w14:textId="3B544F00" w:rsidR="00C77BF3" w:rsidRDefault="00C77BF3" w:rsidP="004468F8">
      <w:r>
        <w:t xml:space="preserve"> The need for more Research on Dementia in the health and social care sector is very important because the number of people</w:t>
      </w:r>
      <w:r w:rsidR="00A94893">
        <w:t xml:space="preserve"> living</w:t>
      </w:r>
      <w:r>
        <w:t xml:space="preserve"> with this disease is quickly rising, creating a huge amount of pressure on care services</w:t>
      </w:r>
      <w:r w:rsidR="00D53EAF">
        <w:t xml:space="preserve"> and care workers</w:t>
      </w:r>
      <w:r>
        <w:t>. Dementia currently affects more than 55 million people worldwide, and this number is expected to increase as people live longer</w:t>
      </w:r>
      <w:r w:rsidR="00B8380E">
        <w:t>. (World</w:t>
      </w:r>
      <w:r>
        <w:t xml:space="preserve"> Health Organization, 2023).</w:t>
      </w:r>
      <w:r w:rsidR="00B8380E">
        <w:t xml:space="preserve"> This growth means that health and social care workers need more effective evidence-based approaches to reinforce </w:t>
      </w:r>
      <w:r w:rsidR="007C3E91">
        <w:t>early diagnoses, better community support and person-centred care. Dementia also has major practical and emotional impacts on careers and families, making it important to comprehend how services can improve quality of life</w:t>
      </w:r>
      <w:r w:rsidR="00A94893">
        <w:t>. Therefore, research in this specific area will help improve polices and standards that ensure people with dementia receive the right support that is needed.</w:t>
      </w:r>
    </w:p>
    <w:p w14:paraId="7082FFCC" w14:textId="77777777" w:rsidR="004468F8" w:rsidRDefault="004468F8" w:rsidP="004468F8"/>
    <w:p w14:paraId="6C9C2307" w14:textId="77777777" w:rsidR="004468F8" w:rsidRPr="004468F8" w:rsidRDefault="004468F8" w:rsidP="004468F8"/>
    <w:p w14:paraId="3CF8AF5E" w14:textId="77777777" w:rsidR="00530E16" w:rsidRDefault="004468F8">
      <w:pPr>
        <w:pStyle w:val="Heading2"/>
        <w:jc w:val="both"/>
      </w:pPr>
      <w:bookmarkStart w:id="4" w:name="_Toc213674534"/>
      <w:r>
        <w:t>Information Sources and Justification</w:t>
      </w:r>
      <w:bookmarkEnd w:id="4"/>
    </w:p>
    <w:p w14:paraId="2B6C6B50" w14:textId="20A34DC0" w:rsidR="004468F8" w:rsidRPr="00DB181C" w:rsidRDefault="004468F8" w:rsidP="004468F8">
      <w:pPr>
        <w:rPr>
          <w:rFonts w:ascii="Arial" w:hAnsi="Arial" w:cs="Arial"/>
          <w:color w:val="FF0000"/>
          <w:sz w:val="22"/>
          <w:szCs w:val="22"/>
        </w:rPr>
      </w:pPr>
    </w:p>
    <w:p w14:paraId="795D9E72" w14:textId="0B8E6126" w:rsidR="00172AD1" w:rsidRDefault="004672D4" w:rsidP="004468F8">
      <w:r>
        <w:t>This research will use the following information sources.</w:t>
      </w:r>
    </w:p>
    <w:p w14:paraId="3D2B1ECF" w14:textId="04E58098" w:rsidR="004672D4" w:rsidRDefault="004672D4" w:rsidP="004672D4">
      <w:pPr>
        <w:pStyle w:val="ListParagraph"/>
        <w:numPr>
          <w:ilvl w:val="0"/>
          <w:numId w:val="9"/>
        </w:numPr>
      </w:pPr>
      <w:r>
        <w:t xml:space="preserve">Books and academic Texts </w:t>
      </w:r>
      <w:r w:rsidR="00BD495A">
        <w:t>on Dementia.</w:t>
      </w:r>
    </w:p>
    <w:p w14:paraId="7D53FEA7" w14:textId="33CBD92B" w:rsidR="00BD495A" w:rsidRDefault="00BD495A" w:rsidP="00BD495A">
      <w:pPr>
        <w:pStyle w:val="ListParagraph"/>
      </w:pPr>
      <w:r>
        <w:t>These provide definitions and explanations of early symptoms and dementia types.</w:t>
      </w:r>
    </w:p>
    <w:p w14:paraId="46367180" w14:textId="6132BE4F" w:rsidR="00BD495A" w:rsidRDefault="00BD495A" w:rsidP="00BD495A">
      <w:pPr>
        <w:pStyle w:val="ListParagraph"/>
        <w:numPr>
          <w:ilvl w:val="0"/>
          <w:numId w:val="9"/>
        </w:numPr>
      </w:pPr>
      <w:r>
        <w:t xml:space="preserve">Peer-reviewed Journals. </w:t>
      </w:r>
    </w:p>
    <w:p w14:paraId="5E3306BA" w14:textId="059F1FBD" w:rsidR="00BD495A" w:rsidRDefault="00BD495A" w:rsidP="00E8440A">
      <w:r>
        <w:t>These journals contain evidence on Dementia, screening tools, cognitive decline, and</w:t>
      </w:r>
      <w:r w:rsidR="00E8440A">
        <w:t xml:space="preserve"> </w:t>
      </w:r>
      <w:r>
        <w:t>behavioural changes</w:t>
      </w:r>
      <w:r w:rsidR="007A16C8">
        <w:t xml:space="preserve">. </w:t>
      </w:r>
      <w:r>
        <w:t xml:space="preserve">Journals ensure credibility and academic accuracy. </w:t>
      </w:r>
    </w:p>
    <w:p w14:paraId="559FBFD9" w14:textId="77777777" w:rsidR="00BD495A" w:rsidRDefault="00BD495A" w:rsidP="00BD495A">
      <w:pPr>
        <w:pStyle w:val="ListParagraph"/>
      </w:pPr>
    </w:p>
    <w:p w14:paraId="09236851" w14:textId="77777777" w:rsidR="00D53EAF" w:rsidRDefault="00123572" w:rsidP="00123572">
      <w:pPr>
        <w:pStyle w:val="ListParagraph"/>
        <w:numPr>
          <w:ilvl w:val="0"/>
          <w:numId w:val="9"/>
        </w:numPr>
      </w:pPr>
      <w:r>
        <w:lastRenderedPageBreak/>
        <w:t>Government and Health Organisation Report (e.g., Alzheimer’s Society, NHS</w:t>
      </w:r>
    </w:p>
    <w:p w14:paraId="68C93117" w14:textId="77777777" w:rsidR="00E8440A" w:rsidRDefault="00E8440A" w:rsidP="00E8440A">
      <w:pPr>
        <w:pStyle w:val="ListParagraph"/>
        <w:jc w:val="both"/>
      </w:pPr>
    </w:p>
    <w:p w14:paraId="5E7DB845" w14:textId="6E2659D5" w:rsidR="00123572" w:rsidRDefault="00123572" w:rsidP="00E8440A">
      <w:pPr>
        <w:pStyle w:val="ListParagraph"/>
      </w:pPr>
      <w:r>
        <w:t>These reliable sources offer up-to-date numbers, early detection guidelines, professional recommendations and global dementia trends.</w:t>
      </w:r>
    </w:p>
    <w:p w14:paraId="48A83686" w14:textId="77777777" w:rsidR="00BD495A" w:rsidRDefault="00BD495A" w:rsidP="00BD495A">
      <w:pPr>
        <w:pStyle w:val="ListParagraph"/>
      </w:pPr>
    </w:p>
    <w:p w14:paraId="7EFA0A0C" w14:textId="4602DDB5" w:rsidR="00BD495A" w:rsidRDefault="00123572" w:rsidP="00123572">
      <w:pPr>
        <w:pStyle w:val="ListParagraph"/>
        <w:numPr>
          <w:ilvl w:val="0"/>
          <w:numId w:val="9"/>
        </w:numPr>
        <w:jc w:val="both"/>
      </w:pPr>
      <w:r>
        <w:t>Secondary Case Studies</w:t>
      </w:r>
      <w:r w:rsidR="00080E71">
        <w:t>.</w:t>
      </w:r>
    </w:p>
    <w:p w14:paraId="3DC326C2" w14:textId="4132FB42" w:rsidR="00BD495A" w:rsidRDefault="00080E71" w:rsidP="00BD495A">
      <w:pPr>
        <w:pStyle w:val="ListParagraph"/>
      </w:pPr>
      <w:r>
        <w:t>These points are highlighted to give clear examples of how dementia presents itself in individuals. contributing understanding of the research.</w:t>
      </w:r>
    </w:p>
    <w:p w14:paraId="518E1B6A" w14:textId="77777777" w:rsidR="007A16C8" w:rsidRDefault="007A16C8" w:rsidP="00BD495A">
      <w:pPr>
        <w:pStyle w:val="ListParagraph"/>
      </w:pPr>
    </w:p>
    <w:p w14:paraId="394B1D2C" w14:textId="3E888114" w:rsidR="00BD495A" w:rsidRDefault="007A16C8" w:rsidP="00BD495A">
      <w:pPr>
        <w:pStyle w:val="ListParagraph"/>
      </w:pPr>
      <w:r>
        <w:t>These sources were chosen because they offer evidence-based information, which ensures the research is reliable, accurate and relevant, aligned with the current health and social care sector.</w:t>
      </w:r>
    </w:p>
    <w:p w14:paraId="0A7F6B40" w14:textId="77777777" w:rsidR="00BD495A" w:rsidRDefault="00BD495A" w:rsidP="00BD495A">
      <w:pPr>
        <w:pStyle w:val="ListParagraph"/>
      </w:pPr>
    </w:p>
    <w:p w14:paraId="17947912"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03488BE5" w14:textId="526FFD94" w:rsidR="00F65397" w:rsidRPr="00F65397" w:rsidRDefault="00F65397" w:rsidP="00F65397">
      <w:pPr>
        <w:rPr>
          <w:lang w:eastAsia="en-US"/>
        </w:rPr>
      </w:pPr>
      <w:r w:rsidRPr="00F65397">
        <w:rPr>
          <w:lang w:eastAsia="en-US"/>
        </w:rPr>
        <w:t>Quantitative research involves th</w:t>
      </w:r>
      <w:r>
        <w:rPr>
          <w:lang w:eastAsia="en-US"/>
        </w:rPr>
        <w:t xml:space="preserve">e </w:t>
      </w:r>
      <w:r w:rsidR="00545650">
        <w:rPr>
          <w:lang w:eastAsia="en-US"/>
        </w:rPr>
        <w:t xml:space="preserve">connection and numerical </w:t>
      </w:r>
      <w:r>
        <w:rPr>
          <w:lang w:eastAsia="en-US"/>
        </w:rPr>
        <w:t xml:space="preserve">analysis </w:t>
      </w:r>
      <w:r w:rsidRPr="00F65397">
        <w:rPr>
          <w:lang w:eastAsia="en-US"/>
        </w:rPr>
        <w:t>of numerical data to measure</w:t>
      </w:r>
      <w:r w:rsidR="00545650">
        <w:rPr>
          <w:lang w:eastAsia="en-US"/>
        </w:rPr>
        <w:t xml:space="preserve"> relationships, trends or </w:t>
      </w:r>
      <w:r w:rsidRPr="00F65397">
        <w:rPr>
          <w:lang w:eastAsia="en-US"/>
        </w:rPr>
        <w:t>pattern</w:t>
      </w:r>
      <w:r w:rsidR="00545650">
        <w:rPr>
          <w:lang w:eastAsia="en-US"/>
        </w:rPr>
        <w:t>s</w:t>
      </w:r>
      <w:r w:rsidRPr="00F65397">
        <w:rPr>
          <w:lang w:eastAsia="en-US"/>
        </w:rPr>
        <w:t xml:space="preserve">. It </w:t>
      </w:r>
      <w:r w:rsidR="00545650">
        <w:rPr>
          <w:lang w:eastAsia="en-US"/>
        </w:rPr>
        <w:t>often</w:t>
      </w:r>
      <w:r w:rsidRPr="00F65397">
        <w:rPr>
          <w:lang w:eastAsia="en-US"/>
        </w:rPr>
        <w:t xml:space="preserve"> uses tools such as </w:t>
      </w:r>
      <w:r w:rsidR="00545650">
        <w:rPr>
          <w:lang w:eastAsia="en-US"/>
        </w:rPr>
        <w:t xml:space="preserve">surveys, statistical datasets, or </w:t>
      </w:r>
      <w:r w:rsidR="002B40FA">
        <w:rPr>
          <w:lang w:eastAsia="en-US"/>
        </w:rPr>
        <w:t>clinical measurements</w:t>
      </w:r>
      <w:r w:rsidRPr="00F65397">
        <w:rPr>
          <w:lang w:eastAsia="en-US"/>
        </w:rPr>
        <w:t xml:space="preserve">. This approach prioritises </w:t>
      </w:r>
      <w:r w:rsidR="00545650">
        <w:rPr>
          <w:lang w:eastAsia="en-US"/>
        </w:rPr>
        <w:t xml:space="preserve">objectivity, generalisability or reliability, </w:t>
      </w:r>
      <w:r w:rsidR="00545650" w:rsidRPr="00F65397">
        <w:rPr>
          <w:lang w:eastAsia="en-US"/>
        </w:rPr>
        <w:t>and</w:t>
      </w:r>
      <w:r w:rsidR="00FB4783">
        <w:rPr>
          <w:lang w:eastAsia="en-US"/>
        </w:rPr>
        <w:t xml:space="preserve"> </w:t>
      </w:r>
      <w:r w:rsidR="00545650">
        <w:rPr>
          <w:lang w:eastAsia="en-US"/>
        </w:rPr>
        <w:t>unlike</w:t>
      </w:r>
      <w:r w:rsidR="00A44E02">
        <w:rPr>
          <w:lang w:eastAsia="en-US"/>
        </w:rPr>
        <w:t xml:space="preserve"> quantitative methods, </w:t>
      </w:r>
      <w:r w:rsidRPr="00F65397">
        <w:rPr>
          <w:lang w:eastAsia="en-US"/>
        </w:rPr>
        <w:t xml:space="preserve">qualitative research focuses on understanding </w:t>
      </w:r>
      <w:r w:rsidR="00A44E02">
        <w:rPr>
          <w:lang w:eastAsia="en-US"/>
        </w:rPr>
        <w:t>perceptions,</w:t>
      </w:r>
      <w:r w:rsidR="00545650">
        <w:rPr>
          <w:lang w:eastAsia="en-US"/>
        </w:rPr>
        <w:t xml:space="preserve"> </w:t>
      </w:r>
      <w:r w:rsidR="00A44E02">
        <w:rPr>
          <w:lang w:eastAsia="en-US"/>
        </w:rPr>
        <w:t xml:space="preserve">meaning and </w:t>
      </w:r>
      <w:r w:rsidRPr="00F65397">
        <w:rPr>
          <w:lang w:eastAsia="en-US"/>
        </w:rPr>
        <w:t>experiences, through non-numerical data such as</w:t>
      </w:r>
      <w:r w:rsidR="00A44E02">
        <w:rPr>
          <w:lang w:eastAsia="en-US"/>
        </w:rPr>
        <w:t xml:space="preserve"> </w:t>
      </w:r>
      <w:r w:rsidR="00487E6F">
        <w:rPr>
          <w:lang w:eastAsia="en-US"/>
        </w:rPr>
        <w:t xml:space="preserve">interviews, focus groups or </w:t>
      </w:r>
      <w:r w:rsidR="00A44E02">
        <w:rPr>
          <w:lang w:eastAsia="en-US"/>
        </w:rPr>
        <w:t>observation</w:t>
      </w:r>
      <w:r w:rsidR="00487E6F">
        <w:rPr>
          <w:lang w:eastAsia="en-US"/>
        </w:rPr>
        <w:t>.</w:t>
      </w:r>
      <w:r w:rsidRPr="00F65397">
        <w:rPr>
          <w:lang w:eastAsia="en-US"/>
        </w:rPr>
        <w:t xml:space="preserve"> </w:t>
      </w:r>
      <w:r w:rsidR="00487E6F">
        <w:rPr>
          <w:lang w:eastAsia="en-US"/>
        </w:rPr>
        <w:t>It</w:t>
      </w:r>
      <w:r w:rsidRPr="00F65397">
        <w:rPr>
          <w:lang w:eastAsia="en-US"/>
        </w:rPr>
        <w:t xml:space="preserve"> values</w:t>
      </w:r>
      <w:r w:rsidR="00487E6F">
        <w:rPr>
          <w:lang w:eastAsia="en-US"/>
        </w:rPr>
        <w:t xml:space="preserve"> depth,</w:t>
      </w:r>
      <w:r w:rsidR="00FB4783">
        <w:rPr>
          <w:lang w:eastAsia="en-US"/>
        </w:rPr>
        <w:t xml:space="preserve"> </w:t>
      </w:r>
      <w:r w:rsidRPr="00F65397">
        <w:rPr>
          <w:lang w:eastAsia="en-US"/>
        </w:rPr>
        <w:t xml:space="preserve">flexibility, and understanding. Mixed-methods research combines both approaches, </w:t>
      </w:r>
      <w:r w:rsidR="00FB4783">
        <w:rPr>
          <w:lang w:eastAsia="en-US"/>
        </w:rPr>
        <w:t>alongside personal experiences</w:t>
      </w:r>
      <w:r w:rsidR="00F927B5">
        <w:rPr>
          <w:lang w:eastAsia="en-US"/>
        </w:rPr>
        <w:t>, it is enabling</w:t>
      </w:r>
      <w:r w:rsidRPr="00F65397">
        <w:rPr>
          <w:lang w:eastAsia="en-US"/>
        </w:rPr>
        <w:t xml:space="preserve"> researchers to explore statistical patterns</w:t>
      </w:r>
      <w:r w:rsidR="00F927B5">
        <w:rPr>
          <w:lang w:eastAsia="en-US"/>
        </w:rPr>
        <w:t>.</w:t>
      </w:r>
      <w:r w:rsidRPr="00F65397">
        <w:rPr>
          <w:lang w:eastAsia="en-US"/>
        </w:rPr>
        <w:t xml:space="preserve"> </w:t>
      </w:r>
    </w:p>
    <w:p w14:paraId="112B8A90" w14:textId="671026FF" w:rsidR="00F65397" w:rsidRPr="00F65397" w:rsidRDefault="00F65397" w:rsidP="00F65397">
      <w:pPr>
        <w:rPr>
          <w:lang w:eastAsia="en-US"/>
        </w:rPr>
      </w:pPr>
      <w:r w:rsidRPr="00F65397">
        <w:rPr>
          <w:lang w:eastAsia="en-US"/>
        </w:rPr>
        <w:t>For this</w:t>
      </w:r>
      <w:r w:rsidR="00F927B5">
        <w:rPr>
          <w:lang w:eastAsia="en-US"/>
        </w:rPr>
        <w:t xml:space="preserve"> type of</w:t>
      </w:r>
      <w:r w:rsidRPr="00F65397">
        <w:rPr>
          <w:lang w:eastAsia="en-US"/>
        </w:rPr>
        <w:t xml:space="preserve"> research topic, a </w:t>
      </w:r>
      <w:r w:rsidRPr="00F65397">
        <w:rPr>
          <w:b/>
          <w:bCs/>
          <w:lang w:eastAsia="en-US"/>
        </w:rPr>
        <w:t>qualitative methodology</w:t>
      </w:r>
      <w:r w:rsidRPr="00F65397">
        <w:rPr>
          <w:lang w:eastAsia="en-US"/>
        </w:rPr>
        <w:t xml:space="preserve"> is the most appropriate. The issue of fragmented care for individuals with vascular dementia is fundamentally </w:t>
      </w:r>
      <w:r w:rsidR="00F927B5">
        <w:rPr>
          <w:lang w:eastAsia="en-US"/>
        </w:rPr>
        <w:t>relational and experiential,</w:t>
      </w:r>
      <w:r w:rsidRPr="00F65397">
        <w:rPr>
          <w:lang w:eastAsia="en-US"/>
        </w:rPr>
        <w:t xml:space="preserve"> and </w:t>
      </w:r>
      <w:r w:rsidR="00F927B5">
        <w:rPr>
          <w:lang w:eastAsia="en-US"/>
        </w:rPr>
        <w:t>understanding</w:t>
      </w:r>
      <w:r w:rsidRPr="00F65397">
        <w:rPr>
          <w:lang w:eastAsia="en-US"/>
        </w:rPr>
        <w:t xml:space="preserve"> how patients, carers, and professionals perceive communication barriers, care pathways, and support needs requires in-depth exploration (Banerjee, 2020). Qualitative methods</w:t>
      </w:r>
      <w:r w:rsidR="00217AA9">
        <w:rPr>
          <w:lang w:eastAsia="en-US"/>
        </w:rPr>
        <w:t>,</w:t>
      </w:r>
      <w:r w:rsidRPr="00F65397">
        <w:rPr>
          <w:lang w:eastAsia="en-US"/>
        </w:rPr>
        <w:t xml:space="preserve"> such as interviews or focus groups</w:t>
      </w:r>
      <w:r w:rsidR="00217AA9">
        <w:rPr>
          <w:lang w:eastAsia="en-US"/>
        </w:rPr>
        <w:t>,</w:t>
      </w:r>
      <w:r w:rsidRPr="00F65397">
        <w:rPr>
          <w:lang w:eastAsia="en-US"/>
        </w:rPr>
        <w:t xml:space="preserve"> allow p</w:t>
      </w:r>
      <w:r w:rsidR="00487E6F">
        <w:rPr>
          <w:lang w:eastAsia="en-US"/>
        </w:rPr>
        <w:t>eople</w:t>
      </w:r>
      <w:r w:rsidRPr="00F65397">
        <w:rPr>
          <w:lang w:eastAsia="en-US"/>
        </w:rPr>
        <w:t xml:space="preserve"> to describe their lived experiences in ways that quantitative data cannot c</w:t>
      </w:r>
      <w:r w:rsidR="00487E6F">
        <w:rPr>
          <w:lang w:eastAsia="en-US"/>
        </w:rPr>
        <w:t>ollect</w:t>
      </w:r>
      <w:r w:rsidRPr="00F65397">
        <w:rPr>
          <w:lang w:eastAsia="en-US"/>
        </w:rPr>
        <w:t xml:space="preserve">. This approach </w:t>
      </w:r>
      <w:r w:rsidR="00487E6F">
        <w:rPr>
          <w:lang w:eastAsia="en-US"/>
        </w:rPr>
        <w:t>gives</w:t>
      </w:r>
      <w:r w:rsidRPr="00F65397">
        <w:rPr>
          <w:lang w:eastAsia="en-US"/>
        </w:rPr>
        <w:t xml:space="preserve"> detailed insight into </w:t>
      </w:r>
      <w:r w:rsidR="00487E6F">
        <w:rPr>
          <w:lang w:eastAsia="en-US"/>
        </w:rPr>
        <w:t xml:space="preserve">organisational, </w:t>
      </w:r>
      <w:r w:rsidR="007A16C8">
        <w:rPr>
          <w:lang w:eastAsia="en-US"/>
        </w:rPr>
        <w:t>emotional</w:t>
      </w:r>
      <w:r w:rsidRPr="00F65397">
        <w:rPr>
          <w:lang w:eastAsia="en-US"/>
        </w:rPr>
        <w:t xml:space="preserve"> and interpersonal challenges. Therefore, qualitative research is best suited to examining the complexity of care integration and supporting the development of person-centred improvements in vascular dementia services.</w:t>
      </w:r>
    </w:p>
    <w:p w14:paraId="1604D8B0" w14:textId="77777777" w:rsidR="004468F8" w:rsidRDefault="004468F8" w:rsidP="004468F8">
      <w:pPr>
        <w:rPr>
          <w:lang w:eastAsia="en-US"/>
        </w:rPr>
      </w:pPr>
    </w:p>
    <w:p w14:paraId="52F98259" w14:textId="77777777" w:rsidR="004468F8" w:rsidRDefault="004468F8" w:rsidP="004468F8">
      <w:pPr>
        <w:rPr>
          <w:lang w:eastAsia="en-US"/>
        </w:rPr>
      </w:pPr>
    </w:p>
    <w:p w14:paraId="490A62D4" w14:textId="77777777" w:rsidR="004468F8" w:rsidRDefault="004468F8" w:rsidP="004468F8">
      <w:pPr>
        <w:rPr>
          <w:lang w:eastAsia="en-US"/>
        </w:rPr>
      </w:pPr>
    </w:p>
    <w:p w14:paraId="2E7E3855" w14:textId="77777777" w:rsidR="004468F8" w:rsidRPr="004468F8" w:rsidRDefault="004468F8" w:rsidP="004468F8">
      <w:pPr>
        <w:rPr>
          <w:lang w:eastAsia="en-US"/>
        </w:rPr>
      </w:pPr>
    </w:p>
    <w:p w14:paraId="3B43DC23" w14:textId="7A0619B2" w:rsidR="004468F8" w:rsidRPr="0070379F" w:rsidRDefault="004468F8" w:rsidP="004468F8">
      <w:pPr>
        <w:pStyle w:val="Heading2"/>
        <w:rPr>
          <w:rFonts w:eastAsia="Aptos"/>
          <w:b/>
          <w:bCs/>
          <w:lang w:eastAsia="en-US"/>
        </w:rPr>
      </w:pPr>
      <w:bookmarkStart w:id="6" w:name="_Toc213674537"/>
      <w:r w:rsidRPr="00A37C5B">
        <w:rPr>
          <w:rFonts w:eastAsia="Aptos"/>
          <w:lang w:eastAsia="en-US"/>
        </w:rPr>
        <w:t>What type of research methodology will you use for your research</w:t>
      </w:r>
      <w:r w:rsidR="004800DE">
        <w:rPr>
          <w:rFonts w:eastAsia="Aptos"/>
          <w:lang w:eastAsia="en-US"/>
        </w:rPr>
        <w:t>,</w:t>
      </w:r>
      <w:r w:rsidRPr="00A37C5B">
        <w:rPr>
          <w:rFonts w:eastAsia="Aptos"/>
          <w:lang w:eastAsia="en-US"/>
        </w:rPr>
        <w:t xml:space="preserve"> and why?</w:t>
      </w:r>
      <w:bookmarkEnd w:id="6"/>
    </w:p>
    <w:p w14:paraId="3560FA97" w14:textId="35215F82" w:rsidR="00DB181C" w:rsidRPr="00DB181C" w:rsidRDefault="00DB181C" w:rsidP="00DB181C">
      <w:pPr>
        <w:autoSpaceDE w:val="0"/>
        <w:autoSpaceDN w:val="0"/>
        <w:adjustRightInd w:val="0"/>
        <w:spacing w:after="0" w:line="240" w:lineRule="auto"/>
        <w:rPr>
          <w:rFonts w:ascii="Arial" w:hAnsi="Arial" w:cs="Arial"/>
          <w:color w:val="FF0000"/>
          <w:sz w:val="22"/>
          <w:szCs w:val="22"/>
        </w:rPr>
      </w:pPr>
    </w:p>
    <w:p w14:paraId="647A3E75" w14:textId="241892DB" w:rsidR="004468F8" w:rsidRDefault="004800DE" w:rsidP="004468F8">
      <w:r>
        <w:t>In this research qualitative methodology will be used. Early signs of dementia include personal experiences such as emotional changes, confusion and memory difficulties, which cannot be captured through numerical data on its own.</w:t>
      </w:r>
      <w:r w:rsidR="00DC7CE4">
        <w:t xml:space="preserve"> Qualitative methods, such as interviews, case studies and clinical observation</w:t>
      </w:r>
      <w:r w:rsidR="00005F45">
        <w:t>,</w:t>
      </w:r>
      <w:r w:rsidR="00DC7CE4">
        <w:t xml:space="preserve"> </w:t>
      </w:r>
      <w:r w:rsidR="00005F45">
        <w:t xml:space="preserve">are used </w:t>
      </w:r>
      <w:r w:rsidR="00DC7CE4">
        <w:t>to allow for a deeper understanding of these experiences.</w:t>
      </w:r>
    </w:p>
    <w:p w14:paraId="42908395" w14:textId="59128908" w:rsidR="004800DE" w:rsidRDefault="00DC7CE4" w:rsidP="004468F8">
      <w:r>
        <w:t>This approach is acceptable because it provides great insight into how early symptoms affect relationships, emotional well-being and daily life in general.</w:t>
      </w:r>
      <w:r w:rsidR="00005F45">
        <w:t xml:space="preserve"> It</w:t>
      </w:r>
      <w:r>
        <w:t xml:space="preserve"> also helps to identify variations in early signs </w:t>
      </w:r>
      <w:r w:rsidR="00005F45">
        <w:t>throughout different individuals, leading to early detection practices.</w:t>
      </w:r>
    </w:p>
    <w:p w14:paraId="60E66EFD" w14:textId="77777777" w:rsidR="004800DE" w:rsidRPr="004468F8" w:rsidRDefault="004800DE" w:rsidP="004468F8"/>
    <w:p w14:paraId="40BAF2E8" w14:textId="77777777" w:rsidR="004468F8" w:rsidRPr="004468F8" w:rsidRDefault="004468F8" w:rsidP="004468F8"/>
    <w:p w14:paraId="5F059767" w14:textId="77777777" w:rsidR="00530E16" w:rsidRDefault="00530E16">
      <w:pPr>
        <w:spacing w:line="360" w:lineRule="auto"/>
        <w:jc w:val="both"/>
      </w:pPr>
    </w:p>
    <w:p w14:paraId="748E448C" w14:textId="77777777" w:rsidR="004468F8" w:rsidRDefault="004468F8">
      <w:pPr>
        <w:spacing w:line="360" w:lineRule="auto"/>
        <w:jc w:val="both"/>
      </w:pPr>
    </w:p>
    <w:p w14:paraId="10E8B1EA" w14:textId="77777777" w:rsidR="004468F8" w:rsidRDefault="004468F8">
      <w:pPr>
        <w:spacing w:line="360" w:lineRule="auto"/>
        <w:jc w:val="both"/>
        <w:rPr>
          <w:rFonts w:ascii="Arial" w:eastAsia="Arial" w:hAnsi="Arial" w:cs="Arial"/>
          <w:sz w:val="22"/>
          <w:szCs w:val="22"/>
        </w:rPr>
      </w:pPr>
    </w:p>
    <w:p w14:paraId="49FE05A5" w14:textId="77777777" w:rsidR="00530E16" w:rsidRDefault="004468F8">
      <w:pPr>
        <w:pStyle w:val="Heading1"/>
        <w:jc w:val="both"/>
      </w:pPr>
      <w:bookmarkStart w:id="7" w:name="_Toc213674538"/>
      <w:r>
        <w:t>Task 3: Data Collection</w:t>
      </w:r>
      <w:bookmarkEnd w:id="7"/>
      <w:r>
        <w:t xml:space="preserve"> </w:t>
      </w:r>
    </w:p>
    <w:p w14:paraId="312B6827" w14:textId="77777777" w:rsidR="004468F8" w:rsidRDefault="00BA0043" w:rsidP="004468F8">
      <w:pPr>
        <w:pStyle w:val="Heading2"/>
        <w:rPr>
          <w:rFonts w:eastAsia="Aptos"/>
          <w:lang w:eastAsia="en-US"/>
        </w:rPr>
      </w:pPr>
      <w:bookmarkStart w:id="8" w:name="_Toc213674539"/>
      <w:r>
        <w:rPr>
          <w:rFonts w:eastAsia="Aptos"/>
          <w:lang w:eastAsia="en-US"/>
        </w:rPr>
        <w:t>Overview of primary and secondary data collection</w:t>
      </w:r>
      <w:bookmarkEnd w:id="8"/>
    </w:p>
    <w:p w14:paraId="69477882" w14:textId="3C9F6D88" w:rsidR="004468F8" w:rsidRPr="009F60D1" w:rsidRDefault="004468F8" w:rsidP="004468F8">
      <w:pPr>
        <w:rPr>
          <w:rFonts w:ascii="Arial" w:hAnsi="Arial" w:cs="Arial"/>
          <w:color w:val="FF0000"/>
          <w:sz w:val="22"/>
          <w:szCs w:val="22"/>
          <w:lang w:eastAsia="en-US"/>
        </w:rPr>
      </w:pPr>
    </w:p>
    <w:p w14:paraId="75E6F2FB" w14:textId="12826647" w:rsidR="004468F8" w:rsidRDefault="00794F5C" w:rsidP="004468F8">
      <w:pPr>
        <w:rPr>
          <w:lang w:eastAsia="en-US"/>
        </w:rPr>
      </w:pPr>
      <w:r>
        <w:rPr>
          <w:lang w:eastAsia="en-US"/>
        </w:rPr>
        <w:t>The researcher gathers Primary Data for the right purpose of the topic or study, which entails focus groups, experiments, interviews, and conducting surveys.</w:t>
      </w:r>
    </w:p>
    <w:p w14:paraId="38048CA2" w14:textId="26D1AE75" w:rsidR="004468F8" w:rsidRDefault="00794F5C" w:rsidP="004468F8">
      <w:pPr>
        <w:rPr>
          <w:lang w:eastAsia="en-US"/>
        </w:rPr>
      </w:pPr>
      <w:r>
        <w:rPr>
          <w:lang w:eastAsia="en-US"/>
        </w:rPr>
        <w:t xml:space="preserve">1. </w:t>
      </w:r>
      <w:r w:rsidR="00005F45">
        <w:rPr>
          <w:lang w:eastAsia="en-US"/>
        </w:rPr>
        <w:t>New information collected first-hand</w:t>
      </w:r>
    </w:p>
    <w:p w14:paraId="2193E9A9" w14:textId="5445D7EC" w:rsidR="004468F8" w:rsidRDefault="00794F5C" w:rsidP="004468F8">
      <w:pPr>
        <w:rPr>
          <w:lang w:eastAsia="en-US"/>
        </w:rPr>
      </w:pPr>
      <w:r>
        <w:rPr>
          <w:lang w:eastAsia="en-US"/>
        </w:rPr>
        <w:t xml:space="preserve">2. </w:t>
      </w:r>
      <w:r w:rsidR="00005F45">
        <w:rPr>
          <w:lang w:eastAsia="en-US"/>
        </w:rPr>
        <w:t>Interviews with caregivers and healthcare workers</w:t>
      </w:r>
    </w:p>
    <w:p w14:paraId="4645521D" w14:textId="0548F75B" w:rsidR="00005F45" w:rsidRDefault="00794F5C" w:rsidP="004468F8">
      <w:pPr>
        <w:rPr>
          <w:lang w:eastAsia="en-US"/>
        </w:rPr>
      </w:pPr>
      <w:r>
        <w:rPr>
          <w:lang w:eastAsia="en-US"/>
        </w:rPr>
        <w:t xml:space="preserve">3. </w:t>
      </w:r>
      <w:r w:rsidR="00005F45">
        <w:rPr>
          <w:lang w:eastAsia="en-US"/>
        </w:rPr>
        <w:t>Provides specific, personalised insights</w:t>
      </w:r>
    </w:p>
    <w:p w14:paraId="1EC55394" w14:textId="1117414F" w:rsidR="00005F45" w:rsidRDefault="00794F5C" w:rsidP="004468F8">
      <w:pPr>
        <w:rPr>
          <w:lang w:eastAsia="en-US"/>
        </w:rPr>
      </w:pPr>
      <w:r>
        <w:rPr>
          <w:lang w:eastAsia="en-US"/>
        </w:rPr>
        <w:t>4. Flexibility</w:t>
      </w:r>
    </w:p>
    <w:p w14:paraId="5263ADD2" w14:textId="77777777" w:rsidR="004B2C51" w:rsidRDefault="004B2C51" w:rsidP="004468F8">
      <w:pPr>
        <w:rPr>
          <w:lang w:eastAsia="en-US"/>
        </w:rPr>
      </w:pPr>
    </w:p>
    <w:p w14:paraId="3A533148" w14:textId="3BF069A5" w:rsidR="00005F45" w:rsidRDefault="00005F45" w:rsidP="004468F8">
      <w:pPr>
        <w:rPr>
          <w:lang w:eastAsia="en-US"/>
        </w:rPr>
      </w:pPr>
      <w:r>
        <w:rPr>
          <w:lang w:eastAsia="en-US"/>
        </w:rPr>
        <w:lastRenderedPageBreak/>
        <w:t>Secondary data</w:t>
      </w:r>
      <w:r w:rsidR="004B2C51">
        <w:rPr>
          <w:lang w:eastAsia="en-US"/>
        </w:rPr>
        <w:t xml:space="preserve"> is data that has already been gathered by somebody else for different reasons but is recreated </w:t>
      </w:r>
      <w:r w:rsidR="00B85D36">
        <w:rPr>
          <w:lang w:eastAsia="en-US"/>
        </w:rPr>
        <w:t>for your research. This probably would include government health statistics, existing clinical research or publicly available datasets.</w:t>
      </w:r>
    </w:p>
    <w:p w14:paraId="4AF06934" w14:textId="469DF601" w:rsidR="00005F45" w:rsidRDefault="00B85D36" w:rsidP="004468F8">
      <w:pPr>
        <w:rPr>
          <w:lang w:eastAsia="en-US"/>
        </w:rPr>
      </w:pPr>
      <w:r>
        <w:rPr>
          <w:lang w:eastAsia="en-US"/>
        </w:rPr>
        <w:t xml:space="preserve">1. </w:t>
      </w:r>
      <w:r w:rsidR="00005F45">
        <w:rPr>
          <w:lang w:eastAsia="en-US"/>
        </w:rPr>
        <w:t>Information previously published</w:t>
      </w:r>
    </w:p>
    <w:p w14:paraId="15AEAA8B" w14:textId="34F3616D" w:rsidR="00005F45" w:rsidRDefault="00B85D36" w:rsidP="004468F8">
      <w:pPr>
        <w:rPr>
          <w:lang w:eastAsia="en-US"/>
        </w:rPr>
      </w:pPr>
      <w:r>
        <w:rPr>
          <w:lang w:eastAsia="en-US"/>
        </w:rPr>
        <w:t xml:space="preserve">2. </w:t>
      </w:r>
      <w:r w:rsidR="00005F45">
        <w:rPr>
          <w:lang w:eastAsia="en-US"/>
        </w:rPr>
        <w:t>Examples: journals, books, reports, WHO/NHS</w:t>
      </w:r>
    </w:p>
    <w:p w14:paraId="72B39069" w14:textId="559AFF5E" w:rsidR="00856D4B" w:rsidRDefault="00B85D36" w:rsidP="004468F8">
      <w:pPr>
        <w:rPr>
          <w:lang w:eastAsia="en-US"/>
        </w:rPr>
      </w:pPr>
      <w:r>
        <w:rPr>
          <w:lang w:eastAsia="en-US"/>
        </w:rPr>
        <w:t>3. Provides</w:t>
      </w:r>
      <w:r w:rsidR="00856D4B">
        <w:rPr>
          <w:lang w:eastAsia="en-US"/>
        </w:rPr>
        <w:t xml:space="preserve"> evidence, background and theory.</w:t>
      </w:r>
    </w:p>
    <w:p w14:paraId="1F3FB01D" w14:textId="36438AD2" w:rsidR="00005F45" w:rsidRDefault="00B85D36" w:rsidP="004468F8">
      <w:pPr>
        <w:rPr>
          <w:lang w:eastAsia="en-US"/>
        </w:rPr>
      </w:pPr>
      <w:r>
        <w:rPr>
          <w:lang w:eastAsia="en-US"/>
        </w:rPr>
        <w:t xml:space="preserve">4. </w:t>
      </w:r>
      <w:r w:rsidR="00C80D1D">
        <w:rPr>
          <w:lang w:eastAsia="en-US"/>
        </w:rPr>
        <w:t>Studies that require large-scale population data offer important insights into outcomes and trends.</w:t>
      </w:r>
    </w:p>
    <w:p w14:paraId="40876434" w14:textId="77777777" w:rsidR="00005F45" w:rsidRDefault="00005F45" w:rsidP="004468F8">
      <w:pPr>
        <w:rPr>
          <w:lang w:eastAsia="en-US"/>
        </w:rPr>
      </w:pPr>
    </w:p>
    <w:p w14:paraId="3BC8FF20" w14:textId="77777777" w:rsidR="00005F45" w:rsidRDefault="00005F45" w:rsidP="004468F8">
      <w:pPr>
        <w:rPr>
          <w:lang w:eastAsia="en-US"/>
        </w:rPr>
      </w:pPr>
    </w:p>
    <w:p w14:paraId="78B6F6EF" w14:textId="77777777" w:rsidR="00005F45" w:rsidRDefault="00005F45" w:rsidP="004468F8">
      <w:pPr>
        <w:rPr>
          <w:lang w:eastAsia="en-US"/>
        </w:rPr>
      </w:pPr>
    </w:p>
    <w:p w14:paraId="0B395FC2" w14:textId="77777777" w:rsidR="00005F45" w:rsidRPr="004468F8" w:rsidRDefault="00005F45" w:rsidP="004468F8">
      <w:pPr>
        <w:rPr>
          <w:lang w:eastAsia="en-US"/>
        </w:rPr>
      </w:pPr>
    </w:p>
    <w:p w14:paraId="4277C4D2" w14:textId="77777777" w:rsidR="004468F8" w:rsidRDefault="004468F8" w:rsidP="004468F8">
      <w:pPr>
        <w:pStyle w:val="Heading2"/>
        <w:rPr>
          <w:rFonts w:eastAsia="Aptos"/>
          <w:lang w:eastAsia="en-US"/>
        </w:rPr>
      </w:pPr>
      <w:bookmarkStart w:id="9"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9"/>
    </w:p>
    <w:p w14:paraId="07C6909F" w14:textId="1B02DEE3" w:rsidR="00DB181C" w:rsidRPr="0068759A" w:rsidRDefault="00DB181C" w:rsidP="00DB181C">
      <w:pPr>
        <w:autoSpaceDE w:val="0"/>
        <w:autoSpaceDN w:val="0"/>
        <w:adjustRightInd w:val="0"/>
        <w:spacing w:after="0" w:line="240" w:lineRule="auto"/>
        <w:rPr>
          <w:rFonts w:ascii="Arial" w:hAnsi="Arial" w:cs="Arial"/>
          <w:color w:val="E8E8E8" w:themeColor="background2"/>
          <w:sz w:val="22"/>
          <w:szCs w:val="22"/>
        </w:rPr>
      </w:pPr>
    </w:p>
    <w:p w14:paraId="67A6DF8D" w14:textId="47DAA320" w:rsidR="004468F8" w:rsidRPr="0068759A" w:rsidRDefault="00281001" w:rsidP="004468F8">
      <w:pPr>
        <w:rPr>
          <w:color w:val="000000" w:themeColor="text1"/>
          <w:sz w:val="22"/>
          <w:szCs w:val="22"/>
        </w:rPr>
      </w:pPr>
      <w:r w:rsidRPr="0068759A">
        <w:rPr>
          <w:color w:val="000000" w:themeColor="text1"/>
          <w:sz w:val="22"/>
          <w:szCs w:val="22"/>
        </w:rPr>
        <w:t xml:space="preserve">For research on vascular Dementia in the health and social care sector, primary data is best because it allows for gathering </w:t>
      </w:r>
      <w:r w:rsidR="00605921" w:rsidRPr="0068759A">
        <w:rPr>
          <w:color w:val="000000" w:themeColor="text1"/>
          <w:sz w:val="22"/>
          <w:szCs w:val="22"/>
        </w:rPr>
        <w:t>first</w:t>
      </w:r>
      <w:r w:rsidR="00EB7C29" w:rsidRPr="0068759A">
        <w:rPr>
          <w:color w:val="000000" w:themeColor="text1"/>
          <w:sz w:val="22"/>
          <w:szCs w:val="22"/>
        </w:rPr>
        <w:t xml:space="preserve"> - </w:t>
      </w:r>
      <w:r w:rsidR="00605921" w:rsidRPr="0068759A">
        <w:rPr>
          <w:color w:val="000000" w:themeColor="text1"/>
          <w:sz w:val="22"/>
          <w:szCs w:val="22"/>
        </w:rPr>
        <w:t>hand information directly from individuals affected by this disease, such as healthcare workers, patients, and caregivers, using methods like surveys and interviews</w:t>
      </w:r>
      <w:r w:rsidR="00865471" w:rsidRPr="0068759A">
        <w:rPr>
          <w:color w:val="000000" w:themeColor="text1"/>
          <w:sz w:val="22"/>
          <w:szCs w:val="22"/>
        </w:rPr>
        <w:t xml:space="preserve"> will</w:t>
      </w:r>
      <w:r w:rsidR="00605921" w:rsidRPr="0068759A">
        <w:rPr>
          <w:color w:val="000000" w:themeColor="text1"/>
          <w:sz w:val="22"/>
          <w:szCs w:val="22"/>
        </w:rPr>
        <w:t xml:space="preserve"> gain insight into personal experiences, the quality of care they receive and challenges which are important for understanding the emotional and social impacts of vascular dementia. furthermore, primary data will help explore specific research questions</w:t>
      </w:r>
      <w:r w:rsidR="00865471" w:rsidRPr="0068759A">
        <w:rPr>
          <w:color w:val="000000" w:themeColor="text1"/>
          <w:sz w:val="22"/>
          <w:szCs w:val="22"/>
        </w:rPr>
        <w:t>,</w:t>
      </w:r>
      <w:r w:rsidR="00605921" w:rsidRPr="0068759A">
        <w:rPr>
          <w:color w:val="000000" w:themeColor="text1"/>
          <w:sz w:val="22"/>
          <w:szCs w:val="22"/>
        </w:rPr>
        <w:t xml:space="preserve"> such as </w:t>
      </w:r>
      <w:r w:rsidR="00865471" w:rsidRPr="0068759A">
        <w:rPr>
          <w:color w:val="000000" w:themeColor="text1"/>
          <w:sz w:val="22"/>
          <w:szCs w:val="22"/>
        </w:rPr>
        <w:t>how care practices affect patients' outcomes, which secondary data may not be able to address in the same depth.</w:t>
      </w:r>
      <w:r w:rsidR="00EB7C29" w:rsidRPr="0068759A">
        <w:rPr>
          <w:color w:val="000000" w:themeColor="text1"/>
          <w:sz w:val="22"/>
          <w:szCs w:val="22"/>
        </w:rPr>
        <w:t xml:space="preserve"> This</w:t>
      </w:r>
      <w:r w:rsidR="00865471" w:rsidRPr="0068759A">
        <w:rPr>
          <w:color w:val="000000" w:themeColor="text1"/>
          <w:sz w:val="22"/>
          <w:szCs w:val="22"/>
        </w:rPr>
        <w:t xml:space="preserve"> approach aligns with </w:t>
      </w:r>
      <w:r w:rsidR="00EB7C29" w:rsidRPr="0068759A">
        <w:rPr>
          <w:color w:val="000000" w:themeColor="text1"/>
          <w:sz w:val="22"/>
          <w:szCs w:val="22"/>
        </w:rPr>
        <w:t>qualitative</w:t>
      </w:r>
      <w:r w:rsidR="00865471" w:rsidRPr="0068759A">
        <w:rPr>
          <w:color w:val="000000" w:themeColor="text1"/>
          <w:sz w:val="22"/>
          <w:szCs w:val="22"/>
        </w:rPr>
        <w:t xml:space="preserve"> methodology, focusing on </w:t>
      </w:r>
      <w:r w:rsidR="00EB7C29" w:rsidRPr="0068759A">
        <w:rPr>
          <w:color w:val="000000" w:themeColor="text1"/>
          <w:sz w:val="22"/>
          <w:szCs w:val="22"/>
        </w:rPr>
        <w:t>detailed</w:t>
      </w:r>
      <w:r w:rsidR="00865471" w:rsidRPr="0068759A">
        <w:rPr>
          <w:color w:val="000000" w:themeColor="text1"/>
          <w:sz w:val="22"/>
          <w:szCs w:val="22"/>
        </w:rPr>
        <w:t xml:space="preserve"> observations</w:t>
      </w:r>
      <w:r w:rsidR="00EB7C29" w:rsidRPr="0068759A">
        <w:rPr>
          <w:color w:val="000000" w:themeColor="text1"/>
          <w:sz w:val="22"/>
          <w:szCs w:val="22"/>
        </w:rPr>
        <w:t xml:space="preserve"> </w:t>
      </w:r>
      <w:r w:rsidR="00865471" w:rsidRPr="0068759A">
        <w:rPr>
          <w:color w:val="000000" w:themeColor="text1"/>
          <w:sz w:val="22"/>
          <w:szCs w:val="22"/>
        </w:rPr>
        <w:t>and experiences</w:t>
      </w:r>
      <w:r w:rsidR="00EB7C29" w:rsidRPr="0068759A">
        <w:rPr>
          <w:color w:val="000000" w:themeColor="text1"/>
          <w:sz w:val="22"/>
          <w:szCs w:val="22"/>
        </w:rPr>
        <w:t>,</w:t>
      </w:r>
      <w:r w:rsidR="00865471" w:rsidRPr="0068759A">
        <w:rPr>
          <w:color w:val="000000" w:themeColor="text1"/>
          <w:sz w:val="22"/>
          <w:szCs w:val="22"/>
        </w:rPr>
        <w:t xml:space="preserve"> which are imperative for a </w:t>
      </w:r>
      <w:r w:rsidR="00EB7C29" w:rsidRPr="0068759A">
        <w:rPr>
          <w:color w:val="000000" w:themeColor="text1"/>
          <w:sz w:val="22"/>
          <w:szCs w:val="22"/>
        </w:rPr>
        <w:t>deeper</w:t>
      </w:r>
      <w:r w:rsidR="00865471" w:rsidRPr="0068759A">
        <w:rPr>
          <w:color w:val="000000" w:themeColor="text1"/>
          <w:sz w:val="22"/>
          <w:szCs w:val="22"/>
        </w:rPr>
        <w:t xml:space="preserve"> </w:t>
      </w:r>
      <w:r w:rsidR="00EB7C29" w:rsidRPr="0068759A">
        <w:rPr>
          <w:color w:val="000000" w:themeColor="text1"/>
          <w:sz w:val="22"/>
          <w:szCs w:val="22"/>
        </w:rPr>
        <w:t>understanding</w:t>
      </w:r>
      <w:r w:rsidR="00865471" w:rsidRPr="0068759A">
        <w:rPr>
          <w:color w:val="000000" w:themeColor="text1"/>
          <w:sz w:val="22"/>
          <w:szCs w:val="22"/>
        </w:rPr>
        <w:t xml:space="preserve"> of the aspects of dementia care</w:t>
      </w:r>
      <w:r w:rsidR="00EB7C29" w:rsidRPr="0068759A">
        <w:rPr>
          <w:color w:val="000000" w:themeColor="text1"/>
          <w:sz w:val="22"/>
          <w:szCs w:val="22"/>
        </w:rPr>
        <w:t>.</w:t>
      </w:r>
    </w:p>
    <w:p w14:paraId="07DB227B" w14:textId="77777777" w:rsidR="004468F8" w:rsidRPr="0068759A" w:rsidRDefault="004468F8" w:rsidP="00865471">
      <w:pPr>
        <w:jc w:val="center"/>
        <w:rPr>
          <w:color w:val="E8E8E8" w:themeColor="background2"/>
        </w:rPr>
      </w:pPr>
    </w:p>
    <w:p w14:paraId="7CC67EA1" w14:textId="77777777" w:rsidR="004468F8" w:rsidRPr="0068759A" w:rsidRDefault="004468F8" w:rsidP="004468F8">
      <w:pPr>
        <w:rPr>
          <w:color w:val="E8E8E8" w:themeColor="background2"/>
        </w:rPr>
      </w:pPr>
    </w:p>
    <w:p w14:paraId="05B1E6F7" w14:textId="09FA46E0" w:rsidR="004468F8" w:rsidRDefault="00856D4B" w:rsidP="00856D4B">
      <w:pPr>
        <w:pStyle w:val="Heading1"/>
        <w:jc w:val="both"/>
      </w:pPr>
      <w:r>
        <w:t>Conclusion.</w:t>
      </w:r>
    </w:p>
    <w:p w14:paraId="6FC2E6DF" w14:textId="0EE4FDDF" w:rsidR="00EB7C29" w:rsidRDefault="00EB7C29" w:rsidP="00856D4B">
      <w:r>
        <w:t>In conclusion,</w:t>
      </w:r>
      <w:r w:rsidR="002C3F59">
        <w:t xml:space="preserve"> this report has shown the important challenges posed by vascular dementia within the health and social sector.  The complexity of the condition, with its cognitive, emotional, or physical impacts, requires a multifaceted approach to care that involves families, support networks</w:t>
      </w:r>
      <w:r w:rsidR="00715A08">
        <w:t xml:space="preserve"> and healthcare experts.  Through examining the trials and experiences of caregivers, along with current care practices, it is proven that there is a greater need for better training for caregivers and more integrated </w:t>
      </w:r>
      <w:r w:rsidR="00715A08">
        <w:lastRenderedPageBreak/>
        <w:t xml:space="preserve">support </w:t>
      </w:r>
      <w:r w:rsidR="001650B7">
        <w:t>systems.  The</w:t>
      </w:r>
      <w:r w:rsidR="00715A08">
        <w:t xml:space="preserve"> research shows the importance of both social and medical interventions in </w:t>
      </w:r>
      <w:r w:rsidR="001650B7">
        <w:t xml:space="preserve">managing vascular dementia effectively. As the ageing population is increasing, addressing these challenges and improving care provision will be important for enhancing the quality of life for individuals </w:t>
      </w:r>
      <w:r w:rsidR="00B916E3">
        <w:t>affected by</w:t>
      </w:r>
      <w:r w:rsidR="001650B7">
        <w:t xml:space="preserve"> this </w:t>
      </w:r>
      <w:r w:rsidR="00B916E3">
        <w:t>disease. Policy development and further research are needed to guarantee that individuals living with Vascular dementia receive the support and care they deserve.</w:t>
      </w:r>
    </w:p>
    <w:p w14:paraId="138A47EF" w14:textId="77777777" w:rsidR="001650B7" w:rsidRDefault="001650B7" w:rsidP="00856D4B"/>
    <w:p w14:paraId="18F6CF5A" w14:textId="77777777" w:rsidR="00EB7C29" w:rsidRDefault="00EB7C29" w:rsidP="00856D4B"/>
    <w:p w14:paraId="490A9E79" w14:textId="4BDB4762" w:rsidR="00856D4B" w:rsidRDefault="00856D4B" w:rsidP="00856D4B"/>
    <w:p w14:paraId="1F79EE7E" w14:textId="77777777" w:rsidR="00856D4B" w:rsidRDefault="00856D4B" w:rsidP="00856D4B"/>
    <w:p w14:paraId="75474F17" w14:textId="77777777" w:rsidR="00856D4B" w:rsidRDefault="00856D4B" w:rsidP="00856D4B"/>
    <w:p w14:paraId="08AE9ADC" w14:textId="77777777" w:rsidR="00856D4B" w:rsidRDefault="00856D4B" w:rsidP="00856D4B"/>
    <w:p w14:paraId="61F4F72E" w14:textId="77777777" w:rsidR="00856D4B" w:rsidRDefault="00856D4B" w:rsidP="00856D4B"/>
    <w:p w14:paraId="6F776242" w14:textId="77777777" w:rsidR="00856D4B" w:rsidRDefault="00856D4B" w:rsidP="00856D4B"/>
    <w:p w14:paraId="1CC2EE5D" w14:textId="77777777" w:rsidR="00856D4B" w:rsidRDefault="00856D4B" w:rsidP="00856D4B"/>
    <w:p w14:paraId="78431650" w14:textId="77777777" w:rsidR="00856D4B" w:rsidRDefault="00856D4B" w:rsidP="00856D4B"/>
    <w:p w14:paraId="0328198C" w14:textId="77777777" w:rsidR="00856D4B" w:rsidRDefault="00856D4B" w:rsidP="00856D4B"/>
    <w:p w14:paraId="2F0F8EF7" w14:textId="77777777" w:rsidR="00856D4B" w:rsidRPr="00856D4B" w:rsidRDefault="00856D4B" w:rsidP="00856D4B"/>
    <w:p w14:paraId="49A9B2D1" w14:textId="2CDF8704" w:rsidR="00530E16" w:rsidRDefault="0005157C" w:rsidP="0005157C">
      <w:pPr>
        <w:pStyle w:val="Heading1"/>
      </w:pPr>
      <w:r>
        <w:t xml:space="preserve">Reference’s </w:t>
      </w:r>
    </w:p>
    <w:p w14:paraId="230C8A62" w14:textId="44CF8F14" w:rsidR="004636B3" w:rsidRDefault="0058239C" w:rsidP="00C06CDD">
      <w:hyperlink r:id="rId10" w:history="1">
        <w:r w:rsidRPr="0058239C">
          <w:rPr>
            <w:rStyle w:val="Hyperlink"/>
          </w:rPr>
          <w:t>Vascular Cognitive Impairment and Dementia - PubMed</w:t>
        </w:r>
      </w:hyperlink>
    </w:p>
    <w:p w14:paraId="47C4FA09" w14:textId="7062138F" w:rsidR="00C06CDD" w:rsidRDefault="0058460C" w:rsidP="00C06CDD">
      <w:hyperlink r:id="rId11" w:history="1">
        <w:r w:rsidRPr="0058460C">
          <w:rPr>
            <w:rStyle w:val="Hyperlink"/>
          </w:rPr>
          <w:t>What is vascular dementia? | Alzheimer's Society</w:t>
        </w:r>
      </w:hyperlink>
    </w:p>
    <w:p w14:paraId="0EB87620" w14:textId="78D21A3E" w:rsidR="004636B3" w:rsidRDefault="004636B3" w:rsidP="00C06CDD">
      <w:hyperlink r:id="rId12" w:history="1">
        <w:r w:rsidRPr="00016B07">
          <w:rPr>
            <w:rStyle w:val="Hyperlink"/>
          </w:rPr>
          <w:t>https://www.alzheimers.org.uk(Accessed</w:t>
        </w:r>
      </w:hyperlink>
      <w:r>
        <w:t>: (2025).</w:t>
      </w:r>
    </w:p>
    <w:p w14:paraId="351758B6" w14:textId="1089F727" w:rsidR="001A6536" w:rsidRDefault="00E54E44" w:rsidP="00C06CDD">
      <w:hyperlink r:id="rId13" w:history="1">
        <w:r w:rsidR="00280AD5">
          <w:rPr>
            <w:rStyle w:val="Hyperlink"/>
          </w:rPr>
          <w:t>Pathophysiology and probable aetiology of cerebral small vessel disease in vascular dementia and Alzheimer's disease - PubMed</w:t>
        </w:r>
      </w:hyperlink>
    </w:p>
    <w:p w14:paraId="019C7A7A" w14:textId="77777777" w:rsidR="0028578E" w:rsidRDefault="0028578E" w:rsidP="00C06CDD"/>
    <w:p w14:paraId="5C661642" w14:textId="3F32DC2E" w:rsidR="0028578E" w:rsidRDefault="0028578E" w:rsidP="00C06CDD">
      <w:hyperlink r:id="rId14" w:history="1">
        <w:r w:rsidRPr="0028578E">
          <w:rPr>
            <w:rStyle w:val="Hyperlink"/>
          </w:rPr>
          <w:t xml:space="preserve">Alzheimer's Society 2023 HTTPS </w:t>
        </w:r>
        <w:r w:rsidR="00280AD5" w:rsidRPr="0028578E">
          <w:rPr>
            <w:rStyle w:val="Hyperlink"/>
          </w:rPr>
          <w:t>Alzheimer’s</w:t>
        </w:r>
        <w:r w:rsidRPr="0028578E">
          <w:rPr>
            <w:rStyle w:val="Hyperlink"/>
          </w:rPr>
          <w:t xml:space="preserve"> UK Accessed 2025 Banerjee 2020 - Search</w:t>
        </w:r>
      </w:hyperlink>
    </w:p>
    <w:p w14:paraId="140D7211" w14:textId="4FA4B99C" w:rsidR="00CB2A74" w:rsidRDefault="00974A61" w:rsidP="00C06CDD">
      <w:hyperlink r:id="rId15" w:history="1">
        <w:r w:rsidRPr="00974A61">
          <w:rPr>
            <w:rStyle w:val="Hyperlink"/>
          </w:rPr>
          <w:t>NICE - Endorsed Clinical Guidelines 2019/2020 | Department of Health</w:t>
        </w:r>
      </w:hyperlink>
    </w:p>
    <w:p w14:paraId="6E7729AE" w14:textId="070A72EB" w:rsidR="00CB2A74" w:rsidRDefault="001E7C29" w:rsidP="00C06CDD">
      <w:hyperlink r:id="rId16" w:history="1">
        <w:r w:rsidRPr="001E7C29">
          <w:rPr>
            <w:rStyle w:val="Hyperlink"/>
          </w:rPr>
          <w:t>Get help to write or update your Will | Alzheimer's Society</w:t>
        </w:r>
      </w:hyperlink>
    </w:p>
    <w:p w14:paraId="2670C113" w14:textId="77777777" w:rsidR="00CB2A74" w:rsidRDefault="00CB2A74" w:rsidP="00C06CDD"/>
    <w:p w14:paraId="2AF81B20" w14:textId="0B3574FE" w:rsidR="00CB2A74" w:rsidRDefault="001A6536" w:rsidP="00C06CDD">
      <w:r>
        <w:lastRenderedPageBreak/>
        <w:t>(World Health Organization,2023)</w:t>
      </w:r>
    </w:p>
    <w:p w14:paraId="34EEB244" w14:textId="3A5816AC" w:rsidR="001A6536" w:rsidRDefault="001A6536" w:rsidP="00C06CDD">
      <w:r>
        <w:t xml:space="preserve">World Health </w:t>
      </w:r>
      <w:r w:rsidR="00D856BB">
        <w:t>Organization</w:t>
      </w:r>
      <w:r>
        <w:t xml:space="preserve"> (</w:t>
      </w:r>
      <w:r w:rsidR="004636B3">
        <w:t>WHO) (2020) Dementia</w:t>
      </w:r>
      <w:r>
        <w:t>:</w:t>
      </w:r>
      <w:r w:rsidR="004636B3">
        <w:t xml:space="preserve"> </w:t>
      </w:r>
      <w:r>
        <w:t xml:space="preserve"> Key facts. </w:t>
      </w:r>
      <w:r w:rsidR="00CB2A74">
        <w:t>Geneva: WHO.</w:t>
      </w:r>
    </w:p>
    <w:p w14:paraId="78083C92" w14:textId="714F1C55" w:rsidR="001A6536" w:rsidRDefault="001A6536" w:rsidP="00C06CDD">
      <w:r>
        <w:t>(</w:t>
      </w:r>
      <w:r w:rsidR="004636B3">
        <w:t xml:space="preserve">Alzheimer’s </w:t>
      </w:r>
      <w:r w:rsidR="00D856BB">
        <w:t>Society</w:t>
      </w:r>
      <w:r>
        <w:t xml:space="preserve"> 2023)</w:t>
      </w:r>
    </w:p>
    <w:p w14:paraId="35A29761" w14:textId="77777777" w:rsidR="001A6536" w:rsidRDefault="001A6536" w:rsidP="00C06CDD"/>
    <w:p w14:paraId="5E12AD44" w14:textId="77777777" w:rsidR="003B67A9" w:rsidRDefault="003B67A9" w:rsidP="00C06CDD"/>
    <w:p w14:paraId="45EE3083" w14:textId="77777777" w:rsidR="00C06CDD" w:rsidRDefault="00C06CDD" w:rsidP="00C06CDD"/>
    <w:p w14:paraId="5B5A58B7" w14:textId="77777777" w:rsidR="00C06CDD" w:rsidRDefault="00C06CDD" w:rsidP="00C06CDD"/>
    <w:p w14:paraId="472EA6AA" w14:textId="77777777" w:rsidR="00C06CDD" w:rsidRPr="00C06CDD" w:rsidRDefault="00C06CDD" w:rsidP="00C06CDD"/>
    <w:sectPr w:rsidR="00C06CDD" w:rsidRPr="00C06CDD"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538C2" w14:textId="77777777" w:rsidR="002A5D4A" w:rsidRDefault="002A5D4A" w:rsidP="002A1842">
      <w:pPr>
        <w:spacing w:after="0" w:line="240" w:lineRule="auto"/>
      </w:pPr>
      <w:r>
        <w:separator/>
      </w:r>
    </w:p>
  </w:endnote>
  <w:endnote w:type="continuationSeparator" w:id="0">
    <w:p w14:paraId="7662E0F7" w14:textId="77777777" w:rsidR="002A5D4A" w:rsidRDefault="002A5D4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11E57F4"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7420E795"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2D39F27"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B8D4DF9"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B7234" w14:textId="77777777" w:rsidR="002A5D4A" w:rsidRDefault="002A5D4A" w:rsidP="002A1842">
      <w:pPr>
        <w:spacing w:after="0" w:line="240" w:lineRule="auto"/>
      </w:pPr>
      <w:r>
        <w:separator/>
      </w:r>
    </w:p>
  </w:footnote>
  <w:footnote w:type="continuationSeparator" w:id="0">
    <w:p w14:paraId="162184E3" w14:textId="77777777" w:rsidR="002A5D4A" w:rsidRDefault="002A5D4A"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6E75B57"/>
    <w:multiLevelType w:val="hybridMultilevel"/>
    <w:tmpl w:val="D302A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704091143">
    <w:abstractNumId w:val="6"/>
  </w:num>
  <w:num w:numId="2" w16cid:durableId="761529683">
    <w:abstractNumId w:val="4"/>
  </w:num>
  <w:num w:numId="3" w16cid:durableId="755521119">
    <w:abstractNumId w:val="3"/>
  </w:num>
  <w:num w:numId="4" w16cid:durableId="2088723001">
    <w:abstractNumId w:val="2"/>
  </w:num>
  <w:num w:numId="5" w16cid:durableId="1206068409">
    <w:abstractNumId w:val="5"/>
  </w:num>
  <w:num w:numId="6" w16cid:durableId="734278933">
    <w:abstractNumId w:val="0"/>
  </w:num>
  <w:num w:numId="7" w16cid:durableId="468129824">
    <w:abstractNumId w:val="8"/>
  </w:num>
  <w:num w:numId="8" w16cid:durableId="667363181">
    <w:abstractNumId w:val="7"/>
  </w:num>
  <w:num w:numId="9" w16cid:durableId="16829259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350A"/>
    <w:rsid w:val="00005F45"/>
    <w:rsid w:val="00013D37"/>
    <w:rsid w:val="000445CB"/>
    <w:rsid w:val="0005157C"/>
    <w:rsid w:val="00080E71"/>
    <w:rsid w:val="000A353A"/>
    <w:rsid w:val="000D2A77"/>
    <w:rsid w:val="00123572"/>
    <w:rsid w:val="00154E2D"/>
    <w:rsid w:val="00155CEF"/>
    <w:rsid w:val="001650B7"/>
    <w:rsid w:val="00172AD1"/>
    <w:rsid w:val="001813E7"/>
    <w:rsid w:val="001A6536"/>
    <w:rsid w:val="001C1273"/>
    <w:rsid w:val="001C1F17"/>
    <w:rsid w:val="001E52FB"/>
    <w:rsid w:val="001E7C29"/>
    <w:rsid w:val="00217AA9"/>
    <w:rsid w:val="00280AD5"/>
    <w:rsid w:val="00281001"/>
    <w:rsid w:val="0028578E"/>
    <w:rsid w:val="002933FA"/>
    <w:rsid w:val="00297F5E"/>
    <w:rsid w:val="002A1842"/>
    <w:rsid w:val="002A5D4A"/>
    <w:rsid w:val="002B40FA"/>
    <w:rsid w:val="002C3F59"/>
    <w:rsid w:val="00320ADC"/>
    <w:rsid w:val="00335A9C"/>
    <w:rsid w:val="00350519"/>
    <w:rsid w:val="003A444D"/>
    <w:rsid w:val="003B67A9"/>
    <w:rsid w:val="003B6C55"/>
    <w:rsid w:val="003B6C8F"/>
    <w:rsid w:val="00410F61"/>
    <w:rsid w:val="004365F2"/>
    <w:rsid w:val="004468F8"/>
    <w:rsid w:val="0046119E"/>
    <w:rsid w:val="004636B3"/>
    <w:rsid w:val="004672D4"/>
    <w:rsid w:val="004800DE"/>
    <w:rsid w:val="00487E6F"/>
    <w:rsid w:val="004965AB"/>
    <w:rsid w:val="004B2C51"/>
    <w:rsid w:val="00522EDC"/>
    <w:rsid w:val="00530E16"/>
    <w:rsid w:val="00545650"/>
    <w:rsid w:val="0055386E"/>
    <w:rsid w:val="0058239C"/>
    <w:rsid w:val="0058460C"/>
    <w:rsid w:val="00594B2B"/>
    <w:rsid w:val="005F6399"/>
    <w:rsid w:val="00605921"/>
    <w:rsid w:val="00651B8F"/>
    <w:rsid w:val="00676A0D"/>
    <w:rsid w:val="0068759A"/>
    <w:rsid w:val="00715A08"/>
    <w:rsid w:val="00722EFE"/>
    <w:rsid w:val="007518AD"/>
    <w:rsid w:val="007637E9"/>
    <w:rsid w:val="00794F5C"/>
    <w:rsid w:val="007A16C8"/>
    <w:rsid w:val="007A7231"/>
    <w:rsid w:val="007C3E91"/>
    <w:rsid w:val="0080110D"/>
    <w:rsid w:val="00817A8B"/>
    <w:rsid w:val="00831DD4"/>
    <w:rsid w:val="00856D4B"/>
    <w:rsid w:val="0086530C"/>
    <w:rsid w:val="00865471"/>
    <w:rsid w:val="008757BA"/>
    <w:rsid w:val="00890709"/>
    <w:rsid w:val="00895B2B"/>
    <w:rsid w:val="008A499E"/>
    <w:rsid w:val="008C1C54"/>
    <w:rsid w:val="008E7834"/>
    <w:rsid w:val="00974A61"/>
    <w:rsid w:val="009F60D1"/>
    <w:rsid w:val="00A26DEF"/>
    <w:rsid w:val="00A43BDF"/>
    <w:rsid w:val="00A44E02"/>
    <w:rsid w:val="00A665BE"/>
    <w:rsid w:val="00A75B15"/>
    <w:rsid w:val="00A77BC2"/>
    <w:rsid w:val="00A857E3"/>
    <w:rsid w:val="00A94893"/>
    <w:rsid w:val="00AB4AD2"/>
    <w:rsid w:val="00AC1D1E"/>
    <w:rsid w:val="00AE06EA"/>
    <w:rsid w:val="00AE0E73"/>
    <w:rsid w:val="00AE1302"/>
    <w:rsid w:val="00B65ED6"/>
    <w:rsid w:val="00B8380E"/>
    <w:rsid w:val="00B85D36"/>
    <w:rsid w:val="00B916E3"/>
    <w:rsid w:val="00BA0043"/>
    <w:rsid w:val="00BD045B"/>
    <w:rsid w:val="00BD495A"/>
    <w:rsid w:val="00C06CDD"/>
    <w:rsid w:val="00C57FC8"/>
    <w:rsid w:val="00C77BF3"/>
    <w:rsid w:val="00C80D1D"/>
    <w:rsid w:val="00CA2A7D"/>
    <w:rsid w:val="00CB0066"/>
    <w:rsid w:val="00CB2A74"/>
    <w:rsid w:val="00CF650B"/>
    <w:rsid w:val="00D26CB9"/>
    <w:rsid w:val="00D53EAF"/>
    <w:rsid w:val="00D62A9C"/>
    <w:rsid w:val="00D856BB"/>
    <w:rsid w:val="00D867CB"/>
    <w:rsid w:val="00D92515"/>
    <w:rsid w:val="00DB181C"/>
    <w:rsid w:val="00DC7CE4"/>
    <w:rsid w:val="00E02E42"/>
    <w:rsid w:val="00E54E44"/>
    <w:rsid w:val="00E747CC"/>
    <w:rsid w:val="00E8440A"/>
    <w:rsid w:val="00EB7C29"/>
    <w:rsid w:val="00F01B38"/>
    <w:rsid w:val="00F240C5"/>
    <w:rsid w:val="00F2683B"/>
    <w:rsid w:val="00F303E2"/>
    <w:rsid w:val="00F57F1F"/>
    <w:rsid w:val="00F618F2"/>
    <w:rsid w:val="00F65397"/>
    <w:rsid w:val="00F91A20"/>
    <w:rsid w:val="00F927B5"/>
    <w:rsid w:val="00FB4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BB399A"/>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4636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ubmed.ncbi.nlm.nih.gov/37434208/"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lzheimers.org.uk(Accessed"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alzheimers.org.uk/get-involved/make-donation/leave-gift-your-will/write-or-update-your-will?gclid=19f987ae3c1e106382daee98eb059484&amp;gclsrc=3p.ds&amp;msclkid=19f987ae3c1e106382daee98eb059484&amp;utm_source=bing&amp;utm_medium=cpc&amp;utm_campaign=AS%20Legacy_Google_Prospecting_Generic_Wills_Modern%20Search%20Account____&amp;utm_term=can%20you%20change%20a%20will%20if%20you%20have%20dementia&amp;utm_content=Write%20Or%20Update%20Your%20Wil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lzheimers.org.uk/about-dementia/types-dementia/vascular-dementia" TargetMode="External"/><Relationship Id="rId5" Type="http://schemas.openxmlformats.org/officeDocument/2006/relationships/settings" Target="settings.xml"/><Relationship Id="rId15" Type="http://schemas.openxmlformats.org/officeDocument/2006/relationships/hyperlink" Target="https://www.health-ni.gov.uk/articles/nice-endorsed-clinical-guidelines-20192020" TargetMode="External"/><Relationship Id="rId10" Type="http://schemas.openxmlformats.org/officeDocument/2006/relationships/hyperlink" Target="https://pubmed.ncbi.nlm.nih.gov/35678401/"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bing.com/search?q=Alzheimer%27s+Society+2023+HTTPS+alzheimer%27s+UK+Accessed+2025+Banerjee+2020&amp;FORM=AW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2182</Words>
  <Characters>12444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Trinity Saint David</dc:creator>
  <cp:lastModifiedBy>Scooby Dru</cp:lastModifiedBy>
  <cp:revision>2</cp:revision>
  <dcterms:created xsi:type="dcterms:W3CDTF">2025-12-08T14:30:00Z</dcterms:created>
  <dcterms:modified xsi:type="dcterms:W3CDTF">2025-12-08T14:30:00Z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e89559e8-3e1e-4950-ae30-dc0a234546d2</vt:lpwstr>
  </property>
</Properties>
</file>