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ADF65" w14:textId="63E11D44" w:rsidR="00670EB7" w:rsidRDefault="00670EB7">
      <w:pPr>
        <w:spacing w:before="28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Gertie Vidot</w:t>
      </w:r>
    </w:p>
    <w:p w14:paraId="2080DD86" w14:textId="18190E63" w:rsidR="00670EB7" w:rsidRDefault="00670EB7">
      <w:pPr>
        <w:spacing w:before="28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number: 233672</w:t>
      </w:r>
    </w:p>
    <w:p w14:paraId="1FBC08F1" w14:textId="294E4551" w:rsidR="00670EB7" w:rsidRDefault="00670EB7" w:rsidP="00670EB7">
      <w:pPr>
        <w:spacing w:before="28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Title</w:t>
      </w:r>
      <w:proofErr w:type="gramStart"/>
      <w:r>
        <w:rPr>
          <w:rFonts w:ascii="Times New Roman" w:eastAsia="Times New Roman" w:hAnsi="Times New Roman" w:cs="Times New Roman"/>
          <w:b/>
          <w:bCs/>
          <w:sz w:val="24"/>
          <w:szCs w:val="24"/>
        </w:rPr>
        <w:t xml:space="preserve">:  </w:t>
      </w:r>
      <w:r w:rsidRPr="00670EB7">
        <w:rPr>
          <w:rFonts w:ascii="Times New Roman" w:eastAsia="Times New Roman" w:hAnsi="Times New Roman" w:cs="Times New Roman"/>
          <w:b/>
          <w:bCs/>
          <w:sz w:val="24"/>
          <w:szCs w:val="24"/>
        </w:rPr>
        <w:t>“</w:t>
      </w:r>
      <w:proofErr w:type="gramEnd"/>
      <w:r w:rsidRPr="00670EB7">
        <w:rPr>
          <w:rFonts w:ascii="Times New Roman" w:eastAsia="Times New Roman" w:hAnsi="Times New Roman" w:cs="Times New Roman"/>
          <w:b/>
          <w:bCs/>
          <w:sz w:val="24"/>
          <w:szCs w:val="24"/>
        </w:rPr>
        <w:t xml:space="preserve">A Critical Evaluation of </w:t>
      </w:r>
      <w:proofErr w:type="spellStart"/>
      <w:r w:rsidRPr="00670EB7">
        <w:rPr>
          <w:rFonts w:ascii="Times New Roman" w:eastAsia="Times New Roman" w:hAnsi="Times New Roman" w:cs="Times New Roman"/>
          <w:b/>
          <w:bCs/>
          <w:sz w:val="24"/>
          <w:szCs w:val="24"/>
        </w:rPr>
        <w:t>Organisational</w:t>
      </w:r>
      <w:proofErr w:type="spellEnd"/>
      <w:r w:rsidRPr="00670EB7">
        <w:rPr>
          <w:rFonts w:ascii="Times New Roman" w:eastAsia="Times New Roman" w:hAnsi="Times New Roman" w:cs="Times New Roman"/>
          <w:b/>
          <w:bCs/>
          <w:sz w:val="24"/>
          <w:szCs w:val="24"/>
        </w:rPr>
        <w:t xml:space="preserve"> Culture and Its Influence on Structure, Decision-Making and Performance: A Case Study of Tesco”</w:t>
      </w:r>
    </w:p>
    <w:p w14:paraId="57E51D7E" w14:textId="0F1A0F15" w:rsidR="00670EB7" w:rsidRDefault="00670EB7" w:rsidP="00670EB7">
      <w:pPr>
        <w:spacing w:before="28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code: LCLM5005</w:t>
      </w:r>
    </w:p>
    <w:p w14:paraId="16AAD5CA" w14:textId="65A82766" w:rsidR="00670EB7" w:rsidRDefault="0060352F" w:rsidP="00670EB7">
      <w:pPr>
        <w:spacing w:before="28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Lecturer: Amir Homayounfard</w:t>
      </w:r>
    </w:p>
    <w:p w14:paraId="7E158B6A" w14:textId="77777777" w:rsidR="00670EB7" w:rsidRDefault="00670EB7">
      <w:pPr>
        <w:spacing w:before="280"/>
        <w:jc w:val="center"/>
        <w:rPr>
          <w:rFonts w:ascii="Times New Roman" w:eastAsia="Times New Roman" w:hAnsi="Times New Roman" w:cs="Times New Roman"/>
          <w:b/>
          <w:bCs/>
          <w:sz w:val="24"/>
          <w:szCs w:val="24"/>
        </w:rPr>
      </w:pPr>
    </w:p>
    <w:p w14:paraId="5814C7CC" w14:textId="77777777" w:rsidR="00670EB7" w:rsidRDefault="00670EB7">
      <w:pPr>
        <w:spacing w:before="280"/>
        <w:jc w:val="center"/>
        <w:rPr>
          <w:rFonts w:ascii="Times New Roman" w:eastAsia="Times New Roman" w:hAnsi="Times New Roman" w:cs="Times New Roman"/>
          <w:b/>
          <w:bCs/>
          <w:sz w:val="24"/>
          <w:szCs w:val="24"/>
        </w:rPr>
      </w:pPr>
    </w:p>
    <w:p w14:paraId="688F4659" w14:textId="77777777" w:rsidR="00670EB7" w:rsidRDefault="00670EB7">
      <w:pPr>
        <w:spacing w:before="280"/>
        <w:jc w:val="center"/>
        <w:rPr>
          <w:rFonts w:ascii="Times New Roman" w:eastAsia="Times New Roman" w:hAnsi="Times New Roman" w:cs="Times New Roman"/>
          <w:b/>
          <w:bCs/>
          <w:sz w:val="24"/>
          <w:szCs w:val="24"/>
        </w:rPr>
      </w:pPr>
    </w:p>
    <w:p w14:paraId="709DA73F" w14:textId="77777777" w:rsidR="00670EB7" w:rsidRDefault="00670EB7">
      <w:pPr>
        <w:spacing w:before="280"/>
        <w:jc w:val="center"/>
        <w:rPr>
          <w:rFonts w:ascii="Times New Roman" w:eastAsia="Times New Roman" w:hAnsi="Times New Roman" w:cs="Times New Roman"/>
          <w:b/>
          <w:bCs/>
          <w:sz w:val="24"/>
          <w:szCs w:val="24"/>
        </w:rPr>
      </w:pPr>
    </w:p>
    <w:p w14:paraId="30190FCA" w14:textId="77777777" w:rsidR="00670EB7" w:rsidRDefault="00670EB7">
      <w:pPr>
        <w:spacing w:before="280"/>
        <w:jc w:val="center"/>
        <w:rPr>
          <w:rFonts w:ascii="Times New Roman" w:eastAsia="Times New Roman" w:hAnsi="Times New Roman" w:cs="Times New Roman"/>
          <w:b/>
          <w:bCs/>
          <w:sz w:val="24"/>
          <w:szCs w:val="24"/>
        </w:rPr>
      </w:pPr>
    </w:p>
    <w:p w14:paraId="5547644F" w14:textId="77777777" w:rsidR="00670EB7" w:rsidRDefault="00670EB7">
      <w:pPr>
        <w:spacing w:before="280"/>
        <w:jc w:val="center"/>
        <w:rPr>
          <w:rFonts w:ascii="Times New Roman" w:eastAsia="Times New Roman" w:hAnsi="Times New Roman" w:cs="Times New Roman"/>
          <w:b/>
          <w:bCs/>
          <w:sz w:val="24"/>
          <w:szCs w:val="24"/>
        </w:rPr>
      </w:pPr>
    </w:p>
    <w:p w14:paraId="64A7A1F5" w14:textId="77777777" w:rsidR="00670EB7" w:rsidRDefault="00670EB7">
      <w:pPr>
        <w:spacing w:before="280"/>
        <w:jc w:val="center"/>
        <w:rPr>
          <w:rFonts w:ascii="Times New Roman" w:eastAsia="Times New Roman" w:hAnsi="Times New Roman" w:cs="Times New Roman"/>
          <w:b/>
          <w:bCs/>
          <w:sz w:val="24"/>
          <w:szCs w:val="24"/>
        </w:rPr>
      </w:pPr>
    </w:p>
    <w:p w14:paraId="40FA5E47" w14:textId="77777777" w:rsidR="00670EB7" w:rsidRDefault="00670EB7">
      <w:pPr>
        <w:spacing w:before="280"/>
        <w:jc w:val="center"/>
        <w:rPr>
          <w:rFonts w:ascii="Times New Roman" w:eastAsia="Times New Roman" w:hAnsi="Times New Roman" w:cs="Times New Roman"/>
          <w:b/>
          <w:bCs/>
          <w:sz w:val="24"/>
          <w:szCs w:val="24"/>
        </w:rPr>
      </w:pPr>
    </w:p>
    <w:p w14:paraId="6D0191D9" w14:textId="77777777" w:rsidR="00670EB7" w:rsidRDefault="00670EB7">
      <w:pPr>
        <w:spacing w:before="280"/>
        <w:jc w:val="center"/>
        <w:rPr>
          <w:rFonts w:ascii="Times New Roman" w:eastAsia="Times New Roman" w:hAnsi="Times New Roman" w:cs="Times New Roman"/>
          <w:b/>
          <w:bCs/>
          <w:sz w:val="24"/>
          <w:szCs w:val="24"/>
        </w:rPr>
      </w:pPr>
    </w:p>
    <w:p w14:paraId="292A5A31" w14:textId="77777777" w:rsidR="00670EB7" w:rsidRDefault="00670EB7">
      <w:pPr>
        <w:spacing w:before="280"/>
        <w:jc w:val="center"/>
        <w:rPr>
          <w:rFonts w:ascii="Times New Roman" w:eastAsia="Times New Roman" w:hAnsi="Times New Roman" w:cs="Times New Roman"/>
          <w:b/>
          <w:bCs/>
          <w:sz w:val="24"/>
          <w:szCs w:val="24"/>
        </w:rPr>
      </w:pPr>
    </w:p>
    <w:p w14:paraId="2A65FF6E" w14:textId="77777777" w:rsidR="00670EB7" w:rsidRDefault="00670EB7">
      <w:pPr>
        <w:spacing w:before="280"/>
        <w:jc w:val="center"/>
        <w:rPr>
          <w:rFonts w:ascii="Times New Roman" w:eastAsia="Times New Roman" w:hAnsi="Times New Roman" w:cs="Times New Roman"/>
          <w:b/>
          <w:bCs/>
          <w:sz w:val="24"/>
          <w:szCs w:val="24"/>
        </w:rPr>
      </w:pPr>
    </w:p>
    <w:p w14:paraId="233A96A7" w14:textId="77777777" w:rsidR="00670EB7" w:rsidRDefault="00670EB7">
      <w:pPr>
        <w:spacing w:before="280"/>
        <w:jc w:val="center"/>
        <w:rPr>
          <w:rFonts w:ascii="Times New Roman" w:eastAsia="Times New Roman" w:hAnsi="Times New Roman" w:cs="Times New Roman"/>
          <w:b/>
          <w:bCs/>
          <w:sz w:val="24"/>
          <w:szCs w:val="24"/>
        </w:rPr>
      </w:pPr>
    </w:p>
    <w:p w14:paraId="68960D47" w14:textId="77777777" w:rsidR="00670EB7" w:rsidRDefault="00670EB7">
      <w:pPr>
        <w:spacing w:before="280"/>
        <w:jc w:val="center"/>
        <w:rPr>
          <w:rFonts w:ascii="Times New Roman" w:eastAsia="Times New Roman" w:hAnsi="Times New Roman" w:cs="Times New Roman"/>
          <w:b/>
          <w:bCs/>
          <w:sz w:val="24"/>
          <w:szCs w:val="24"/>
        </w:rPr>
      </w:pPr>
    </w:p>
    <w:p w14:paraId="0CD4BAC7" w14:textId="77777777" w:rsidR="00670EB7" w:rsidRDefault="00670EB7">
      <w:pPr>
        <w:spacing w:before="280"/>
        <w:jc w:val="center"/>
        <w:rPr>
          <w:rFonts w:ascii="Times New Roman" w:eastAsia="Times New Roman" w:hAnsi="Times New Roman" w:cs="Times New Roman"/>
          <w:b/>
          <w:bCs/>
          <w:sz w:val="24"/>
          <w:szCs w:val="24"/>
        </w:rPr>
      </w:pPr>
    </w:p>
    <w:p w14:paraId="31C39A72" w14:textId="77777777" w:rsidR="00670EB7" w:rsidRDefault="00670EB7">
      <w:pPr>
        <w:spacing w:before="280"/>
        <w:jc w:val="center"/>
        <w:rPr>
          <w:rFonts w:ascii="Times New Roman" w:eastAsia="Times New Roman" w:hAnsi="Times New Roman" w:cs="Times New Roman"/>
          <w:b/>
          <w:bCs/>
          <w:sz w:val="24"/>
          <w:szCs w:val="24"/>
        </w:rPr>
      </w:pPr>
    </w:p>
    <w:p w14:paraId="433E3FC2" w14:textId="77777777" w:rsidR="00670EB7" w:rsidRDefault="00670EB7">
      <w:pPr>
        <w:spacing w:before="280"/>
        <w:jc w:val="center"/>
        <w:rPr>
          <w:rFonts w:ascii="Times New Roman" w:eastAsia="Times New Roman" w:hAnsi="Times New Roman" w:cs="Times New Roman"/>
          <w:b/>
          <w:bCs/>
          <w:sz w:val="24"/>
          <w:szCs w:val="24"/>
        </w:rPr>
      </w:pPr>
    </w:p>
    <w:p w14:paraId="7242B92A" w14:textId="77777777" w:rsidR="00670EB7" w:rsidRDefault="00670EB7">
      <w:pPr>
        <w:spacing w:before="280"/>
        <w:jc w:val="center"/>
        <w:rPr>
          <w:rFonts w:ascii="Times New Roman" w:eastAsia="Times New Roman" w:hAnsi="Times New Roman" w:cs="Times New Roman"/>
          <w:b/>
          <w:bCs/>
          <w:sz w:val="24"/>
          <w:szCs w:val="24"/>
        </w:rPr>
      </w:pPr>
    </w:p>
    <w:p w14:paraId="4F32357E" w14:textId="77777777" w:rsidR="00670EB7" w:rsidRDefault="00670EB7">
      <w:pPr>
        <w:spacing w:before="280"/>
        <w:jc w:val="center"/>
        <w:rPr>
          <w:rFonts w:ascii="Times New Roman" w:eastAsia="Times New Roman" w:hAnsi="Times New Roman" w:cs="Times New Roman"/>
          <w:b/>
          <w:bCs/>
          <w:sz w:val="24"/>
          <w:szCs w:val="24"/>
        </w:rPr>
      </w:pPr>
    </w:p>
    <w:p w14:paraId="7595493B" w14:textId="77777777" w:rsidR="00670EB7" w:rsidRDefault="00670EB7">
      <w:pPr>
        <w:spacing w:before="280"/>
        <w:jc w:val="center"/>
        <w:rPr>
          <w:rFonts w:ascii="Times New Roman" w:eastAsia="Times New Roman" w:hAnsi="Times New Roman" w:cs="Times New Roman"/>
          <w:b/>
          <w:bCs/>
          <w:sz w:val="24"/>
          <w:szCs w:val="24"/>
        </w:rPr>
      </w:pPr>
    </w:p>
    <w:p w14:paraId="37A4B3EB" w14:textId="77777777" w:rsidR="00670EB7" w:rsidRDefault="00670EB7">
      <w:pPr>
        <w:spacing w:before="280"/>
        <w:jc w:val="center"/>
        <w:rPr>
          <w:rFonts w:ascii="Times New Roman" w:eastAsia="Times New Roman" w:hAnsi="Times New Roman" w:cs="Times New Roman"/>
          <w:b/>
          <w:bCs/>
          <w:sz w:val="24"/>
          <w:szCs w:val="24"/>
        </w:rPr>
      </w:pPr>
    </w:p>
    <w:p w14:paraId="00000001" w14:textId="4D6F0878" w:rsidR="00B3380D" w:rsidRPr="00780B46" w:rsidRDefault="00000000">
      <w:pPr>
        <w:spacing w:before="280"/>
        <w:jc w:val="center"/>
        <w:rPr>
          <w:rFonts w:ascii="Times New Roman" w:eastAsia="Times New Roman" w:hAnsi="Times New Roman" w:cs="Times New Roman"/>
          <w:b/>
          <w:bCs/>
          <w:sz w:val="24"/>
          <w:szCs w:val="24"/>
        </w:rPr>
      </w:pPr>
      <w:r w:rsidRPr="00780B46">
        <w:rPr>
          <w:rFonts w:ascii="Times New Roman" w:eastAsia="Times New Roman" w:hAnsi="Times New Roman" w:cs="Times New Roman"/>
          <w:b/>
          <w:bCs/>
          <w:sz w:val="24"/>
          <w:szCs w:val="24"/>
        </w:rPr>
        <w:t xml:space="preserve">“A Critical Evaluation of </w:t>
      </w:r>
      <w:proofErr w:type="spellStart"/>
      <w:r w:rsidRPr="00780B46">
        <w:rPr>
          <w:rFonts w:ascii="Times New Roman" w:eastAsia="Times New Roman" w:hAnsi="Times New Roman" w:cs="Times New Roman"/>
          <w:b/>
          <w:bCs/>
          <w:sz w:val="24"/>
          <w:szCs w:val="24"/>
        </w:rPr>
        <w:t>Organisational</w:t>
      </w:r>
      <w:proofErr w:type="spellEnd"/>
      <w:r w:rsidRPr="00780B46">
        <w:rPr>
          <w:rFonts w:ascii="Times New Roman" w:eastAsia="Times New Roman" w:hAnsi="Times New Roman" w:cs="Times New Roman"/>
          <w:b/>
          <w:bCs/>
          <w:sz w:val="24"/>
          <w:szCs w:val="24"/>
        </w:rPr>
        <w:t xml:space="preserve"> Culture and Its Influence on Structure, Decision-Making and Performance: A Case Study of Tesco”</w:t>
      </w:r>
    </w:p>
    <w:p w14:paraId="54CA6A42"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bookmarkStart w:id="0" w:name="_clrc2ldd0gfs" w:colFirst="0" w:colLast="0"/>
      <w:bookmarkEnd w:id="0"/>
    </w:p>
    <w:p w14:paraId="6CA8FB37" w14:textId="0797F4BE" w:rsidR="00203803"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0E910F64" w14:textId="77777777" w:rsidR="00670EB7" w:rsidRDefault="00670EB7" w:rsidP="00670EB7"/>
    <w:p w14:paraId="4C7C045B" w14:textId="77777777" w:rsidR="00670EB7" w:rsidRDefault="00670EB7" w:rsidP="00670EB7"/>
    <w:p w14:paraId="7C44254F" w14:textId="77777777" w:rsidR="00670EB7" w:rsidRPr="00670EB7" w:rsidRDefault="00670EB7" w:rsidP="00670EB7"/>
    <w:p w14:paraId="6D551457"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61C78FB4"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30FE6A9E"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459BF881"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128AB572"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621D02CB"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57B5EB06"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7E0B7004"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6AB717F3"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70207623"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30689780"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19B17057"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03A35758"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282A3C25"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26BDCE64"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51D1D928" w14:textId="77777777" w:rsidR="00203803" w:rsidRPr="00780B46" w:rsidRDefault="00203803">
      <w:pPr>
        <w:pStyle w:val="Heading3"/>
        <w:keepNext w:val="0"/>
        <w:keepLines w:val="0"/>
        <w:spacing w:before="280"/>
        <w:jc w:val="both"/>
        <w:rPr>
          <w:rFonts w:ascii="Times New Roman" w:eastAsia="Times New Roman" w:hAnsi="Times New Roman" w:cs="Times New Roman"/>
          <w:b/>
          <w:bCs/>
          <w:color w:val="000000"/>
          <w:sz w:val="24"/>
          <w:szCs w:val="24"/>
        </w:rPr>
      </w:pPr>
    </w:p>
    <w:p w14:paraId="1E731D67" w14:textId="4BAB11EF" w:rsidR="00A626D9" w:rsidRDefault="00A626D9" w:rsidP="002A3921">
      <w:pPr>
        <w:pStyle w:val="TOCHeading"/>
      </w:pPr>
    </w:p>
    <w:p w14:paraId="1718DB83" w14:textId="77777777" w:rsidR="002A3921" w:rsidRPr="002A3921" w:rsidRDefault="002A3921" w:rsidP="002A3921">
      <w:pPr>
        <w:rPr>
          <w:lang w:val="en-US" w:eastAsia="en-US"/>
        </w:rPr>
      </w:pPr>
    </w:p>
    <w:p w14:paraId="00000002" w14:textId="43FB6589"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1" w:name="_Toc226836941"/>
      <w:r w:rsidRPr="00780B46">
        <w:rPr>
          <w:rFonts w:ascii="Times New Roman" w:eastAsia="Times New Roman" w:hAnsi="Times New Roman" w:cs="Times New Roman"/>
          <w:b/>
          <w:bCs/>
          <w:color w:val="000000"/>
          <w:sz w:val="24"/>
          <w:szCs w:val="24"/>
        </w:rPr>
        <w:t>1. Introduction</w:t>
      </w:r>
      <w:bookmarkEnd w:id="1"/>
    </w:p>
    <w:p w14:paraId="00000003" w14:textId="4EF5791D"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Organisational culture is well known as a core determinant of organisational functioning and it determines behaviour, decision making processes and overall performance. It may be explained as a set of common values, beliefs and unspoken assumptions according to which people in an organisation think, feel and act (Edgar Schein, 2010). These cultural aspects are not merely observable in the official structures and practices but can also be found in more in-depth assumptions that are often subconscious yet affect organisational effectiveness. According to the argument made by Laurie Mullins and Gillian Christy (2016), culture is prevalent in determining organisational processes including structure, decision-making, and employee behaviour, especially in complicated and </w:t>
      </w:r>
      <w:r w:rsidR="00780B46" w:rsidRPr="00780B46">
        <w:rPr>
          <w:rFonts w:ascii="Times New Roman" w:eastAsia="Times New Roman" w:hAnsi="Times New Roman" w:cs="Times New Roman"/>
          <w:sz w:val="24"/>
          <w:szCs w:val="24"/>
        </w:rPr>
        <w:t>globalized</w:t>
      </w:r>
      <w:r w:rsidRPr="00780B46">
        <w:rPr>
          <w:rFonts w:ascii="Times New Roman" w:eastAsia="Times New Roman" w:hAnsi="Times New Roman" w:cs="Times New Roman"/>
          <w:sz w:val="24"/>
          <w:szCs w:val="24"/>
        </w:rPr>
        <w:t xml:space="preserve"> business set-ups.</w:t>
      </w:r>
    </w:p>
    <w:p w14:paraId="00000005" w14:textId="6A68FCC7" w:rsidR="00B3380D" w:rsidRPr="002A3921" w:rsidRDefault="00000000" w:rsidP="002A3921">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This report concentrates on Tesco, which is among the biggest retail organisations within the United Kingdom, to critically assess the impact of organisational culture on its internal operations as well as its external flexibility. The Tesco business is in one of the most competitive and fast changing retailing </w:t>
      </w:r>
      <w:r w:rsidR="00780B46" w:rsidRPr="00780B46">
        <w:rPr>
          <w:rFonts w:ascii="Times New Roman" w:eastAsia="Times New Roman" w:hAnsi="Times New Roman" w:cs="Times New Roman"/>
          <w:sz w:val="24"/>
          <w:szCs w:val="24"/>
        </w:rPr>
        <w:t>environments</w:t>
      </w:r>
      <w:r w:rsidRPr="00780B46">
        <w:rPr>
          <w:rFonts w:ascii="Times New Roman" w:eastAsia="Times New Roman" w:hAnsi="Times New Roman" w:cs="Times New Roman"/>
          <w:sz w:val="24"/>
          <w:szCs w:val="24"/>
        </w:rPr>
        <w:t xml:space="preserve"> that needs a culture that is efficient, customer oriented and strategically responsive. Nevertheless, effective organisational culture can serve as a competitive advantage source, but it can also bring about inflexibility, restricting innovation and adaptability to change (John Kotter and James Heskett, 1992). Using some of the main theoretical models, such as the Model of Organisational Culture developed by Schein, cultural typologies by Charles Handy, as well as cultural dimensions identified by Geert Hofstede, this report critically analyses the nature and implications of the Tesco organisational culture. It will examine the effect of culture on the structure and decision making processes in organisations, determine the effect culture has in responding to the external environmental pressures and whether culture works as an enabler or a barrier to effective organisational performance. The report will end by providing evidence-based suggestions to increase Tesco cultural effectiveness in a dynamic business environment.</w:t>
      </w:r>
      <w:bookmarkStart w:id="2" w:name="_dnai9x7fqc6g" w:colFirst="0" w:colLast="0"/>
      <w:bookmarkEnd w:id="2"/>
    </w:p>
    <w:p w14:paraId="00000006"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3" w:name="_hvei1qb93eb5" w:colFirst="0" w:colLast="0"/>
      <w:bookmarkStart w:id="4" w:name="_Toc226836943"/>
      <w:bookmarkEnd w:id="3"/>
      <w:r w:rsidRPr="00780B46">
        <w:rPr>
          <w:rFonts w:ascii="Times New Roman" w:eastAsia="Times New Roman" w:hAnsi="Times New Roman" w:cs="Times New Roman"/>
          <w:b/>
          <w:bCs/>
          <w:color w:val="000000"/>
          <w:sz w:val="24"/>
          <w:szCs w:val="24"/>
        </w:rPr>
        <w:t>2.1 Definition of Organisational Culture</w:t>
      </w:r>
      <w:bookmarkEnd w:id="4"/>
    </w:p>
    <w:p w14:paraId="00000007" w14:textId="2526AF8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Organisational culture is a many </w:t>
      </w:r>
      <w:r w:rsidR="00780B46" w:rsidRPr="00780B46">
        <w:rPr>
          <w:rFonts w:ascii="Times New Roman" w:eastAsia="Times New Roman" w:hAnsi="Times New Roman" w:cs="Times New Roman"/>
          <w:sz w:val="24"/>
          <w:szCs w:val="24"/>
        </w:rPr>
        <w:t>layers</w:t>
      </w:r>
      <w:r w:rsidRPr="00780B46">
        <w:rPr>
          <w:rFonts w:ascii="Times New Roman" w:eastAsia="Times New Roman" w:hAnsi="Times New Roman" w:cs="Times New Roman"/>
          <w:sz w:val="24"/>
          <w:szCs w:val="24"/>
        </w:rPr>
        <w:t xml:space="preserve"> and multi-faceted concept that goes beyond visible behaviours to include values and assumptions that lie deep within the organisation. Edgar Schein (2010) identifies three levels of culture: artifacts (observable structures and practices), espoused values (proclaimed strategies and goals), and the underlying assumptions (unconscious beliefs). </w:t>
      </w:r>
      <w:r w:rsidRPr="00780B46">
        <w:rPr>
          <w:rFonts w:ascii="Times New Roman" w:eastAsia="Times New Roman" w:hAnsi="Times New Roman" w:cs="Times New Roman"/>
          <w:sz w:val="24"/>
          <w:szCs w:val="24"/>
        </w:rPr>
        <w:lastRenderedPageBreak/>
        <w:t xml:space="preserve">This definition emphasizes the fact that culture is not what organisations claim to cherish but what </w:t>
      </w:r>
      <w:r w:rsidR="00780B46" w:rsidRPr="00780B46">
        <w:rPr>
          <w:rFonts w:ascii="Times New Roman" w:eastAsia="Times New Roman" w:hAnsi="Times New Roman" w:cs="Times New Roman"/>
          <w:sz w:val="24"/>
          <w:szCs w:val="24"/>
        </w:rPr>
        <w:t>behaviorally</w:t>
      </w:r>
      <w:r w:rsidRPr="00780B46">
        <w:rPr>
          <w:rFonts w:ascii="Times New Roman" w:eastAsia="Times New Roman" w:hAnsi="Times New Roman" w:cs="Times New Roman"/>
          <w:sz w:val="24"/>
          <w:szCs w:val="24"/>
        </w:rPr>
        <w:t xml:space="preserve"> drives them into action. Critics like Mats Alvesson (2013), however, also state that culture is ambiguous and hard to measure and it may be perceived differently in different organisational environments. Thus, the framework by Schein offers a systematic interpretation, but it might be too limited to capture the dynamism and changes in culture.</w:t>
      </w:r>
    </w:p>
    <w:p w14:paraId="00000008"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5" w:name="_nophfhottdym" w:colFirst="0" w:colLast="0"/>
      <w:bookmarkStart w:id="6" w:name="_Toc226836944"/>
      <w:bookmarkEnd w:id="5"/>
      <w:r w:rsidRPr="00780B46">
        <w:rPr>
          <w:rFonts w:ascii="Times New Roman" w:eastAsia="Times New Roman" w:hAnsi="Times New Roman" w:cs="Times New Roman"/>
          <w:b/>
          <w:bCs/>
          <w:color w:val="000000"/>
          <w:sz w:val="24"/>
          <w:szCs w:val="24"/>
        </w:rPr>
        <w:t>2.2 Importance of Culture in Organisations</w:t>
      </w:r>
      <w:bookmarkEnd w:id="6"/>
    </w:p>
    <w:p w14:paraId="00000009" w14:textId="7777777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Organisational culture is very vital in influencing the behaviour of employees, decision making process and eventually organisational performance. Good and consistent culture can also boost the level of alignment, motivation and efficiency due to a sense of purpose (Daniel Denison, 1990). Indicatively, customer-oriented and performance-based cultures can be used to propel a steady stream of service delivery and operational efficiency. Nevertheless, there is no direct correlation between culture and performance. John Kotter and James Heskett (1992) claim that, although the adaptive culture can enhance long term performance, obstruction of innovation and responsiveness to environmental change can be caused by rigid cultures. This indicates that culture is a strategic asset that may be of a liability depending on its suitability with the external conditions. This therefore means that organisations need to constantly review and change their cultures so that they can keep up with the changing markets.</w:t>
      </w:r>
    </w:p>
    <w:p w14:paraId="0000000A"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7" w:name="_1v7dzddzc5nf" w:colFirst="0" w:colLast="0"/>
      <w:bookmarkStart w:id="8" w:name="_Toc226836945"/>
      <w:bookmarkEnd w:id="7"/>
      <w:r w:rsidRPr="00780B46">
        <w:rPr>
          <w:rFonts w:ascii="Times New Roman" w:eastAsia="Times New Roman" w:hAnsi="Times New Roman" w:cs="Times New Roman"/>
          <w:b/>
          <w:bCs/>
          <w:color w:val="000000"/>
          <w:sz w:val="24"/>
          <w:szCs w:val="24"/>
        </w:rPr>
        <w:t>2.3 Overview of Cultural Theories (Schein, Handy, Hofstede)</w:t>
      </w:r>
      <w:bookmarkEnd w:id="8"/>
    </w:p>
    <w:p w14:paraId="0000000B" w14:textId="1D5A1F2A"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There are various theoretical frameworks that have useful insights in the understanding of organisational culture. The model presented by Schein is quite broad in its view as both observable and invisible aspects of culture are considered and it allows studying organisational behaviour in a more comprehensive way (Schein, 2010). Charles Handy (1993), on the contrary, has divided culture into specific types, which are power, role, task and person culture, and this is a more realistic way of determining the prevailing cultural attributes in organisations. Although the model developed by Handy is handy in classification, it has been </w:t>
      </w:r>
      <w:r w:rsidR="00780B46" w:rsidRPr="00780B46">
        <w:rPr>
          <w:rFonts w:ascii="Times New Roman" w:eastAsia="Times New Roman" w:hAnsi="Times New Roman" w:cs="Times New Roman"/>
          <w:sz w:val="24"/>
          <w:szCs w:val="24"/>
        </w:rPr>
        <w:t>criticized</w:t>
      </w:r>
      <w:r w:rsidRPr="00780B46">
        <w:rPr>
          <w:rFonts w:ascii="Times New Roman" w:eastAsia="Times New Roman" w:hAnsi="Times New Roman" w:cs="Times New Roman"/>
          <w:sz w:val="24"/>
          <w:szCs w:val="24"/>
        </w:rPr>
        <w:t xml:space="preserve"> as being too simplistic and not taking into account the complexity of cultures.</w:t>
      </w:r>
    </w:p>
    <w:p w14:paraId="0000000D" w14:textId="267ECBA9" w:rsidR="00B3380D" w:rsidRPr="002A3921" w:rsidRDefault="00000000" w:rsidP="002A3921">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Furthermore, Geert Hofstede (2001) presents some other cultural dimensions like power distance and individualism that are especially useful in determining the impact of national culture on organisational behaviours. Nevertheless, Hofstede has been </w:t>
      </w:r>
      <w:r w:rsidR="00780B46" w:rsidRPr="00780B46">
        <w:rPr>
          <w:rFonts w:ascii="Times New Roman" w:eastAsia="Times New Roman" w:hAnsi="Times New Roman" w:cs="Times New Roman"/>
          <w:sz w:val="24"/>
          <w:szCs w:val="24"/>
        </w:rPr>
        <w:t>criticized</w:t>
      </w:r>
      <w:r w:rsidRPr="00780B46">
        <w:rPr>
          <w:rFonts w:ascii="Times New Roman" w:eastAsia="Times New Roman" w:hAnsi="Times New Roman" w:cs="Times New Roman"/>
          <w:sz w:val="24"/>
          <w:szCs w:val="24"/>
        </w:rPr>
        <w:t xml:space="preserve"> as being too stable, and basing his model on historical data, which might not accurately represent modern organisational realities. All in all, though both models have some important insights, none of the models can simply explain organisational culture. It thus requires critical and integrative approach in order to fully comprehend its role and implications in </w:t>
      </w:r>
      <w:r w:rsidR="000164CF" w:rsidRPr="00780B46">
        <w:rPr>
          <w:rFonts w:ascii="Times New Roman" w:eastAsia="Times New Roman" w:hAnsi="Times New Roman" w:cs="Times New Roman"/>
          <w:sz w:val="24"/>
          <w:szCs w:val="24"/>
        </w:rPr>
        <w:t>organizations</w:t>
      </w:r>
      <w:r w:rsidRPr="00780B46">
        <w:rPr>
          <w:rFonts w:ascii="Times New Roman" w:eastAsia="Times New Roman" w:hAnsi="Times New Roman" w:cs="Times New Roman"/>
          <w:sz w:val="24"/>
          <w:szCs w:val="24"/>
        </w:rPr>
        <w:t xml:space="preserve"> like Tesco.</w:t>
      </w:r>
      <w:bookmarkStart w:id="9" w:name="_2preu5pnq8tc" w:colFirst="0" w:colLast="0"/>
      <w:bookmarkEnd w:id="9"/>
      <w:r w:rsidRPr="00780B46">
        <w:rPr>
          <w:rFonts w:ascii="Times New Roman" w:eastAsia="Times New Roman" w:hAnsi="Times New Roman" w:cs="Times New Roman"/>
          <w:b/>
          <w:bCs/>
          <w:sz w:val="24"/>
          <w:szCs w:val="24"/>
        </w:rPr>
        <w:t xml:space="preserve"> </w:t>
      </w:r>
    </w:p>
    <w:p w14:paraId="0000000E"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10" w:name="_f71lpr5r0a06" w:colFirst="0" w:colLast="0"/>
      <w:bookmarkStart w:id="11" w:name="_Toc226836947"/>
      <w:bookmarkEnd w:id="10"/>
      <w:r w:rsidRPr="00780B46">
        <w:rPr>
          <w:rFonts w:ascii="Times New Roman" w:eastAsia="Times New Roman" w:hAnsi="Times New Roman" w:cs="Times New Roman"/>
          <w:b/>
          <w:bCs/>
          <w:color w:val="000000"/>
          <w:sz w:val="24"/>
          <w:szCs w:val="24"/>
        </w:rPr>
        <w:t>3.1 Organisational Structure at Tesco</w:t>
      </w:r>
      <w:bookmarkEnd w:id="11"/>
    </w:p>
    <w:p w14:paraId="0000000F" w14:textId="4AFA7497" w:rsidR="00B3380D" w:rsidRPr="00780B46" w:rsidRDefault="00203803">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lastRenderedPageBreak/>
        <w:t xml:space="preserve">The Tesco organisational structure is a characteristic of an organisational culture that encourages efficiency, control and uniformity within its large scale operations. As one of the most successful retailers in the UK, Tesco has quite a hierarchical structure with well-established roles, a rigorously established reporting structure and </w:t>
      </w:r>
      <w:r w:rsidR="00780B46" w:rsidRPr="00780B46">
        <w:rPr>
          <w:rFonts w:ascii="Times New Roman" w:eastAsia="Times New Roman" w:hAnsi="Times New Roman" w:cs="Times New Roman"/>
          <w:sz w:val="24"/>
          <w:szCs w:val="24"/>
        </w:rPr>
        <w:t>centralized</w:t>
      </w:r>
      <w:r w:rsidRPr="00780B46">
        <w:rPr>
          <w:rFonts w:ascii="Times New Roman" w:eastAsia="Times New Roman" w:hAnsi="Times New Roman" w:cs="Times New Roman"/>
          <w:sz w:val="24"/>
          <w:szCs w:val="24"/>
        </w:rPr>
        <w:t xml:space="preserve"> control. This organisational system is also closely connected with the idea of the role culture proposed by Charles Handy (1993) where the roles are shared in accordance with the functional specialisation and are regulated by the official procedures. This kind of structure assists in operational stability and </w:t>
      </w:r>
      <w:r w:rsidR="00780B46" w:rsidRPr="00780B46">
        <w:rPr>
          <w:rFonts w:ascii="Times New Roman" w:eastAsia="Times New Roman" w:hAnsi="Times New Roman" w:cs="Times New Roman"/>
          <w:sz w:val="24"/>
          <w:szCs w:val="24"/>
        </w:rPr>
        <w:t>standardization</w:t>
      </w:r>
      <w:r w:rsidRPr="00780B46">
        <w:rPr>
          <w:rFonts w:ascii="Times New Roman" w:eastAsia="Times New Roman" w:hAnsi="Times New Roman" w:cs="Times New Roman"/>
          <w:sz w:val="24"/>
          <w:szCs w:val="24"/>
        </w:rPr>
        <w:t xml:space="preserve"> that is quite crucial in the retailing sector whereby uniformity in the provision of services is also critical. However, this can be effective hierarchical structure, although it can choke flexibility. Edgar Schein (2010) says that organisational structures are frequently a form of more profound cultural suppositions. The focus on control and accountability in the case of Tesco implies that the assumptions made are performance management and risk </w:t>
      </w:r>
      <w:r w:rsidR="00780B46" w:rsidRPr="00780B46">
        <w:rPr>
          <w:rFonts w:ascii="Times New Roman" w:eastAsia="Times New Roman" w:hAnsi="Times New Roman" w:cs="Times New Roman"/>
          <w:sz w:val="24"/>
          <w:szCs w:val="24"/>
        </w:rPr>
        <w:t>minimization</w:t>
      </w:r>
      <w:r w:rsidRPr="00780B46">
        <w:rPr>
          <w:rFonts w:ascii="Times New Roman" w:eastAsia="Times New Roman" w:hAnsi="Times New Roman" w:cs="Times New Roman"/>
          <w:sz w:val="24"/>
          <w:szCs w:val="24"/>
        </w:rPr>
        <w:t>. This is friendly to the extent of large scale coordination, but may limit the capacity to react to the local market conditions, particularly to a more vibrant retailing environment.</w:t>
      </w:r>
    </w:p>
    <w:p w14:paraId="00000010"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12" w:name="_gy25h2uc956v" w:colFirst="0" w:colLast="0"/>
      <w:bookmarkStart w:id="13" w:name="_Toc226836948"/>
      <w:bookmarkEnd w:id="12"/>
      <w:r w:rsidRPr="00780B46">
        <w:rPr>
          <w:rFonts w:ascii="Times New Roman" w:eastAsia="Times New Roman" w:hAnsi="Times New Roman" w:cs="Times New Roman"/>
          <w:b/>
          <w:bCs/>
          <w:color w:val="000000"/>
          <w:sz w:val="24"/>
          <w:szCs w:val="24"/>
        </w:rPr>
        <w:t>3.2 Decision-Making Processes</w:t>
      </w:r>
      <w:bookmarkEnd w:id="13"/>
    </w:p>
    <w:p w14:paraId="00000011" w14:textId="7B1AEF91"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The decision-making processes of Tesco can also be affected by its organisational culture that leans towards top-down. Strategic decisions are highly </w:t>
      </w:r>
      <w:r w:rsidR="00780B46" w:rsidRPr="00780B46">
        <w:rPr>
          <w:rFonts w:ascii="Times New Roman" w:eastAsia="Times New Roman" w:hAnsi="Times New Roman" w:cs="Times New Roman"/>
          <w:sz w:val="24"/>
          <w:szCs w:val="24"/>
        </w:rPr>
        <w:t>centralized</w:t>
      </w:r>
      <w:r w:rsidRPr="00780B46">
        <w:rPr>
          <w:rFonts w:ascii="Times New Roman" w:eastAsia="Times New Roman" w:hAnsi="Times New Roman" w:cs="Times New Roman"/>
          <w:sz w:val="24"/>
          <w:szCs w:val="24"/>
        </w:rPr>
        <w:t xml:space="preserve"> at the senior management level, and are made in line with the corporate objectives, and help in keeping a check on operations. This style of operation represents an efficient, consistent culture especially in how it is applied to their pricing strategies, supply chain management and store operations. However, some forms of </w:t>
      </w:r>
      <w:r w:rsidR="00780B46" w:rsidRPr="00780B46">
        <w:rPr>
          <w:rFonts w:ascii="Times New Roman" w:eastAsia="Times New Roman" w:hAnsi="Times New Roman" w:cs="Times New Roman"/>
          <w:sz w:val="24"/>
          <w:szCs w:val="24"/>
        </w:rPr>
        <w:t>decentralization</w:t>
      </w:r>
      <w:r w:rsidRPr="00780B46">
        <w:rPr>
          <w:rFonts w:ascii="Times New Roman" w:eastAsia="Times New Roman" w:hAnsi="Times New Roman" w:cs="Times New Roman"/>
          <w:sz w:val="24"/>
          <w:szCs w:val="24"/>
        </w:rPr>
        <w:t xml:space="preserve"> at the operations level are apparent and especially in individual stores where the managers are accorded a small scope of autonomy to act in reaction to customer demands and the locality demand. This mixed strategy implies that there is an effort to strike a balance between control and flexibility. Culturally, this could be explained by the dimension of power distance by Geert Hofstede (2001) whereby relatively lower scores in UK organisations presuppose some participation of employees in their work. Nevertheless, the fact that the </w:t>
      </w:r>
      <w:r w:rsidR="00780B46" w:rsidRPr="00780B46">
        <w:rPr>
          <w:rFonts w:ascii="Times New Roman" w:eastAsia="Times New Roman" w:hAnsi="Times New Roman" w:cs="Times New Roman"/>
          <w:sz w:val="24"/>
          <w:szCs w:val="24"/>
        </w:rPr>
        <w:t>centralized</w:t>
      </w:r>
      <w:r w:rsidRPr="00780B46">
        <w:rPr>
          <w:rFonts w:ascii="Times New Roman" w:eastAsia="Times New Roman" w:hAnsi="Times New Roman" w:cs="Times New Roman"/>
          <w:sz w:val="24"/>
          <w:szCs w:val="24"/>
        </w:rPr>
        <w:t xml:space="preserve"> power continues to persist shows that Tesco culture remains inclined towards the preservation of managerial power and does not imply the complete empowerment of workers.</w:t>
      </w:r>
    </w:p>
    <w:p w14:paraId="00000012"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14" w:name="_89whh3s45ayp" w:colFirst="0" w:colLast="0"/>
      <w:bookmarkStart w:id="15" w:name="_Toc226836949"/>
      <w:bookmarkEnd w:id="14"/>
      <w:r w:rsidRPr="00780B46">
        <w:rPr>
          <w:rFonts w:ascii="Times New Roman" w:eastAsia="Times New Roman" w:hAnsi="Times New Roman" w:cs="Times New Roman"/>
          <w:b/>
          <w:bCs/>
          <w:color w:val="000000"/>
          <w:sz w:val="24"/>
          <w:szCs w:val="24"/>
        </w:rPr>
        <w:t>3.3 Critical Evaluation of Cultural Influence</w:t>
      </w:r>
      <w:bookmarkEnd w:id="15"/>
    </w:p>
    <w:p w14:paraId="00000014" w14:textId="2841B60B" w:rsidR="00B3380D" w:rsidRPr="002A3921" w:rsidRDefault="00000000" w:rsidP="002A3921">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Organisational culture has both strengths and weaknesses with regard to how organisational culture affects the structure and decision-making process at Tesco. On the one hand, performance-based and organized culture promotes efficiency of operations, which helps Tesco to be consistent in its vast range of stores. This is in line with the fact that strong cultures can enhance organisational effectiveness by promoting alignment and coordination as argued by Daniel Denison (1990). Conversely, this culture also can bring about rigidity whereby the organisation would be restricted in terms of innovation and speed of response to external changes. John Kotter and James Heskett (1992) point out that non-adaptive cultures may be detrimental to long-term </w:t>
      </w:r>
      <w:r w:rsidRPr="00780B46">
        <w:rPr>
          <w:rFonts w:ascii="Times New Roman" w:eastAsia="Times New Roman" w:hAnsi="Times New Roman" w:cs="Times New Roman"/>
          <w:sz w:val="24"/>
          <w:szCs w:val="24"/>
        </w:rPr>
        <w:lastRenderedPageBreak/>
        <w:t xml:space="preserve">performance, especially in a competitive and fast-paced industry. The focus on control and </w:t>
      </w:r>
      <w:r w:rsidR="00780B46" w:rsidRPr="00780B46">
        <w:rPr>
          <w:rFonts w:ascii="Times New Roman" w:eastAsia="Times New Roman" w:hAnsi="Times New Roman" w:cs="Times New Roman"/>
          <w:sz w:val="24"/>
          <w:szCs w:val="24"/>
        </w:rPr>
        <w:t>standardization</w:t>
      </w:r>
      <w:r w:rsidRPr="00780B46">
        <w:rPr>
          <w:rFonts w:ascii="Times New Roman" w:eastAsia="Times New Roman" w:hAnsi="Times New Roman" w:cs="Times New Roman"/>
          <w:sz w:val="24"/>
          <w:szCs w:val="24"/>
        </w:rPr>
        <w:t xml:space="preserve"> in the Tesco setting can become an obstacle to creativity and responsiveness particularly when it comes to the digital transformation and customer experience innovation. As such, although the organisational culture of Tesco facilitates efficiency and control, it also creates some possible threats in the area of flexibility and adaptability. A more moderate solution that incorporates </w:t>
      </w:r>
      <w:r w:rsidR="00780B46" w:rsidRPr="00780B46">
        <w:rPr>
          <w:rFonts w:ascii="Times New Roman" w:eastAsia="Times New Roman" w:hAnsi="Times New Roman" w:cs="Times New Roman"/>
          <w:sz w:val="24"/>
          <w:szCs w:val="24"/>
        </w:rPr>
        <w:t>decentralization</w:t>
      </w:r>
      <w:r w:rsidRPr="00780B46">
        <w:rPr>
          <w:rFonts w:ascii="Times New Roman" w:eastAsia="Times New Roman" w:hAnsi="Times New Roman" w:cs="Times New Roman"/>
          <w:sz w:val="24"/>
          <w:szCs w:val="24"/>
        </w:rPr>
        <w:t xml:space="preserve"> and innovativeness might be required to achieve a long-lasting competitiveness in the changing retail environment.</w:t>
      </w:r>
      <w:bookmarkStart w:id="16" w:name="_tnvw6ek3e9ap" w:colFirst="0" w:colLast="0"/>
      <w:bookmarkEnd w:id="16"/>
    </w:p>
    <w:p w14:paraId="00000015"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17" w:name="_edxuyhikr2s5" w:colFirst="0" w:colLast="0"/>
      <w:bookmarkStart w:id="18" w:name="_Toc226836951"/>
      <w:bookmarkEnd w:id="17"/>
      <w:r w:rsidRPr="00780B46">
        <w:rPr>
          <w:rFonts w:ascii="Times New Roman" w:eastAsia="Times New Roman" w:hAnsi="Times New Roman" w:cs="Times New Roman"/>
          <w:b/>
          <w:bCs/>
          <w:color w:val="000000"/>
          <w:sz w:val="24"/>
          <w:szCs w:val="24"/>
        </w:rPr>
        <w:t>4.1 Application of Schein’s Model</w:t>
      </w:r>
      <w:bookmarkEnd w:id="18"/>
    </w:p>
    <w:p w14:paraId="00000016" w14:textId="11048F1F"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The model by Edgar Schein (2010) offers a thorough approach to the analysis of multi-layeredness of organisational culture at Tesco. On the most observable level, Tesco has artifacts that consist of the store layouts, uniforms of employees, branding and customer service practices all of which focus on accessibility, efficiency and consistency. These visible components are indicative of the strategic emphasis of the company on providing value and convenience to the customers. On the espoused values level, Tesco espouses customer focus, teamwork and continuous improvement, a strategy that is frequently embodied in its famous customer </w:t>
      </w:r>
      <w:r w:rsidR="00780B46" w:rsidRPr="00780B46">
        <w:rPr>
          <w:rFonts w:ascii="Times New Roman" w:eastAsia="Times New Roman" w:hAnsi="Times New Roman" w:cs="Times New Roman"/>
          <w:sz w:val="24"/>
          <w:szCs w:val="24"/>
        </w:rPr>
        <w:t>need’s</w:t>
      </w:r>
      <w:r w:rsidRPr="00780B46">
        <w:rPr>
          <w:rFonts w:ascii="Times New Roman" w:eastAsia="Times New Roman" w:hAnsi="Times New Roman" w:cs="Times New Roman"/>
          <w:sz w:val="24"/>
          <w:szCs w:val="24"/>
        </w:rPr>
        <w:t xml:space="preserve"> philosophy. The values are in tandem with the competitive positioning of the organisation in the retail context. But, at the level of underlying assumptions, the real drivers of behaviour can be seen. Tesco seems to be working based on unwritten rules concerning the cost-effectiveness, performance management, and competitiveness in the market. These assumptions influence the behaviour of employees and the decision making by managers, supporting a culture of results.</w:t>
      </w:r>
    </w:p>
    <w:p w14:paraId="00000017" w14:textId="7777777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In spite of the advantages, there are limitations to the model by Schein. Although it is quite efficient in establishing a clear difference between the observable and the submerged cultural aspects, it is heavily dependent on interpretation, thus, posing problems with the possibility of empirically proving the assumptions on a deeper level. According to Mats Alvesson (2013), the organisational culture is usually ambiguous and situational, which implies that the framework created by Schein may simplify the complicated organisational realities.</w:t>
      </w:r>
    </w:p>
    <w:p w14:paraId="00000018"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19" w:name="_v53gwiexwgf1" w:colFirst="0" w:colLast="0"/>
      <w:bookmarkStart w:id="20" w:name="_Toc226836952"/>
      <w:bookmarkEnd w:id="19"/>
      <w:r w:rsidRPr="00780B46">
        <w:rPr>
          <w:rFonts w:ascii="Times New Roman" w:eastAsia="Times New Roman" w:hAnsi="Times New Roman" w:cs="Times New Roman"/>
          <w:b/>
          <w:bCs/>
          <w:color w:val="000000"/>
          <w:sz w:val="24"/>
          <w:szCs w:val="24"/>
        </w:rPr>
        <w:t>4.2 Application of Handy’s Cultural Types</w:t>
      </w:r>
      <w:bookmarkEnd w:id="20"/>
    </w:p>
    <w:p w14:paraId="00000019" w14:textId="0304810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According to Charles Handy (1993), organisational culture can be divided into four different types namely, power, role, task and person cultures. Tesco largely mirrors the role culture which is characterised by </w:t>
      </w:r>
      <w:r w:rsidR="00780B46" w:rsidRPr="00780B46">
        <w:rPr>
          <w:rFonts w:ascii="Times New Roman" w:eastAsia="Times New Roman" w:hAnsi="Times New Roman" w:cs="Times New Roman"/>
          <w:sz w:val="24"/>
          <w:szCs w:val="24"/>
        </w:rPr>
        <w:t>formalized</w:t>
      </w:r>
      <w:r w:rsidRPr="00780B46">
        <w:rPr>
          <w:rFonts w:ascii="Times New Roman" w:eastAsia="Times New Roman" w:hAnsi="Times New Roman" w:cs="Times New Roman"/>
          <w:sz w:val="24"/>
          <w:szCs w:val="24"/>
        </w:rPr>
        <w:t xml:space="preserve"> structures, a clear definition of roles and dependence on procedural reliance. This is seen in the hierarchical organisational structure of Tesco in which roles are </w:t>
      </w:r>
      <w:r w:rsidR="00780B46" w:rsidRPr="00780B46">
        <w:rPr>
          <w:rFonts w:ascii="Times New Roman" w:eastAsia="Times New Roman" w:hAnsi="Times New Roman" w:cs="Times New Roman"/>
          <w:sz w:val="24"/>
          <w:szCs w:val="24"/>
        </w:rPr>
        <w:t>specialized</w:t>
      </w:r>
      <w:r w:rsidRPr="00780B46">
        <w:rPr>
          <w:rFonts w:ascii="Times New Roman" w:eastAsia="Times New Roman" w:hAnsi="Times New Roman" w:cs="Times New Roman"/>
          <w:sz w:val="24"/>
          <w:szCs w:val="24"/>
        </w:rPr>
        <w:t xml:space="preserve"> and where a decision making authority is well defined. The role culture dominance is contributing to the efficiency and consistency in the operations that is vital in large scale retailing. Standard rules and processes govern the employees and this ensures that there is uniformity in provision of the services in various locations. Nonetheless, the elements of task culture can be distinguished as well, especially in the project-based programs like digital transformation and </w:t>
      </w:r>
      <w:r w:rsidRPr="00780B46">
        <w:rPr>
          <w:rFonts w:ascii="Times New Roman" w:eastAsia="Times New Roman" w:hAnsi="Times New Roman" w:cs="Times New Roman"/>
          <w:sz w:val="24"/>
          <w:szCs w:val="24"/>
        </w:rPr>
        <w:lastRenderedPageBreak/>
        <w:t xml:space="preserve">supply chain innovation, when cross-functional teams work on reaching certain aims. Though Handy framework is practical in categorizing the prevailing cultural attributes in Tesco, it has been accused of being shallow. The model is more inclined to depict culture as something that is fixed and </w:t>
      </w:r>
      <w:r w:rsidR="00780B46" w:rsidRPr="00780B46">
        <w:rPr>
          <w:rFonts w:ascii="Times New Roman" w:eastAsia="Times New Roman" w:hAnsi="Times New Roman" w:cs="Times New Roman"/>
          <w:sz w:val="24"/>
          <w:szCs w:val="24"/>
        </w:rPr>
        <w:t>categorized</w:t>
      </w:r>
      <w:r w:rsidRPr="00780B46">
        <w:rPr>
          <w:rFonts w:ascii="Times New Roman" w:eastAsia="Times New Roman" w:hAnsi="Times New Roman" w:cs="Times New Roman"/>
          <w:sz w:val="24"/>
          <w:szCs w:val="24"/>
        </w:rPr>
        <w:t xml:space="preserve"> and does not take into consideration the fluid and changing organisational culture. Therefore, in spite of the fact that Tesco might demonstrate a role culture, this aspect does not completely reflect the dynamics of the cultural processes in practice.</w:t>
      </w:r>
    </w:p>
    <w:p w14:paraId="0000001A"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21" w:name="_1mhw4wmv5i5y" w:colFirst="0" w:colLast="0"/>
      <w:bookmarkStart w:id="22" w:name="_Toc226836953"/>
      <w:bookmarkEnd w:id="21"/>
      <w:r w:rsidRPr="00780B46">
        <w:rPr>
          <w:rFonts w:ascii="Times New Roman" w:eastAsia="Times New Roman" w:hAnsi="Times New Roman" w:cs="Times New Roman"/>
          <w:b/>
          <w:bCs/>
          <w:color w:val="000000"/>
          <w:sz w:val="24"/>
          <w:szCs w:val="24"/>
        </w:rPr>
        <w:t>4.3 Application of Hofstede’s Cultural Dimensions</w:t>
      </w:r>
      <w:bookmarkEnd w:id="22"/>
    </w:p>
    <w:p w14:paraId="0000001B" w14:textId="3FA83086"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Geert Hofstede (2001) provides a more comprehensive approach to the analysis of the impact of national culture on organisational practices. When it comes to Tesco, which is mainly based in the United Kingdom, there are specific cultural dimensions that are especially applicable. The power distance in the UK culture is relatively low which implies that employees can expect a certain degree of involvement and a free flow of information. This is evident in the way Tesco tries to reach employees by incorporating feedback schemes and utilizing teams. Also, the high individualism in the UK favors a culture of concern with individual responsibility and performance, which is in line with the focus on accountability and performance at Tesco. Nevertheless, these national cultural inclinations notwithstanding, Tesco organisational practices demonstrate some aspects of </w:t>
      </w:r>
      <w:r w:rsidR="00780B46" w:rsidRPr="00780B46">
        <w:rPr>
          <w:rFonts w:ascii="Times New Roman" w:eastAsia="Times New Roman" w:hAnsi="Times New Roman" w:cs="Times New Roman"/>
          <w:sz w:val="24"/>
          <w:szCs w:val="24"/>
        </w:rPr>
        <w:t>centralized</w:t>
      </w:r>
      <w:r w:rsidRPr="00780B46">
        <w:rPr>
          <w:rFonts w:ascii="Times New Roman" w:eastAsia="Times New Roman" w:hAnsi="Times New Roman" w:cs="Times New Roman"/>
          <w:sz w:val="24"/>
          <w:szCs w:val="24"/>
        </w:rPr>
        <w:t xml:space="preserve"> control, which means that organisational culture can suppress or alter national cultural forces. Hofstede framework comes in handy in bringing out the dynamics between national and organisational culture. But it has been extensively </w:t>
      </w:r>
      <w:r w:rsidR="00780B46" w:rsidRPr="00780B46">
        <w:rPr>
          <w:rFonts w:ascii="Times New Roman" w:eastAsia="Times New Roman" w:hAnsi="Times New Roman" w:cs="Times New Roman"/>
          <w:sz w:val="24"/>
          <w:szCs w:val="24"/>
        </w:rPr>
        <w:t>criticized</w:t>
      </w:r>
      <w:r w:rsidRPr="00780B46">
        <w:rPr>
          <w:rFonts w:ascii="Times New Roman" w:eastAsia="Times New Roman" w:hAnsi="Times New Roman" w:cs="Times New Roman"/>
          <w:sz w:val="24"/>
          <w:szCs w:val="24"/>
        </w:rPr>
        <w:t xml:space="preserve"> as depending on historical data, and assuming cultural homogeneity within countries. Such assumptions might not be entirely applicable to the realities of contemporary organisations in a </w:t>
      </w:r>
      <w:r w:rsidR="00780B46" w:rsidRPr="00780B46">
        <w:rPr>
          <w:rFonts w:ascii="Times New Roman" w:eastAsia="Times New Roman" w:hAnsi="Times New Roman" w:cs="Times New Roman"/>
          <w:sz w:val="24"/>
          <w:szCs w:val="24"/>
        </w:rPr>
        <w:t>globalized</w:t>
      </w:r>
      <w:r w:rsidRPr="00780B46">
        <w:rPr>
          <w:rFonts w:ascii="Times New Roman" w:eastAsia="Times New Roman" w:hAnsi="Times New Roman" w:cs="Times New Roman"/>
          <w:sz w:val="24"/>
          <w:szCs w:val="24"/>
        </w:rPr>
        <w:t xml:space="preserve"> and diverse workforce, which limits the applicability of the model.</w:t>
      </w:r>
    </w:p>
    <w:p w14:paraId="0000001C"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23" w:name="_xtdfazn3u25o" w:colFirst="0" w:colLast="0"/>
      <w:bookmarkStart w:id="24" w:name="_Toc226836954"/>
      <w:bookmarkEnd w:id="23"/>
      <w:r w:rsidRPr="00780B46">
        <w:rPr>
          <w:rFonts w:ascii="Times New Roman" w:eastAsia="Times New Roman" w:hAnsi="Times New Roman" w:cs="Times New Roman"/>
          <w:b/>
          <w:bCs/>
          <w:color w:val="000000"/>
          <w:sz w:val="24"/>
          <w:szCs w:val="24"/>
        </w:rPr>
        <w:t>4.4 Critical Comparison and Limitations of Models</w:t>
      </w:r>
      <w:bookmarkEnd w:id="24"/>
    </w:p>
    <w:p w14:paraId="0000001D" w14:textId="4FC0A7CC"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Although all three authors (Schein, Handy and Hofstede) offer useful data regarding organisational culture, the extent to which they are applicable in a particular situation differs. The model by Schein is comprehensive in that it delves into the assumptions behind the behaviour, which is why it may be applied specifically to Tesco to learn the root causes of the behaviour. On the other hand, the framework offered by Handy is a more practical and accessible tool of determining the dominant types of culture, but it is not as analytical. The model is an extension of Hofstede analysis as it adds national influences of culture but it fails to offer much in dynamic organisational environments due to its static and </w:t>
      </w:r>
      <w:r w:rsidR="00780B46" w:rsidRPr="00780B46">
        <w:rPr>
          <w:rFonts w:ascii="Times New Roman" w:eastAsia="Times New Roman" w:hAnsi="Times New Roman" w:cs="Times New Roman"/>
          <w:sz w:val="24"/>
          <w:szCs w:val="24"/>
        </w:rPr>
        <w:t>generalized</w:t>
      </w:r>
      <w:r w:rsidRPr="00780B46">
        <w:rPr>
          <w:rFonts w:ascii="Times New Roman" w:eastAsia="Times New Roman" w:hAnsi="Times New Roman" w:cs="Times New Roman"/>
          <w:sz w:val="24"/>
          <w:szCs w:val="24"/>
        </w:rPr>
        <w:t xml:space="preserve"> nature.</w:t>
      </w:r>
    </w:p>
    <w:p w14:paraId="0000001E" w14:textId="50FB3790"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One of the main shortcomings of all three models is that they tend to reduce complex cultural phenomena to a simplistic form. Organisational culture, as Mats Alvesson (2013) suggests, is always fluid and contentious, and it can be interpreted in many different ways. Thus, a single framework can lead to the lack of comprehensive comprehension. </w:t>
      </w:r>
    </w:p>
    <w:p w14:paraId="00000020"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25" w:name="_vx1yazgurtaw" w:colFirst="0" w:colLast="0"/>
      <w:bookmarkStart w:id="26" w:name="_l2wb2opmgar5" w:colFirst="0" w:colLast="0"/>
      <w:bookmarkStart w:id="27" w:name="_Toc226836956"/>
      <w:bookmarkEnd w:id="25"/>
      <w:bookmarkEnd w:id="26"/>
      <w:r w:rsidRPr="00780B46">
        <w:rPr>
          <w:rFonts w:ascii="Times New Roman" w:eastAsia="Times New Roman" w:hAnsi="Times New Roman" w:cs="Times New Roman"/>
          <w:b/>
          <w:bCs/>
          <w:color w:val="000000"/>
          <w:sz w:val="24"/>
          <w:szCs w:val="24"/>
        </w:rPr>
        <w:t>5.1 Response to Market Competition</w:t>
      </w:r>
      <w:bookmarkEnd w:id="27"/>
    </w:p>
    <w:p w14:paraId="6248CED4" w14:textId="77777777" w:rsidR="00203803" w:rsidRPr="00780B46" w:rsidRDefault="00203803" w:rsidP="00203803">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lastRenderedPageBreak/>
        <w:t>Tesco organisational culture is a crucial factor that determines its reaction to stiff competition in the market, especially the presence of discount stores in the market like Aldi and Lidl. The culture of Tesco, which focuses on efficiency, customer orientation and cost management, helps the company to hold on to competitive pricing strategies and offer an unbroken service. This shows a tacit belief in competitiveness and performance orientation which is in line with the perception of Edgar Schein (2010) that ingrained cultural assumptions shape organisational behaviour.</w:t>
      </w:r>
    </w:p>
    <w:p w14:paraId="00000022" w14:textId="508F6973" w:rsidR="00B3380D" w:rsidRPr="00780B46" w:rsidRDefault="00203803" w:rsidP="00203803">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Nonetheless, though this type of culture helps to achieve efficiency in operations, it might undermine strategic flexibility. High emphasis on cost leadership may restrain differentiation and innovation and Tesco would find it hard to be innovative in response to new entrants. John Kotter and James Heskett (1992) argue that organisations that do not have adaptive cultures might not be able to remain competitive in fast changing markets. </w:t>
      </w:r>
    </w:p>
    <w:p w14:paraId="00000023"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28" w:name="_s3unijmbbu7f" w:colFirst="0" w:colLast="0"/>
      <w:bookmarkStart w:id="29" w:name="_Toc226836957"/>
      <w:bookmarkEnd w:id="28"/>
      <w:r w:rsidRPr="00780B46">
        <w:rPr>
          <w:rFonts w:ascii="Times New Roman" w:eastAsia="Times New Roman" w:hAnsi="Times New Roman" w:cs="Times New Roman"/>
          <w:b/>
          <w:bCs/>
          <w:color w:val="000000"/>
          <w:sz w:val="24"/>
          <w:szCs w:val="24"/>
        </w:rPr>
        <w:t>5.2 Adaptation to Technological Changes</w:t>
      </w:r>
      <w:bookmarkEnd w:id="29"/>
    </w:p>
    <w:p w14:paraId="00000024" w14:textId="7777777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Technological improvement is a vital external force, especially in the retail market where the digital transformation has transformed how customers expect things to be done. Tesco has made a move to online shopping sites, data analytics and automated supply chain solutions which is a shift in culture towards innovation and efficiency. This implies that there are some components of task-oriented culture such that cross functional teams work together to develop technological solutions (Charles Handy, 1993).</w:t>
      </w:r>
    </w:p>
    <w:p w14:paraId="00000025" w14:textId="7777777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However, the success of this adaptation will depend on the overall cultural orientation of the organisation. Although Tesco is proving to have a capacity of adopting new technologies, its hierarchical model and focus on control can slow down the innovation process. This brings out a conflict of stability and adaptability on a cultural context. Daniel Denison (1990) highlights the importance of organisations having cultures that are consistent as well as adaptable in order to be more effective in the long term. In the Tesco case, despite the obvious technological adaptation, it can be critically assessed whether the culture of this company is fully supportive of innovation.</w:t>
      </w:r>
    </w:p>
    <w:p w14:paraId="00000026"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30" w:name="_18pto3vmx2u9" w:colFirst="0" w:colLast="0"/>
      <w:bookmarkStart w:id="31" w:name="_Toc226836958"/>
      <w:bookmarkEnd w:id="30"/>
      <w:r w:rsidRPr="00780B46">
        <w:rPr>
          <w:rFonts w:ascii="Times New Roman" w:eastAsia="Times New Roman" w:hAnsi="Times New Roman" w:cs="Times New Roman"/>
          <w:b/>
          <w:bCs/>
          <w:color w:val="000000"/>
          <w:sz w:val="24"/>
          <w:szCs w:val="24"/>
        </w:rPr>
        <w:t>5.3 Response to Economic and Global Pressures</w:t>
      </w:r>
      <w:bookmarkEnd w:id="31"/>
    </w:p>
    <w:p w14:paraId="00000027" w14:textId="7777777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Tesco exists in a larger economic and global environment which is typified by inflation, supply chain shocks and shifting consumer behaviour. Its organisational culture, which focuses on efficiency and customer value, has helped it to react appropriately to cost-of-living pressures by providing competitive prices and cost-saving programs. This is in line with the relatively high individualism that is characteristic of the UK where consumer value and choice is emphasised (Geert Hofstede, 2001).</w:t>
      </w:r>
    </w:p>
    <w:p w14:paraId="4EECFD74" w14:textId="67428F0E" w:rsidR="002A3921" w:rsidRDefault="00000000" w:rsidP="002A3921">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Nonetheless, the world pressures also demand that organisations should be responsive as well as nimble. The culture of Tesco, which is conducive to efficiency, can be a barrier to quick adjusting because it is structured and </w:t>
      </w:r>
      <w:r w:rsidR="00780B46" w:rsidRPr="00780B46">
        <w:rPr>
          <w:rFonts w:ascii="Times New Roman" w:eastAsia="Times New Roman" w:hAnsi="Times New Roman" w:cs="Times New Roman"/>
          <w:sz w:val="24"/>
          <w:szCs w:val="24"/>
        </w:rPr>
        <w:t>centralized</w:t>
      </w:r>
      <w:r w:rsidRPr="00780B46">
        <w:rPr>
          <w:rFonts w:ascii="Times New Roman" w:eastAsia="Times New Roman" w:hAnsi="Times New Roman" w:cs="Times New Roman"/>
          <w:sz w:val="24"/>
          <w:szCs w:val="24"/>
        </w:rPr>
        <w:t xml:space="preserve">. According to Mats Alvesson (2013), responses to the </w:t>
      </w:r>
      <w:r w:rsidRPr="00780B46">
        <w:rPr>
          <w:rFonts w:ascii="Times New Roman" w:eastAsia="Times New Roman" w:hAnsi="Times New Roman" w:cs="Times New Roman"/>
          <w:sz w:val="24"/>
          <w:szCs w:val="24"/>
        </w:rPr>
        <w:lastRenderedPageBreak/>
        <w:t>external challenges can be facilitated or inhibited by organisational culture in accordance with the environmental requirements. In general, Tesco organisational culture offers a good basis in dealing with outside pressures especially by efficiency and customer focus.</w:t>
      </w:r>
      <w:bookmarkStart w:id="32" w:name="_6gbtcl66j0mo" w:colFirst="0" w:colLast="0"/>
      <w:bookmarkStart w:id="33" w:name="_oz92pl2gpboo" w:colFirst="0" w:colLast="0"/>
      <w:bookmarkStart w:id="34" w:name="_Toc226836960"/>
      <w:bookmarkEnd w:id="32"/>
      <w:bookmarkEnd w:id="33"/>
    </w:p>
    <w:p w14:paraId="0000002A" w14:textId="1CD91450" w:rsidR="00B3380D" w:rsidRPr="002A3921" w:rsidRDefault="00000000" w:rsidP="002A3921">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b/>
          <w:bCs/>
          <w:color w:val="000000"/>
          <w:sz w:val="24"/>
          <w:szCs w:val="24"/>
        </w:rPr>
        <w:t>6.1 Culture as an Enabler</w:t>
      </w:r>
      <w:bookmarkEnd w:id="34"/>
    </w:p>
    <w:p w14:paraId="0000002B" w14:textId="77777777"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The organisational culture of Tesco can be considered as a major facilitator of organisational performance especially when it comes to operational performance and customer satisfaction. The high focus on cost, consistency and customer focus at Tesco offer a common framework that guides employee behaviour to organisational goals. This is an indication of the argument of Daniel Denison (1990) that cohesive cultures improve performance because of the need to have coordination and mutual understanding. Moreover, the well-established structures and processes at Tesco are supported by a role based culture (Charles Handy, 1993), which makes the large scale operations of the stores (geographically separated) to be efficient. This cultural fit helps in consistency in service delivery and enhances brand recognition. Moreover, the growing integration of collaborative, work-focused activities in digital innovation, among other aspects, in the organisation indicates an ability to adapt to its culture, which can also enhance organisational performance.</w:t>
      </w:r>
    </w:p>
    <w:p w14:paraId="0000002C"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35" w:name="_sw8of6hpkeu7" w:colFirst="0" w:colLast="0"/>
      <w:bookmarkStart w:id="36" w:name="_Toc226836961"/>
      <w:bookmarkEnd w:id="35"/>
      <w:r w:rsidRPr="00780B46">
        <w:rPr>
          <w:rFonts w:ascii="Times New Roman" w:eastAsia="Times New Roman" w:hAnsi="Times New Roman" w:cs="Times New Roman"/>
          <w:b/>
          <w:bCs/>
          <w:color w:val="000000"/>
          <w:sz w:val="24"/>
          <w:szCs w:val="24"/>
        </w:rPr>
        <w:t>6.2 Culture as a Barrier</w:t>
      </w:r>
      <w:bookmarkEnd w:id="36"/>
    </w:p>
    <w:p w14:paraId="0000002D" w14:textId="7F77022B"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Although these are the benefits, the organisational culture of Tesco can also be a hindrance to flexibility and innovation. High levels of hierarchy, control and </w:t>
      </w:r>
      <w:r w:rsidR="00780B46" w:rsidRPr="00780B46">
        <w:rPr>
          <w:rFonts w:ascii="Times New Roman" w:eastAsia="Times New Roman" w:hAnsi="Times New Roman" w:cs="Times New Roman"/>
          <w:sz w:val="24"/>
          <w:szCs w:val="24"/>
        </w:rPr>
        <w:t>standardization</w:t>
      </w:r>
      <w:r w:rsidRPr="00780B46">
        <w:rPr>
          <w:rFonts w:ascii="Times New Roman" w:eastAsia="Times New Roman" w:hAnsi="Times New Roman" w:cs="Times New Roman"/>
          <w:sz w:val="24"/>
          <w:szCs w:val="24"/>
        </w:rPr>
        <w:t xml:space="preserve"> may lead to bureaucratic restraints, which restrict the autonomy of employees and slow down the decision-making process. John Kotter and James Heskett (1992) argue that cultures that are not flexible can be an obstacle to the effectiveness of an organisation in responding to environmental change. Role culture can overrule in the case of Tesco because this culture might not encourage risk taking and creativity especially in a competitive retailing environment where innovation is all the more important. Furthermore, the dependence on the </w:t>
      </w:r>
      <w:r w:rsidR="00780B46" w:rsidRPr="00780B46">
        <w:rPr>
          <w:rFonts w:ascii="Times New Roman" w:eastAsia="Times New Roman" w:hAnsi="Times New Roman" w:cs="Times New Roman"/>
          <w:sz w:val="24"/>
          <w:szCs w:val="24"/>
        </w:rPr>
        <w:t>centralized</w:t>
      </w:r>
      <w:r w:rsidRPr="00780B46">
        <w:rPr>
          <w:rFonts w:ascii="Times New Roman" w:eastAsia="Times New Roman" w:hAnsi="Times New Roman" w:cs="Times New Roman"/>
          <w:sz w:val="24"/>
          <w:szCs w:val="24"/>
        </w:rPr>
        <w:t xml:space="preserve"> decision-making can diminish the responsiveness to the local market conditions, which can also negatively impact the customer-centric strategies. </w:t>
      </w:r>
    </w:p>
    <w:p w14:paraId="0000002E" w14:textId="77777777" w:rsidR="00B3380D" w:rsidRPr="00780B46"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37" w:name="_q9j27xlewrzv" w:colFirst="0" w:colLast="0"/>
      <w:bookmarkStart w:id="38" w:name="_Toc226836962"/>
      <w:bookmarkEnd w:id="37"/>
      <w:r w:rsidRPr="00780B46">
        <w:rPr>
          <w:rFonts w:ascii="Times New Roman" w:eastAsia="Times New Roman" w:hAnsi="Times New Roman" w:cs="Times New Roman"/>
          <w:b/>
          <w:bCs/>
          <w:color w:val="000000"/>
          <w:sz w:val="24"/>
          <w:szCs w:val="24"/>
        </w:rPr>
        <w:t>6.3 Critical Evaluation and Justified Position</w:t>
      </w:r>
      <w:bookmarkEnd w:id="38"/>
    </w:p>
    <w:p w14:paraId="0000002F" w14:textId="139B3604"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An evaluation of Tesco indicates that organisational culture acts as an enabler and a barrier to Tesco based on the context in which it is used. Its power is found in the fact that it can motivate efficiency, consistency and alignment vital to large scale retail operations. Nevertheless, these very attributes can restrict flexibility and creativity, especially to react to the dynamic external influences like technological shifts and changing consumer demands. Thus, one can say that the culture of Tesco is rather an enabler in the stable environment and can turn out to be a hindrance during the rapid change. This dichotomy helps to justify the opinion of Edgar Schein (2010) that culture has to change with time to be viable. </w:t>
      </w:r>
    </w:p>
    <w:p w14:paraId="00000030" w14:textId="77777777" w:rsidR="00B3380D" w:rsidRPr="00780B46" w:rsidRDefault="00000000">
      <w:pPr>
        <w:pStyle w:val="Heading2"/>
        <w:keepNext w:val="0"/>
        <w:keepLines w:val="0"/>
        <w:spacing w:after="80"/>
        <w:jc w:val="both"/>
        <w:rPr>
          <w:rFonts w:ascii="Times New Roman" w:eastAsia="Times New Roman" w:hAnsi="Times New Roman" w:cs="Times New Roman"/>
          <w:b/>
          <w:bCs/>
          <w:sz w:val="24"/>
          <w:szCs w:val="24"/>
        </w:rPr>
      </w:pPr>
      <w:bookmarkStart w:id="39" w:name="_33lyat5bo9rm" w:colFirst="0" w:colLast="0"/>
      <w:bookmarkStart w:id="40" w:name="_Toc226836963"/>
      <w:bookmarkEnd w:id="39"/>
      <w:r w:rsidRPr="00780B46">
        <w:rPr>
          <w:rFonts w:ascii="Times New Roman" w:eastAsia="Times New Roman" w:hAnsi="Times New Roman" w:cs="Times New Roman"/>
          <w:b/>
          <w:bCs/>
          <w:sz w:val="24"/>
          <w:szCs w:val="24"/>
        </w:rPr>
        <w:lastRenderedPageBreak/>
        <w:t>7. Impact of Organisational Culture on Performance</w:t>
      </w:r>
      <w:bookmarkEnd w:id="40"/>
      <w:r w:rsidRPr="00780B46">
        <w:rPr>
          <w:rFonts w:ascii="Times New Roman" w:eastAsia="Times New Roman" w:hAnsi="Times New Roman" w:cs="Times New Roman"/>
          <w:b/>
          <w:bCs/>
          <w:sz w:val="24"/>
          <w:szCs w:val="24"/>
        </w:rPr>
        <w:t xml:space="preserve"> </w:t>
      </w:r>
    </w:p>
    <w:p w14:paraId="00000031" w14:textId="4473FDD0"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The organisational culture directly and quantitatively affects performance of Tesco both in terms of operational results and strategic positioning in the long term. The Tesco culture of efficiency, cost leadership and customer focus, helps in the provision of consistent services and a good market presence. This is in line with the results of Daniel Denison (1990), who proposes that cultures that embrace alignment and consistency are positively related with organisational effectiveness. Besides, the Tesco performance-based culture also aids accountability and productivity, which helps the organisation to retain a competitive pricing and operation efficiency against the challenging retail environment. The coordination is improved through the integration of well-organized processes and well-defined roles, minimizing inefficiencies and enabling profitability. Nevertheless, there is not only a positive correlation between culture and performance. Adaptive cultures are linked to the long-term high performance as John Kotter and James Heskett (1992) argue. Here, Tesco focus on control and </w:t>
      </w:r>
      <w:r w:rsidR="00780B46" w:rsidRPr="00780B46">
        <w:rPr>
          <w:rFonts w:ascii="Times New Roman" w:eastAsia="Times New Roman" w:hAnsi="Times New Roman" w:cs="Times New Roman"/>
          <w:sz w:val="24"/>
          <w:szCs w:val="24"/>
        </w:rPr>
        <w:t>standardization</w:t>
      </w:r>
      <w:r w:rsidRPr="00780B46">
        <w:rPr>
          <w:rFonts w:ascii="Times New Roman" w:eastAsia="Times New Roman" w:hAnsi="Times New Roman" w:cs="Times New Roman"/>
          <w:sz w:val="24"/>
          <w:szCs w:val="24"/>
        </w:rPr>
        <w:t xml:space="preserve"> can restrict its innovativeness and react swiftly on market shifts which can restrict long-term development. As an example, a sluggish response to the digital transformation or changing consumer taste might have an adverse effect on competitiveness. </w:t>
      </w:r>
    </w:p>
    <w:p w14:paraId="00000032" w14:textId="77777777" w:rsidR="00B3380D" w:rsidRPr="00780B46" w:rsidRDefault="00000000">
      <w:pPr>
        <w:pStyle w:val="Heading2"/>
        <w:keepNext w:val="0"/>
        <w:keepLines w:val="0"/>
        <w:spacing w:after="80"/>
        <w:jc w:val="both"/>
        <w:rPr>
          <w:rFonts w:ascii="Times New Roman" w:eastAsia="Times New Roman" w:hAnsi="Times New Roman" w:cs="Times New Roman"/>
          <w:b/>
          <w:bCs/>
          <w:sz w:val="24"/>
          <w:szCs w:val="24"/>
        </w:rPr>
      </w:pPr>
      <w:bookmarkStart w:id="41" w:name="_ehot0oylfy2i" w:colFirst="0" w:colLast="0"/>
      <w:bookmarkStart w:id="42" w:name="_Toc226836964"/>
      <w:bookmarkEnd w:id="41"/>
      <w:r w:rsidRPr="00780B46">
        <w:rPr>
          <w:rFonts w:ascii="Times New Roman" w:eastAsia="Times New Roman" w:hAnsi="Times New Roman" w:cs="Times New Roman"/>
          <w:b/>
          <w:bCs/>
          <w:sz w:val="24"/>
          <w:szCs w:val="24"/>
        </w:rPr>
        <w:t>8. Recommendations for Improvement</w:t>
      </w:r>
      <w:bookmarkEnd w:id="42"/>
    </w:p>
    <w:p w14:paraId="00000033" w14:textId="4F88D31A"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 xml:space="preserve">Tesco is encouraged to have a more balanced cultural approach which combines efficiency and adaptability to ensure more organisational effectiveness. Although its current culture encourages uniformity in operations, it is obvious that the company has to enhance innovation and responsiveness in a fast-changing retail world. To begin with, Tesco ought to enhance </w:t>
      </w:r>
      <w:r w:rsidR="00780B46" w:rsidRPr="00780B46">
        <w:rPr>
          <w:rFonts w:ascii="Times New Roman" w:eastAsia="Times New Roman" w:hAnsi="Times New Roman" w:cs="Times New Roman"/>
          <w:sz w:val="24"/>
          <w:szCs w:val="24"/>
        </w:rPr>
        <w:t>decentralization</w:t>
      </w:r>
      <w:r w:rsidRPr="00780B46">
        <w:rPr>
          <w:rFonts w:ascii="Times New Roman" w:eastAsia="Times New Roman" w:hAnsi="Times New Roman" w:cs="Times New Roman"/>
          <w:sz w:val="24"/>
          <w:szCs w:val="24"/>
        </w:rPr>
        <w:t xml:space="preserve"> in decision-making, especially at store and regional-levels. Enabling the local managers to make strategic decisions according to the customer needs would make them more responsive and fit the lower power distance expectations as described by Geert Hofstede (2001). Such transition would also minimise bureaucratic delays that come about with </w:t>
      </w:r>
      <w:r w:rsidR="00780B46" w:rsidRPr="00780B46">
        <w:rPr>
          <w:rFonts w:ascii="Times New Roman" w:eastAsia="Times New Roman" w:hAnsi="Times New Roman" w:cs="Times New Roman"/>
          <w:sz w:val="24"/>
          <w:szCs w:val="24"/>
        </w:rPr>
        <w:t>centralized</w:t>
      </w:r>
      <w:r w:rsidRPr="00780B46">
        <w:rPr>
          <w:rFonts w:ascii="Times New Roman" w:eastAsia="Times New Roman" w:hAnsi="Times New Roman" w:cs="Times New Roman"/>
          <w:sz w:val="24"/>
          <w:szCs w:val="24"/>
        </w:rPr>
        <w:t xml:space="preserve"> control, and make organisations more agile.</w:t>
      </w:r>
    </w:p>
    <w:p w14:paraId="00000034" w14:textId="30DCDD8B" w:rsidR="00B3380D" w:rsidRPr="00780B46" w:rsidRDefault="00000000">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Secondly, Tesco ought to be proactive in ensuring an enhanced task culture in major business segments like digital transformation and product innovation. The culture of prominent role can be overcome by encouraging cross-functional teams and joint problem solving which will encourage creativity and flexibility (Charles Handy, 1993). This would help the organisation to better respond to technological changes and competing forces. Thirdly, the leadership must be aimed at instilling adaptive culture; this is by strengthening values that can be used to maintain continuous learning and innovation. John Kotter and James Heskett (1992) opine that organisations that have adaptive cultures have better chances of attaining sustained performance. This can be through investing in employee growth, promoting knowledge sharing and making calculated risk-taking an environment</w:t>
      </w:r>
    </w:p>
    <w:p w14:paraId="00000035" w14:textId="77777777" w:rsidR="00B3380D" w:rsidRPr="00780B46" w:rsidRDefault="00000000">
      <w:pPr>
        <w:pStyle w:val="Heading2"/>
        <w:keepNext w:val="0"/>
        <w:keepLines w:val="0"/>
        <w:spacing w:after="80"/>
        <w:jc w:val="both"/>
        <w:rPr>
          <w:rFonts w:ascii="Times New Roman" w:eastAsia="Times New Roman" w:hAnsi="Times New Roman" w:cs="Times New Roman"/>
          <w:b/>
          <w:bCs/>
          <w:sz w:val="24"/>
          <w:szCs w:val="24"/>
        </w:rPr>
      </w:pPr>
      <w:bookmarkStart w:id="43" w:name="_malf54hbeu37" w:colFirst="0" w:colLast="0"/>
      <w:bookmarkStart w:id="44" w:name="_Toc226836965"/>
      <w:bookmarkEnd w:id="43"/>
      <w:r w:rsidRPr="00780B46">
        <w:rPr>
          <w:rFonts w:ascii="Times New Roman" w:eastAsia="Times New Roman" w:hAnsi="Times New Roman" w:cs="Times New Roman"/>
          <w:b/>
          <w:bCs/>
          <w:sz w:val="24"/>
          <w:szCs w:val="24"/>
        </w:rPr>
        <w:lastRenderedPageBreak/>
        <w:t>9. Conclusion</w:t>
      </w:r>
      <w:bookmarkEnd w:id="44"/>
      <w:r w:rsidRPr="00780B46">
        <w:rPr>
          <w:rFonts w:ascii="Times New Roman" w:eastAsia="Times New Roman" w:hAnsi="Times New Roman" w:cs="Times New Roman"/>
          <w:b/>
          <w:bCs/>
          <w:sz w:val="24"/>
          <w:szCs w:val="24"/>
        </w:rPr>
        <w:t xml:space="preserve"> </w:t>
      </w:r>
    </w:p>
    <w:p w14:paraId="6FBA986C" w14:textId="77777777" w:rsidR="00203803" w:rsidRPr="00780B46" w:rsidRDefault="00203803" w:rsidP="00203803">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This report has critically analysed the importance of organisational culture in Tesco pointing out that it plays a major role in influencing the structure, decision-making and general performance. Using fundamental theoretical models, including the models of Edgar Schein (2010), Charles Handy (1993) and Geert Hofstede (2001), it becomes possible to substantiate the fact that Tesco culture can be characterized, to a great extent, as efficiency, control and customer focus driven.</w:t>
      </w:r>
    </w:p>
    <w:p w14:paraId="00000037" w14:textId="29323610" w:rsidR="00B3380D" w:rsidRPr="00780B46" w:rsidRDefault="00203803" w:rsidP="00203803">
      <w:pPr>
        <w:spacing w:before="240" w:after="240"/>
        <w:jc w:val="both"/>
        <w:rPr>
          <w:rFonts w:ascii="Times New Roman" w:eastAsia="Times New Roman" w:hAnsi="Times New Roman" w:cs="Times New Roman"/>
          <w:sz w:val="24"/>
          <w:szCs w:val="24"/>
        </w:rPr>
      </w:pPr>
      <w:r w:rsidRPr="00780B46">
        <w:rPr>
          <w:rFonts w:ascii="Times New Roman" w:eastAsia="Times New Roman" w:hAnsi="Times New Roman" w:cs="Times New Roman"/>
          <w:sz w:val="24"/>
          <w:szCs w:val="24"/>
        </w:rPr>
        <w:t>The results indicate that the organisational culture of Tesco is a potent facilitator of the consistency in operations and short-term performance, but it can be an obstacle to innovation and flexibility, as well. This two-fold role is a reflection of the larger thesis that culture should be in harmony with environmental needs in order to be effective (John Kotter and James Heskett, 1992). Lastly, Tesco must be in a position to change its organisational culture by balancing between stability and flexibility to make sure that it is successful in the long-term. With a more flexible and more innovative culture, the organisation will be in a position to enhance its capacity to respond to external influences and remain competitive advantageous in a more dynamic retail environment.</w:t>
      </w:r>
    </w:p>
    <w:p w14:paraId="261BA837" w14:textId="77777777" w:rsidR="002A3921" w:rsidRDefault="002A3921" w:rsidP="00780B46">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bookmarkStart w:id="45" w:name="_Toc226836966"/>
    </w:p>
    <w:p w14:paraId="412F9646" w14:textId="77777777" w:rsidR="002A3921" w:rsidRDefault="002A3921" w:rsidP="00780B46">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21FE5C1B" w14:textId="77777777" w:rsidR="002A3921" w:rsidRDefault="002A3921" w:rsidP="00780B46">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0C8DD129" w14:textId="77777777" w:rsidR="002A3921" w:rsidRDefault="002A3921" w:rsidP="00780B46">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38C0F52B" w14:textId="77777777" w:rsidR="002A3921" w:rsidRDefault="002A3921" w:rsidP="00780B46">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bookmarkEnd w:id="45"/>
    <w:p w14:paraId="0E610B43" w14:textId="77777777" w:rsidR="003C7EFD" w:rsidRDefault="003C7EFD"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4543B559"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3DA117C4"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35601D8D"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034CA2B2"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57939DB4"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42A035C1"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4BCC0FBD"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716EDD17"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2CE5F294"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389EA134" w14:textId="77777777" w:rsidR="007A1749" w:rsidRDefault="007A1749"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p>
    <w:p w14:paraId="67B3508F" w14:textId="389B0A94" w:rsidR="003C7EFD" w:rsidRDefault="003C7EFD" w:rsidP="003C7EFD">
      <w:pPr>
        <w:spacing w:before="100" w:beforeAutospacing="1" w:after="100" w:afterAutospacing="1" w:line="240" w:lineRule="auto"/>
        <w:outlineLvl w:val="0"/>
        <w:rPr>
          <w:rFonts w:ascii="Times New Roman" w:eastAsia="Times New Roman" w:hAnsi="Times New Roman" w:cs="Times New Roman"/>
          <w:b/>
          <w:bCs/>
          <w:kern w:val="36"/>
          <w:sz w:val="24"/>
          <w:szCs w:val="24"/>
          <w:lang w:val="en-GB"/>
        </w:rPr>
      </w:pPr>
      <w:r>
        <w:rPr>
          <w:rFonts w:ascii="Times New Roman" w:eastAsia="Times New Roman" w:hAnsi="Times New Roman" w:cs="Times New Roman"/>
          <w:b/>
          <w:bCs/>
          <w:kern w:val="36"/>
          <w:sz w:val="24"/>
          <w:szCs w:val="24"/>
          <w:lang w:val="en-GB"/>
        </w:rPr>
        <w:t>Reference list:</w:t>
      </w:r>
    </w:p>
    <w:p w14:paraId="3DB18C80" w14:textId="3D8663E6" w:rsidR="00780B46" w:rsidRPr="00780B46" w:rsidRDefault="00780B46" w:rsidP="003C7EFD">
      <w:pPr>
        <w:spacing w:before="100" w:beforeAutospacing="1" w:after="100" w:afterAutospacing="1" w:line="240" w:lineRule="auto"/>
        <w:outlineLvl w:val="0"/>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Alvesson, M. (2013) </w:t>
      </w:r>
      <w:r w:rsidRPr="00780B46">
        <w:rPr>
          <w:rFonts w:ascii="Times New Roman" w:eastAsia="Times New Roman" w:hAnsi="Times New Roman" w:cs="Times New Roman"/>
          <w:i/>
          <w:iCs/>
          <w:color w:val="000000" w:themeColor="text1"/>
          <w:sz w:val="24"/>
          <w:szCs w:val="24"/>
          <w:lang w:val="en-GB"/>
        </w:rPr>
        <w:t>Understanding Organizational Culture</w:t>
      </w:r>
      <w:r w:rsidRPr="00780B46">
        <w:rPr>
          <w:rFonts w:ascii="Times New Roman" w:eastAsia="Times New Roman" w:hAnsi="Times New Roman" w:cs="Times New Roman"/>
          <w:color w:val="000000" w:themeColor="text1"/>
          <w:sz w:val="24"/>
          <w:szCs w:val="24"/>
          <w:lang w:val="en-GB"/>
        </w:rPr>
        <w:t>. 2nd edn. London: SAGE.</w:t>
      </w:r>
      <w:r w:rsidRPr="00780B46">
        <w:rPr>
          <w:rFonts w:ascii="Times New Roman" w:eastAsia="Times New Roman" w:hAnsi="Times New Roman" w:cs="Times New Roman"/>
          <w:color w:val="000000" w:themeColor="text1"/>
          <w:sz w:val="24"/>
          <w:szCs w:val="24"/>
          <w:lang w:val="en-GB"/>
        </w:rPr>
        <w:br/>
        <w:t>Available at: https://uk.sagepub.com/en-gb/eur/understanding-organizational-culture/book235652</w:t>
      </w:r>
    </w:p>
    <w:p w14:paraId="31871A12" w14:textId="4C1B333F"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Cameron, K.S. and Quinn, R.E. (2011) </w:t>
      </w:r>
      <w:r w:rsidRPr="00780B46">
        <w:rPr>
          <w:rFonts w:ascii="Times New Roman" w:eastAsia="Times New Roman" w:hAnsi="Times New Roman" w:cs="Times New Roman"/>
          <w:i/>
          <w:iCs/>
          <w:color w:val="000000" w:themeColor="text1"/>
          <w:sz w:val="24"/>
          <w:szCs w:val="24"/>
          <w:lang w:val="en-GB"/>
        </w:rPr>
        <w:t>Diagnosing and Changing Organizational Culture</w:t>
      </w:r>
      <w:r w:rsidRPr="00780B46">
        <w:rPr>
          <w:rFonts w:ascii="Times New Roman" w:eastAsia="Times New Roman" w:hAnsi="Times New Roman" w:cs="Times New Roman"/>
          <w:color w:val="000000" w:themeColor="text1"/>
          <w:sz w:val="24"/>
          <w:szCs w:val="24"/>
          <w:lang w:val="en-GB"/>
        </w:rPr>
        <w:t>. 3rd edn. San Francisco: Jossey-Bass.</w:t>
      </w:r>
      <w:r w:rsidRPr="00780B46">
        <w:rPr>
          <w:rFonts w:ascii="Times New Roman" w:eastAsia="Times New Roman" w:hAnsi="Times New Roman" w:cs="Times New Roman"/>
          <w:color w:val="000000" w:themeColor="text1"/>
          <w:sz w:val="24"/>
          <w:szCs w:val="24"/>
          <w:lang w:val="en-GB"/>
        </w:rPr>
        <w:br/>
        <w:t>Available at: https://www.wiley.com/en-us/Diagnosing+and+Changing+Organizational+Culture-p-9780470650264</w:t>
      </w:r>
    </w:p>
    <w:p w14:paraId="42310A8E" w14:textId="26DD601C"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Denison, D.R. (1990) </w:t>
      </w:r>
      <w:r w:rsidRPr="00780B46">
        <w:rPr>
          <w:rFonts w:ascii="Times New Roman" w:eastAsia="Times New Roman" w:hAnsi="Times New Roman" w:cs="Times New Roman"/>
          <w:i/>
          <w:iCs/>
          <w:color w:val="000000" w:themeColor="text1"/>
          <w:sz w:val="24"/>
          <w:szCs w:val="24"/>
          <w:lang w:val="en-GB"/>
        </w:rPr>
        <w:t>Corporate Culture and Organizational Effectiveness</w:t>
      </w:r>
      <w:r w:rsidRPr="00780B46">
        <w:rPr>
          <w:rFonts w:ascii="Times New Roman" w:eastAsia="Times New Roman" w:hAnsi="Times New Roman" w:cs="Times New Roman"/>
          <w:color w:val="000000" w:themeColor="text1"/>
          <w:sz w:val="24"/>
          <w:szCs w:val="24"/>
          <w:lang w:val="en-GB"/>
        </w:rPr>
        <w:t>. New York: Wiley.</w:t>
      </w:r>
      <w:r w:rsidRPr="00780B46">
        <w:rPr>
          <w:rFonts w:ascii="Times New Roman" w:eastAsia="Times New Roman" w:hAnsi="Times New Roman" w:cs="Times New Roman"/>
          <w:color w:val="000000" w:themeColor="text1"/>
          <w:sz w:val="24"/>
          <w:szCs w:val="24"/>
          <w:lang w:val="en-GB"/>
        </w:rPr>
        <w:br/>
        <w:t>Available at: https://books.google.com/books/about/Corporate_Culture_and_Organizational_Eff.html</w:t>
      </w:r>
    </w:p>
    <w:p w14:paraId="27DF1A35" w14:textId="0F77B075"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Handy, C. (1993) </w:t>
      </w:r>
      <w:r w:rsidRPr="00780B46">
        <w:rPr>
          <w:rFonts w:ascii="Times New Roman" w:eastAsia="Times New Roman" w:hAnsi="Times New Roman" w:cs="Times New Roman"/>
          <w:i/>
          <w:iCs/>
          <w:color w:val="000000" w:themeColor="text1"/>
          <w:sz w:val="24"/>
          <w:szCs w:val="24"/>
          <w:lang w:val="en-GB"/>
        </w:rPr>
        <w:t>Understanding Organizations</w:t>
      </w:r>
      <w:r w:rsidRPr="00780B46">
        <w:rPr>
          <w:rFonts w:ascii="Times New Roman" w:eastAsia="Times New Roman" w:hAnsi="Times New Roman" w:cs="Times New Roman"/>
          <w:color w:val="000000" w:themeColor="text1"/>
          <w:sz w:val="24"/>
          <w:szCs w:val="24"/>
          <w:lang w:val="en-GB"/>
        </w:rPr>
        <w:t>. 4th edn. London: Penguin.</w:t>
      </w:r>
      <w:r w:rsidRPr="00780B46">
        <w:rPr>
          <w:rFonts w:ascii="Times New Roman" w:eastAsia="Times New Roman" w:hAnsi="Times New Roman" w:cs="Times New Roman"/>
          <w:color w:val="000000" w:themeColor="text1"/>
          <w:sz w:val="24"/>
          <w:szCs w:val="24"/>
          <w:lang w:val="en-GB"/>
        </w:rPr>
        <w:br/>
        <w:t>Available at: https://archive.org/details/understandingorg0000hand</w:t>
      </w:r>
    </w:p>
    <w:p w14:paraId="6D7D48AC" w14:textId="02C59892"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Hofstede, G. (2001) </w:t>
      </w:r>
      <w:r w:rsidRPr="00780B46">
        <w:rPr>
          <w:rFonts w:ascii="Times New Roman" w:eastAsia="Times New Roman" w:hAnsi="Times New Roman" w:cs="Times New Roman"/>
          <w:i/>
          <w:iCs/>
          <w:color w:val="000000" w:themeColor="text1"/>
          <w:sz w:val="24"/>
          <w:szCs w:val="24"/>
          <w:lang w:val="en-GB"/>
        </w:rPr>
        <w:t>Culture’s Consequences: Comparing Values, Behaviors, Institutions and Organizations Across Nations</w:t>
      </w:r>
      <w:r w:rsidRPr="00780B46">
        <w:rPr>
          <w:rFonts w:ascii="Times New Roman" w:eastAsia="Times New Roman" w:hAnsi="Times New Roman" w:cs="Times New Roman"/>
          <w:color w:val="000000" w:themeColor="text1"/>
          <w:sz w:val="24"/>
          <w:szCs w:val="24"/>
          <w:lang w:val="en-GB"/>
        </w:rPr>
        <w:t>. 2nd edn. Thousand Oaks: SAGE.</w:t>
      </w:r>
      <w:r w:rsidRPr="00780B46">
        <w:rPr>
          <w:rFonts w:ascii="Times New Roman" w:eastAsia="Times New Roman" w:hAnsi="Times New Roman" w:cs="Times New Roman"/>
          <w:color w:val="000000" w:themeColor="text1"/>
          <w:sz w:val="24"/>
          <w:szCs w:val="24"/>
          <w:lang w:val="en-GB"/>
        </w:rPr>
        <w:br/>
        <w:t>Available at: https://geerthofstede.com</w:t>
      </w:r>
    </w:p>
    <w:p w14:paraId="62D1199A" w14:textId="773E0A9D"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Hofstede, G., Hofstede, G.J. and Minkov, M. (2010) </w:t>
      </w:r>
      <w:r w:rsidRPr="00780B46">
        <w:rPr>
          <w:rFonts w:ascii="Times New Roman" w:eastAsia="Times New Roman" w:hAnsi="Times New Roman" w:cs="Times New Roman"/>
          <w:i/>
          <w:iCs/>
          <w:color w:val="000000" w:themeColor="text1"/>
          <w:sz w:val="24"/>
          <w:szCs w:val="24"/>
          <w:lang w:val="en-GB"/>
        </w:rPr>
        <w:t>Cultures and Organizations: Software of the Mind</w:t>
      </w:r>
      <w:r w:rsidRPr="00780B46">
        <w:rPr>
          <w:rFonts w:ascii="Times New Roman" w:eastAsia="Times New Roman" w:hAnsi="Times New Roman" w:cs="Times New Roman"/>
          <w:color w:val="000000" w:themeColor="text1"/>
          <w:sz w:val="24"/>
          <w:szCs w:val="24"/>
          <w:lang w:val="en-GB"/>
        </w:rPr>
        <w:t>. 3rd edn. New York: McGraw-Hill.</w:t>
      </w:r>
      <w:r w:rsidRPr="00780B46">
        <w:rPr>
          <w:rFonts w:ascii="Times New Roman" w:eastAsia="Times New Roman" w:hAnsi="Times New Roman" w:cs="Times New Roman"/>
          <w:color w:val="000000" w:themeColor="text1"/>
          <w:sz w:val="24"/>
          <w:szCs w:val="24"/>
          <w:lang w:val="en-GB"/>
        </w:rPr>
        <w:br/>
        <w:t>Available at: https://geerthofstede.com/books/</w:t>
      </w:r>
    </w:p>
    <w:p w14:paraId="6CB0C087" w14:textId="46C7978B"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Kotter, J.P. and Heskett, J.L. (1992) </w:t>
      </w:r>
      <w:r w:rsidRPr="00780B46">
        <w:rPr>
          <w:rFonts w:ascii="Times New Roman" w:eastAsia="Times New Roman" w:hAnsi="Times New Roman" w:cs="Times New Roman"/>
          <w:i/>
          <w:iCs/>
          <w:color w:val="000000" w:themeColor="text1"/>
          <w:sz w:val="24"/>
          <w:szCs w:val="24"/>
          <w:lang w:val="en-GB"/>
        </w:rPr>
        <w:t>Corporate Culture and Performance</w:t>
      </w:r>
      <w:r w:rsidRPr="00780B46">
        <w:rPr>
          <w:rFonts w:ascii="Times New Roman" w:eastAsia="Times New Roman" w:hAnsi="Times New Roman" w:cs="Times New Roman"/>
          <w:color w:val="000000" w:themeColor="text1"/>
          <w:sz w:val="24"/>
          <w:szCs w:val="24"/>
          <w:lang w:val="en-GB"/>
        </w:rPr>
        <w:t>. New York: Free Press.</w:t>
      </w:r>
      <w:r w:rsidRPr="00780B46">
        <w:rPr>
          <w:rFonts w:ascii="Times New Roman" w:eastAsia="Times New Roman" w:hAnsi="Times New Roman" w:cs="Times New Roman"/>
          <w:color w:val="000000" w:themeColor="text1"/>
          <w:sz w:val="24"/>
          <w:szCs w:val="24"/>
          <w:lang w:val="en-GB"/>
        </w:rPr>
        <w:br/>
        <w:t>Available at: https://hbr.org/product/corporate-culture-and-performance/92303</w:t>
      </w:r>
    </w:p>
    <w:p w14:paraId="794373B3" w14:textId="0E8540F5"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Mullins, L.J. and Christy, G. (2016) </w:t>
      </w:r>
      <w:r w:rsidRPr="00780B46">
        <w:rPr>
          <w:rFonts w:ascii="Times New Roman" w:eastAsia="Times New Roman" w:hAnsi="Times New Roman" w:cs="Times New Roman"/>
          <w:i/>
          <w:iCs/>
          <w:color w:val="000000" w:themeColor="text1"/>
          <w:sz w:val="24"/>
          <w:szCs w:val="24"/>
          <w:lang w:val="en-GB"/>
        </w:rPr>
        <w:t>Management and Organisational Behaviour</w:t>
      </w:r>
      <w:r w:rsidRPr="00780B46">
        <w:rPr>
          <w:rFonts w:ascii="Times New Roman" w:eastAsia="Times New Roman" w:hAnsi="Times New Roman" w:cs="Times New Roman"/>
          <w:color w:val="000000" w:themeColor="text1"/>
          <w:sz w:val="24"/>
          <w:szCs w:val="24"/>
          <w:lang w:val="en-GB"/>
        </w:rPr>
        <w:t>. 11th edn. Harlow: Pearson.</w:t>
      </w:r>
      <w:r w:rsidRPr="00780B46">
        <w:rPr>
          <w:rFonts w:ascii="Times New Roman" w:eastAsia="Times New Roman" w:hAnsi="Times New Roman" w:cs="Times New Roman"/>
          <w:color w:val="000000" w:themeColor="text1"/>
          <w:sz w:val="24"/>
          <w:szCs w:val="24"/>
          <w:lang w:val="en-GB"/>
        </w:rPr>
        <w:br/>
        <w:t>Available at: https://www.pearson.com/en-gb/subject-catalog/p/management-and-organisational-behaviour/P200000003149</w:t>
      </w:r>
    </w:p>
    <w:p w14:paraId="3017C2A1" w14:textId="4F8473B9"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Ogbonna, E. and Harris, L.C. (2000) ‘Leadership style, organizational culture and performance: Empirical evidence from UK companies’, </w:t>
      </w:r>
      <w:r w:rsidRPr="00780B46">
        <w:rPr>
          <w:rFonts w:ascii="Times New Roman" w:eastAsia="Times New Roman" w:hAnsi="Times New Roman" w:cs="Times New Roman"/>
          <w:i/>
          <w:iCs/>
          <w:color w:val="000000" w:themeColor="text1"/>
          <w:sz w:val="24"/>
          <w:szCs w:val="24"/>
          <w:lang w:val="en-GB"/>
        </w:rPr>
        <w:t>International Journal of Human Resource Management</w:t>
      </w:r>
      <w:r w:rsidRPr="00780B46">
        <w:rPr>
          <w:rFonts w:ascii="Times New Roman" w:eastAsia="Times New Roman" w:hAnsi="Times New Roman" w:cs="Times New Roman"/>
          <w:color w:val="000000" w:themeColor="text1"/>
          <w:sz w:val="24"/>
          <w:szCs w:val="24"/>
          <w:lang w:val="en-GB"/>
        </w:rPr>
        <w:t>, 11(4), pp. 766–788.</w:t>
      </w:r>
      <w:r w:rsidRPr="00780B46">
        <w:rPr>
          <w:rFonts w:ascii="Times New Roman" w:eastAsia="Times New Roman" w:hAnsi="Times New Roman" w:cs="Times New Roman"/>
          <w:color w:val="000000" w:themeColor="text1"/>
          <w:sz w:val="24"/>
          <w:szCs w:val="24"/>
          <w:lang w:val="en-GB"/>
        </w:rPr>
        <w:br/>
        <w:t>Available at: https://www.researchgate.net/publication/228769789_Leadership_Style_Organizational_Culture_and_Performance_Empirical_Evidence_from_UK_Companies</w:t>
      </w:r>
    </w:p>
    <w:p w14:paraId="7C804EF9" w14:textId="489A56AC"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lastRenderedPageBreak/>
        <w:t xml:space="preserve">Schein, E.H. (2010) </w:t>
      </w:r>
      <w:r w:rsidRPr="00780B46">
        <w:rPr>
          <w:rFonts w:ascii="Times New Roman" w:eastAsia="Times New Roman" w:hAnsi="Times New Roman" w:cs="Times New Roman"/>
          <w:i/>
          <w:iCs/>
          <w:color w:val="000000" w:themeColor="text1"/>
          <w:sz w:val="24"/>
          <w:szCs w:val="24"/>
          <w:lang w:val="en-GB"/>
        </w:rPr>
        <w:t>Organizational Culture and Leadership</w:t>
      </w:r>
      <w:r w:rsidRPr="00780B46">
        <w:rPr>
          <w:rFonts w:ascii="Times New Roman" w:eastAsia="Times New Roman" w:hAnsi="Times New Roman" w:cs="Times New Roman"/>
          <w:color w:val="000000" w:themeColor="text1"/>
          <w:sz w:val="24"/>
          <w:szCs w:val="24"/>
          <w:lang w:val="en-GB"/>
        </w:rPr>
        <w:t>. 4th edn. San Francisco: Jossey-Bass.</w:t>
      </w:r>
      <w:r w:rsidRPr="00780B46">
        <w:rPr>
          <w:rFonts w:ascii="Times New Roman" w:eastAsia="Times New Roman" w:hAnsi="Times New Roman" w:cs="Times New Roman"/>
          <w:color w:val="000000" w:themeColor="text1"/>
          <w:sz w:val="24"/>
          <w:szCs w:val="24"/>
          <w:lang w:val="en-GB"/>
        </w:rPr>
        <w:br/>
        <w:t>Available at: https://ia800805.us.archive.org/9/items/EdgarHScheinOrganizationalCultureAndLeadership/Edgar_H_Schein_Organizational_culture_and_leadership.pdf</w:t>
      </w:r>
    </w:p>
    <w:p w14:paraId="1FF6DAB3" w14:textId="28BC4185"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Sindakis, S. et al. (2024) </w:t>
      </w:r>
      <w:r w:rsidRPr="00780B46">
        <w:rPr>
          <w:rFonts w:ascii="Times New Roman" w:eastAsia="Times New Roman" w:hAnsi="Times New Roman" w:cs="Times New Roman"/>
          <w:i/>
          <w:iCs/>
          <w:color w:val="000000" w:themeColor="text1"/>
          <w:sz w:val="24"/>
          <w:szCs w:val="24"/>
          <w:lang w:val="en-GB"/>
        </w:rPr>
        <w:t>The Effect of Organizational Culture on Performance</w:t>
      </w:r>
      <w:r w:rsidRPr="00780B46">
        <w:rPr>
          <w:rFonts w:ascii="Times New Roman" w:eastAsia="Times New Roman" w:hAnsi="Times New Roman" w:cs="Times New Roman"/>
          <w:color w:val="000000" w:themeColor="text1"/>
          <w:sz w:val="24"/>
          <w:szCs w:val="24"/>
          <w:lang w:val="en-GB"/>
        </w:rPr>
        <w:t>.</w:t>
      </w:r>
      <w:r w:rsidRPr="00780B46">
        <w:rPr>
          <w:rFonts w:ascii="Times New Roman" w:eastAsia="Times New Roman" w:hAnsi="Times New Roman" w:cs="Times New Roman"/>
          <w:color w:val="000000" w:themeColor="text1"/>
          <w:sz w:val="24"/>
          <w:szCs w:val="24"/>
          <w:lang w:val="en-GB"/>
        </w:rPr>
        <w:br/>
        <w:t>Available at: https://ruomoplus.lib.uom.gr/bitstream/8000/2221/1/The%20Effect%20of%20Organizational%20Culture.pdf</w:t>
      </w:r>
    </w:p>
    <w:p w14:paraId="560308F0" w14:textId="598769E8"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Tesco plc (2024) </w:t>
      </w:r>
      <w:r w:rsidRPr="00780B46">
        <w:rPr>
          <w:rFonts w:ascii="Times New Roman" w:eastAsia="Times New Roman" w:hAnsi="Times New Roman" w:cs="Times New Roman"/>
          <w:i/>
          <w:iCs/>
          <w:color w:val="000000" w:themeColor="text1"/>
          <w:sz w:val="24"/>
          <w:szCs w:val="24"/>
          <w:lang w:val="en-GB"/>
        </w:rPr>
        <w:t>Annual Report and Financial Statements 2024</w:t>
      </w:r>
      <w:r w:rsidRPr="00780B46">
        <w:rPr>
          <w:rFonts w:ascii="Times New Roman" w:eastAsia="Times New Roman" w:hAnsi="Times New Roman" w:cs="Times New Roman"/>
          <w:color w:val="000000" w:themeColor="text1"/>
          <w:sz w:val="24"/>
          <w:szCs w:val="24"/>
          <w:lang w:val="en-GB"/>
        </w:rPr>
        <w:t>.</w:t>
      </w:r>
      <w:r w:rsidRPr="00780B46">
        <w:rPr>
          <w:rFonts w:ascii="Times New Roman" w:eastAsia="Times New Roman" w:hAnsi="Times New Roman" w:cs="Times New Roman"/>
          <w:color w:val="000000" w:themeColor="text1"/>
          <w:sz w:val="24"/>
          <w:szCs w:val="24"/>
          <w:lang w:val="en-GB"/>
        </w:rPr>
        <w:br/>
        <w:t>Available at: https://www.tescoplc.com/investors/reports-results-and-presentations/</w:t>
      </w:r>
    </w:p>
    <w:p w14:paraId="7860EFFB" w14:textId="3E114C34"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Tesco plc (2024) </w:t>
      </w:r>
      <w:r w:rsidRPr="00780B46">
        <w:rPr>
          <w:rFonts w:ascii="Times New Roman" w:eastAsia="Times New Roman" w:hAnsi="Times New Roman" w:cs="Times New Roman"/>
          <w:i/>
          <w:iCs/>
          <w:color w:val="000000" w:themeColor="text1"/>
          <w:sz w:val="24"/>
          <w:szCs w:val="24"/>
          <w:lang w:val="en-GB"/>
        </w:rPr>
        <w:t>Corporate Governance Report</w:t>
      </w:r>
      <w:r w:rsidRPr="00780B46">
        <w:rPr>
          <w:rFonts w:ascii="Times New Roman" w:eastAsia="Times New Roman" w:hAnsi="Times New Roman" w:cs="Times New Roman"/>
          <w:color w:val="000000" w:themeColor="text1"/>
          <w:sz w:val="24"/>
          <w:szCs w:val="24"/>
          <w:lang w:val="en-GB"/>
        </w:rPr>
        <w:t>.</w:t>
      </w:r>
      <w:r w:rsidRPr="00780B46">
        <w:rPr>
          <w:rFonts w:ascii="Times New Roman" w:eastAsia="Times New Roman" w:hAnsi="Times New Roman" w:cs="Times New Roman"/>
          <w:color w:val="000000" w:themeColor="text1"/>
          <w:sz w:val="24"/>
          <w:szCs w:val="24"/>
          <w:lang w:val="en-GB"/>
        </w:rPr>
        <w:br/>
        <w:t>Available at: https://www.tescoplc.com/about/corporate-governance/</w:t>
      </w:r>
    </w:p>
    <w:p w14:paraId="39E355A3" w14:textId="37B98BB5" w:rsidR="00780B46" w:rsidRPr="00780B46" w:rsidRDefault="00780B46" w:rsidP="00780B46">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780B46">
        <w:rPr>
          <w:rFonts w:ascii="Times New Roman" w:eastAsia="Times New Roman" w:hAnsi="Times New Roman" w:cs="Times New Roman"/>
          <w:color w:val="000000" w:themeColor="text1"/>
          <w:sz w:val="24"/>
          <w:szCs w:val="24"/>
          <w:lang w:val="en-GB"/>
        </w:rPr>
        <w:t xml:space="preserve">Tesco plc (2024) </w:t>
      </w:r>
      <w:r w:rsidRPr="00780B46">
        <w:rPr>
          <w:rFonts w:ascii="Times New Roman" w:eastAsia="Times New Roman" w:hAnsi="Times New Roman" w:cs="Times New Roman"/>
          <w:i/>
          <w:iCs/>
          <w:color w:val="000000" w:themeColor="text1"/>
          <w:sz w:val="24"/>
          <w:szCs w:val="24"/>
          <w:lang w:val="en-GB"/>
        </w:rPr>
        <w:t>Our strategy and values</w:t>
      </w:r>
      <w:r w:rsidRPr="00780B46">
        <w:rPr>
          <w:rFonts w:ascii="Times New Roman" w:eastAsia="Times New Roman" w:hAnsi="Times New Roman" w:cs="Times New Roman"/>
          <w:color w:val="000000" w:themeColor="text1"/>
          <w:sz w:val="24"/>
          <w:szCs w:val="24"/>
          <w:lang w:val="en-GB"/>
        </w:rPr>
        <w:t>.</w:t>
      </w:r>
      <w:r w:rsidRPr="00780B46">
        <w:rPr>
          <w:rFonts w:ascii="Times New Roman" w:eastAsia="Times New Roman" w:hAnsi="Times New Roman" w:cs="Times New Roman"/>
          <w:color w:val="000000" w:themeColor="text1"/>
          <w:sz w:val="24"/>
          <w:szCs w:val="24"/>
          <w:lang w:val="en-GB"/>
        </w:rPr>
        <w:br/>
        <w:t>Available at: https://www.tescoplc.com/about/</w:t>
      </w:r>
    </w:p>
    <w:p w14:paraId="00000038" w14:textId="77777777" w:rsidR="00B3380D" w:rsidRPr="00780B46" w:rsidRDefault="00B3380D">
      <w:pPr>
        <w:jc w:val="both"/>
        <w:rPr>
          <w:rFonts w:ascii="Times New Roman" w:eastAsia="Times New Roman" w:hAnsi="Times New Roman" w:cs="Times New Roman"/>
          <w:sz w:val="24"/>
          <w:szCs w:val="24"/>
        </w:rPr>
      </w:pPr>
    </w:p>
    <w:sectPr w:rsidR="00B3380D" w:rsidRPr="00780B46" w:rsidSect="00203803">
      <w:footerReference w:type="default" r:id="rId6"/>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5D5C7" w14:textId="77777777" w:rsidR="009523C0" w:rsidRDefault="009523C0" w:rsidP="00A626D9">
      <w:pPr>
        <w:spacing w:line="240" w:lineRule="auto"/>
      </w:pPr>
      <w:r>
        <w:separator/>
      </w:r>
    </w:p>
  </w:endnote>
  <w:endnote w:type="continuationSeparator" w:id="0">
    <w:p w14:paraId="36F2787E" w14:textId="77777777" w:rsidR="009523C0" w:rsidRDefault="009523C0" w:rsidP="00A626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25040C3-E41F-48A8-AB86-8F2808AF8ECF}"/>
  </w:font>
  <w:font w:name="Cambria">
    <w:panose1 w:val="02040503050406030204"/>
    <w:charset w:val="00"/>
    <w:family w:val="roman"/>
    <w:pitch w:val="variable"/>
    <w:sig w:usb0="E00006FF" w:usb1="420024FF" w:usb2="02000000" w:usb3="00000000" w:csb0="0000019F" w:csb1="00000000"/>
    <w:embedRegular r:id="rId2" w:fontKey="{A9CF4B7D-34E9-4DA2-8A0D-6C1BFAA1F10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933095"/>
      <w:docPartObj>
        <w:docPartGallery w:val="Page Numbers (Bottom of Page)"/>
        <w:docPartUnique/>
      </w:docPartObj>
    </w:sdtPr>
    <w:sdtEndPr>
      <w:rPr>
        <w:noProof/>
      </w:rPr>
    </w:sdtEndPr>
    <w:sdtContent>
      <w:p w14:paraId="554C8420" w14:textId="02F1ABDF" w:rsidR="00A626D9" w:rsidRDefault="00A626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AC01C9" w14:textId="77777777" w:rsidR="00A626D9" w:rsidRDefault="00A62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DCE57" w14:textId="77777777" w:rsidR="009523C0" w:rsidRDefault="009523C0" w:rsidP="00A626D9">
      <w:pPr>
        <w:spacing w:line="240" w:lineRule="auto"/>
      </w:pPr>
      <w:r>
        <w:separator/>
      </w:r>
    </w:p>
  </w:footnote>
  <w:footnote w:type="continuationSeparator" w:id="0">
    <w:p w14:paraId="128F551B" w14:textId="77777777" w:rsidR="009523C0" w:rsidRDefault="009523C0" w:rsidP="00A626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80D"/>
    <w:rsid w:val="000164CF"/>
    <w:rsid w:val="00203803"/>
    <w:rsid w:val="002A3921"/>
    <w:rsid w:val="003C7EFD"/>
    <w:rsid w:val="0060352F"/>
    <w:rsid w:val="00670EB7"/>
    <w:rsid w:val="006A64C0"/>
    <w:rsid w:val="006D7699"/>
    <w:rsid w:val="00741A1B"/>
    <w:rsid w:val="00780B46"/>
    <w:rsid w:val="007A1749"/>
    <w:rsid w:val="008A7FEB"/>
    <w:rsid w:val="008B2E9A"/>
    <w:rsid w:val="009523C0"/>
    <w:rsid w:val="00A626D9"/>
    <w:rsid w:val="00B3380D"/>
    <w:rsid w:val="00C936B4"/>
    <w:rsid w:val="00E90585"/>
    <w:rsid w:val="00F107DF"/>
    <w:rsid w:val="00F37311"/>
    <w:rsid w:val="00FF7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BB517"/>
  <w15:docId w15:val="{C5988A21-B7EA-465A-845D-3EE47A89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626D9"/>
    <w:pPr>
      <w:tabs>
        <w:tab w:val="center" w:pos="4513"/>
        <w:tab w:val="right" w:pos="9026"/>
      </w:tabs>
      <w:spacing w:line="240" w:lineRule="auto"/>
    </w:pPr>
  </w:style>
  <w:style w:type="character" w:customStyle="1" w:styleId="HeaderChar">
    <w:name w:val="Header Char"/>
    <w:basedOn w:val="DefaultParagraphFont"/>
    <w:link w:val="Header"/>
    <w:uiPriority w:val="99"/>
    <w:rsid w:val="00A626D9"/>
  </w:style>
  <w:style w:type="paragraph" w:styleId="Footer">
    <w:name w:val="footer"/>
    <w:basedOn w:val="Normal"/>
    <w:link w:val="FooterChar"/>
    <w:uiPriority w:val="99"/>
    <w:unhideWhenUsed/>
    <w:rsid w:val="00A626D9"/>
    <w:pPr>
      <w:tabs>
        <w:tab w:val="center" w:pos="4513"/>
        <w:tab w:val="right" w:pos="9026"/>
      </w:tabs>
      <w:spacing w:line="240" w:lineRule="auto"/>
    </w:pPr>
  </w:style>
  <w:style w:type="character" w:customStyle="1" w:styleId="FooterChar">
    <w:name w:val="Footer Char"/>
    <w:basedOn w:val="DefaultParagraphFont"/>
    <w:link w:val="Footer"/>
    <w:uiPriority w:val="99"/>
    <w:rsid w:val="00A626D9"/>
  </w:style>
  <w:style w:type="paragraph" w:styleId="TOCHeading">
    <w:name w:val="TOC Heading"/>
    <w:basedOn w:val="Heading1"/>
    <w:next w:val="Normal"/>
    <w:uiPriority w:val="39"/>
    <w:unhideWhenUsed/>
    <w:qFormat/>
    <w:rsid w:val="00780B46"/>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3">
    <w:name w:val="toc 3"/>
    <w:basedOn w:val="Normal"/>
    <w:next w:val="Normal"/>
    <w:autoRedefine/>
    <w:uiPriority w:val="39"/>
    <w:unhideWhenUsed/>
    <w:rsid w:val="00780B46"/>
    <w:pPr>
      <w:spacing w:after="100"/>
      <w:ind w:left="440"/>
    </w:pPr>
  </w:style>
  <w:style w:type="paragraph" w:styleId="TOC2">
    <w:name w:val="toc 2"/>
    <w:basedOn w:val="Normal"/>
    <w:next w:val="Normal"/>
    <w:autoRedefine/>
    <w:uiPriority w:val="39"/>
    <w:unhideWhenUsed/>
    <w:rsid w:val="00780B46"/>
    <w:pPr>
      <w:spacing w:after="100"/>
      <w:ind w:left="220"/>
    </w:pPr>
  </w:style>
  <w:style w:type="paragraph" w:styleId="TOC1">
    <w:name w:val="toc 1"/>
    <w:basedOn w:val="Normal"/>
    <w:next w:val="Normal"/>
    <w:autoRedefine/>
    <w:uiPriority w:val="39"/>
    <w:unhideWhenUsed/>
    <w:rsid w:val="00780B46"/>
    <w:pPr>
      <w:spacing w:after="100"/>
    </w:pPr>
  </w:style>
  <w:style w:type="character" w:styleId="Hyperlink">
    <w:name w:val="Hyperlink"/>
    <w:basedOn w:val="DefaultParagraphFont"/>
    <w:uiPriority w:val="99"/>
    <w:unhideWhenUsed/>
    <w:rsid w:val="00780B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4329</Words>
  <Characters>24679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Smith</dc:creator>
  <cp:lastModifiedBy>gertie vidot</cp:lastModifiedBy>
  <cp:revision>4</cp:revision>
  <dcterms:created xsi:type="dcterms:W3CDTF">2026-04-16T19:59:00Z</dcterms:created>
  <dcterms:modified xsi:type="dcterms:W3CDTF">2026-04-16T20:11:00Z</dcterms:modified>
</cp:coreProperties>
</file>